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drawingml.diagramData+xml" PartName="/word/diagrams/data1.xml"/>
  <Override ContentType="application/vnd.openxmlformats-officedocument.wordprocessingml.footer+xml" PartName="/word/footer1.xml"/>
  <Override ContentType="application/vnd.openxmlformats-officedocument.drawingml.diagramLayout+xml" PartName="/word/diagrams/layout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drawingml.diagramStyle+xml" PartName="/word/diagrams/quickStyle1.xml"/>
  <Override ContentType="application/vnd.ms-office.drawingml.diagramDrawing+xml" PartName="/word/diagrams/drawing1.xml"/>
  <Override ContentType="application/vnd.openxmlformats-officedocument.wordprocessingml.document.main+xml" PartName="/word/document.xml"/>
  <Override ContentType="application/vnd.openxmlformats-officedocument.drawingml.diagramColors+xml" PartName="/word/diagrams/colors1.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sz w:val="36"/>
          <w:szCs w:val="36"/>
        </w:rPr>
      </w:pPr>
      <w:r w:rsidDel="00000000" w:rsidR="00000000" w:rsidRPr="00000000">
        <w:rPr/>
        <w:drawing>
          <wp:inline distB="0" distT="0" distL="0" distR="0">
            <wp:extent cx="3381375" cy="1352550"/>
            <wp:effectExtent b="0" l="0" r="0" t="0"/>
            <wp:docPr id="2"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jc w:val="center"/>
        <w:rPr>
          <w:b w:val="1"/>
        </w:rPr>
      </w:pPr>
      <w:r w:rsidDel="00000000" w:rsidR="00000000" w:rsidRPr="00000000">
        <w:rPr>
          <w:b w:val="1"/>
          <w:rtl w:val="0"/>
        </w:rPr>
        <w:t xml:space="preserve">Student Name: Vishal Sapkal </w:t>
      </w:r>
    </w:p>
    <w:p w:rsidR="00000000" w:rsidDel="00000000" w:rsidP="00000000" w:rsidRDefault="00000000" w:rsidRPr="00000000" w14:paraId="00000008">
      <w:pPr>
        <w:jc w:val="center"/>
        <w:rPr>
          <w:b w:val="1"/>
        </w:rPr>
      </w:pPr>
      <w:r w:rsidDel="00000000" w:rsidR="00000000" w:rsidRPr="00000000">
        <w:rPr>
          <w:rtl w:val="0"/>
        </w:rPr>
      </w:r>
    </w:p>
    <w:p w:rsidR="00000000" w:rsidDel="00000000" w:rsidP="00000000" w:rsidRDefault="00000000" w:rsidRPr="00000000" w14:paraId="00000009">
      <w:pPr>
        <w:jc w:val="center"/>
        <w:rPr>
          <w:b w:val="1"/>
        </w:rPr>
      </w:pPr>
      <w:r w:rsidDel="00000000" w:rsidR="00000000" w:rsidRPr="00000000">
        <w:rPr>
          <w:b w:val="1"/>
          <w:rtl w:val="0"/>
        </w:rPr>
        <w:t xml:space="preserve">Student ID: 2521152</w:t>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NAME: STRATEGIC MANAGEMENT </w:t>
      </w:r>
    </w:p>
    <w:p w:rsidR="00000000" w:rsidDel="00000000" w:rsidP="00000000" w:rsidRDefault="00000000" w:rsidRPr="00000000" w14:paraId="0000000C">
      <w:pPr>
        <w:spacing w:line="360" w:lineRule="auto"/>
        <w:jc w:val="cente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CODE: LCMB7003</w:t>
      </w:r>
    </w:p>
    <w:p w:rsidR="00000000" w:rsidDel="00000000" w:rsidP="00000000" w:rsidRDefault="00000000" w:rsidRPr="00000000" w14:paraId="0000000E">
      <w:pPr>
        <w:spacing w:line="360" w:lineRule="auto"/>
        <w:jc w:val="center"/>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F">
      <w:pPr>
        <w:spacing w:line="360" w:lineRule="auto"/>
        <w:jc w:val="cente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ASSIGNMENT TITLE: ASSESSMENT COMPONENT</w:t>
      </w:r>
    </w:p>
    <w:p w:rsidR="00000000" w:rsidDel="00000000" w:rsidP="00000000" w:rsidRDefault="00000000" w:rsidRPr="00000000" w14:paraId="00000010">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jc w:val="center"/>
        <w:rPr>
          <w:b w:val="1"/>
        </w:rPr>
      </w:pPr>
      <w:r w:rsidDel="00000000" w:rsidR="00000000" w:rsidRPr="00000000">
        <w:rPr>
          <w:b w:val="1"/>
          <w:rtl w:val="0"/>
        </w:rPr>
        <w:t xml:space="preserve">Lecturer’s Name: Gladius Kulothungan</w:t>
      </w:r>
    </w:p>
    <w:p w:rsidR="00000000" w:rsidDel="00000000" w:rsidP="00000000" w:rsidRDefault="00000000" w:rsidRPr="00000000" w14:paraId="00000013">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keepNext w:val="1"/>
        <w:keepLines w:val="1"/>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Section 1</w:t>
              <w:tab/>
              <w:t xml:space="preserve">3</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276"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hyperlink>
          <w:hyperlink w:anchor="_30j0zll">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_30j0zll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Organisational Context and Overview</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276"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hyperlink>
          <w:hyperlink w:anchor="_1fob9te">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_1fob9te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External and Internal Analysis</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External Analysis: PESTEL Analysis of D-Mart India</w:t>
              <w:tab/>
              <w:t xml:space="preserve">4</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Internal Environment Analysis: VRIO</w:t>
              <w:tab/>
              <w:t xml:space="preserve">6</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SWOT Analysis of D-Mart India</w:t>
              <w:tab/>
              <w:t xml:space="preserve">8</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276"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hyperlink>
          <w:hyperlink w:anchor="_3dy6vkm">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_3dy6vkm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Comprehensive and holistic view of the organisation</w:t>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Corporate Social Responsibility and Alignment with Business Objectives</w:t>
              <w:tab/>
              <w:t xml:space="preserve">10</w:t>
            </w:r>
          </w:hyperlink>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Balanced Scorecard</w:t>
              <w:tab/>
              <w:t xml:space="preserve">11</w:t>
            </w:r>
          </w:hyperlink>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 Financial Perspective</w:t>
              <w:tab/>
              <w:t xml:space="preserve">11</w:t>
            </w:r>
          </w:hyperlink>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 Customer Perspective</w:t>
              <w:tab/>
              <w:t xml:space="preserve">12</w:t>
            </w:r>
          </w:hyperlink>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 Internal Business Process Perspective</w:t>
              <w:tab/>
              <w:t xml:space="preserve">12</w:t>
            </w:r>
          </w:hyperlink>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3.6 Learning and Growth Perspective</w:t>
              <w:tab/>
              <w:t xml:space="preserve">13</w:t>
            </w:r>
          </w:hyperlink>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tabs>
              <w:tab w:val="left" w:pos="660"/>
              <w:tab w:val="right" w:pos="9350"/>
            </w:tabs>
            <w:spacing w:after="100" w:before="0" w:line="276"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hyperlink>
          <w:hyperlink w:anchor="_lnxbz9">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_lnxbz9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Strategic Choices and Implementation</w:t>
            <w:tab/>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 Strategic Choices Available to D-Mart</w:t>
              <w:tab/>
              <w:t xml:space="preserve">14</w:t>
            </w:r>
          </w:hyperlink>
          <w:r w:rsidDel="00000000" w:rsidR="00000000" w:rsidRPr="00000000">
            <w:rPr>
              <w:rtl w:val="0"/>
            </w:rPr>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 Recommended Strategy and Evaluation</w:t>
              <w:tab/>
              <w:t xml:space="preserve">15</w:t>
            </w:r>
          </w:hyperlink>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 Maintaining Competitive Advantage</w:t>
              <w:tab/>
              <w:t xml:space="preserve">17</w:t>
            </w:r>
          </w:hyperlink>
          <w:r w:rsidDel="00000000" w:rsidR="00000000" w:rsidRPr="00000000">
            <w:rPr>
              <w:rtl w:val="0"/>
            </w:rPr>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44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4.4 Implementation Challenges and Solutions</w:t>
              <w:tab/>
              <w:t xml:space="preserve">18</w:t>
            </w:r>
          </w:hyperlink>
          <w:r w:rsidDel="00000000" w:rsidR="00000000" w:rsidRPr="00000000">
            <w:rPr>
              <w:rtl w:val="0"/>
            </w:rPr>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Section 2: Reflective Account</w:t>
              <w:tab/>
              <w:t xml:space="preserve">20</w:t>
            </w:r>
          </w:hyperlink>
          <w:r w:rsidDel="00000000" w:rsidR="00000000" w:rsidRPr="00000000">
            <w:rPr>
              <w:rtl w:val="0"/>
            </w:rPr>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j2qqm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Description</w:t>
              <w:tab/>
              <w:t xml:space="preserve">20</w:t>
            </w:r>
          </w:hyperlink>
          <w:r w:rsidDel="00000000" w:rsidR="00000000" w:rsidRPr="00000000">
            <w:rPr>
              <w:rtl w:val="0"/>
            </w:rPr>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y810t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Feelings</w:t>
              <w:tab/>
              <w:t xml:space="preserve">21</w:t>
            </w:r>
          </w:hyperlink>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4i7ojh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Evaluation</w:t>
              <w:tab/>
              <w:t xml:space="preserve">21</w:t>
            </w:r>
          </w:hyperlink>
          <w:r w:rsidDel="00000000" w:rsidR="00000000" w:rsidRPr="00000000">
            <w:rPr>
              <w:rtl w:val="0"/>
            </w:rPr>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xcytpi">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Analysis</w:t>
              <w:tab/>
              <w:t xml:space="preserve">22</w:t>
            </w:r>
          </w:hyperlink>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1ci93x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2.5 Conclusion</w:t>
              <w:tab/>
              <w:t xml:space="preserve">22</w:t>
            </w:r>
          </w:hyperlink>
          <w:r w:rsidDel="00000000" w:rsidR="00000000" w:rsidRPr="00000000">
            <w:rPr>
              <w:rtl w:val="0"/>
            </w:rPr>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whwml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2.6 Action Plan</w:t>
              <w:tab/>
              <w:t xml:space="preserve">23</w:t>
            </w:r>
          </w:hyperlink>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2bn6ws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24</w:t>
            </w:r>
          </w:hyperlink>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qsh70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1: VRIO Table</w:t>
              <w:tab/>
              <w:t xml:space="preserve">26</w:t>
            </w:r>
          </w:hyperlink>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3as4poj">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Appendix 2: Balanced Scorecard for D-Mart</w:t>
              <w:tab/>
              <w:t xml:space="preserve">27</w:t>
            </w:r>
          </w:hyperlink>
          <w:r w:rsidDel="00000000" w:rsidR="00000000" w:rsidRPr="00000000">
            <w:rPr>
              <w:rtl w:val="0"/>
            </w:rPr>
          </w:r>
        </w:p>
        <w:p w:rsidR="00000000" w:rsidDel="00000000" w:rsidP="00000000" w:rsidRDefault="00000000" w:rsidRPr="00000000" w14:paraId="0000003A">
          <w:pPr>
            <w:spacing w:line="360" w:lineRule="auto"/>
            <w:rPr>
              <w:rFonts w:ascii="Times New Roman" w:cs="Times New Roman" w:eastAsia="Times New Roman" w:hAnsi="Times New Roman"/>
              <w:color w:val="000000"/>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B">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pStyle w:val="Heading1"/>
        <w:rPr/>
      </w:pPr>
      <w:bookmarkStart w:colFirst="0" w:colLast="0" w:name="_gjdgxs" w:id="0"/>
      <w:bookmarkEnd w:id="0"/>
      <w:r w:rsidDel="00000000" w:rsidR="00000000" w:rsidRPr="00000000">
        <w:rPr>
          <w:rtl w:val="0"/>
        </w:rPr>
        <w:t xml:space="preserve">Section 1</w:t>
      </w:r>
    </w:p>
    <w:p w:rsidR="00000000" w:rsidDel="00000000" w:rsidP="00000000" w:rsidRDefault="00000000" w:rsidRPr="00000000" w14:paraId="0000003E">
      <w:pPr>
        <w:pStyle w:val="Heading2"/>
        <w:numPr>
          <w:ilvl w:val="0"/>
          <w:numId w:val="1"/>
        </w:numPr>
        <w:ind w:left="720" w:hanging="360"/>
        <w:rPr/>
      </w:pPr>
      <w:bookmarkStart w:colFirst="0" w:colLast="0" w:name="_30j0zll" w:id="1"/>
      <w:bookmarkEnd w:id="1"/>
      <w:r w:rsidDel="00000000" w:rsidR="00000000" w:rsidRPr="00000000">
        <w:rPr>
          <w:rtl w:val="0"/>
        </w:rPr>
        <w:t xml:space="preserve">Organisational Context and Overview</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D-Mart, which is owned by Avenue Supermarts Limited (ASL), is a big supermarket company in India. D-Mat has come from the brainstorming of RadhakishanDamani, who first opened his first D-Mart in Powai, Mumbai in 2002 (DMart, 2026). From then on, the organisation has spread into multiple Indian markets with a retail component. D-Mart's vision is to supply the consumers a good product at an average price, thus giving the consumers value for day-to-day consumption. (DMart, 2026). It is based on the value retailing model, which includes households' needs such as groceries, food products, toiletries, garments, kitchenware and household products under a single roof. </w:t>
      </w:r>
    </w:p>
    <w:p w:rsidR="00000000" w:rsidDel="00000000" w:rsidP="00000000" w:rsidRDefault="00000000" w:rsidRPr="00000000" w14:paraId="00000040">
      <w:pPr>
        <w:spacing w:line="360" w:lineRule="auto"/>
        <w:jc w:val="center"/>
        <w:rPr>
          <w:rFonts w:ascii="Times New Roman" w:cs="Times New Roman" w:eastAsia="Times New Roman" w:hAnsi="Times New Roman"/>
          <w:sz w:val="24"/>
          <w:szCs w:val="24"/>
        </w:rPr>
      </w:pPr>
      <w:r w:rsidDel="00000000" w:rsidR="00000000" w:rsidRPr="00000000">
        <w:rPr/>
        <w:drawing>
          <wp:inline distB="0" distT="0" distL="0" distR="0">
            <wp:extent cx="5943600" cy="3967480"/>
            <wp:effectExtent b="0" l="0" r="0" t="0"/>
            <wp:docPr descr="Home | DMart" id="4" name="image6.png"/>
            <a:graphic>
              <a:graphicData uri="http://schemas.openxmlformats.org/drawingml/2006/picture">
                <pic:pic>
                  <pic:nvPicPr>
                    <pic:cNvPr descr="Home | DMart" id="0" name="image6.png"/>
                    <pic:cNvPicPr preferRelativeResize="0"/>
                  </pic:nvPicPr>
                  <pic:blipFill>
                    <a:blip r:embed="rId11"/>
                    <a:srcRect b="0" l="0" r="0" t="0"/>
                    <a:stretch>
                      <a:fillRect/>
                    </a:stretch>
                  </pic:blipFill>
                  <pic:spPr>
                    <a:xfrm>
                      <a:off x="0" y="0"/>
                      <a:ext cx="5943600" cy="396748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DMart</w:t>
      </w:r>
    </w:p>
    <w:p w:rsidR="00000000" w:rsidDel="00000000" w:rsidP="00000000" w:rsidRDefault="00000000" w:rsidRPr="00000000" w14:paraId="0000004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dmartindia.com, 2026)</w:t>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India, D-Mart exists in an organized grocery and retail sector that is becoming competitive, as larger retail outlets and ecommerce giants mushroom across the country. It is competing with supermarket and grocery giants such as Amazon, and Reliance Retail. The company's key differentiation are its ‘value-for-money’ offering, diversification of products and focus on improving operational efficiency. Supermarket aspects like product variety, discounts, and quality have a significant influence on D-Mart's consumer perception, according to Ramya and his team (2025). Age, gender, marital status, and income were all seen to influence consumer perception towards supermarket purchases. An influence of D-Mart to the market is the low-price policy and consumer oriented approach. It has an extensive network of physical stores, offering access to customers to different products at affordable prices. Growing consumer preference shifting and the quick advancement of online grocery and quick commerce are adding aggressive competition at the same time. Hence, D-Mart's strategic dilemma is how it can keep its cost and value aspects and enhance its capability to adapt to the evolving consumer expectations and the unfolding scenario in India's rapidly evolving retail market. </w:t>
      </w:r>
    </w:p>
    <w:p w:rsidR="00000000" w:rsidDel="00000000" w:rsidP="00000000" w:rsidRDefault="00000000" w:rsidRPr="00000000" w14:paraId="00000044">
      <w:pPr>
        <w:pStyle w:val="Heading2"/>
        <w:numPr>
          <w:ilvl w:val="0"/>
          <w:numId w:val="1"/>
        </w:numPr>
        <w:ind w:left="720" w:hanging="360"/>
        <w:rPr/>
      </w:pPr>
      <w:bookmarkStart w:colFirst="0" w:colLast="0" w:name="_1pxezwc" w:id="2"/>
      <w:bookmarkEnd w:id="2"/>
      <w:r w:rsidDel="00000000" w:rsidR="00000000" w:rsidRPr="00000000">
        <w:rPr>
          <w:rtl w:val="0"/>
        </w:rPr>
        <w:t xml:space="preserve">External and Internal Analysis</w:t>
      </w:r>
    </w:p>
    <w:p w:rsidR="00000000" w:rsidDel="00000000" w:rsidP="00000000" w:rsidRDefault="00000000" w:rsidRPr="00000000" w14:paraId="00000045">
      <w:pPr>
        <w:pStyle w:val="Heading3"/>
        <w:spacing w:line="360" w:lineRule="auto"/>
        <w:jc w:val="both"/>
        <w:rPr/>
      </w:pPr>
      <w:bookmarkStart w:colFirst="0" w:colLast="0" w:name="_49x2ik5" w:id="3"/>
      <w:bookmarkEnd w:id="3"/>
      <w:r w:rsidDel="00000000" w:rsidR="00000000" w:rsidRPr="00000000">
        <w:rPr>
          <w:rtl w:val="0"/>
        </w:rPr>
        <w:t xml:space="preserve">2.1 External Analysis: PESTEL Analysis of D-Mart India</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D-Mart's business is situated in the quickly growing and organised retail market in India which brings opportunities and risks due to economic growth, shift in consumerism, digitisation and rising competition. Consider the following external factors that are most significant to the positioning of D-Mart in the external environment: a PESTEL analysis could be used to identify these factors.</w:t>
      </w:r>
    </w:p>
    <w:p w:rsidR="00000000" w:rsidDel="00000000" w:rsidP="00000000" w:rsidRDefault="00000000" w:rsidRPr="00000000" w14:paraId="00000047">
      <w:pPr>
        <w:spacing w:line="360" w:lineRule="auto"/>
        <w:jc w:val="center"/>
        <w:rPr>
          <w:rFonts w:ascii="Times New Roman" w:cs="Times New Roman" w:eastAsia="Times New Roman" w:hAnsi="Times New Roman"/>
          <w:sz w:val="24"/>
          <w:szCs w:val="24"/>
        </w:rPr>
      </w:pPr>
      <w:r w:rsidDel="00000000" w:rsidR="00000000" w:rsidRPr="00000000">
        <w:rPr/>
        <w:drawing>
          <wp:inline distB="0" distT="0" distL="0" distR="0">
            <wp:extent cx="4714569" cy="2978037"/>
            <wp:effectExtent b="0" l="0" r="0" t="0"/>
            <wp:docPr descr="What is A PESTEL Analysis with Examples | EdrawMax Online" id="3" name="image3.png"/>
            <a:graphic>
              <a:graphicData uri="http://schemas.openxmlformats.org/drawingml/2006/picture">
                <pic:pic>
                  <pic:nvPicPr>
                    <pic:cNvPr descr="What is A PESTEL Analysis with Examples | EdrawMax Online" id="0" name="image3.png"/>
                    <pic:cNvPicPr preferRelativeResize="0"/>
                  </pic:nvPicPr>
                  <pic:blipFill>
                    <a:blip r:embed="rId12"/>
                    <a:srcRect b="0" l="0" r="0" t="0"/>
                    <a:stretch>
                      <a:fillRect/>
                    </a:stretch>
                  </pic:blipFill>
                  <pic:spPr>
                    <a:xfrm>
                      <a:off x="0" y="0"/>
                      <a:ext cx="4714569" cy="2978037"/>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PESTEL analysis</w:t>
      </w:r>
    </w:p>
    <w:p w:rsidR="00000000" w:rsidDel="00000000" w:rsidP="00000000" w:rsidRDefault="00000000" w:rsidRPr="00000000" w14:paraId="0000004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Self-created)</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Political factors:</w:t>
      </w:r>
      <w:r w:rsidDel="00000000" w:rsidR="00000000" w:rsidRPr="00000000">
        <w:rPr>
          <w:rFonts w:ascii="Times New Roman" w:cs="Times New Roman" w:eastAsia="Times New Roman" w:hAnsi="Times New Roman"/>
          <w:sz w:val="24"/>
          <w:szCs w:val="24"/>
          <w:rtl w:val="0"/>
        </w:rPr>
        <w:t xml:space="preserve"> Political factors create a generally supportive environment for organised retail. These initiatives by the government geared towards creating a better business environment, digital infrastructure and investment have helped grow the retail sector in India. As consumer tastes and preferences are changing, along with the income growth and urbanisation, organised retail inIndia is expected to grow to approximately US$230 billion by the year 2030, according to IBEF (2026). These can be used to help expand the physical footprint of D-Mart. Retailers, however, will have to meet varying tax, FDI and consumer laws, making compliance more onerous.</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Economic factors: </w:t>
      </w:r>
      <w:r w:rsidDel="00000000" w:rsidR="00000000" w:rsidRPr="00000000">
        <w:rPr>
          <w:rFonts w:ascii="Times New Roman" w:cs="Times New Roman" w:eastAsia="Times New Roman" w:hAnsi="Times New Roman"/>
          <w:sz w:val="24"/>
          <w:szCs w:val="24"/>
          <w:rtl w:val="0"/>
        </w:rPr>
        <w:t xml:space="preserve">The increasing economic factors can be good opportunity for D-Mart due to rise in consumption and purchasing power which can help in the demands to provide household and grocery products. Retail is expected to expand significantly in India with total private final consumption expenditure expected to be 61.5% of GDP in FY2026 (IBEF, 2026). This helps bolster D-Mart's value-based business model as the low-cost customer of cheap but good quality daily items can be enticed through lower prices. But margins may be subject to pressures caused by inflation and variables in the input, transportation and operating costs. So, price as well as cost continuity is still the key strategic aspect of operations.</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Social factors: </w:t>
      </w:r>
      <w:r w:rsidDel="00000000" w:rsidR="00000000" w:rsidRPr="00000000">
        <w:rPr>
          <w:rFonts w:ascii="Times New Roman" w:cs="Times New Roman" w:eastAsia="Times New Roman" w:hAnsi="Times New Roman"/>
          <w:sz w:val="24"/>
          <w:szCs w:val="24"/>
          <w:rtl w:val="0"/>
        </w:rPr>
        <w:t xml:space="preserve">Social factors are very significant as they emphasize on the increasing influence of product quality, variety, discounts and convenience among Indian consumers. Soni and Sahu (2025) prove that the variables of product quality play a part on attitudinal brand loyalty towards D-Mart. This implies that D-Mart must not depend entirely on its sale price as it is also crucial to maintain quality of products sold in order to retain their customers. In addition, the expansion of urban population, growth of a middle-class consumer base and an increase in organised retail presents new avenues for D-Mart to tap into the new segments in India (IBEF, 2026).</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Technological factors:</w:t>
      </w:r>
      <w:r w:rsidDel="00000000" w:rsidR="00000000" w:rsidRPr="00000000">
        <w:rPr>
          <w:rFonts w:ascii="Times New Roman" w:cs="Times New Roman" w:eastAsia="Times New Roman" w:hAnsi="Times New Roman"/>
          <w:sz w:val="24"/>
          <w:szCs w:val="24"/>
          <w:rtl w:val="0"/>
        </w:rPr>
        <w:t xml:space="preserve"> Technological factors are an opportunity, and also significant threat. The advent of e-business has altered the face of organised retail by providing customers greater visibility to online shopping and setting new standards for convenience (Sharma and Srivastava, 2022). The online retail sector is poised for immense growth in India, and quick commerce has emerged as a crucial component in the retail ecosystem. According to IBEF (2026), India's quick-commerce industry grew to about US$7-8 billion during FY2025, and will grow significantly by 2030. It puts pressure on D-Mart's traditional retail model and is an opening to make D-Mart's digital retail more robust and explore online-offline integration.</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Environmental Factors:</w:t>
      </w:r>
      <w:r w:rsidDel="00000000" w:rsidR="00000000" w:rsidRPr="00000000">
        <w:rPr>
          <w:rFonts w:ascii="Times New Roman" w:cs="Times New Roman" w:eastAsia="Times New Roman" w:hAnsi="Times New Roman"/>
          <w:sz w:val="24"/>
          <w:szCs w:val="24"/>
          <w:rtl w:val="0"/>
        </w:rPr>
        <w:t xml:space="preserve"> As more retailers are expected to be using successful Environmental best practice, the importance of environmental factors grows. Environmental programs can drive efficiencies and bolster D-Mart's reputation with an increasingly “green-minded” customer base.</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Legal Factors: </w:t>
      </w:r>
      <w:r w:rsidDel="00000000" w:rsidR="00000000" w:rsidRPr="00000000">
        <w:rPr>
          <w:rFonts w:ascii="Times New Roman" w:cs="Times New Roman" w:eastAsia="Times New Roman" w:hAnsi="Times New Roman"/>
          <w:sz w:val="24"/>
          <w:szCs w:val="24"/>
          <w:rtl w:val="0"/>
        </w:rPr>
        <w:t xml:space="preserve">Other factors in the surroundings which impact on D-Mart are also of a legal nature. The Consumer Protection Act 2019 provides for significant obligations on key issues of consumer rights, product information, unfair trade practices and consumer redress. To ensure customer trust and mitigate reputational and legal liability, compliance is critical.</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the PESTEL analysis suggests that the increasing consumption, urbanisation and organised-retail growth in India are significant opportunities for D-Mart, while quick-commerce competition, changing customer expectations, cost pressures and regulatory requirements are significant challenges. D-Mart's position will be strengthened on how well it leverages its value proposition and adjust to the external shifts if it wants to be competitive in the future. </w:t>
      </w:r>
    </w:p>
    <w:p w:rsidR="00000000" w:rsidDel="00000000" w:rsidP="00000000" w:rsidRDefault="00000000" w:rsidRPr="00000000" w14:paraId="00000051">
      <w:pPr>
        <w:pStyle w:val="Heading3"/>
        <w:spacing w:line="360" w:lineRule="auto"/>
        <w:jc w:val="both"/>
        <w:rPr/>
      </w:pPr>
      <w:bookmarkStart w:colFirst="0" w:colLast="0" w:name="_2p2csry" w:id="4"/>
      <w:bookmarkEnd w:id="4"/>
      <w:r w:rsidDel="00000000" w:rsidR="00000000" w:rsidRPr="00000000">
        <w:rPr>
          <w:rtl w:val="0"/>
        </w:rPr>
        <w:t xml:space="preserve">2.2 Internal Environment Analysis: VRIO</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evaluate the possibility of D-Mart achieving sustained competitive advantage, the VRIO framework can be used to critically analyse the internal resources and capabilities. According to Astawa (2022), VRIO analyses resources based on the Valuable, Rare, Difficult to Imitate and Organised. As per the same principle, D-Mart has got the following internal strengths: Unit like businesses, operating competencies, customer centricity and its already developed retail strategy.</w:t>
      </w:r>
    </w:p>
    <w:p w:rsidR="00000000" w:rsidDel="00000000" w:rsidP="00000000" w:rsidRDefault="00000000" w:rsidRPr="00000000" w14:paraId="0000005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Value </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low price/value position is an important asset for D-Mart as it specifically targets the price sensitivities of Indian consumers and reinforces D-Mart's presence in the organised retail market. This is due to its optimized production, which enables it to compete with other suppliers in cost-effective product lines and its concentration on everyday consumer products. You can't say this is a really rare one either as there are other competing companies like ‘Reliance Retail’ or other supermarket chains who are also offering price discounts. But, a mix of pricing, product mix and efficiency could be harder to achieve at scale. Thus, this capability could give D-Mart a temporary competitive advantage or it could also give a long term competitive advantage if its competitor responds accordingly.</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Rarity</w:t>
      </w: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capability which is of prime significance is the knowledge of the customer and being oriented towards the customer. In fact customer experiences plays an important role in the assessment of the organization as pointed out by Krishna and Sobhana (2026) in their research on customer satisfaction in Southern Coimbatore in the store D-Mart. Similarly, Lakhani (2025) looks at is D-Mart's innovation and product development through consumer feedback. The research indicates that awareness of the expectations of customers may exacerbate D-Mart's capacity to keep the clients happy and adjust their products. Customer relationships are important but not uncommon as competing retailers do the same thing – take and act on customer feedback. However, there can be significant challenges in regaining customer knowledge and recognized buying habits, but those things can be reproduced quickly.</w:t>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Imitability</w:t>
      </w: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major capability is related to product quality and product variety. Soni and Sahu (2025) say that product quality is a relevant variable in attitudinal brand loyalty towards D-Mart. However, it has come to show that D-Mart's competitiveness shouldn't be based purely on price; quality should be a factor of customer retention as well. Can be useful, but not unique; bigger competitors can offer similar types and standards of product.</w:t>
      </w:r>
    </w:p>
    <w:p w:rsidR="00000000" w:rsidDel="00000000" w:rsidP="00000000" w:rsidRDefault="00000000" w:rsidRPr="00000000" w14:paraId="0000005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Organization </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Last but not least, D-Mart's strong physical retail footprint and organisational skills are a great asset. It provides an in-store experience model, enabling the corporate to serve shoppers directly and help their positioning on worth. But this can backfire too as the reason behind the strength is that firms might be less flexible than their digitally focused counterparts. As e-business and quick-commerce is booming, there is a demand on D-Mart to have its digital strength in order to withstand the pressure. (Sharma and Srivastava, 2022).</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general, the VRIO analysis indicates that D-Mart's competitive edge are Value Proposition, Customer Understanding, Product offering and the Operational capabilities and its weaknesses include that the resources are not very different from its competitors, and the conversions of a store-based model to the more digital Indian retail scene. </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 to appendix)</w:t>
      </w:r>
    </w:p>
    <w:p w:rsidR="00000000" w:rsidDel="00000000" w:rsidP="00000000" w:rsidRDefault="00000000" w:rsidRPr="00000000" w14:paraId="0000005D">
      <w:pPr>
        <w:pStyle w:val="Heading3"/>
        <w:spacing w:line="360" w:lineRule="auto"/>
        <w:jc w:val="both"/>
        <w:rPr/>
      </w:pPr>
      <w:bookmarkStart w:colFirst="0" w:colLast="0" w:name="_147n2zr" w:id="5"/>
      <w:bookmarkEnd w:id="5"/>
      <w:r w:rsidDel="00000000" w:rsidR="00000000" w:rsidRPr="00000000">
        <w:rPr>
          <w:rtl w:val="0"/>
        </w:rPr>
        <w:t xml:space="preserve">2.3 SWOT Analysis of D-Mart India</w:t>
      </w:r>
    </w:p>
    <w:p w:rsidR="00000000" w:rsidDel="00000000" w:rsidP="00000000" w:rsidRDefault="00000000" w:rsidRPr="00000000" w14:paraId="0000005E">
      <w:pPr>
        <w:rPr/>
      </w:pPr>
      <w:r w:rsidDel="00000000" w:rsidR="00000000" w:rsidRPr="00000000">
        <w:rPr/>
        <w:drawing>
          <wp:inline distB="0" distT="0" distL="0" distR="0">
            <wp:extent cx="5657850" cy="2466975"/>
            <wp:effectExtent b="0" l="0" r="0" t="0"/>
            <wp:docPr id="1" name=""/>
            <a:graphic>
              <a:graphicData uri="http://schemas.openxmlformats.org/drawingml/2006/diagram">
                <dgm:relIds r:cs="rId1" r:dm="rId2" r:lo="rId3" r:qs="rId4"/>
              </a:graphicData>
            </a:graphic>
          </wp:inline>
        </w:drawing>
      </w:r>
      <w:r w:rsidDel="00000000" w:rsidR="00000000" w:rsidRPr="00000000">
        <w:rPr>
          <w:rtl w:val="0"/>
        </w:rPr>
      </w:r>
    </w:p>
    <w:p w:rsidR="00000000" w:rsidDel="00000000" w:rsidP="00000000" w:rsidRDefault="00000000" w:rsidRPr="00000000" w14:paraId="0000005F">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3: SWOT analysis</w:t>
      </w:r>
    </w:p>
    <w:p w:rsidR="00000000" w:rsidDel="00000000" w:rsidP="00000000" w:rsidRDefault="00000000" w:rsidRPr="00000000" w14:paraId="0000006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Self-created)</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Strengths</w:t>
      </w:r>
      <w:r w:rsidDel="00000000" w:rsidR="00000000" w:rsidRPr="00000000">
        <w:rPr>
          <w:rtl w:val="0"/>
        </w:rPr>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D-Mart's key competitive advantage is its attractive value-for-money proposition, especially for the price conscious Indian consumers in particular. The organisation aims to serve the customers with the wide product selection at competitive prices on a daily basis. This attracts customers and helps to increase customer reordering. One of its strengths is also the quality of its product. Product-quality variables play a part in the attitudinal brand loyalty towards D-Mart as found by soni and sahu (2025) which means that the perception of the customer is not only influenced by price but is also influenced by the quality of products offered. D-Mart also has a loyal customer base and existing store footprints. Another major asset of the company is customer satisfaction as it is explained by the study of D-mart customer satisfaction in Southern Coimbatore by Krishna and Sobhana (2026). Additionally, the consumer responses given to the organisation can assist in improved product/service development (Lakhani, 2025). The combined power of these capabilities enhances D-mart's capacity to build and retain customer loyalty and stay competitive in the organised retail industry in India.</w:t>
      </w:r>
    </w:p>
    <w:p w:rsidR="00000000" w:rsidDel="00000000" w:rsidP="00000000" w:rsidRDefault="00000000" w:rsidRPr="00000000" w14:paraId="0000006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Weaknesses</w:t>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all these strengths, there are certain internal weaknesses, as follows: This is a big drawback in its reliance on the physical-store format. While there will always be a necessity to go into a physical store for groceries and household goods, the attitudes of consumers are becoming more influenced by online shopping and convenience. In addition, Sharma and Srivastava (2022) emphasize the increasing importance of e-business in organised retail, recommending that retailers invest more in their digital capacities, but not solely on e-commerce. While some of the D-Mart's strengths could lie in its customer service, marketing strategies, and product selection, its digital capabilities might be constrained relative to digital-first rivals and quick-commerce operators in terms of delivering fast online customer service or those features. The other weakness is that it has a very strong price association as a competitive position. While it gives a solid customer proposition, if the customer is carted along for price, it will be harder to differentiate as others might give them similar discounts and promotions. Lower prices with rising operating costs might also be an issue in maintaining profitability.</w:t>
      </w:r>
    </w:p>
    <w:p w:rsidR="00000000" w:rsidDel="00000000" w:rsidP="00000000" w:rsidRDefault="00000000" w:rsidRPr="00000000" w14:paraId="00000066">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w:t>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growth of the organised retail segment in India is seen as a big opportunity for D-Mart. According to IBEF (2026), Indian retail industry shows strong growth potential as it is driven by changing consumer preferences, urbanisation, growing consumption and increasing levels of income. The possibilities that lie there are what D-Mart needs to capitalise, to grow its store network and extend its customer base. Digitalisation is also a big opportunity. The organisation can enhance its online service capability and connect online services with its offline store to create an extra convenience for consumers. Consumer feedback can also be used to gauge shifting preferences and also create products and solutions that far better suit client needs (Lakhani, 2025). As customer demand for better “quality” for their money rises, there's an opportunity for D-Mart to cement the brand's reputation as the go-to one to buy these more premium products at low prices.</w:t>
      </w:r>
    </w:p>
    <w:p w:rsidR="00000000" w:rsidDel="00000000" w:rsidP="00000000" w:rsidRDefault="00000000" w:rsidRPr="00000000" w14:paraId="0000006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Ramping up competition in India's retail market ranks among the foremost threats that are facing D-Mart. Big supermarket chains, e-commerce delivery firms and booming quick-commerce applications provide the organisation with competition. These participants can boost customer expectations on convenience, product availability, delivery speed of digital products. This has thus brought extra competition for the traditional retailers in India (Sharma and Srivastava, 2022). Threats are also economic pressures including costs of operations and inflation, as D-Mart must keep its operations profitable while maintaining competitive pricing. Moreover, consumer expectations may become changeable resulting in lower efficacy of a price only marketing strategy. This adds extra compliance requirements resulting from regulatory obligations such as consumer protection duties under the Consumer Protection Act 2019. This creates a need for D-Mart to constantly work on enhancing its operational and digital skills and defend its current offering. </w:t>
      </w:r>
    </w:p>
    <w:p w:rsidR="00000000" w:rsidDel="00000000" w:rsidP="00000000" w:rsidRDefault="00000000" w:rsidRPr="00000000" w14:paraId="0000006A">
      <w:pPr>
        <w:pStyle w:val="Heading2"/>
        <w:numPr>
          <w:ilvl w:val="0"/>
          <w:numId w:val="1"/>
        </w:numPr>
        <w:ind w:left="720" w:hanging="360"/>
        <w:rPr/>
      </w:pPr>
      <w:bookmarkStart w:colFirst="0" w:colLast="0" w:name="_3o7alnk" w:id="6"/>
      <w:bookmarkEnd w:id="6"/>
      <w:r w:rsidDel="00000000" w:rsidR="00000000" w:rsidRPr="00000000">
        <w:rPr>
          <w:rtl w:val="0"/>
        </w:rPr>
        <w:t xml:space="preserve">Comprehensive and holistic view of the organisation</w:t>
      </w:r>
    </w:p>
    <w:p w:rsidR="00000000" w:rsidDel="00000000" w:rsidP="00000000" w:rsidRDefault="00000000" w:rsidRPr="00000000" w14:paraId="0000006B">
      <w:pPr>
        <w:pStyle w:val="Heading3"/>
        <w:spacing w:line="360" w:lineRule="auto"/>
        <w:jc w:val="both"/>
        <w:rPr/>
      </w:pPr>
      <w:bookmarkStart w:colFirst="0" w:colLast="0" w:name="_23ckvvd" w:id="7"/>
      <w:bookmarkEnd w:id="7"/>
      <w:r w:rsidDel="00000000" w:rsidR="00000000" w:rsidRPr="00000000">
        <w:rPr>
          <w:rtl w:val="0"/>
        </w:rPr>
        <w:t xml:space="preserve">3.1 Corporate Social Responsibility and Alignment with Business Objectives</w:t>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Productivity features as a component of Corporate Social Responsibility in relation to its alignment with business objectives.Productivity is one of the features of CSR pertaining to alignment with business objectives. The Avenue Supermarts Limited (ASL) has introduced corporate social responsibility (CSR) and sustainability into the overall business strategy at D-Mart. It has included in their Business Responsibility and Sustainability Report (BRSR) their approach to ESG under the pillars of Action, Care and Truth, encompassing environmental responsibility, employee development, community engagement and responsible business practices. In FY2023-24, the company launched 365 stores, added further sustainability measures such as environment-friendly fresh product packaging, waste management, water conservation and community-based initiatives. </w:t>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D-Mart's CSR initiatives relate to community development and education among other things. Tamrakar&amp;Bagga (2023) have mentioned education, healthcare, community development and environmental sustainability as key areas of CSR activities done by D-Mart. The company's CSR programmes as such are not limited to the sphere of “sometimes,” but can be used as an instrument in stakeholder communication and corporate image building as well. The FY2023-24 report also shows D-Mart's community efforts reached and helped more than 136,000 students in public schools. Sustainability in the environment is also crucial. D-Mart has increased its renewable energy capacity to 36 MW through 226 solar plants, which meets 24.1% of D-Mart's energy needs at its premises (DMart, 2026). The company also utilized plastic-waste-management hydraulic baling machines and marketed products containing recycled materials including plastic. Such programs offer the opportunity to help align a business towards its goals while helping to enhance resource efficiency, lower environmental impacts, and boost a business's reputation with environmental-focused stakeholders.</w:t>
      </w:r>
    </w:p>
    <w:p w:rsidR="00000000" w:rsidDel="00000000" w:rsidP="00000000" w:rsidRDefault="00000000" w:rsidRPr="00000000" w14:paraId="0000006E">
      <w:pPr>
        <w:pStyle w:val="Heading3"/>
        <w:spacing w:line="360" w:lineRule="auto"/>
        <w:jc w:val="both"/>
        <w:rPr/>
      </w:pPr>
      <w:bookmarkStart w:colFirst="0" w:colLast="0" w:name="_ihv636" w:id="8"/>
      <w:bookmarkEnd w:id="8"/>
      <w:r w:rsidDel="00000000" w:rsidR="00000000" w:rsidRPr="00000000">
        <w:rPr>
          <w:rtl w:val="0"/>
        </w:rPr>
        <w:t xml:space="preserve">3.2 Balanced Scorecard</w:t>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D-Mart's retailing strategy is low cost which cannot be measured by financial measures only, therefore the Balanced Scorecard (BSC) developed by Kaplan and Norton (1992) would be appropriate. </w:t>
      </w:r>
    </w:p>
    <w:p w:rsidR="00000000" w:rsidDel="00000000" w:rsidP="00000000" w:rsidRDefault="00000000" w:rsidRPr="00000000" w14:paraId="00000070">
      <w:pPr>
        <w:spacing w:line="360" w:lineRule="auto"/>
        <w:jc w:val="center"/>
        <w:rPr>
          <w:rFonts w:ascii="Times New Roman" w:cs="Times New Roman" w:eastAsia="Times New Roman" w:hAnsi="Times New Roman"/>
          <w:sz w:val="24"/>
          <w:szCs w:val="24"/>
        </w:rPr>
      </w:pPr>
      <w:r w:rsidDel="00000000" w:rsidR="00000000" w:rsidRPr="00000000">
        <w:rPr/>
        <w:drawing>
          <wp:inline distB="0" distT="0" distL="0" distR="0">
            <wp:extent cx="5490311" cy="2617283"/>
            <wp:effectExtent b="0" l="0" r="0" t="0"/>
            <wp:docPr descr="A Comprehensive Guide to Implementing the Balanced Scorecard Framework | TSI" id="5" name="image9.png"/>
            <a:graphic>
              <a:graphicData uri="http://schemas.openxmlformats.org/drawingml/2006/picture">
                <pic:pic>
                  <pic:nvPicPr>
                    <pic:cNvPr descr="A Comprehensive Guide to Implementing the Balanced Scorecard Framework | TSI" id="0" name="image9.png"/>
                    <pic:cNvPicPr preferRelativeResize="0"/>
                  </pic:nvPicPr>
                  <pic:blipFill>
                    <a:blip r:embed="rId13"/>
                    <a:srcRect b="0" l="0" r="0" t="0"/>
                    <a:stretch>
                      <a:fillRect/>
                    </a:stretch>
                  </pic:blipFill>
                  <pic:spPr>
                    <a:xfrm>
                      <a:off x="0" y="0"/>
                      <a:ext cx="5490311" cy="2617283"/>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4: Balanced Scorecard</w:t>
      </w:r>
    </w:p>
    <w:p w:rsidR="00000000" w:rsidDel="00000000" w:rsidP="00000000" w:rsidRDefault="00000000" w:rsidRPr="00000000" w14:paraId="0000007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Self-created)</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framework is a mix of financial and non-financial measures and is presented in four perspectives, namely Financial, Customer, Internal Business Processes and Learning and Growth. Krylov (2022) emphasizes that the learning and growth of groups and organizations are key to their capability and for long-term performance. </w:t>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 to appendix)</w:t>
      </w:r>
    </w:p>
    <w:p w:rsidR="00000000" w:rsidDel="00000000" w:rsidP="00000000" w:rsidRDefault="00000000" w:rsidRPr="00000000" w14:paraId="00000075">
      <w:pPr>
        <w:pStyle w:val="Heading3"/>
        <w:spacing w:line="360" w:lineRule="auto"/>
        <w:jc w:val="both"/>
        <w:rPr/>
      </w:pPr>
      <w:bookmarkStart w:colFirst="0" w:colLast="0" w:name="_32hioqz" w:id="9"/>
      <w:bookmarkEnd w:id="9"/>
      <w:r w:rsidDel="00000000" w:rsidR="00000000" w:rsidRPr="00000000">
        <w:rPr>
          <w:rtl w:val="0"/>
        </w:rPr>
        <w:t xml:space="preserve">3.3 Financial Perspective</w:t>
      </w:r>
    </w:p>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financial aspect should center on keeping the value-based approach of D-Mart and generate sustainable profits and revenue growth. Revenue growth, PBIT margin, EBITDA, sales per store and sales per square foot are thus appropriate KPIs. D-Mart has given a reliable proof in its investor updates that the expansion of outlets is one of the key growth drivers besides showing an increasing trend in revenue building in recent business updates. ([The Economic Times][4])</w:t>
      </w:r>
    </w:p>
    <w:p w:rsidR="00000000" w:rsidDel="00000000" w:rsidP="00000000" w:rsidRDefault="00000000" w:rsidRPr="00000000" w14:paraId="00000077">
      <w:pPr>
        <w:spacing w:line="360" w:lineRule="auto"/>
        <w:jc w:val="center"/>
        <w:rPr>
          <w:rFonts w:ascii="Times New Roman" w:cs="Times New Roman" w:eastAsia="Times New Roman" w:hAnsi="Times New Roman"/>
          <w:b w:val="1"/>
          <w:sz w:val="24"/>
          <w:szCs w:val="24"/>
        </w:rPr>
      </w:pPr>
      <w:r w:rsidDel="00000000" w:rsidR="00000000" w:rsidRPr="00000000">
        <w:rPr/>
        <w:drawing>
          <wp:inline distB="0" distT="0" distL="0" distR="0">
            <wp:extent cx="5781675" cy="2447925"/>
            <wp:effectExtent b="0" l="0" r="0" t="0"/>
            <wp:docPr id="7" name="image19.png"/>
            <a:graphic>
              <a:graphicData uri="http://schemas.openxmlformats.org/drawingml/2006/picture">
                <pic:pic>
                  <pic:nvPicPr>
                    <pic:cNvPr id="0" name="image19.png"/>
                    <pic:cNvPicPr preferRelativeResize="0"/>
                  </pic:nvPicPr>
                  <pic:blipFill>
                    <a:blip r:embed="rId14"/>
                    <a:srcRect b="0" l="0" r="0" t="0"/>
                    <a:stretch>
                      <a:fillRect/>
                    </a:stretch>
                  </pic:blipFill>
                  <pic:spPr>
                    <a:xfrm>
                      <a:off x="0" y="0"/>
                      <a:ext cx="5781675" cy="2447925"/>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 Financial Objective analysis</w:t>
      </w:r>
    </w:p>
    <w:p w:rsidR="00000000" w:rsidDel="00000000" w:rsidP="00000000" w:rsidRDefault="00000000" w:rsidRPr="00000000" w14:paraId="0000007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Self-created)</w:t>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major hurdle is expanding and making money. Normally, any growth in a business can mean higher returns but it can also lead to greater operating expenses. Thus, the key to financial performance is to have profitable growth, not just growth. </w:t>
      </w:r>
    </w:p>
    <w:p w:rsidR="00000000" w:rsidDel="00000000" w:rsidP="00000000" w:rsidRDefault="00000000" w:rsidRPr="00000000" w14:paraId="0000007B">
      <w:pPr>
        <w:pStyle w:val="Heading3"/>
        <w:spacing w:line="360" w:lineRule="auto"/>
        <w:jc w:val="both"/>
        <w:rPr/>
      </w:pPr>
      <w:bookmarkStart w:colFirst="0" w:colLast="0" w:name="_1hmsyys" w:id="10"/>
      <w:bookmarkEnd w:id="10"/>
      <w:r w:rsidDel="00000000" w:rsidR="00000000" w:rsidRPr="00000000">
        <w:rPr>
          <w:rtl w:val="0"/>
        </w:rPr>
        <w:t xml:space="preserve">3.4 Customer Perspective</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 is the focus of D-Mart's strategy due to the customer facing of its competitive offering, namely Affordability, Product Quality, variety and Customer Satisfaction. According to study conducted by Ghadge, Dixit and Madhavi (2023) on the retailer D-Mart, at Panvel location in Mumbai, Customer Satisfaction is vital for assessing the retailer. Likewise, customer satisfaction research conducted in D-Mart in Southern Coimbatore gives another support in regards to customer experience as a strategic performance area.Key metrics for this are customer satisfaction, customer complaints, repeat purchases, product availability and online customer engagement scores. Going forward, D-Mart must focus on continually enhancing customer satisfaction along with its low price offering. These actions might involve enhanced customer feedback systems, increased product offerings, quality control measures and streamlined physical and digital store connections.</w:t>
      </w:r>
    </w:p>
    <w:p w:rsidR="00000000" w:rsidDel="00000000" w:rsidP="00000000" w:rsidRDefault="00000000" w:rsidRPr="00000000" w14:paraId="0000007D">
      <w:pPr>
        <w:pStyle w:val="Heading3"/>
        <w:spacing w:line="360" w:lineRule="auto"/>
        <w:jc w:val="both"/>
        <w:rPr/>
      </w:pPr>
      <w:bookmarkStart w:colFirst="0" w:colLast="0" w:name="_41mghml" w:id="11"/>
      <w:bookmarkEnd w:id="11"/>
      <w:r w:rsidDel="00000000" w:rsidR="00000000" w:rsidRPr="00000000">
        <w:rPr>
          <w:rtl w:val="0"/>
        </w:rPr>
        <w:t xml:space="preserve">3.5 Internal Business Process Perspective</w:t>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internal-process view should focus on the extent to which D-Mart utilizes its resources efficiently to create value for the customer. Focusing points should be efficient procurement, inventory control, and management of supply chains, productivity and minimisation of waste in the stores. Examples of KPIs are inventory turnover, stock-out rates, inventory days, sales per square foot and order fulfilment performance.With its supplier relations, efficient purchasing and predictions of demand, the control of stocks, and the enhancement of digital integration, D-Mart can support these aims. Its sustainability efforts have the potential of being effective as well for operational efficiencies. There is, for instance, the possibility that using renewable energy; implementing waste management and water conservation policies and actions would advance the goals of resource reduction and environmental objectives. In FY2023-24, the company achieved 217 green buildings and sewage treatment plants of 180, showing that they are increasingly integrated into the company's operations. ([SustainabilityReports.com][2])</w:t>
      </w:r>
    </w:p>
    <w:p w:rsidR="00000000" w:rsidDel="00000000" w:rsidP="00000000" w:rsidRDefault="00000000" w:rsidRPr="00000000" w14:paraId="0000007F">
      <w:pPr>
        <w:pStyle w:val="Heading3"/>
        <w:spacing w:line="360" w:lineRule="auto"/>
        <w:jc w:val="both"/>
        <w:rPr/>
      </w:pPr>
      <w:bookmarkStart w:colFirst="0" w:colLast="0" w:name="_2grqrue" w:id="12"/>
      <w:bookmarkEnd w:id="12"/>
      <w:r w:rsidDel="00000000" w:rsidR="00000000" w:rsidRPr="00000000">
        <w:rPr>
          <w:rtl w:val="0"/>
        </w:rPr>
        <w:t xml:space="preserve">3.6 Learning and Growth Perspective</w:t>
      </w:r>
    </w:p>
    <w:p w:rsidR="00000000" w:rsidDel="00000000" w:rsidP="00000000" w:rsidRDefault="00000000" w:rsidRPr="00000000" w14:paraId="00000080">
      <w:pPr>
        <w:spacing w:line="360" w:lineRule="auto"/>
        <w:jc w:val="both"/>
        <w:rPr>
          <w:rFonts w:ascii="Times New Roman" w:cs="Times New Roman" w:eastAsia="Times New Roman" w:hAnsi="Times New Roman"/>
          <w:sz w:val="24"/>
          <w:szCs w:val="24"/>
        </w:rPr>
      </w:pPr>
      <w:bookmarkStart w:colFirst="0" w:colLast="0" w:name="_vx1227" w:id="13"/>
      <w:bookmarkEnd w:id="13"/>
      <w:r w:rsidDel="00000000" w:rsidR="00000000" w:rsidRPr="00000000">
        <w:rPr>
          <w:rFonts w:ascii="Times New Roman" w:cs="Times New Roman" w:eastAsia="Times New Roman" w:hAnsi="Times New Roman"/>
          <w:sz w:val="24"/>
          <w:szCs w:val="24"/>
          <w:rtl w:val="0"/>
        </w:rPr>
        <w:t xml:space="preserve">The learning and growth continuum looks at the people and skills, organisational culture and capabilities needed to sustain D-Mart's strategy. This dimension is significant because of the development of the organisation's abilities to support its longer-term performance (Krylov, 2022). Relevant Objectives for D-Mart involve Employee Development, Employee Retention, Employee Engagement, Managerial Capability, and Digital Skills.</w:t>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drawing>
          <wp:inline distB="0" distT="0" distL="0" distR="0">
            <wp:extent cx="5943600" cy="3572510"/>
            <wp:effectExtent b="0" l="0" r="0" t="0"/>
            <wp:docPr descr="DMart Share Price: All You Need To Know" id="6" name="image18.png"/>
            <a:graphic>
              <a:graphicData uri="http://schemas.openxmlformats.org/drawingml/2006/picture">
                <pic:pic>
                  <pic:nvPicPr>
                    <pic:cNvPr descr="DMart Share Price: All You Need To Know" id="0" name="image18.png"/>
                    <pic:cNvPicPr preferRelativeResize="0"/>
                  </pic:nvPicPr>
                  <pic:blipFill>
                    <a:blip r:embed="rId16"/>
                    <a:srcRect b="0" l="0" r="0" t="0"/>
                    <a:stretch>
                      <a:fillRect/>
                    </a:stretch>
                  </pic:blipFill>
                  <pic:spPr>
                    <a:xfrm>
                      <a:off x="0" y="0"/>
                      <a:ext cx="5943600" cy="3572510"/>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5: Growth of DMart</w:t>
      </w:r>
    </w:p>
    <w:p w:rsidR="00000000" w:rsidDel="00000000" w:rsidP="00000000" w:rsidRDefault="00000000" w:rsidRPr="00000000" w14:paraId="0000008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Krylov, 2022)</w:t>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Examples of KPIs might be employee turnaround, hours spent in training per staff member, employee satisfaction, promotion opportunities within the company, and development in digital skills. Examples of suitable work: formal training of staff, leadership development or capability development through career progression and technology. This is ever more crucial, not only for D-Mart to maintain its core competencies in physical stores but also as they adapt to the digital retail landscape and evolving customer expectations.</w:t>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Simply put, the Balanced Score Card signals that the potential for D-Mart's long-term competitiveness rests on the ability to connect the dots between financial growth and customer satisfaction, efficient internal processes, and employees' skills. This alignment can be strengthened through its CSR strategy, supporting community action, its employees and environmental sustainability. Hence, combined CSR and four perspectives of BSC give a better idea regarding sustainability of DMart's approach of values in India's competitive retail market. </w:t>
      </w:r>
    </w:p>
    <w:p w:rsidR="00000000" w:rsidDel="00000000" w:rsidP="00000000" w:rsidRDefault="00000000" w:rsidRPr="00000000" w14:paraId="00000086">
      <w:pPr>
        <w:pStyle w:val="Heading2"/>
        <w:numPr>
          <w:ilvl w:val="0"/>
          <w:numId w:val="1"/>
        </w:numPr>
        <w:ind w:left="720" w:hanging="360"/>
        <w:rPr/>
      </w:pPr>
      <w:bookmarkStart w:colFirst="0" w:colLast="0" w:name="_3fwokq0" w:id="14"/>
      <w:bookmarkEnd w:id="14"/>
      <w:r w:rsidDel="00000000" w:rsidR="00000000" w:rsidRPr="00000000">
        <w:rPr>
          <w:rtl w:val="0"/>
        </w:rPr>
        <w:t xml:space="preserve">Strategic Choices and Implementation</w:t>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Indian retail market is very competitive and consumers are always looking for convenient product handling, good quality products, variety and cheap prices; all these are reflected in the D-Mart business.D-Mart works in an intensely competitive Indian retail industry, and customers are becoming more demanding for an economical price, quality products, and diversified products and handling facilities. Organised retail opportunities are opening up for expansion, whereas competition from other traditional retail businesses, ecommerce and quick commerce platforms put pressure on conventional businesses (FICCI, 2026; IBEF, 2026). Thus D-Mart must have a strategy which not only guards its existing competitive edge but also takes care of the market conditions.</w:t>
      </w:r>
    </w:p>
    <w:p w:rsidR="00000000" w:rsidDel="00000000" w:rsidP="00000000" w:rsidRDefault="00000000" w:rsidRPr="00000000" w14:paraId="00000088">
      <w:pPr>
        <w:pStyle w:val="Heading3"/>
        <w:spacing w:line="360" w:lineRule="auto"/>
        <w:jc w:val="both"/>
        <w:rPr/>
      </w:pPr>
      <w:bookmarkStart w:colFirst="0" w:colLast="0" w:name="_1v1yuxt" w:id="15"/>
      <w:bookmarkEnd w:id="15"/>
      <w:r w:rsidDel="00000000" w:rsidR="00000000" w:rsidRPr="00000000">
        <w:rPr>
          <w:rtl w:val="0"/>
        </w:rPr>
        <w:t xml:space="preserve">4.1 Strategic Choices Available to D-Mart</w:t>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It's entirely possible that cost leadership is most closely linked with D-Mart's business model in the first place. It concentrates on quality products at competitive prices and on daily needs of the customers (D-Mart, 2026). Efficient procurement, inventory management, supply-chain efficiency and store operations can help to cost lead. According to Kusnanto&amp;Azhari (2024), cost leadership is one of the factors that can be a driving factor for the performance of an organisation in achieving competitive market performance in cost control by responding to the market needs.</w:t>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Differentiation as a strategy is another one that can be considered though. Till, Hafeez and Noor (2025) recommend that differentiation enables firms to bring value about peculiar to the customer through other means than price. D-Mart's differentiators could be private label products, digital convenience, product quality and variety and customer service. Quality of products affects the attitudinal brand loyalty towards D-Mart, which was shown by Soni and Sahu (2025), and Ramya et al. showed that the characteristics of the supermarket are important factors influencing the perception of the consumer. But too much differentiation could be dangerously costly and would lessen D-Mart's known "low-price proposition".</w:t>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sensible third alternative is, then, cost leadership plus intentional digital transformation and market opportunities. Sharma &amp; Srivastava (2022) have highlighted and explained about the rising significance of e-Business in the organised retail sector and the digital capability is also becoming more vital for D-Mart's business.</w:t>
      </w:r>
    </w:p>
    <w:p w:rsidR="00000000" w:rsidDel="00000000" w:rsidP="00000000" w:rsidRDefault="00000000" w:rsidRPr="00000000" w14:paraId="0000008D">
      <w:pPr>
        <w:pStyle w:val="Heading3"/>
        <w:spacing w:line="360" w:lineRule="auto"/>
        <w:jc w:val="both"/>
        <w:rPr/>
      </w:pPr>
      <w:bookmarkStart w:colFirst="0" w:colLast="0" w:name="_4f1mdlm" w:id="16"/>
      <w:bookmarkEnd w:id="16"/>
      <w:r w:rsidDel="00000000" w:rsidR="00000000" w:rsidRPr="00000000">
        <w:rPr>
          <w:rtl w:val="0"/>
        </w:rPr>
        <w:t xml:space="preserve">4.2 Recommended Strategy and Evaluation</w:t>
      </w:r>
    </w:p>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leadership with market development and selective digital capability development is recommended. Cost leadership in the future will be D-Mart's major approach as it is what the company has initially positioned itself to be known as mostly. However, low-price tactics might be less effective once more competitors are offering similar low-price offers with additional convenience. To support the choice of the recommended growth direction, the Ansoff Matrix is used to analysis the market penetration, market development, product development and diversification (Ferreira and de Sá, 2024).</w:t>
      </w:r>
    </w:p>
    <w:p w:rsidR="00000000" w:rsidDel="00000000" w:rsidP="00000000" w:rsidRDefault="00000000" w:rsidRPr="00000000" w14:paraId="0000008F">
      <w:pPr>
        <w:spacing w:line="360" w:lineRule="auto"/>
        <w:jc w:val="center"/>
        <w:rPr>
          <w:rFonts w:ascii="Times New Roman" w:cs="Times New Roman" w:eastAsia="Times New Roman" w:hAnsi="Times New Roman"/>
          <w:b w:val="1"/>
          <w:sz w:val="24"/>
          <w:szCs w:val="24"/>
        </w:rPr>
      </w:pPr>
      <w:r w:rsidDel="00000000" w:rsidR="00000000" w:rsidRPr="00000000">
        <w:rPr/>
        <w:drawing>
          <wp:inline distB="0" distT="0" distL="0" distR="0">
            <wp:extent cx="5943600" cy="2607310"/>
            <wp:effectExtent b="0" l="0" r="0" t="0"/>
            <wp:docPr id="9" name="image21.png"/>
            <a:graphic>
              <a:graphicData uri="http://schemas.openxmlformats.org/drawingml/2006/picture">
                <pic:pic>
                  <pic:nvPicPr>
                    <pic:cNvPr id="0" name="image21.png"/>
                    <pic:cNvPicPr preferRelativeResize="0"/>
                  </pic:nvPicPr>
                  <pic:blipFill>
                    <a:blip r:embed="rId17"/>
                    <a:srcRect b="0" l="0" r="0" t="0"/>
                    <a:stretch>
                      <a:fillRect/>
                    </a:stretch>
                  </pic:blipFill>
                  <pic:spPr>
                    <a:xfrm>
                      <a:off x="0" y="0"/>
                      <a:ext cx="5943600" cy="2607310"/>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2: Ansoff Matrix </w:t>
      </w:r>
    </w:p>
    <w:p w:rsidR="00000000" w:rsidDel="00000000" w:rsidP="00000000" w:rsidRDefault="00000000" w:rsidRPr="00000000" w14:paraId="0000009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Self-created)</w:t>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most appropriate options would be market penetration and market development as it would rely on the D-Mart's resources and its capabilities. D-Mart can expand the company's footprint in markets where it already has a presence, as well as in areas where there is significant demand for their products. According to its investor notifications, expansion of the stores is an integral part of its growth strategy (D-Mart, 2026). The growth of the organised retail market in India further supports this strategy (IBEF, 2026).</w:t>
      </w:r>
    </w:p>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980055" cy="3421743"/>
            <wp:effectExtent b="0" l="0" r="0" t="0"/>
            <wp:docPr descr="C:\Users\USER\Downloads\5c6c5abd-c733-46b1-8b38-88b2df03938b.png" id="8" name="image20.png"/>
            <a:graphic>
              <a:graphicData uri="http://schemas.openxmlformats.org/drawingml/2006/picture">
                <pic:pic>
                  <pic:nvPicPr>
                    <pic:cNvPr descr="C:\Users\USER\Downloads\5c6c5abd-c733-46b1-8b38-88b2df03938b.png" id="0" name="image20.png"/>
                    <pic:cNvPicPr preferRelativeResize="0"/>
                  </pic:nvPicPr>
                  <pic:blipFill>
                    <a:blip r:embed="rId18"/>
                    <a:srcRect b="9737" l="0" r="0" t="5790"/>
                    <a:stretch>
                      <a:fillRect/>
                    </a:stretch>
                  </pic:blipFill>
                  <pic:spPr>
                    <a:xfrm>
                      <a:off x="0" y="0"/>
                      <a:ext cx="5980055" cy="3421743"/>
                    </a:xfrm>
                    <a:prstGeom prst="rect"/>
                    <a:ln/>
                  </pic:spPr>
                </pic:pic>
              </a:graphicData>
            </a:graphic>
          </wp:inline>
        </w:drawing>
      </w:r>
      <w:r w:rsidDel="00000000" w:rsidR="00000000" w:rsidRPr="00000000">
        <w:rPr>
          <w:rtl w:val="0"/>
        </w:rPr>
      </w:r>
    </w:p>
    <w:p w:rsidR="00000000" w:rsidDel="00000000" w:rsidP="00000000" w:rsidRDefault="00000000" w:rsidRPr="00000000" w14:paraId="00000094">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6: SAFe framework for DMart</w:t>
      </w:r>
    </w:p>
    <w:p w:rsidR="00000000" w:rsidDel="00000000" w:rsidP="00000000" w:rsidRDefault="00000000" w:rsidRPr="00000000" w14:paraId="0000009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Kataria, 2023)</w:t>
      </w:r>
    </w:p>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SAFe framework offers more “proof.” Applying suitability, acceptability and feasibility as important criteria are mentioned by Kataria (2023). The strategy is appropriate because it meets the market growth, competitive pressure and safeguards D-Mart's value proposition. It is okay because it allows the customers to avail the competitive rate of this company and also lending more convenience to the customers, and at the same time, will enable the company to grow in sustainability. It is possible because both their stores and their customer connections, brand awareness and business skills and processes can be leveraged.</w:t>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pStyle w:val="Heading3"/>
        <w:spacing w:line="360" w:lineRule="auto"/>
        <w:jc w:val="both"/>
        <w:rPr/>
      </w:pPr>
      <w:bookmarkStart w:colFirst="0" w:colLast="0" w:name="_2u6wntf" w:id="17"/>
      <w:bookmarkEnd w:id="17"/>
      <w:r w:rsidDel="00000000" w:rsidR="00000000" w:rsidRPr="00000000">
        <w:rPr>
          <w:rtl w:val="0"/>
        </w:rPr>
        <w:t xml:space="preserve">4.3 Maintaining Competitive Advantage</w:t>
      </w:r>
    </w:p>
    <w:p w:rsidR="00000000" w:rsidDel="00000000" w:rsidP="00000000" w:rsidRDefault="00000000" w:rsidRPr="00000000" w14:paraId="0000009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suggested plan can drive the performance of D-Mart improving cost efficiency, customer value and operational improvement. The company needs to keep driving procurement, inventory &amp; supply-chain efficiency to ensure their competitiveness at the same time maintaining the profitability of the business. The quality of the produced products and the satisfaction levels of the consumers are crucial. Nielsen and Giedt (2023) emphasize the relevance of customer satisfaction in the D-Mart company and Soni and Sahu (2025) show that there is a connection between customer satisfaction and product quality, and customer satisfaction and brand loyalty.</w:t>
      </w:r>
    </w:p>
    <w:p w:rsidR="00000000" w:rsidDel="00000000" w:rsidP="00000000" w:rsidRDefault="00000000" w:rsidRPr="00000000" w14:paraId="0000009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D-Mart should enhance the utilization of customer feedback for the purposes of detecting the evolving preference and strengthening products and services. Lakhani (2025) highlights how consumer feedback plays a crucial role in D-Mart's retail innovations. Physical store should not be eliminated and should enhance digital channels. By enhancing the online shopping experience, customer communication, and digital applications, D-Mart can ensure that its services offer the same value from a financial perspective while maintaining its convenience and user-friendliness.Strengthening online purchasing, customer communication and digital applications can offer greater convenience while retaining D-Mart's cost-based positioning (Sharma and Srivastava, 2022).</w:t>
      </w:r>
    </w:p>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pStyle w:val="Heading3"/>
        <w:spacing w:line="360" w:lineRule="auto"/>
        <w:jc w:val="both"/>
        <w:rPr/>
      </w:pPr>
      <w:bookmarkStart w:colFirst="0" w:colLast="0" w:name="_19c6y18" w:id="18"/>
      <w:bookmarkEnd w:id="18"/>
      <w:r w:rsidDel="00000000" w:rsidR="00000000" w:rsidRPr="00000000">
        <w:rPr>
          <w:rtl w:val="0"/>
        </w:rPr>
        <w:t xml:space="preserve">4.4 Implementation Challenges and Solutions</w:t>
      </w:r>
    </w:p>
    <w:p w:rsidR="00000000" w:rsidDel="00000000" w:rsidP="00000000" w:rsidRDefault="00000000" w:rsidRPr="00000000" w14:paraId="0000009E">
      <w:pPr>
        <w:spacing w:line="360" w:lineRule="auto"/>
        <w:jc w:val="center"/>
        <w:rPr>
          <w:rFonts w:ascii="Times New Roman" w:cs="Times New Roman" w:eastAsia="Times New Roman" w:hAnsi="Times New Roman"/>
          <w:b w:val="1"/>
          <w:sz w:val="24"/>
          <w:szCs w:val="24"/>
        </w:rPr>
      </w:pPr>
      <w:r w:rsidDel="00000000" w:rsidR="00000000" w:rsidRPr="00000000">
        <w:rPr/>
        <w:drawing>
          <wp:inline distB="0" distT="0" distL="0" distR="0">
            <wp:extent cx="5772150" cy="5286375"/>
            <wp:effectExtent b="0" l="0" r="0" t="0"/>
            <wp:docPr id="12" name="image24.png"/>
            <a:graphic>
              <a:graphicData uri="http://schemas.openxmlformats.org/drawingml/2006/picture">
                <pic:pic>
                  <pic:nvPicPr>
                    <pic:cNvPr id="0" name="image24.png"/>
                    <pic:cNvPicPr preferRelativeResize="0"/>
                  </pic:nvPicPr>
                  <pic:blipFill>
                    <a:blip r:embed="rId19"/>
                    <a:srcRect b="0" l="0" r="0" t="0"/>
                    <a:stretch>
                      <a:fillRect/>
                    </a:stretch>
                  </pic:blipFill>
                  <pic:spPr>
                    <a:xfrm>
                      <a:off x="0" y="0"/>
                      <a:ext cx="5772150" cy="5286375"/>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3: Implementation Challenges and Solutions</w:t>
      </w:r>
    </w:p>
    <w:p w:rsidR="00000000" w:rsidDel="00000000" w:rsidP="00000000" w:rsidRDefault="00000000" w:rsidRPr="00000000" w14:paraId="000000A0">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Self-created)</w:t>
      </w:r>
    </w:p>
    <w:p w:rsidR="00000000" w:rsidDel="00000000" w:rsidP="00000000" w:rsidRDefault="00000000" w:rsidRPr="00000000" w14:paraId="000000A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Implementing it needs to be progressive and D-Mart needs to start out on high potentials, and keep the cost control in check. Selective market development and capability development in digital that is done on cost leadership is the most suitable strategy in general. It safeguards the competitive edge built over the years at D-Mart and also allows the company to adapt to the changing trends in the retail sector in line with technological advancements, competitive customer products, and changing expectations of customers.</w:t>
      </w:r>
    </w:p>
    <w:p w:rsidR="00000000" w:rsidDel="00000000" w:rsidP="00000000" w:rsidRDefault="00000000" w:rsidRPr="00000000" w14:paraId="000000A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present study critically reflects the current situation and future growth of D-Mart India in the fast-growing Indian retailing industry. The analysis comprises of D-Mart's organisational context, external environment, internal environment, their CSR strategy and their CSR operational performance using PESTEL, VRIO, SWOT and Balanced Scorecard. According to the findings, major strengths of D-Mart are: business model that is cost centric, pricing place, customer base, and operational capacity. But the infused competition posed by organised retailers and other e-commerce and quick-commerce companies is a big strategic challenge. The analysis verifies the “Cost leadership – Selective Market development – Digital capability development” as the most appropriate strategic direction. This recommendation is supported by the Ansoff Matrix and SAFe (Scaled Agile Framework) as it has gained in strength and adapts to changing market conditions in existing capabilities of D-Mart. The report also contains constraints to be overcome during the implementation process such as cost of operation, competition in the digital market, customer expectations and expansion risks. Improvements in digital channels, operational efficiencies, customer feedback and staged expansion will play a key part in sustaining the competitor edge for D-Mart and further growth over the coming years.</w:t>
      </w:r>
    </w:p>
    <w:p w:rsidR="00000000" w:rsidDel="00000000" w:rsidP="00000000" w:rsidRDefault="00000000" w:rsidRPr="00000000" w14:paraId="000000A3">
      <w:pPr>
        <w:pStyle w:val="Heading1"/>
        <w:rPr/>
      </w:pPr>
      <w:bookmarkStart w:colFirst="0" w:colLast="0" w:name="_3tbugp1" w:id="19"/>
      <w:bookmarkEnd w:id="19"/>
      <w:r w:rsidDel="00000000" w:rsidR="00000000" w:rsidRPr="00000000">
        <w:rPr>
          <w:rtl w:val="0"/>
        </w:rPr>
      </w:r>
    </w:p>
    <w:p w:rsidR="00000000" w:rsidDel="00000000" w:rsidP="00000000" w:rsidRDefault="00000000" w:rsidRPr="00000000" w14:paraId="000000A4">
      <w:pPr>
        <w:rPr>
          <w:rFonts w:ascii="Times New Roman" w:cs="Times New Roman" w:eastAsia="Times New Roman" w:hAnsi="Times New Roman"/>
          <w:b w:val="1"/>
          <w:sz w:val="24"/>
          <w:szCs w:val="24"/>
        </w:rPr>
      </w:pPr>
      <w:bookmarkStart w:colFirst="0" w:colLast="0" w:name="_28h4qwu" w:id="20"/>
      <w:bookmarkEnd w:id="20"/>
      <w:r w:rsidDel="00000000" w:rsidR="00000000" w:rsidRPr="00000000">
        <w:br w:type="page"/>
      </w:r>
      <w:r w:rsidDel="00000000" w:rsidR="00000000" w:rsidRPr="00000000">
        <w:rPr>
          <w:rtl w:val="0"/>
        </w:rPr>
      </w:r>
    </w:p>
    <w:p w:rsidR="00000000" w:rsidDel="00000000" w:rsidP="00000000" w:rsidRDefault="00000000" w:rsidRPr="00000000" w14:paraId="000000A5">
      <w:pPr>
        <w:pStyle w:val="Heading1"/>
        <w:rPr/>
      </w:pPr>
      <w:bookmarkStart w:colFirst="0" w:colLast="0" w:name="_z337ya" w:id="21"/>
      <w:bookmarkEnd w:id="21"/>
      <w:r w:rsidDel="00000000" w:rsidR="00000000" w:rsidRPr="00000000">
        <w:rPr>
          <w:rtl w:val="0"/>
        </w:rPr>
        <w:t xml:space="preserve">Section 2: Reflective Account</w:t>
      </w:r>
    </w:p>
    <w:p w:rsidR="00000000" w:rsidDel="00000000" w:rsidP="00000000" w:rsidRDefault="00000000" w:rsidRPr="00000000" w14:paraId="000000A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4134427" cy="3372321"/>
            <wp:effectExtent b="0" l="0" r="0" t="0"/>
            <wp:docPr id="10" name="image22.png"/>
            <a:graphic>
              <a:graphicData uri="http://schemas.openxmlformats.org/drawingml/2006/picture">
                <pic:pic>
                  <pic:nvPicPr>
                    <pic:cNvPr id="0" name="image22.png"/>
                    <pic:cNvPicPr preferRelativeResize="0"/>
                  </pic:nvPicPr>
                  <pic:blipFill>
                    <a:blip r:embed="rId20"/>
                    <a:srcRect b="0" l="0" r="0" t="0"/>
                    <a:stretch>
                      <a:fillRect/>
                    </a:stretch>
                  </pic:blipFill>
                  <pic:spPr>
                    <a:xfrm>
                      <a:off x="0" y="0"/>
                      <a:ext cx="4134427" cy="3372321"/>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7: Gibbs' Reflective Cycle</w:t>
      </w:r>
    </w:p>
    <w:p w:rsidR="00000000" w:rsidDel="00000000" w:rsidP="00000000" w:rsidRDefault="00000000" w:rsidRPr="00000000" w14:paraId="000000A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Ocampo</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2025)</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pStyle w:val="Heading2"/>
        <w:rPr/>
      </w:pPr>
      <w:bookmarkStart w:colFirst="0" w:colLast="0" w:name="_nmf14n" w:id="22"/>
      <w:bookmarkEnd w:id="22"/>
      <w:r w:rsidDel="00000000" w:rsidR="00000000" w:rsidRPr="00000000">
        <w:rPr>
          <w:rtl w:val="0"/>
        </w:rPr>
        <w:t xml:space="preserve">2.1 Description</w:t>
      </w:r>
    </w:p>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thought it would be useful to use Gibbs' Reflective Cycle to reflect on my research, analysis and preparation of the strategic analysis of the D-Mart India. It was a process which encompassed many stages and included the understanding of D-Mart's business model, its market position and competitive environment (Ocampo</w:t>
      </w:r>
      <w:r w:rsidDel="00000000" w:rsidR="00000000" w:rsidRPr="00000000">
        <w:rPr>
          <w:rFonts w:ascii="Times New Roman" w:cs="Times New Roman" w:eastAsia="Times New Roman" w:hAnsi="Times New Roman"/>
          <w:i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2025). Then I studied the external environment of the organization by using PESTEL and the internal competence by using VRIO which was followed by a SWOT analysis. I did identify the major strategic issues, and then looked at the other business level strategies, specifically: cost leadership and differentiation. The Ansoff Matrix and the SAFe framework were then used to analyse potential growth possibilities and verify the chosen strategy</w:t>
      </w:r>
    </w:p>
    <w:p w:rsidR="00000000" w:rsidDel="00000000" w:rsidP="00000000" w:rsidRDefault="00000000" w:rsidRPr="00000000" w14:paraId="000000A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Both academic and organizational sources were used for the research work. The academic studies proved helpful in developing theoretical perspectives on the topic of customer satisfaction, product quality and the competitive strategy of D-Mart, a key aspect of the company's business operations and current strategy.</w:t>
      </w:r>
    </w:p>
    <w:p w:rsidR="00000000" w:rsidDel="00000000" w:rsidP="00000000" w:rsidRDefault="00000000" w:rsidRPr="00000000" w14:paraId="000000AD">
      <w:pPr>
        <w:pStyle w:val="Heading2"/>
        <w:rPr/>
      </w:pPr>
      <w:bookmarkStart w:colFirst="0" w:colLast="0" w:name="_37m2jsg" w:id="23"/>
      <w:bookmarkEnd w:id="23"/>
      <w:r w:rsidDel="00000000" w:rsidR="00000000" w:rsidRPr="00000000">
        <w:rPr>
          <w:rtl w:val="0"/>
        </w:rPr>
        <w:t xml:space="preserve">2.2 Feelings</w:t>
      </w:r>
    </w:p>
    <w:p w:rsidR="00000000" w:rsidDel="00000000" w:rsidP="00000000" w:rsidRDefault="00000000" w:rsidRPr="00000000" w14:paraId="000000A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Initially, the study process was tough as a lot of data relating to D-Mart and the Indian retail industry was available. Establishing the most relevant sources to the assessment requirements proved to be difficult. At the start I thought I should have three or four strategic frameworks but I think that may have been over. Realised that too many models could just be described rather than analysed.As the research continued, my confidence in my ability to mine information that directly related to the strategic analysis increased. In my view, the discussion on cost leadership and differentiation gave me a great deal of understanding of where D-Mart is at a competitive position as it is today. I also gained a new sense of digital retail's rising significance and shifting consumer preferences. This raised an interesting question in my mind whether the traditional business of the retailer D-Mart, which relies on the low priced retailing and stores would continue to work as it is without adaptation.</w:t>
      </w:r>
    </w:p>
    <w:p w:rsidR="00000000" w:rsidDel="00000000" w:rsidP="00000000" w:rsidRDefault="00000000" w:rsidRPr="00000000" w14:paraId="000000AF">
      <w:pPr>
        <w:pStyle w:val="Heading2"/>
        <w:rPr/>
      </w:pPr>
      <w:bookmarkStart w:colFirst="0" w:colLast="0" w:name="_1mrcu09" w:id="24"/>
      <w:bookmarkEnd w:id="24"/>
      <w:r w:rsidDel="00000000" w:rsidR="00000000" w:rsidRPr="00000000">
        <w:rPr>
          <w:rtl w:val="0"/>
        </w:rPr>
        <w:t xml:space="preserve">2.3 Evaluation</w:t>
      </w:r>
    </w:p>
    <w:p w:rsidR="00000000" w:rsidDel="00000000" w:rsidP="00000000" w:rsidRDefault="00000000" w:rsidRPr="00000000" w14:paraId="000000B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good thing about research was that an appropriate mix of company and academic information was used. The information provided by D-Mart's corporate was used to give me an understanding of the business activities that would be ongoing rather than making blanket assumptions. Next, academic sources facilitated my understanding of these activities through strategic management concepts.Finally, academic sources assisted me in understanding what had been happening through strategic management concepts. Giving example of Soni and Sahu, (2025) helped me to understand that, instead of the low price, the competitive advantage of D-Mart is product quality that is why itents customers are loyal.A further strength was responsiveness to the use of frameworks systematically. PESTEL has been used to uncover external opportunities and external threats, and VRIO analysis has been used to evaluate internal resources. In discussing the strategic options the SWOT analysis compiled these findings and findings were then reviewed. The conclusions of some academic research were based on isolated D-Mart branches or specific customer segments and may not have been applicable to the entire organisation. Moreover, I noticed that when it comes to information about D-Mart's digital development plans, it's more undefined than it is for its physical stores. As such, it was important to not make any assumptions as I created my strategic suggestion.</w:t>
      </w:r>
    </w:p>
    <w:p w:rsidR="00000000" w:rsidDel="00000000" w:rsidP="00000000" w:rsidRDefault="00000000" w:rsidRPr="00000000" w14:paraId="000000B1">
      <w:pPr>
        <w:pStyle w:val="Heading2"/>
        <w:rPr/>
      </w:pPr>
      <w:bookmarkStart w:colFirst="0" w:colLast="0" w:name="_46r0co2" w:id="25"/>
      <w:bookmarkEnd w:id="25"/>
      <w:r w:rsidDel="00000000" w:rsidR="00000000" w:rsidRPr="00000000">
        <w:rPr>
          <w:rtl w:val="0"/>
        </w:rPr>
        <w:t xml:space="preserve">2.4 Analysis</w:t>
      </w:r>
    </w:p>
    <w:p w:rsidR="00000000" w:rsidDel="00000000" w:rsidP="00000000" w:rsidRDefault="00000000" w:rsidRPr="00000000" w14:paraId="000000B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research process a procedure showed that when strategic frameworks are linked together they are most useful. At first, I thought that D-Mart's low-cost strategy was essentially a cost-leadership strategy. However, the overview indicated that satisfaction, convenience and product quality is also influencing the customer's expectations. The external analysis also had an impact on my strategic recommendation. It is interesting to note that the organised retail sector in India has ample growth potential but there is also contrasting pressure from e-commerce and quick-commerce players in India. Hence, it is ill-advised to totally restructure the existing business model at D-Mart as it would be a risky proposition. The Ansoff Matrix was useful for me to have as a tool to deal with growth opportunities in a more systematic way. Market penetration and market development were seem as more achievable than diversification as these could be built upon the current stores, customer base and expertise of D-mart. </w:t>
      </w:r>
    </w:p>
    <w:p w:rsidR="00000000" w:rsidDel="00000000" w:rsidP="00000000" w:rsidRDefault="00000000" w:rsidRPr="00000000" w14:paraId="000000B3">
      <w:pPr>
        <w:pStyle w:val="Heading2"/>
        <w:rPr/>
      </w:pPr>
      <w:bookmarkStart w:colFirst="0" w:colLast="0" w:name="_2lwamvv" w:id="26"/>
      <w:bookmarkEnd w:id="26"/>
      <w:r w:rsidDel="00000000" w:rsidR="00000000" w:rsidRPr="00000000">
        <w:rPr>
          <w:rtl w:val="0"/>
        </w:rPr>
        <w:t xml:space="preserve">2.5 Conclusion</w:t>
      </w:r>
    </w:p>
    <w:p w:rsidR="00000000" w:rsidDel="00000000" w:rsidP="00000000" w:rsidRDefault="00000000" w:rsidRPr="00000000" w14:paraId="000000B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general, the research process helped can gain insight into the process of evidence-based strategic decision-making. I learned that a strategic recommendation should come from the findings, not necessarily be predetermined. The analysis indicated that D-Mart's cost leadership is one of the strengths, but for the cost leadership to be retained it should be adapted to technological change, customer needs and competition.The reflection additionally illustrated me the significance of drawing on company information in combination with academic sources. The mixed source combination resulted in a balancer assessment of the sources than either one source type or the other.</w:t>
      </w:r>
    </w:p>
    <w:p w:rsidR="00000000" w:rsidDel="00000000" w:rsidP="00000000" w:rsidRDefault="00000000" w:rsidRPr="00000000" w14:paraId="000000B5">
      <w:pPr>
        <w:pStyle w:val="Heading2"/>
        <w:rPr/>
      </w:pPr>
      <w:bookmarkStart w:colFirst="0" w:colLast="0" w:name="_111kx3o" w:id="27"/>
      <w:bookmarkEnd w:id="27"/>
      <w:r w:rsidDel="00000000" w:rsidR="00000000" w:rsidRPr="00000000">
        <w:rPr>
          <w:rtl w:val="0"/>
        </w:rPr>
      </w:r>
    </w:p>
    <w:p w:rsidR="00000000" w:rsidDel="00000000" w:rsidP="00000000" w:rsidRDefault="00000000" w:rsidRPr="00000000" w14:paraId="000000B6">
      <w:pPr>
        <w:pStyle w:val="Heading2"/>
        <w:rPr/>
      </w:pPr>
      <w:bookmarkStart w:colFirst="0" w:colLast="0" w:name="_3l18frh" w:id="28"/>
      <w:bookmarkEnd w:id="28"/>
      <w:r w:rsidDel="00000000" w:rsidR="00000000" w:rsidRPr="00000000">
        <w:rPr>
          <w:rtl w:val="0"/>
        </w:rPr>
        <w:t xml:space="preserve">2.6 Action Plan</w:t>
      </w:r>
    </w:p>
    <w:p w:rsidR="00000000" w:rsidDel="00000000" w:rsidP="00000000" w:rsidRDefault="00000000" w:rsidRPr="00000000" w14:paraId="000000B7">
      <w:pPr>
        <w:spacing w:line="360" w:lineRule="auto"/>
        <w:jc w:val="center"/>
        <w:rPr>
          <w:rFonts w:ascii="Times New Roman" w:cs="Times New Roman" w:eastAsia="Times New Roman" w:hAnsi="Times New Roman"/>
          <w:b w:val="1"/>
          <w:sz w:val="24"/>
          <w:szCs w:val="24"/>
        </w:rPr>
      </w:pPr>
      <w:r w:rsidDel="00000000" w:rsidR="00000000" w:rsidRPr="00000000">
        <w:rPr/>
        <w:drawing>
          <wp:inline distB="0" distT="0" distL="0" distR="0">
            <wp:extent cx="5810250" cy="6353175"/>
            <wp:effectExtent b="0" l="0" r="0" t="0"/>
            <wp:docPr id="11" name="image23.png"/>
            <a:graphic>
              <a:graphicData uri="http://schemas.openxmlformats.org/drawingml/2006/picture">
                <pic:pic>
                  <pic:nvPicPr>
                    <pic:cNvPr id="0" name="image23.png"/>
                    <pic:cNvPicPr preferRelativeResize="0"/>
                  </pic:nvPicPr>
                  <pic:blipFill>
                    <a:blip r:embed="rId21"/>
                    <a:srcRect b="0" l="0" r="0" t="0"/>
                    <a:stretch>
                      <a:fillRect/>
                    </a:stretch>
                  </pic:blipFill>
                  <pic:spPr>
                    <a:xfrm>
                      <a:off x="0" y="0"/>
                      <a:ext cx="5810250" cy="6353175"/>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4: Action Plan</w:t>
      </w:r>
    </w:p>
    <w:p w:rsidR="00000000" w:rsidDel="00000000" w:rsidP="00000000" w:rsidRDefault="00000000" w:rsidRPr="00000000" w14:paraId="000000B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Self-created)</w:t>
      </w:r>
    </w:p>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B">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BC">
      <w:pPr>
        <w:pStyle w:val="Heading1"/>
        <w:rPr/>
      </w:pPr>
      <w:bookmarkStart w:colFirst="0" w:colLast="0" w:name="_206ipza" w:id="29"/>
      <w:bookmarkEnd w:id="29"/>
      <w:r w:rsidDel="00000000" w:rsidR="00000000" w:rsidRPr="00000000">
        <w:rPr>
          <w:rtl w:val="0"/>
        </w:rPr>
        <w:t xml:space="preserve">References</w:t>
      </w:r>
    </w:p>
    <w:p w:rsidR="00000000" w:rsidDel="00000000" w:rsidP="00000000" w:rsidRDefault="00000000" w:rsidRPr="00000000" w14:paraId="000000B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Astawa, I.P.M., 2022, March. VRIO model as a framework for developing tourism competitiveness. In </w:t>
      </w:r>
      <w:r w:rsidDel="00000000" w:rsidR="00000000" w:rsidRPr="00000000">
        <w:rPr>
          <w:rFonts w:ascii="Times New Roman" w:cs="Times New Roman" w:eastAsia="Times New Roman" w:hAnsi="Times New Roman"/>
          <w:i w:val="1"/>
          <w:sz w:val="24"/>
          <w:szCs w:val="24"/>
          <w:rtl w:val="0"/>
        </w:rPr>
        <w:t xml:space="preserve">International Conference on Applied Science and Technology on Social Science 2021 (iCAST-SS 2021)</w:t>
      </w:r>
      <w:r w:rsidDel="00000000" w:rsidR="00000000" w:rsidRPr="00000000">
        <w:rPr>
          <w:rFonts w:ascii="Times New Roman" w:cs="Times New Roman" w:eastAsia="Times New Roman" w:hAnsi="Times New Roman"/>
          <w:sz w:val="24"/>
          <w:szCs w:val="24"/>
          <w:rtl w:val="0"/>
        </w:rPr>
        <w:t xml:space="preserve"> (pp. 173-178). Atlantis Press. </w:t>
      </w:r>
    </w:p>
    <w:p w:rsidR="00000000" w:rsidDel="00000000" w:rsidP="00000000" w:rsidRDefault="00000000" w:rsidRPr="00000000" w14:paraId="000000B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 Mart India (2026). Business Responsibility and Sustainability Report of the Company for financial year 2023-24. Available at: </w:t>
      </w:r>
      <w:hyperlink r:id="rId22">
        <w:r w:rsidDel="00000000" w:rsidR="00000000" w:rsidRPr="00000000">
          <w:rPr>
            <w:rFonts w:ascii="Times New Roman" w:cs="Times New Roman" w:eastAsia="Times New Roman" w:hAnsi="Times New Roman"/>
            <w:sz w:val="24"/>
            <w:szCs w:val="24"/>
            <w:u w:val="single"/>
            <w:rtl w:val="0"/>
          </w:rPr>
          <w:t xml:space="preserve">https://api.dmartindia.com/corporate/content/file/v1/2/83LhSqYX0UN1lmPM4ILlZbrM1721913928/Business%20Responsibility%20and%20Sustainability%20Report%20for%20FY%202023-24.pdf</w:t>
        </w:r>
      </w:hyperlink>
      <w:r w:rsidDel="00000000" w:rsidR="00000000" w:rsidRPr="00000000">
        <w:rPr>
          <w:rFonts w:ascii="Times New Roman" w:cs="Times New Roman" w:eastAsia="Times New Roman" w:hAnsi="Times New Roman"/>
          <w:sz w:val="24"/>
          <w:szCs w:val="24"/>
          <w:rtl w:val="0"/>
        </w:rPr>
        <w:t xml:space="preserve"> [Accessed on: 8/08/2026]</w:t>
      </w:r>
    </w:p>
    <w:p w:rsidR="00000000" w:rsidDel="00000000" w:rsidP="00000000" w:rsidRDefault="00000000" w:rsidRPr="00000000" w14:paraId="000000B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 Mart India (2026). Investor Updates. Available at: </w:t>
      </w:r>
      <w:hyperlink r:id="rId23">
        <w:r w:rsidDel="00000000" w:rsidR="00000000" w:rsidRPr="00000000">
          <w:rPr>
            <w:rFonts w:ascii="Times New Roman" w:cs="Times New Roman" w:eastAsia="Times New Roman" w:hAnsi="Times New Roman"/>
            <w:sz w:val="24"/>
            <w:szCs w:val="24"/>
            <w:u w:val="single"/>
            <w:rtl w:val="0"/>
          </w:rPr>
          <w:t xml:space="preserve">https://www.dmartindia.com/investor-relations/investor-updates/2025-2026</w:t>
        </w:r>
      </w:hyperlink>
      <w:r w:rsidDel="00000000" w:rsidR="00000000" w:rsidRPr="00000000">
        <w:rPr>
          <w:rFonts w:ascii="Times New Roman" w:cs="Times New Roman" w:eastAsia="Times New Roman" w:hAnsi="Times New Roman"/>
          <w:sz w:val="24"/>
          <w:szCs w:val="24"/>
          <w:rtl w:val="0"/>
        </w:rPr>
        <w:t xml:space="preserve">  [Accessed on: 8/08/2026]</w:t>
      </w:r>
    </w:p>
    <w:p w:rsidR="00000000" w:rsidDel="00000000" w:rsidP="00000000" w:rsidRDefault="00000000" w:rsidRPr="00000000" w14:paraId="000000C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DMart (2026). About Us. Available at: </w:t>
      </w:r>
      <w:hyperlink r:id="rId24">
        <w:r w:rsidDel="00000000" w:rsidR="00000000" w:rsidRPr="00000000">
          <w:rPr>
            <w:rFonts w:ascii="Times New Roman" w:cs="Times New Roman" w:eastAsia="Times New Roman" w:hAnsi="Times New Roman"/>
            <w:sz w:val="24"/>
            <w:szCs w:val="24"/>
            <w:u w:val="single"/>
            <w:rtl w:val="0"/>
          </w:rPr>
          <w:t xml:space="preserve">https://www.dmartindia.com/about-us</w:t>
        </w:r>
      </w:hyperlink>
      <w:r w:rsidDel="00000000" w:rsidR="00000000" w:rsidRPr="00000000">
        <w:rPr>
          <w:rFonts w:ascii="Times New Roman" w:cs="Times New Roman" w:eastAsia="Times New Roman" w:hAnsi="Times New Roman"/>
          <w:sz w:val="24"/>
          <w:szCs w:val="24"/>
          <w:rtl w:val="0"/>
        </w:rPr>
        <w:t xml:space="preserve"> [Accessed on: 8/08/2026]</w:t>
      </w:r>
    </w:p>
    <w:p w:rsidR="00000000" w:rsidDel="00000000" w:rsidP="00000000" w:rsidRDefault="00000000" w:rsidRPr="00000000" w14:paraId="000000C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Ferreira, A.P.P.F.S. and de Sá, M.M.B.P., 2024. The importance of the Ansoff matrix for the study of the information services market. </w:t>
      </w:r>
      <w:r w:rsidDel="00000000" w:rsidR="00000000" w:rsidRPr="00000000">
        <w:rPr>
          <w:rFonts w:ascii="Times New Roman" w:cs="Times New Roman" w:eastAsia="Times New Roman" w:hAnsi="Times New Roman"/>
          <w:i w:val="1"/>
          <w:sz w:val="24"/>
          <w:szCs w:val="24"/>
          <w:rtl w:val="0"/>
        </w:rPr>
        <w:t xml:space="preserve">The Canadian Journal of Information and Library Science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47</w:t>
      </w:r>
      <w:r w:rsidDel="00000000" w:rsidR="00000000" w:rsidRPr="00000000">
        <w:rPr>
          <w:rFonts w:ascii="Times New Roman" w:cs="Times New Roman" w:eastAsia="Times New Roman" w:hAnsi="Times New Roman"/>
          <w:sz w:val="24"/>
          <w:szCs w:val="24"/>
          <w:rtl w:val="0"/>
        </w:rPr>
        <w:t xml:space="preserve">(2), pp.78-84. </w:t>
      </w:r>
    </w:p>
    <w:p w:rsidR="00000000" w:rsidDel="00000000" w:rsidP="00000000" w:rsidRDefault="00000000" w:rsidRPr="00000000" w14:paraId="000000C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FICCI (2026). Retail &amp; Internal Trade. Available at: </w:t>
      </w:r>
      <w:hyperlink r:id="rId25">
        <w:r w:rsidDel="00000000" w:rsidR="00000000" w:rsidRPr="00000000">
          <w:rPr>
            <w:rFonts w:ascii="Times New Roman" w:cs="Times New Roman" w:eastAsia="Times New Roman" w:hAnsi="Times New Roman"/>
            <w:sz w:val="24"/>
            <w:szCs w:val="24"/>
            <w:u w:val="single"/>
            <w:rtl w:val="0"/>
          </w:rPr>
          <w:t xml:space="preserve">https://ficci.in/sector/retail-internal-trade/home</w:t>
        </w:r>
      </w:hyperlink>
      <w:r w:rsidDel="00000000" w:rsidR="00000000" w:rsidRPr="00000000">
        <w:rPr>
          <w:rFonts w:ascii="Times New Roman" w:cs="Times New Roman" w:eastAsia="Times New Roman" w:hAnsi="Times New Roman"/>
          <w:sz w:val="24"/>
          <w:szCs w:val="24"/>
          <w:rtl w:val="0"/>
        </w:rPr>
        <w:t xml:space="preserve"> [Accessed on: 8/08/2026]</w:t>
      </w:r>
    </w:p>
    <w:p w:rsidR="00000000" w:rsidDel="00000000" w:rsidP="00000000" w:rsidRDefault="00000000" w:rsidRPr="00000000" w14:paraId="000000C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Ghadge, A.K., Dixit, A.K. and Madhavi, N.R., 2023. The Study of Customer Satisfaction with the Special Reference to Panvel D-Mart. </w:t>
      </w:r>
      <w:r w:rsidDel="00000000" w:rsidR="00000000" w:rsidRPr="00000000">
        <w:rPr>
          <w:rFonts w:ascii="Times New Roman" w:cs="Times New Roman" w:eastAsia="Times New Roman" w:hAnsi="Times New Roman"/>
          <w:i w:val="1"/>
          <w:sz w:val="24"/>
          <w:szCs w:val="24"/>
          <w:rtl w:val="0"/>
        </w:rPr>
        <w:t xml:space="preserve">Journal of Advanced Zoology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44</w:t>
      </w:r>
      <w:r w:rsidDel="00000000" w:rsidR="00000000" w:rsidRPr="00000000">
        <w:rPr>
          <w:rFonts w:ascii="Times New Roman" w:cs="Times New Roman" w:eastAsia="Times New Roman" w:hAnsi="Times New Roman"/>
          <w:sz w:val="24"/>
          <w:szCs w:val="24"/>
          <w:rtl w:val="0"/>
        </w:rPr>
        <w:t xml:space="preserve">, pp.3511-3522. </w:t>
      </w:r>
    </w:p>
    <w:p w:rsidR="00000000" w:rsidDel="00000000" w:rsidP="00000000" w:rsidRDefault="00000000" w:rsidRPr="00000000" w14:paraId="000000C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IBEF (2026). Retail Industry in India. Available at: </w:t>
      </w:r>
      <w:hyperlink r:id="rId26">
        <w:r w:rsidDel="00000000" w:rsidR="00000000" w:rsidRPr="00000000">
          <w:rPr>
            <w:rFonts w:ascii="Times New Roman" w:cs="Times New Roman" w:eastAsia="Times New Roman" w:hAnsi="Times New Roman"/>
            <w:sz w:val="24"/>
            <w:szCs w:val="24"/>
            <w:u w:val="single"/>
            <w:rtl w:val="0"/>
          </w:rPr>
          <w:t xml:space="preserve">https://www.ibef.org/industry/retail-india</w:t>
        </w:r>
      </w:hyperlink>
      <w:r w:rsidDel="00000000" w:rsidR="00000000" w:rsidRPr="00000000">
        <w:rPr>
          <w:rFonts w:ascii="Times New Roman" w:cs="Times New Roman" w:eastAsia="Times New Roman" w:hAnsi="Times New Roman"/>
          <w:sz w:val="24"/>
          <w:szCs w:val="24"/>
          <w:rtl w:val="0"/>
        </w:rPr>
        <w:t xml:space="preserve">  [Accessed on: 8/08/2026]</w:t>
      </w:r>
    </w:p>
    <w:p w:rsidR="00000000" w:rsidDel="00000000" w:rsidP="00000000" w:rsidRDefault="00000000" w:rsidRPr="00000000" w14:paraId="000000C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Kataria, A., 2023. SaFe Framework: Keeping the Competition Alive. </w:t>
      </w:r>
    </w:p>
    <w:p w:rsidR="00000000" w:rsidDel="00000000" w:rsidP="00000000" w:rsidRDefault="00000000" w:rsidRPr="00000000" w14:paraId="000000C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Krishna, M.J. and Sobhana, J., 2026. A Study on Customer Satisfaction at D-Mart in Southern Coimbatore. </w:t>
      </w:r>
    </w:p>
    <w:p w:rsidR="00000000" w:rsidDel="00000000" w:rsidP="00000000" w:rsidRDefault="00000000" w:rsidRPr="00000000" w14:paraId="000000C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Krishna, M.J. and Sobhana, J., A Study on Customer Satisfaction at D-Mart in Southern Coimbatore. </w:t>
      </w:r>
    </w:p>
    <w:p w:rsidR="00000000" w:rsidDel="00000000" w:rsidP="00000000" w:rsidRDefault="00000000" w:rsidRPr="00000000" w14:paraId="000000C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Krylov, S., 2022. Theoretical Aspects of the Analysis of Learning and Growth Based on a Balanced Scorecard. </w:t>
      </w:r>
    </w:p>
    <w:p w:rsidR="00000000" w:rsidDel="00000000" w:rsidP="00000000" w:rsidRDefault="00000000" w:rsidRPr="00000000" w14:paraId="000000C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Kundu, S. and Sarkar, A., 2023. </w:t>
      </w:r>
      <w:r w:rsidDel="00000000" w:rsidR="00000000" w:rsidRPr="00000000">
        <w:rPr>
          <w:rFonts w:ascii="Times New Roman" w:cs="Times New Roman" w:eastAsia="Times New Roman" w:hAnsi="Times New Roman"/>
          <w:i w:val="1"/>
          <w:sz w:val="24"/>
          <w:szCs w:val="24"/>
          <w:rtl w:val="0"/>
        </w:rPr>
        <w:t xml:space="preserve">Business Innovation in Retail, Playing the Right Cards: A Case of Reliance Retail</w:t>
      </w:r>
      <w:r w:rsidDel="00000000" w:rsidR="00000000" w:rsidRPr="00000000">
        <w:rPr>
          <w:rFonts w:ascii="Times New Roman" w:cs="Times New Roman" w:eastAsia="Times New Roman" w:hAnsi="Times New Roman"/>
          <w:sz w:val="24"/>
          <w:szCs w:val="24"/>
          <w:rtl w:val="0"/>
        </w:rPr>
        <w:t xml:space="preserve">. Indian Institute of Management, Kozhikode. </w:t>
      </w:r>
    </w:p>
    <w:p w:rsidR="00000000" w:rsidDel="00000000" w:rsidP="00000000" w:rsidRDefault="00000000" w:rsidRPr="00000000" w14:paraId="000000C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Kusnanto, E. and Azhari, C., 2024. Analysis of differentiation strategy, cost leadership and market orientation on product excellence. </w:t>
      </w:r>
      <w:r w:rsidDel="00000000" w:rsidR="00000000" w:rsidRPr="00000000">
        <w:rPr>
          <w:rFonts w:ascii="Times New Roman" w:cs="Times New Roman" w:eastAsia="Times New Roman" w:hAnsi="Times New Roman"/>
          <w:i w:val="1"/>
          <w:sz w:val="24"/>
          <w:szCs w:val="24"/>
          <w:rtl w:val="0"/>
        </w:rPr>
        <w:t xml:space="preserve">Journal of Industrial Engineering &amp; Management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w:t>
      </w:r>
      <w:r w:rsidDel="00000000" w:rsidR="00000000" w:rsidRPr="00000000">
        <w:rPr>
          <w:rFonts w:ascii="Times New Roman" w:cs="Times New Roman" w:eastAsia="Times New Roman" w:hAnsi="Times New Roman"/>
          <w:sz w:val="24"/>
          <w:szCs w:val="24"/>
          <w:rtl w:val="0"/>
        </w:rPr>
        <w:t xml:space="preserve">(1), pp.52-59. </w:t>
      </w:r>
    </w:p>
    <w:p w:rsidR="00000000" w:rsidDel="00000000" w:rsidP="00000000" w:rsidRDefault="00000000" w:rsidRPr="00000000" w14:paraId="000000C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Lakhani, A., 2025. Customer-Centric Retail Innovation from India in Dmart: Investigating the Incorporation of Consumer Feedback in the Creation of New Products. </w:t>
      </w:r>
    </w:p>
    <w:p w:rsidR="00000000" w:rsidDel="00000000" w:rsidP="00000000" w:rsidRDefault="00000000" w:rsidRPr="00000000" w14:paraId="000000C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Lakhani, V., Porter’s Strategies Revisited: How Firm Size Affects the Profitability of Cost Leadership and Differentiation. </w:t>
      </w:r>
    </w:p>
    <w:p w:rsidR="00000000" w:rsidDel="00000000" w:rsidP="00000000" w:rsidRDefault="00000000" w:rsidRPr="00000000" w14:paraId="000000C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Noor, N.A.M., Till, B. and Hafeez, K., 2025. Differentiation Strategies in Competitive Markets. </w:t>
      </w:r>
      <w:r w:rsidDel="00000000" w:rsidR="00000000" w:rsidRPr="00000000">
        <w:rPr>
          <w:rFonts w:ascii="Times New Roman" w:cs="Times New Roman" w:eastAsia="Times New Roman" w:hAnsi="Times New Roman"/>
          <w:i w:val="1"/>
          <w:sz w:val="24"/>
          <w:szCs w:val="24"/>
          <w:rtl w:val="0"/>
        </w:rPr>
        <w:t xml:space="preserve">Copyright© 2025 Eurasian Research Institute</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184</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Ocampo, F.A., McIntyre, B.G., Massey, D. and Saunders, R., 2025. Nursing student reflections on a research internship: A reflective discussion following the Gibbs' reflective cycle. </w:t>
      </w:r>
      <w:r w:rsidDel="00000000" w:rsidR="00000000" w:rsidRPr="00000000">
        <w:rPr>
          <w:rFonts w:ascii="Times New Roman" w:cs="Times New Roman" w:eastAsia="Times New Roman" w:hAnsi="Times New Roman"/>
          <w:i w:val="1"/>
          <w:sz w:val="24"/>
          <w:szCs w:val="24"/>
          <w:rtl w:val="0"/>
        </w:rPr>
        <w:t xml:space="preserve">Nurse education today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145</w:t>
      </w:r>
      <w:r w:rsidDel="00000000" w:rsidR="00000000" w:rsidRPr="00000000">
        <w:rPr>
          <w:rFonts w:ascii="Times New Roman" w:cs="Times New Roman" w:eastAsia="Times New Roman" w:hAnsi="Times New Roman"/>
          <w:sz w:val="24"/>
          <w:szCs w:val="24"/>
          <w:rtl w:val="0"/>
        </w:rPr>
        <w:t xml:space="preserve">, p.106481. </w:t>
      </w:r>
    </w:p>
    <w:p w:rsidR="00000000" w:rsidDel="00000000" w:rsidP="00000000" w:rsidRDefault="00000000" w:rsidRPr="00000000" w14:paraId="000000CF">
      <w:pPr>
        <w:spacing w:line="360" w:lineRule="auto"/>
        <w:ind w:left="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Pooja Tamrakar, &amp;Bagga, Dr. G. D. S. (2023). Corporate Social Responsibility of D-Mart. </w:t>
      </w:r>
      <w:r w:rsidDel="00000000" w:rsidR="00000000" w:rsidRPr="00000000">
        <w:rPr>
          <w:rFonts w:ascii="Times New Roman" w:cs="Times New Roman" w:eastAsia="Times New Roman" w:hAnsi="Times New Roman"/>
          <w:i w:val="1"/>
          <w:sz w:val="24"/>
          <w:szCs w:val="24"/>
          <w:rtl w:val="0"/>
        </w:rPr>
        <w:t xml:space="preserve">International Journal of Futuristic Innovation in Arts, Humanities and Management (IJFIAHM)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w:t>
      </w:r>
      <w:r w:rsidDel="00000000" w:rsidR="00000000" w:rsidRPr="00000000">
        <w:rPr>
          <w:rFonts w:ascii="Times New Roman" w:cs="Times New Roman" w:eastAsia="Times New Roman" w:hAnsi="Times New Roman"/>
          <w:sz w:val="24"/>
          <w:szCs w:val="24"/>
          <w:rtl w:val="0"/>
        </w:rPr>
        <w:t xml:space="preserve">(3), 11–15. https://journal.inence.org/index.php/ijfiahm/article/view/192</w:t>
      </w:r>
    </w:p>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Ramya, J., Urs, G.B., Kumuda, P.R. and Thoti, K.K., Influence of supermarket features and demographic factors on consumer perception: A D-Mart supermarket study. </w:t>
      </w:r>
    </w:p>
    <w:p w:rsidR="00000000" w:rsidDel="00000000" w:rsidP="00000000" w:rsidRDefault="00000000" w:rsidRPr="00000000" w14:paraId="000000D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Sharma, R.K. and Srivastava, P.K., 2022. Impact of E-business on organized retail sector. </w:t>
      </w:r>
      <w:r w:rsidDel="00000000" w:rsidR="00000000" w:rsidRPr="00000000">
        <w:rPr>
          <w:rFonts w:ascii="Times New Roman" w:cs="Times New Roman" w:eastAsia="Times New Roman" w:hAnsi="Times New Roman"/>
          <w:i w:val="1"/>
          <w:sz w:val="24"/>
          <w:szCs w:val="24"/>
          <w:rtl w:val="0"/>
        </w:rPr>
        <w:t xml:space="preserve">International Journal of Early Childhood Special Education</w:t>
      </w:r>
      <w:r w:rsidDel="00000000" w:rsidR="00000000" w:rsidRPr="00000000">
        <w:rPr>
          <w:rFonts w:ascii="Times New Roman" w:cs="Times New Roman" w:eastAsia="Times New Roman" w:hAnsi="Times New Roman"/>
          <w:sz w:val="24"/>
          <w:szCs w:val="24"/>
          <w:rtl w:val="0"/>
        </w:rPr>
        <w:t xml:space="preserve">, pp.9830-9637. </w:t>
      </w:r>
    </w:p>
    <w:p w:rsidR="00000000" w:rsidDel="00000000" w:rsidP="00000000" w:rsidRDefault="00000000" w:rsidRPr="00000000" w14:paraId="000000D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Soni, V. and Sahu, E., 2025. A Study of Impact of Product Quality Variables on Attitudinal Brand Loyalty for D Mart in Indore City (2025). </w:t>
      </w:r>
      <w:r w:rsidDel="00000000" w:rsidR="00000000" w:rsidRPr="00000000">
        <w:rPr>
          <w:rFonts w:ascii="Times New Roman" w:cs="Times New Roman" w:eastAsia="Times New Roman" w:hAnsi="Times New Roman"/>
          <w:i w:val="1"/>
          <w:sz w:val="24"/>
          <w:szCs w:val="24"/>
          <w:rtl w:val="0"/>
        </w:rPr>
        <w:t xml:space="preserve">Journal of International Commercial Law and Technology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6</w:t>
      </w:r>
      <w:r w:rsidDel="00000000" w:rsidR="00000000" w:rsidRPr="00000000">
        <w:rPr>
          <w:rFonts w:ascii="Times New Roman" w:cs="Times New Roman" w:eastAsia="Times New Roman" w:hAnsi="Times New Roman"/>
          <w:sz w:val="24"/>
          <w:szCs w:val="24"/>
          <w:rtl w:val="0"/>
        </w:rPr>
        <w:t xml:space="preserve">, pp.1517-1520. </w:t>
      </w:r>
    </w:p>
    <w:p w:rsidR="00000000" w:rsidDel="00000000" w:rsidP="00000000" w:rsidRDefault="00000000" w:rsidRPr="00000000" w14:paraId="000000D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Consumer Protection Act (2019). Consumer Protection Act. Available at: </w:t>
      </w:r>
      <w:hyperlink r:id="rId27">
        <w:r w:rsidDel="00000000" w:rsidR="00000000" w:rsidRPr="00000000">
          <w:rPr>
            <w:rFonts w:ascii="Times New Roman" w:cs="Times New Roman" w:eastAsia="Times New Roman" w:hAnsi="Times New Roman"/>
            <w:sz w:val="24"/>
            <w:szCs w:val="24"/>
            <w:u w:val="single"/>
            <w:rtl w:val="0"/>
          </w:rPr>
          <w:t xml:space="preserve">https://consumeraffairs.gov.in/pages/consumer-protection-acts</w:t>
        </w:r>
      </w:hyperlink>
      <w:r w:rsidDel="00000000" w:rsidR="00000000" w:rsidRPr="00000000">
        <w:rPr>
          <w:rFonts w:ascii="Times New Roman" w:cs="Times New Roman" w:eastAsia="Times New Roman" w:hAnsi="Times New Roman"/>
          <w:sz w:val="24"/>
          <w:szCs w:val="24"/>
          <w:rtl w:val="0"/>
        </w:rPr>
        <w:t xml:space="preserve">   [Accessed on: 8/08/2026]</w:t>
      </w:r>
    </w:p>
    <w:p w:rsidR="00000000" w:rsidDel="00000000" w:rsidP="00000000" w:rsidRDefault="00000000" w:rsidRPr="00000000" w14:paraId="000000D4">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D5">
      <w:pPr>
        <w:pStyle w:val="Heading1"/>
        <w:rPr/>
      </w:pPr>
      <w:bookmarkStart w:colFirst="0" w:colLast="0" w:name="_qsh70q" w:id="30"/>
      <w:bookmarkEnd w:id="30"/>
      <w:r w:rsidDel="00000000" w:rsidR="00000000" w:rsidRPr="00000000">
        <w:rPr>
          <w:rtl w:val="0"/>
        </w:rPr>
        <w:t xml:space="preserve">Appendix 1: VRIO Table</w:t>
      </w:r>
    </w:p>
    <w:p w:rsidR="00000000" w:rsidDel="00000000" w:rsidP="00000000" w:rsidRDefault="00000000" w:rsidRPr="00000000" w14:paraId="000000D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6093448" cy="3488912"/>
            <wp:effectExtent b="0" l="0" r="0" t="0"/>
            <wp:docPr descr="C:\Users\USER\Downloads\ChatGPT Image Aug 8, 2026, 09_15_49 PM.png" id="13" name="image25.png"/>
            <a:graphic>
              <a:graphicData uri="http://schemas.openxmlformats.org/drawingml/2006/picture">
                <pic:pic>
                  <pic:nvPicPr>
                    <pic:cNvPr descr="C:\Users\USER\Downloads\ChatGPT Image Aug 8, 2026, 09_15_49 PM.png" id="0" name="image25.png"/>
                    <pic:cNvPicPr preferRelativeResize="0"/>
                  </pic:nvPicPr>
                  <pic:blipFill>
                    <a:blip r:embed="rId28"/>
                    <a:srcRect b="7177" l="0" r="0" t="6937"/>
                    <a:stretch>
                      <a:fillRect/>
                    </a:stretch>
                  </pic:blipFill>
                  <pic:spPr>
                    <a:xfrm>
                      <a:off x="0" y="0"/>
                      <a:ext cx="6093448" cy="3488912"/>
                    </a:xfrm>
                    <a:prstGeom prst="rect"/>
                    <a:ln/>
                  </pic:spPr>
                </pic:pic>
              </a:graphicData>
            </a:graphic>
          </wp:inline>
        </w:drawing>
      </w:r>
      <w:r w:rsidDel="00000000" w:rsidR="00000000" w:rsidRPr="00000000">
        <w:rPr>
          <w:rtl w:val="0"/>
        </w:rPr>
      </w:r>
    </w:p>
    <w:p w:rsidR="00000000" w:rsidDel="00000000" w:rsidP="00000000" w:rsidRDefault="00000000" w:rsidRPr="00000000" w14:paraId="000000D7">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D8">
      <w:pPr>
        <w:pStyle w:val="Heading1"/>
        <w:rPr/>
      </w:pPr>
      <w:bookmarkStart w:colFirst="0" w:colLast="0" w:name="_3as4poj" w:id="31"/>
      <w:bookmarkEnd w:id="31"/>
      <w:r w:rsidDel="00000000" w:rsidR="00000000" w:rsidRPr="00000000">
        <w:rPr>
          <w:rtl w:val="0"/>
        </w:rPr>
        <w:t xml:space="preserve">Appendix 2: Balanced Scorecard for D-Mart</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spacing w:line="360" w:lineRule="auto"/>
        <w:jc w:val="both"/>
        <w:rPr>
          <w:rFonts w:ascii="Times New Roman" w:cs="Times New Roman" w:eastAsia="Times New Roman" w:hAnsi="Times New Roman"/>
          <w:sz w:val="24"/>
          <w:szCs w:val="24"/>
        </w:rPr>
      </w:pPr>
      <w:r w:rsidDel="00000000" w:rsidR="00000000" w:rsidRPr="00000000">
        <w:rPr/>
        <w:drawing>
          <wp:inline distB="0" distT="0" distL="0" distR="0">
            <wp:extent cx="5943600" cy="5529580"/>
            <wp:effectExtent b="0" l="0" r="0" t="0"/>
            <wp:docPr id="14" name="image26.png"/>
            <a:graphic>
              <a:graphicData uri="http://schemas.openxmlformats.org/drawingml/2006/picture">
                <pic:pic>
                  <pic:nvPicPr>
                    <pic:cNvPr id="0" name="image26.png"/>
                    <pic:cNvPicPr preferRelativeResize="0"/>
                  </pic:nvPicPr>
                  <pic:blipFill>
                    <a:blip r:embed="rId29"/>
                    <a:srcRect b="0" l="0" r="0" t="0"/>
                    <a:stretch>
                      <a:fillRect/>
                    </a:stretch>
                  </pic:blipFill>
                  <pic:spPr>
                    <a:xfrm>
                      <a:off x="0" y="0"/>
                      <a:ext cx="5943600" cy="5529580"/>
                    </a:xfrm>
                    <a:prstGeom prst="rect"/>
                    <a:ln/>
                  </pic:spPr>
                </pic:pic>
              </a:graphicData>
            </a:graphic>
          </wp:inline>
        </w:drawing>
      </w:r>
      <w:r w:rsidDel="00000000" w:rsidR="00000000" w:rsidRPr="00000000">
        <w:rPr>
          <w:rtl w:val="0"/>
        </w:rPr>
      </w:r>
    </w:p>
    <w:sectPr>
      <w:footerReference r:id="rId3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pPr>
    <w:rPr>
      <w:rFonts w:ascii="Times New Roman" w:cs="Times New Roman" w:eastAsia="Times New Roman" w:hAnsi="Times New Roman"/>
      <w:b w:val="1"/>
      <w:sz w:val="24"/>
      <w:szCs w:val="24"/>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22.png"/><Relationship Id="rId22" Type="http://schemas.openxmlformats.org/officeDocument/2006/relationships/hyperlink" Target="https://api.dmartindia.com/corporate/content/file/v1/2/83LhSqYX0UN1lmPM4ILlZbrM1721913928/Business%20Responsibility%20and%20Sustainability%20Report%20for%20FY%202023-24.pdf" TargetMode="External"/><Relationship Id="rId21" Type="http://schemas.openxmlformats.org/officeDocument/2006/relationships/image" Target="media/image23.png"/><Relationship Id="rId24" Type="http://schemas.openxmlformats.org/officeDocument/2006/relationships/hyperlink" Target="https://www.dmartindia.com/about-us" TargetMode="External"/><Relationship Id="rId23" Type="http://schemas.openxmlformats.org/officeDocument/2006/relationships/hyperlink" Target="https://www.dmartindia.com/investor-relations/investor-updates/2025-2026" TargetMode="External"/><Relationship Id="rId1" Type="http://schemas.openxmlformats.org/officeDocument/2006/relationships/diagramColors" Target="diagrams/colors1.xml"/><Relationship Id="rId2" Type="http://schemas.openxmlformats.org/officeDocument/2006/relationships/diagramData" Target="diagrams/data1.xml"/><Relationship Id="rId3" Type="http://schemas.openxmlformats.org/officeDocument/2006/relationships/diagramLayout" Target="diagrams/layout1.xml"/><Relationship Id="rId4" Type="http://schemas.openxmlformats.org/officeDocument/2006/relationships/diagramQuickStyle" Target="diagrams/quickStyle1.xml"/><Relationship Id="rId9" Type="http://schemas.openxmlformats.org/officeDocument/2006/relationships/styles" Target="styles.xml"/><Relationship Id="rId26" Type="http://schemas.openxmlformats.org/officeDocument/2006/relationships/hyperlink" Target="https://www.ibef.org/industry/retail-india" TargetMode="External"/><Relationship Id="rId25" Type="http://schemas.openxmlformats.org/officeDocument/2006/relationships/hyperlink" Target="https://ficci.in/sector/retail-internal-trade/home" TargetMode="External"/><Relationship Id="rId28" Type="http://schemas.openxmlformats.org/officeDocument/2006/relationships/image" Target="media/image25.png"/><Relationship Id="rId27" Type="http://schemas.openxmlformats.org/officeDocument/2006/relationships/hyperlink" Target="https://consumeraffairs.gov.in/pages/consumer-protection-acts" TargetMode="External"/><Relationship Id="rId5" Type="http://schemas.openxmlformats.org/officeDocument/2006/relationships/theme" Target="theme/theme1.xml"/><Relationship Id="rId6" Type="http://schemas.openxmlformats.org/officeDocument/2006/relationships/settings" Target="settings.xml"/><Relationship Id="rId29" Type="http://schemas.openxmlformats.org/officeDocument/2006/relationships/image" Target="media/image26.png"/><Relationship Id="rId7" Type="http://schemas.openxmlformats.org/officeDocument/2006/relationships/fontTable" Target="fontTable.xml"/><Relationship Id="rId8" Type="http://schemas.openxmlformats.org/officeDocument/2006/relationships/numbering" Target="numbering.xml"/><Relationship Id="rId30" Type="http://schemas.openxmlformats.org/officeDocument/2006/relationships/footer" Target="footer1.xml"/><Relationship Id="rId11" Type="http://schemas.openxmlformats.org/officeDocument/2006/relationships/image" Target="media/image6.png"/><Relationship Id="rId10" Type="http://schemas.openxmlformats.org/officeDocument/2006/relationships/image" Target="media/image1.png"/><Relationship Id="rId13" Type="http://schemas.openxmlformats.org/officeDocument/2006/relationships/image" Target="media/image9.png"/><Relationship Id="rId12" Type="http://schemas.openxmlformats.org/officeDocument/2006/relationships/image" Target="media/image3.png"/><Relationship Id="rId15" Type="http://schemas.microsoft.com/office/2007/relationships/diagramDrawing" Target="diagrams/drawing1.xml"/><Relationship Id="rId14" Type="http://schemas.openxmlformats.org/officeDocument/2006/relationships/image" Target="media/image19.png"/><Relationship Id="rId17" Type="http://schemas.openxmlformats.org/officeDocument/2006/relationships/image" Target="media/image21.png"/><Relationship Id="rId16" Type="http://schemas.openxmlformats.org/officeDocument/2006/relationships/image" Target="media/image18.png"/><Relationship Id="rId19" Type="http://schemas.openxmlformats.org/officeDocument/2006/relationships/image" Target="media/image24.png"/><Relationship Id="rId18" Type="http://schemas.openxmlformats.org/officeDocument/2006/relationships/image" Target="media/image20.png"/></Relationships>
</file>

<file path=word/diagrams/_rels/data1.xml.rels><?xml version="1.0" encoding="UTF-8" standalone="yes"?><Relationships xmlns="http://schemas.openxmlformats.org/package/2006/relationships"><Relationship Id="rId20" Type="http://schemas.openxmlformats.org/officeDocument/2006/relationships/image" Target="../media/image2.png"/><Relationship Id="rId31" Type="http://schemas.openxmlformats.org/officeDocument/2006/relationships/image" Target="../media/image11.png"/><Relationship Id="rId30" Type="http://schemas.openxmlformats.org/officeDocument/2006/relationships/image" Target="../media/image12.png"/><Relationship Id="rId22" Type="http://schemas.openxmlformats.org/officeDocument/2006/relationships/image" Target="../media/image4.png"/><Relationship Id="rId21" Type="http://schemas.openxmlformats.org/officeDocument/2006/relationships/image" Target="../media/image5.png"/><Relationship Id="rId10" Type="http://schemas.openxmlformats.org/officeDocument/2006/relationships/image" Target="../media/image13.png"/><Relationship Id="rId23" Type="http://schemas.openxmlformats.org/officeDocument/2006/relationships/image" Target="../media/image7.png"/><Relationship Id="rId9" Type="http://schemas.openxmlformats.org/officeDocument/2006/relationships/image" Target="../media/image8.png"/><Relationship Id="rId17" Type="http://schemas.openxmlformats.org/officeDocument/2006/relationships/image" Target="../media/image14.png"/><Relationship Id="rId16" Type="http://schemas.openxmlformats.org/officeDocument/2006/relationships/image" Target="../media/image15.jpg"/><Relationship Id="rId19" Type="http://schemas.openxmlformats.org/officeDocument/2006/relationships/image" Target="../media/image16.png"/><Relationship Id="rId18" Type="http://schemas.openxmlformats.org/officeDocument/2006/relationships/image" Target="../media/image17.png"/><Relationship Id="rId8" Type="http://schemas.openxmlformats.org/officeDocument/2006/relationships/image" Target="../media/image10.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B229C3-DDEC-49C4-967B-C5F8E4B8437E}" type="doc">
      <dgm:prSet loTypeId="urn:microsoft.com/office/officeart/2005/8/layout/default#1" loCatId="list" qsTypeId="urn:microsoft.com/office/officeart/2005/8/quickstyle/simple1" qsCatId="simple" csTypeId="urn:microsoft.com/office/officeart/2005/8/colors/colorful5" csCatId="colorful" phldr="1"/>
      <dgm:spPr/>
      <dgm:t>
        <a:bodyPr/>
        <a:lstStyle/>
        <a:p>
          <a:endParaRPr lang="en-US"/>
        </a:p>
      </dgm:t>
    </dgm:pt>
    <dgm:pt modelId="{AED0C51E-619F-4043-9CE4-3785AC6AF8CC}">
      <dgm:prSet phldrT="[Text]" custT="1"/>
      <dgm:spPr/>
      <dgm:t>
        <a:bodyPr/>
        <a:lstStyle/>
        <a:p>
          <a:r>
            <a:rPr lang="en-US" sz="1800" b="1">
              <a:solidFill>
                <a:schemeClr val="tx1"/>
              </a:solidFill>
              <a:latin typeface="Times New Roman" panose="02020603050405020304" pitchFamily="18" charset="0"/>
              <a:cs typeface="Times New Roman" panose="02020603050405020304" pitchFamily="18" charset="0"/>
            </a:rPr>
            <a:t>STRENGTH</a:t>
          </a:r>
        </a:p>
      </dgm:t>
    </dgm:pt>
    <dgm:pt modelId="{D420BE2A-CE65-4AB8-A811-AFA3265A6173}" type="parTrans" cxnId="{86D56960-FC0D-46AC-A12F-A7D37440118D}">
      <dgm:prSet/>
      <dgm:spPr/>
      <dgm:t>
        <a:bodyPr/>
        <a:lstStyle/>
        <a:p>
          <a:endParaRPr lang="en-US"/>
        </a:p>
      </dgm:t>
    </dgm:pt>
    <dgm:pt modelId="{84C19DF7-33E6-49C0-B4FF-2D03B5870397}" type="sibTrans" cxnId="{86D56960-FC0D-46AC-A12F-A7D37440118D}">
      <dgm:prSet/>
      <dgm:spPr/>
      <dgm:t>
        <a:bodyPr/>
        <a:lstStyle/>
        <a:p>
          <a:endParaRPr lang="en-US"/>
        </a:p>
      </dgm:t>
    </dgm:pt>
    <dgm:pt modelId="{CAF4EB2F-7AAC-4AF4-BEFE-AC077C30A792}">
      <dgm:prSet phldrT="[Text]" custT="1"/>
      <dgm:spPr/>
      <dgm:t>
        <a:bodyPr/>
        <a:lstStyle/>
        <a:p>
          <a:r>
            <a:rPr lang="en-US" sz="1800" b="1">
              <a:solidFill>
                <a:schemeClr val="tx1"/>
              </a:solidFill>
              <a:latin typeface="Times New Roman" panose="02020603050405020304" pitchFamily="18" charset="0"/>
              <a:cs typeface="Times New Roman" panose="02020603050405020304" pitchFamily="18" charset="0"/>
            </a:rPr>
            <a:t>WEAKNESS</a:t>
          </a:r>
        </a:p>
      </dgm:t>
    </dgm:pt>
    <dgm:pt modelId="{DD88E5AB-F70B-45D5-B008-6A1933648AF4}" type="parTrans" cxnId="{B9B5818A-520E-4116-907A-6EFDE7883C7E}">
      <dgm:prSet/>
      <dgm:spPr/>
      <dgm:t>
        <a:bodyPr/>
        <a:lstStyle/>
        <a:p>
          <a:endParaRPr lang="en-US"/>
        </a:p>
      </dgm:t>
    </dgm:pt>
    <dgm:pt modelId="{958B56B7-4D3C-4A7A-B6C9-34F9BF399CE5}" type="sibTrans" cxnId="{B9B5818A-520E-4116-907A-6EFDE7883C7E}">
      <dgm:prSet/>
      <dgm:spPr/>
      <dgm:t>
        <a:bodyPr/>
        <a:lstStyle/>
        <a:p>
          <a:endParaRPr lang="en-US"/>
        </a:p>
      </dgm:t>
    </dgm:pt>
    <dgm:pt modelId="{52925EEF-079D-4B7E-9500-4340211C1417}">
      <dgm:prSet phldrT="[Text]" custT="1"/>
      <dgm:spPr/>
      <dgm:t>
        <a:bodyPr/>
        <a:lstStyle/>
        <a:p>
          <a:r>
            <a:rPr lang="en-US" sz="1800" b="1">
              <a:solidFill>
                <a:schemeClr val="tx1"/>
              </a:solidFill>
              <a:latin typeface="Times New Roman" panose="02020603050405020304" pitchFamily="18" charset="0"/>
              <a:cs typeface="Times New Roman" panose="02020603050405020304" pitchFamily="18" charset="0"/>
            </a:rPr>
            <a:t>THREAT</a:t>
          </a:r>
        </a:p>
      </dgm:t>
    </dgm:pt>
    <dgm:pt modelId="{84D145C7-BEFE-463A-B8EE-C8038E304D14}" type="parTrans" cxnId="{5AAABF62-B198-462A-8B72-A9F0618CF397}">
      <dgm:prSet/>
      <dgm:spPr/>
      <dgm:t>
        <a:bodyPr/>
        <a:lstStyle/>
        <a:p>
          <a:endParaRPr lang="en-US"/>
        </a:p>
      </dgm:t>
    </dgm:pt>
    <dgm:pt modelId="{23DAB128-92BF-4D6C-A8DF-B2537012D22D}" type="sibTrans" cxnId="{5AAABF62-B198-462A-8B72-A9F0618CF397}">
      <dgm:prSet/>
      <dgm:spPr/>
      <dgm:t>
        <a:bodyPr/>
        <a:lstStyle/>
        <a:p>
          <a:endParaRPr lang="en-US"/>
        </a:p>
      </dgm:t>
    </dgm:pt>
    <dgm:pt modelId="{1157A93F-9F20-4202-BB84-5A9B8DA23CE0}">
      <dgm:prSet phldrT="[Text]" custT="1"/>
      <dgm:spPr/>
      <dgm:t>
        <a:bodyPr/>
        <a:lstStyle/>
        <a:p>
          <a:r>
            <a:rPr lang="en-US" sz="1800" b="1">
              <a:solidFill>
                <a:schemeClr val="tx1"/>
              </a:solidFill>
              <a:latin typeface="Times New Roman" panose="02020603050405020304" pitchFamily="18" charset="0"/>
              <a:cs typeface="Times New Roman" panose="02020603050405020304" pitchFamily="18" charset="0"/>
            </a:rPr>
            <a:t>OPPORTUNITY</a:t>
          </a:r>
        </a:p>
      </dgm:t>
    </dgm:pt>
    <dgm:pt modelId="{85A8FC11-833F-4256-A4BC-242CD694A50F}" type="parTrans" cxnId="{B4951AB0-4CBE-4248-9552-782DA27FAB36}">
      <dgm:prSet/>
      <dgm:spPr/>
      <dgm:t>
        <a:bodyPr/>
        <a:lstStyle/>
        <a:p>
          <a:endParaRPr lang="en-US"/>
        </a:p>
      </dgm:t>
    </dgm:pt>
    <dgm:pt modelId="{5ED60A0E-1036-4277-A623-2FE4B7F50200}" type="sibTrans" cxnId="{B4951AB0-4CBE-4248-9552-782DA27FAB36}">
      <dgm:prSet/>
      <dgm:spPr/>
      <dgm:t>
        <a:bodyPr/>
        <a:lstStyle/>
        <a:p>
          <a:endParaRPr lang="en-US"/>
        </a:p>
      </dgm:t>
    </dgm:pt>
    <dgm:pt modelId="{A30BDC67-17B4-440F-83EC-8C58C72F464A}" type="pres">
      <dgm:prSet presAssocID="{9AB229C3-DDEC-49C4-967B-C5F8E4B8437E}" presName="diagram" presStyleCnt="0">
        <dgm:presLayoutVars>
          <dgm:dir/>
          <dgm:resizeHandles val="exact"/>
        </dgm:presLayoutVars>
      </dgm:prSet>
      <dgm:spPr/>
    </dgm:pt>
    <dgm:pt modelId="{1C6C1DE7-FE14-473A-BB15-4504E321B6E8}" type="pres">
      <dgm:prSet presAssocID="{AED0C51E-619F-4043-9CE4-3785AC6AF8CC}" presName="node" presStyleLbl="node1" presStyleIdx="0" presStyleCnt="4">
        <dgm:presLayoutVars>
          <dgm:bulletEnabled val="1"/>
        </dgm:presLayoutVars>
      </dgm:prSet>
      <dgm:spPr/>
    </dgm:pt>
    <dgm:pt modelId="{220C0E78-8D88-420F-B589-5C0B147C3A23}" type="pres">
      <dgm:prSet presAssocID="{84C19DF7-33E6-49C0-B4FF-2D03B5870397}" presName="sibTrans" presStyleCnt="0"/>
      <dgm:spPr/>
    </dgm:pt>
    <dgm:pt modelId="{05B694E0-2406-4CC3-B471-C7391D5BC499}" type="pres">
      <dgm:prSet presAssocID="{CAF4EB2F-7AAC-4AF4-BEFE-AC077C30A792}" presName="node" presStyleLbl="node1" presStyleIdx="1" presStyleCnt="4">
        <dgm:presLayoutVars>
          <dgm:bulletEnabled val="1"/>
        </dgm:presLayoutVars>
      </dgm:prSet>
      <dgm:spPr/>
    </dgm:pt>
    <dgm:pt modelId="{C585580E-A656-4B51-90FC-FF350C60A745}" type="pres">
      <dgm:prSet presAssocID="{958B56B7-4D3C-4A7A-B6C9-34F9BF399CE5}" presName="sibTrans" presStyleCnt="0"/>
      <dgm:spPr/>
    </dgm:pt>
    <dgm:pt modelId="{BE68F6DC-4C3F-4706-804A-D9317F505337}" type="pres">
      <dgm:prSet presAssocID="{52925EEF-079D-4B7E-9500-4340211C1417}" presName="node" presStyleLbl="node1" presStyleIdx="2" presStyleCnt="4">
        <dgm:presLayoutVars>
          <dgm:bulletEnabled val="1"/>
        </dgm:presLayoutVars>
      </dgm:prSet>
      <dgm:spPr/>
    </dgm:pt>
    <dgm:pt modelId="{E348FBCE-CC01-4DDC-A4DB-64AE719D9E3B}" type="pres">
      <dgm:prSet presAssocID="{23DAB128-92BF-4D6C-A8DF-B2537012D22D}" presName="sibTrans" presStyleCnt="0"/>
      <dgm:spPr/>
    </dgm:pt>
    <dgm:pt modelId="{4F33593E-F8E0-4BF2-A595-14F675353C0D}" type="pres">
      <dgm:prSet presAssocID="{1157A93F-9F20-4202-BB84-5A9B8DA23CE0}" presName="node" presStyleLbl="node1" presStyleIdx="3" presStyleCnt="4">
        <dgm:presLayoutVars>
          <dgm:bulletEnabled val="1"/>
        </dgm:presLayoutVars>
      </dgm:prSet>
      <dgm:spPr/>
    </dgm:pt>
  </dgm:ptLst>
  <dgm:cxnLst>
    <dgm:cxn modelId="{A2BA5D01-6269-4F79-86EC-A1389AB46996}" type="presOf" srcId="{1157A93F-9F20-4202-BB84-5A9B8DA23CE0}" destId="{4F33593E-F8E0-4BF2-A595-14F675353C0D}" srcOrd="0" destOrd="0" presId="urn:microsoft.com/office/officeart/2005/8/layout/default#1"/>
    <dgm:cxn modelId="{86D56960-FC0D-46AC-A12F-A7D37440118D}" srcId="{9AB229C3-DDEC-49C4-967B-C5F8E4B8437E}" destId="{AED0C51E-619F-4043-9CE4-3785AC6AF8CC}" srcOrd="0" destOrd="0" parTransId="{D420BE2A-CE65-4AB8-A811-AFA3265A6173}" sibTransId="{84C19DF7-33E6-49C0-B4FF-2D03B5870397}"/>
    <dgm:cxn modelId="{5AAABF62-B198-462A-8B72-A9F0618CF397}" srcId="{9AB229C3-DDEC-49C4-967B-C5F8E4B8437E}" destId="{52925EEF-079D-4B7E-9500-4340211C1417}" srcOrd="2" destOrd="0" parTransId="{84D145C7-BEFE-463A-B8EE-C8038E304D14}" sibTransId="{23DAB128-92BF-4D6C-A8DF-B2537012D22D}"/>
    <dgm:cxn modelId="{079F686A-3E9C-4FD3-B3BB-6CC27088913E}" type="presOf" srcId="{AED0C51E-619F-4043-9CE4-3785AC6AF8CC}" destId="{1C6C1DE7-FE14-473A-BB15-4504E321B6E8}" srcOrd="0" destOrd="0" presId="urn:microsoft.com/office/officeart/2005/8/layout/default#1"/>
    <dgm:cxn modelId="{B9B5818A-520E-4116-907A-6EFDE7883C7E}" srcId="{9AB229C3-DDEC-49C4-967B-C5F8E4B8437E}" destId="{CAF4EB2F-7AAC-4AF4-BEFE-AC077C30A792}" srcOrd="1" destOrd="0" parTransId="{DD88E5AB-F70B-45D5-B008-6A1933648AF4}" sibTransId="{958B56B7-4D3C-4A7A-B6C9-34F9BF399CE5}"/>
    <dgm:cxn modelId="{3E8240A7-FE55-411C-A675-036ABF8A2CB1}" type="presOf" srcId="{CAF4EB2F-7AAC-4AF4-BEFE-AC077C30A792}" destId="{05B694E0-2406-4CC3-B471-C7391D5BC499}" srcOrd="0" destOrd="0" presId="urn:microsoft.com/office/officeart/2005/8/layout/default#1"/>
    <dgm:cxn modelId="{B4951AB0-4CBE-4248-9552-782DA27FAB36}" srcId="{9AB229C3-DDEC-49C4-967B-C5F8E4B8437E}" destId="{1157A93F-9F20-4202-BB84-5A9B8DA23CE0}" srcOrd="3" destOrd="0" parTransId="{85A8FC11-833F-4256-A4BC-242CD694A50F}" sibTransId="{5ED60A0E-1036-4277-A623-2FE4B7F50200}"/>
    <dgm:cxn modelId="{350631BB-07A7-472B-80CB-B2B9DD9114D2}" type="presOf" srcId="{9AB229C3-DDEC-49C4-967B-C5F8E4B8437E}" destId="{A30BDC67-17B4-440F-83EC-8C58C72F464A}" srcOrd="0" destOrd="0" presId="urn:microsoft.com/office/officeart/2005/8/layout/default#1"/>
    <dgm:cxn modelId="{943DA3C4-D5E0-420F-9388-CC0BE8D41532}" type="presOf" srcId="{52925EEF-079D-4B7E-9500-4340211C1417}" destId="{BE68F6DC-4C3F-4706-804A-D9317F505337}" srcOrd="0" destOrd="0" presId="urn:microsoft.com/office/officeart/2005/8/layout/default#1"/>
    <dgm:cxn modelId="{21A8A633-158C-4D00-A61D-2438A52638E3}" type="presParOf" srcId="{A30BDC67-17B4-440F-83EC-8C58C72F464A}" destId="{1C6C1DE7-FE14-473A-BB15-4504E321B6E8}" srcOrd="0" destOrd="0" presId="urn:microsoft.com/office/officeart/2005/8/layout/default#1"/>
    <dgm:cxn modelId="{64CDB9E8-C129-4051-8A74-2DCE3374DE5C}" type="presParOf" srcId="{A30BDC67-17B4-440F-83EC-8C58C72F464A}" destId="{220C0E78-8D88-420F-B589-5C0B147C3A23}" srcOrd="1" destOrd="0" presId="urn:microsoft.com/office/officeart/2005/8/layout/default#1"/>
    <dgm:cxn modelId="{CB39D742-0E4C-4EC1-8A9C-E10A2F724181}" type="presParOf" srcId="{A30BDC67-17B4-440F-83EC-8C58C72F464A}" destId="{05B694E0-2406-4CC3-B471-C7391D5BC499}" srcOrd="2" destOrd="0" presId="urn:microsoft.com/office/officeart/2005/8/layout/default#1"/>
    <dgm:cxn modelId="{8AEB03ED-1ACF-43B3-8600-2BAE3722FE49}" type="presParOf" srcId="{A30BDC67-17B4-440F-83EC-8C58C72F464A}" destId="{C585580E-A656-4B51-90FC-FF350C60A745}" srcOrd="3" destOrd="0" presId="urn:microsoft.com/office/officeart/2005/8/layout/default#1"/>
    <dgm:cxn modelId="{E70CA21C-9D2C-454B-ABD6-12DC0F5C3DEA}" type="presParOf" srcId="{A30BDC67-17B4-440F-83EC-8C58C72F464A}" destId="{BE68F6DC-4C3F-4706-804A-D9317F505337}" srcOrd="4" destOrd="0" presId="urn:microsoft.com/office/officeart/2005/8/layout/default#1"/>
    <dgm:cxn modelId="{EEDCF0DC-98D5-4ABA-8A26-751BEE92A636}" type="presParOf" srcId="{A30BDC67-17B4-440F-83EC-8C58C72F464A}" destId="{E348FBCE-CC01-4DDC-A4DB-64AE719D9E3B}" srcOrd="5" destOrd="0" presId="urn:microsoft.com/office/officeart/2005/8/layout/default#1"/>
    <dgm:cxn modelId="{34A4F949-364B-4971-A10A-8B5CC23BE807}" type="presParOf" srcId="{A30BDC67-17B4-440F-83EC-8C58C72F464A}" destId="{4F33593E-F8E0-4BF2-A595-14F675353C0D}" srcOrd="6" destOrd="0" presId="urn:microsoft.com/office/officeart/2005/8/layout/defaul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6C1DE7-FE14-473A-BB15-4504E321B6E8}">
      <dsp:nvSpPr>
        <dsp:cNvPr id="0" name=""/>
        <dsp:cNvSpPr/>
      </dsp:nvSpPr>
      <dsp:spPr>
        <a:xfrm>
          <a:off x="839008" y="1634"/>
          <a:ext cx="1895158" cy="1137095"/>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solidFill>
                <a:schemeClr val="tx1"/>
              </a:solidFill>
              <a:latin typeface="Times New Roman" panose="02020603050405020304" pitchFamily="18" charset="0"/>
              <a:cs typeface="Times New Roman" panose="02020603050405020304" pitchFamily="18" charset="0"/>
            </a:rPr>
            <a:t>STRENGTH</a:t>
          </a:r>
        </a:p>
      </dsp:txBody>
      <dsp:txXfrm>
        <a:off x="839008" y="1634"/>
        <a:ext cx="1895158" cy="1137095"/>
      </dsp:txXfrm>
    </dsp:sp>
    <dsp:sp modelId="{05B694E0-2406-4CC3-B471-C7391D5BC499}">
      <dsp:nvSpPr>
        <dsp:cNvPr id="0" name=""/>
        <dsp:cNvSpPr/>
      </dsp:nvSpPr>
      <dsp:spPr>
        <a:xfrm>
          <a:off x="2923682" y="1634"/>
          <a:ext cx="1895158" cy="1137095"/>
        </a:xfrm>
        <a:prstGeom prst="rect">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solidFill>
                <a:schemeClr val="tx1"/>
              </a:solidFill>
              <a:latin typeface="Times New Roman" panose="02020603050405020304" pitchFamily="18" charset="0"/>
              <a:cs typeface="Times New Roman" panose="02020603050405020304" pitchFamily="18" charset="0"/>
            </a:rPr>
            <a:t>WEAKNESS</a:t>
          </a:r>
        </a:p>
      </dsp:txBody>
      <dsp:txXfrm>
        <a:off x="2923682" y="1634"/>
        <a:ext cx="1895158" cy="1137095"/>
      </dsp:txXfrm>
    </dsp:sp>
    <dsp:sp modelId="{BE68F6DC-4C3F-4706-804A-D9317F505337}">
      <dsp:nvSpPr>
        <dsp:cNvPr id="0" name=""/>
        <dsp:cNvSpPr/>
      </dsp:nvSpPr>
      <dsp:spPr>
        <a:xfrm>
          <a:off x="839008" y="1328245"/>
          <a:ext cx="1895158" cy="1137095"/>
        </a:xfrm>
        <a:prstGeom prst="rect">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solidFill>
                <a:schemeClr val="tx1"/>
              </a:solidFill>
              <a:latin typeface="Times New Roman" panose="02020603050405020304" pitchFamily="18" charset="0"/>
              <a:cs typeface="Times New Roman" panose="02020603050405020304" pitchFamily="18" charset="0"/>
            </a:rPr>
            <a:t>THREAT</a:t>
          </a:r>
        </a:p>
      </dsp:txBody>
      <dsp:txXfrm>
        <a:off x="839008" y="1328245"/>
        <a:ext cx="1895158" cy="1137095"/>
      </dsp:txXfrm>
    </dsp:sp>
    <dsp:sp modelId="{4F33593E-F8E0-4BF2-A595-14F675353C0D}">
      <dsp:nvSpPr>
        <dsp:cNvPr id="0" name=""/>
        <dsp:cNvSpPr/>
      </dsp:nvSpPr>
      <dsp:spPr>
        <a:xfrm>
          <a:off x="2923682" y="1328245"/>
          <a:ext cx="1895158" cy="1137095"/>
        </a:xfrm>
        <a:prstGeom prst="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b="1" kern="1200">
              <a:solidFill>
                <a:schemeClr val="tx1"/>
              </a:solidFill>
              <a:latin typeface="Times New Roman" panose="02020603050405020304" pitchFamily="18" charset="0"/>
              <a:cs typeface="Times New Roman" panose="02020603050405020304" pitchFamily="18" charset="0"/>
            </a:rPr>
            <a:t>OPPORTUNITY</a:t>
          </a:r>
        </a:p>
      </dsp:txBody>
      <dsp:txXfrm>
        <a:off x="2923682" y="1328245"/>
        <a:ext cx="1895158" cy="1137095"/>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