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70672" w14:textId="2FD45F8A" w:rsidR="00E279B8" w:rsidRDefault="00147D69" w:rsidP="00147D69">
      <w:pPr>
        <w:pStyle w:val="Subtitle"/>
        <w:rPr>
          <w:lang w:val="en-GB"/>
        </w:rPr>
      </w:pPr>
      <w:r>
        <w:rPr>
          <w:noProof/>
          <w:lang w:val="en-GB"/>
        </w:rPr>
        <w:drawing>
          <wp:anchor distT="0" distB="0" distL="114300" distR="114300" simplePos="0" relativeHeight="251658240" behindDoc="0" locked="0" layoutInCell="1" allowOverlap="1" wp14:anchorId="6651E4D5" wp14:editId="53A4C5B6">
            <wp:simplePos x="0" y="0"/>
            <wp:positionH relativeFrom="margin">
              <wp:posOffset>1106170</wp:posOffset>
            </wp:positionH>
            <wp:positionV relativeFrom="margin">
              <wp:posOffset>53607</wp:posOffset>
            </wp:positionV>
            <wp:extent cx="4215130" cy="1383030"/>
            <wp:effectExtent l="0" t="0" r="127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stretch>
                      <a:fillRect/>
                    </a:stretch>
                  </pic:blipFill>
                  <pic:spPr>
                    <a:xfrm>
                      <a:off x="0" y="0"/>
                      <a:ext cx="4215130" cy="1383030"/>
                    </a:xfrm>
                    <a:prstGeom prst="rect">
                      <a:avLst/>
                    </a:prstGeom>
                  </pic:spPr>
                </pic:pic>
              </a:graphicData>
            </a:graphic>
          </wp:anchor>
        </w:drawing>
      </w:r>
      <w:r w:rsidR="00E279B8" w:rsidRPr="00611B0F">
        <w:rPr>
          <w:lang w:val="en-GB" w:bidi="en-GB"/>
        </w:rPr>
        <w:t xml:space="preserve"> </w:t>
      </w:r>
    </w:p>
    <w:p w14:paraId="5E33CA21" w14:textId="370AD078" w:rsidR="00147D69" w:rsidRDefault="00147D69" w:rsidP="00147D69">
      <w:pPr>
        <w:rPr>
          <w:lang w:val="en-GB"/>
        </w:rPr>
      </w:pPr>
    </w:p>
    <w:p w14:paraId="00906D29" w14:textId="72056C13" w:rsidR="00147D69" w:rsidRDefault="00147D69" w:rsidP="00147D69">
      <w:pPr>
        <w:rPr>
          <w:lang w:val="en-GB"/>
        </w:rPr>
      </w:pPr>
    </w:p>
    <w:p w14:paraId="23A566E2" w14:textId="063B932C" w:rsidR="00147D69" w:rsidRDefault="00147D69" w:rsidP="00147D69">
      <w:pPr>
        <w:rPr>
          <w:lang w:val="en-GB"/>
        </w:rPr>
      </w:pPr>
    </w:p>
    <w:p w14:paraId="1A2BA681" w14:textId="0BE84264" w:rsidR="00147D69" w:rsidRDefault="00147D69" w:rsidP="00147D69">
      <w:pPr>
        <w:rPr>
          <w:lang w:val="en-GB"/>
        </w:rPr>
      </w:pPr>
    </w:p>
    <w:p w14:paraId="7C8F34CA" w14:textId="5ED54F7C" w:rsidR="00147D69" w:rsidRDefault="00147D69" w:rsidP="00147D69">
      <w:pPr>
        <w:rPr>
          <w:lang w:val="en-GB"/>
        </w:rPr>
      </w:pPr>
    </w:p>
    <w:p w14:paraId="38572436" w14:textId="0214EF22" w:rsidR="00147D69" w:rsidRDefault="00147D69" w:rsidP="00147D69">
      <w:pPr>
        <w:rPr>
          <w:lang w:val="en-GB"/>
        </w:rPr>
      </w:pPr>
    </w:p>
    <w:p w14:paraId="782691B6" w14:textId="287E125F" w:rsidR="00147D69" w:rsidRDefault="00147D69" w:rsidP="00147D69">
      <w:pPr>
        <w:rPr>
          <w:lang w:val="en-GB"/>
        </w:rPr>
      </w:pPr>
    </w:p>
    <w:p w14:paraId="07938C0D" w14:textId="4270716A" w:rsidR="00FA2225" w:rsidRDefault="00FA2225" w:rsidP="00147D69">
      <w:pPr>
        <w:rPr>
          <w:lang w:val="en-GB"/>
        </w:rPr>
      </w:pPr>
    </w:p>
    <w:p w14:paraId="6EBBCD2A" w14:textId="77777777" w:rsidR="00FA2225" w:rsidRDefault="00FA2225" w:rsidP="00147D69">
      <w:pPr>
        <w:rPr>
          <w:lang w:val="en-GB"/>
        </w:rPr>
      </w:pPr>
    </w:p>
    <w:p w14:paraId="71737976" w14:textId="76079AA0" w:rsidR="00147D69" w:rsidRDefault="00147D69" w:rsidP="00147D69">
      <w:pPr>
        <w:rPr>
          <w:lang w:val="en-GB"/>
        </w:rPr>
      </w:pPr>
    </w:p>
    <w:p w14:paraId="7BA3FCDA" w14:textId="77777777" w:rsidR="00147D69" w:rsidRPr="00FA2225" w:rsidRDefault="00147D69" w:rsidP="00147D69">
      <w:pPr>
        <w:rPr>
          <w:b/>
          <w:bCs/>
          <w:sz w:val="44"/>
          <w:szCs w:val="44"/>
          <w:lang w:val="en-GB"/>
        </w:rPr>
      </w:pPr>
      <w:r w:rsidRPr="00FA2225">
        <w:rPr>
          <w:b/>
          <w:bCs/>
          <w:sz w:val="44"/>
          <w:szCs w:val="44"/>
          <w:lang w:val="en-GB"/>
        </w:rPr>
        <w:t>Programme: BA Business Management</w:t>
      </w:r>
    </w:p>
    <w:p w14:paraId="1CC3E895" w14:textId="6C8C1B81" w:rsidR="00147D69" w:rsidRPr="00FA2225" w:rsidRDefault="00815B6D" w:rsidP="00147D69">
      <w:pPr>
        <w:rPr>
          <w:sz w:val="36"/>
          <w:szCs w:val="36"/>
          <w:lang w:val="en-GB"/>
        </w:rPr>
      </w:pPr>
      <w:r>
        <w:rPr>
          <w:sz w:val="36"/>
          <w:szCs w:val="36"/>
          <w:lang w:val="en-GB"/>
        </w:rPr>
        <w:t>Managing People</w:t>
      </w:r>
      <w:r w:rsidR="00147D69" w:rsidRPr="00FA2225">
        <w:rPr>
          <w:sz w:val="36"/>
          <w:szCs w:val="36"/>
          <w:lang w:val="en-GB"/>
        </w:rPr>
        <w:t xml:space="preserve"> LCBB</w:t>
      </w:r>
      <w:r>
        <w:rPr>
          <w:sz w:val="36"/>
          <w:szCs w:val="36"/>
          <w:lang w:val="en-GB"/>
        </w:rPr>
        <w:t>5</w:t>
      </w:r>
      <w:r w:rsidR="00147D69" w:rsidRPr="00FA2225">
        <w:rPr>
          <w:sz w:val="36"/>
          <w:szCs w:val="36"/>
          <w:lang w:val="en-GB"/>
        </w:rPr>
        <w:t>00</w:t>
      </w:r>
      <w:r>
        <w:rPr>
          <w:sz w:val="36"/>
          <w:szCs w:val="36"/>
          <w:lang w:val="en-GB"/>
        </w:rPr>
        <w:t>4</w:t>
      </w:r>
    </w:p>
    <w:p w14:paraId="7E115029" w14:textId="5263D286" w:rsidR="00147D69" w:rsidRDefault="00147D69" w:rsidP="00147D69">
      <w:pPr>
        <w:rPr>
          <w:lang w:val="en-GB"/>
        </w:rPr>
      </w:pPr>
    </w:p>
    <w:p w14:paraId="5A903239" w14:textId="68E3A2D9" w:rsidR="00FA2225" w:rsidRDefault="00FA2225" w:rsidP="00147D69">
      <w:pPr>
        <w:rPr>
          <w:lang w:val="en-GB"/>
        </w:rPr>
      </w:pPr>
    </w:p>
    <w:p w14:paraId="7FEB5F7B" w14:textId="77777777" w:rsidR="00FA2225" w:rsidRDefault="00FA2225" w:rsidP="00147D69">
      <w:pPr>
        <w:rPr>
          <w:lang w:val="en-GB"/>
        </w:rPr>
      </w:pPr>
    </w:p>
    <w:p w14:paraId="54652F40" w14:textId="11D80C71" w:rsidR="00FA2225" w:rsidRPr="00FA2225" w:rsidRDefault="00FA2225" w:rsidP="00FA2225">
      <w:pPr>
        <w:jc w:val="right"/>
        <w:rPr>
          <w:i/>
          <w:iCs/>
          <w:lang w:val="en-GB"/>
        </w:rPr>
      </w:pPr>
      <w:r w:rsidRPr="00FA2225">
        <w:rPr>
          <w:i/>
          <w:iCs/>
          <w:lang w:val="en-GB"/>
        </w:rPr>
        <w:t xml:space="preserve">Assessment </w:t>
      </w:r>
      <w:r w:rsidR="00815B6D">
        <w:rPr>
          <w:i/>
          <w:iCs/>
          <w:lang w:val="en-GB"/>
        </w:rPr>
        <w:t>1</w:t>
      </w:r>
    </w:p>
    <w:p w14:paraId="31E561ED" w14:textId="10811C6C" w:rsidR="00815B6D" w:rsidRPr="00815B6D" w:rsidRDefault="00FA2225" w:rsidP="00815B6D">
      <w:pPr>
        <w:ind w:left="360"/>
        <w:jc w:val="right"/>
        <w:rPr>
          <w:i/>
          <w:iCs/>
          <w:lang w:val="en-GB"/>
        </w:rPr>
      </w:pPr>
      <w:r w:rsidRPr="00FA2225">
        <w:rPr>
          <w:i/>
          <w:iCs/>
          <w:lang w:val="en-GB"/>
        </w:rPr>
        <w:t xml:space="preserve">My Topic: </w:t>
      </w:r>
      <w:r w:rsidR="00815B6D">
        <w:rPr>
          <w:i/>
          <w:iCs/>
          <w:lang w:val="en-GB"/>
        </w:rPr>
        <w:t>A</w:t>
      </w:r>
      <w:r w:rsidR="00815B6D" w:rsidRPr="00815B6D">
        <w:rPr>
          <w:i/>
          <w:iCs/>
          <w:lang w:val="en-GB"/>
        </w:rPr>
        <w:t>dopt</w:t>
      </w:r>
      <w:r w:rsidR="00815B6D">
        <w:rPr>
          <w:i/>
          <w:iCs/>
          <w:lang w:val="en-GB"/>
        </w:rPr>
        <w:t>ing</w:t>
      </w:r>
      <w:r w:rsidR="00815B6D" w:rsidRPr="00815B6D">
        <w:rPr>
          <w:i/>
          <w:iCs/>
          <w:lang w:val="en-GB"/>
        </w:rPr>
        <w:t xml:space="preserve"> flexible working practices </w:t>
      </w:r>
    </w:p>
    <w:p w14:paraId="595A7140" w14:textId="47EA84C2" w:rsidR="00FA2225" w:rsidRDefault="00FA2225" w:rsidP="00FA2225">
      <w:pPr>
        <w:jc w:val="right"/>
        <w:rPr>
          <w:i/>
          <w:iCs/>
          <w:lang w:val="en-GB"/>
        </w:rPr>
      </w:pPr>
    </w:p>
    <w:p w14:paraId="35294B49" w14:textId="0C39FFFF" w:rsidR="00FA2225" w:rsidRDefault="00FA2225" w:rsidP="00FA2225">
      <w:pPr>
        <w:jc w:val="right"/>
        <w:rPr>
          <w:i/>
          <w:iCs/>
          <w:lang w:val="en-GB"/>
        </w:rPr>
      </w:pPr>
    </w:p>
    <w:p w14:paraId="281E9043" w14:textId="37911DC7" w:rsidR="00FA2225" w:rsidRDefault="00FA2225" w:rsidP="00FA2225">
      <w:pPr>
        <w:jc w:val="right"/>
        <w:rPr>
          <w:i/>
          <w:iCs/>
          <w:lang w:val="en-GB"/>
        </w:rPr>
      </w:pPr>
    </w:p>
    <w:p w14:paraId="18C2DEED" w14:textId="77777777" w:rsidR="00FA2225" w:rsidRPr="003B52D6" w:rsidRDefault="00FA2225" w:rsidP="00FA2225">
      <w:pPr>
        <w:pStyle w:val="NoSpacing"/>
        <w:jc w:val="right"/>
        <w:rPr>
          <w:b/>
          <w:bCs/>
        </w:rPr>
      </w:pPr>
      <w:r w:rsidRPr="003B52D6">
        <w:rPr>
          <w:b/>
          <w:bCs/>
        </w:rPr>
        <w:t>Module Lecturer Name:</w:t>
      </w:r>
    </w:p>
    <w:p w14:paraId="1F5A112E" w14:textId="77777777" w:rsidR="00815B6D" w:rsidRPr="00815B6D" w:rsidRDefault="00815B6D" w:rsidP="00815B6D">
      <w:pPr>
        <w:jc w:val="right"/>
        <w:rPr>
          <w:b/>
          <w:bCs/>
          <w:kern w:val="0"/>
          <w:lang w:val="en-GB" w:eastAsia="zh-CN"/>
          <w14:ligatures w14:val="none"/>
        </w:rPr>
      </w:pPr>
      <w:r w:rsidRPr="00815B6D">
        <w:rPr>
          <w:b/>
          <w:bCs/>
          <w:kern w:val="0"/>
          <w:lang w:val="en-GB" w:eastAsia="zh-CN"/>
          <w14:ligatures w14:val="none"/>
        </w:rPr>
        <w:t xml:space="preserve">Charles </w:t>
      </w:r>
      <w:proofErr w:type="spellStart"/>
      <w:r w:rsidRPr="00815B6D">
        <w:rPr>
          <w:b/>
          <w:bCs/>
          <w:kern w:val="0"/>
          <w:lang w:val="en-GB" w:eastAsia="zh-CN"/>
          <w14:ligatures w14:val="none"/>
        </w:rPr>
        <w:t>Oham</w:t>
      </w:r>
      <w:proofErr w:type="spellEnd"/>
    </w:p>
    <w:p w14:paraId="5530210D" w14:textId="77777777" w:rsidR="00FA2225" w:rsidRPr="00FA2225" w:rsidRDefault="00FA2225" w:rsidP="00FA2225">
      <w:pPr>
        <w:jc w:val="right"/>
        <w:rPr>
          <w:i/>
          <w:iCs/>
          <w:lang w:val="en-GB"/>
        </w:rPr>
      </w:pPr>
    </w:p>
    <w:p w14:paraId="5B43A549" w14:textId="44F8D485" w:rsidR="00147D69" w:rsidRDefault="00147D69" w:rsidP="00147D69">
      <w:pPr>
        <w:rPr>
          <w:lang w:val="en-GB"/>
        </w:rPr>
      </w:pPr>
    </w:p>
    <w:p w14:paraId="18FDBFCC" w14:textId="59B3A18A" w:rsidR="00FA2225" w:rsidRDefault="00FA2225" w:rsidP="00147D69">
      <w:pPr>
        <w:rPr>
          <w:lang w:val="en-GB"/>
        </w:rPr>
      </w:pPr>
    </w:p>
    <w:p w14:paraId="5B492052" w14:textId="1F69C6ED" w:rsidR="00FA2225" w:rsidRDefault="00FA2225" w:rsidP="00147D69">
      <w:pPr>
        <w:rPr>
          <w:lang w:val="en-GB"/>
        </w:rPr>
      </w:pPr>
    </w:p>
    <w:p w14:paraId="38014378" w14:textId="77777777" w:rsidR="00FA2225" w:rsidRPr="00147D69" w:rsidRDefault="00FA2225" w:rsidP="00147D69">
      <w:pPr>
        <w:rPr>
          <w:lang w:val="en-GB"/>
        </w:rPr>
      </w:pPr>
    </w:p>
    <w:p w14:paraId="176D8E0E" w14:textId="77777777" w:rsidR="00FA2225" w:rsidRDefault="00FA2225" w:rsidP="00FA2225">
      <w:pPr>
        <w:pStyle w:val="Contactinfo"/>
        <w:jc w:val="left"/>
        <w:rPr>
          <w:rFonts w:asciiTheme="majorHAnsi" w:eastAsiaTheme="majorEastAsia" w:hAnsiTheme="majorHAnsi" w:cstheme="majorBidi"/>
          <w:sz w:val="28"/>
          <w:szCs w:val="28"/>
          <w:lang w:val="en-GB"/>
        </w:rPr>
      </w:pPr>
    </w:p>
    <w:p w14:paraId="5CFAE515" w14:textId="77777777" w:rsidR="00FA2225" w:rsidRDefault="00FA2225" w:rsidP="00FA2225">
      <w:pPr>
        <w:pStyle w:val="Contactinfo"/>
        <w:jc w:val="left"/>
        <w:rPr>
          <w:rFonts w:asciiTheme="majorHAnsi" w:eastAsiaTheme="majorEastAsia" w:hAnsiTheme="majorHAnsi" w:cstheme="majorBidi"/>
          <w:sz w:val="28"/>
          <w:szCs w:val="28"/>
          <w:lang w:val="en-GB"/>
        </w:rPr>
      </w:pPr>
    </w:p>
    <w:p w14:paraId="6A8BD296" w14:textId="77777777" w:rsidR="00FA2225" w:rsidRDefault="00FA2225" w:rsidP="00FA2225">
      <w:pPr>
        <w:pStyle w:val="Contactinfo"/>
        <w:jc w:val="left"/>
        <w:rPr>
          <w:rFonts w:asciiTheme="majorHAnsi" w:eastAsiaTheme="majorEastAsia" w:hAnsiTheme="majorHAnsi" w:cstheme="majorBidi"/>
          <w:sz w:val="28"/>
          <w:szCs w:val="28"/>
          <w:lang w:val="en-GB"/>
        </w:rPr>
      </w:pPr>
    </w:p>
    <w:p w14:paraId="25C94580" w14:textId="20334932" w:rsidR="00FA2225" w:rsidRPr="00FA2225" w:rsidRDefault="00FA2225" w:rsidP="00FA2225">
      <w:pPr>
        <w:pStyle w:val="Contactinfo"/>
        <w:jc w:val="left"/>
        <w:rPr>
          <w:rFonts w:asciiTheme="majorHAnsi" w:eastAsiaTheme="majorEastAsia" w:hAnsiTheme="majorHAnsi" w:cstheme="majorBidi"/>
          <w:sz w:val="28"/>
          <w:szCs w:val="28"/>
          <w:lang w:val="en-GB"/>
        </w:rPr>
      </w:pPr>
      <w:r w:rsidRPr="00FA2225">
        <w:rPr>
          <w:rFonts w:asciiTheme="majorHAnsi" w:eastAsiaTheme="majorEastAsia" w:hAnsiTheme="majorHAnsi" w:cstheme="majorBidi"/>
          <w:sz w:val="28"/>
          <w:szCs w:val="28"/>
          <w:lang w:val="en-GB"/>
        </w:rPr>
        <w:t>Petru Voloceai (2008342)</w:t>
      </w:r>
    </w:p>
    <w:p w14:paraId="6E5779E0" w14:textId="357C0DF3" w:rsidR="00E279B8" w:rsidRPr="00611B0F" w:rsidRDefault="00FA2225" w:rsidP="00FA2225">
      <w:pPr>
        <w:pStyle w:val="Contactinfo"/>
        <w:jc w:val="left"/>
        <w:rPr>
          <w:lang w:val="en-GB"/>
        </w:rPr>
      </w:pPr>
      <w:r w:rsidRPr="00FA2225">
        <w:rPr>
          <w:rFonts w:asciiTheme="majorHAnsi" w:eastAsiaTheme="majorEastAsia" w:hAnsiTheme="majorHAnsi" w:cstheme="majorBidi"/>
          <w:sz w:val="28"/>
          <w:szCs w:val="28"/>
          <w:lang w:val="en-GB"/>
        </w:rPr>
        <w:t>2008342@student.uwtsd.ac.uk</w:t>
      </w:r>
    </w:p>
    <w:p w14:paraId="2CEB6935" w14:textId="15C600C6" w:rsidR="00270E60" w:rsidRDefault="00270E60">
      <w:pPr>
        <w:spacing w:after="240" w:line="252" w:lineRule="auto"/>
        <w:ind w:left="0" w:right="0"/>
        <w:rPr>
          <w:noProof/>
          <w:lang w:val="en-GB"/>
        </w:rPr>
      </w:pPr>
      <w:r>
        <w:rPr>
          <w:noProof/>
          <w:lang w:val="en-GB"/>
        </w:rPr>
        <w:br w:type="page"/>
      </w:r>
    </w:p>
    <w:sdt>
      <w:sdtPr>
        <w:rPr>
          <w:rFonts w:ascii="Calibri" w:eastAsia="Calibri" w:hAnsi="Calibri" w:cs="Mangal"/>
          <w:kern w:val="0"/>
          <w:szCs w:val="20"/>
          <w:lang w:val="en-IN" w:eastAsia="en-US" w:bidi="hi-IN"/>
          <w14:ligatures w14:val="none"/>
        </w:rPr>
        <w:id w:val="1653255697"/>
        <w:docPartObj>
          <w:docPartGallery w:val="Table of Contents"/>
          <w:docPartUnique/>
        </w:docPartObj>
      </w:sdtPr>
      <w:sdtEndPr>
        <w:rPr>
          <w:b/>
          <w:bCs/>
          <w:noProof/>
        </w:rPr>
      </w:sdtEndPr>
      <w:sdtContent>
        <w:p w14:paraId="56655602" w14:textId="77777777" w:rsidR="00270E60" w:rsidRPr="00270E60" w:rsidRDefault="00270E60" w:rsidP="00270E60">
          <w:pPr>
            <w:keepNext/>
            <w:keepLines/>
            <w:spacing w:before="240" w:after="0" w:line="259" w:lineRule="auto"/>
            <w:ind w:left="0" w:right="0"/>
            <w:rPr>
              <w:rFonts w:ascii="Cambria" w:eastAsia="Times New Roman" w:hAnsi="Cambria" w:cs="Mangal"/>
              <w:color w:val="365F91"/>
              <w:kern w:val="0"/>
              <w:sz w:val="32"/>
              <w:szCs w:val="32"/>
              <w:lang w:eastAsia="en-US"/>
              <w14:ligatures w14:val="none"/>
            </w:rPr>
          </w:pPr>
          <w:r w:rsidRPr="00270E60">
            <w:rPr>
              <w:rFonts w:ascii="Cambria" w:eastAsia="Times New Roman" w:hAnsi="Cambria" w:cs="Mangal"/>
              <w:color w:val="365F91"/>
              <w:kern w:val="0"/>
              <w:sz w:val="32"/>
              <w:szCs w:val="32"/>
              <w:lang w:eastAsia="en-US"/>
              <w14:ligatures w14:val="none"/>
            </w:rPr>
            <w:t>Contents</w:t>
          </w:r>
        </w:p>
        <w:p w14:paraId="67C135F7" w14:textId="13C1FF2F" w:rsidR="00270E60" w:rsidRDefault="00270E60">
          <w:pPr>
            <w:pStyle w:val="TOC1"/>
            <w:tabs>
              <w:tab w:val="right" w:leader="dot" w:pos="9016"/>
            </w:tabs>
            <w:rPr>
              <w:noProof/>
            </w:rPr>
          </w:pPr>
          <w:r w:rsidRPr="00270E60">
            <w:rPr>
              <w:rFonts w:ascii="Calibri" w:eastAsia="Calibri" w:hAnsi="Calibri" w:cs="Mangal"/>
              <w:kern w:val="0"/>
              <w:szCs w:val="20"/>
              <w:lang w:val="en-IN" w:eastAsia="en-US" w:bidi="hi-IN"/>
              <w14:ligatures w14:val="none"/>
            </w:rPr>
            <w:fldChar w:fldCharType="begin"/>
          </w:r>
          <w:r w:rsidRPr="00270E60">
            <w:rPr>
              <w:rFonts w:ascii="Calibri" w:eastAsia="Calibri" w:hAnsi="Calibri" w:cs="Mangal"/>
              <w:kern w:val="0"/>
              <w:szCs w:val="20"/>
              <w:lang w:val="en-IN" w:eastAsia="en-US" w:bidi="hi-IN"/>
              <w14:ligatures w14:val="none"/>
            </w:rPr>
            <w:instrText xml:space="preserve"> TOC \o "1-3" \h \z \u </w:instrText>
          </w:r>
          <w:r w:rsidRPr="00270E60">
            <w:rPr>
              <w:rFonts w:ascii="Calibri" w:eastAsia="Calibri" w:hAnsi="Calibri" w:cs="Mangal"/>
              <w:kern w:val="0"/>
              <w:szCs w:val="20"/>
              <w:lang w:val="en-IN" w:eastAsia="en-US" w:bidi="hi-IN"/>
              <w14:ligatures w14:val="none"/>
            </w:rPr>
            <w:fldChar w:fldCharType="separate"/>
          </w:r>
          <w:hyperlink w:anchor="_Toc102728351" w:history="1">
            <w:r w:rsidRPr="00813D6D">
              <w:rPr>
                <w:rStyle w:val="Hyperlink"/>
                <w:rFonts w:ascii="Cambria" w:eastAsia="Times New Roman" w:hAnsi="Cambria" w:cs="Mangal"/>
                <w:noProof/>
                <w:lang w:val="en-IN" w:eastAsia="en-US" w:bidi="hi-IN"/>
              </w:rPr>
              <w:t>Introduction</w:t>
            </w:r>
            <w:r>
              <w:rPr>
                <w:noProof/>
                <w:webHidden/>
              </w:rPr>
              <w:tab/>
            </w:r>
            <w:r>
              <w:rPr>
                <w:noProof/>
                <w:webHidden/>
              </w:rPr>
              <w:fldChar w:fldCharType="begin"/>
            </w:r>
            <w:r>
              <w:rPr>
                <w:noProof/>
                <w:webHidden/>
              </w:rPr>
              <w:instrText xml:space="preserve"> PAGEREF _Toc102728351 \h </w:instrText>
            </w:r>
            <w:r>
              <w:rPr>
                <w:noProof/>
                <w:webHidden/>
              </w:rPr>
            </w:r>
            <w:r>
              <w:rPr>
                <w:noProof/>
                <w:webHidden/>
              </w:rPr>
              <w:fldChar w:fldCharType="separate"/>
            </w:r>
            <w:r>
              <w:rPr>
                <w:noProof/>
                <w:webHidden/>
              </w:rPr>
              <w:t>2</w:t>
            </w:r>
            <w:r>
              <w:rPr>
                <w:noProof/>
                <w:webHidden/>
              </w:rPr>
              <w:fldChar w:fldCharType="end"/>
            </w:r>
          </w:hyperlink>
        </w:p>
        <w:p w14:paraId="7A403CB0" w14:textId="708B3963" w:rsidR="00270E60" w:rsidRDefault="00270E60">
          <w:pPr>
            <w:pStyle w:val="TOC1"/>
            <w:tabs>
              <w:tab w:val="right" w:leader="dot" w:pos="9016"/>
            </w:tabs>
            <w:rPr>
              <w:noProof/>
            </w:rPr>
          </w:pPr>
          <w:hyperlink w:anchor="_Toc102728352" w:history="1">
            <w:r w:rsidRPr="00813D6D">
              <w:rPr>
                <w:rStyle w:val="Hyperlink"/>
                <w:rFonts w:ascii="Cambria" w:eastAsia="Times New Roman" w:hAnsi="Cambria" w:cs="Mangal"/>
                <w:noProof/>
                <w:lang w:val="en-IN" w:eastAsia="en-US" w:bidi="hi-IN"/>
              </w:rPr>
              <w:t>Analysis</w:t>
            </w:r>
            <w:r>
              <w:rPr>
                <w:noProof/>
                <w:webHidden/>
              </w:rPr>
              <w:tab/>
            </w:r>
            <w:r>
              <w:rPr>
                <w:noProof/>
                <w:webHidden/>
              </w:rPr>
              <w:fldChar w:fldCharType="begin"/>
            </w:r>
            <w:r>
              <w:rPr>
                <w:noProof/>
                <w:webHidden/>
              </w:rPr>
              <w:instrText xml:space="preserve"> PAGEREF _Toc102728352 \h </w:instrText>
            </w:r>
            <w:r>
              <w:rPr>
                <w:noProof/>
                <w:webHidden/>
              </w:rPr>
            </w:r>
            <w:r>
              <w:rPr>
                <w:noProof/>
                <w:webHidden/>
              </w:rPr>
              <w:fldChar w:fldCharType="separate"/>
            </w:r>
            <w:r>
              <w:rPr>
                <w:noProof/>
                <w:webHidden/>
              </w:rPr>
              <w:t>2</w:t>
            </w:r>
            <w:r>
              <w:rPr>
                <w:noProof/>
                <w:webHidden/>
              </w:rPr>
              <w:fldChar w:fldCharType="end"/>
            </w:r>
          </w:hyperlink>
        </w:p>
        <w:p w14:paraId="0D6524BA" w14:textId="7B22D2B2" w:rsidR="00270E60" w:rsidRDefault="00270E60">
          <w:pPr>
            <w:pStyle w:val="TOC1"/>
            <w:tabs>
              <w:tab w:val="right" w:leader="dot" w:pos="9016"/>
            </w:tabs>
            <w:rPr>
              <w:noProof/>
            </w:rPr>
          </w:pPr>
          <w:hyperlink w:anchor="_Toc102728353" w:history="1">
            <w:r w:rsidRPr="00813D6D">
              <w:rPr>
                <w:rStyle w:val="Hyperlink"/>
                <w:rFonts w:ascii="Cambria" w:eastAsia="Times New Roman" w:hAnsi="Cambria" w:cs="Mangal"/>
                <w:noProof/>
                <w:lang w:val="en-IN" w:eastAsia="en-US" w:bidi="hi-IN"/>
              </w:rPr>
              <w:t>Conclusion</w:t>
            </w:r>
            <w:r>
              <w:rPr>
                <w:noProof/>
                <w:webHidden/>
              </w:rPr>
              <w:tab/>
            </w:r>
            <w:r>
              <w:rPr>
                <w:noProof/>
                <w:webHidden/>
              </w:rPr>
              <w:fldChar w:fldCharType="begin"/>
            </w:r>
            <w:r>
              <w:rPr>
                <w:noProof/>
                <w:webHidden/>
              </w:rPr>
              <w:instrText xml:space="preserve"> PAGEREF _Toc102728353 \h </w:instrText>
            </w:r>
            <w:r>
              <w:rPr>
                <w:noProof/>
                <w:webHidden/>
              </w:rPr>
            </w:r>
            <w:r>
              <w:rPr>
                <w:noProof/>
                <w:webHidden/>
              </w:rPr>
              <w:fldChar w:fldCharType="separate"/>
            </w:r>
            <w:r>
              <w:rPr>
                <w:noProof/>
                <w:webHidden/>
              </w:rPr>
              <w:t>7</w:t>
            </w:r>
            <w:r>
              <w:rPr>
                <w:noProof/>
                <w:webHidden/>
              </w:rPr>
              <w:fldChar w:fldCharType="end"/>
            </w:r>
          </w:hyperlink>
        </w:p>
        <w:p w14:paraId="7C3E9F8D" w14:textId="54819DF4" w:rsidR="00270E60" w:rsidRDefault="00270E60">
          <w:pPr>
            <w:pStyle w:val="TOC1"/>
            <w:tabs>
              <w:tab w:val="right" w:leader="dot" w:pos="9016"/>
            </w:tabs>
            <w:rPr>
              <w:noProof/>
            </w:rPr>
          </w:pPr>
          <w:hyperlink w:anchor="_Toc102728354" w:history="1">
            <w:r w:rsidRPr="00813D6D">
              <w:rPr>
                <w:rStyle w:val="Hyperlink"/>
                <w:rFonts w:ascii="Cambria" w:eastAsia="Times New Roman" w:hAnsi="Cambria" w:cs="Mangal"/>
                <w:noProof/>
                <w:lang w:val="en-IN" w:eastAsia="en-US" w:bidi="hi-IN"/>
              </w:rPr>
              <w:t>References</w:t>
            </w:r>
            <w:r>
              <w:rPr>
                <w:noProof/>
                <w:webHidden/>
              </w:rPr>
              <w:tab/>
            </w:r>
            <w:r>
              <w:rPr>
                <w:noProof/>
                <w:webHidden/>
              </w:rPr>
              <w:fldChar w:fldCharType="begin"/>
            </w:r>
            <w:r>
              <w:rPr>
                <w:noProof/>
                <w:webHidden/>
              </w:rPr>
              <w:instrText xml:space="preserve"> PAGEREF _Toc102728354 \h </w:instrText>
            </w:r>
            <w:r>
              <w:rPr>
                <w:noProof/>
                <w:webHidden/>
              </w:rPr>
            </w:r>
            <w:r>
              <w:rPr>
                <w:noProof/>
                <w:webHidden/>
              </w:rPr>
              <w:fldChar w:fldCharType="separate"/>
            </w:r>
            <w:r>
              <w:rPr>
                <w:noProof/>
                <w:webHidden/>
              </w:rPr>
              <w:t>8</w:t>
            </w:r>
            <w:r>
              <w:rPr>
                <w:noProof/>
                <w:webHidden/>
              </w:rPr>
              <w:fldChar w:fldCharType="end"/>
            </w:r>
          </w:hyperlink>
        </w:p>
        <w:p w14:paraId="4B27B4AD" w14:textId="097BD5F8" w:rsidR="00270E60" w:rsidRPr="00270E60" w:rsidRDefault="00270E60" w:rsidP="00270E60">
          <w:pPr>
            <w:spacing w:after="200" w:line="276" w:lineRule="auto"/>
            <w:ind w:left="0" w:right="0"/>
            <w:rPr>
              <w:rFonts w:ascii="Calibri" w:eastAsia="Calibri" w:hAnsi="Calibri" w:cs="Mangal"/>
              <w:kern w:val="0"/>
              <w:szCs w:val="20"/>
              <w:lang w:val="en-IN" w:eastAsia="en-US" w:bidi="hi-IN"/>
              <w14:ligatures w14:val="none"/>
            </w:rPr>
          </w:pPr>
          <w:r w:rsidRPr="00270E60">
            <w:rPr>
              <w:rFonts w:ascii="Calibri" w:eastAsia="Calibri" w:hAnsi="Calibri" w:cs="Mangal"/>
              <w:b/>
              <w:bCs/>
              <w:noProof/>
              <w:kern w:val="0"/>
              <w:szCs w:val="20"/>
              <w:lang w:val="en-IN" w:eastAsia="en-US" w:bidi="hi-IN"/>
              <w14:ligatures w14:val="none"/>
            </w:rPr>
            <w:fldChar w:fldCharType="end"/>
          </w:r>
        </w:p>
      </w:sdtContent>
    </w:sdt>
    <w:p w14:paraId="4D4B3EFE"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5ABC7090"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0A37196F"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7ED777FC"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2B22F562"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772C8DBC"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03465D09" w14:textId="77777777" w:rsidR="00270E60" w:rsidRPr="00270E60" w:rsidRDefault="00270E60" w:rsidP="00270E60">
      <w:pPr>
        <w:spacing w:before="240" w:after="240" w:line="360" w:lineRule="auto"/>
        <w:ind w:left="0" w:right="0"/>
        <w:jc w:val="both"/>
        <w:rPr>
          <w:rFonts w:ascii="Times New Roman" w:eastAsia="Calibri" w:hAnsi="Times New Roman" w:cs="Times New Roman"/>
          <w:b/>
          <w:bCs/>
          <w:kern w:val="0"/>
          <w:sz w:val="24"/>
          <w:szCs w:val="24"/>
          <w:lang w:val="en-IN" w:eastAsia="en-US" w:bidi="hi-IN"/>
          <w14:ligatures w14:val="none"/>
        </w:rPr>
      </w:pPr>
      <w:r w:rsidRPr="00270E60">
        <w:rPr>
          <w:rFonts w:ascii="Times New Roman" w:eastAsia="Calibri" w:hAnsi="Times New Roman" w:cs="Times New Roman"/>
          <w:b/>
          <w:bCs/>
          <w:kern w:val="0"/>
          <w:sz w:val="24"/>
          <w:szCs w:val="24"/>
          <w:lang w:val="en-IN" w:eastAsia="en-US" w:bidi="hi-IN"/>
          <w14:ligatures w14:val="none"/>
        </w:rPr>
        <w:br w:type="page"/>
      </w:r>
    </w:p>
    <w:p w14:paraId="3D6BDFF0" w14:textId="77777777" w:rsidR="00270E60" w:rsidRPr="00270E60" w:rsidRDefault="00270E60" w:rsidP="00270E60">
      <w:pPr>
        <w:keepNext/>
        <w:keepLines/>
        <w:spacing w:before="240" w:after="0" w:line="276" w:lineRule="auto"/>
        <w:ind w:left="0" w:right="0"/>
        <w:outlineLvl w:val="0"/>
        <w:rPr>
          <w:rFonts w:ascii="Cambria" w:eastAsia="Times New Roman" w:hAnsi="Cambria" w:cs="Mangal"/>
          <w:color w:val="365F91"/>
          <w:kern w:val="0"/>
          <w:sz w:val="32"/>
          <w:szCs w:val="29"/>
          <w:lang w:val="en-IN" w:eastAsia="en-US" w:bidi="hi-IN"/>
          <w14:ligatures w14:val="none"/>
        </w:rPr>
      </w:pPr>
      <w:bookmarkStart w:id="0" w:name="_Toc102728351"/>
      <w:r w:rsidRPr="00270E60">
        <w:rPr>
          <w:rFonts w:ascii="Cambria" w:eastAsia="Times New Roman" w:hAnsi="Cambria" w:cs="Mangal"/>
          <w:color w:val="365F91"/>
          <w:kern w:val="0"/>
          <w:sz w:val="32"/>
          <w:szCs w:val="29"/>
          <w:lang w:val="en-IN" w:eastAsia="en-US" w:bidi="hi-IN"/>
          <w14:ligatures w14:val="none"/>
        </w:rPr>
        <w:lastRenderedPageBreak/>
        <w:t>Introduction</w:t>
      </w:r>
      <w:bookmarkEnd w:id="0"/>
      <w:r w:rsidRPr="00270E60">
        <w:rPr>
          <w:rFonts w:ascii="Cambria" w:eastAsia="Times New Roman" w:hAnsi="Cambria" w:cs="Mangal"/>
          <w:color w:val="365F91"/>
          <w:kern w:val="0"/>
          <w:sz w:val="32"/>
          <w:szCs w:val="29"/>
          <w:lang w:val="en-IN" w:eastAsia="en-US" w:bidi="hi-IN"/>
          <w14:ligatures w14:val="none"/>
        </w:rPr>
        <w:t xml:space="preserve"> </w:t>
      </w:r>
    </w:p>
    <w:p w14:paraId="432BCB5A" w14:textId="77777777" w:rsidR="00270E60" w:rsidRPr="00270E60" w:rsidRDefault="00270E60" w:rsidP="00270E60">
      <w:pPr>
        <w:spacing w:before="240" w:after="240" w:line="360" w:lineRule="auto"/>
        <w:jc w:val="both"/>
        <w:rPr>
          <w:rFonts w:ascii="Arial" w:hAnsi="Arial" w:cs="Arial"/>
        </w:rPr>
      </w:pPr>
      <w:r w:rsidRPr="00270E60">
        <w:rPr>
          <w:rFonts w:ascii="Arial" w:hAnsi="Arial" w:cs="Arial"/>
        </w:rPr>
        <w:t xml:space="preserve">This report contains information about the flexible working in the different aspects of the business organization regarding its development under the various types of contexts that </w:t>
      </w:r>
      <w:proofErr w:type="gramStart"/>
      <w:r w:rsidRPr="00270E60">
        <w:rPr>
          <w:rFonts w:ascii="Arial" w:hAnsi="Arial" w:cs="Arial"/>
        </w:rPr>
        <w:t>are connected with</w:t>
      </w:r>
      <w:proofErr w:type="gramEnd"/>
      <w:r w:rsidRPr="00270E60">
        <w:rPr>
          <w:rFonts w:ascii="Arial" w:hAnsi="Arial" w:cs="Arial"/>
        </w:rPr>
        <w:t xml:space="preserve"> new fluctuations in the organizational functionalities that are directly connected to the growth and development of the whole organization. mainly the whole scenario </w:t>
      </w:r>
      <w:proofErr w:type="gramStart"/>
      <w:r w:rsidRPr="00270E60">
        <w:rPr>
          <w:rFonts w:ascii="Arial" w:hAnsi="Arial" w:cs="Arial"/>
        </w:rPr>
        <w:t>is connected with</w:t>
      </w:r>
      <w:proofErr w:type="gramEnd"/>
      <w:r w:rsidRPr="00270E60">
        <w:rPr>
          <w:rFonts w:ascii="Arial" w:hAnsi="Arial" w:cs="Arial"/>
        </w:rPr>
        <w:t xml:space="preserve"> the flexible working about diversity in the organization and inclusion at the work at evaluation of the role of human resources in promoting the perspective of diversity and inclusion through the flexible working for the main motives that are connected with the development and growth of the whole organization through several types of changes that are connected to the flexible working proportion. several distinct objectives and main components that </w:t>
      </w:r>
      <w:proofErr w:type="gramStart"/>
      <w:r w:rsidRPr="00270E60">
        <w:rPr>
          <w:rFonts w:ascii="Arial" w:hAnsi="Arial" w:cs="Arial"/>
        </w:rPr>
        <w:t>are connected with</w:t>
      </w:r>
      <w:proofErr w:type="gramEnd"/>
      <w:r w:rsidRPr="00270E60">
        <w:rPr>
          <w:rFonts w:ascii="Arial" w:hAnsi="Arial" w:cs="Arial"/>
        </w:rPr>
        <w:t xml:space="preserve"> flexible working and its deliberative terms are also described in this report with a suitable section that serves all the necessary details regarding the main context. The report also contained information about I specific case against the flexible working in the connection or relation to inequality at work and evaluate the role of human resources in identifying the concerns of inequality that might arise from the terms of flexible working, and distinct terms that are also played an essential role under the main context of flexible working for the whole organization and its development.</w:t>
      </w:r>
    </w:p>
    <w:p w14:paraId="17CC0D95" w14:textId="77777777" w:rsidR="00270E60" w:rsidRPr="00270E60" w:rsidRDefault="00270E60" w:rsidP="00270E60">
      <w:pPr>
        <w:keepNext/>
        <w:keepLines/>
        <w:spacing w:before="240" w:after="0" w:line="276" w:lineRule="auto"/>
        <w:ind w:left="0" w:right="0"/>
        <w:outlineLvl w:val="0"/>
        <w:rPr>
          <w:rFonts w:ascii="Arial" w:eastAsia="Calibri" w:hAnsi="Arial" w:cs="Arial"/>
          <w:kern w:val="0"/>
          <w:lang w:eastAsia="en-US" w:bidi="hi-IN"/>
          <w14:ligatures w14:val="none"/>
        </w:rPr>
      </w:pPr>
    </w:p>
    <w:p w14:paraId="7636BAF8" w14:textId="4FDE2206" w:rsidR="00270E60" w:rsidRPr="00270E60" w:rsidRDefault="00270E60" w:rsidP="00270E60">
      <w:pPr>
        <w:keepNext/>
        <w:keepLines/>
        <w:spacing w:before="240" w:after="0" w:line="276" w:lineRule="auto"/>
        <w:ind w:left="0" w:right="0"/>
        <w:outlineLvl w:val="0"/>
        <w:rPr>
          <w:rFonts w:ascii="Cambria" w:eastAsia="Times New Roman" w:hAnsi="Cambria" w:cs="Mangal"/>
          <w:color w:val="365F91"/>
          <w:kern w:val="0"/>
          <w:sz w:val="32"/>
          <w:szCs w:val="29"/>
          <w:lang w:val="en-IN" w:eastAsia="en-US" w:bidi="hi-IN"/>
          <w14:ligatures w14:val="none"/>
        </w:rPr>
      </w:pPr>
      <w:bookmarkStart w:id="1" w:name="_Toc102728352"/>
      <w:r w:rsidRPr="00270E60">
        <w:rPr>
          <w:rFonts w:ascii="Cambria" w:eastAsia="Times New Roman" w:hAnsi="Cambria" w:cs="Mangal"/>
          <w:color w:val="365F91"/>
          <w:kern w:val="0"/>
          <w:sz w:val="32"/>
          <w:szCs w:val="29"/>
          <w:lang w:val="en-IN" w:eastAsia="en-US" w:bidi="hi-IN"/>
          <w14:ligatures w14:val="none"/>
        </w:rPr>
        <w:t>Analysis</w:t>
      </w:r>
      <w:bookmarkEnd w:id="1"/>
      <w:r w:rsidRPr="00270E60">
        <w:rPr>
          <w:rFonts w:ascii="Cambria" w:eastAsia="Times New Roman" w:hAnsi="Cambria" w:cs="Mangal"/>
          <w:color w:val="365F91"/>
          <w:kern w:val="0"/>
          <w:sz w:val="32"/>
          <w:szCs w:val="29"/>
          <w:lang w:val="en-IN" w:eastAsia="en-US" w:bidi="hi-IN"/>
          <w14:ligatures w14:val="none"/>
        </w:rPr>
        <w:t xml:space="preserve"> </w:t>
      </w:r>
    </w:p>
    <w:p w14:paraId="2CAFB435" w14:textId="307DC117" w:rsidR="00270E60" w:rsidRPr="00270E60" w:rsidRDefault="00270E60" w:rsidP="00270E60">
      <w:pPr>
        <w:spacing w:before="240" w:after="240" w:line="360" w:lineRule="auto"/>
        <w:ind w:left="0" w:right="0"/>
        <w:jc w:val="both"/>
        <w:rPr>
          <w:rFonts w:ascii="Times New Roman" w:eastAsia="Calibri" w:hAnsi="Times New Roman" w:cs="Times New Roman"/>
          <w:b/>
          <w:bCs/>
          <w:kern w:val="0"/>
          <w:lang w:val="en-IN" w:eastAsia="en-US" w:bidi="hi-IN"/>
          <w14:ligatures w14:val="none"/>
        </w:rPr>
      </w:pPr>
      <w:r w:rsidRPr="00270E60">
        <w:rPr>
          <w:rFonts w:ascii="Times New Roman" w:eastAsia="Calibri" w:hAnsi="Times New Roman" w:cs="Times New Roman"/>
          <w:b/>
          <w:bCs/>
          <w:kern w:val="0"/>
          <w:lang w:val="en-IN" w:eastAsia="en-US" w:bidi="hi-IN"/>
          <w14:ligatures w14:val="none"/>
        </w:rPr>
        <w:t xml:space="preserve">Make a case in </w:t>
      </w:r>
      <w:r w:rsidRPr="00270E60">
        <w:rPr>
          <w:rFonts w:ascii="Times New Roman" w:eastAsia="Calibri" w:hAnsi="Times New Roman" w:cs="Times New Roman"/>
          <w:b/>
          <w:bCs/>
          <w:kern w:val="0"/>
          <w:lang w:val="en-IN" w:eastAsia="en-US" w:bidi="hi-IN"/>
          <w14:ligatures w14:val="none"/>
        </w:rPr>
        <w:t>favour</w:t>
      </w:r>
      <w:r w:rsidRPr="00270E60">
        <w:rPr>
          <w:rFonts w:ascii="Times New Roman" w:eastAsia="Calibri" w:hAnsi="Times New Roman" w:cs="Times New Roman"/>
          <w:b/>
          <w:bCs/>
          <w:kern w:val="0"/>
          <w:lang w:val="en-IN" w:eastAsia="en-US" w:bidi="hi-IN"/>
          <w14:ligatures w14:val="none"/>
        </w:rPr>
        <w:t xml:space="preserve"> of flexible working in relation to diversity and inclusion at work and </w:t>
      </w:r>
      <w:r w:rsidRPr="00270E60">
        <w:rPr>
          <w:rFonts w:ascii="Times New Roman" w:eastAsia="Calibri" w:hAnsi="Times New Roman" w:cs="Times New Roman"/>
          <w:b/>
          <w:bCs/>
          <w:kern w:val="0"/>
          <w:lang w:val="en-IN" w:eastAsia="en-US" w:bidi="hi-IN"/>
          <w14:ligatures w14:val="none"/>
        </w:rPr>
        <w:t>analyse</w:t>
      </w:r>
      <w:r w:rsidRPr="00270E60">
        <w:rPr>
          <w:rFonts w:ascii="Times New Roman" w:eastAsia="Calibri" w:hAnsi="Times New Roman" w:cs="Times New Roman"/>
          <w:b/>
          <w:bCs/>
          <w:kern w:val="0"/>
          <w:lang w:val="en-IN" w:eastAsia="en-US" w:bidi="hi-IN"/>
          <w14:ligatures w14:val="none"/>
        </w:rPr>
        <w:t xml:space="preserve"> the role of Human Resources in promoting diversity and inclusion through flexible working.</w:t>
      </w:r>
    </w:p>
    <w:p w14:paraId="6BA10F52"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Importance of flexible working:</w:t>
      </w:r>
    </w:p>
    <w:p w14:paraId="1CD5B43A" w14:textId="66354488"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Pr>
          <w:rFonts w:ascii="Times New Roman" w:eastAsia="Calibri" w:hAnsi="Times New Roman" w:cs="Times New Roman"/>
          <w:kern w:val="0"/>
          <w:lang w:val="en-IN" w:eastAsia="en-US" w:bidi="hi-IN"/>
          <w14:ligatures w14:val="none"/>
        </w:rPr>
        <w:t>F</w:t>
      </w:r>
      <w:r w:rsidRPr="00270E60">
        <w:rPr>
          <w:rFonts w:ascii="Times New Roman" w:eastAsia="Calibri" w:hAnsi="Times New Roman" w:cs="Times New Roman"/>
          <w:kern w:val="0"/>
          <w:lang w:val="en-IN" w:eastAsia="en-US" w:bidi="hi-IN"/>
          <w14:ligatures w14:val="none"/>
        </w:rPr>
        <w:t xml:space="preserve">lexible working in the organization offers various types of advantages for employees and business organization, that means growing employee retention and increased or developing the loyalty of employees towards the development of the whole organization and approaches that are connected towards the growth and rapid expansion of the whole business organization on a global level, productivity in the performance and working procedures of the whole organization regarding several types of perspectives that are connected to the development of whole company or organization and engagement of the employees in several types of necessary objectives and working of the organization. This term is also required at the end of the day the </w:t>
      </w:r>
      <w:r w:rsidRPr="00270E60">
        <w:rPr>
          <w:rFonts w:ascii="Times New Roman" w:eastAsia="Calibri" w:hAnsi="Times New Roman" w:cs="Times New Roman"/>
          <w:kern w:val="0"/>
          <w:lang w:val="en-IN" w:eastAsia="en-US" w:bidi="hi-IN"/>
          <w14:ligatures w14:val="none"/>
        </w:rPr>
        <w:lastRenderedPageBreak/>
        <w:t>directly equals to a good bottom line that's served all the necessary objectives to the organizational authority and flexible working is a term that plays an essential role in the context of saving the capital or money of the whole company because of its beneficial terms that are connected to the features of flexible work in the organization or business company. Flexible working is a necessary factor in the current area of the business world because it serves several types of beneficial terms and advantages to the business organization on a certain level which is required for the long term stability and development of the whole organization or business company with several types of deliberative terms that are connected with the growth and expansion of the organization on a global level(</w:t>
      </w:r>
      <w:r w:rsidRPr="00270E60">
        <w:rPr>
          <w:rFonts w:ascii="Times New Roman" w:eastAsia="Calibri" w:hAnsi="Times New Roman" w:cs="Times New Roman"/>
          <w:color w:val="222222"/>
          <w:kern w:val="0"/>
          <w:shd w:val="clear" w:color="auto" w:fill="FFFFFF"/>
          <w:lang w:val="en-IN" w:eastAsia="en-US" w:bidi="hi-IN"/>
          <w14:ligatures w14:val="none"/>
        </w:rPr>
        <w:t xml:space="preserve">De Menezes, &amp; </w:t>
      </w:r>
      <w:proofErr w:type="spellStart"/>
      <w:r w:rsidRPr="00270E60">
        <w:rPr>
          <w:rFonts w:ascii="Times New Roman" w:eastAsia="Calibri" w:hAnsi="Times New Roman" w:cs="Times New Roman"/>
          <w:color w:val="222222"/>
          <w:kern w:val="0"/>
          <w:shd w:val="clear" w:color="auto" w:fill="FFFFFF"/>
          <w:lang w:val="en-IN" w:eastAsia="en-US" w:bidi="hi-IN"/>
          <w14:ligatures w14:val="none"/>
        </w:rPr>
        <w:t>Kelliher</w:t>
      </w:r>
      <w:proofErr w:type="spellEnd"/>
      <w:r w:rsidRPr="00270E60">
        <w:rPr>
          <w:rFonts w:ascii="Times New Roman" w:eastAsia="Calibri" w:hAnsi="Times New Roman" w:cs="Times New Roman"/>
          <w:color w:val="222222"/>
          <w:kern w:val="0"/>
          <w:shd w:val="clear" w:color="auto" w:fill="FFFFFF"/>
          <w:lang w:val="en-IN" w:eastAsia="en-US" w:bidi="hi-IN"/>
          <w14:ligatures w14:val="none"/>
        </w:rPr>
        <w:t xml:space="preserve">, 2017). </w:t>
      </w:r>
      <w:r w:rsidRPr="00270E60">
        <w:rPr>
          <w:rFonts w:ascii="Times New Roman" w:eastAsia="Calibri" w:hAnsi="Times New Roman" w:cs="Times New Roman"/>
          <w:kern w:val="0"/>
          <w:lang w:val="en-IN" w:eastAsia="en-US" w:bidi="hi-IN"/>
          <w14:ligatures w14:val="none"/>
        </w:rPr>
        <w:t xml:space="preserve"> flexible working is needed in the organization because it brings several types of positive benefits or advantages to the employee's life on the personal and professional level involving a better life balance regarding their working performance, better job satisfaction in the workplace, increased energy and level of creativity, increase moral values and motivation in the employees and their thought procedures, more autonomy. flexible working in the business organization provides employees a better a shape and proper control of their working hours and on time and also enables them to properly manage their duties or accountability is outside of work. flexible working is also useful in the terms of reducing stress and level of anxiety for the employees of the organization who are struggling to manage or balance their busy lives on distinct levels that are connected with their personal and professional terms(</w:t>
      </w:r>
      <w:r w:rsidRPr="00270E60">
        <w:rPr>
          <w:rFonts w:ascii="Times New Roman" w:eastAsia="Calibri" w:hAnsi="Times New Roman" w:cs="Times New Roman"/>
          <w:color w:val="222222"/>
          <w:kern w:val="0"/>
          <w:shd w:val="clear" w:color="auto" w:fill="FFFFFF"/>
          <w:lang w:val="en-IN" w:eastAsia="en-US" w:bidi="hi-IN"/>
          <w14:ligatures w14:val="none"/>
        </w:rPr>
        <w:t xml:space="preserve">Amirul,  &amp; </w:t>
      </w:r>
      <w:proofErr w:type="spellStart"/>
      <w:r w:rsidRPr="00270E60">
        <w:rPr>
          <w:rFonts w:ascii="Times New Roman" w:eastAsia="Calibri" w:hAnsi="Times New Roman" w:cs="Times New Roman"/>
          <w:color w:val="222222"/>
          <w:kern w:val="0"/>
          <w:shd w:val="clear" w:color="auto" w:fill="FFFFFF"/>
          <w:lang w:val="en-IN" w:eastAsia="en-US" w:bidi="hi-IN"/>
          <w14:ligatures w14:val="none"/>
        </w:rPr>
        <w:t>Shaari</w:t>
      </w:r>
      <w:proofErr w:type="spellEnd"/>
      <w:r w:rsidRPr="00270E60">
        <w:rPr>
          <w:rFonts w:ascii="Times New Roman" w:eastAsia="Calibri" w:hAnsi="Times New Roman" w:cs="Times New Roman"/>
          <w:color w:val="222222"/>
          <w:kern w:val="0"/>
          <w:shd w:val="clear" w:color="auto" w:fill="FFFFFF"/>
          <w:lang w:val="en-IN" w:eastAsia="en-US" w:bidi="hi-IN"/>
          <w14:ligatures w14:val="none"/>
        </w:rPr>
        <w:t>, 2021).</w:t>
      </w:r>
    </w:p>
    <w:p w14:paraId="4D6FDD3A"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several types of different aspects are connected with the whole context of flexible working arrangements in the business organization, and some of the major arrangements regarding the flexible working and the business organization are as follows:</w:t>
      </w:r>
    </w:p>
    <w:p w14:paraId="5786D0D6"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Flexitime: flexi-time is also known as scheduling and the implementation or application of the system of the flexible term under the context of organizational working. It involves core working hours or periods that must be performed by employees in the business organization or workplace, as well as the flexible working hours or time were employees or workforce of the organization can come and go with your organization as they please.</w:t>
      </w:r>
    </w:p>
    <w:p w14:paraId="6A06889E"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Part-time: part-time is the working term which is considered as the working concept that serves relief of working less than the normal working hours in the organization or the company, less working hours in a working day of the whole organization or fewer days in a working week.</w:t>
      </w:r>
    </w:p>
    <w:p w14:paraId="17B3FE4D"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Compressed hours: Employees or workforce work or perform their task in agreed hours over some days in the whole organization regarding the concept of flexible working procedure or term.</w:t>
      </w:r>
    </w:p>
    <w:p w14:paraId="6F2F8ED6"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lastRenderedPageBreak/>
        <w:t>Annualized hours: workforce hours are performed or worked out over a specific year rather than a specific month or weak. the employees of the organization have to work or perform a specific number of hours or the specific number of working slots over the year but employees have some flexibility under the context which is about at the time when they work or perform their tasks in the workplace of the whole organization.</w:t>
      </w:r>
    </w:p>
    <w:p w14:paraId="0E8790CC"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Job sharing: job sharing is a term that derives sharing of a job properly structured for one person or an individual with someone else in the organization regarding their completion of working tasks at the workplace of the whole organization.</w:t>
      </w:r>
    </w:p>
    <w:p w14:paraId="01CA88B4"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Remote working: remote working is a specific factor or feature of flexible working in the business organization through, Working from home, telecommuting, and virtual features of work done for the organization procedures(</w:t>
      </w:r>
      <w:r w:rsidRPr="00270E60">
        <w:rPr>
          <w:rFonts w:ascii="Times New Roman" w:eastAsia="Calibri" w:hAnsi="Times New Roman" w:cs="Times New Roman"/>
          <w:color w:val="222222"/>
          <w:kern w:val="0"/>
          <w:shd w:val="clear" w:color="auto" w:fill="FFFFFF"/>
          <w:lang w:val="en-IN" w:eastAsia="en-US" w:bidi="hi-IN"/>
          <w14:ligatures w14:val="none"/>
        </w:rPr>
        <w:t>Wadhawan, 2019).</w:t>
      </w:r>
    </w:p>
    <w:p w14:paraId="51EB0368"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In the last several years the level of flexible working increased in the context of utilizing the facility of flexible working because of the necessity of improvements and developing factors in communication and technology is in the business organizations regarding their rapid growth and development and also obtains every type of benefits that are connected with the sources of flexible working procedures. The Employees do not require to be in their work every day of the working period or schedule in the business organization it is in men and an essential part of the whole term of flexible working in the business world. employees or audiences now work from home on a specific level of regular terms whilst remaining in touch or in connection with the office or workplace. Furthermore, at some point, there is a developed demand for the feature of flexible working with the workforce or employees of the organization seeking flexibility over space and time factors of the organization.</w:t>
      </w:r>
    </w:p>
    <w:p w14:paraId="3FEE9875"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 xml:space="preserve">several types of benefits are connected with the feature of flexible working arrangements for the business organisation and these terms are, leading the whole company has come to properly realise that there are several types of tangible benefits to providing flexible working arrangements to the employees are presented and necessary for the business organisation's development on certain levels that are connected with the expansion of business and various stages on national and international level, some of the man business benefits that are connected with the flexible working are considered as, develop the recruitment procedure and retention, increases the motivation of staff or team members by providing a better sense of control over several types of procedures and controlling terms, decrease stress level of the employees of the organisation, decrease the level of unfocused terms and employees, through the ability or capability to properly balance work and the personal accountability or duties, develop employees satisfaction and their morale, develop the commitment and employees productivity </w:t>
      </w:r>
      <w:r w:rsidRPr="00270E60">
        <w:rPr>
          <w:rFonts w:ascii="Times New Roman" w:eastAsia="Calibri" w:hAnsi="Times New Roman" w:cs="Times New Roman"/>
          <w:kern w:val="0"/>
          <w:lang w:val="en-IN" w:eastAsia="en-US" w:bidi="hi-IN"/>
          <w14:ligatures w14:val="none"/>
        </w:rPr>
        <w:lastRenderedPageBreak/>
        <w:t>out coming from support or reinforce for personal work structure or style preferences, decreases the absences and employees tardiness, develop coverage and properly scheduling for the specific departments of the organisation, improves or develops the transportation and options of parking, better customer services, capability to offer or serve extended time period and days, uninterrupted period for repetitive, creative and highly detailed work of the organisation, improves the wellness for employees of the organisation and their health also, promotes opposite you culture in the company which is good for the public image and Goodwill of the whole organisation in the market place. Human resource managers plan an essential role in the context of promoting diversity and inclusion in the organization for the several types of perspectives that are connected with the development and growth of the whole company or organisation. Human resource management authority plays an essential role towards the proper management and correct leadership that develops and empowers a proper diverse culture in the organization with the needed aspects, and for the inclusion which is connected with the terms of providing opportunities and respect to the employees of the organization and grow and properly contribute in the objectives of the company that plan essential role in the development and long term stability of the whole organization.</w:t>
      </w:r>
    </w:p>
    <w:p w14:paraId="3F5B8BA8"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some of the major advantages of flexible working are:</w:t>
      </w:r>
    </w:p>
    <w:p w14:paraId="36098CFD"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Greater price effectiveness and proper efficiency in the organizational procedures that are required for the growth and development, such as savings of different entities on overheads.</w:t>
      </w:r>
    </w:p>
    <w:p w14:paraId="2772A166"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The option to have developed operating hours or extended operating periods.</w:t>
      </w:r>
    </w:p>
    <w:p w14:paraId="73A69793"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More job satisfaction for the employees and greater staff morale.</w:t>
      </w:r>
    </w:p>
    <w:p w14:paraId="5911D438"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Developed customer satisfaction and loyalty as an outcome of the above features.</w:t>
      </w:r>
    </w:p>
    <w:p w14:paraId="1C073EE3"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lang w:val="en-IN" w:eastAsia="en-US" w:bidi="hi-IN"/>
          <w14:ligatures w14:val="none"/>
        </w:rPr>
      </w:pPr>
      <w:r w:rsidRPr="00270E60">
        <w:rPr>
          <w:rFonts w:ascii="Times New Roman" w:eastAsia="Calibri" w:hAnsi="Times New Roman" w:cs="Times New Roman"/>
          <w:kern w:val="0"/>
          <w:lang w:val="en-IN" w:eastAsia="en-US" w:bidi="hi-IN"/>
          <w14:ligatures w14:val="none"/>
        </w:rPr>
        <w:t>Developed competitiveness in the marketplace, such as being capable of responding to fluctuating market conditions more appropriately and effectively.</w:t>
      </w:r>
    </w:p>
    <w:p w14:paraId="5D045C6F"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r w:rsidRPr="00270E60">
        <w:rPr>
          <w:rFonts w:ascii="Times New Roman" w:eastAsia="Calibri" w:hAnsi="Times New Roman" w:cs="Times New Roman"/>
          <w:kern w:val="0"/>
          <w:lang w:val="en-IN" w:eastAsia="en-US" w:bidi="hi-IN"/>
          <w14:ligatures w14:val="none"/>
        </w:rPr>
        <w:t>Capability to attract a huge level of highly required skills because the corporate can retain a skilled and attract a diverse workforce.</w:t>
      </w:r>
    </w:p>
    <w:p w14:paraId="0B5B0397" w14:textId="09CC0A22" w:rsidR="00270E60" w:rsidRPr="00270E60" w:rsidRDefault="00270E60" w:rsidP="00270E60">
      <w:pPr>
        <w:spacing w:before="240" w:after="240" w:line="360" w:lineRule="auto"/>
        <w:ind w:left="0" w:right="0"/>
        <w:jc w:val="both"/>
        <w:rPr>
          <w:rFonts w:ascii="Arial" w:eastAsia="Calibri" w:hAnsi="Arial" w:cs="Arial"/>
          <w:b/>
          <w:bCs/>
          <w:kern w:val="0"/>
          <w:lang w:val="en-IN" w:eastAsia="en-US" w:bidi="hi-IN"/>
          <w14:ligatures w14:val="none"/>
        </w:rPr>
      </w:pPr>
      <w:r w:rsidRPr="00270E60">
        <w:rPr>
          <w:rFonts w:ascii="Arial" w:eastAsia="Calibri" w:hAnsi="Arial" w:cs="Arial"/>
          <w:b/>
          <w:bCs/>
          <w:kern w:val="0"/>
          <w:lang w:val="en-IN" w:eastAsia="en-US" w:bidi="hi-IN"/>
          <w14:ligatures w14:val="none"/>
        </w:rPr>
        <w:t xml:space="preserve">Make a case against flexible working in relation to inequality at work and </w:t>
      </w:r>
      <w:r w:rsidRPr="00270E60">
        <w:rPr>
          <w:rFonts w:ascii="Arial" w:eastAsia="Calibri" w:hAnsi="Arial" w:cs="Arial"/>
          <w:b/>
          <w:bCs/>
          <w:kern w:val="0"/>
          <w:lang w:val="en-IN" w:eastAsia="en-US" w:bidi="hi-IN"/>
          <w14:ligatures w14:val="none"/>
        </w:rPr>
        <w:t>analyse</w:t>
      </w:r>
      <w:r w:rsidRPr="00270E60">
        <w:rPr>
          <w:rFonts w:ascii="Arial" w:eastAsia="Calibri" w:hAnsi="Arial" w:cs="Arial"/>
          <w:b/>
          <w:bCs/>
          <w:kern w:val="0"/>
          <w:lang w:val="en-IN" w:eastAsia="en-US" w:bidi="hi-IN"/>
          <w14:ligatures w14:val="none"/>
        </w:rPr>
        <w:t xml:space="preserve"> the role of Human Resources in addressing the concerns of inequality that may arise from flexible working.</w:t>
      </w:r>
    </w:p>
    <w:p w14:paraId="3DA57599"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 xml:space="preserve">The flexible working option is a term which is considered a negative point on some specific terms that are connected with the context of inequality at work because of the </w:t>
      </w:r>
      <w:r w:rsidRPr="00270E60">
        <w:rPr>
          <w:rFonts w:ascii="Arial" w:eastAsia="Calibri" w:hAnsi="Arial" w:cs="Arial"/>
          <w:kern w:val="0"/>
          <w:lang w:val="en-IN" w:eastAsia="en-US" w:bidi="hi-IN"/>
          <w14:ligatures w14:val="none"/>
        </w:rPr>
        <w:lastRenderedPageBreak/>
        <w:t>flexible working approach, and it is a highly concerning term regarding the proper management and maintaining an appropriate balance between all the connected employees and workforce of the organization. The flexible working hours in the organization would not make all employee's life easier regarding their working task and performance in the organization, for the management authorities and employers of the organization this term can be frustrating from several perspectives and necessary factors. This is so much difficult to keep or maintain a good track or path of what the organization team is up to at the time the employees or workforce are all working different hours at different locations from the organization(</w:t>
      </w:r>
      <w:proofErr w:type="spellStart"/>
      <w:r w:rsidRPr="00270E60">
        <w:rPr>
          <w:rFonts w:ascii="Arial" w:eastAsia="Calibri" w:hAnsi="Arial" w:cs="Arial"/>
          <w:color w:val="222222"/>
          <w:kern w:val="0"/>
          <w:shd w:val="clear" w:color="auto" w:fill="FFFFFF"/>
          <w:lang w:val="en-IN" w:eastAsia="en-US" w:bidi="hi-IN"/>
          <w14:ligatures w14:val="none"/>
        </w:rPr>
        <w:t>Raziq</w:t>
      </w:r>
      <w:proofErr w:type="spellEnd"/>
      <w:r w:rsidRPr="00270E60">
        <w:rPr>
          <w:rFonts w:ascii="Arial" w:eastAsia="Calibri" w:hAnsi="Arial" w:cs="Arial"/>
          <w:color w:val="222222"/>
          <w:kern w:val="0"/>
          <w:shd w:val="clear" w:color="auto" w:fill="FFFFFF"/>
          <w:lang w:val="en-IN" w:eastAsia="en-US" w:bidi="hi-IN"/>
          <w14:ligatures w14:val="none"/>
        </w:rPr>
        <w:t xml:space="preserve">,  &amp; </w:t>
      </w:r>
      <w:proofErr w:type="spellStart"/>
      <w:r w:rsidRPr="00270E60">
        <w:rPr>
          <w:rFonts w:ascii="Arial" w:eastAsia="Calibri" w:hAnsi="Arial" w:cs="Arial"/>
          <w:color w:val="222222"/>
          <w:kern w:val="0"/>
          <w:shd w:val="clear" w:color="auto" w:fill="FFFFFF"/>
          <w:lang w:val="en-IN" w:eastAsia="en-US" w:bidi="hi-IN"/>
          <w14:ligatures w14:val="none"/>
        </w:rPr>
        <w:t>Maulabakhsh</w:t>
      </w:r>
      <w:proofErr w:type="spellEnd"/>
      <w:r w:rsidRPr="00270E60">
        <w:rPr>
          <w:rFonts w:ascii="Arial" w:eastAsia="Calibri" w:hAnsi="Arial" w:cs="Arial"/>
          <w:color w:val="222222"/>
          <w:kern w:val="0"/>
          <w:shd w:val="clear" w:color="auto" w:fill="FFFFFF"/>
          <w:lang w:val="en-IN" w:eastAsia="en-US" w:bidi="hi-IN"/>
          <w14:ligatures w14:val="none"/>
        </w:rPr>
        <w:t>, 2015).</w:t>
      </w:r>
    </w:p>
    <w:p w14:paraId="0F9D3BD6"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several types of disadvantages also connected with the feature of flexible working in the organizations that are as follows:</w:t>
      </w:r>
    </w:p>
    <w:p w14:paraId="1E0D3EA3"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Lack of several new opportunities for collaborations with different organizations or companies.</w:t>
      </w:r>
    </w:p>
    <w:p w14:paraId="7D28A809"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Loss of organizational culture.</w:t>
      </w:r>
    </w:p>
    <w:p w14:paraId="1BC363A6"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Loss of a specific term of employee engagement in the organization.</w:t>
      </w:r>
    </w:p>
    <w:p w14:paraId="31D28CE1"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Potential negative influence on the consumers or customers of the organization.</w:t>
      </w:r>
    </w:p>
    <w:p w14:paraId="757368B4"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Potential abuse by certain employees of the organization.</w:t>
      </w:r>
    </w:p>
    <w:p w14:paraId="6784C0D7"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More complexion terms regarding the schedule.</w:t>
      </w:r>
    </w:p>
    <w:p w14:paraId="6AE6F742"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Loss of connectivity between employees and authorities of the organization.</w:t>
      </w:r>
    </w:p>
    <w:p w14:paraId="39A8822F"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 xml:space="preserve">Flexible working gave several types of negative influence on the organizational activities and management processors because the authority needs to co-ordinate with all the employees on a certain level regarding several types of procedures that are highly required for the development, and smooth running without any disputes in the organization. Under the environment of the organization, and because of the flexible working or work from home facilities these kinds of activities not be performed by the entities of the organization, and these types of terms are properly classified as advantages that are presented as the factors that play a role in a slow development of the organization. the specific negative influence which is considered as a challenge because of the flexible working in the organization is the organization and the authorities could face in the environment of flexible work and its connected features is </w:t>
      </w:r>
      <w:r w:rsidRPr="00270E60">
        <w:rPr>
          <w:rFonts w:ascii="Arial" w:eastAsia="Calibri" w:hAnsi="Arial" w:cs="Arial"/>
          <w:kern w:val="0"/>
          <w:lang w:val="en-IN" w:eastAsia="en-US" w:bidi="hi-IN"/>
          <w14:ligatures w14:val="none"/>
        </w:rPr>
        <w:lastRenderedPageBreak/>
        <w:t xml:space="preserve">the reduction or decrease of a sense of </w:t>
      </w:r>
      <w:proofErr w:type="spellStart"/>
      <w:r w:rsidRPr="00270E60">
        <w:rPr>
          <w:rFonts w:ascii="Arial" w:eastAsia="Calibri" w:hAnsi="Arial" w:cs="Arial"/>
          <w:kern w:val="0"/>
          <w:lang w:val="en-IN" w:eastAsia="en-US" w:bidi="hi-IN"/>
          <w14:ligatures w14:val="none"/>
        </w:rPr>
        <w:t>collectivity</w:t>
      </w:r>
      <w:proofErr w:type="spellEnd"/>
      <w:r w:rsidRPr="00270E60">
        <w:rPr>
          <w:rFonts w:ascii="Arial" w:eastAsia="Calibri" w:hAnsi="Arial" w:cs="Arial"/>
          <w:kern w:val="0"/>
          <w:lang w:val="en-IN" w:eastAsia="en-US" w:bidi="hi-IN"/>
          <w14:ligatures w14:val="none"/>
        </w:rPr>
        <w:t xml:space="preserve"> between all the connected members of the organization and workforce or employees of the organization. This Tom can have an implication on the negative level on the performance of the organization or employees at a collective term or a level. The human resources management of the organization plays an essential role in the context of identifying the concerns of inequality that might arise or develop from flexible working, and its connected approaches that are required or considered as an accessory factor regarding the development and several types of benefits for the organization. The various types of terms are presented regarding this matter because the human resources are the main aspect of the authority level of an organization that derives regarding the negative impact of flexible working in the organization, under several types of criteria which is also plan essential road in the negative influence over several components of the whole organization, and also that affecting the working procedures and performance level of the employees and connectivity between the employees of the organization with customers and authority of the whole company or an organization(</w:t>
      </w:r>
      <w:r w:rsidRPr="00270E60">
        <w:rPr>
          <w:rFonts w:ascii="Arial" w:eastAsia="Calibri" w:hAnsi="Arial" w:cs="Arial"/>
          <w:color w:val="222222"/>
          <w:kern w:val="0"/>
          <w:shd w:val="clear" w:color="auto" w:fill="FFFFFF"/>
          <w:lang w:val="en-IN" w:eastAsia="en-US" w:bidi="hi-IN"/>
          <w14:ligatures w14:val="none"/>
        </w:rPr>
        <w:t>Wheatley, 2017).</w:t>
      </w:r>
      <w:r w:rsidRPr="00270E60">
        <w:rPr>
          <w:rFonts w:ascii="Arial" w:eastAsia="Calibri" w:hAnsi="Arial" w:cs="Arial"/>
          <w:kern w:val="0"/>
          <w:lang w:val="en-IN" w:eastAsia="en-US" w:bidi="hi-IN"/>
          <w14:ligatures w14:val="none"/>
        </w:rPr>
        <w:t xml:space="preserve"> These kinds of negative influences or impacts on the workforce or authority of the organization could serve a huge loss to the whole organization, and the different aspects that are connected with it under the distinct types of criteria, and concepts that are essential for the rapid development and long term stability of the whole organization, or company and the market place on a different level that is connected with the global business world.</w:t>
      </w:r>
    </w:p>
    <w:p w14:paraId="10970B6F" w14:textId="77777777" w:rsidR="00270E60" w:rsidRPr="00270E60" w:rsidRDefault="00270E60" w:rsidP="00270E60">
      <w:pPr>
        <w:keepNext/>
        <w:keepLines/>
        <w:spacing w:before="240" w:after="0" w:line="276" w:lineRule="auto"/>
        <w:ind w:left="0" w:right="0"/>
        <w:outlineLvl w:val="0"/>
        <w:rPr>
          <w:rFonts w:ascii="Cambria" w:eastAsia="Times New Roman" w:hAnsi="Cambria" w:cs="Mangal"/>
          <w:color w:val="365F91"/>
          <w:kern w:val="0"/>
          <w:sz w:val="32"/>
          <w:szCs w:val="29"/>
          <w:lang w:val="en-IN" w:eastAsia="en-US" w:bidi="hi-IN"/>
          <w14:ligatures w14:val="none"/>
        </w:rPr>
      </w:pPr>
      <w:bookmarkStart w:id="2" w:name="_Toc102728353"/>
      <w:r w:rsidRPr="00270E60">
        <w:rPr>
          <w:rFonts w:ascii="Cambria" w:eastAsia="Times New Roman" w:hAnsi="Cambria" w:cs="Mangal"/>
          <w:color w:val="365F91"/>
          <w:kern w:val="0"/>
          <w:sz w:val="32"/>
          <w:szCs w:val="29"/>
          <w:lang w:val="en-IN" w:eastAsia="en-US" w:bidi="hi-IN"/>
          <w14:ligatures w14:val="none"/>
        </w:rPr>
        <w:t>Conclusion</w:t>
      </w:r>
      <w:bookmarkEnd w:id="2"/>
      <w:r w:rsidRPr="00270E60">
        <w:rPr>
          <w:rFonts w:ascii="Cambria" w:eastAsia="Times New Roman" w:hAnsi="Cambria" w:cs="Mangal"/>
          <w:color w:val="365F91"/>
          <w:kern w:val="0"/>
          <w:sz w:val="32"/>
          <w:szCs w:val="29"/>
          <w:lang w:val="en-IN" w:eastAsia="en-US" w:bidi="hi-IN"/>
          <w14:ligatures w14:val="none"/>
        </w:rPr>
        <w:t xml:space="preserve"> </w:t>
      </w:r>
    </w:p>
    <w:p w14:paraId="0D9E6A4F"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r w:rsidRPr="00270E60">
        <w:rPr>
          <w:rFonts w:ascii="Arial" w:eastAsia="Calibri" w:hAnsi="Arial" w:cs="Arial"/>
          <w:kern w:val="0"/>
          <w:lang w:val="en-IN" w:eastAsia="en-US" w:bidi="hi-IN"/>
          <w14:ligatures w14:val="none"/>
        </w:rPr>
        <w:t xml:space="preserve">The above report contains information about flexible working in the organization regarding the prospects that are connected with the development and growth of the organization because of several types of benefits that are connected with the facility of flexible working in business organizations. Several types of components that are connected with benefits and profitable terms as per the context of advantages from flexible working in the business organization are properly described with deliberative terms and factors in the above report under the specific section that served all the necessary details about the main concept of the flexible working facilities with several types of arrangements. The above report describes the details regarding positive approaches and positive impact of flexible working in the organizational world for the business world with different connecting aspects with the approaches of flexible working and its different components. The above report also provides details regarding negative impacts on the business organizational world because of the flexible working </w:t>
      </w:r>
      <w:r w:rsidRPr="00270E60">
        <w:rPr>
          <w:rFonts w:ascii="Arial" w:eastAsia="Calibri" w:hAnsi="Arial" w:cs="Arial"/>
          <w:kern w:val="0"/>
          <w:lang w:val="en-IN" w:eastAsia="en-US" w:bidi="hi-IN"/>
          <w14:ligatures w14:val="none"/>
        </w:rPr>
        <w:lastRenderedPageBreak/>
        <w:t>facilities on several types of terms that are connected with employees and authority of the organisation. The specific indication regarding the positive and negative approaches or impact of the flexible working in the organization for business companies is properly described in the above report for the purpose of better understanding and evaluation.</w:t>
      </w:r>
    </w:p>
    <w:p w14:paraId="11610908"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r w:rsidRPr="00270E60">
        <w:rPr>
          <w:rFonts w:ascii="Times New Roman" w:eastAsia="Calibri" w:hAnsi="Times New Roman" w:cs="Times New Roman"/>
          <w:kern w:val="0"/>
          <w:sz w:val="24"/>
          <w:szCs w:val="24"/>
          <w:lang w:val="en-IN" w:eastAsia="en-US" w:bidi="hi-IN"/>
          <w14:ligatures w14:val="none"/>
        </w:rPr>
        <w:br w:type="page"/>
      </w:r>
    </w:p>
    <w:p w14:paraId="52A43173" w14:textId="77777777" w:rsidR="00270E60" w:rsidRPr="00270E60" w:rsidRDefault="00270E60" w:rsidP="00270E60">
      <w:pPr>
        <w:keepNext/>
        <w:keepLines/>
        <w:spacing w:before="240" w:after="0" w:line="276" w:lineRule="auto"/>
        <w:ind w:left="0" w:right="0"/>
        <w:outlineLvl w:val="0"/>
        <w:rPr>
          <w:rFonts w:ascii="Cambria" w:eastAsia="Times New Roman" w:hAnsi="Cambria" w:cs="Mangal"/>
          <w:color w:val="365F91"/>
          <w:kern w:val="0"/>
          <w:sz w:val="32"/>
          <w:szCs w:val="29"/>
          <w:lang w:val="en-IN" w:eastAsia="en-US" w:bidi="hi-IN"/>
          <w14:ligatures w14:val="none"/>
        </w:rPr>
      </w:pPr>
      <w:bookmarkStart w:id="3" w:name="_Toc102728354"/>
      <w:r w:rsidRPr="00270E60">
        <w:rPr>
          <w:rFonts w:ascii="Cambria" w:eastAsia="Times New Roman" w:hAnsi="Cambria" w:cs="Mangal"/>
          <w:color w:val="365F91"/>
          <w:kern w:val="0"/>
          <w:sz w:val="32"/>
          <w:szCs w:val="29"/>
          <w:lang w:val="en-IN" w:eastAsia="en-US" w:bidi="hi-IN"/>
          <w14:ligatures w14:val="none"/>
        </w:rPr>
        <w:lastRenderedPageBreak/>
        <w:t>References</w:t>
      </w:r>
      <w:bookmarkEnd w:id="3"/>
      <w:r w:rsidRPr="00270E60">
        <w:rPr>
          <w:rFonts w:ascii="Cambria" w:eastAsia="Times New Roman" w:hAnsi="Cambria" w:cs="Mangal"/>
          <w:color w:val="365F91"/>
          <w:kern w:val="0"/>
          <w:sz w:val="32"/>
          <w:szCs w:val="29"/>
          <w:lang w:val="en-IN" w:eastAsia="en-US" w:bidi="hi-IN"/>
          <w14:ligatures w14:val="none"/>
        </w:rPr>
        <w:t xml:space="preserve"> </w:t>
      </w:r>
    </w:p>
    <w:p w14:paraId="0009F5CD" w14:textId="77777777" w:rsidR="00270E60" w:rsidRPr="00270E60" w:rsidRDefault="00270E60" w:rsidP="00270E60">
      <w:pPr>
        <w:spacing w:before="240" w:after="240" w:line="360" w:lineRule="auto"/>
        <w:ind w:left="0" w:right="0"/>
        <w:jc w:val="both"/>
        <w:rPr>
          <w:rFonts w:ascii="Arial" w:eastAsia="Calibri" w:hAnsi="Arial" w:cs="Arial"/>
          <w:color w:val="222222"/>
          <w:kern w:val="0"/>
          <w:shd w:val="clear" w:color="auto" w:fill="FFFFFF"/>
          <w:lang w:val="en-IN" w:eastAsia="en-US" w:bidi="hi-IN"/>
          <w14:ligatures w14:val="none"/>
        </w:rPr>
      </w:pPr>
      <w:r w:rsidRPr="00270E60">
        <w:rPr>
          <w:rFonts w:ascii="Arial" w:eastAsia="Calibri" w:hAnsi="Arial" w:cs="Arial"/>
          <w:color w:val="222222"/>
          <w:kern w:val="0"/>
          <w:shd w:val="clear" w:color="auto" w:fill="FFFFFF"/>
          <w:lang w:val="en-IN" w:eastAsia="en-US" w:bidi="hi-IN"/>
          <w14:ligatures w14:val="none"/>
        </w:rPr>
        <w:t xml:space="preserve">Amirul, S. R., &amp; </w:t>
      </w:r>
      <w:proofErr w:type="spellStart"/>
      <w:r w:rsidRPr="00270E60">
        <w:rPr>
          <w:rFonts w:ascii="Arial" w:eastAsia="Calibri" w:hAnsi="Arial" w:cs="Arial"/>
          <w:color w:val="222222"/>
          <w:kern w:val="0"/>
          <w:shd w:val="clear" w:color="auto" w:fill="FFFFFF"/>
          <w:lang w:val="en-IN" w:eastAsia="en-US" w:bidi="hi-IN"/>
          <w14:ligatures w14:val="none"/>
        </w:rPr>
        <w:t>Shaari</w:t>
      </w:r>
      <w:proofErr w:type="spellEnd"/>
      <w:r w:rsidRPr="00270E60">
        <w:rPr>
          <w:rFonts w:ascii="Arial" w:eastAsia="Calibri" w:hAnsi="Arial" w:cs="Arial"/>
          <w:color w:val="222222"/>
          <w:kern w:val="0"/>
          <w:shd w:val="clear" w:color="auto" w:fill="FFFFFF"/>
          <w:lang w:val="en-IN" w:eastAsia="en-US" w:bidi="hi-IN"/>
          <w14:ligatures w14:val="none"/>
        </w:rPr>
        <w:t>, S. C. (2021). An overview: twenty years of flexible working arrangements. </w:t>
      </w:r>
      <w:r w:rsidRPr="00270E60">
        <w:rPr>
          <w:rFonts w:ascii="Arial" w:eastAsia="Calibri" w:hAnsi="Arial" w:cs="Arial"/>
          <w:i/>
          <w:iCs/>
          <w:color w:val="222222"/>
          <w:kern w:val="0"/>
          <w:shd w:val="clear" w:color="auto" w:fill="FFFFFF"/>
          <w:lang w:val="en-IN" w:eastAsia="en-US" w:bidi="hi-IN"/>
          <w14:ligatures w14:val="none"/>
        </w:rPr>
        <w:t>Advances in Business Research International Journal</w:t>
      </w:r>
      <w:r w:rsidRPr="00270E60">
        <w:rPr>
          <w:rFonts w:ascii="Arial" w:eastAsia="Calibri" w:hAnsi="Arial" w:cs="Arial"/>
          <w:color w:val="222222"/>
          <w:kern w:val="0"/>
          <w:shd w:val="clear" w:color="auto" w:fill="FFFFFF"/>
          <w:lang w:val="en-IN" w:eastAsia="en-US" w:bidi="hi-IN"/>
          <w14:ligatures w14:val="none"/>
        </w:rPr>
        <w:t>, </w:t>
      </w:r>
      <w:r w:rsidRPr="00270E60">
        <w:rPr>
          <w:rFonts w:ascii="Arial" w:eastAsia="Calibri" w:hAnsi="Arial" w:cs="Arial"/>
          <w:i/>
          <w:iCs/>
          <w:color w:val="222222"/>
          <w:kern w:val="0"/>
          <w:shd w:val="clear" w:color="auto" w:fill="FFFFFF"/>
          <w:lang w:val="en-IN" w:eastAsia="en-US" w:bidi="hi-IN"/>
          <w14:ligatures w14:val="none"/>
        </w:rPr>
        <w:t>7</w:t>
      </w:r>
      <w:r w:rsidRPr="00270E60">
        <w:rPr>
          <w:rFonts w:ascii="Arial" w:eastAsia="Calibri" w:hAnsi="Arial" w:cs="Arial"/>
          <w:color w:val="222222"/>
          <w:kern w:val="0"/>
          <w:shd w:val="clear" w:color="auto" w:fill="FFFFFF"/>
          <w:lang w:val="en-IN" w:eastAsia="en-US" w:bidi="hi-IN"/>
          <w14:ligatures w14:val="none"/>
        </w:rPr>
        <w:t>(2), 27-41.</w:t>
      </w:r>
    </w:p>
    <w:p w14:paraId="192777F7" w14:textId="77777777" w:rsidR="00270E60" w:rsidRPr="00270E60" w:rsidRDefault="00270E60" w:rsidP="00270E60">
      <w:pPr>
        <w:spacing w:before="240" w:after="240" w:line="360" w:lineRule="auto"/>
        <w:ind w:left="0" w:right="0"/>
        <w:jc w:val="both"/>
        <w:rPr>
          <w:rFonts w:ascii="Arial" w:eastAsia="Calibri" w:hAnsi="Arial" w:cs="Arial"/>
          <w:color w:val="222222"/>
          <w:kern w:val="0"/>
          <w:shd w:val="clear" w:color="auto" w:fill="FFFFFF"/>
          <w:lang w:val="en-IN" w:eastAsia="en-US" w:bidi="hi-IN"/>
          <w14:ligatures w14:val="none"/>
        </w:rPr>
      </w:pPr>
      <w:r w:rsidRPr="00270E60">
        <w:rPr>
          <w:rFonts w:ascii="Arial" w:eastAsia="Calibri" w:hAnsi="Arial" w:cs="Arial"/>
          <w:color w:val="222222"/>
          <w:kern w:val="0"/>
          <w:shd w:val="clear" w:color="auto" w:fill="FFFFFF"/>
          <w:lang w:val="en-IN" w:eastAsia="en-US" w:bidi="hi-IN"/>
          <w14:ligatures w14:val="none"/>
        </w:rPr>
        <w:t xml:space="preserve">De Menezes, L. M., &amp; </w:t>
      </w:r>
      <w:proofErr w:type="spellStart"/>
      <w:r w:rsidRPr="00270E60">
        <w:rPr>
          <w:rFonts w:ascii="Arial" w:eastAsia="Calibri" w:hAnsi="Arial" w:cs="Arial"/>
          <w:color w:val="222222"/>
          <w:kern w:val="0"/>
          <w:shd w:val="clear" w:color="auto" w:fill="FFFFFF"/>
          <w:lang w:val="en-IN" w:eastAsia="en-US" w:bidi="hi-IN"/>
          <w14:ligatures w14:val="none"/>
        </w:rPr>
        <w:t>Kelliher</w:t>
      </w:r>
      <w:proofErr w:type="spellEnd"/>
      <w:r w:rsidRPr="00270E60">
        <w:rPr>
          <w:rFonts w:ascii="Arial" w:eastAsia="Calibri" w:hAnsi="Arial" w:cs="Arial"/>
          <w:color w:val="222222"/>
          <w:kern w:val="0"/>
          <w:shd w:val="clear" w:color="auto" w:fill="FFFFFF"/>
          <w:lang w:val="en-IN" w:eastAsia="en-US" w:bidi="hi-IN"/>
          <w14:ligatures w14:val="none"/>
        </w:rPr>
        <w:t>, C. (2017). Flexible working, individual performance, and employee attitudes: Comparing formal and informal arrangements. </w:t>
      </w:r>
      <w:r w:rsidRPr="00270E60">
        <w:rPr>
          <w:rFonts w:ascii="Arial" w:eastAsia="Calibri" w:hAnsi="Arial" w:cs="Arial"/>
          <w:i/>
          <w:iCs/>
          <w:color w:val="222222"/>
          <w:kern w:val="0"/>
          <w:shd w:val="clear" w:color="auto" w:fill="FFFFFF"/>
          <w:lang w:val="en-IN" w:eastAsia="en-US" w:bidi="hi-IN"/>
          <w14:ligatures w14:val="none"/>
        </w:rPr>
        <w:t>Human Resource Management</w:t>
      </w:r>
      <w:r w:rsidRPr="00270E60">
        <w:rPr>
          <w:rFonts w:ascii="Arial" w:eastAsia="Calibri" w:hAnsi="Arial" w:cs="Arial"/>
          <w:color w:val="222222"/>
          <w:kern w:val="0"/>
          <w:shd w:val="clear" w:color="auto" w:fill="FFFFFF"/>
          <w:lang w:val="en-IN" w:eastAsia="en-US" w:bidi="hi-IN"/>
          <w14:ligatures w14:val="none"/>
        </w:rPr>
        <w:t>, </w:t>
      </w:r>
      <w:r w:rsidRPr="00270E60">
        <w:rPr>
          <w:rFonts w:ascii="Arial" w:eastAsia="Calibri" w:hAnsi="Arial" w:cs="Arial"/>
          <w:i/>
          <w:iCs/>
          <w:color w:val="222222"/>
          <w:kern w:val="0"/>
          <w:shd w:val="clear" w:color="auto" w:fill="FFFFFF"/>
          <w:lang w:val="en-IN" w:eastAsia="en-US" w:bidi="hi-IN"/>
          <w14:ligatures w14:val="none"/>
        </w:rPr>
        <w:t>56</w:t>
      </w:r>
      <w:r w:rsidRPr="00270E60">
        <w:rPr>
          <w:rFonts w:ascii="Arial" w:eastAsia="Calibri" w:hAnsi="Arial" w:cs="Arial"/>
          <w:color w:val="222222"/>
          <w:kern w:val="0"/>
          <w:shd w:val="clear" w:color="auto" w:fill="FFFFFF"/>
          <w:lang w:val="en-IN" w:eastAsia="en-US" w:bidi="hi-IN"/>
          <w14:ligatures w14:val="none"/>
        </w:rPr>
        <w:t>(6), 1051-1070.</w:t>
      </w:r>
    </w:p>
    <w:p w14:paraId="1A3204F1" w14:textId="77777777" w:rsidR="00270E60" w:rsidRPr="00270E60" w:rsidRDefault="00270E60" w:rsidP="00270E60">
      <w:pPr>
        <w:spacing w:before="240" w:after="240" w:line="360" w:lineRule="auto"/>
        <w:ind w:left="0" w:right="0"/>
        <w:jc w:val="both"/>
        <w:rPr>
          <w:rFonts w:ascii="Arial" w:eastAsia="Calibri" w:hAnsi="Arial" w:cs="Arial"/>
          <w:color w:val="222222"/>
          <w:kern w:val="0"/>
          <w:shd w:val="clear" w:color="auto" w:fill="FFFFFF"/>
          <w:lang w:val="en-IN" w:eastAsia="en-US" w:bidi="hi-IN"/>
          <w14:ligatures w14:val="none"/>
        </w:rPr>
      </w:pPr>
      <w:proofErr w:type="spellStart"/>
      <w:r w:rsidRPr="00270E60">
        <w:rPr>
          <w:rFonts w:ascii="Arial" w:eastAsia="Calibri" w:hAnsi="Arial" w:cs="Arial"/>
          <w:color w:val="222222"/>
          <w:kern w:val="0"/>
          <w:shd w:val="clear" w:color="auto" w:fill="FFFFFF"/>
          <w:lang w:val="en-IN" w:eastAsia="en-US" w:bidi="hi-IN"/>
          <w14:ligatures w14:val="none"/>
        </w:rPr>
        <w:t>Raziq</w:t>
      </w:r>
      <w:proofErr w:type="spellEnd"/>
      <w:r w:rsidRPr="00270E60">
        <w:rPr>
          <w:rFonts w:ascii="Arial" w:eastAsia="Calibri" w:hAnsi="Arial" w:cs="Arial"/>
          <w:color w:val="222222"/>
          <w:kern w:val="0"/>
          <w:shd w:val="clear" w:color="auto" w:fill="FFFFFF"/>
          <w:lang w:val="en-IN" w:eastAsia="en-US" w:bidi="hi-IN"/>
          <w14:ligatures w14:val="none"/>
        </w:rPr>
        <w:t xml:space="preserve">, A., &amp; </w:t>
      </w:r>
      <w:proofErr w:type="spellStart"/>
      <w:r w:rsidRPr="00270E60">
        <w:rPr>
          <w:rFonts w:ascii="Arial" w:eastAsia="Calibri" w:hAnsi="Arial" w:cs="Arial"/>
          <w:color w:val="222222"/>
          <w:kern w:val="0"/>
          <w:shd w:val="clear" w:color="auto" w:fill="FFFFFF"/>
          <w:lang w:val="en-IN" w:eastAsia="en-US" w:bidi="hi-IN"/>
          <w14:ligatures w14:val="none"/>
        </w:rPr>
        <w:t>Maulabakhsh</w:t>
      </w:r>
      <w:proofErr w:type="spellEnd"/>
      <w:r w:rsidRPr="00270E60">
        <w:rPr>
          <w:rFonts w:ascii="Arial" w:eastAsia="Calibri" w:hAnsi="Arial" w:cs="Arial"/>
          <w:color w:val="222222"/>
          <w:kern w:val="0"/>
          <w:shd w:val="clear" w:color="auto" w:fill="FFFFFF"/>
          <w:lang w:val="en-IN" w:eastAsia="en-US" w:bidi="hi-IN"/>
          <w14:ligatures w14:val="none"/>
        </w:rPr>
        <w:t>, R. (2015). Impact of working environment on job satisfaction. </w:t>
      </w:r>
      <w:r w:rsidRPr="00270E60">
        <w:rPr>
          <w:rFonts w:ascii="Arial" w:eastAsia="Calibri" w:hAnsi="Arial" w:cs="Arial"/>
          <w:i/>
          <w:iCs/>
          <w:color w:val="222222"/>
          <w:kern w:val="0"/>
          <w:shd w:val="clear" w:color="auto" w:fill="FFFFFF"/>
          <w:lang w:val="en-IN" w:eastAsia="en-US" w:bidi="hi-IN"/>
          <w14:ligatures w14:val="none"/>
        </w:rPr>
        <w:t>Procedia Economics and Finance</w:t>
      </w:r>
      <w:r w:rsidRPr="00270E60">
        <w:rPr>
          <w:rFonts w:ascii="Arial" w:eastAsia="Calibri" w:hAnsi="Arial" w:cs="Arial"/>
          <w:color w:val="222222"/>
          <w:kern w:val="0"/>
          <w:shd w:val="clear" w:color="auto" w:fill="FFFFFF"/>
          <w:lang w:val="en-IN" w:eastAsia="en-US" w:bidi="hi-IN"/>
          <w14:ligatures w14:val="none"/>
        </w:rPr>
        <w:t>, </w:t>
      </w:r>
      <w:r w:rsidRPr="00270E60">
        <w:rPr>
          <w:rFonts w:ascii="Arial" w:eastAsia="Calibri" w:hAnsi="Arial" w:cs="Arial"/>
          <w:i/>
          <w:iCs/>
          <w:color w:val="222222"/>
          <w:kern w:val="0"/>
          <w:shd w:val="clear" w:color="auto" w:fill="FFFFFF"/>
          <w:lang w:val="en-IN" w:eastAsia="en-US" w:bidi="hi-IN"/>
          <w14:ligatures w14:val="none"/>
        </w:rPr>
        <w:t>23</w:t>
      </w:r>
      <w:r w:rsidRPr="00270E60">
        <w:rPr>
          <w:rFonts w:ascii="Arial" w:eastAsia="Calibri" w:hAnsi="Arial" w:cs="Arial"/>
          <w:color w:val="222222"/>
          <w:kern w:val="0"/>
          <w:shd w:val="clear" w:color="auto" w:fill="FFFFFF"/>
          <w:lang w:val="en-IN" w:eastAsia="en-US" w:bidi="hi-IN"/>
          <w14:ligatures w14:val="none"/>
        </w:rPr>
        <w:t>, 717-725.</w:t>
      </w:r>
    </w:p>
    <w:p w14:paraId="0BF45A41" w14:textId="77777777" w:rsidR="00270E60" w:rsidRPr="00270E60" w:rsidRDefault="00270E60" w:rsidP="00270E60">
      <w:pPr>
        <w:spacing w:before="240" w:after="240" w:line="360" w:lineRule="auto"/>
        <w:ind w:left="0" w:right="0"/>
        <w:jc w:val="both"/>
        <w:rPr>
          <w:rFonts w:ascii="Arial" w:eastAsia="Calibri" w:hAnsi="Arial" w:cs="Arial"/>
          <w:color w:val="222222"/>
          <w:kern w:val="0"/>
          <w:shd w:val="clear" w:color="auto" w:fill="FFFFFF"/>
          <w:lang w:val="en-IN" w:eastAsia="en-US" w:bidi="hi-IN"/>
          <w14:ligatures w14:val="none"/>
        </w:rPr>
      </w:pPr>
      <w:r w:rsidRPr="00270E60">
        <w:rPr>
          <w:rFonts w:ascii="Arial" w:eastAsia="Calibri" w:hAnsi="Arial" w:cs="Arial"/>
          <w:color w:val="222222"/>
          <w:kern w:val="0"/>
          <w:shd w:val="clear" w:color="auto" w:fill="FFFFFF"/>
          <w:lang w:val="en-IN" w:eastAsia="en-US" w:bidi="hi-IN"/>
          <w14:ligatures w14:val="none"/>
        </w:rPr>
        <w:t>Wadhawan, S. (2019). Impact of flexible working arrangements on employee satisfaction in IT sector. </w:t>
      </w:r>
      <w:r w:rsidRPr="00270E60">
        <w:rPr>
          <w:rFonts w:ascii="Arial" w:eastAsia="Calibri" w:hAnsi="Arial" w:cs="Arial"/>
          <w:i/>
          <w:iCs/>
          <w:color w:val="222222"/>
          <w:kern w:val="0"/>
          <w:shd w:val="clear" w:color="auto" w:fill="FFFFFF"/>
          <w:lang w:val="en-IN" w:eastAsia="en-US" w:bidi="hi-IN"/>
          <w14:ligatures w14:val="none"/>
        </w:rPr>
        <w:t>BVIMSR’s Journal of Management Research</w:t>
      </w:r>
      <w:r w:rsidRPr="00270E60">
        <w:rPr>
          <w:rFonts w:ascii="Arial" w:eastAsia="Calibri" w:hAnsi="Arial" w:cs="Arial"/>
          <w:color w:val="222222"/>
          <w:kern w:val="0"/>
          <w:shd w:val="clear" w:color="auto" w:fill="FFFFFF"/>
          <w:lang w:val="en-IN" w:eastAsia="en-US" w:bidi="hi-IN"/>
          <w14:ligatures w14:val="none"/>
        </w:rPr>
        <w:t>, </w:t>
      </w:r>
      <w:r w:rsidRPr="00270E60">
        <w:rPr>
          <w:rFonts w:ascii="Arial" w:eastAsia="Calibri" w:hAnsi="Arial" w:cs="Arial"/>
          <w:i/>
          <w:iCs/>
          <w:color w:val="222222"/>
          <w:kern w:val="0"/>
          <w:shd w:val="clear" w:color="auto" w:fill="FFFFFF"/>
          <w:lang w:val="en-IN" w:eastAsia="en-US" w:bidi="hi-IN"/>
          <w14:ligatures w14:val="none"/>
        </w:rPr>
        <w:t>11</w:t>
      </w:r>
      <w:r w:rsidRPr="00270E60">
        <w:rPr>
          <w:rFonts w:ascii="Arial" w:eastAsia="Calibri" w:hAnsi="Arial" w:cs="Arial"/>
          <w:color w:val="222222"/>
          <w:kern w:val="0"/>
          <w:shd w:val="clear" w:color="auto" w:fill="FFFFFF"/>
          <w:lang w:val="en-IN" w:eastAsia="en-US" w:bidi="hi-IN"/>
          <w14:ligatures w14:val="none"/>
        </w:rPr>
        <w:t>(1), 59-65.</w:t>
      </w:r>
    </w:p>
    <w:p w14:paraId="38372296" w14:textId="77777777" w:rsidR="00270E60" w:rsidRPr="00270E60" w:rsidRDefault="00270E60" w:rsidP="00270E60">
      <w:pPr>
        <w:spacing w:before="240" w:after="240" w:line="360" w:lineRule="auto"/>
        <w:ind w:left="0" w:right="0"/>
        <w:jc w:val="both"/>
        <w:rPr>
          <w:rFonts w:ascii="Arial" w:eastAsia="Calibri" w:hAnsi="Arial" w:cs="Arial"/>
          <w:b/>
          <w:bCs/>
          <w:kern w:val="0"/>
          <w:lang w:val="en-IN" w:eastAsia="en-US" w:bidi="hi-IN"/>
          <w14:ligatures w14:val="none"/>
        </w:rPr>
      </w:pPr>
      <w:r w:rsidRPr="00270E60">
        <w:rPr>
          <w:rFonts w:ascii="Arial" w:eastAsia="Calibri" w:hAnsi="Arial" w:cs="Arial"/>
          <w:color w:val="222222"/>
          <w:kern w:val="0"/>
          <w:shd w:val="clear" w:color="auto" w:fill="FFFFFF"/>
          <w:lang w:val="en-IN" w:eastAsia="en-US" w:bidi="hi-IN"/>
          <w14:ligatures w14:val="none"/>
        </w:rPr>
        <w:t>Wheatley, D. (2017). Employee satisfaction and use of flexible working arrangements. </w:t>
      </w:r>
      <w:r w:rsidRPr="00270E60">
        <w:rPr>
          <w:rFonts w:ascii="Arial" w:eastAsia="Calibri" w:hAnsi="Arial" w:cs="Arial"/>
          <w:i/>
          <w:iCs/>
          <w:color w:val="222222"/>
          <w:kern w:val="0"/>
          <w:shd w:val="clear" w:color="auto" w:fill="FFFFFF"/>
          <w:lang w:val="en-IN" w:eastAsia="en-US" w:bidi="hi-IN"/>
          <w14:ligatures w14:val="none"/>
        </w:rPr>
        <w:t>Work, employment and society</w:t>
      </w:r>
      <w:r w:rsidRPr="00270E60">
        <w:rPr>
          <w:rFonts w:ascii="Arial" w:eastAsia="Calibri" w:hAnsi="Arial" w:cs="Arial"/>
          <w:color w:val="222222"/>
          <w:kern w:val="0"/>
          <w:shd w:val="clear" w:color="auto" w:fill="FFFFFF"/>
          <w:lang w:val="en-IN" w:eastAsia="en-US" w:bidi="hi-IN"/>
          <w14:ligatures w14:val="none"/>
        </w:rPr>
        <w:t>, </w:t>
      </w:r>
      <w:r w:rsidRPr="00270E60">
        <w:rPr>
          <w:rFonts w:ascii="Arial" w:eastAsia="Calibri" w:hAnsi="Arial" w:cs="Arial"/>
          <w:i/>
          <w:iCs/>
          <w:color w:val="222222"/>
          <w:kern w:val="0"/>
          <w:shd w:val="clear" w:color="auto" w:fill="FFFFFF"/>
          <w:lang w:val="en-IN" w:eastAsia="en-US" w:bidi="hi-IN"/>
          <w14:ligatures w14:val="none"/>
        </w:rPr>
        <w:t>31</w:t>
      </w:r>
      <w:r w:rsidRPr="00270E60">
        <w:rPr>
          <w:rFonts w:ascii="Arial" w:eastAsia="Calibri" w:hAnsi="Arial" w:cs="Arial"/>
          <w:color w:val="222222"/>
          <w:kern w:val="0"/>
          <w:shd w:val="clear" w:color="auto" w:fill="FFFFFF"/>
          <w:lang w:val="en-IN" w:eastAsia="en-US" w:bidi="hi-IN"/>
          <w14:ligatures w14:val="none"/>
        </w:rPr>
        <w:t>(4), 567-585.</w:t>
      </w:r>
    </w:p>
    <w:p w14:paraId="363693E7"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p>
    <w:p w14:paraId="66D4CA26" w14:textId="77777777" w:rsidR="00270E60" w:rsidRPr="00270E60" w:rsidRDefault="00270E60" w:rsidP="00270E60">
      <w:pPr>
        <w:spacing w:before="240" w:after="240" w:line="360" w:lineRule="auto"/>
        <w:ind w:left="0" w:right="0"/>
        <w:jc w:val="both"/>
        <w:rPr>
          <w:rFonts w:ascii="Arial" w:eastAsia="Calibri" w:hAnsi="Arial" w:cs="Arial"/>
          <w:kern w:val="0"/>
          <w:lang w:val="en-IN" w:eastAsia="en-US" w:bidi="hi-IN"/>
          <w14:ligatures w14:val="none"/>
        </w:rPr>
      </w:pPr>
    </w:p>
    <w:p w14:paraId="0C5C0DB7"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4286ED43"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4D48FDA1"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0436DE9C"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4806C756"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4719FEB7"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4B4D8F77"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7985B207" w14:textId="77777777" w:rsidR="00270E60" w:rsidRPr="00270E60" w:rsidRDefault="00270E60" w:rsidP="00270E60">
      <w:pPr>
        <w:spacing w:before="240" w:after="240" w:line="360" w:lineRule="auto"/>
        <w:ind w:left="0" w:right="0"/>
        <w:jc w:val="both"/>
        <w:rPr>
          <w:rFonts w:ascii="Times New Roman" w:eastAsia="Calibri" w:hAnsi="Times New Roman" w:cs="Times New Roman"/>
          <w:kern w:val="0"/>
          <w:sz w:val="24"/>
          <w:szCs w:val="24"/>
          <w:lang w:val="en-IN" w:eastAsia="en-US" w:bidi="hi-IN"/>
          <w14:ligatures w14:val="none"/>
        </w:rPr>
      </w:pPr>
    </w:p>
    <w:p w14:paraId="681866D2" w14:textId="77777777" w:rsidR="00FA2225" w:rsidRDefault="00FA2225">
      <w:pPr>
        <w:spacing w:after="240" w:line="252" w:lineRule="auto"/>
        <w:ind w:left="0" w:right="0"/>
        <w:rPr>
          <w:noProof/>
          <w:lang w:val="en-GB"/>
        </w:rPr>
      </w:pPr>
    </w:p>
    <w:sectPr w:rsidR="00FA2225" w:rsidSect="00EB6458">
      <w:footerReference w:type="default" r:id="rId8"/>
      <w:headerReference w:type="first" r:id="rId9"/>
      <w:pgSz w:w="11906" w:h="16838" w:code="9"/>
      <w:pgMar w:top="1418" w:right="1814" w:bottom="1418" w:left="1814"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ABF8E" w14:textId="77777777" w:rsidR="00614BFF" w:rsidRDefault="00614BFF">
      <w:r>
        <w:separator/>
      </w:r>
    </w:p>
    <w:p w14:paraId="1FE352C0" w14:textId="77777777" w:rsidR="00614BFF" w:rsidRDefault="00614BFF"/>
  </w:endnote>
  <w:endnote w:type="continuationSeparator" w:id="0">
    <w:p w14:paraId="2E32D8F3" w14:textId="77777777" w:rsidR="00614BFF" w:rsidRDefault="00614BFF">
      <w:r>
        <w:continuationSeparator/>
      </w:r>
    </w:p>
    <w:p w14:paraId="6FB9BBAA" w14:textId="77777777" w:rsidR="00614BFF" w:rsidRDefault="00614B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Description w:val="Footer table"/>
    </w:tblPr>
    <w:tblGrid>
      <w:gridCol w:w="1241"/>
      <w:gridCol w:w="5795"/>
      <w:gridCol w:w="1242"/>
    </w:tblGrid>
    <w:tr w:rsidR="00907CBB" w14:paraId="6C8604AD" w14:textId="77777777" w:rsidTr="00B87079">
      <w:tc>
        <w:tcPr>
          <w:tcW w:w="750" w:type="pct"/>
        </w:tcPr>
        <w:p w14:paraId="7D5E47E6" w14:textId="390DE9C9" w:rsidR="00907CBB" w:rsidRDefault="00907CBB">
          <w:pPr>
            <w:pStyle w:val="Footer"/>
          </w:pPr>
        </w:p>
      </w:tc>
      <w:tc>
        <w:tcPr>
          <w:tcW w:w="3500" w:type="pct"/>
        </w:tcPr>
        <w:p w14:paraId="24F94F46" w14:textId="495FA50D" w:rsidR="00907CBB" w:rsidRDefault="00907CBB" w:rsidP="00270E60">
          <w:pPr>
            <w:pStyle w:val="Footer"/>
            <w:ind w:left="0"/>
          </w:pPr>
        </w:p>
      </w:tc>
      <w:tc>
        <w:tcPr>
          <w:tcW w:w="750" w:type="pct"/>
        </w:tcPr>
        <w:p w14:paraId="0B62E8B4" w14:textId="77777777" w:rsidR="00907CBB" w:rsidRDefault="00107CB6">
          <w:pPr>
            <w:pStyle w:val="Footer"/>
            <w:jc w:val="right"/>
          </w:pPr>
          <w:r>
            <w:rPr>
              <w:lang w:val="en-GB" w:bidi="en-GB"/>
            </w:rPr>
            <w:fldChar w:fldCharType="begin"/>
          </w:r>
          <w:r>
            <w:rPr>
              <w:lang w:val="en-GB" w:bidi="en-GB"/>
            </w:rPr>
            <w:instrText xml:space="preserve"> PAGE  \* Arabic </w:instrText>
          </w:r>
          <w:r>
            <w:rPr>
              <w:lang w:val="en-GB" w:bidi="en-GB"/>
            </w:rPr>
            <w:fldChar w:fldCharType="separate"/>
          </w:r>
          <w:r w:rsidR="00EF7A08">
            <w:rPr>
              <w:noProof/>
              <w:lang w:val="en-GB" w:bidi="en-GB"/>
            </w:rPr>
            <w:t>3</w:t>
          </w:r>
          <w:r>
            <w:rPr>
              <w:lang w:val="en-GB" w:bidi="en-GB"/>
            </w:rPr>
            <w:fldChar w:fldCharType="end"/>
          </w:r>
        </w:p>
      </w:tc>
    </w:tr>
  </w:tbl>
  <w:p w14:paraId="6C6E3F08" w14:textId="77777777" w:rsidR="00907CBB" w:rsidRDefault="00907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12317" w14:textId="77777777" w:rsidR="00614BFF" w:rsidRDefault="00614BFF">
      <w:r>
        <w:separator/>
      </w:r>
    </w:p>
    <w:p w14:paraId="0A9C00A7" w14:textId="77777777" w:rsidR="00614BFF" w:rsidRDefault="00614BFF"/>
  </w:footnote>
  <w:footnote w:type="continuationSeparator" w:id="0">
    <w:p w14:paraId="0FA2E8DA" w14:textId="77777777" w:rsidR="00614BFF" w:rsidRDefault="00614BFF">
      <w:r>
        <w:continuationSeparator/>
      </w:r>
    </w:p>
    <w:p w14:paraId="77CBB4AE" w14:textId="77777777" w:rsidR="00614BFF" w:rsidRDefault="00614B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B6EAB" w14:textId="77777777" w:rsidR="00736E05" w:rsidRDefault="00736E05">
    <w:pPr>
      <w:pStyle w:val="Header"/>
    </w:pPr>
    <w:r>
      <w:rPr>
        <w:noProof/>
        <w:lang w:eastAsia="en-US"/>
      </w:rPr>
      <mc:AlternateContent>
        <mc:Choice Requires="wpg">
          <w:drawing>
            <wp:anchor distT="0" distB="0" distL="114300" distR="114300" simplePos="0" relativeHeight="251659264" behindDoc="1" locked="0" layoutInCell="1" allowOverlap="1" wp14:anchorId="101F7E73" wp14:editId="2342AA77">
              <wp:simplePos x="0" y="0"/>
              <wp:positionH relativeFrom="page">
                <wp:posOffset>352425</wp:posOffset>
              </wp:positionH>
              <wp:positionV relativeFrom="page">
                <wp:posOffset>457200</wp:posOffset>
              </wp:positionV>
              <wp:extent cx="228600" cy="9144000"/>
              <wp:effectExtent l="0" t="0" r="3175" b="635"/>
              <wp:wrapNone/>
              <wp:docPr id="2" name="Group 2" descr="Decorative sidebar for cover page "/>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 name="Rectangle 3" descr="Decorative sidebar"/>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descr="Decorative sidebar"/>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01C3986" id="Group 2" o:spid="_x0000_s1026" alt="Decorative sidebar for cover page " style="position:absolute;margin-left:27.75pt;margin-top:36pt;width:18pt;height:10in;z-index:-251657216;mso-width-percent:29;mso-height-percent:909;mso-position-horizontal-relative:page;mso-position-vertical-relative:page;mso-width-percent:29;mso-height-percent:909"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">
              <v:rect id="Rectangle 3" o:spid="_x0000_s1027" alt="Decorative sidebar"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" fillcolor="#dd8047 [3205]" stroked="f" strokeweight="1pt"/>
              <v:rect id="Rectangle 5" o:spid="_x0000_s1028" alt="Decorative sidebar"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" fillcolor="#94b6d2 [3204]" stroked="f" strokeweight="1pt">
                <o:lock v:ext="edit" aspectratio="t"/>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1AAEF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9CA513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E6C5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78F4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68289A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DE66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8607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F88D0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3096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6369B7"/>
    <w:multiLevelType w:val="multilevel"/>
    <w:tmpl w:val="CC5445A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804928384">
    <w:abstractNumId w:val="9"/>
  </w:num>
  <w:num w:numId="2" w16cid:durableId="2006517297">
    <w:abstractNumId w:val="10"/>
  </w:num>
  <w:num w:numId="3" w16cid:durableId="507135563">
    <w:abstractNumId w:val="7"/>
  </w:num>
  <w:num w:numId="4" w16cid:durableId="2130126304">
    <w:abstractNumId w:val="6"/>
  </w:num>
  <w:num w:numId="5" w16cid:durableId="1883177295">
    <w:abstractNumId w:val="5"/>
  </w:num>
  <w:num w:numId="6" w16cid:durableId="1780561787">
    <w:abstractNumId w:val="4"/>
  </w:num>
  <w:num w:numId="7" w16cid:durableId="610363057">
    <w:abstractNumId w:val="8"/>
  </w:num>
  <w:num w:numId="8" w16cid:durableId="1843856808">
    <w:abstractNumId w:val="3"/>
  </w:num>
  <w:num w:numId="9" w16cid:durableId="1984233545">
    <w:abstractNumId w:val="2"/>
  </w:num>
  <w:num w:numId="10" w16cid:durableId="930434729">
    <w:abstractNumId w:val="1"/>
  </w:num>
  <w:num w:numId="11" w16cid:durableId="112554853">
    <w:abstractNumId w:val="0"/>
  </w:num>
  <w:num w:numId="12" w16cid:durableId="17285299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177"/>
    <w:rsid w:val="00067E02"/>
    <w:rsid w:val="000A3B29"/>
    <w:rsid w:val="00107CB6"/>
    <w:rsid w:val="0013333F"/>
    <w:rsid w:val="00147D69"/>
    <w:rsid w:val="00193898"/>
    <w:rsid w:val="001C44C3"/>
    <w:rsid w:val="00270E60"/>
    <w:rsid w:val="002B21AE"/>
    <w:rsid w:val="00312DD5"/>
    <w:rsid w:val="0033593E"/>
    <w:rsid w:val="004534A5"/>
    <w:rsid w:val="004566FA"/>
    <w:rsid w:val="00495232"/>
    <w:rsid w:val="004A4EC4"/>
    <w:rsid w:val="005331CA"/>
    <w:rsid w:val="005504AE"/>
    <w:rsid w:val="00611B0F"/>
    <w:rsid w:val="00614BFF"/>
    <w:rsid w:val="00660B21"/>
    <w:rsid w:val="00714CE5"/>
    <w:rsid w:val="00736E05"/>
    <w:rsid w:val="007D1177"/>
    <w:rsid w:val="00815B6D"/>
    <w:rsid w:val="00822A8D"/>
    <w:rsid w:val="00831731"/>
    <w:rsid w:val="00852FE0"/>
    <w:rsid w:val="00874542"/>
    <w:rsid w:val="00907CBB"/>
    <w:rsid w:val="00913AE4"/>
    <w:rsid w:val="00976A9B"/>
    <w:rsid w:val="0099384F"/>
    <w:rsid w:val="009A32A1"/>
    <w:rsid w:val="00A72CC5"/>
    <w:rsid w:val="00B55F12"/>
    <w:rsid w:val="00B85515"/>
    <w:rsid w:val="00B87079"/>
    <w:rsid w:val="00C41938"/>
    <w:rsid w:val="00C64B77"/>
    <w:rsid w:val="00CB5473"/>
    <w:rsid w:val="00CE1F3A"/>
    <w:rsid w:val="00DA0B66"/>
    <w:rsid w:val="00E279B8"/>
    <w:rsid w:val="00E756E6"/>
    <w:rsid w:val="00EA05B8"/>
    <w:rsid w:val="00EB203B"/>
    <w:rsid w:val="00EB6458"/>
    <w:rsid w:val="00EF7A08"/>
    <w:rsid w:val="00FA2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0AD430"/>
  <w15:docId w15:val="{14E54786-4D23-8942-8622-C6A2AAD2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33F"/>
    <w:pPr>
      <w:spacing w:after="120" w:line="240" w:lineRule="auto"/>
      <w:ind w:left="72" w:right="72"/>
    </w:pPr>
  </w:style>
  <w:style w:type="paragraph" w:styleId="Heading1">
    <w:name w:val="heading 1"/>
    <w:basedOn w:val="Normal"/>
    <w:next w:val="Normal"/>
    <w:link w:val="Heading1Char"/>
    <w:uiPriority w:val="1"/>
    <w:qFormat/>
    <w:rsid w:val="0013333F"/>
    <w:pPr>
      <w:keepNext/>
      <w:keepLines/>
      <w:spacing w:after="40"/>
      <w:outlineLvl w:val="0"/>
    </w:pPr>
    <w:rPr>
      <w:rFonts w:asciiTheme="majorHAnsi" w:eastAsiaTheme="majorEastAsia" w:hAnsiTheme="majorHAnsi" w:cstheme="majorBidi"/>
      <w:caps/>
      <w:color w:val="355D7E" w:themeColor="accent1" w:themeShade="80"/>
      <w:sz w:val="28"/>
      <w:szCs w:val="28"/>
    </w:rPr>
  </w:style>
  <w:style w:type="paragraph" w:styleId="Heading2">
    <w:name w:val="heading 2"/>
    <w:basedOn w:val="Normal"/>
    <w:next w:val="Normal"/>
    <w:link w:val="Heading2Char"/>
    <w:uiPriority w:val="1"/>
    <w:qFormat/>
    <w:rsid w:val="0013333F"/>
    <w:pPr>
      <w:keepNext/>
      <w:keepLines/>
      <w:spacing w:before="120"/>
      <w:outlineLvl w:val="1"/>
    </w:pPr>
    <w:rPr>
      <w:rFonts w:asciiTheme="majorHAnsi" w:eastAsiaTheme="majorEastAsia" w:hAnsiTheme="majorHAnsi" w:cstheme="majorBidi"/>
      <w:caps/>
      <w:color w:val="B85A22" w:themeColor="accent2" w:themeShade="BF"/>
      <w:sz w:val="24"/>
      <w:szCs w:val="24"/>
    </w:rPr>
  </w:style>
  <w:style w:type="paragraph" w:styleId="Heading3">
    <w:name w:val="heading 3"/>
    <w:basedOn w:val="Normal"/>
    <w:next w:val="Normal"/>
    <w:link w:val="Heading3Char"/>
    <w:uiPriority w:val="1"/>
    <w:qFormat/>
    <w:rsid w:val="0013333F"/>
    <w:pPr>
      <w:keepNext/>
      <w:keepLines/>
      <w:spacing w:before="120"/>
      <w:outlineLvl w:val="2"/>
    </w:pPr>
    <w:rPr>
      <w:rFonts w:asciiTheme="majorHAnsi" w:eastAsiaTheme="majorEastAsia" w:hAnsiTheme="majorHAnsi" w:cstheme="majorBidi"/>
      <w:caps/>
      <w:color w:val="555A3C" w:themeColor="accent3" w:themeShade="80"/>
    </w:rPr>
  </w:style>
  <w:style w:type="paragraph" w:styleId="Heading4">
    <w:name w:val="heading 4"/>
    <w:basedOn w:val="Normal"/>
    <w:next w:val="Normal"/>
    <w:link w:val="Heading4Char"/>
    <w:uiPriority w:val="9"/>
    <w:semiHidden/>
    <w:unhideWhenUsed/>
    <w:pPr>
      <w:keepNext/>
      <w:keepLines/>
      <w:spacing w:before="120" w:after="0"/>
      <w:outlineLvl w:val="3"/>
    </w:pPr>
    <w:rPr>
      <w:rFonts w:asciiTheme="majorHAnsi" w:eastAsiaTheme="majorEastAsia" w:hAnsiTheme="majorHAnsi" w:cstheme="majorBidi"/>
      <w:caps/>
      <w:sz w:val="24"/>
      <w:szCs w:val="24"/>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13333F"/>
    <w:pPr>
      <w:keepNext/>
      <w:keepLines/>
      <w:spacing w:before="120" w:after="0"/>
      <w:outlineLvl w:val="7"/>
    </w:pPr>
    <w:rPr>
      <w:rFonts w:asciiTheme="majorHAnsi" w:eastAsiaTheme="majorEastAsia" w:hAnsiTheme="majorHAnsi" w:cstheme="majorBidi"/>
      <w:b/>
      <w:bCs/>
      <w:caps/>
      <w:color w:val="595959" w:themeColor="text1" w:themeTint="A6"/>
      <w:sz w:val="20"/>
      <w:szCs w:val="20"/>
    </w:rPr>
  </w:style>
  <w:style w:type="paragraph" w:styleId="Heading9">
    <w:name w:val="heading 9"/>
    <w:basedOn w:val="Normal"/>
    <w:next w:val="Normal"/>
    <w:link w:val="Heading9Char"/>
    <w:uiPriority w:val="9"/>
    <w:semiHidden/>
    <w:unhideWhenUsed/>
    <w:qFormat/>
    <w:rsid w:val="0013333F"/>
    <w:pPr>
      <w:keepNext/>
      <w:keepLines/>
      <w:spacing w:before="120" w:after="0"/>
      <w:outlineLvl w:val="8"/>
    </w:pPr>
    <w:rPr>
      <w:rFonts w:asciiTheme="majorHAnsi" w:eastAsiaTheme="majorEastAsia" w:hAnsiTheme="majorHAnsi" w:cstheme="majorBidi"/>
      <w:b/>
      <w:bCs/>
      <w:i/>
      <w:iCs/>
      <w:caps/>
      <w:color w:val="595959" w:themeColor="text1" w:themeTint="A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3333F"/>
    <w:rPr>
      <w:rFonts w:asciiTheme="majorHAnsi" w:eastAsiaTheme="majorEastAsia" w:hAnsiTheme="majorHAnsi" w:cstheme="majorBidi"/>
      <w:caps/>
      <w:color w:val="355D7E" w:themeColor="accent1" w:themeShade="80"/>
      <w:sz w:val="28"/>
      <w:szCs w:val="28"/>
    </w:rPr>
  </w:style>
  <w:style w:type="character" w:customStyle="1" w:styleId="Heading2Char">
    <w:name w:val="Heading 2 Char"/>
    <w:basedOn w:val="DefaultParagraphFont"/>
    <w:link w:val="Heading2"/>
    <w:uiPriority w:val="1"/>
    <w:rsid w:val="0013333F"/>
    <w:rPr>
      <w:rFonts w:asciiTheme="majorHAnsi" w:eastAsiaTheme="majorEastAsia" w:hAnsiTheme="majorHAnsi" w:cstheme="majorBidi"/>
      <w:caps/>
      <w:color w:val="B85A22" w:themeColor="accent2" w:themeShade="BF"/>
      <w:sz w:val="24"/>
      <w:szCs w:val="24"/>
    </w:rPr>
  </w:style>
  <w:style w:type="character" w:customStyle="1" w:styleId="Heading3Char">
    <w:name w:val="Heading 3 Char"/>
    <w:basedOn w:val="DefaultParagraphFont"/>
    <w:link w:val="Heading3"/>
    <w:uiPriority w:val="1"/>
    <w:rsid w:val="0013333F"/>
    <w:rPr>
      <w:rFonts w:asciiTheme="majorHAnsi" w:eastAsiaTheme="majorEastAsia" w:hAnsiTheme="majorHAnsi" w:cstheme="majorBidi"/>
      <w:caps/>
      <w:color w:val="555A3C" w:themeColor="accent3" w:themeShade="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13333F"/>
    <w:rPr>
      <w:rFonts w:asciiTheme="majorHAnsi" w:eastAsiaTheme="majorEastAsia" w:hAnsiTheme="majorHAnsi" w:cstheme="majorBidi"/>
      <w:b/>
      <w:bCs/>
      <w:caps/>
      <w:color w:val="595959" w:themeColor="text1" w:themeTint="A6"/>
      <w:sz w:val="20"/>
      <w:szCs w:val="20"/>
    </w:rPr>
  </w:style>
  <w:style w:type="character" w:customStyle="1" w:styleId="Heading9Char">
    <w:name w:val="Heading 9 Char"/>
    <w:basedOn w:val="DefaultParagraphFont"/>
    <w:link w:val="Heading9"/>
    <w:uiPriority w:val="9"/>
    <w:semiHidden/>
    <w:rsid w:val="0013333F"/>
    <w:rPr>
      <w:rFonts w:asciiTheme="majorHAnsi" w:eastAsiaTheme="majorEastAsia" w:hAnsiTheme="majorHAnsi" w:cstheme="majorBidi"/>
      <w:b/>
      <w:bCs/>
      <w:i/>
      <w:iCs/>
      <w:caps/>
      <w:color w:val="595959" w:themeColor="text1" w:themeTint="A6"/>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next w:val="Normal"/>
    <w:link w:val="TitleChar"/>
    <w:uiPriority w:val="1"/>
    <w:qFormat/>
    <w:rsid w:val="0013333F"/>
    <w:pPr>
      <w:spacing w:after="0"/>
      <w:jc w:val="right"/>
    </w:pPr>
    <w:rPr>
      <w:rFonts w:asciiTheme="majorHAnsi" w:eastAsiaTheme="majorEastAsia" w:hAnsiTheme="majorHAnsi" w:cstheme="majorBidi"/>
      <w:caps/>
      <w:color w:val="B85A22" w:themeColor="accent2" w:themeShade="BF"/>
      <w:sz w:val="52"/>
      <w:szCs w:val="52"/>
    </w:rPr>
  </w:style>
  <w:style w:type="character" w:customStyle="1" w:styleId="TitleChar">
    <w:name w:val="Title Char"/>
    <w:basedOn w:val="DefaultParagraphFont"/>
    <w:link w:val="Title"/>
    <w:uiPriority w:val="1"/>
    <w:rsid w:val="0013333F"/>
    <w:rPr>
      <w:rFonts w:asciiTheme="majorHAnsi" w:eastAsiaTheme="majorEastAsia" w:hAnsiTheme="majorHAnsi" w:cstheme="majorBidi"/>
      <w:caps/>
      <w:color w:val="B85A22" w:themeColor="accent2" w:themeShade="BF"/>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customStyle="1" w:styleId="ListTable7Colorful-Accent11">
    <w:name w:val="List Table 7 Colorful - Accent 1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11">
    <w:name w:val="Grid Table 5 Dark - Accent 1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customStyle="1" w:styleId="GridTable4-Accent61">
    <w:name w:val="Grid Table 4 - Accent 61"/>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customStyle="1" w:styleId="TableGridLight1">
    <w:name w:val="Table Grid Light1"/>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2-Accent11">
    <w:name w:val="List Table 2 - Accent 1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ListTable1Light-Accent21">
    <w:name w:val="List Table 1 Light - Accent 21"/>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99"/>
    <w:semiHidden/>
    <w:rsid w:val="0013333F"/>
    <w:rPr>
      <w:color w:val="595959" w:themeColor="text1" w:themeTint="A6"/>
    </w:r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customStyle="1" w:styleId="GridTable4-Accent21">
    <w:name w:val="Grid Table 4 - Accent 21"/>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PlainTable41">
    <w:name w:val="Plain Table 41"/>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customStyle="1" w:styleId="ListTable1Light-Accent61">
    <w:name w:val="List Table 1 Light - Accent 61"/>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customStyle="1" w:styleId="GridTable1Light-Accent11">
    <w:name w:val="Grid Table 1 Light - Accent 1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customStyle="1" w:styleId="GridTable2-Accent11">
    <w:name w:val="Grid Table 2 - Accent 1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uiPriority w:val="1"/>
    <w:qFormat/>
    <w:rsid w:val="00E279B8"/>
    <w:pPr>
      <w:spacing w:before="5160" w:after="1440" w:line="720" w:lineRule="auto"/>
      <w:jc w:val="right"/>
    </w:pPr>
    <w:rPr>
      <w:noProof/>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pPr>
      <w:spacing w:after="0"/>
      <w:jc w:val="right"/>
    </w:pPr>
    <w:rPr>
      <w:caps/>
    </w:rPr>
  </w:style>
  <w:style w:type="table" w:customStyle="1" w:styleId="GridTable3-Accent31">
    <w:name w:val="Grid Table 3 - Accent 31"/>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customStyle="1" w:styleId="GridTable5Dark-Accent31">
    <w:name w:val="Grid Table 5 Dark - Accent 3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customStyle="1" w:styleId="GridTable1Light-Accent31">
    <w:name w:val="Grid Table 1 Light - Accent 31"/>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1"/>
    <w:qFormat/>
    <w:rPr>
      <w:b/>
      <w:bCs/>
    </w:rPr>
  </w:style>
  <w:style w:type="paragraph" w:customStyle="1" w:styleId="Tabletext">
    <w:name w:val="Table text"/>
    <w:basedOn w:val="Normal"/>
    <w:uiPriority w:val="1"/>
    <w:qFormat/>
    <w:pPr>
      <w:spacing w:before="120" w:after="0"/>
    </w:pPr>
  </w:style>
  <w:style w:type="table" w:customStyle="1" w:styleId="ListTable6Colorful-Accent21">
    <w:name w:val="List Table 6 Colorful - Accent 21"/>
    <w:basedOn w:val="TableNormal"/>
    <w:uiPriority w:val="51"/>
    <w:pPr>
      <w:spacing w:after="0" w:line="240" w:lineRule="auto"/>
    </w:pPr>
    <w:rPr>
      <w:color w:val="B85A22" w:themeColor="accent2" w:themeShade="BF"/>
    </w:rPr>
    <w:tblPr>
      <w:tblStyleRowBandSize w:val="1"/>
      <w:tblStyleColBandSize w:val="1"/>
      <w:tblBorders>
        <w:top w:val="single" w:sz="4" w:space="0" w:color="DD8047" w:themeColor="accent2"/>
        <w:bottom w:val="single" w:sz="4" w:space="0" w:color="DD8047" w:themeColor="accent2"/>
      </w:tblBorders>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customStyle="1" w:styleId="GridTable1Light-Accent21">
    <w:name w:val="Grid Table 1 Light - Accent 21"/>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paragraph" w:customStyle="1" w:styleId="Image">
    <w:name w:val="Image"/>
    <w:basedOn w:val="Normal"/>
    <w:qFormat/>
    <w:rsid w:val="00E279B8"/>
    <w:pPr>
      <w:spacing w:before="5760" w:after="0" w:line="720" w:lineRule="auto"/>
      <w:jc w:val="right"/>
    </w:pPr>
  </w:style>
  <w:style w:type="character" w:styleId="IntenseEmphasis">
    <w:name w:val="Intense Emphasis"/>
    <w:basedOn w:val="DefaultParagraphFont"/>
    <w:uiPriority w:val="21"/>
    <w:semiHidden/>
    <w:unhideWhenUsed/>
    <w:rsid w:val="0013333F"/>
    <w:rPr>
      <w:i/>
      <w:iCs/>
      <w:color w:val="355D7E" w:themeColor="accent1" w:themeShade="80"/>
    </w:rPr>
  </w:style>
  <w:style w:type="paragraph" w:styleId="IntenseQuote">
    <w:name w:val="Intense Quote"/>
    <w:basedOn w:val="Normal"/>
    <w:next w:val="Normal"/>
    <w:link w:val="IntenseQuoteChar"/>
    <w:uiPriority w:val="30"/>
    <w:semiHidden/>
    <w:unhideWhenUsed/>
    <w:rsid w:val="0013333F"/>
    <w:pPr>
      <w:pBdr>
        <w:top w:val="single" w:sz="4" w:space="10" w:color="94B6D2" w:themeColor="accent1"/>
        <w:bottom w:val="single" w:sz="4" w:space="10" w:color="94B6D2" w:themeColor="accent1"/>
      </w:pBdr>
      <w:spacing w:before="360" w:after="360"/>
      <w:ind w:left="864" w:right="864"/>
      <w:jc w:val="center"/>
    </w:pPr>
    <w:rPr>
      <w:i/>
      <w:iCs/>
      <w:color w:val="355D7E" w:themeColor="accent1" w:themeShade="80"/>
    </w:rPr>
  </w:style>
  <w:style w:type="character" w:customStyle="1" w:styleId="IntenseQuoteChar">
    <w:name w:val="Intense Quote Char"/>
    <w:basedOn w:val="DefaultParagraphFont"/>
    <w:link w:val="IntenseQuote"/>
    <w:uiPriority w:val="30"/>
    <w:semiHidden/>
    <w:rsid w:val="0013333F"/>
    <w:rPr>
      <w:i/>
      <w:iCs/>
      <w:color w:val="355D7E" w:themeColor="accent1" w:themeShade="80"/>
    </w:rPr>
  </w:style>
  <w:style w:type="character" w:styleId="IntenseReference">
    <w:name w:val="Intense Reference"/>
    <w:basedOn w:val="DefaultParagraphFont"/>
    <w:uiPriority w:val="32"/>
    <w:semiHidden/>
    <w:unhideWhenUsed/>
    <w:rsid w:val="0013333F"/>
    <w:rPr>
      <w:b/>
      <w:bCs/>
      <w:caps w:val="0"/>
      <w:smallCaps/>
      <w:color w:val="355D7E" w:themeColor="accent1" w:themeShade="80"/>
      <w:spacing w:val="5"/>
    </w:rPr>
  </w:style>
  <w:style w:type="paragraph" w:styleId="BlockText">
    <w:name w:val="Block Text"/>
    <w:basedOn w:val="Normal"/>
    <w:uiPriority w:val="99"/>
    <w:semiHidden/>
    <w:unhideWhenUsed/>
    <w:rsid w:val="0013333F"/>
    <w:pPr>
      <w:pBdr>
        <w:top w:val="single" w:sz="2" w:space="10" w:color="355D7E" w:themeColor="accent1" w:themeShade="80" w:shadow="1"/>
        <w:left w:val="single" w:sz="2" w:space="10" w:color="355D7E" w:themeColor="accent1" w:themeShade="80" w:shadow="1"/>
        <w:bottom w:val="single" w:sz="2" w:space="10" w:color="355D7E" w:themeColor="accent1" w:themeShade="80" w:shadow="1"/>
        <w:right w:val="single" w:sz="2" w:space="10" w:color="355D7E" w:themeColor="accent1" w:themeShade="80" w:shadow="1"/>
      </w:pBdr>
      <w:ind w:left="1152" w:right="1152"/>
    </w:pPr>
    <w:rPr>
      <w:i/>
      <w:iCs/>
      <w:color w:val="355D7E" w:themeColor="accent1" w:themeShade="80"/>
    </w:rPr>
  </w:style>
  <w:style w:type="character" w:styleId="Hyperlink">
    <w:name w:val="Hyperlink"/>
    <w:basedOn w:val="DefaultParagraphFont"/>
    <w:uiPriority w:val="99"/>
    <w:unhideWhenUsed/>
    <w:rsid w:val="0013333F"/>
    <w:rPr>
      <w:color w:val="7C5F1D" w:themeColor="accent4" w:themeShade="80"/>
      <w:u w:val="single"/>
    </w:rPr>
  </w:style>
  <w:style w:type="character" w:customStyle="1" w:styleId="UnresolvedMention1">
    <w:name w:val="Unresolved Mention1"/>
    <w:basedOn w:val="DefaultParagraphFont"/>
    <w:uiPriority w:val="99"/>
    <w:semiHidden/>
    <w:unhideWhenUsed/>
    <w:rsid w:val="0013333F"/>
    <w:rPr>
      <w:color w:val="595959" w:themeColor="text1" w:themeTint="A6"/>
      <w:shd w:val="clear" w:color="auto" w:fill="E6E6E6"/>
    </w:rPr>
  </w:style>
  <w:style w:type="paragraph" w:styleId="BalloonText">
    <w:name w:val="Balloon Text"/>
    <w:basedOn w:val="Normal"/>
    <w:link w:val="BalloonTextChar"/>
    <w:uiPriority w:val="99"/>
    <w:semiHidden/>
    <w:unhideWhenUsed/>
    <w:rsid w:val="00EF7A0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A08"/>
    <w:rPr>
      <w:rFonts w:ascii="Tahoma" w:hAnsi="Tahoma" w:cs="Tahoma"/>
      <w:sz w:val="16"/>
      <w:szCs w:val="16"/>
    </w:rPr>
  </w:style>
  <w:style w:type="paragraph" w:styleId="NoSpacing">
    <w:name w:val="No Spacing"/>
    <w:link w:val="NoSpacingChar"/>
    <w:uiPriority w:val="1"/>
    <w:qFormat/>
    <w:rsid w:val="00FA2225"/>
    <w:pPr>
      <w:spacing w:after="0" w:line="240" w:lineRule="auto"/>
    </w:pPr>
    <w:rPr>
      <w:kern w:val="0"/>
      <w:lang w:eastAsia="zh-CN"/>
      <w14:ligatures w14:val="none"/>
    </w:rPr>
  </w:style>
  <w:style w:type="character" w:customStyle="1" w:styleId="NoSpacingChar">
    <w:name w:val="No Spacing Char"/>
    <w:basedOn w:val="DefaultParagraphFont"/>
    <w:link w:val="NoSpacing"/>
    <w:uiPriority w:val="1"/>
    <w:rsid w:val="00FA2225"/>
    <w:rPr>
      <w:kern w:val="0"/>
      <w:lang w:eastAsia="zh-CN"/>
      <w14:ligatures w14:val="none"/>
    </w:rPr>
  </w:style>
  <w:style w:type="paragraph" w:styleId="NormalWeb">
    <w:name w:val="Normal (Web)"/>
    <w:basedOn w:val="Normal"/>
    <w:uiPriority w:val="99"/>
    <w:semiHidden/>
    <w:unhideWhenUsed/>
    <w:rsid w:val="00815B6D"/>
    <w:rPr>
      <w:rFonts w:ascii="Times New Roman" w:hAnsi="Times New Roman" w:cs="Times New Roman"/>
      <w:sz w:val="24"/>
      <w:szCs w:val="24"/>
    </w:rPr>
  </w:style>
  <w:style w:type="paragraph" w:styleId="TOC1">
    <w:name w:val="toc 1"/>
    <w:basedOn w:val="Normal"/>
    <w:next w:val="Normal"/>
    <w:autoRedefine/>
    <w:uiPriority w:val="39"/>
    <w:unhideWhenUsed/>
    <w:rsid w:val="00270E60"/>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65642">
      <w:bodyDiv w:val="1"/>
      <w:marLeft w:val="0"/>
      <w:marRight w:val="0"/>
      <w:marTop w:val="0"/>
      <w:marBottom w:val="0"/>
      <w:divBdr>
        <w:top w:val="none" w:sz="0" w:space="0" w:color="auto"/>
        <w:left w:val="none" w:sz="0" w:space="0" w:color="auto"/>
        <w:bottom w:val="none" w:sz="0" w:space="0" w:color="auto"/>
        <w:right w:val="none" w:sz="0" w:space="0" w:color="auto"/>
      </w:divBdr>
    </w:div>
    <w:div w:id="697387450">
      <w:bodyDiv w:val="1"/>
      <w:marLeft w:val="0"/>
      <w:marRight w:val="0"/>
      <w:marTop w:val="0"/>
      <w:marBottom w:val="0"/>
      <w:divBdr>
        <w:top w:val="none" w:sz="0" w:space="0" w:color="auto"/>
        <w:left w:val="none" w:sz="0" w:space="0" w:color="auto"/>
        <w:bottom w:val="none" w:sz="0" w:space="0" w:color="auto"/>
        <w:right w:val="none" w:sz="0" w:space="0" w:color="auto"/>
      </w:divBdr>
      <w:divsChild>
        <w:div w:id="1604998621">
          <w:marLeft w:val="0"/>
          <w:marRight w:val="0"/>
          <w:marTop w:val="0"/>
          <w:marBottom w:val="0"/>
          <w:divBdr>
            <w:top w:val="none" w:sz="0" w:space="0" w:color="auto"/>
            <w:left w:val="none" w:sz="0" w:space="0" w:color="auto"/>
            <w:bottom w:val="none" w:sz="0" w:space="0" w:color="auto"/>
            <w:right w:val="none" w:sz="0" w:space="0" w:color="auto"/>
          </w:divBdr>
          <w:divsChild>
            <w:div w:id="1522428377">
              <w:marLeft w:val="0"/>
              <w:marRight w:val="0"/>
              <w:marTop w:val="0"/>
              <w:marBottom w:val="0"/>
              <w:divBdr>
                <w:top w:val="none" w:sz="0" w:space="0" w:color="auto"/>
                <w:left w:val="none" w:sz="0" w:space="0" w:color="auto"/>
                <w:bottom w:val="none" w:sz="0" w:space="0" w:color="auto"/>
                <w:right w:val="none" w:sz="0" w:space="0" w:color="auto"/>
              </w:divBdr>
              <w:divsChild>
                <w:div w:id="18444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56851">
      <w:bodyDiv w:val="1"/>
      <w:marLeft w:val="0"/>
      <w:marRight w:val="0"/>
      <w:marTop w:val="0"/>
      <w:marBottom w:val="0"/>
      <w:divBdr>
        <w:top w:val="none" w:sz="0" w:space="0" w:color="auto"/>
        <w:left w:val="none" w:sz="0" w:space="0" w:color="auto"/>
        <w:bottom w:val="none" w:sz="0" w:space="0" w:color="auto"/>
        <w:right w:val="none" w:sz="0" w:space="0" w:color="auto"/>
      </w:divBdr>
    </w:div>
    <w:div w:id="1988583787">
      <w:bodyDiv w:val="1"/>
      <w:marLeft w:val="0"/>
      <w:marRight w:val="0"/>
      <w:marTop w:val="0"/>
      <w:marBottom w:val="0"/>
      <w:divBdr>
        <w:top w:val="none" w:sz="0" w:space="0" w:color="auto"/>
        <w:left w:val="none" w:sz="0" w:space="0" w:color="auto"/>
        <w:bottom w:val="none" w:sz="0" w:space="0" w:color="auto"/>
        <w:right w:val="none" w:sz="0" w:space="0" w:color="auto"/>
      </w:divBdr>
      <w:divsChild>
        <w:div w:id="871922997">
          <w:marLeft w:val="0"/>
          <w:marRight w:val="0"/>
          <w:marTop w:val="0"/>
          <w:marBottom w:val="0"/>
          <w:divBdr>
            <w:top w:val="none" w:sz="0" w:space="0" w:color="auto"/>
            <w:left w:val="none" w:sz="0" w:space="0" w:color="auto"/>
            <w:bottom w:val="none" w:sz="0" w:space="0" w:color="auto"/>
            <w:right w:val="none" w:sz="0" w:space="0" w:color="auto"/>
          </w:divBdr>
          <w:divsChild>
            <w:div w:id="732974053">
              <w:marLeft w:val="0"/>
              <w:marRight w:val="0"/>
              <w:marTop w:val="0"/>
              <w:marBottom w:val="0"/>
              <w:divBdr>
                <w:top w:val="none" w:sz="0" w:space="0" w:color="auto"/>
                <w:left w:val="none" w:sz="0" w:space="0" w:color="auto"/>
                <w:bottom w:val="none" w:sz="0" w:space="0" w:color="auto"/>
                <w:right w:val="none" w:sz="0" w:space="0" w:color="auto"/>
              </w:divBdr>
              <w:divsChild>
                <w:div w:id="10640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petru/Library/Containers/com.microsoft.Word/Data/Library/Application%20Support/Microsoft/Office/16.0/DTS/Search/%7b7E6CC345-C3F3-9D45-B493-C8BE18F6F2C3%7dtf03992044_win32.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Project communication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{7E6CC345-C3F3-9D45-B493-C8BE18F6F2C3}tf03992044_win32.dotx</Template>
  <TotalTime>28</TotalTime>
  <Pages>10</Pages>
  <Words>2645</Words>
  <Characters>15083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ModifiedBy>Petru Voloceai (2008342)</cp:lastModifiedBy>
  <cp:revision>4</cp:revision>
  <dcterms:created xsi:type="dcterms:W3CDTF">2022-01-04T12:24:00Z</dcterms:created>
  <dcterms:modified xsi:type="dcterms:W3CDTF">2022-05-06T10:24:00Z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