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BD3E8" w14:textId="77777777" w:rsidR="00760778" w:rsidRPr="00A67B55" w:rsidRDefault="00000000" w:rsidP="00A67B55">
      <w:pPr>
        <w:jc w:val="center"/>
        <w:rPr>
          <w:rFonts w:ascii="Arial" w:hAnsi="Arial" w:cs="Arial"/>
          <w:b/>
          <w:bCs/>
          <w:u w:val="single"/>
        </w:rPr>
      </w:pPr>
      <w:r w:rsidRPr="00A67B55">
        <w:rPr>
          <w:rFonts w:ascii="Arial" w:hAnsi="Arial" w:cs="Arial"/>
          <w:b/>
          <w:bCs/>
          <w:u w:val="single"/>
        </w:rPr>
        <w:t>BMSP6001: Assignment one.</w:t>
      </w:r>
    </w:p>
    <w:p w14:paraId="46ED536E" w14:textId="77777777" w:rsidR="00A67B55" w:rsidRPr="00A67B55" w:rsidRDefault="00000000" w:rsidP="00A67B55">
      <w:pPr>
        <w:jc w:val="center"/>
        <w:rPr>
          <w:rFonts w:ascii="Arial" w:hAnsi="Arial" w:cs="Arial"/>
          <w:b/>
          <w:bCs/>
          <w:u w:val="single"/>
        </w:rPr>
      </w:pPr>
      <w:r w:rsidRPr="00A67B55">
        <w:rPr>
          <w:rFonts w:ascii="Arial" w:hAnsi="Arial" w:cs="Arial"/>
          <w:b/>
          <w:bCs/>
          <w:u w:val="single"/>
        </w:rPr>
        <w:t xml:space="preserve">Business social responsibility. </w:t>
      </w:r>
    </w:p>
    <w:p w14:paraId="19A68F3C" w14:textId="77777777" w:rsidR="00A67B55" w:rsidRDefault="00A67B55" w:rsidP="00A67B55">
      <w:pPr>
        <w:jc w:val="center"/>
        <w:rPr>
          <w:rFonts w:ascii="Arial" w:hAnsi="Arial" w:cs="Arial"/>
          <w:b/>
          <w:bCs/>
        </w:rPr>
      </w:pPr>
    </w:p>
    <w:p w14:paraId="25D1B655" w14:textId="77777777" w:rsidR="00A67B55" w:rsidRDefault="00A67B55" w:rsidP="00A67B55">
      <w:pPr>
        <w:jc w:val="center"/>
        <w:rPr>
          <w:rFonts w:ascii="Arial" w:hAnsi="Arial" w:cs="Arial"/>
          <w:b/>
          <w:bCs/>
        </w:rPr>
      </w:pPr>
    </w:p>
    <w:p w14:paraId="794CA3EE" w14:textId="77777777" w:rsidR="00A67B55" w:rsidRDefault="00A67B55" w:rsidP="00A67B55">
      <w:pPr>
        <w:jc w:val="center"/>
        <w:rPr>
          <w:rFonts w:ascii="Arial" w:hAnsi="Arial" w:cs="Arial"/>
          <w:b/>
          <w:bCs/>
        </w:rPr>
      </w:pPr>
    </w:p>
    <w:p w14:paraId="0C39E57D" w14:textId="77777777" w:rsidR="00A67B55" w:rsidRDefault="00000000" w:rsidP="00A67B55">
      <w:pPr>
        <w:jc w:val="center"/>
        <w:rPr>
          <w:rFonts w:ascii="Arial" w:hAnsi="Arial" w:cs="Arial"/>
          <w:b/>
          <w:bCs/>
        </w:rPr>
      </w:pPr>
      <w:r>
        <w:rPr>
          <w:noProof/>
        </w:rPr>
        <w:drawing>
          <wp:anchor distT="0" distB="0" distL="114300" distR="114300" simplePos="0" relativeHeight="251658240" behindDoc="1" locked="0" layoutInCell="1" allowOverlap="1" wp14:anchorId="7178D4A7" wp14:editId="4382F31E">
            <wp:simplePos x="0" y="0"/>
            <wp:positionH relativeFrom="column">
              <wp:posOffset>1048539</wp:posOffset>
            </wp:positionH>
            <wp:positionV relativeFrom="paragraph">
              <wp:posOffset>49307</wp:posOffset>
            </wp:positionV>
            <wp:extent cx="3810000" cy="2859405"/>
            <wp:effectExtent l="0" t="0" r="0" b="0"/>
            <wp:wrapNone/>
            <wp:docPr id="1" name="Picture 1" descr="Csr 00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sr 001 (1)"/>
                    <pic:cNvPicPr>
                      <a:picLocks noChangeAspect="1" noChangeArrowheads="1"/>
                    </pic:cNvPicPr>
                  </pic:nvPicPr>
                  <pic:blipFill>
                    <a:blip r:embed="rId5" cstate="print">
                      <a:extLst>
                        <a:ext uri="{28A0092B-C50C-407E-A947-70E740481C1C}">
                          <a14:useLocalDpi xmlns:a14="http://schemas.microsoft.com/office/drawing/2010/main" val="0"/>
                        </a:ext>
                      </a:extLst>
                    </a:blip>
                    <a:stretch>
                      <a:fillRect/>
                    </a:stretch>
                  </pic:blipFill>
                  <pic:spPr bwMode="auto">
                    <a:xfrm>
                      <a:off x="0" y="0"/>
                      <a:ext cx="3810000" cy="2859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25A1FC" w14:textId="77777777" w:rsidR="00A67B55" w:rsidRDefault="00A67B55" w:rsidP="00A67B55">
      <w:pPr>
        <w:jc w:val="center"/>
        <w:rPr>
          <w:rFonts w:ascii="Arial" w:hAnsi="Arial" w:cs="Arial"/>
          <w:b/>
          <w:bCs/>
        </w:rPr>
      </w:pPr>
    </w:p>
    <w:p w14:paraId="52C41584" w14:textId="77777777" w:rsidR="00A67B55" w:rsidRDefault="00A67B55" w:rsidP="00A67B55">
      <w:pPr>
        <w:jc w:val="center"/>
        <w:rPr>
          <w:rFonts w:ascii="Arial" w:hAnsi="Arial" w:cs="Arial"/>
          <w:b/>
          <w:bCs/>
        </w:rPr>
      </w:pPr>
    </w:p>
    <w:p w14:paraId="477A420B" w14:textId="77777777" w:rsidR="00A67B55" w:rsidRDefault="00A67B55" w:rsidP="00A67B55">
      <w:pPr>
        <w:jc w:val="center"/>
        <w:rPr>
          <w:rFonts w:ascii="Arial" w:hAnsi="Arial" w:cs="Arial"/>
          <w:b/>
          <w:bCs/>
        </w:rPr>
      </w:pPr>
    </w:p>
    <w:p w14:paraId="384478B6" w14:textId="77777777" w:rsidR="00A67B55" w:rsidRDefault="00000000" w:rsidP="00A67B55">
      <w:pPr>
        <w:jc w:val="center"/>
        <w:rPr>
          <w:rFonts w:ascii="Arial" w:hAnsi="Arial" w:cs="Arial"/>
          <w:b/>
          <w:bCs/>
        </w:rPr>
      </w:pPr>
      <w:r>
        <w:rPr>
          <w:noProof/>
        </w:rPr>
        <w:fldChar w:fldCharType="begin"/>
      </w:r>
      <w:r>
        <w:rPr>
          <w:noProof/>
        </w:rPr>
        <w:instrText xml:space="preserve"> INCLUDEPICTURE  \d "https://www.principalpeople.co.uk/rails/active_storage/representations/eyJfcmFpbHMiOnsibWVzc2FnZSI6IkJBaHBBdzFKR0E9PSIsImV4cCI6bnVsbCwicHVyIjoiYmxvYl9pZCJ9fQ==--436cfc8311564d9adbfca21da8e8fac2b007698f/eyJfcmFpbHMiOnsibWVzc2FnZSI6IkJBaDdCam9MY21WemFYcGxTU0lOT0RBd2VEWTFNRHdHT2daRlZBPT0iLCJleHAiOm51bGwsInB1ciI6InZhcmlhdGlvbiJ9fQ==--63084d8e69e9a10abc38b54bbf8cc5ec3580de48/CSR_001 (1).jpg" \* MERGEFORMATINET </w:instrText>
      </w:r>
      <w:r>
        <w:rPr>
          <w:noProof/>
        </w:rPr>
        <w:fldChar w:fldCharType="separate"/>
      </w:r>
      <w:r>
        <w:rPr>
          <w:noProof/>
        </w:rPr>
        <w:fldChar w:fldCharType="begin"/>
      </w:r>
      <w:r>
        <w:rPr>
          <w:noProof/>
        </w:rPr>
        <w:instrText xml:space="preserve"> INCLUDEPICTURE  \d "https://www.principalpeople.co.uk/rails/active_storage/representations/eyJfcmFpbHMiOnsibWVzc2FnZSI6IkJBaHBBdzFKR0E9PSIsImV4cCI6bnVsbCwicHVyIjoiYmxvYl9pZCJ9fQ==--436cfc8311564d9adbfca21da8e8fac2b007698f/eyJfcmFpbHMiOnsibWVzc2FnZSI6IkJBaDdCam9MY21WemFYcGxTU0lOT0RBd2VEWTFNRHdHT2daRlZBPT0iLCJleHAiOm51bGwsInB1ciI6InZhcmlhdGlvbiJ9fQ==--63084d8e69e9a10abc38b54bbf8cc5ec3580de48/CSR_001 (1).jpg" \* MERGEFORMATINET </w:instrText>
      </w:r>
      <w:r>
        <w:rPr>
          <w:noProof/>
        </w:rPr>
        <w:fldChar w:fldCharType="separate"/>
      </w:r>
      <w:r w:rsidR="00FB4AA0">
        <w:rPr>
          <w:noProof/>
        </w:rPr>
        <w:pict w14:anchorId="11B5A7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95pt;height:.95pt;mso-width-percent:0;mso-height-percent:0;mso-width-percent:0;mso-height-percent:0">
            <v:imagedata r:id="rId6"/>
          </v:shape>
        </w:pict>
      </w:r>
      <w:r>
        <w:rPr>
          <w:noProof/>
        </w:rPr>
        <w:fldChar w:fldCharType="end"/>
      </w:r>
      <w:r>
        <w:rPr>
          <w:noProof/>
        </w:rPr>
        <w:fldChar w:fldCharType="end"/>
      </w:r>
    </w:p>
    <w:p w14:paraId="35D7BA5B" w14:textId="77777777" w:rsidR="00A67B55" w:rsidRDefault="00A67B55" w:rsidP="00A67B55">
      <w:pPr>
        <w:jc w:val="center"/>
        <w:rPr>
          <w:rFonts w:ascii="Arial" w:hAnsi="Arial" w:cs="Arial"/>
          <w:b/>
          <w:bCs/>
        </w:rPr>
      </w:pPr>
    </w:p>
    <w:p w14:paraId="3014FF8A" w14:textId="77777777" w:rsidR="00A67B55" w:rsidRDefault="00A67B55" w:rsidP="00A67B55">
      <w:pPr>
        <w:jc w:val="center"/>
        <w:rPr>
          <w:rFonts w:ascii="Arial" w:hAnsi="Arial" w:cs="Arial"/>
          <w:b/>
          <w:bCs/>
        </w:rPr>
      </w:pPr>
    </w:p>
    <w:p w14:paraId="309C19BD" w14:textId="77777777" w:rsidR="00A67B55" w:rsidRDefault="00A67B55" w:rsidP="00A67B55">
      <w:pPr>
        <w:jc w:val="center"/>
        <w:rPr>
          <w:rFonts w:ascii="Arial" w:hAnsi="Arial" w:cs="Arial"/>
          <w:b/>
          <w:bCs/>
        </w:rPr>
      </w:pPr>
    </w:p>
    <w:p w14:paraId="6F9441DF" w14:textId="77777777" w:rsidR="00A67B55" w:rsidRDefault="00A67B55" w:rsidP="00A67B55">
      <w:pPr>
        <w:jc w:val="center"/>
        <w:rPr>
          <w:rFonts w:ascii="Arial" w:hAnsi="Arial" w:cs="Arial"/>
          <w:b/>
          <w:bCs/>
        </w:rPr>
      </w:pPr>
    </w:p>
    <w:p w14:paraId="25AFFC87" w14:textId="77777777" w:rsidR="00A67B55" w:rsidRDefault="00A67B55" w:rsidP="00A67B55">
      <w:pPr>
        <w:jc w:val="center"/>
        <w:rPr>
          <w:rFonts w:ascii="Arial" w:hAnsi="Arial" w:cs="Arial"/>
          <w:b/>
          <w:bCs/>
        </w:rPr>
      </w:pPr>
    </w:p>
    <w:p w14:paraId="6B778BE6" w14:textId="77777777" w:rsidR="00A67B55" w:rsidRDefault="00A67B55" w:rsidP="00A67B55">
      <w:pPr>
        <w:jc w:val="center"/>
        <w:rPr>
          <w:rFonts w:ascii="Arial" w:hAnsi="Arial" w:cs="Arial"/>
          <w:b/>
          <w:bCs/>
        </w:rPr>
      </w:pPr>
    </w:p>
    <w:p w14:paraId="643EF3FC" w14:textId="77777777" w:rsidR="00A67B55" w:rsidRDefault="00A67B55" w:rsidP="00A67B55">
      <w:pPr>
        <w:jc w:val="center"/>
        <w:rPr>
          <w:rFonts w:ascii="Arial" w:hAnsi="Arial" w:cs="Arial"/>
          <w:b/>
          <w:bCs/>
        </w:rPr>
      </w:pPr>
    </w:p>
    <w:p w14:paraId="5E22E715" w14:textId="77777777" w:rsidR="00A67B55" w:rsidRDefault="00A67B55" w:rsidP="00A67B55">
      <w:pPr>
        <w:jc w:val="center"/>
        <w:rPr>
          <w:rFonts w:ascii="Arial" w:hAnsi="Arial" w:cs="Arial"/>
          <w:b/>
          <w:bCs/>
        </w:rPr>
      </w:pPr>
    </w:p>
    <w:p w14:paraId="7C07F6FA" w14:textId="77777777" w:rsidR="00A67B55" w:rsidRDefault="00A67B55" w:rsidP="00A67B55">
      <w:pPr>
        <w:jc w:val="center"/>
        <w:rPr>
          <w:rFonts w:ascii="Arial" w:hAnsi="Arial" w:cs="Arial"/>
          <w:b/>
          <w:bCs/>
        </w:rPr>
      </w:pPr>
    </w:p>
    <w:p w14:paraId="589AD9AB" w14:textId="77777777" w:rsidR="005C6744" w:rsidRDefault="00000000" w:rsidP="005C6744">
      <w:pPr>
        <w:jc w:val="center"/>
        <w:rPr>
          <w:rFonts w:ascii="Arial" w:hAnsi="Arial" w:cs="Arial"/>
          <w:b/>
          <w:bCs/>
        </w:rPr>
      </w:pPr>
      <w:r>
        <w:rPr>
          <w:rFonts w:ascii="Arial" w:hAnsi="Arial" w:cs="Arial"/>
          <w:b/>
          <w:bCs/>
        </w:rPr>
        <w:t xml:space="preserve">                                                                                                   </w:t>
      </w:r>
    </w:p>
    <w:p w14:paraId="479D50E8" w14:textId="77777777" w:rsidR="00A67B55" w:rsidRPr="005C6744" w:rsidRDefault="00000000" w:rsidP="005C6744">
      <w:pPr>
        <w:ind w:left="6480"/>
        <w:jc w:val="center"/>
        <w:rPr>
          <w:rFonts w:ascii="Arial" w:hAnsi="Arial" w:cs="Arial"/>
          <w:b/>
          <w:bCs/>
        </w:rPr>
      </w:pPr>
      <w:r w:rsidRPr="00A67B55">
        <w:rPr>
          <w:rFonts w:ascii="Arial" w:hAnsi="Arial" w:cs="Arial"/>
          <w:sz w:val="22"/>
          <w:szCs w:val="22"/>
        </w:rPr>
        <w:t>(Principal People, 2015).</w:t>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r w:rsidRPr="00A67B55">
        <w:rPr>
          <w:rFonts w:ascii="Arial" w:hAnsi="Arial" w:cs="Arial"/>
          <w:b/>
          <w:bCs/>
          <w:sz w:val="22"/>
          <w:szCs w:val="22"/>
        </w:rPr>
        <w:tab/>
      </w:r>
    </w:p>
    <w:p w14:paraId="7935C1AC" w14:textId="77777777" w:rsidR="00A67B55" w:rsidRDefault="00A67B55" w:rsidP="00A67B55">
      <w:pPr>
        <w:jc w:val="center"/>
        <w:rPr>
          <w:rFonts w:ascii="Arial" w:hAnsi="Arial" w:cs="Arial"/>
          <w:b/>
          <w:bCs/>
        </w:rPr>
      </w:pPr>
    </w:p>
    <w:p w14:paraId="1E53EB2F" w14:textId="77777777" w:rsidR="00A67B55" w:rsidRDefault="00A67B55" w:rsidP="00A67B55">
      <w:pPr>
        <w:jc w:val="center"/>
        <w:rPr>
          <w:rFonts w:ascii="Arial" w:hAnsi="Arial" w:cs="Arial"/>
          <w:b/>
          <w:bCs/>
        </w:rPr>
      </w:pPr>
    </w:p>
    <w:p w14:paraId="14721BC1" w14:textId="77777777" w:rsidR="00A67B55" w:rsidRDefault="00A67B55" w:rsidP="00A67B55">
      <w:pPr>
        <w:jc w:val="center"/>
        <w:rPr>
          <w:rFonts w:ascii="Arial" w:hAnsi="Arial" w:cs="Arial"/>
          <w:b/>
          <w:bCs/>
        </w:rPr>
      </w:pPr>
    </w:p>
    <w:p w14:paraId="789F7EFF" w14:textId="77777777" w:rsidR="00A67B55" w:rsidRDefault="00A67B55" w:rsidP="00A67B55">
      <w:pPr>
        <w:jc w:val="center"/>
        <w:rPr>
          <w:rFonts w:ascii="Arial" w:hAnsi="Arial" w:cs="Arial"/>
          <w:b/>
          <w:bCs/>
        </w:rPr>
      </w:pPr>
    </w:p>
    <w:p w14:paraId="19D7EC35" w14:textId="77777777" w:rsidR="00A67B55" w:rsidRDefault="00A67B55" w:rsidP="00A67B55">
      <w:pPr>
        <w:jc w:val="center"/>
        <w:rPr>
          <w:rFonts w:ascii="Arial" w:hAnsi="Arial" w:cs="Arial"/>
          <w:b/>
          <w:bCs/>
        </w:rPr>
      </w:pPr>
    </w:p>
    <w:p w14:paraId="0B8D7291" w14:textId="77777777" w:rsidR="00A67B55" w:rsidRDefault="00A67B55" w:rsidP="00A67B55">
      <w:pPr>
        <w:jc w:val="center"/>
        <w:rPr>
          <w:rFonts w:ascii="Arial" w:hAnsi="Arial" w:cs="Arial"/>
          <w:b/>
          <w:bCs/>
        </w:rPr>
      </w:pPr>
    </w:p>
    <w:p w14:paraId="4C70D8D3" w14:textId="77777777" w:rsidR="00A67B55" w:rsidRDefault="00A67B55" w:rsidP="00A67B55">
      <w:pPr>
        <w:jc w:val="center"/>
        <w:rPr>
          <w:rFonts w:ascii="Arial" w:hAnsi="Arial" w:cs="Arial"/>
          <w:b/>
          <w:bCs/>
        </w:rPr>
      </w:pPr>
    </w:p>
    <w:p w14:paraId="203B00AE" w14:textId="77777777" w:rsidR="00A67B55" w:rsidRDefault="00A67B55" w:rsidP="00A67B55">
      <w:pPr>
        <w:jc w:val="center"/>
        <w:rPr>
          <w:rFonts w:ascii="Arial" w:hAnsi="Arial" w:cs="Arial"/>
          <w:b/>
          <w:bCs/>
        </w:rPr>
      </w:pPr>
    </w:p>
    <w:p w14:paraId="1295C784" w14:textId="77777777" w:rsidR="00A67B55" w:rsidRDefault="00A67B55" w:rsidP="00A67B55">
      <w:pPr>
        <w:jc w:val="center"/>
        <w:rPr>
          <w:rFonts w:ascii="Arial" w:hAnsi="Arial" w:cs="Arial"/>
          <w:b/>
          <w:bCs/>
        </w:rPr>
      </w:pPr>
    </w:p>
    <w:p w14:paraId="1713BE31" w14:textId="77777777" w:rsidR="00A67B55" w:rsidRDefault="00A67B55" w:rsidP="00A67B55">
      <w:pPr>
        <w:jc w:val="center"/>
        <w:rPr>
          <w:rFonts w:ascii="Arial" w:hAnsi="Arial" w:cs="Arial"/>
          <w:b/>
          <w:bCs/>
        </w:rPr>
      </w:pPr>
    </w:p>
    <w:p w14:paraId="6B7409DB" w14:textId="77777777" w:rsidR="00A67B55" w:rsidRDefault="00A67B55" w:rsidP="00A67B55">
      <w:pPr>
        <w:jc w:val="center"/>
        <w:rPr>
          <w:rFonts w:ascii="Arial" w:hAnsi="Arial" w:cs="Arial"/>
          <w:b/>
          <w:bCs/>
        </w:rPr>
      </w:pPr>
    </w:p>
    <w:p w14:paraId="5DAB0F44" w14:textId="77777777" w:rsidR="00A67B55" w:rsidRDefault="00A67B55" w:rsidP="00A67B55">
      <w:pPr>
        <w:jc w:val="center"/>
        <w:rPr>
          <w:rFonts w:ascii="Arial" w:hAnsi="Arial" w:cs="Arial"/>
          <w:b/>
          <w:bCs/>
        </w:rPr>
      </w:pPr>
    </w:p>
    <w:p w14:paraId="06759586" w14:textId="77777777" w:rsidR="00A67B55" w:rsidRDefault="00A67B55" w:rsidP="00A67B55">
      <w:pPr>
        <w:jc w:val="center"/>
        <w:rPr>
          <w:rFonts w:ascii="Arial" w:hAnsi="Arial" w:cs="Arial"/>
          <w:b/>
          <w:bCs/>
        </w:rPr>
      </w:pPr>
    </w:p>
    <w:p w14:paraId="67F5E5C8" w14:textId="77777777" w:rsidR="00A67B55" w:rsidRDefault="00A67B55" w:rsidP="00A67B55">
      <w:pPr>
        <w:jc w:val="center"/>
        <w:rPr>
          <w:rFonts w:ascii="Arial" w:hAnsi="Arial" w:cs="Arial"/>
          <w:b/>
          <w:bCs/>
        </w:rPr>
      </w:pPr>
    </w:p>
    <w:p w14:paraId="5F7D1B05" w14:textId="77777777" w:rsidR="00A67B55" w:rsidRDefault="00A67B55" w:rsidP="00A67B55">
      <w:pPr>
        <w:jc w:val="center"/>
        <w:rPr>
          <w:rFonts w:ascii="Arial" w:hAnsi="Arial" w:cs="Arial"/>
          <w:b/>
          <w:bCs/>
        </w:rPr>
      </w:pPr>
    </w:p>
    <w:p w14:paraId="5D828833" w14:textId="77777777" w:rsidR="00A67B55" w:rsidRDefault="00A67B55" w:rsidP="00A67B55">
      <w:pPr>
        <w:jc w:val="center"/>
        <w:rPr>
          <w:rFonts w:ascii="Arial" w:hAnsi="Arial" w:cs="Arial"/>
          <w:b/>
          <w:bCs/>
        </w:rPr>
      </w:pPr>
    </w:p>
    <w:p w14:paraId="73AFF041" w14:textId="77777777" w:rsidR="00A67B55" w:rsidRDefault="00A67B55" w:rsidP="00A67B55">
      <w:pPr>
        <w:jc w:val="center"/>
        <w:rPr>
          <w:rFonts w:ascii="Arial" w:hAnsi="Arial" w:cs="Arial"/>
          <w:b/>
          <w:bCs/>
        </w:rPr>
      </w:pPr>
    </w:p>
    <w:p w14:paraId="3FA0E4C0" w14:textId="77777777" w:rsidR="00A67B55" w:rsidRDefault="00A67B55" w:rsidP="00A67B55">
      <w:pPr>
        <w:jc w:val="center"/>
        <w:rPr>
          <w:rFonts w:ascii="Arial" w:hAnsi="Arial" w:cs="Arial"/>
          <w:b/>
          <w:bCs/>
        </w:rPr>
      </w:pPr>
    </w:p>
    <w:p w14:paraId="1A746C66" w14:textId="77777777" w:rsidR="00A67B55" w:rsidRDefault="00A67B55" w:rsidP="00A67B55">
      <w:pPr>
        <w:jc w:val="center"/>
        <w:rPr>
          <w:rFonts w:ascii="Arial" w:hAnsi="Arial" w:cs="Arial"/>
          <w:b/>
          <w:bCs/>
        </w:rPr>
      </w:pPr>
    </w:p>
    <w:p w14:paraId="7F6F45F0" w14:textId="77777777" w:rsidR="00A67B55" w:rsidRDefault="00A67B55" w:rsidP="00A67B55">
      <w:pPr>
        <w:jc w:val="center"/>
        <w:rPr>
          <w:rFonts w:ascii="Arial" w:hAnsi="Arial" w:cs="Arial"/>
          <w:b/>
          <w:bCs/>
        </w:rPr>
      </w:pPr>
    </w:p>
    <w:p w14:paraId="6ADB13ED" w14:textId="77777777" w:rsidR="00B006AF" w:rsidRDefault="00000000">
      <w:r>
        <w:tab/>
      </w:r>
      <w:r>
        <w:tab/>
      </w:r>
      <w:r>
        <w:tab/>
      </w:r>
      <w:r>
        <w:tab/>
      </w:r>
      <w:r>
        <w:tab/>
      </w:r>
      <w:r>
        <w:tab/>
      </w:r>
      <w:r>
        <w:tab/>
      </w:r>
    </w:p>
    <w:p w14:paraId="71986228" w14:textId="77777777" w:rsidR="00786258" w:rsidRPr="00786258" w:rsidRDefault="00786258">
      <w:pPr>
        <w:rPr>
          <w:rFonts w:ascii="Arial" w:hAnsi="Arial" w:cs="Arial"/>
        </w:rPr>
      </w:pPr>
    </w:p>
    <w:p w14:paraId="7DFA8A7E" w14:textId="77777777" w:rsidR="009A4179" w:rsidRDefault="00000000" w:rsidP="005C6744">
      <w:pPr>
        <w:rPr>
          <w:rFonts w:ascii="Arial" w:hAnsi="Arial" w:cs="Arial"/>
          <w:b/>
          <w:bCs/>
        </w:rPr>
      </w:pPr>
      <w:r w:rsidRPr="00786258">
        <w:rPr>
          <w:rFonts w:ascii="Arial" w:hAnsi="Arial" w:cs="Arial"/>
        </w:rPr>
        <w:tab/>
      </w:r>
      <w:r w:rsidRPr="00786258">
        <w:rPr>
          <w:rFonts w:ascii="Arial" w:hAnsi="Arial" w:cs="Arial"/>
        </w:rPr>
        <w:tab/>
      </w:r>
      <w:r w:rsidRPr="00786258">
        <w:rPr>
          <w:rFonts w:ascii="Arial" w:hAnsi="Arial" w:cs="Arial"/>
        </w:rPr>
        <w:tab/>
      </w:r>
      <w:r w:rsidRPr="00786258">
        <w:rPr>
          <w:rFonts w:ascii="Arial" w:hAnsi="Arial" w:cs="Arial"/>
        </w:rPr>
        <w:tab/>
      </w:r>
      <w:r w:rsidRPr="00786258">
        <w:rPr>
          <w:rFonts w:ascii="Arial" w:hAnsi="Arial" w:cs="Arial"/>
        </w:rPr>
        <w:tab/>
      </w:r>
      <w:r w:rsidRPr="00786258">
        <w:rPr>
          <w:rFonts w:ascii="Arial" w:hAnsi="Arial" w:cs="Arial"/>
        </w:rPr>
        <w:tab/>
      </w:r>
      <w:r w:rsidRPr="00786258">
        <w:rPr>
          <w:rFonts w:ascii="Arial" w:hAnsi="Arial" w:cs="Arial"/>
        </w:rPr>
        <w:tab/>
      </w:r>
      <w:r w:rsidRPr="00786258">
        <w:rPr>
          <w:rFonts w:ascii="Arial" w:hAnsi="Arial" w:cs="Arial"/>
          <w:b/>
          <w:bCs/>
        </w:rPr>
        <w:tab/>
        <w:t xml:space="preserve">              </w:t>
      </w:r>
      <w:r>
        <w:rPr>
          <w:rFonts w:ascii="Arial" w:hAnsi="Arial" w:cs="Arial"/>
          <w:b/>
          <w:bCs/>
        </w:rPr>
        <w:t xml:space="preserve">   </w:t>
      </w:r>
      <w:r w:rsidRPr="00786258">
        <w:rPr>
          <w:rFonts w:ascii="Arial" w:hAnsi="Arial" w:cs="Arial"/>
          <w:b/>
          <w:bCs/>
        </w:rPr>
        <w:t>By George Howell.</w:t>
      </w:r>
    </w:p>
    <w:p w14:paraId="0FA00E9E" w14:textId="77777777" w:rsidR="005519E0" w:rsidRDefault="005519E0" w:rsidP="005C6744">
      <w:pPr>
        <w:rPr>
          <w:rFonts w:ascii="Arial" w:hAnsi="Arial" w:cs="Arial"/>
          <w:b/>
          <w:bCs/>
        </w:rPr>
      </w:pPr>
    </w:p>
    <w:p w14:paraId="0A5D8D35" w14:textId="77777777" w:rsidR="001E6828" w:rsidRDefault="00000000" w:rsidP="005C6744">
      <w:pPr>
        <w:rPr>
          <w:rFonts w:ascii="Arial" w:hAnsi="Arial" w:cs="Arial"/>
          <w:b/>
          <w:bCs/>
          <w:sz w:val="22"/>
          <w:szCs w:val="22"/>
          <w:u w:val="single"/>
        </w:rPr>
      </w:pPr>
      <w:r w:rsidRPr="00786258">
        <w:rPr>
          <w:rFonts w:ascii="Arial" w:hAnsi="Arial" w:cs="Arial"/>
          <w:b/>
          <w:bCs/>
          <w:sz w:val="22"/>
          <w:szCs w:val="22"/>
          <w:u w:val="single"/>
        </w:rPr>
        <w:t>Introduction.</w:t>
      </w:r>
    </w:p>
    <w:p w14:paraId="6911862A" w14:textId="77777777" w:rsidR="007D219E" w:rsidRDefault="00000000" w:rsidP="006A26BC">
      <w:pPr>
        <w:rPr>
          <w:rFonts w:ascii="Arial" w:hAnsi="Arial" w:cs="Arial"/>
          <w:sz w:val="22"/>
          <w:szCs w:val="22"/>
        </w:rPr>
      </w:pPr>
      <w:r w:rsidRPr="007D219E">
        <w:rPr>
          <w:rFonts w:ascii="Arial" w:hAnsi="Arial" w:cs="Arial"/>
          <w:sz w:val="22"/>
          <w:szCs w:val="22"/>
        </w:rPr>
        <w:t xml:space="preserve">The </w:t>
      </w:r>
      <w:r w:rsidR="00DD5918">
        <w:rPr>
          <w:rFonts w:ascii="Arial" w:hAnsi="Arial" w:cs="Arial"/>
          <w:sz w:val="22"/>
          <w:szCs w:val="22"/>
        </w:rPr>
        <w:t xml:space="preserve">aim </w:t>
      </w:r>
      <w:r w:rsidRPr="007D219E">
        <w:rPr>
          <w:rFonts w:ascii="Arial" w:hAnsi="Arial" w:cs="Arial"/>
          <w:sz w:val="22"/>
          <w:szCs w:val="22"/>
        </w:rPr>
        <w:t xml:space="preserve">of </w:t>
      </w:r>
      <w:r w:rsidR="00D0742E" w:rsidRPr="007D219E">
        <w:rPr>
          <w:rFonts w:ascii="Arial" w:hAnsi="Arial" w:cs="Arial"/>
          <w:sz w:val="22"/>
          <w:szCs w:val="22"/>
        </w:rPr>
        <w:t>the</w:t>
      </w:r>
      <w:r w:rsidRPr="007D219E">
        <w:rPr>
          <w:rFonts w:ascii="Arial" w:hAnsi="Arial" w:cs="Arial"/>
          <w:sz w:val="22"/>
          <w:szCs w:val="22"/>
        </w:rPr>
        <w:t xml:space="preserve"> essay is to critically analyse the following statement:</w:t>
      </w:r>
    </w:p>
    <w:p w14:paraId="6054EA66" w14:textId="77777777" w:rsidR="008F64CA" w:rsidRDefault="00000000" w:rsidP="00DD5918">
      <w:pPr>
        <w:rPr>
          <w:rFonts w:ascii="Arial" w:hAnsi="Arial" w:cs="Arial"/>
          <w:sz w:val="22"/>
          <w:szCs w:val="22"/>
        </w:rPr>
      </w:pPr>
      <w:r w:rsidRPr="007D219E">
        <w:rPr>
          <w:rFonts w:ascii="Arial" w:hAnsi="Arial" w:cs="Arial"/>
          <w:sz w:val="22"/>
          <w:szCs w:val="22"/>
        </w:rPr>
        <w:t xml:space="preserve">“Business social responsibility should not be coerced; it is a voluntary decision that the </w:t>
      </w:r>
      <w:r w:rsidR="006A26BC">
        <w:rPr>
          <w:rFonts w:ascii="Arial" w:hAnsi="Arial" w:cs="Arial"/>
          <w:sz w:val="22"/>
          <w:szCs w:val="22"/>
        </w:rPr>
        <w:t xml:space="preserve">   </w:t>
      </w:r>
      <w:r w:rsidRPr="007D219E">
        <w:rPr>
          <w:rFonts w:ascii="Arial" w:hAnsi="Arial" w:cs="Arial"/>
          <w:sz w:val="22"/>
          <w:szCs w:val="22"/>
        </w:rPr>
        <w:t>entrepreneurial leadership of every company must make on its own”</w:t>
      </w:r>
      <w:r w:rsidR="006A26BC">
        <w:rPr>
          <w:rFonts w:ascii="Arial" w:hAnsi="Arial" w:cs="Arial"/>
          <w:sz w:val="22"/>
          <w:szCs w:val="22"/>
        </w:rPr>
        <w:t xml:space="preserve"> (Mackey, 2005). </w:t>
      </w:r>
      <w:r w:rsidR="00DD5918">
        <w:rPr>
          <w:rFonts w:ascii="Arial" w:hAnsi="Arial" w:cs="Arial"/>
          <w:sz w:val="22"/>
          <w:szCs w:val="22"/>
        </w:rPr>
        <w:t xml:space="preserve">Furthermore, the essay will draw upon relevant theories on business ethics to </w:t>
      </w:r>
      <w:r w:rsidR="00C80170">
        <w:rPr>
          <w:rFonts w:ascii="Arial" w:hAnsi="Arial" w:cs="Arial"/>
          <w:sz w:val="22"/>
          <w:szCs w:val="22"/>
        </w:rPr>
        <w:t xml:space="preserve">determine whether </w:t>
      </w:r>
      <w:r>
        <w:rPr>
          <w:rFonts w:ascii="Arial" w:hAnsi="Arial" w:cs="Arial"/>
          <w:sz w:val="22"/>
          <w:szCs w:val="22"/>
        </w:rPr>
        <w:t>corporate</w:t>
      </w:r>
      <w:r w:rsidR="00C80170">
        <w:rPr>
          <w:rFonts w:ascii="Arial" w:hAnsi="Arial" w:cs="Arial"/>
          <w:sz w:val="22"/>
          <w:szCs w:val="22"/>
        </w:rPr>
        <w:t xml:space="preserve"> social responsibility </w:t>
      </w:r>
      <w:r>
        <w:rPr>
          <w:rFonts w:ascii="Arial" w:hAnsi="Arial" w:cs="Arial"/>
          <w:sz w:val="22"/>
          <w:szCs w:val="22"/>
        </w:rPr>
        <w:t xml:space="preserve">reporting </w:t>
      </w:r>
      <w:r w:rsidR="00C80170">
        <w:rPr>
          <w:rFonts w:ascii="Arial" w:hAnsi="Arial" w:cs="Arial"/>
          <w:sz w:val="22"/>
          <w:szCs w:val="22"/>
        </w:rPr>
        <w:t xml:space="preserve">should be a </w:t>
      </w:r>
      <w:r>
        <w:rPr>
          <w:rFonts w:ascii="Arial" w:hAnsi="Arial" w:cs="Arial"/>
          <w:sz w:val="22"/>
          <w:szCs w:val="22"/>
        </w:rPr>
        <w:t xml:space="preserve">voluntary choice or a mandatory obligation. </w:t>
      </w:r>
    </w:p>
    <w:p w14:paraId="34B12F89" w14:textId="77777777" w:rsidR="00E23675" w:rsidRDefault="00E23675" w:rsidP="00DB79B2">
      <w:pPr>
        <w:rPr>
          <w:rFonts w:ascii="Arial" w:hAnsi="Arial" w:cs="Arial"/>
          <w:sz w:val="22"/>
          <w:szCs w:val="22"/>
        </w:rPr>
      </w:pPr>
    </w:p>
    <w:p w14:paraId="0C796481" w14:textId="77777777" w:rsidR="001818F1" w:rsidRDefault="00000000" w:rsidP="001818F1">
      <w:pPr>
        <w:rPr>
          <w:rFonts w:ascii="Arial" w:hAnsi="Arial" w:cs="Arial"/>
          <w:sz w:val="22"/>
          <w:szCs w:val="22"/>
        </w:rPr>
      </w:pPr>
      <w:r>
        <w:rPr>
          <w:rFonts w:ascii="Arial" w:hAnsi="Arial" w:cs="Arial"/>
          <w:sz w:val="22"/>
          <w:szCs w:val="22"/>
        </w:rPr>
        <w:t xml:space="preserve">An article published by Investopedia defines corporate social responsibility (CSR) as "a self-regulating business model that helps a company be socially accountable to itself, its stakeholders, and the public" (Investopedia, 2022). Similarly, business ethics refers to moral principles influencing how businesses engage with </w:t>
      </w:r>
      <w:r w:rsidR="002F06C7">
        <w:rPr>
          <w:rFonts w:ascii="Arial" w:hAnsi="Arial" w:cs="Arial"/>
          <w:sz w:val="22"/>
          <w:szCs w:val="22"/>
        </w:rPr>
        <w:t xml:space="preserve">various </w:t>
      </w:r>
      <w:r>
        <w:rPr>
          <w:rFonts w:ascii="Arial" w:hAnsi="Arial" w:cs="Arial"/>
          <w:sz w:val="22"/>
          <w:szCs w:val="22"/>
        </w:rPr>
        <w:t>stakeholder</w:t>
      </w:r>
      <w:r w:rsidR="002F06C7">
        <w:rPr>
          <w:rFonts w:ascii="Arial" w:hAnsi="Arial" w:cs="Arial"/>
          <w:sz w:val="22"/>
          <w:szCs w:val="22"/>
        </w:rPr>
        <w:t xml:space="preserve"> groups </w:t>
      </w:r>
      <w:r>
        <w:rPr>
          <w:rFonts w:ascii="Arial" w:hAnsi="Arial" w:cs="Arial"/>
          <w:sz w:val="22"/>
          <w:szCs w:val="22"/>
        </w:rPr>
        <w:t xml:space="preserve">(Corporate Finance Institute, 2022). </w:t>
      </w:r>
    </w:p>
    <w:p w14:paraId="28115227" w14:textId="77777777" w:rsidR="001818F1" w:rsidRDefault="001818F1" w:rsidP="001818F1">
      <w:pPr>
        <w:rPr>
          <w:rFonts w:ascii="Arial" w:hAnsi="Arial" w:cs="Arial"/>
          <w:sz w:val="22"/>
          <w:szCs w:val="22"/>
        </w:rPr>
      </w:pPr>
    </w:p>
    <w:p w14:paraId="3B8958DE" w14:textId="77777777" w:rsidR="001818F1" w:rsidRDefault="00000000" w:rsidP="001818F1">
      <w:pPr>
        <w:rPr>
          <w:rFonts w:ascii="Arial" w:hAnsi="Arial" w:cs="Arial"/>
          <w:sz w:val="22"/>
          <w:szCs w:val="22"/>
        </w:rPr>
      </w:pPr>
      <w:r>
        <w:rPr>
          <w:rFonts w:ascii="Arial" w:hAnsi="Arial" w:cs="Arial"/>
          <w:sz w:val="22"/>
          <w:szCs w:val="22"/>
        </w:rPr>
        <w:t xml:space="preserve">Additionally, business ethics is an example of applied ethics and relates to applying ethical values when conducting business activities (Institute of Business Ethics, </w:t>
      </w:r>
      <w:r w:rsidR="00892A79">
        <w:rPr>
          <w:rFonts w:ascii="Arial" w:hAnsi="Arial" w:cs="Arial"/>
          <w:sz w:val="22"/>
          <w:szCs w:val="22"/>
        </w:rPr>
        <w:t>n/a</w:t>
      </w:r>
      <w:r>
        <w:rPr>
          <w:rFonts w:ascii="Arial" w:hAnsi="Arial" w:cs="Arial"/>
          <w:sz w:val="22"/>
          <w:szCs w:val="22"/>
        </w:rPr>
        <w:t xml:space="preserve">). </w:t>
      </w:r>
      <w:r w:rsidR="00BE7F38">
        <w:rPr>
          <w:rFonts w:ascii="Arial" w:hAnsi="Arial" w:cs="Arial"/>
          <w:sz w:val="22"/>
          <w:szCs w:val="22"/>
        </w:rPr>
        <w:t>Twin</w:t>
      </w:r>
      <w:r>
        <w:rPr>
          <w:rFonts w:ascii="Arial" w:hAnsi="Arial" w:cs="Arial"/>
          <w:sz w:val="22"/>
          <w:szCs w:val="22"/>
        </w:rPr>
        <w:t xml:space="preserve"> (2022) states that business </w:t>
      </w:r>
      <w:r w:rsidR="002F06C7">
        <w:rPr>
          <w:rFonts w:ascii="Arial" w:hAnsi="Arial" w:cs="Arial"/>
          <w:sz w:val="22"/>
          <w:szCs w:val="22"/>
        </w:rPr>
        <w:t xml:space="preserve">ethics </w:t>
      </w:r>
      <w:r>
        <w:rPr>
          <w:rFonts w:ascii="Arial" w:hAnsi="Arial" w:cs="Arial"/>
          <w:sz w:val="22"/>
          <w:szCs w:val="22"/>
        </w:rPr>
        <w:t xml:space="preserve">is a broad topic that encompasses several issues, such as (CSR), corporate governance, business practices, and </w:t>
      </w:r>
      <w:r w:rsidR="00163422">
        <w:rPr>
          <w:rFonts w:ascii="Arial" w:hAnsi="Arial" w:cs="Arial"/>
          <w:sz w:val="22"/>
          <w:szCs w:val="22"/>
        </w:rPr>
        <w:t>workplace</w:t>
      </w:r>
      <w:r>
        <w:rPr>
          <w:rFonts w:ascii="Arial" w:hAnsi="Arial" w:cs="Arial"/>
          <w:sz w:val="22"/>
          <w:szCs w:val="22"/>
        </w:rPr>
        <w:t xml:space="preserve"> </w:t>
      </w:r>
      <w:r w:rsidR="00163422">
        <w:rPr>
          <w:rFonts w:ascii="Arial" w:hAnsi="Arial" w:cs="Arial"/>
          <w:sz w:val="22"/>
          <w:szCs w:val="22"/>
        </w:rPr>
        <w:t>practices</w:t>
      </w:r>
      <w:r>
        <w:rPr>
          <w:rFonts w:ascii="Arial" w:hAnsi="Arial" w:cs="Arial"/>
          <w:sz w:val="22"/>
          <w:szCs w:val="22"/>
        </w:rPr>
        <w:t>. Moreover, Nuseir and Ghandour (2019) suggest that some ethical issues are guided by law, whilst others are voluntary measures implemented by business</w:t>
      </w:r>
      <w:r w:rsidR="002F06C7">
        <w:rPr>
          <w:rFonts w:ascii="Arial" w:hAnsi="Arial" w:cs="Arial"/>
          <w:sz w:val="22"/>
          <w:szCs w:val="22"/>
        </w:rPr>
        <w:t>es</w:t>
      </w:r>
      <w:r>
        <w:rPr>
          <w:rFonts w:ascii="Arial" w:hAnsi="Arial" w:cs="Arial"/>
          <w:sz w:val="22"/>
          <w:szCs w:val="22"/>
        </w:rPr>
        <w:t xml:space="preserve">. </w:t>
      </w:r>
    </w:p>
    <w:p w14:paraId="1F23070E" w14:textId="77777777" w:rsidR="00854978" w:rsidRDefault="00854978" w:rsidP="00DB79B2">
      <w:pPr>
        <w:rPr>
          <w:rFonts w:ascii="Arial" w:hAnsi="Arial" w:cs="Arial"/>
          <w:sz w:val="22"/>
          <w:szCs w:val="22"/>
        </w:rPr>
      </w:pPr>
    </w:p>
    <w:p w14:paraId="1DD265BA" w14:textId="77777777" w:rsidR="005A4E28" w:rsidRDefault="00000000" w:rsidP="00DB79B2">
      <w:pPr>
        <w:rPr>
          <w:rFonts w:ascii="Arial" w:hAnsi="Arial" w:cs="Arial"/>
          <w:sz w:val="22"/>
          <w:szCs w:val="22"/>
        </w:rPr>
      </w:pPr>
      <w:r>
        <w:rPr>
          <w:rFonts w:ascii="Arial" w:hAnsi="Arial" w:cs="Arial"/>
          <w:sz w:val="22"/>
          <w:szCs w:val="22"/>
        </w:rPr>
        <w:t xml:space="preserve">An article published by Investopedia defines a business as “an enterprising entity engaged in commercial, industrial, or professional activities” (Investopedia, 2022). Furthermore, </w:t>
      </w:r>
      <w:r w:rsidR="00C12BB5">
        <w:rPr>
          <w:rFonts w:ascii="Arial" w:hAnsi="Arial" w:cs="Arial"/>
          <w:sz w:val="22"/>
          <w:szCs w:val="22"/>
        </w:rPr>
        <w:t xml:space="preserve">Weiss (2013) states that the purpose of a business </w:t>
      </w:r>
      <w:r w:rsidR="00991177">
        <w:rPr>
          <w:rFonts w:ascii="Arial" w:hAnsi="Arial" w:cs="Arial"/>
          <w:sz w:val="22"/>
          <w:szCs w:val="22"/>
        </w:rPr>
        <w:t xml:space="preserve">is </w:t>
      </w:r>
      <w:r w:rsidR="00C12BB5">
        <w:rPr>
          <w:rFonts w:ascii="Arial" w:hAnsi="Arial" w:cs="Arial"/>
          <w:sz w:val="22"/>
          <w:szCs w:val="22"/>
        </w:rPr>
        <w:t xml:space="preserve">to </w:t>
      </w:r>
      <w:r w:rsidR="0050219B">
        <w:rPr>
          <w:rFonts w:ascii="Arial" w:hAnsi="Arial" w:cs="Arial"/>
          <w:sz w:val="22"/>
          <w:szCs w:val="22"/>
        </w:rPr>
        <w:t>provide products and services to customers</w:t>
      </w:r>
      <w:r w:rsidR="00951BC7">
        <w:rPr>
          <w:rFonts w:ascii="Arial" w:hAnsi="Arial" w:cs="Arial"/>
          <w:sz w:val="22"/>
          <w:szCs w:val="22"/>
        </w:rPr>
        <w:t xml:space="preserve"> in exchange for money</w:t>
      </w:r>
      <w:r w:rsidR="00C12BB5">
        <w:rPr>
          <w:rFonts w:ascii="Arial" w:hAnsi="Arial" w:cs="Arial"/>
          <w:sz w:val="22"/>
          <w:szCs w:val="22"/>
        </w:rPr>
        <w:t xml:space="preserve">. </w:t>
      </w:r>
      <w:r w:rsidR="00991177">
        <w:rPr>
          <w:rFonts w:ascii="Arial" w:hAnsi="Arial" w:cs="Arial"/>
          <w:sz w:val="22"/>
          <w:szCs w:val="22"/>
        </w:rPr>
        <w:t xml:space="preserve">However, an article published by the World Economic Forum (2014) states that the role of business has evolved, and </w:t>
      </w:r>
      <w:r>
        <w:rPr>
          <w:rFonts w:ascii="Arial" w:hAnsi="Arial" w:cs="Arial"/>
          <w:sz w:val="22"/>
          <w:szCs w:val="22"/>
        </w:rPr>
        <w:t>consumers</w:t>
      </w:r>
      <w:r w:rsidR="00991177">
        <w:rPr>
          <w:rFonts w:ascii="Arial" w:hAnsi="Arial" w:cs="Arial"/>
          <w:sz w:val="22"/>
          <w:szCs w:val="22"/>
        </w:rPr>
        <w:t xml:space="preserve"> </w:t>
      </w:r>
      <w:r>
        <w:rPr>
          <w:rFonts w:ascii="Arial" w:hAnsi="Arial" w:cs="Arial"/>
          <w:sz w:val="22"/>
          <w:szCs w:val="22"/>
        </w:rPr>
        <w:t>are</w:t>
      </w:r>
      <w:r w:rsidR="00991177">
        <w:rPr>
          <w:rFonts w:ascii="Arial" w:hAnsi="Arial" w:cs="Arial"/>
          <w:sz w:val="22"/>
          <w:szCs w:val="22"/>
        </w:rPr>
        <w:t xml:space="preserve"> increasingly aware of the</w:t>
      </w:r>
      <w:r w:rsidR="00DB79B2">
        <w:rPr>
          <w:rFonts w:ascii="Arial" w:hAnsi="Arial" w:cs="Arial"/>
          <w:sz w:val="22"/>
          <w:szCs w:val="22"/>
        </w:rPr>
        <w:t xml:space="preserve"> </w:t>
      </w:r>
      <w:r w:rsidR="00991177">
        <w:rPr>
          <w:rFonts w:ascii="Arial" w:hAnsi="Arial" w:cs="Arial"/>
          <w:sz w:val="22"/>
          <w:szCs w:val="22"/>
        </w:rPr>
        <w:t xml:space="preserve">environmental </w:t>
      </w:r>
      <w:r w:rsidR="0050219B">
        <w:rPr>
          <w:rFonts w:ascii="Arial" w:hAnsi="Arial" w:cs="Arial"/>
          <w:sz w:val="22"/>
          <w:szCs w:val="22"/>
        </w:rPr>
        <w:t xml:space="preserve">damage caused by business </w:t>
      </w:r>
      <w:r w:rsidR="00B6255A">
        <w:rPr>
          <w:rFonts w:ascii="Arial" w:hAnsi="Arial" w:cs="Arial"/>
          <w:sz w:val="22"/>
          <w:szCs w:val="22"/>
        </w:rPr>
        <w:t>activities</w:t>
      </w:r>
      <w:r w:rsidR="00991177">
        <w:rPr>
          <w:rFonts w:ascii="Arial" w:hAnsi="Arial" w:cs="Arial"/>
          <w:sz w:val="22"/>
          <w:szCs w:val="22"/>
        </w:rPr>
        <w:t>.</w:t>
      </w:r>
      <w:r>
        <w:rPr>
          <w:rFonts w:ascii="Arial" w:hAnsi="Arial" w:cs="Arial"/>
          <w:sz w:val="22"/>
          <w:szCs w:val="22"/>
        </w:rPr>
        <w:t xml:space="preserve"> </w:t>
      </w:r>
    </w:p>
    <w:p w14:paraId="2B95488B" w14:textId="77777777" w:rsidR="005A4E28" w:rsidRDefault="005A4E28" w:rsidP="00DB79B2">
      <w:pPr>
        <w:rPr>
          <w:rFonts w:ascii="Arial" w:hAnsi="Arial" w:cs="Arial"/>
          <w:sz w:val="22"/>
          <w:szCs w:val="22"/>
        </w:rPr>
      </w:pPr>
    </w:p>
    <w:p w14:paraId="190CCA46" w14:textId="77777777" w:rsidR="009A7EF1" w:rsidRPr="00F35E43" w:rsidRDefault="00000000" w:rsidP="00DB79B2">
      <w:pPr>
        <w:rPr>
          <w:rFonts w:ascii="Arial" w:hAnsi="Arial" w:cs="Arial"/>
          <w:color w:val="FF0000"/>
          <w:sz w:val="22"/>
          <w:szCs w:val="22"/>
        </w:rPr>
      </w:pPr>
      <w:r>
        <w:rPr>
          <w:rFonts w:ascii="Arial" w:hAnsi="Arial" w:cs="Arial"/>
          <w:sz w:val="22"/>
          <w:szCs w:val="22"/>
        </w:rPr>
        <w:t>R</w:t>
      </w:r>
      <w:r w:rsidR="005A4E28">
        <w:rPr>
          <w:rFonts w:ascii="Arial" w:hAnsi="Arial" w:cs="Arial"/>
          <w:sz w:val="22"/>
          <w:szCs w:val="22"/>
        </w:rPr>
        <w:t xml:space="preserve">esearch conducted </w:t>
      </w:r>
      <w:r w:rsidR="00B6255A">
        <w:rPr>
          <w:rFonts w:ascii="Arial" w:hAnsi="Arial" w:cs="Arial"/>
          <w:sz w:val="22"/>
          <w:szCs w:val="22"/>
        </w:rPr>
        <w:t xml:space="preserve">by </w:t>
      </w:r>
      <w:r w:rsidR="005A4E28">
        <w:rPr>
          <w:rFonts w:ascii="Arial" w:hAnsi="Arial" w:cs="Arial"/>
          <w:sz w:val="22"/>
          <w:szCs w:val="22"/>
        </w:rPr>
        <w:t>Censuswide</w:t>
      </w:r>
      <w:r w:rsidR="00FC0BC6">
        <w:rPr>
          <w:rFonts w:ascii="Arial" w:hAnsi="Arial" w:cs="Arial"/>
          <w:sz w:val="22"/>
          <w:szCs w:val="22"/>
        </w:rPr>
        <w:t xml:space="preserve"> </w:t>
      </w:r>
      <w:r w:rsidR="005A4E28">
        <w:rPr>
          <w:rFonts w:ascii="Arial" w:hAnsi="Arial" w:cs="Arial"/>
          <w:sz w:val="22"/>
          <w:szCs w:val="22"/>
        </w:rPr>
        <w:t xml:space="preserve">gathered responses from 2,000 respondents </w:t>
      </w:r>
      <w:r w:rsidR="0002054E">
        <w:rPr>
          <w:rFonts w:ascii="Arial" w:hAnsi="Arial" w:cs="Arial"/>
          <w:sz w:val="22"/>
          <w:szCs w:val="22"/>
        </w:rPr>
        <w:t xml:space="preserve">in the United Kingdom (UK) </w:t>
      </w:r>
      <w:r w:rsidR="005A4E28">
        <w:rPr>
          <w:rFonts w:ascii="Arial" w:hAnsi="Arial" w:cs="Arial"/>
          <w:sz w:val="22"/>
          <w:szCs w:val="22"/>
        </w:rPr>
        <w:t xml:space="preserve">to </w:t>
      </w:r>
      <w:r w:rsidR="0002054E">
        <w:rPr>
          <w:rFonts w:ascii="Arial" w:hAnsi="Arial" w:cs="Arial"/>
          <w:sz w:val="22"/>
          <w:szCs w:val="22"/>
        </w:rPr>
        <w:t xml:space="preserve">understand </w:t>
      </w:r>
      <w:r w:rsidR="00B6255A">
        <w:rPr>
          <w:rFonts w:ascii="Arial" w:hAnsi="Arial" w:cs="Arial"/>
          <w:sz w:val="22"/>
          <w:szCs w:val="22"/>
        </w:rPr>
        <w:t>consumers’</w:t>
      </w:r>
      <w:r w:rsidR="0002054E">
        <w:rPr>
          <w:rFonts w:ascii="Arial" w:hAnsi="Arial" w:cs="Arial"/>
          <w:sz w:val="22"/>
          <w:szCs w:val="22"/>
        </w:rPr>
        <w:t xml:space="preserve"> views on sustainability and climate change. The findings show that 66% of respondents believe that businesses should act immediately to combat climate change</w:t>
      </w:r>
      <w:r>
        <w:rPr>
          <w:rFonts w:ascii="Arial" w:hAnsi="Arial" w:cs="Arial"/>
          <w:sz w:val="22"/>
          <w:szCs w:val="22"/>
        </w:rPr>
        <w:t xml:space="preserve"> and reduce their environmental impact</w:t>
      </w:r>
      <w:r w:rsidR="00FC0BC6">
        <w:rPr>
          <w:rFonts w:ascii="Arial" w:hAnsi="Arial" w:cs="Arial"/>
          <w:sz w:val="22"/>
          <w:szCs w:val="22"/>
        </w:rPr>
        <w:t xml:space="preserve"> (Wrap, 2021)</w:t>
      </w:r>
      <w:r w:rsidR="0002054E">
        <w:rPr>
          <w:rFonts w:ascii="Arial" w:hAnsi="Arial" w:cs="Arial"/>
          <w:sz w:val="22"/>
          <w:szCs w:val="22"/>
        </w:rPr>
        <w:t xml:space="preserve">. </w:t>
      </w:r>
      <w:r w:rsidR="00DB79B2">
        <w:rPr>
          <w:rFonts w:ascii="Arial" w:hAnsi="Arial" w:cs="Arial"/>
          <w:sz w:val="22"/>
          <w:szCs w:val="22"/>
        </w:rPr>
        <w:t xml:space="preserve">Mayer (2020) supports this viewpoint and argues that businesses have a </w:t>
      </w:r>
      <w:r w:rsidR="001F3981">
        <w:rPr>
          <w:rFonts w:ascii="Arial" w:hAnsi="Arial" w:cs="Arial"/>
          <w:sz w:val="22"/>
          <w:szCs w:val="22"/>
        </w:rPr>
        <w:t xml:space="preserve">social </w:t>
      </w:r>
      <w:r w:rsidR="00DB79B2">
        <w:rPr>
          <w:rFonts w:ascii="Arial" w:hAnsi="Arial" w:cs="Arial"/>
          <w:sz w:val="22"/>
          <w:szCs w:val="22"/>
        </w:rPr>
        <w:t xml:space="preserve">responsibility </w:t>
      </w:r>
      <w:r w:rsidR="0002054E">
        <w:rPr>
          <w:rFonts w:ascii="Arial" w:hAnsi="Arial" w:cs="Arial"/>
          <w:sz w:val="22"/>
          <w:szCs w:val="22"/>
        </w:rPr>
        <w:t xml:space="preserve">to implement </w:t>
      </w:r>
      <w:r w:rsidR="001F3981">
        <w:rPr>
          <w:rFonts w:ascii="Arial" w:hAnsi="Arial" w:cs="Arial"/>
          <w:sz w:val="22"/>
          <w:szCs w:val="22"/>
        </w:rPr>
        <w:t>practices</w:t>
      </w:r>
      <w:r w:rsidR="0002054E">
        <w:rPr>
          <w:rFonts w:ascii="Arial" w:hAnsi="Arial" w:cs="Arial"/>
          <w:sz w:val="22"/>
          <w:szCs w:val="22"/>
        </w:rPr>
        <w:t xml:space="preserve"> that </w:t>
      </w:r>
      <w:r w:rsidR="008C7960">
        <w:rPr>
          <w:rFonts w:ascii="Arial" w:hAnsi="Arial" w:cs="Arial"/>
          <w:sz w:val="22"/>
          <w:szCs w:val="22"/>
        </w:rPr>
        <w:t>help society combat some of the world's biggest challenges, such as climate ch</w:t>
      </w:r>
      <w:r>
        <w:rPr>
          <w:rFonts w:ascii="Arial" w:hAnsi="Arial" w:cs="Arial"/>
          <w:sz w:val="22"/>
          <w:szCs w:val="22"/>
        </w:rPr>
        <w:t>ange.</w:t>
      </w:r>
    </w:p>
    <w:p w14:paraId="1AB8A7BD" w14:textId="77777777" w:rsidR="004F4F1F" w:rsidRDefault="004F4F1F" w:rsidP="00B6255A">
      <w:pPr>
        <w:rPr>
          <w:rFonts w:ascii="Arial" w:hAnsi="Arial" w:cs="Arial"/>
          <w:sz w:val="22"/>
          <w:szCs w:val="22"/>
        </w:rPr>
      </w:pPr>
    </w:p>
    <w:p w14:paraId="3907BC00" w14:textId="77777777" w:rsidR="00616E79" w:rsidRDefault="00000000" w:rsidP="00C21FFB">
      <w:pPr>
        <w:rPr>
          <w:rFonts w:ascii="Arial" w:hAnsi="Arial" w:cs="Arial"/>
          <w:sz w:val="22"/>
          <w:szCs w:val="22"/>
        </w:rPr>
      </w:pPr>
      <w:r>
        <w:rPr>
          <w:rFonts w:ascii="Arial" w:hAnsi="Arial" w:cs="Arial"/>
          <w:sz w:val="22"/>
          <w:szCs w:val="22"/>
        </w:rPr>
        <w:t xml:space="preserve">However, </w:t>
      </w:r>
      <w:r w:rsidR="00C21FFB">
        <w:rPr>
          <w:rFonts w:ascii="Arial" w:hAnsi="Arial" w:cs="Arial"/>
          <w:sz w:val="22"/>
          <w:szCs w:val="22"/>
        </w:rPr>
        <w:t xml:space="preserve">Freidman (1970) opposes this viewpoint and argues that a business's primary purpose is to maximise profits for its shareholders. Furthermore, Friedman (1970) suggests </w:t>
      </w:r>
      <w:r>
        <w:rPr>
          <w:rFonts w:ascii="Arial" w:hAnsi="Arial" w:cs="Arial"/>
          <w:sz w:val="22"/>
          <w:szCs w:val="22"/>
        </w:rPr>
        <w:t xml:space="preserve">that the only social responsibility of a business is to operate within the parameters of the law and deliver </w:t>
      </w:r>
      <w:r w:rsidR="009917B7">
        <w:rPr>
          <w:rFonts w:ascii="Arial" w:hAnsi="Arial" w:cs="Arial"/>
          <w:sz w:val="22"/>
          <w:szCs w:val="22"/>
        </w:rPr>
        <w:t>financial returns</w:t>
      </w:r>
      <w:r>
        <w:rPr>
          <w:rFonts w:ascii="Arial" w:hAnsi="Arial" w:cs="Arial"/>
          <w:sz w:val="22"/>
          <w:szCs w:val="22"/>
        </w:rPr>
        <w:t xml:space="preserve"> to its shareholders</w:t>
      </w:r>
      <w:r w:rsidR="009917B7">
        <w:rPr>
          <w:rFonts w:ascii="Arial" w:hAnsi="Arial" w:cs="Arial"/>
          <w:sz w:val="22"/>
          <w:szCs w:val="22"/>
        </w:rPr>
        <w:t>.</w:t>
      </w:r>
      <w:r w:rsidR="00231DC0">
        <w:rPr>
          <w:rFonts w:ascii="Arial" w:hAnsi="Arial" w:cs="Arial"/>
          <w:sz w:val="22"/>
          <w:szCs w:val="22"/>
        </w:rPr>
        <w:t xml:space="preserve"> Interestingly, Kaplan (2022) supports Friedmans' viewpoint and states that maximising profits for shareholders is an effective system for generating wealth and</w:t>
      </w:r>
      <w:r w:rsidR="000713CA">
        <w:rPr>
          <w:rFonts w:ascii="Arial" w:hAnsi="Arial" w:cs="Arial"/>
          <w:sz w:val="22"/>
          <w:szCs w:val="22"/>
        </w:rPr>
        <w:t xml:space="preserve"> delivering value to various stakeholders such as employees, customers, and </w:t>
      </w:r>
      <w:r w:rsidR="00205F32">
        <w:rPr>
          <w:rFonts w:ascii="Arial" w:hAnsi="Arial" w:cs="Arial"/>
          <w:sz w:val="22"/>
          <w:szCs w:val="22"/>
        </w:rPr>
        <w:t>suppliers</w:t>
      </w:r>
      <w:r w:rsidR="000713CA">
        <w:rPr>
          <w:rFonts w:ascii="Arial" w:hAnsi="Arial" w:cs="Arial"/>
          <w:sz w:val="22"/>
          <w:szCs w:val="22"/>
        </w:rPr>
        <w:t xml:space="preserve">. </w:t>
      </w:r>
    </w:p>
    <w:p w14:paraId="78C42AA2" w14:textId="77777777" w:rsidR="005519E0" w:rsidRDefault="005519E0" w:rsidP="00C21FFB">
      <w:pPr>
        <w:rPr>
          <w:rFonts w:ascii="Arial" w:hAnsi="Arial" w:cs="Arial"/>
          <w:sz w:val="22"/>
          <w:szCs w:val="22"/>
        </w:rPr>
      </w:pPr>
    </w:p>
    <w:p w14:paraId="3EF8AB52" w14:textId="77777777" w:rsidR="00E86B8C" w:rsidRDefault="00E86B8C" w:rsidP="006876D8">
      <w:pPr>
        <w:rPr>
          <w:rFonts w:ascii="Arial" w:hAnsi="Arial" w:cs="Arial"/>
          <w:sz w:val="22"/>
          <w:szCs w:val="22"/>
        </w:rPr>
      </w:pPr>
    </w:p>
    <w:p w14:paraId="489D2730" w14:textId="77777777" w:rsidR="00E86B8C" w:rsidRDefault="00E86B8C" w:rsidP="006876D8">
      <w:pPr>
        <w:rPr>
          <w:rFonts w:ascii="Arial" w:hAnsi="Arial" w:cs="Arial"/>
          <w:sz w:val="22"/>
          <w:szCs w:val="22"/>
        </w:rPr>
      </w:pPr>
    </w:p>
    <w:p w14:paraId="0FB6D65F" w14:textId="77777777" w:rsidR="00E86B8C" w:rsidRDefault="00E86B8C" w:rsidP="006876D8">
      <w:pPr>
        <w:rPr>
          <w:rFonts w:ascii="Arial" w:hAnsi="Arial" w:cs="Arial"/>
          <w:sz w:val="22"/>
          <w:szCs w:val="22"/>
        </w:rPr>
      </w:pPr>
    </w:p>
    <w:p w14:paraId="6EF6409B" w14:textId="77777777" w:rsidR="00E86B8C" w:rsidRDefault="00E86B8C" w:rsidP="006876D8">
      <w:pPr>
        <w:rPr>
          <w:rFonts w:ascii="Arial" w:hAnsi="Arial" w:cs="Arial"/>
          <w:sz w:val="22"/>
          <w:szCs w:val="22"/>
        </w:rPr>
      </w:pPr>
    </w:p>
    <w:p w14:paraId="046106A2" w14:textId="77777777" w:rsidR="00E86B8C" w:rsidRDefault="00E86B8C" w:rsidP="006876D8">
      <w:pPr>
        <w:rPr>
          <w:rFonts w:ascii="Arial" w:hAnsi="Arial" w:cs="Arial"/>
          <w:sz w:val="22"/>
          <w:szCs w:val="22"/>
        </w:rPr>
      </w:pPr>
    </w:p>
    <w:p w14:paraId="01AA1FE6" w14:textId="77777777" w:rsidR="00E86B8C" w:rsidRDefault="00E86B8C" w:rsidP="006876D8">
      <w:pPr>
        <w:rPr>
          <w:rFonts w:ascii="Arial" w:hAnsi="Arial" w:cs="Arial"/>
          <w:sz w:val="22"/>
          <w:szCs w:val="22"/>
        </w:rPr>
      </w:pPr>
    </w:p>
    <w:p w14:paraId="00E31ECB" w14:textId="77777777" w:rsidR="00E86B8C" w:rsidRDefault="00E86B8C" w:rsidP="006876D8">
      <w:pPr>
        <w:rPr>
          <w:rFonts w:ascii="Arial" w:hAnsi="Arial" w:cs="Arial"/>
          <w:sz w:val="22"/>
          <w:szCs w:val="22"/>
        </w:rPr>
      </w:pPr>
    </w:p>
    <w:p w14:paraId="23EE9512" w14:textId="77777777" w:rsidR="00E86B8C" w:rsidRDefault="00E86B8C" w:rsidP="006876D8">
      <w:pPr>
        <w:rPr>
          <w:rFonts w:ascii="Arial" w:hAnsi="Arial" w:cs="Arial"/>
          <w:sz w:val="22"/>
          <w:szCs w:val="22"/>
        </w:rPr>
      </w:pPr>
    </w:p>
    <w:p w14:paraId="3EA5FFFB" w14:textId="77777777" w:rsidR="00E86B8C" w:rsidRDefault="00E86B8C" w:rsidP="006876D8">
      <w:pPr>
        <w:rPr>
          <w:rFonts w:ascii="Arial" w:hAnsi="Arial" w:cs="Arial"/>
          <w:sz w:val="22"/>
          <w:szCs w:val="22"/>
        </w:rPr>
      </w:pPr>
    </w:p>
    <w:p w14:paraId="1FB9CD42" w14:textId="77777777" w:rsidR="004E5FB4" w:rsidRDefault="004E5FB4" w:rsidP="006876D8">
      <w:pPr>
        <w:rPr>
          <w:rFonts w:ascii="Arial" w:hAnsi="Arial" w:cs="Arial"/>
          <w:b/>
          <w:bCs/>
          <w:sz w:val="22"/>
          <w:szCs w:val="22"/>
          <w:u w:val="single"/>
        </w:rPr>
      </w:pPr>
    </w:p>
    <w:p w14:paraId="4062AC03" w14:textId="1812AE6A" w:rsidR="006876D8" w:rsidRPr="006876D8" w:rsidRDefault="00000000" w:rsidP="006876D8">
      <w:pPr>
        <w:rPr>
          <w:rFonts w:ascii="Arial" w:hAnsi="Arial" w:cs="Arial"/>
          <w:b/>
          <w:bCs/>
          <w:sz w:val="22"/>
          <w:szCs w:val="22"/>
          <w:u w:val="single"/>
        </w:rPr>
      </w:pPr>
      <w:r w:rsidRPr="006876D8">
        <w:rPr>
          <w:rFonts w:ascii="Arial" w:hAnsi="Arial" w:cs="Arial"/>
          <w:b/>
          <w:bCs/>
          <w:sz w:val="22"/>
          <w:szCs w:val="22"/>
          <w:u w:val="single"/>
        </w:rPr>
        <w:lastRenderedPageBreak/>
        <w:t>Main body</w:t>
      </w:r>
      <w:r w:rsidR="005B6D3B">
        <w:rPr>
          <w:rFonts w:ascii="Arial" w:hAnsi="Arial" w:cs="Arial"/>
          <w:b/>
          <w:bCs/>
          <w:sz w:val="22"/>
          <w:szCs w:val="22"/>
          <w:u w:val="single"/>
        </w:rPr>
        <w:t>.</w:t>
      </w:r>
    </w:p>
    <w:p w14:paraId="246DBA65" w14:textId="77777777" w:rsidR="000A46F6" w:rsidRDefault="000A46F6" w:rsidP="00CE7159">
      <w:pPr>
        <w:rPr>
          <w:rFonts w:ascii="Arial" w:hAnsi="Arial" w:cs="Arial"/>
          <w:sz w:val="22"/>
          <w:szCs w:val="22"/>
        </w:rPr>
      </w:pPr>
    </w:p>
    <w:p w14:paraId="20947D39" w14:textId="77777777" w:rsidR="000A46F6" w:rsidRDefault="00000000" w:rsidP="00CE7159">
      <w:pPr>
        <w:rPr>
          <w:rFonts w:ascii="Arial" w:hAnsi="Arial" w:cs="Arial"/>
          <w:b/>
          <w:bCs/>
          <w:sz w:val="22"/>
          <w:szCs w:val="22"/>
          <w:u w:val="single"/>
        </w:rPr>
      </w:pPr>
      <w:r w:rsidRPr="000A46F6">
        <w:rPr>
          <w:rFonts w:ascii="Arial" w:hAnsi="Arial" w:cs="Arial"/>
          <w:b/>
          <w:bCs/>
          <w:sz w:val="22"/>
          <w:szCs w:val="22"/>
          <w:u w:val="single"/>
        </w:rPr>
        <w:t>Argument</w:t>
      </w:r>
      <w:r w:rsidR="003377FD">
        <w:rPr>
          <w:rFonts w:ascii="Arial" w:hAnsi="Arial" w:cs="Arial"/>
          <w:b/>
          <w:bCs/>
          <w:sz w:val="22"/>
          <w:szCs w:val="22"/>
          <w:u w:val="single"/>
        </w:rPr>
        <w:t>s</w:t>
      </w:r>
      <w:r w:rsidRPr="000A46F6">
        <w:rPr>
          <w:rFonts w:ascii="Arial" w:hAnsi="Arial" w:cs="Arial"/>
          <w:b/>
          <w:bCs/>
          <w:sz w:val="22"/>
          <w:szCs w:val="22"/>
          <w:u w:val="single"/>
        </w:rPr>
        <w:t xml:space="preserve"> for mandatory (CSR) </w:t>
      </w:r>
      <w:r>
        <w:rPr>
          <w:rFonts w:ascii="Arial" w:hAnsi="Arial" w:cs="Arial"/>
          <w:b/>
          <w:bCs/>
          <w:sz w:val="22"/>
          <w:szCs w:val="22"/>
          <w:u w:val="single"/>
        </w:rPr>
        <w:t>policy</w:t>
      </w:r>
      <w:r w:rsidRPr="000A46F6">
        <w:rPr>
          <w:rFonts w:ascii="Arial" w:hAnsi="Arial" w:cs="Arial"/>
          <w:b/>
          <w:bCs/>
          <w:sz w:val="22"/>
          <w:szCs w:val="22"/>
          <w:u w:val="single"/>
        </w:rPr>
        <w:t>.</w:t>
      </w:r>
    </w:p>
    <w:p w14:paraId="7B94C6F3" w14:textId="77777777" w:rsidR="003377FD" w:rsidRDefault="003377FD" w:rsidP="00CE7159">
      <w:pPr>
        <w:rPr>
          <w:rFonts w:ascii="Arial" w:hAnsi="Arial" w:cs="Arial"/>
          <w:b/>
          <w:bCs/>
          <w:sz w:val="22"/>
          <w:szCs w:val="22"/>
          <w:u w:val="single"/>
        </w:rPr>
      </w:pPr>
    </w:p>
    <w:p w14:paraId="15A150EA" w14:textId="77777777" w:rsidR="003377FD" w:rsidRPr="000A46F6" w:rsidRDefault="00000000" w:rsidP="00CE7159">
      <w:pPr>
        <w:rPr>
          <w:rFonts w:ascii="Arial" w:hAnsi="Arial" w:cs="Arial"/>
          <w:b/>
          <w:bCs/>
          <w:sz w:val="22"/>
          <w:szCs w:val="22"/>
          <w:u w:val="single"/>
        </w:rPr>
      </w:pPr>
      <w:r>
        <w:rPr>
          <w:rFonts w:ascii="Arial" w:hAnsi="Arial" w:cs="Arial"/>
          <w:b/>
          <w:bCs/>
          <w:sz w:val="22"/>
          <w:szCs w:val="22"/>
          <w:u w:val="single"/>
        </w:rPr>
        <w:t>Climate crisis</w:t>
      </w:r>
      <w:r w:rsidR="00C52098">
        <w:rPr>
          <w:rFonts w:ascii="Arial" w:hAnsi="Arial" w:cs="Arial"/>
          <w:b/>
          <w:bCs/>
          <w:sz w:val="22"/>
          <w:szCs w:val="22"/>
          <w:u w:val="single"/>
        </w:rPr>
        <w:t>.</w:t>
      </w:r>
    </w:p>
    <w:p w14:paraId="68A9E591" w14:textId="77777777" w:rsidR="00D5789B" w:rsidRDefault="00000000" w:rsidP="00CE7159">
      <w:pPr>
        <w:rPr>
          <w:rFonts w:ascii="Arial" w:hAnsi="Arial" w:cs="Arial"/>
          <w:sz w:val="22"/>
          <w:szCs w:val="22"/>
        </w:rPr>
      </w:pPr>
      <w:r>
        <w:rPr>
          <w:rFonts w:ascii="Arial" w:hAnsi="Arial" w:cs="Arial"/>
          <w:sz w:val="22"/>
          <w:szCs w:val="22"/>
        </w:rPr>
        <w:t xml:space="preserve">The first argument </w:t>
      </w:r>
      <w:r w:rsidR="00297696">
        <w:rPr>
          <w:rFonts w:ascii="Arial" w:hAnsi="Arial" w:cs="Arial"/>
          <w:sz w:val="22"/>
          <w:szCs w:val="22"/>
        </w:rPr>
        <w:t>in favour of</w:t>
      </w:r>
      <w:r>
        <w:rPr>
          <w:rFonts w:ascii="Arial" w:hAnsi="Arial" w:cs="Arial"/>
          <w:sz w:val="22"/>
          <w:szCs w:val="22"/>
        </w:rPr>
        <w:t xml:space="preserve"> mandatory (CSR) </w:t>
      </w:r>
      <w:r w:rsidR="007F6E0F">
        <w:rPr>
          <w:rFonts w:ascii="Arial" w:hAnsi="Arial" w:cs="Arial"/>
          <w:sz w:val="22"/>
          <w:szCs w:val="22"/>
        </w:rPr>
        <w:t xml:space="preserve">policy </w:t>
      </w:r>
      <w:r w:rsidR="003377FD">
        <w:rPr>
          <w:rFonts w:ascii="Arial" w:hAnsi="Arial" w:cs="Arial"/>
          <w:sz w:val="22"/>
          <w:szCs w:val="22"/>
        </w:rPr>
        <w:t xml:space="preserve">is that climate change poses several threats to society, and businesses have a responsibility to help reduce the </w:t>
      </w:r>
      <w:r w:rsidR="00844FDB">
        <w:rPr>
          <w:rFonts w:ascii="Arial" w:hAnsi="Arial" w:cs="Arial"/>
          <w:sz w:val="22"/>
          <w:szCs w:val="22"/>
        </w:rPr>
        <w:t xml:space="preserve">risks posed by climate change </w:t>
      </w:r>
      <w:r w:rsidR="00B64FA2">
        <w:rPr>
          <w:rFonts w:ascii="Arial" w:hAnsi="Arial" w:cs="Arial"/>
          <w:sz w:val="22"/>
          <w:szCs w:val="22"/>
        </w:rPr>
        <w:t xml:space="preserve">(Zurich, 2021). </w:t>
      </w:r>
      <w:r w:rsidR="00EE01E1">
        <w:rPr>
          <w:rFonts w:ascii="Arial" w:hAnsi="Arial" w:cs="Arial"/>
          <w:sz w:val="22"/>
          <w:szCs w:val="22"/>
        </w:rPr>
        <w:t>According to data published by Statista</w:t>
      </w:r>
      <w:r w:rsidR="00FF7EB8">
        <w:rPr>
          <w:rFonts w:ascii="Arial" w:hAnsi="Arial" w:cs="Arial"/>
          <w:sz w:val="22"/>
          <w:szCs w:val="22"/>
        </w:rPr>
        <w:t xml:space="preserve"> (2019)</w:t>
      </w:r>
      <w:r w:rsidR="00EE01E1">
        <w:rPr>
          <w:rFonts w:ascii="Arial" w:hAnsi="Arial" w:cs="Arial"/>
          <w:sz w:val="22"/>
          <w:szCs w:val="22"/>
        </w:rPr>
        <w:t xml:space="preserve">, approximately 35% of global </w:t>
      </w:r>
      <w:r w:rsidR="00BA633B">
        <w:rPr>
          <w:rFonts w:ascii="Arial" w:hAnsi="Arial" w:cs="Arial"/>
          <w:sz w:val="22"/>
          <w:szCs w:val="22"/>
        </w:rPr>
        <w:t>greenhouse gas</w:t>
      </w:r>
      <w:r w:rsidR="00EE01E1">
        <w:rPr>
          <w:rFonts w:ascii="Arial" w:hAnsi="Arial" w:cs="Arial"/>
          <w:sz w:val="22"/>
          <w:szCs w:val="22"/>
        </w:rPr>
        <w:t xml:space="preserve"> emissions can be directedly attributed to 20 </w:t>
      </w:r>
      <w:r w:rsidR="006F6A29">
        <w:rPr>
          <w:rFonts w:ascii="Arial" w:hAnsi="Arial" w:cs="Arial"/>
          <w:sz w:val="22"/>
          <w:szCs w:val="22"/>
        </w:rPr>
        <w:t>organisations</w:t>
      </w:r>
      <w:r w:rsidR="00FF7EB8">
        <w:rPr>
          <w:rFonts w:ascii="Arial" w:hAnsi="Arial" w:cs="Arial"/>
          <w:sz w:val="22"/>
          <w:szCs w:val="22"/>
        </w:rPr>
        <w:t>.</w:t>
      </w:r>
      <w:r w:rsidR="006B7E7B">
        <w:rPr>
          <w:rFonts w:ascii="Arial" w:hAnsi="Arial" w:cs="Arial"/>
          <w:sz w:val="22"/>
          <w:szCs w:val="22"/>
        </w:rPr>
        <w:t xml:space="preserve"> Additionally, </w:t>
      </w:r>
      <w:r w:rsidR="003600A0">
        <w:rPr>
          <w:rFonts w:ascii="Arial" w:hAnsi="Arial" w:cs="Arial"/>
          <w:sz w:val="22"/>
          <w:szCs w:val="22"/>
        </w:rPr>
        <w:t>data</w:t>
      </w:r>
      <w:r w:rsidR="006B7E7B">
        <w:rPr>
          <w:rFonts w:ascii="Arial" w:hAnsi="Arial" w:cs="Arial"/>
          <w:sz w:val="22"/>
          <w:szCs w:val="22"/>
        </w:rPr>
        <w:t xml:space="preserve"> </w:t>
      </w:r>
      <w:r w:rsidR="003600A0">
        <w:rPr>
          <w:rFonts w:ascii="Arial" w:hAnsi="Arial" w:cs="Arial"/>
          <w:sz w:val="22"/>
          <w:szCs w:val="22"/>
        </w:rPr>
        <w:t xml:space="preserve">published by the Office for National Statistics </w:t>
      </w:r>
      <w:r w:rsidR="00FF7EB8">
        <w:rPr>
          <w:rFonts w:ascii="Arial" w:hAnsi="Arial" w:cs="Arial"/>
          <w:sz w:val="22"/>
          <w:szCs w:val="22"/>
        </w:rPr>
        <w:t xml:space="preserve">(2021) </w:t>
      </w:r>
      <w:r w:rsidR="003600A0">
        <w:rPr>
          <w:rFonts w:ascii="Arial" w:hAnsi="Arial" w:cs="Arial"/>
          <w:sz w:val="22"/>
          <w:szCs w:val="22"/>
        </w:rPr>
        <w:t>shows that in 2020, (UK) businesses accounted for 18% of all greenhouse gas emissions in the (UK)</w:t>
      </w:r>
      <w:r w:rsidR="00FF7EB8">
        <w:rPr>
          <w:rFonts w:ascii="Arial" w:hAnsi="Arial" w:cs="Arial"/>
          <w:sz w:val="22"/>
          <w:szCs w:val="22"/>
        </w:rPr>
        <w:t xml:space="preserve">. </w:t>
      </w:r>
      <w:r w:rsidR="00990092">
        <w:rPr>
          <w:rFonts w:ascii="Arial" w:hAnsi="Arial" w:cs="Arial"/>
          <w:sz w:val="22"/>
          <w:szCs w:val="22"/>
        </w:rPr>
        <w:t xml:space="preserve">The findings show that business operations significantly contribute to global </w:t>
      </w:r>
      <w:r>
        <w:rPr>
          <w:rFonts w:ascii="Arial" w:hAnsi="Arial" w:cs="Arial"/>
          <w:sz w:val="22"/>
          <w:szCs w:val="22"/>
        </w:rPr>
        <w:t xml:space="preserve">greenhouse gas </w:t>
      </w:r>
      <w:r w:rsidR="00990092">
        <w:rPr>
          <w:rFonts w:ascii="Arial" w:hAnsi="Arial" w:cs="Arial"/>
          <w:sz w:val="22"/>
          <w:szCs w:val="22"/>
        </w:rPr>
        <w:t>emissions</w:t>
      </w:r>
      <w:r>
        <w:rPr>
          <w:rFonts w:ascii="Arial" w:hAnsi="Arial" w:cs="Arial"/>
          <w:sz w:val="22"/>
          <w:szCs w:val="22"/>
        </w:rPr>
        <w:t>.</w:t>
      </w:r>
    </w:p>
    <w:p w14:paraId="58D8CD3B" w14:textId="77777777" w:rsidR="009F0D9A" w:rsidRDefault="009F0D9A" w:rsidP="00CE7159">
      <w:pPr>
        <w:rPr>
          <w:rFonts w:ascii="Arial" w:hAnsi="Arial" w:cs="Arial"/>
          <w:sz w:val="22"/>
          <w:szCs w:val="22"/>
        </w:rPr>
      </w:pPr>
    </w:p>
    <w:p w14:paraId="10463D4F" w14:textId="77777777" w:rsidR="00BC0BB8" w:rsidRDefault="00000000" w:rsidP="00CE7159">
      <w:pPr>
        <w:rPr>
          <w:rFonts w:ascii="Arial" w:hAnsi="Arial" w:cs="Arial"/>
          <w:sz w:val="22"/>
          <w:szCs w:val="22"/>
        </w:rPr>
      </w:pPr>
      <w:r>
        <w:rPr>
          <w:rFonts w:ascii="Arial" w:hAnsi="Arial" w:cs="Arial"/>
          <w:sz w:val="22"/>
          <w:szCs w:val="22"/>
        </w:rPr>
        <w:t>In 2015, 19</w:t>
      </w:r>
      <w:r w:rsidR="007E7DD8">
        <w:rPr>
          <w:rFonts w:ascii="Arial" w:hAnsi="Arial" w:cs="Arial"/>
          <w:sz w:val="22"/>
          <w:szCs w:val="22"/>
        </w:rPr>
        <w:t xml:space="preserve">4 parties </w:t>
      </w:r>
      <w:r>
        <w:rPr>
          <w:rFonts w:ascii="Arial" w:hAnsi="Arial" w:cs="Arial"/>
          <w:sz w:val="22"/>
          <w:szCs w:val="22"/>
        </w:rPr>
        <w:t xml:space="preserve">signed </w:t>
      </w:r>
      <w:r w:rsidR="007E7DD8">
        <w:rPr>
          <w:rFonts w:ascii="Arial" w:hAnsi="Arial" w:cs="Arial"/>
          <w:sz w:val="22"/>
          <w:szCs w:val="22"/>
        </w:rPr>
        <w:t xml:space="preserve">the Paris Agreement, which is an international treaty to combat climate change and reduce global greenhouse gas emissions. Furthermore, the primary goal of the Paris Agreement is to limit the </w:t>
      </w:r>
      <w:r w:rsidR="00E2220A">
        <w:rPr>
          <w:rFonts w:ascii="Arial" w:hAnsi="Arial" w:cs="Arial"/>
          <w:sz w:val="22"/>
          <w:szCs w:val="22"/>
        </w:rPr>
        <w:t xml:space="preserve">increase of the </w:t>
      </w:r>
      <w:r w:rsidR="007E7DD8">
        <w:rPr>
          <w:rFonts w:ascii="Arial" w:hAnsi="Arial" w:cs="Arial"/>
          <w:sz w:val="22"/>
          <w:szCs w:val="22"/>
        </w:rPr>
        <w:t xml:space="preserve">average global temperature to </w:t>
      </w:r>
      <w:r w:rsidR="00E2220A">
        <w:rPr>
          <w:rFonts w:ascii="Arial" w:hAnsi="Arial" w:cs="Arial"/>
          <w:sz w:val="22"/>
          <w:szCs w:val="22"/>
        </w:rPr>
        <w:t>1.5º Celsius (United Nations, 2021).</w:t>
      </w:r>
      <w:r w:rsidR="00237F8E">
        <w:rPr>
          <w:rFonts w:ascii="Arial" w:hAnsi="Arial" w:cs="Arial"/>
          <w:sz w:val="22"/>
          <w:szCs w:val="22"/>
        </w:rPr>
        <w:t xml:space="preserve"> </w:t>
      </w:r>
      <w:r w:rsidR="00ED68BE">
        <w:rPr>
          <w:rFonts w:ascii="Arial" w:hAnsi="Arial" w:cs="Arial"/>
          <w:sz w:val="22"/>
          <w:szCs w:val="22"/>
        </w:rPr>
        <w:t>According to an article published by Scientific American (</w:t>
      </w:r>
      <w:r w:rsidR="009F0D9A">
        <w:rPr>
          <w:rFonts w:ascii="Arial" w:hAnsi="Arial" w:cs="Arial"/>
          <w:sz w:val="22"/>
          <w:szCs w:val="22"/>
        </w:rPr>
        <w:t xml:space="preserve">2021), global greenhouse gas emissions need to be reduced by at least </w:t>
      </w:r>
      <w:r w:rsidR="00912205">
        <w:rPr>
          <w:rFonts w:ascii="Arial" w:hAnsi="Arial" w:cs="Arial"/>
          <w:sz w:val="22"/>
          <w:szCs w:val="22"/>
        </w:rPr>
        <w:t>45</w:t>
      </w:r>
      <w:r w:rsidR="009F0D9A">
        <w:rPr>
          <w:rFonts w:ascii="Arial" w:hAnsi="Arial" w:cs="Arial"/>
          <w:sz w:val="22"/>
          <w:szCs w:val="22"/>
        </w:rPr>
        <w:t xml:space="preserve">% by 2030 to </w:t>
      </w:r>
      <w:r w:rsidR="00912205">
        <w:rPr>
          <w:rFonts w:ascii="Arial" w:hAnsi="Arial" w:cs="Arial"/>
          <w:sz w:val="22"/>
          <w:szCs w:val="22"/>
        </w:rPr>
        <w:t>keep the average global temperature below 1.5º Celsius</w:t>
      </w:r>
      <w:r w:rsidR="007F6E0F">
        <w:rPr>
          <w:rFonts w:ascii="Arial" w:hAnsi="Arial" w:cs="Arial"/>
          <w:sz w:val="22"/>
          <w:szCs w:val="22"/>
        </w:rPr>
        <w:t>, highlighting the urgency required to achieve the goal.</w:t>
      </w:r>
    </w:p>
    <w:p w14:paraId="71AAB040" w14:textId="77777777" w:rsidR="00BC0BB8" w:rsidRDefault="00BC0BB8" w:rsidP="00CE7159">
      <w:pPr>
        <w:rPr>
          <w:rFonts w:ascii="Arial" w:hAnsi="Arial" w:cs="Arial"/>
          <w:sz w:val="22"/>
          <w:szCs w:val="22"/>
        </w:rPr>
      </w:pPr>
    </w:p>
    <w:p w14:paraId="3C387C10" w14:textId="77777777" w:rsidR="007E12A7" w:rsidRDefault="00000000" w:rsidP="00CE7159">
      <w:pPr>
        <w:rPr>
          <w:rFonts w:ascii="Arial" w:hAnsi="Arial" w:cs="Arial"/>
          <w:sz w:val="22"/>
          <w:szCs w:val="22"/>
        </w:rPr>
      </w:pPr>
      <w:r>
        <w:rPr>
          <w:rFonts w:ascii="Arial" w:hAnsi="Arial" w:cs="Arial"/>
          <w:sz w:val="22"/>
          <w:szCs w:val="22"/>
        </w:rPr>
        <w:t>In 2013 the (UK) Government passed a legislative bill requiring publicly listed businesses to report on their annual greenhouse gas emissions (Gov.UK, 201</w:t>
      </w:r>
      <w:r w:rsidR="00732D99">
        <w:rPr>
          <w:rFonts w:ascii="Arial" w:hAnsi="Arial" w:cs="Arial"/>
          <w:sz w:val="22"/>
          <w:szCs w:val="22"/>
        </w:rPr>
        <w:t>9</w:t>
      </w:r>
      <w:r>
        <w:rPr>
          <w:rFonts w:ascii="Arial" w:hAnsi="Arial" w:cs="Arial"/>
          <w:sz w:val="22"/>
          <w:szCs w:val="22"/>
        </w:rPr>
        <w:t xml:space="preserve">). Furthermore, Downar </w:t>
      </w:r>
      <w:r>
        <w:rPr>
          <w:rFonts w:ascii="Arial" w:hAnsi="Arial" w:cs="Arial"/>
          <w:i/>
          <w:iCs/>
          <w:sz w:val="22"/>
          <w:szCs w:val="22"/>
        </w:rPr>
        <w:t xml:space="preserve">et al., </w:t>
      </w:r>
      <w:r>
        <w:rPr>
          <w:rFonts w:ascii="Arial" w:hAnsi="Arial" w:cs="Arial"/>
          <w:sz w:val="22"/>
          <w:szCs w:val="22"/>
        </w:rPr>
        <w:t>(2021) conducted research analysing the impact of the regulations on (UK) businesses. The findings show that businesses impacted by the regulations reduced their greenhouse gas emissions by 8%</w:t>
      </w:r>
      <w:r w:rsidR="001556EE">
        <w:rPr>
          <w:rFonts w:ascii="Arial" w:hAnsi="Arial" w:cs="Arial"/>
          <w:sz w:val="22"/>
          <w:szCs w:val="22"/>
        </w:rPr>
        <w:t xml:space="preserve"> after the policy was introduced</w:t>
      </w:r>
      <w:r>
        <w:rPr>
          <w:rFonts w:ascii="Arial" w:hAnsi="Arial" w:cs="Arial"/>
          <w:sz w:val="22"/>
          <w:szCs w:val="22"/>
        </w:rPr>
        <w:t xml:space="preserve">. The evidence suggests that mandatory environmental </w:t>
      </w:r>
      <w:r w:rsidR="001556EE">
        <w:rPr>
          <w:rFonts w:ascii="Arial" w:hAnsi="Arial" w:cs="Arial"/>
          <w:sz w:val="22"/>
          <w:szCs w:val="22"/>
        </w:rPr>
        <w:t>regulations help to</w:t>
      </w:r>
      <w:r>
        <w:rPr>
          <w:rFonts w:ascii="Arial" w:hAnsi="Arial" w:cs="Arial"/>
          <w:sz w:val="22"/>
          <w:szCs w:val="22"/>
        </w:rPr>
        <w:t xml:space="preserve"> reduce greenhouse gas emissions. Therefore, a mandatory (CSR) policy would likely </w:t>
      </w:r>
      <w:r w:rsidR="007F6E0F">
        <w:rPr>
          <w:rFonts w:ascii="Arial" w:hAnsi="Arial" w:cs="Arial"/>
          <w:sz w:val="22"/>
          <w:szCs w:val="22"/>
        </w:rPr>
        <w:t xml:space="preserve">further </w:t>
      </w:r>
      <w:r>
        <w:rPr>
          <w:rFonts w:ascii="Arial" w:hAnsi="Arial" w:cs="Arial"/>
          <w:sz w:val="22"/>
          <w:szCs w:val="22"/>
        </w:rPr>
        <w:t xml:space="preserve">reduce greenhouse gas </w:t>
      </w:r>
      <w:r w:rsidR="008C513F">
        <w:rPr>
          <w:rFonts w:ascii="Arial" w:hAnsi="Arial" w:cs="Arial"/>
          <w:sz w:val="22"/>
          <w:szCs w:val="22"/>
        </w:rPr>
        <w:t>emissions</w:t>
      </w:r>
      <w:r w:rsidR="00BA633B">
        <w:rPr>
          <w:rFonts w:ascii="Arial" w:hAnsi="Arial" w:cs="Arial"/>
          <w:sz w:val="22"/>
          <w:szCs w:val="22"/>
        </w:rPr>
        <w:t xml:space="preserve"> and help businesses reduce their environmental impact. </w:t>
      </w:r>
    </w:p>
    <w:p w14:paraId="5DFC528B" w14:textId="77777777" w:rsidR="007E12A7" w:rsidRDefault="007E12A7" w:rsidP="00CE7159">
      <w:pPr>
        <w:rPr>
          <w:rFonts w:ascii="Arial" w:hAnsi="Arial" w:cs="Arial"/>
          <w:sz w:val="22"/>
          <w:szCs w:val="22"/>
        </w:rPr>
      </w:pPr>
    </w:p>
    <w:p w14:paraId="33F78B71" w14:textId="77777777" w:rsidR="000269FE" w:rsidRPr="000269FE" w:rsidRDefault="00000000" w:rsidP="00CE7159">
      <w:pPr>
        <w:rPr>
          <w:rFonts w:ascii="Arial" w:hAnsi="Arial" w:cs="Arial"/>
          <w:b/>
          <w:bCs/>
          <w:sz w:val="22"/>
          <w:szCs w:val="22"/>
          <w:u w:val="single"/>
        </w:rPr>
      </w:pPr>
      <w:r>
        <w:rPr>
          <w:rFonts w:ascii="Arial" w:hAnsi="Arial" w:cs="Arial"/>
          <w:b/>
          <w:bCs/>
          <w:sz w:val="22"/>
          <w:szCs w:val="22"/>
          <w:u w:val="single"/>
        </w:rPr>
        <w:t>Strengthen</w:t>
      </w:r>
      <w:r w:rsidRPr="000269FE">
        <w:rPr>
          <w:rFonts w:ascii="Arial" w:hAnsi="Arial" w:cs="Arial"/>
          <w:b/>
          <w:bCs/>
          <w:sz w:val="22"/>
          <w:szCs w:val="22"/>
          <w:u w:val="single"/>
        </w:rPr>
        <w:t xml:space="preserve"> brand image.</w:t>
      </w:r>
    </w:p>
    <w:p w14:paraId="3AAD4BF0" w14:textId="77777777" w:rsidR="006D1D23" w:rsidRDefault="00000000" w:rsidP="00CE7159">
      <w:pPr>
        <w:rPr>
          <w:rFonts w:ascii="Arial" w:hAnsi="Arial" w:cs="Arial"/>
          <w:sz w:val="22"/>
          <w:szCs w:val="22"/>
        </w:rPr>
      </w:pPr>
      <w:r>
        <w:rPr>
          <w:rFonts w:ascii="Arial" w:hAnsi="Arial" w:cs="Arial"/>
          <w:sz w:val="22"/>
          <w:szCs w:val="22"/>
        </w:rPr>
        <w:t xml:space="preserve">The second argument in favour of mandatory (CSR) policy is that </w:t>
      </w:r>
      <w:r w:rsidR="0090616F">
        <w:rPr>
          <w:rFonts w:ascii="Arial" w:hAnsi="Arial" w:cs="Arial"/>
          <w:sz w:val="22"/>
          <w:szCs w:val="22"/>
        </w:rPr>
        <w:t xml:space="preserve">it </w:t>
      </w:r>
      <w:r>
        <w:rPr>
          <w:rFonts w:ascii="Arial" w:hAnsi="Arial" w:cs="Arial"/>
          <w:sz w:val="22"/>
          <w:szCs w:val="22"/>
        </w:rPr>
        <w:t xml:space="preserve">can help </w:t>
      </w:r>
      <w:r w:rsidR="001502FA">
        <w:rPr>
          <w:rFonts w:ascii="Arial" w:hAnsi="Arial" w:cs="Arial"/>
          <w:sz w:val="22"/>
          <w:szCs w:val="22"/>
        </w:rPr>
        <w:t>businesses strengthen</w:t>
      </w:r>
      <w:r w:rsidR="00AB5D8D">
        <w:rPr>
          <w:rFonts w:ascii="Arial" w:hAnsi="Arial" w:cs="Arial"/>
          <w:sz w:val="22"/>
          <w:szCs w:val="22"/>
        </w:rPr>
        <w:t xml:space="preserve"> </w:t>
      </w:r>
      <w:r w:rsidR="001502FA">
        <w:rPr>
          <w:rFonts w:ascii="Arial" w:hAnsi="Arial" w:cs="Arial"/>
          <w:sz w:val="22"/>
          <w:szCs w:val="22"/>
        </w:rPr>
        <w:t>their</w:t>
      </w:r>
      <w:r w:rsidR="00AB5D8D">
        <w:rPr>
          <w:rFonts w:ascii="Arial" w:hAnsi="Arial" w:cs="Arial"/>
          <w:sz w:val="22"/>
          <w:szCs w:val="22"/>
        </w:rPr>
        <w:t xml:space="preserve"> brand image </w:t>
      </w:r>
      <w:r w:rsidR="001502FA">
        <w:rPr>
          <w:rFonts w:ascii="Arial" w:hAnsi="Arial" w:cs="Arial"/>
          <w:sz w:val="22"/>
          <w:szCs w:val="22"/>
        </w:rPr>
        <w:t>and attract new customers</w:t>
      </w:r>
      <w:r w:rsidR="0090616F">
        <w:rPr>
          <w:rFonts w:ascii="Arial" w:hAnsi="Arial" w:cs="Arial"/>
          <w:sz w:val="22"/>
          <w:szCs w:val="22"/>
        </w:rPr>
        <w:t xml:space="preserve">. </w:t>
      </w:r>
      <w:r w:rsidR="00C5400E">
        <w:rPr>
          <w:rFonts w:ascii="Arial" w:hAnsi="Arial" w:cs="Arial"/>
          <w:sz w:val="22"/>
          <w:szCs w:val="22"/>
        </w:rPr>
        <w:t xml:space="preserve">In 2021, Havas Group published </w:t>
      </w:r>
      <w:r w:rsidR="007E1402">
        <w:rPr>
          <w:rFonts w:ascii="Arial" w:hAnsi="Arial" w:cs="Arial"/>
          <w:sz w:val="22"/>
          <w:szCs w:val="22"/>
        </w:rPr>
        <w:t>a report</w:t>
      </w:r>
      <w:r w:rsidR="00C5400E">
        <w:rPr>
          <w:rFonts w:ascii="Arial" w:hAnsi="Arial" w:cs="Arial"/>
          <w:sz w:val="22"/>
          <w:szCs w:val="22"/>
        </w:rPr>
        <w:t xml:space="preserve"> to understand consumers' perceptio</w:t>
      </w:r>
      <w:r w:rsidR="007E1402">
        <w:rPr>
          <w:rFonts w:ascii="Arial" w:hAnsi="Arial" w:cs="Arial"/>
          <w:sz w:val="22"/>
          <w:szCs w:val="22"/>
        </w:rPr>
        <w:t xml:space="preserve">ns of </w:t>
      </w:r>
      <w:r w:rsidR="007A004D">
        <w:rPr>
          <w:rFonts w:ascii="Arial" w:hAnsi="Arial" w:cs="Arial"/>
          <w:sz w:val="22"/>
          <w:szCs w:val="22"/>
        </w:rPr>
        <w:t xml:space="preserve">different </w:t>
      </w:r>
      <w:r w:rsidR="001502FA">
        <w:rPr>
          <w:rFonts w:ascii="Arial" w:hAnsi="Arial" w:cs="Arial"/>
          <w:sz w:val="22"/>
          <w:szCs w:val="22"/>
        </w:rPr>
        <w:t>brands</w:t>
      </w:r>
      <w:r w:rsidR="007E1402">
        <w:rPr>
          <w:rFonts w:ascii="Arial" w:hAnsi="Arial" w:cs="Arial"/>
          <w:sz w:val="22"/>
          <w:szCs w:val="22"/>
        </w:rPr>
        <w:t xml:space="preserve"> across various sectors. </w:t>
      </w:r>
      <w:r w:rsidR="00C5400E">
        <w:rPr>
          <w:rFonts w:ascii="Arial" w:hAnsi="Arial" w:cs="Arial"/>
          <w:sz w:val="22"/>
          <w:szCs w:val="22"/>
        </w:rPr>
        <w:t xml:space="preserve">The report gathered </w:t>
      </w:r>
      <w:r w:rsidR="00F82286">
        <w:rPr>
          <w:rFonts w:ascii="Arial" w:hAnsi="Arial" w:cs="Arial"/>
          <w:sz w:val="22"/>
          <w:szCs w:val="22"/>
        </w:rPr>
        <w:t xml:space="preserve">responses </w:t>
      </w:r>
      <w:r w:rsidR="00C5400E">
        <w:rPr>
          <w:rFonts w:ascii="Arial" w:hAnsi="Arial" w:cs="Arial"/>
          <w:sz w:val="22"/>
          <w:szCs w:val="22"/>
        </w:rPr>
        <w:t>from 395,000 consumers across 30 countries worldwide</w:t>
      </w:r>
      <w:r w:rsidR="0029239A">
        <w:rPr>
          <w:rFonts w:ascii="Arial" w:hAnsi="Arial" w:cs="Arial"/>
          <w:sz w:val="22"/>
          <w:szCs w:val="22"/>
        </w:rPr>
        <w:t xml:space="preserve"> and identified several important trends. </w:t>
      </w:r>
    </w:p>
    <w:p w14:paraId="25470085" w14:textId="77777777" w:rsidR="006D1D23" w:rsidRDefault="006D1D23" w:rsidP="00CE7159">
      <w:pPr>
        <w:rPr>
          <w:rFonts w:ascii="Arial" w:hAnsi="Arial" w:cs="Arial"/>
          <w:sz w:val="22"/>
          <w:szCs w:val="22"/>
        </w:rPr>
      </w:pPr>
    </w:p>
    <w:p w14:paraId="2FEBA8FD" w14:textId="77777777" w:rsidR="006D1D23" w:rsidRDefault="00000000" w:rsidP="00F82286">
      <w:pPr>
        <w:rPr>
          <w:rFonts w:ascii="Arial" w:hAnsi="Arial" w:cs="Arial"/>
          <w:sz w:val="22"/>
          <w:szCs w:val="22"/>
        </w:rPr>
      </w:pPr>
      <w:r>
        <w:rPr>
          <w:rFonts w:ascii="Arial" w:hAnsi="Arial" w:cs="Arial"/>
          <w:sz w:val="22"/>
          <w:szCs w:val="22"/>
        </w:rPr>
        <w:t>The report reveal</w:t>
      </w:r>
      <w:r w:rsidR="007E1402">
        <w:rPr>
          <w:rFonts w:ascii="Arial" w:hAnsi="Arial" w:cs="Arial"/>
          <w:sz w:val="22"/>
          <w:szCs w:val="22"/>
        </w:rPr>
        <w:t>ed</w:t>
      </w:r>
      <w:r>
        <w:rPr>
          <w:rFonts w:ascii="Arial" w:hAnsi="Arial" w:cs="Arial"/>
          <w:sz w:val="22"/>
          <w:szCs w:val="22"/>
        </w:rPr>
        <w:t xml:space="preserve"> that 73% of consumers seek brands that benefit society and the environment. </w:t>
      </w:r>
      <w:r w:rsidR="00F82286">
        <w:rPr>
          <w:rFonts w:ascii="Arial" w:hAnsi="Arial" w:cs="Arial"/>
          <w:sz w:val="22"/>
          <w:szCs w:val="22"/>
        </w:rPr>
        <w:t>However</w:t>
      </w:r>
      <w:r>
        <w:rPr>
          <w:rFonts w:ascii="Arial" w:hAnsi="Arial" w:cs="Arial"/>
          <w:sz w:val="22"/>
          <w:szCs w:val="22"/>
        </w:rPr>
        <w:t xml:space="preserve">, the report </w:t>
      </w:r>
      <w:r w:rsidR="00157FB8">
        <w:rPr>
          <w:rFonts w:ascii="Arial" w:hAnsi="Arial" w:cs="Arial"/>
          <w:sz w:val="22"/>
          <w:szCs w:val="22"/>
        </w:rPr>
        <w:t>shows</w:t>
      </w:r>
      <w:r>
        <w:rPr>
          <w:rFonts w:ascii="Arial" w:hAnsi="Arial" w:cs="Arial"/>
          <w:sz w:val="22"/>
          <w:szCs w:val="22"/>
        </w:rPr>
        <w:t xml:space="preserve"> that 71% of consumers believe that brands </w:t>
      </w:r>
      <w:r w:rsidR="007E1402">
        <w:rPr>
          <w:rFonts w:ascii="Arial" w:hAnsi="Arial" w:cs="Arial"/>
          <w:sz w:val="22"/>
          <w:szCs w:val="22"/>
        </w:rPr>
        <w:t>do</w:t>
      </w:r>
      <w:r>
        <w:rPr>
          <w:rFonts w:ascii="Arial" w:hAnsi="Arial" w:cs="Arial"/>
          <w:sz w:val="22"/>
          <w:szCs w:val="22"/>
        </w:rPr>
        <w:t xml:space="preserve"> </w:t>
      </w:r>
      <w:r w:rsidR="00232909">
        <w:rPr>
          <w:rFonts w:ascii="Arial" w:hAnsi="Arial" w:cs="Arial"/>
          <w:sz w:val="22"/>
          <w:szCs w:val="22"/>
        </w:rPr>
        <w:t xml:space="preserve">not </w:t>
      </w:r>
      <w:r>
        <w:rPr>
          <w:rFonts w:ascii="Arial" w:hAnsi="Arial" w:cs="Arial"/>
          <w:sz w:val="22"/>
          <w:szCs w:val="22"/>
        </w:rPr>
        <w:t xml:space="preserve">deliver on their (CSR) commitments (Havas Group, 2021). </w:t>
      </w:r>
      <w:r w:rsidR="00AB1CEF">
        <w:rPr>
          <w:rFonts w:ascii="Arial" w:hAnsi="Arial" w:cs="Arial"/>
          <w:sz w:val="22"/>
          <w:szCs w:val="22"/>
        </w:rPr>
        <w:t>Additionally</w:t>
      </w:r>
      <w:r w:rsidR="00F82286">
        <w:rPr>
          <w:rFonts w:ascii="Arial" w:hAnsi="Arial" w:cs="Arial"/>
          <w:sz w:val="22"/>
          <w:szCs w:val="22"/>
        </w:rPr>
        <w:t xml:space="preserve">, the report reveals that only 34% of consumers believe businesses are transparent about their (CSR) commitments (Havas Group, 2021). </w:t>
      </w:r>
      <w:r w:rsidR="00556827">
        <w:rPr>
          <w:rFonts w:ascii="Arial" w:hAnsi="Arial" w:cs="Arial"/>
          <w:sz w:val="22"/>
          <w:szCs w:val="22"/>
        </w:rPr>
        <w:t>The findings show that the majority of respondents do not perceive business</w:t>
      </w:r>
      <w:r w:rsidR="00EA2595">
        <w:rPr>
          <w:rFonts w:ascii="Arial" w:hAnsi="Arial" w:cs="Arial"/>
          <w:sz w:val="22"/>
          <w:szCs w:val="22"/>
        </w:rPr>
        <w:t>es’</w:t>
      </w:r>
      <w:r w:rsidR="00556827">
        <w:rPr>
          <w:rFonts w:ascii="Arial" w:hAnsi="Arial" w:cs="Arial"/>
          <w:sz w:val="22"/>
          <w:szCs w:val="22"/>
        </w:rPr>
        <w:t xml:space="preserve"> (CSR) strategies positively.</w:t>
      </w:r>
    </w:p>
    <w:p w14:paraId="7EBEAE00" w14:textId="77777777" w:rsidR="001C46F6" w:rsidRDefault="001C46F6" w:rsidP="00F82286">
      <w:pPr>
        <w:rPr>
          <w:rFonts w:ascii="Arial" w:hAnsi="Arial" w:cs="Arial"/>
          <w:sz w:val="22"/>
          <w:szCs w:val="22"/>
        </w:rPr>
      </w:pPr>
    </w:p>
    <w:p w14:paraId="742629C3" w14:textId="77777777" w:rsidR="001C46F6" w:rsidRDefault="00000000" w:rsidP="00F82286">
      <w:pPr>
        <w:rPr>
          <w:rFonts w:ascii="Arial" w:hAnsi="Arial" w:cs="Arial"/>
          <w:sz w:val="22"/>
          <w:szCs w:val="22"/>
        </w:rPr>
      </w:pPr>
      <w:r>
        <w:rPr>
          <w:rFonts w:ascii="Arial" w:hAnsi="Arial" w:cs="Arial"/>
          <w:sz w:val="22"/>
          <w:szCs w:val="22"/>
        </w:rPr>
        <w:t xml:space="preserve">Kilfoyle (2022) </w:t>
      </w:r>
      <w:r w:rsidR="0059222D">
        <w:rPr>
          <w:rFonts w:ascii="Arial" w:hAnsi="Arial" w:cs="Arial"/>
          <w:sz w:val="22"/>
          <w:szCs w:val="22"/>
        </w:rPr>
        <w:t xml:space="preserve">argues that </w:t>
      </w:r>
      <w:r w:rsidR="0045210A">
        <w:rPr>
          <w:rFonts w:ascii="Arial" w:hAnsi="Arial" w:cs="Arial"/>
          <w:sz w:val="22"/>
          <w:szCs w:val="22"/>
        </w:rPr>
        <w:t xml:space="preserve">a </w:t>
      </w:r>
      <w:r>
        <w:rPr>
          <w:rFonts w:ascii="Arial" w:hAnsi="Arial" w:cs="Arial"/>
          <w:sz w:val="22"/>
          <w:szCs w:val="22"/>
        </w:rPr>
        <w:t xml:space="preserve">mandatory (CSR) </w:t>
      </w:r>
      <w:r w:rsidR="005B6FAA">
        <w:rPr>
          <w:rFonts w:ascii="Arial" w:hAnsi="Arial" w:cs="Arial"/>
          <w:sz w:val="22"/>
          <w:szCs w:val="22"/>
        </w:rPr>
        <w:t xml:space="preserve">policy would increase transparency between businesses and consumers. Furthermore, </w:t>
      </w:r>
      <w:r w:rsidR="0045210A">
        <w:rPr>
          <w:rFonts w:ascii="Arial" w:hAnsi="Arial" w:cs="Arial"/>
          <w:sz w:val="22"/>
          <w:szCs w:val="22"/>
        </w:rPr>
        <w:t xml:space="preserve">the author states that </w:t>
      </w:r>
      <w:r w:rsidR="005B6FAA">
        <w:rPr>
          <w:rFonts w:ascii="Arial" w:hAnsi="Arial" w:cs="Arial"/>
          <w:sz w:val="22"/>
          <w:szCs w:val="22"/>
        </w:rPr>
        <w:t xml:space="preserve">mandatory </w:t>
      </w:r>
      <w:r w:rsidR="0045210A">
        <w:rPr>
          <w:rFonts w:ascii="Arial" w:hAnsi="Arial" w:cs="Arial"/>
          <w:sz w:val="22"/>
          <w:szCs w:val="22"/>
        </w:rPr>
        <w:t xml:space="preserve">(CSR) reporting would hold businesses accountable and encourage business leaders to implement sustainable initiatives. </w:t>
      </w:r>
      <w:r w:rsidR="007A004D">
        <w:rPr>
          <w:rFonts w:ascii="Arial" w:hAnsi="Arial" w:cs="Arial"/>
          <w:sz w:val="22"/>
          <w:szCs w:val="22"/>
        </w:rPr>
        <w:t>Maheshwari and Kumar (</w:t>
      </w:r>
      <w:r w:rsidR="001502FA">
        <w:rPr>
          <w:rFonts w:ascii="Arial" w:hAnsi="Arial" w:cs="Arial"/>
          <w:sz w:val="22"/>
          <w:szCs w:val="22"/>
        </w:rPr>
        <w:t>201</w:t>
      </w:r>
      <w:r w:rsidR="002E484F">
        <w:rPr>
          <w:rFonts w:ascii="Arial" w:hAnsi="Arial" w:cs="Arial"/>
          <w:sz w:val="22"/>
          <w:szCs w:val="22"/>
        </w:rPr>
        <w:t>4</w:t>
      </w:r>
      <w:r w:rsidR="001502FA">
        <w:rPr>
          <w:rFonts w:ascii="Arial" w:hAnsi="Arial" w:cs="Arial"/>
          <w:sz w:val="22"/>
          <w:szCs w:val="22"/>
        </w:rPr>
        <w:t>) support this viewpoint and sta</w:t>
      </w:r>
      <w:r w:rsidR="0059222D">
        <w:rPr>
          <w:rFonts w:ascii="Arial" w:hAnsi="Arial" w:cs="Arial"/>
          <w:sz w:val="22"/>
          <w:szCs w:val="22"/>
        </w:rPr>
        <w:t xml:space="preserve">te that (CSR) can positively impact brand loyalty. </w:t>
      </w:r>
    </w:p>
    <w:p w14:paraId="771D101A" w14:textId="77777777" w:rsidR="001C46F6" w:rsidRDefault="001C46F6" w:rsidP="00F82286">
      <w:pPr>
        <w:rPr>
          <w:rFonts w:ascii="Arial" w:hAnsi="Arial" w:cs="Arial"/>
          <w:sz w:val="22"/>
          <w:szCs w:val="22"/>
        </w:rPr>
      </w:pPr>
    </w:p>
    <w:p w14:paraId="30FFB5CC" w14:textId="77777777" w:rsidR="00820B6C" w:rsidRDefault="00000000" w:rsidP="00F82286">
      <w:pPr>
        <w:rPr>
          <w:rFonts w:ascii="Arial" w:hAnsi="Arial" w:cs="Arial"/>
          <w:sz w:val="22"/>
          <w:szCs w:val="22"/>
        </w:rPr>
      </w:pPr>
      <w:r>
        <w:rPr>
          <w:rFonts w:ascii="Arial" w:hAnsi="Arial" w:cs="Arial"/>
          <w:sz w:val="22"/>
          <w:szCs w:val="22"/>
        </w:rPr>
        <w:t xml:space="preserve">For example, the home furniture business IKEA has an extensive (CSR) strategy and has implemented several (CSR) initiatives. For instance, </w:t>
      </w:r>
      <w:r w:rsidR="00A3781B">
        <w:rPr>
          <w:rFonts w:ascii="Arial" w:hAnsi="Arial" w:cs="Arial"/>
          <w:sz w:val="22"/>
          <w:szCs w:val="22"/>
        </w:rPr>
        <w:t xml:space="preserve">IKEA has created a framework called 'IWAY', </w:t>
      </w:r>
      <w:r w:rsidR="008948EE">
        <w:rPr>
          <w:rFonts w:ascii="Arial" w:hAnsi="Arial" w:cs="Arial"/>
          <w:sz w:val="22"/>
          <w:szCs w:val="22"/>
        </w:rPr>
        <w:t xml:space="preserve">which is </w:t>
      </w:r>
      <w:r w:rsidR="00A3781B">
        <w:rPr>
          <w:rFonts w:ascii="Arial" w:hAnsi="Arial" w:cs="Arial"/>
          <w:sz w:val="22"/>
          <w:szCs w:val="22"/>
        </w:rPr>
        <w:t xml:space="preserve">a code of conduct for its suppliers. </w:t>
      </w:r>
      <w:r w:rsidR="00CF18A8">
        <w:rPr>
          <w:rFonts w:ascii="Arial" w:hAnsi="Arial" w:cs="Arial"/>
          <w:sz w:val="22"/>
          <w:szCs w:val="22"/>
        </w:rPr>
        <w:t xml:space="preserve">Moreover, </w:t>
      </w:r>
      <w:r w:rsidR="00A3781B">
        <w:rPr>
          <w:rFonts w:ascii="Arial" w:hAnsi="Arial" w:cs="Arial"/>
          <w:sz w:val="22"/>
          <w:szCs w:val="22"/>
        </w:rPr>
        <w:t xml:space="preserve">IKEA's code of conduct </w:t>
      </w:r>
      <w:r w:rsidR="00A3781B">
        <w:rPr>
          <w:rFonts w:ascii="Arial" w:hAnsi="Arial" w:cs="Arial"/>
          <w:sz w:val="22"/>
          <w:szCs w:val="22"/>
        </w:rPr>
        <w:lastRenderedPageBreak/>
        <w:t>outlines several expectations for its suppliers and is focussed on creating a sustainable and ethical supply chain</w:t>
      </w:r>
      <w:r w:rsidR="00161109">
        <w:rPr>
          <w:rFonts w:ascii="Arial" w:hAnsi="Arial" w:cs="Arial"/>
          <w:sz w:val="22"/>
          <w:szCs w:val="22"/>
        </w:rPr>
        <w:t xml:space="preserve"> (IKEA, n/a)</w:t>
      </w:r>
      <w:r w:rsidR="00A3781B">
        <w:rPr>
          <w:rFonts w:ascii="Arial" w:hAnsi="Arial" w:cs="Arial"/>
          <w:sz w:val="22"/>
          <w:szCs w:val="22"/>
        </w:rPr>
        <w:t xml:space="preserve">. </w:t>
      </w:r>
    </w:p>
    <w:p w14:paraId="5CEE32CB" w14:textId="77777777" w:rsidR="00820B6C" w:rsidRDefault="00820B6C" w:rsidP="00F82286">
      <w:pPr>
        <w:rPr>
          <w:rFonts w:ascii="Arial" w:hAnsi="Arial" w:cs="Arial"/>
          <w:sz w:val="22"/>
          <w:szCs w:val="22"/>
        </w:rPr>
      </w:pPr>
    </w:p>
    <w:p w14:paraId="391F6DDD" w14:textId="77777777" w:rsidR="007062F7" w:rsidRDefault="00000000" w:rsidP="00F82286">
      <w:pPr>
        <w:rPr>
          <w:rFonts w:ascii="Arial" w:hAnsi="Arial" w:cs="Arial"/>
          <w:sz w:val="22"/>
          <w:szCs w:val="22"/>
        </w:rPr>
      </w:pPr>
      <w:r>
        <w:rPr>
          <w:rFonts w:ascii="Arial" w:hAnsi="Arial" w:cs="Arial"/>
          <w:sz w:val="22"/>
          <w:szCs w:val="22"/>
        </w:rPr>
        <w:t>Additionally, Statista (2022) gathered responses from 988 respondents in the (UK) to gain valuable insights into IKEA’s brand</w:t>
      </w:r>
      <w:r w:rsidR="005B6FAA">
        <w:rPr>
          <w:rFonts w:ascii="Arial" w:hAnsi="Arial" w:cs="Arial"/>
          <w:sz w:val="22"/>
          <w:szCs w:val="22"/>
        </w:rPr>
        <w:t xml:space="preserve"> image</w:t>
      </w:r>
      <w:r>
        <w:rPr>
          <w:rFonts w:ascii="Arial" w:hAnsi="Arial" w:cs="Arial"/>
          <w:sz w:val="22"/>
          <w:szCs w:val="22"/>
        </w:rPr>
        <w:t xml:space="preserve">. The data shows that 61% of respondents </w:t>
      </w:r>
      <w:r w:rsidR="00CF18A8">
        <w:rPr>
          <w:rFonts w:ascii="Arial" w:hAnsi="Arial" w:cs="Arial"/>
          <w:sz w:val="22"/>
          <w:szCs w:val="22"/>
        </w:rPr>
        <w:t xml:space="preserve">said they </w:t>
      </w:r>
      <w:r>
        <w:rPr>
          <w:rFonts w:ascii="Arial" w:hAnsi="Arial" w:cs="Arial"/>
          <w:sz w:val="22"/>
          <w:szCs w:val="22"/>
        </w:rPr>
        <w:t xml:space="preserve">like the brand, which suggests that </w:t>
      </w:r>
      <w:r w:rsidR="00CF18A8">
        <w:rPr>
          <w:rFonts w:ascii="Arial" w:hAnsi="Arial" w:cs="Arial"/>
          <w:sz w:val="22"/>
          <w:szCs w:val="22"/>
        </w:rPr>
        <w:t>IKEA’s</w:t>
      </w:r>
      <w:r>
        <w:rPr>
          <w:rFonts w:ascii="Arial" w:hAnsi="Arial" w:cs="Arial"/>
          <w:sz w:val="22"/>
          <w:szCs w:val="22"/>
        </w:rPr>
        <w:t xml:space="preserve"> (CSR) strategy has s</w:t>
      </w:r>
      <w:r w:rsidR="009B048C">
        <w:rPr>
          <w:rFonts w:ascii="Arial" w:hAnsi="Arial" w:cs="Arial"/>
          <w:sz w:val="22"/>
          <w:szCs w:val="22"/>
        </w:rPr>
        <w:t>trengthened its brand image</w:t>
      </w:r>
      <w:r>
        <w:rPr>
          <w:rFonts w:ascii="Arial" w:hAnsi="Arial" w:cs="Arial"/>
          <w:sz w:val="22"/>
          <w:szCs w:val="22"/>
        </w:rPr>
        <w:t xml:space="preserve">. Therefore, a mandatory (CSR) policy would likely help businesses strengthen their brand image and build </w:t>
      </w:r>
      <w:r w:rsidR="001337E0">
        <w:rPr>
          <w:rFonts w:ascii="Arial" w:hAnsi="Arial" w:cs="Arial"/>
          <w:sz w:val="22"/>
          <w:szCs w:val="22"/>
        </w:rPr>
        <w:t xml:space="preserve">strong </w:t>
      </w:r>
      <w:r>
        <w:rPr>
          <w:rFonts w:ascii="Arial" w:hAnsi="Arial" w:cs="Arial"/>
          <w:sz w:val="22"/>
          <w:szCs w:val="22"/>
        </w:rPr>
        <w:t xml:space="preserve">customer loyalty. </w:t>
      </w:r>
    </w:p>
    <w:p w14:paraId="05C68224" w14:textId="77777777" w:rsidR="00CF18A8" w:rsidRDefault="00CF18A8" w:rsidP="00F82286">
      <w:pPr>
        <w:rPr>
          <w:rFonts w:ascii="Arial" w:hAnsi="Arial" w:cs="Arial"/>
          <w:b/>
          <w:bCs/>
          <w:sz w:val="22"/>
          <w:szCs w:val="22"/>
          <w:u w:val="single"/>
        </w:rPr>
      </w:pPr>
    </w:p>
    <w:p w14:paraId="37BE64DE" w14:textId="77777777" w:rsidR="009A7C65" w:rsidRDefault="00000000" w:rsidP="00330A92">
      <w:pPr>
        <w:rPr>
          <w:rFonts w:ascii="Arial" w:hAnsi="Arial" w:cs="Arial"/>
          <w:sz w:val="22"/>
          <w:szCs w:val="22"/>
        </w:rPr>
      </w:pPr>
      <w:r>
        <w:rPr>
          <w:rFonts w:ascii="Arial" w:hAnsi="Arial" w:cs="Arial"/>
          <w:b/>
          <w:bCs/>
          <w:sz w:val="22"/>
          <w:szCs w:val="22"/>
          <w:u w:val="single"/>
        </w:rPr>
        <w:t>Supports the Sustainable Development Goals (SDGs).</w:t>
      </w:r>
    </w:p>
    <w:p w14:paraId="1E3068AD" w14:textId="77777777" w:rsidR="0097319B" w:rsidRDefault="00000000" w:rsidP="00330A92">
      <w:pPr>
        <w:rPr>
          <w:rFonts w:ascii="Arial" w:hAnsi="Arial" w:cs="Arial"/>
          <w:sz w:val="22"/>
          <w:szCs w:val="22"/>
        </w:rPr>
      </w:pPr>
      <w:r>
        <w:rPr>
          <w:rFonts w:ascii="Arial" w:hAnsi="Arial" w:cs="Arial"/>
          <w:sz w:val="22"/>
          <w:szCs w:val="22"/>
        </w:rPr>
        <w:t xml:space="preserve">The third argument in favour of mandatory (CSR) policy is that it </w:t>
      </w:r>
      <w:r w:rsidR="002D7BED">
        <w:rPr>
          <w:rFonts w:ascii="Arial" w:hAnsi="Arial" w:cs="Arial"/>
          <w:sz w:val="22"/>
          <w:szCs w:val="22"/>
        </w:rPr>
        <w:t xml:space="preserve">provides a legal framework that </w:t>
      </w:r>
      <w:r w:rsidR="003C2B7B">
        <w:rPr>
          <w:rFonts w:ascii="Arial" w:hAnsi="Arial" w:cs="Arial"/>
          <w:sz w:val="22"/>
          <w:szCs w:val="22"/>
        </w:rPr>
        <w:t xml:space="preserve">contributes to </w:t>
      </w:r>
      <w:r w:rsidR="002D7BED">
        <w:rPr>
          <w:rFonts w:ascii="Arial" w:hAnsi="Arial" w:cs="Arial"/>
          <w:sz w:val="22"/>
          <w:szCs w:val="22"/>
        </w:rPr>
        <w:t xml:space="preserve">the (SDGs). </w:t>
      </w:r>
      <w:r w:rsidR="003C2B7B">
        <w:rPr>
          <w:rFonts w:ascii="Arial" w:hAnsi="Arial" w:cs="Arial"/>
          <w:sz w:val="22"/>
          <w:szCs w:val="22"/>
        </w:rPr>
        <w:t>In 2015, the United Nations developed the (SDGs)</w:t>
      </w:r>
      <w:r w:rsidR="00D41A2A">
        <w:rPr>
          <w:rFonts w:ascii="Arial" w:hAnsi="Arial" w:cs="Arial"/>
          <w:sz w:val="22"/>
          <w:szCs w:val="22"/>
        </w:rPr>
        <w:t xml:space="preserve"> which outline 17 primary objectives to help </w:t>
      </w:r>
      <w:r w:rsidR="00DD40F2">
        <w:rPr>
          <w:rFonts w:ascii="Arial" w:hAnsi="Arial" w:cs="Arial"/>
          <w:sz w:val="22"/>
          <w:szCs w:val="22"/>
        </w:rPr>
        <w:t xml:space="preserve">countries </w:t>
      </w:r>
      <w:r w:rsidR="00D41A2A">
        <w:rPr>
          <w:rFonts w:ascii="Arial" w:hAnsi="Arial" w:cs="Arial"/>
          <w:sz w:val="22"/>
          <w:szCs w:val="22"/>
        </w:rPr>
        <w:t>achieve social, environmental, and economic sustainability</w:t>
      </w:r>
      <w:r>
        <w:rPr>
          <w:rFonts w:ascii="Arial" w:hAnsi="Arial" w:cs="Arial"/>
          <w:sz w:val="22"/>
          <w:szCs w:val="22"/>
        </w:rPr>
        <w:t xml:space="preserve">. Furthermore, 191 states have signed a pledge to try and achieve the goals by 2030 (United Nations, n/a). </w:t>
      </w:r>
      <w:r w:rsidR="005C3ECA">
        <w:rPr>
          <w:rFonts w:ascii="Arial" w:hAnsi="Arial" w:cs="Arial"/>
          <w:sz w:val="22"/>
          <w:szCs w:val="22"/>
        </w:rPr>
        <w:t>Below is a diagram that illustrates the primary objectives of the (SDGs)</w:t>
      </w:r>
      <w:r w:rsidR="00640A48">
        <w:rPr>
          <w:rFonts w:ascii="Arial" w:hAnsi="Arial" w:cs="Arial"/>
          <w:sz w:val="22"/>
          <w:szCs w:val="22"/>
        </w:rPr>
        <w:t>.</w:t>
      </w:r>
    </w:p>
    <w:p w14:paraId="422C6806" w14:textId="77777777" w:rsidR="005C3ECA" w:rsidRDefault="00000000" w:rsidP="00330A92">
      <w:pPr>
        <w:rPr>
          <w:rFonts w:ascii="Arial" w:hAnsi="Arial" w:cs="Arial"/>
          <w:sz w:val="22"/>
          <w:szCs w:val="22"/>
        </w:rPr>
      </w:pPr>
      <w:r>
        <w:rPr>
          <w:noProof/>
        </w:rPr>
        <w:drawing>
          <wp:anchor distT="0" distB="0" distL="114300" distR="114300" simplePos="0" relativeHeight="251659264" behindDoc="1" locked="0" layoutInCell="1" allowOverlap="1" wp14:anchorId="39152D76" wp14:editId="7C7DD830">
            <wp:simplePos x="0" y="0"/>
            <wp:positionH relativeFrom="column">
              <wp:posOffset>-48895</wp:posOffset>
            </wp:positionH>
            <wp:positionV relativeFrom="paragraph">
              <wp:posOffset>141588</wp:posOffset>
            </wp:positionV>
            <wp:extent cx="4411362" cy="2398875"/>
            <wp:effectExtent l="0" t="0" r="0" b="1905"/>
            <wp:wrapNone/>
            <wp:docPr id="3" name="Picture 3" descr="Photo: The Sustainable Development Goals: 17 Goals to Transform Our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Photo: The Sustainable Development Goals: 17 Goals to Transform Our World"/>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4411362" cy="2398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9F8A58" w14:textId="77777777" w:rsidR="005C3ECA" w:rsidRDefault="00000000" w:rsidP="00330A92">
      <w:pPr>
        <w:rPr>
          <w:rFonts w:ascii="Arial" w:hAnsi="Arial" w:cs="Arial"/>
          <w:sz w:val="22"/>
          <w:szCs w:val="22"/>
        </w:rPr>
      </w:pPr>
      <w:r>
        <w:rPr>
          <w:noProof/>
        </w:rPr>
        <w:fldChar w:fldCharType="begin"/>
      </w:r>
      <w:r>
        <w:rPr>
          <w:noProof/>
        </w:rPr>
        <w:instrText xml:space="preserve"> INCLUDEPICTURE  \d "https://www.un.org/sustainabledevelopment/wp-content/uploads/2015/12/english_SDG_17goals_poster_all_languages_with_UN_emblem_1.png" \* MERGEFORMATINET </w:instrText>
      </w:r>
      <w:r>
        <w:rPr>
          <w:noProof/>
        </w:rPr>
        <w:fldChar w:fldCharType="separate"/>
      </w:r>
      <w:r>
        <w:rPr>
          <w:noProof/>
        </w:rPr>
        <w:fldChar w:fldCharType="begin"/>
      </w:r>
      <w:r>
        <w:rPr>
          <w:noProof/>
        </w:rPr>
        <w:instrText xml:space="preserve"> INCLUDEPICTURE  \d "https://www.un.org/sustainabledevelopment/wp-content/uploads/2015/12/english_SDG_17goals_poster_all_languages_with_UN_emblem_1.png" \* MERGEFORMATINET </w:instrText>
      </w:r>
      <w:r>
        <w:rPr>
          <w:noProof/>
        </w:rPr>
        <w:fldChar w:fldCharType="separate"/>
      </w:r>
      <w:r w:rsidR="00FB4AA0">
        <w:rPr>
          <w:noProof/>
        </w:rPr>
        <w:pict w14:anchorId="02DBAA51">
          <v:shape id="_x0000_i1025" type="#_x0000_t75" alt="" style="width:.95pt;height:.95pt;mso-width-percent:0;mso-height-percent:0;mso-width-percent:0;mso-height-percent:0">
            <v:imagedata r:id="rId8"/>
          </v:shape>
        </w:pict>
      </w:r>
      <w:r>
        <w:rPr>
          <w:noProof/>
        </w:rPr>
        <w:fldChar w:fldCharType="end"/>
      </w:r>
      <w:r>
        <w:rPr>
          <w:noProof/>
        </w:rPr>
        <w:fldChar w:fldCharType="end"/>
      </w:r>
    </w:p>
    <w:p w14:paraId="4F8B157B" w14:textId="77777777" w:rsidR="0097319B" w:rsidRDefault="0097319B" w:rsidP="00330A92">
      <w:pPr>
        <w:rPr>
          <w:rFonts w:ascii="Arial" w:hAnsi="Arial" w:cs="Arial"/>
          <w:sz w:val="22"/>
          <w:szCs w:val="22"/>
        </w:rPr>
      </w:pPr>
    </w:p>
    <w:p w14:paraId="25C3DC69" w14:textId="77777777" w:rsidR="009A7C65" w:rsidRDefault="009A7C65" w:rsidP="00330A92">
      <w:pPr>
        <w:rPr>
          <w:rFonts w:ascii="Arial" w:hAnsi="Arial" w:cs="Arial"/>
          <w:sz w:val="22"/>
          <w:szCs w:val="22"/>
        </w:rPr>
      </w:pPr>
    </w:p>
    <w:p w14:paraId="65EB81FB" w14:textId="77777777" w:rsidR="005C3ECA" w:rsidRDefault="005C3ECA" w:rsidP="00330A92">
      <w:pPr>
        <w:rPr>
          <w:rFonts w:ascii="Arial" w:hAnsi="Arial" w:cs="Arial"/>
          <w:sz w:val="22"/>
          <w:szCs w:val="22"/>
        </w:rPr>
      </w:pPr>
    </w:p>
    <w:p w14:paraId="16E67239" w14:textId="77777777" w:rsidR="005C3ECA" w:rsidRDefault="005C3ECA" w:rsidP="00330A92">
      <w:pPr>
        <w:rPr>
          <w:rFonts w:ascii="Arial" w:hAnsi="Arial" w:cs="Arial"/>
          <w:sz w:val="22"/>
          <w:szCs w:val="22"/>
        </w:rPr>
      </w:pPr>
    </w:p>
    <w:p w14:paraId="21B8A7BC" w14:textId="77777777" w:rsidR="005C3ECA" w:rsidRDefault="005C3ECA" w:rsidP="00330A92">
      <w:pPr>
        <w:rPr>
          <w:rFonts w:ascii="Arial" w:hAnsi="Arial" w:cs="Arial"/>
          <w:sz w:val="22"/>
          <w:szCs w:val="22"/>
        </w:rPr>
      </w:pPr>
    </w:p>
    <w:p w14:paraId="4407A586" w14:textId="77777777" w:rsidR="005C3ECA" w:rsidRDefault="005C3ECA" w:rsidP="00330A92">
      <w:pPr>
        <w:rPr>
          <w:rFonts w:ascii="Arial" w:hAnsi="Arial" w:cs="Arial"/>
          <w:sz w:val="22"/>
          <w:szCs w:val="22"/>
        </w:rPr>
      </w:pPr>
    </w:p>
    <w:p w14:paraId="7465D16E" w14:textId="77777777" w:rsidR="005C3ECA" w:rsidRDefault="005C3ECA" w:rsidP="00330A92">
      <w:pPr>
        <w:rPr>
          <w:rFonts w:ascii="Arial" w:hAnsi="Arial" w:cs="Arial"/>
          <w:sz w:val="22"/>
          <w:szCs w:val="22"/>
        </w:rPr>
      </w:pPr>
    </w:p>
    <w:p w14:paraId="01205B4E" w14:textId="77777777" w:rsidR="005C3ECA" w:rsidRDefault="005C3ECA" w:rsidP="00330A92">
      <w:pPr>
        <w:rPr>
          <w:rFonts w:ascii="Arial" w:hAnsi="Arial" w:cs="Arial"/>
          <w:sz w:val="22"/>
          <w:szCs w:val="22"/>
        </w:rPr>
      </w:pPr>
    </w:p>
    <w:p w14:paraId="515B7A01" w14:textId="77777777" w:rsidR="005C3ECA" w:rsidRDefault="005C3ECA" w:rsidP="00330A92">
      <w:pPr>
        <w:rPr>
          <w:rFonts w:ascii="Arial" w:hAnsi="Arial" w:cs="Arial"/>
          <w:sz w:val="22"/>
          <w:szCs w:val="22"/>
        </w:rPr>
      </w:pPr>
    </w:p>
    <w:p w14:paraId="3D645AD2" w14:textId="77777777" w:rsidR="005C3ECA" w:rsidRDefault="00000000" w:rsidP="00330A92">
      <w:pPr>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(United Nations, n/a).</w:t>
      </w:r>
    </w:p>
    <w:p w14:paraId="4DFD0327" w14:textId="77777777" w:rsidR="00C649D6" w:rsidRDefault="00C649D6" w:rsidP="00330A92">
      <w:pPr>
        <w:rPr>
          <w:rFonts w:ascii="Arial" w:hAnsi="Arial" w:cs="Arial"/>
          <w:sz w:val="22"/>
          <w:szCs w:val="22"/>
        </w:rPr>
      </w:pPr>
    </w:p>
    <w:p w14:paraId="7E6ED956" w14:textId="77777777" w:rsidR="00C649D6" w:rsidRDefault="00C649D6" w:rsidP="00330A92">
      <w:pPr>
        <w:rPr>
          <w:rFonts w:ascii="Arial" w:hAnsi="Arial" w:cs="Arial"/>
          <w:sz w:val="22"/>
          <w:szCs w:val="22"/>
        </w:rPr>
      </w:pPr>
    </w:p>
    <w:p w14:paraId="7D94C734" w14:textId="77777777" w:rsidR="00C649D6" w:rsidRDefault="00C649D6" w:rsidP="00330A92">
      <w:pPr>
        <w:rPr>
          <w:rFonts w:ascii="Arial" w:hAnsi="Arial" w:cs="Arial"/>
          <w:sz w:val="22"/>
          <w:szCs w:val="22"/>
        </w:rPr>
      </w:pPr>
    </w:p>
    <w:p w14:paraId="4FAB059C" w14:textId="77777777" w:rsidR="00C649D6" w:rsidRDefault="00C649D6" w:rsidP="00330A92">
      <w:pPr>
        <w:rPr>
          <w:rFonts w:ascii="Arial" w:hAnsi="Arial" w:cs="Arial"/>
          <w:sz w:val="22"/>
          <w:szCs w:val="22"/>
        </w:rPr>
      </w:pPr>
    </w:p>
    <w:p w14:paraId="6F0304EA" w14:textId="77777777" w:rsidR="00C649D6" w:rsidRDefault="00C649D6" w:rsidP="00330A92">
      <w:pPr>
        <w:rPr>
          <w:rFonts w:ascii="Arial" w:hAnsi="Arial" w:cs="Arial"/>
          <w:sz w:val="22"/>
          <w:szCs w:val="22"/>
        </w:rPr>
      </w:pPr>
    </w:p>
    <w:p w14:paraId="61E07DA4" w14:textId="77777777" w:rsidR="00E572C0" w:rsidRDefault="00000000" w:rsidP="00330A92">
      <w:pPr>
        <w:rPr>
          <w:rFonts w:ascii="Arial" w:hAnsi="Arial" w:cs="Arial"/>
          <w:sz w:val="22"/>
          <w:szCs w:val="22"/>
        </w:rPr>
      </w:pPr>
      <w:r>
        <w:rPr>
          <w:rFonts w:ascii="Arial" w:hAnsi="Arial" w:cs="Arial"/>
          <w:sz w:val="22"/>
          <w:szCs w:val="22"/>
        </w:rPr>
        <w:t xml:space="preserve">A report published by the World Bank Group (2020) </w:t>
      </w:r>
      <w:r w:rsidR="00782946">
        <w:rPr>
          <w:rFonts w:ascii="Arial" w:hAnsi="Arial" w:cs="Arial"/>
          <w:sz w:val="22"/>
          <w:szCs w:val="22"/>
        </w:rPr>
        <w:t xml:space="preserve">states that to achieve the (SGDs) by 2030, an estimated $7 trillion in global investment </w:t>
      </w:r>
      <w:r w:rsidR="00C60458">
        <w:rPr>
          <w:rFonts w:ascii="Arial" w:hAnsi="Arial" w:cs="Arial"/>
          <w:sz w:val="22"/>
          <w:szCs w:val="22"/>
        </w:rPr>
        <w:t>is required</w:t>
      </w:r>
      <w:r w:rsidR="002B7600">
        <w:rPr>
          <w:rFonts w:ascii="Arial" w:hAnsi="Arial" w:cs="Arial"/>
          <w:sz w:val="22"/>
          <w:szCs w:val="22"/>
        </w:rPr>
        <w:t xml:space="preserve"> annually</w:t>
      </w:r>
      <w:r w:rsidR="00782946">
        <w:rPr>
          <w:rFonts w:ascii="Arial" w:hAnsi="Arial" w:cs="Arial"/>
          <w:sz w:val="22"/>
          <w:szCs w:val="22"/>
        </w:rPr>
        <w:t xml:space="preserve">. </w:t>
      </w:r>
      <w:r w:rsidR="002B7600">
        <w:rPr>
          <w:rFonts w:ascii="Arial" w:hAnsi="Arial" w:cs="Arial"/>
          <w:sz w:val="22"/>
          <w:szCs w:val="22"/>
        </w:rPr>
        <w:t xml:space="preserve">Therefore, </w:t>
      </w:r>
      <w:r w:rsidR="002C48AC">
        <w:rPr>
          <w:rFonts w:ascii="Arial" w:hAnsi="Arial" w:cs="Arial"/>
          <w:sz w:val="22"/>
          <w:szCs w:val="22"/>
        </w:rPr>
        <w:t xml:space="preserve">Clark (2020) states that businesses </w:t>
      </w:r>
      <w:r w:rsidR="002B7600">
        <w:rPr>
          <w:rFonts w:ascii="Arial" w:hAnsi="Arial" w:cs="Arial"/>
          <w:sz w:val="22"/>
          <w:szCs w:val="22"/>
        </w:rPr>
        <w:t xml:space="preserve">must </w:t>
      </w:r>
      <w:r w:rsidR="002C48AC">
        <w:rPr>
          <w:rFonts w:ascii="Arial" w:hAnsi="Arial" w:cs="Arial"/>
          <w:sz w:val="22"/>
          <w:szCs w:val="22"/>
        </w:rPr>
        <w:t>play an important role in contributing to the (SDGs)</w:t>
      </w:r>
      <w:r w:rsidR="002B7600">
        <w:rPr>
          <w:rFonts w:ascii="Arial" w:hAnsi="Arial" w:cs="Arial"/>
          <w:sz w:val="22"/>
          <w:szCs w:val="22"/>
        </w:rPr>
        <w:t xml:space="preserve"> by investing in sustainable initiatives.</w:t>
      </w:r>
      <w:r w:rsidR="002C48AC">
        <w:rPr>
          <w:rFonts w:ascii="Arial" w:hAnsi="Arial" w:cs="Arial"/>
          <w:sz w:val="22"/>
          <w:szCs w:val="22"/>
        </w:rPr>
        <w:t xml:space="preserve"> </w:t>
      </w:r>
      <w:r w:rsidR="003B2A63">
        <w:rPr>
          <w:rFonts w:ascii="Arial" w:hAnsi="Arial" w:cs="Arial"/>
          <w:sz w:val="22"/>
          <w:szCs w:val="22"/>
        </w:rPr>
        <w:t xml:space="preserve">Bulcke (2017) supports this viewpoint and suggests that businesses have a shared responsibility to </w:t>
      </w:r>
      <w:r w:rsidR="004B1B31">
        <w:rPr>
          <w:rFonts w:ascii="Arial" w:hAnsi="Arial" w:cs="Arial"/>
          <w:sz w:val="22"/>
          <w:szCs w:val="22"/>
        </w:rPr>
        <w:t>work towards</w:t>
      </w:r>
      <w:r w:rsidR="003B2A63">
        <w:rPr>
          <w:rFonts w:ascii="Arial" w:hAnsi="Arial" w:cs="Arial"/>
          <w:sz w:val="22"/>
          <w:szCs w:val="22"/>
        </w:rPr>
        <w:t xml:space="preserve"> </w:t>
      </w:r>
      <w:r w:rsidR="004B1B31">
        <w:rPr>
          <w:rFonts w:ascii="Arial" w:hAnsi="Arial" w:cs="Arial"/>
          <w:sz w:val="22"/>
          <w:szCs w:val="22"/>
        </w:rPr>
        <w:t xml:space="preserve">the </w:t>
      </w:r>
      <w:r w:rsidR="003B2A63">
        <w:rPr>
          <w:rFonts w:ascii="Arial" w:hAnsi="Arial" w:cs="Arial"/>
          <w:sz w:val="22"/>
          <w:szCs w:val="22"/>
        </w:rPr>
        <w:t xml:space="preserve">(SDGs) and create </w:t>
      </w:r>
      <w:r w:rsidR="00523D8A">
        <w:rPr>
          <w:rFonts w:ascii="Arial" w:hAnsi="Arial" w:cs="Arial"/>
          <w:sz w:val="22"/>
          <w:szCs w:val="22"/>
        </w:rPr>
        <w:t xml:space="preserve">long-term </w:t>
      </w:r>
      <w:r w:rsidR="003B2A63">
        <w:rPr>
          <w:rFonts w:ascii="Arial" w:hAnsi="Arial" w:cs="Arial"/>
          <w:sz w:val="22"/>
          <w:szCs w:val="22"/>
        </w:rPr>
        <w:t xml:space="preserve">value for </w:t>
      </w:r>
      <w:r w:rsidR="00523D8A">
        <w:rPr>
          <w:rFonts w:ascii="Arial" w:hAnsi="Arial" w:cs="Arial"/>
          <w:sz w:val="22"/>
          <w:szCs w:val="22"/>
        </w:rPr>
        <w:t>stakeholders</w:t>
      </w:r>
      <w:r w:rsidR="003B2A63">
        <w:rPr>
          <w:rFonts w:ascii="Arial" w:hAnsi="Arial" w:cs="Arial"/>
          <w:sz w:val="22"/>
          <w:szCs w:val="22"/>
        </w:rPr>
        <w:t xml:space="preserve">. </w:t>
      </w:r>
    </w:p>
    <w:p w14:paraId="7C40E77F" w14:textId="77777777" w:rsidR="00E572C0" w:rsidRDefault="00E572C0" w:rsidP="00330A92">
      <w:pPr>
        <w:rPr>
          <w:rFonts w:ascii="Arial" w:hAnsi="Arial" w:cs="Arial"/>
          <w:sz w:val="22"/>
          <w:szCs w:val="22"/>
        </w:rPr>
      </w:pPr>
    </w:p>
    <w:p w14:paraId="60FDFB0E" w14:textId="77777777" w:rsidR="00C178C2" w:rsidRDefault="00000000" w:rsidP="00A15572">
      <w:pPr>
        <w:rPr>
          <w:rFonts w:ascii="Arial" w:hAnsi="Arial" w:cs="Arial"/>
          <w:sz w:val="22"/>
          <w:szCs w:val="22"/>
        </w:rPr>
      </w:pPr>
      <w:r>
        <w:rPr>
          <w:rFonts w:ascii="Arial" w:hAnsi="Arial" w:cs="Arial"/>
          <w:sz w:val="22"/>
          <w:szCs w:val="22"/>
        </w:rPr>
        <w:t>A report published by Price</w:t>
      </w:r>
      <w:r w:rsidR="0020248E">
        <w:rPr>
          <w:rFonts w:ascii="Arial" w:hAnsi="Arial" w:cs="Arial"/>
          <w:sz w:val="22"/>
          <w:szCs w:val="22"/>
        </w:rPr>
        <w:t>waterhouseCoopers (PWC) gathered responses from 986 businesses to understand how business leaders engage with the (SDGs).</w:t>
      </w:r>
      <w:r w:rsidR="00E572C0">
        <w:rPr>
          <w:rFonts w:ascii="Arial" w:hAnsi="Arial" w:cs="Arial"/>
          <w:sz w:val="22"/>
          <w:szCs w:val="22"/>
        </w:rPr>
        <w:t xml:space="preserve"> </w:t>
      </w:r>
      <w:r w:rsidR="002B7600">
        <w:rPr>
          <w:rFonts w:ascii="Arial" w:hAnsi="Arial" w:cs="Arial"/>
          <w:sz w:val="22"/>
          <w:szCs w:val="22"/>
        </w:rPr>
        <w:t xml:space="preserve">Data from the </w:t>
      </w:r>
      <w:r w:rsidR="00615E68">
        <w:rPr>
          <w:rFonts w:ascii="Arial" w:hAnsi="Arial" w:cs="Arial"/>
          <w:sz w:val="22"/>
          <w:szCs w:val="22"/>
        </w:rPr>
        <w:t>research</w:t>
      </w:r>
      <w:r w:rsidR="002B7600">
        <w:rPr>
          <w:rFonts w:ascii="Arial" w:hAnsi="Arial" w:cs="Arial"/>
          <w:sz w:val="22"/>
          <w:szCs w:val="22"/>
        </w:rPr>
        <w:t xml:space="preserve"> shows </w:t>
      </w:r>
      <w:r w:rsidR="00615E68">
        <w:rPr>
          <w:rFonts w:ascii="Arial" w:hAnsi="Arial" w:cs="Arial"/>
          <w:sz w:val="22"/>
          <w:szCs w:val="22"/>
        </w:rPr>
        <w:t xml:space="preserve">that only 29% of businesses are setting internal objectives that are aligned with the (SDGs). Additionally, the research </w:t>
      </w:r>
      <w:r w:rsidR="00E72C32">
        <w:rPr>
          <w:rFonts w:ascii="Arial" w:hAnsi="Arial" w:cs="Arial"/>
          <w:sz w:val="22"/>
          <w:szCs w:val="22"/>
        </w:rPr>
        <w:t xml:space="preserve">shows that only 1% of businesses </w:t>
      </w:r>
      <w:r w:rsidR="00523D8A">
        <w:rPr>
          <w:rFonts w:ascii="Arial" w:hAnsi="Arial" w:cs="Arial"/>
          <w:sz w:val="22"/>
          <w:szCs w:val="22"/>
        </w:rPr>
        <w:t xml:space="preserve">stated that they </w:t>
      </w:r>
      <w:r w:rsidR="00E72C32">
        <w:rPr>
          <w:rFonts w:ascii="Arial" w:hAnsi="Arial" w:cs="Arial"/>
          <w:sz w:val="22"/>
          <w:szCs w:val="22"/>
        </w:rPr>
        <w:t xml:space="preserve">had analysed their impact for all 17 (SGDs) (PWC, 2015). </w:t>
      </w:r>
    </w:p>
    <w:p w14:paraId="0A95351C" w14:textId="77777777" w:rsidR="00C178C2" w:rsidRDefault="00C178C2" w:rsidP="00330A92">
      <w:pPr>
        <w:rPr>
          <w:rFonts w:ascii="Arial" w:hAnsi="Arial" w:cs="Arial"/>
          <w:sz w:val="22"/>
          <w:szCs w:val="22"/>
        </w:rPr>
      </w:pPr>
    </w:p>
    <w:p w14:paraId="192331AA" w14:textId="77777777" w:rsidR="00E150FC" w:rsidRDefault="00000000" w:rsidP="00A15572">
      <w:pPr>
        <w:rPr>
          <w:rFonts w:ascii="Arial" w:hAnsi="Arial" w:cs="Arial"/>
          <w:sz w:val="22"/>
          <w:szCs w:val="22"/>
        </w:rPr>
      </w:pPr>
      <w:r>
        <w:rPr>
          <w:rFonts w:ascii="Arial" w:hAnsi="Arial" w:cs="Arial"/>
          <w:sz w:val="22"/>
          <w:szCs w:val="22"/>
        </w:rPr>
        <w:t>The f</w:t>
      </w:r>
      <w:r w:rsidR="008326F7">
        <w:rPr>
          <w:rFonts w:ascii="Arial" w:hAnsi="Arial" w:cs="Arial"/>
          <w:sz w:val="22"/>
          <w:szCs w:val="22"/>
        </w:rPr>
        <w:t xml:space="preserve">indings suggest that businesses have not developed </w:t>
      </w:r>
      <w:r>
        <w:rPr>
          <w:rFonts w:ascii="Arial" w:hAnsi="Arial" w:cs="Arial"/>
          <w:sz w:val="22"/>
          <w:szCs w:val="22"/>
        </w:rPr>
        <w:t xml:space="preserve">a </w:t>
      </w:r>
      <w:r w:rsidR="008326F7">
        <w:rPr>
          <w:rFonts w:ascii="Arial" w:hAnsi="Arial" w:cs="Arial"/>
          <w:sz w:val="22"/>
          <w:szCs w:val="22"/>
        </w:rPr>
        <w:t xml:space="preserve">comprehensive framework to </w:t>
      </w:r>
      <w:r w:rsidR="00286B4B">
        <w:rPr>
          <w:rFonts w:ascii="Arial" w:hAnsi="Arial" w:cs="Arial"/>
          <w:sz w:val="22"/>
          <w:szCs w:val="22"/>
        </w:rPr>
        <w:t xml:space="preserve">effectively </w:t>
      </w:r>
      <w:r w:rsidR="008326F7">
        <w:rPr>
          <w:rFonts w:ascii="Arial" w:hAnsi="Arial" w:cs="Arial"/>
          <w:sz w:val="22"/>
          <w:szCs w:val="22"/>
        </w:rPr>
        <w:t xml:space="preserve">address the (SDGs). Therefore, </w:t>
      </w:r>
      <w:r w:rsidR="00523D8A">
        <w:rPr>
          <w:rFonts w:ascii="Arial" w:hAnsi="Arial" w:cs="Arial"/>
          <w:sz w:val="22"/>
          <w:szCs w:val="22"/>
        </w:rPr>
        <w:t xml:space="preserve">Agarwal </w:t>
      </w:r>
      <w:r w:rsidR="00523D8A">
        <w:rPr>
          <w:rFonts w:ascii="Arial" w:hAnsi="Arial" w:cs="Arial"/>
          <w:i/>
          <w:iCs/>
          <w:sz w:val="22"/>
          <w:szCs w:val="22"/>
        </w:rPr>
        <w:t xml:space="preserve">et al., </w:t>
      </w:r>
      <w:r w:rsidR="00523D8A">
        <w:rPr>
          <w:rFonts w:ascii="Arial" w:hAnsi="Arial" w:cs="Arial"/>
          <w:sz w:val="22"/>
          <w:szCs w:val="22"/>
        </w:rPr>
        <w:t xml:space="preserve">(2017) argue that </w:t>
      </w:r>
      <w:r w:rsidR="008326F7">
        <w:rPr>
          <w:rFonts w:ascii="Arial" w:hAnsi="Arial" w:cs="Arial"/>
          <w:sz w:val="22"/>
          <w:szCs w:val="22"/>
        </w:rPr>
        <w:t xml:space="preserve">mandatory (CSR) policy </w:t>
      </w:r>
      <w:r w:rsidR="001A2BC1">
        <w:rPr>
          <w:rFonts w:ascii="Arial" w:hAnsi="Arial" w:cs="Arial"/>
          <w:sz w:val="22"/>
          <w:szCs w:val="22"/>
        </w:rPr>
        <w:t xml:space="preserve">would encourage businesses to adopt a holistic approach when </w:t>
      </w:r>
      <w:r w:rsidR="00286B4B">
        <w:rPr>
          <w:rFonts w:ascii="Arial" w:hAnsi="Arial" w:cs="Arial"/>
          <w:sz w:val="22"/>
          <w:szCs w:val="22"/>
        </w:rPr>
        <w:t>addressing</w:t>
      </w:r>
      <w:r w:rsidR="001A2BC1">
        <w:rPr>
          <w:rFonts w:ascii="Arial" w:hAnsi="Arial" w:cs="Arial"/>
          <w:sz w:val="22"/>
          <w:szCs w:val="22"/>
        </w:rPr>
        <w:t xml:space="preserve"> the (SDGs). Furthermore, </w:t>
      </w:r>
      <w:r w:rsidR="00576C6D">
        <w:rPr>
          <w:rFonts w:ascii="Arial" w:hAnsi="Arial" w:cs="Arial"/>
          <w:sz w:val="22"/>
          <w:szCs w:val="22"/>
        </w:rPr>
        <w:t xml:space="preserve">mandatory (CSR) would provide a legislative framework that </w:t>
      </w:r>
      <w:r w:rsidR="00286B4B">
        <w:rPr>
          <w:rFonts w:ascii="Arial" w:hAnsi="Arial" w:cs="Arial"/>
          <w:sz w:val="22"/>
          <w:szCs w:val="22"/>
        </w:rPr>
        <w:t xml:space="preserve">enables governments to hold businesses accountable and </w:t>
      </w:r>
      <w:r>
        <w:rPr>
          <w:rFonts w:ascii="Arial" w:hAnsi="Arial" w:cs="Arial"/>
          <w:sz w:val="22"/>
          <w:szCs w:val="22"/>
        </w:rPr>
        <w:t xml:space="preserve">pursue legal action against businesses that do not comply with the regulations. </w:t>
      </w:r>
    </w:p>
    <w:p w14:paraId="76350CF6" w14:textId="77777777" w:rsidR="00DC217C" w:rsidRDefault="00DC217C" w:rsidP="00A15572">
      <w:pPr>
        <w:rPr>
          <w:rFonts w:ascii="Arial" w:hAnsi="Arial" w:cs="Arial"/>
          <w:sz w:val="22"/>
          <w:szCs w:val="22"/>
        </w:rPr>
      </w:pPr>
    </w:p>
    <w:p w14:paraId="6C3F4123" w14:textId="36043205" w:rsidR="00615E68" w:rsidRDefault="00615E68" w:rsidP="00330A92">
      <w:pPr>
        <w:rPr>
          <w:rFonts w:ascii="Arial" w:hAnsi="Arial" w:cs="Arial"/>
          <w:sz w:val="22"/>
          <w:szCs w:val="22"/>
        </w:rPr>
      </w:pPr>
    </w:p>
    <w:p w14:paraId="59FFC9E0" w14:textId="77777777" w:rsidR="004E5FB4" w:rsidRDefault="004E5FB4" w:rsidP="00330A92">
      <w:pPr>
        <w:rPr>
          <w:rFonts w:ascii="Arial" w:hAnsi="Arial" w:cs="Arial"/>
          <w:sz w:val="22"/>
          <w:szCs w:val="22"/>
        </w:rPr>
      </w:pPr>
    </w:p>
    <w:p w14:paraId="51B2BAA6" w14:textId="77777777" w:rsidR="00C649D6" w:rsidRDefault="00000000" w:rsidP="00C649D6">
      <w:pPr>
        <w:rPr>
          <w:rFonts w:ascii="Arial" w:hAnsi="Arial" w:cs="Arial"/>
          <w:b/>
          <w:bCs/>
          <w:sz w:val="22"/>
          <w:szCs w:val="22"/>
          <w:u w:val="single"/>
        </w:rPr>
      </w:pPr>
      <w:r>
        <w:rPr>
          <w:rFonts w:ascii="Arial" w:hAnsi="Arial" w:cs="Arial"/>
          <w:b/>
          <w:bCs/>
          <w:sz w:val="22"/>
          <w:szCs w:val="22"/>
          <w:u w:val="single"/>
        </w:rPr>
        <w:lastRenderedPageBreak/>
        <w:t>Arguments</w:t>
      </w:r>
      <w:r w:rsidRPr="008F64CA">
        <w:rPr>
          <w:rFonts w:ascii="Arial" w:hAnsi="Arial" w:cs="Arial"/>
          <w:b/>
          <w:bCs/>
          <w:sz w:val="22"/>
          <w:szCs w:val="22"/>
          <w:u w:val="single"/>
        </w:rPr>
        <w:t xml:space="preserve"> </w:t>
      </w:r>
      <w:r>
        <w:rPr>
          <w:rFonts w:ascii="Arial" w:hAnsi="Arial" w:cs="Arial"/>
          <w:b/>
          <w:bCs/>
          <w:sz w:val="22"/>
          <w:szCs w:val="22"/>
          <w:u w:val="single"/>
        </w:rPr>
        <w:t>against</w:t>
      </w:r>
      <w:r w:rsidRPr="008F64CA">
        <w:rPr>
          <w:rFonts w:ascii="Arial" w:hAnsi="Arial" w:cs="Arial"/>
          <w:b/>
          <w:bCs/>
          <w:sz w:val="22"/>
          <w:szCs w:val="22"/>
          <w:u w:val="single"/>
        </w:rPr>
        <w:t xml:space="preserve"> </w:t>
      </w:r>
      <w:r>
        <w:rPr>
          <w:rFonts w:ascii="Arial" w:hAnsi="Arial" w:cs="Arial"/>
          <w:b/>
          <w:bCs/>
          <w:sz w:val="22"/>
          <w:szCs w:val="22"/>
          <w:u w:val="single"/>
        </w:rPr>
        <w:t xml:space="preserve">mandatory </w:t>
      </w:r>
      <w:r w:rsidRPr="008F64CA">
        <w:rPr>
          <w:rFonts w:ascii="Arial" w:hAnsi="Arial" w:cs="Arial"/>
          <w:b/>
          <w:bCs/>
          <w:sz w:val="22"/>
          <w:szCs w:val="22"/>
          <w:u w:val="single"/>
        </w:rPr>
        <w:t xml:space="preserve">(CSR) </w:t>
      </w:r>
      <w:r>
        <w:rPr>
          <w:rFonts w:ascii="Arial" w:hAnsi="Arial" w:cs="Arial"/>
          <w:b/>
          <w:bCs/>
          <w:sz w:val="22"/>
          <w:szCs w:val="22"/>
          <w:u w:val="single"/>
        </w:rPr>
        <w:t>policy.</w:t>
      </w:r>
    </w:p>
    <w:p w14:paraId="50AF518A" w14:textId="77777777" w:rsidR="00C649D6" w:rsidRDefault="00C649D6" w:rsidP="00C649D6">
      <w:pPr>
        <w:rPr>
          <w:rFonts w:ascii="Arial" w:hAnsi="Arial" w:cs="Arial"/>
          <w:b/>
          <w:bCs/>
          <w:sz w:val="22"/>
          <w:szCs w:val="22"/>
          <w:u w:val="single"/>
        </w:rPr>
      </w:pPr>
    </w:p>
    <w:p w14:paraId="70D7EFCD" w14:textId="77777777" w:rsidR="00C649D6" w:rsidRDefault="00000000" w:rsidP="00C649D6">
      <w:pPr>
        <w:rPr>
          <w:rFonts w:ascii="Arial" w:hAnsi="Arial" w:cs="Arial"/>
          <w:b/>
          <w:bCs/>
          <w:sz w:val="22"/>
          <w:szCs w:val="22"/>
          <w:u w:val="single"/>
        </w:rPr>
      </w:pPr>
      <w:r>
        <w:rPr>
          <w:rFonts w:ascii="Arial" w:hAnsi="Arial" w:cs="Arial"/>
          <w:b/>
          <w:bCs/>
          <w:sz w:val="22"/>
          <w:szCs w:val="22"/>
          <w:u w:val="single"/>
        </w:rPr>
        <w:t>Impact on innovation.</w:t>
      </w:r>
    </w:p>
    <w:p w14:paraId="27176F0E" w14:textId="77777777" w:rsidR="00C649D6" w:rsidRDefault="00000000" w:rsidP="00C649D6">
      <w:pPr>
        <w:rPr>
          <w:rFonts w:ascii="Arial" w:hAnsi="Arial" w:cs="Arial"/>
          <w:sz w:val="22"/>
          <w:szCs w:val="22"/>
        </w:rPr>
      </w:pPr>
      <w:r>
        <w:rPr>
          <w:rFonts w:ascii="Arial" w:hAnsi="Arial" w:cs="Arial"/>
          <w:sz w:val="22"/>
          <w:szCs w:val="22"/>
        </w:rPr>
        <w:t xml:space="preserve">The first argument against mandatory (CSR) policy is that it may have unintended consequences on (CSR) spending and have a negative impact on innovation (Welford, 2015). For example, in 2014, the Government of India passed a legislative bill that requires businesses with annual profits exceeding $600,000 to spend at least 2% of their annual earnings on (CSR) initiatives (Columbia Business School, 2022). </w:t>
      </w:r>
    </w:p>
    <w:p w14:paraId="490C2EFF" w14:textId="77777777" w:rsidR="00C649D6" w:rsidRDefault="00C649D6" w:rsidP="00C649D6">
      <w:pPr>
        <w:rPr>
          <w:rFonts w:ascii="Arial" w:hAnsi="Arial" w:cs="Arial"/>
          <w:sz w:val="22"/>
          <w:szCs w:val="22"/>
        </w:rPr>
      </w:pPr>
    </w:p>
    <w:p w14:paraId="7373CE57" w14:textId="77777777" w:rsidR="00C649D6" w:rsidRDefault="00000000" w:rsidP="00C649D6">
      <w:pPr>
        <w:rPr>
          <w:rFonts w:ascii="Arial" w:hAnsi="Arial" w:cs="Arial"/>
          <w:sz w:val="22"/>
          <w:szCs w:val="22"/>
        </w:rPr>
      </w:pPr>
      <w:r>
        <w:rPr>
          <w:rFonts w:ascii="Arial" w:hAnsi="Arial" w:cs="Arial"/>
          <w:sz w:val="22"/>
          <w:szCs w:val="22"/>
        </w:rPr>
        <w:t>However, research conducted by Rajgopal and Tantri (2022) analysed the (CSR) spending of 16,251 businesses before and after the regulations were introduced. The findings show that overall, the (CSR) spending among the selected businesses was reduced by 29.72%. Rajgopal and Tantri (2022) suggest that (CSR) spending declined because some businesses reduced their spending to match the minimum requirement of 2% per annum.</w:t>
      </w:r>
    </w:p>
    <w:p w14:paraId="3CBFDA6A" w14:textId="77777777" w:rsidR="00C649D6" w:rsidRDefault="00C649D6" w:rsidP="00C649D6">
      <w:pPr>
        <w:rPr>
          <w:rFonts w:ascii="Arial" w:hAnsi="Arial" w:cs="Arial"/>
          <w:sz w:val="22"/>
          <w:szCs w:val="22"/>
        </w:rPr>
      </w:pPr>
    </w:p>
    <w:p w14:paraId="272AE342" w14:textId="77777777" w:rsidR="00C649D6" w:rsidRDefault="00000000" w:rsidP="00C649D6">
      <w:pPr>
        <w:rPr>
          <w:rFonts w:ascii="Arial" w:hAnsi="Arial" w:cs="Arial"/>
          <w:sz w:val="22"/>
          <w:szCs w:val="22"/>
        </w:rPr>
      </w:pPr>
      <w:r>
        <w:rPr>
          <w:rFonts w:ascii="Arial" w:hAnsi="Arial" w:cs="Arial"/>
          <w:sz w:val="22"/>
          <w:szCs w:val="22"/>
        </w:rPr>
        <w:t xml:space="preserve">Furthermore, Al-Neama (2019) suggests that mandatory (CSR) regulations may encourage businesses to view (CSR) as a tick-box exercise as opposed to implementing practices that have a meaningful social impact. Research conducted by EcoOnline gathered responses from 124 businesses to understand employees' views toward environmental, social, and governance (ESG) reporting. The findings show that 50% of respondents regard (ESG) reporting as a box-ticking exercise (EcoOnline, 2022). </w:t>
      </w:r>
    </w:p>
    <w:p w14:paraId="335D3125" w14:textId="77777777" w:rsidR="00C649D6" w:rsidRDefault="00C649D6" w:rsidP="00C649D6">
      <w:pPr>
        <w:rPr>
          <w:rFonts w:ascii="Arial" w:hAnsi="Arial" w:cs="Arial"/>
          <w:sz w:val="22"/>
          <w:szCs w:val="22"/>
        </w:rPr>
      </w:pPr>
    </w:p>
    <w:p w14:paraId="19332DF0" w14:textId="77777777" w:rsidR="00C649D6" w:rsidRDefault="00000000" w:rsidP="00C649D6">
      <w:pPr>
        <w:rPr>
          <w:rFonts w:ascii="Arial" w:hAnsi="Arial" w:cs="Arial"/>
          <w:sz w:val="22"/>
          <w:szCs w:val="22"/>
        </w:rPr>
      </w:pPr>
      <w:r>
        <w:rPr>
          <w:rFonts w:ascii="Arial" w:hAnsi="Arial" w:cs="Arial"/>
          <w:sz w:val="22"/>
          <w:szCs w:val="22"/>
        </w:rPr>
        <w:t xml:space="preserve">Therefore, a mandatory (CSR) policy may increase the number of businesses that view (CSR) as a box-ticking activity. Moreover, Goyder (2016) states that viewing (CSR) as a form of compliance does not result in meaningful change and instead creates (CSR) programmes that do fundamentally change how businesses operate. Additionally, Goyder (2016) states that (CSR) should be purpose-driven and that businesses should implement voluntary (CSR) initiatives that align with their core values and beliefs. </w:t>
      </w:r>
    </w:p>
    <w:p w14:paraId="5B760D54" w14:textId="77777777" w:rsidR="00C649D6" w:rsidRPr="0092554F" w:rsidRDefault="00C649D6" w:rsidP="00C649D6">
      <w:pPr>
        <w:rPr>
          <w:rFonts w:ascii="Arial" w:hAnsi="Arial" w:cs="Arial"/>
          <w:sz w:val="22"/>
          <w:szCs w:val="22"/>
          <w:u w:val="single"/>
        </w:rPr>
      </w:pPr>
    </w:p>
    <w:p w14:paraId="5AEA31BF" w14:textId="77777777" w:rsidR="00C649D6" w:rsidRPr="0092554F" w:rsidRDefault="00000000" w:rsidP="00C649D6">
      <w:pPr>
        <w:rPr>
          <w:rFonts w:ascii="Arial" w:hAnsi="Arial" w:cs="Arial"/>
          <w:b/>
          <w:bCs/>
          <w:sz w:val="22"/>
          <w:szCs w:val="22"/>
          <w:u w:val="single"/>
        </w:rPr>
      </w:pPr>
      <w:r w:rsidRPr="0092554F">
        <w:rPr>
          <w:rFonts w:ascii="Arial" w:hAnsi="Arial" w:cs="Arial"/>
          <w:b/>
          <w:bCs/>
          <w:sz w:val="22"/>
          <w:szCs w:val="22"/>
          <w:u w:val="single"/>
        </w:rPr>
        <w:t xml:space="preserve">Consumers choice. </w:t>
      </w:r>
    </w:p>
    <w:p w14:paraId="65834B3E" w14:textId="77777777" w:rsidR="00C649D6" w:rsidRDefault="00000000" w:rsidP="00C649D6">
      <w:pPr>
        <w:rPr>
          <w:rFonts w:ascii="Arial" w:hAnsi="Arial" w:cs="Arial"/>
          <w:sz w:val="22"/>
          <w:szCs w:val="22"/>
        </w:rPr>
      </w:pPr>
      <w:r>
        <w:rPr>
          <w:rFonts w:ascii="Arial" w:hAnsi="Arial" w:cs="Arial"/>
          <w:sz w:val="22"/>
          <w:szCs w:val="22"/>
        </w:rPr>
        <w:t>The second argument against mandatory (CSR) policy is that consumers can make their own ethical choices and decide which businesses to engage with based on their ethical principles. Furthermore, customers' attitudes toward sustainability have drastically changed, and their purchasing habits have evolved. Therefore, a mandatory (CSR) policy is unnecessary because consumers can advocate for change through their purchasing habits (Close, 2021).</w:t>
      </w:r>
    </w:p>
    <w:p w14:paraId="78EA8813" w14:textId="77777777" w:rsidR="00C649D6" w:rsidRDefault="00C649D6" w:rsidP="00C649D6">
      <w:pPr>
        <w:rPr>
          <w:rFonts w:ascii="Arial" w:hAnsi="Arial" w:cs="Arial"/>
          <w:sz w:val="22"/>
          <w:szCs w:val="22"/>
        </w:rPr>
      </w:pPr>
    </w:p>
    <w:p w14:paraId="58733916" w14:textId="77777777" w:rsidR="00C649D6" w:rsidRDefault="00000000" w:rsidP="00C649D6">
      <w:pPr>
        <w:rPr>
          <w:rFonts w:ascii="Arial" w:hAnsi="Arial" w:cs="Arial"/>
          <w:sz w:val="22"/>
          <w:szCs w:val="22"/>
        </w:rPr>
      </w:pPr>
      <w:r>
        <w:rPr>
          <w:rFonts w:ascii="Arial" w:hAnsi="Arial" w:cs="Arial"/>
          <w:sz w:val="22"/>
          <w:szCs w:val="22"/>
        </w:rPr>
        <w:t xml:space="preserve">Research conducted by Zeno Group gathered responses from 8,000 consumers to understand what factors influence their purchasing habits. The findings show that 94% of respondents believe businesses should have a strong purpose. Additionally, 83% of respondents believe businesses should only earn a profit if their operations positively impact society (Zeno Group, 2020). </w:t>
      </w:r>
    </w:p>
    <w:p w14:paraId="5761E851" w14:textId="77777777" w:rsidR="00C649D6" w:rsidRDefault="00C649D6" w:rsidP="00C649D6">
      <w:pPr>
        <w:rPr>
          <w:rFonts w:ascii="Arial" w:hAnsi="Arial" w:cs="Arial"/>
          <w:sz w:val="22"/>
          <w:szCs w:val="22"/>
        </w:rPr>
      </w:pPr>
    </w:p>
    <w:p w14:paraId="621A57C5" w14:textId="77777777" w:rsidR="00C649D6" w:rsidRDefault="00000000" w:rsidP="00C649D6">
      <w:pPr>
        <w:tabs>
          <w:tab w:val="left" w:pos="1498"/>
        </w:tabs>
        <w:rPr>
          <w:rFonts w:ascii="Arial" w:hAnsi="Arial" w:cs="Arial"/>
          <w:sz w:val="22"/>
          <w:szCs w:val="22"/>
        </w:rPr>
      </w:pPr>
      <w:r>
        <w:rPr>
          <w:rFonts w:ascii="Arial" w:hAnsi="Arial" w:cs="Arial"/>
          <w:sz w:val="22"/>
          <w:szCs w:val="22"/>
        </w:rPr>
        <w:t xml:space="preserve">Eitelwein and Paquet (2021) state that changes in consumer behaviour have forced businesses to adapt their business models and implement (CSR) initiatives. Research conducted by KPMG gathered responses from 5,800 businesses across 58 countries to analyse key trends regarding sustainability reporting. The findings show that 79% of respondents said they engage in sustainability reporting (KPMG, 2022). </w:t>
      </w:r>
    </w:p>
    <w:p w14:paraId="27A6136F" w14:textId="77777777" w:rsidR="00C649D6" w:rsidRDefault="00C649D6" w:rsidP="00C649D6">
      <w:pPr>
        <w:tabs>
          <w:tab w:val="left" w:pos="1498"/>
        </w:tabs>
        <w:rPr>
          <w:rFonts w:ascii="Arial" w:hAnsi="Arial" w:cs="Arial"/>
          <w:sz w:val="22"/>
          <w:szCs w:val="22"/>
        </w:rPr>
      </w:pPr>
    </w:p>
    <w:p w14:paraId="29444E43" w14:textId="77777777" w:rsidR="00C649D6" w:rsidRDefault="00000000" w:rsidP="00C649D6">
      <w:pPr>
        <w:tabs>
          <w:tab w:val="left" w:pos="1498"/>
        </w:tabs>
        <w:rPr>
          <w:rFonts w:ascii="Arial" w:hAnsi="Arial" w:cs="Arial"/>
          <w:sz w:val="22"/>
          <w:szCs w:val="22"/>
        </w:rPr>
      </w:pPr>
      <w:r>
        <w:rPr>
          <w:rFonts w:ascii="Arial" w:hAnsi="Arial" w:cs="Arial"/>
          <w:sz w:val="22"/>
          <w:szCs w:val="22"/>
        </w:rPr>
        <w:t xml:space="preserve">Furthermore, research conducted by Accenture and the United Nations Global Compact (2021) gathered responses from 1,230 business leaders across 113 countries. Findings from the study show that 81% of respondents are actively developing sustainable products and services. Data from both studies show that organisations have responded to changes in the business environment and are implementing sustainable practices. </w:t>
      </w:r>
    </w:p>
    <w:p w14:paraId="3C7B1803" w14:textId="77777777" w:rsidR="00C649D6" w:rsidRDefault="00C649D6" w:rsidP="00C649D6">
      <w:pPr>
        <w:tabs>
          <w:tab w:val="left" w:pos="1498"/>
        </w:tabs>
        <w:rPr>
          <w:rFonts w:ascii="Arial" w:hAnsi="Arial" w:cs="Arial"/>
          <w:sz w:val="22"/>
          <w:szCs w:val="22"/>
        </w:rPr>
      </w:pPr>
    </w:p>
    <w:p w14:paraId="5955035B" w14:textId="77777777" w:rsidR="00C649D6" w:rsidRDefault="00000000" w:rsidP="00C649D6">
      <w:pPr>
        <w:rPr>
          <w:rFonts w:ascii="Arial" w:hAnsi="Arial" w:cs="Arial"/>
          <w:sz w:val="22"/>
          <w:szCs w:val="22"/>
        </w:rPr>
      </w:pPr>
      <w:r>
        <w:rPr>
          <w:rFonts w:ascii="Arial" w:hAnsi="Arial" w:cs="Arial"/>
          <w:sz w:val="22"/>
          <w:szCs w:val="22"/>
        </w:rPr>
        <w:lastRenderedPageBreak/>
        <w:t>Additionally, Japhet et al., (2015) state that some businesses use voluntary (CSR) reporting as a marketing tool to improve their brand image. For example, B Lab is an independent organisation that measures an organisation's (CSR) performance. Furthermore, organisations that pass B Lab’s (CSR) assessment are certified by B Lab and are recognised as B Corporation businesses (B Lab, n/a). However, a mandatory (CSR) policy may disincentivise businesses to make significant changes to their business operations, as (CSR) would no longer be perceived as a competitive advantage (Dave, 2017).</w:t>
      </w:r>
    </w:p>
    <w:p w14:paraId="2D6E92DA" w14:textId="77777777" w:rsidR="00C649D6" w:rsidRDefault="00C649D6" w:rsidP="00C649D6">
      <w:pPr>
        <w:tabs>
          <w:tab w:val="left" w:pos="1498"/>
        </w:tabs>
        <w:rPr>
          <w:rFonts w:ascii="Arial" w:hAnsi="Arial" w:cs="Arial"/>
          <w:sz w:val="22"/>
          <w:szCs w:val="22"/>
        </w:rPr>
      </w:pPr>
    </w:p>
    <w:p w14:paraId="0604720A" w14:textId="77777777" w:rsidR="00C649D6" w:rsidRPr="00CE7159" w:rsidRDefault="00000000" w:rsidP="00C649D6">
      <w:pPr>
        <w:tabs>
          <w:tab w:val="left" w:pos="1498"/>
        </w:tabs>
        <w:rPr>
          <w:rFonts w:ascii="Arial" w:hAnsi="Arial" w:cs="Arial"/>
          <w:b/>
          <w:bCs/>
          <w:sz w:val="22"/>
          <w:szCs w:val="22"/>
          <w:u w:val="single"/>
        </w:rPr>
      </w:pPr>
      <w:r w:rsidRPr="00CE7159">
        <w:rPr>
          <w:rFonts w:ascii="Arial" w:hAnsi="Arial" w:cs="Arial"/>
          <w:b/>
          <w:bCs/>
          <w:sz w:val="22"/>
          <w:szCs w:val="22"/>
          <w:u w:val="single"/>
        </w:rPr>
        <w:t>Increase</w:t>
      </w:r>
      <w:r>
        <w:rPr>
          <w:rFonts w:ascii="Arial" w:hAnsi="Arial" w:cs="Arial"/>
          <w:b/>
          <w:bCs/>
          <w:sz w:val="22"/>
          <w:szCs w:val="22"/>
          <w:u w:val="single"/>
        </w:rPr>
        <w:t xml:space="preserve"> in business costs and reduction in profitability.</w:t>
      </w:r>
    </w:p>
    <w:p w14:paraId="7397AFFD" w14:textId="77777777" w:rsidR="00C649D6" w:rsidRDefault="00000000" w:rsidP="00C649D6">
      <w:pPr>
        <w:tabs>
          <w:tab w:val="left" w:pos="1498"/>
        </w:tabs>
        <w:rPr>
          <w:rFonts w:ascii="Arial" w:hAnsi="Arial" w:cs="Arial"/>
          <w:sz w:val="22"/>
          <w:szCs w:val="22"/>
        </w:rPr>
      </w:pPr>
      <w:r>
        <w:rPr>
          <w:rFonts w:ascii="Arial" w:hAnsi="Arial" w:cs="Arial"/>
          <w:sz w:val="22"/>
          <w:szCs w:val="22"/>
        </w:rPr>
        <w:t xml:space="preserve">The third argument against mandatory (CSR) policy is that it increases business costs and has a negative impact on profitability (Henderson, 2001). An article published by the Harvard Business Review (2018) states that businesses listed on the Fortune Global 500 rankings spend an estimated $20 billion on (CSR) initiatives annually. Furthermore, research conducted by Bhandari and Javakhadze (2017) analysed 15,670 businesses to assess the impact of (CSR) on capital allocation. </w:t>
      </w:r>
    </w:p>
    <w:p w14:paraId="1D476C42" w14:textId="77777777" w:rsidR="00C649D6" w:rsidRDefault="00C649D6" w:rsidP="00C649D6">
      <w:pPr>
        <w:tabs>
          <w:tab w:val="left" w:pos="1498"/>
        </w:tabs>
        <w:rPr>
          <w:rFonts w:ascii="Arial" w:hAnsi="Arial" w:cs="Arial"/>
          <w:sz w:val="22"/>
          <w:szCs w:val="22"/>
        </w:rPr>
      </w:pPr>
    </w:p>
    <w:p w14:paraId="5810D074" w14:textId="77777777" w:rsidR="00C649D6" w:rsidRDefault="00000000" w:rsidP="00C649D6">
      <w:pPr>
        <w:tabs>
          <w:tab w:val="left" w:pos="1498"/>
        </w:tabs>
        <w:rPr>
          <w:rFonts w:ascii="Arial" w:hAnsi="Arial" w:cs="Arial"/>
          <w:sz w:val="22"/>
          <w:szCs w:val="22"/>
        </w:rPr>
      </w:pPr>
      <w:r>
        <w:rPr>
          <w:rFonts w:ascii="Arial" w:hAnsi="Arial" w:cs="Arial"/>
          <w:sz w:val="22"/>
          <w:szCs w:val="22"/>
        </w:rPr>
        <w:t>The findings show that (CSR) initiatives are resource intensive, and this has an impact on alternative investment opportunities. Additionally, the authors suggest that allocating significant resources to (CSR) programmes may impact profitability and result in less financial returns for shareholders. Also, Pai (2019) states that investing in (CSR) initiatives at the expense of shareholder returns contradicts the primary responsibility of a business, which is to generate profits for its shareholders.</w:t>
      </w:r>
    </w:p>
    <w:p w14:paraId="1819DFFD" w14:textId="77777777" w:rsidR="00C649D6" w:rsidRDefault="00C649D6" w:rsidP="00C649D6">
      <w:pPr>
        <w:tabs>
          <w:tab w:val="left" w:pos="1498"/>
        </w:tabs>
        <w:rPr>
          <w:rFonts w:ascii="Arial" w:hAnsi="Arial" w:cs="Arial"/>
          <w:sz w:val="22"/>
          <w:szCs w:val="22"/>
        </w:rPr>
      </w:pPr>
    </w:p>
    <w:p w14:paraId="33B2AB54" w14:textId="77777777" w:rsidR="00C649D6" w:rsidRDefault="00000000" w:rsidP="00C649D6">
      <w:pPr>
        <w:rPr>
          <w:rFonts w:ascii="Arial" w:hAnsi="Arial" w:cs="Arial"/>
          <w:sz w:val="22"/>
          <w:szCs w:val="22"/>
        </w:rPr>
      </w:pPr>
      <w:r>
        <w:rPr>
          <w:rFonts w:ascii="Arial" w:hAnsi="Arial" w:cs="Arial"/>
          <w:sz w:val="22"/>
          <w:szCs w:val="22"/>
        </w:rPr>
        <w:t xml:space="preserve">Furthermore, Kageyama (2017) states that (CSR) presents several challenges for small to medium-sized enterprises (SMEs). Kielmas (2019) supports this viewpoint and suggests that (SMEs) do not have the same resources as large organisations. Research conducted by Lu (2010) gathered responses from two (SMEs) located in Sweden to understand their perceptions of (CSR). </w:t>
      </w:r>
    </w:p>
    <w:p w14:paraId="686374C1" w14:textId="77777777" w:rsidR="00C649D6" w:rsidRDefault="00C649D6" w:rsidP="00C649D6">
      <w:pPr>
        <w:rPr>
          <w:rFonts w:ascii="Arial" w:hAnsi="Arial" w:cs="Arial"/>
          <w:sz w:val="22"/>
          <w:szCs w:val="22"/>
        </w:rPr>
      </w:pPr>
    </w:p>
    <w:p w14:paraId="4A82F5A4" w14:textId="77777777" w:rsidR="00C649D6" w:rsidRDefault="00000000" w:rsidP="00C649D6">
      <w:pPr>
        <w:rPr>
          <w:rFonts w:ascii="Arial" w:hAnsi="Arial" w:cs="Arial"/>
          <w:sz w:val="22"/>
          <w:szCs w:val="22"/>
        </w:rPr>
      </w:pPr>
      <w:r>
        <w:rPr>
          <w:rFonts w:ascii="Arial" w:hAnsi="Arial" w:cs="Arial"/>
          <w:sz w:val="22"/>
          <w:szCs w:val="22"/>
        </w:rPr>
        <w:t>The findings reveal that participants believe that a lack of financial resources presents significant challenges in implementing (CSR) initiatives (Yu, 2010). The findings from the research represent a small sample size and are not representative of a whole population. However, the research identifies interesting themes and indicates that mandatory (CSR) may have adverse financial consequences for some (SMEs).</w:t>
      </w:r>
    </w:p>
    <w:p w14:paraId="1D167324" w14:textId="77777777" w:rsidR="00C649D6" w:rsidRPr="00FA1001" w:rsidRDefault="00C649D6" w:rsidP="00330A92">
      <w:pPr>
        <w:rPr>
          <w:rFonts w:ascii="Arial" w:hAnsi="Arial" w:cs="Arial"/>
          <w:sz w:val="22"/>
          <w:szCs w:val="22"/>
        </w:rPr>
      </w:pPr>
    </w:p>
    <w:p w14:paraId="014BE866" w14:textId="77777777" w:rsidR="00A15572" w:rsidRPr="001E0894" w:rsidRDefault="00000000" w:rsidP="00B167C2">
      <w:pPr>
        <w:rPr>
          <w:rFonts w:ascii="Arial" w:hAnsi="Arial" w:cs="Arial"/>
          <w:sz w:val="22"/>
          <w:szCs w:val="22"/>
        </w:rPr>
      </w:pPr>
      <w:r w:rsidRPr="00FA1001">
        <w:rPr>
          <w:rFonts w:ascii="Arial" w:hAnsi="Arial" w:cs="Arial"/>
          <w:b/>
          <w:bCs/>
          <w:sz w:val="22"/>
          <w:szCs w:val="22"/>
          <w:u w:val="single"/>
        </w:rPr>
        <w:t>Discussion.</w:t>
      </w:r>
    </w:p>
    <w:p w14:paraId="581F4CFF" w14:textId="77777777" w:rsidR="002052CB" w:rsidRDefault="00000000" w:rsidP="00C060D9">
      <w:pPr>
        <w:rPr>
          <w:rFonts w:ascii="Arial" w:hAnsi="Arial" w:cs="Arial"/>
          <w:sz w:val="22"/>
          <w:szCs w:val="22"/>
        </w:rPr>
      </w:pPr>
      <w:r>
        <w:rPr>
          <w:rFonts w:ascii="Arial" w:hAnsi="Arial" w:cs="Arial"/>
          <w:sz w:val="22"/>
          <w:szCs w:val="22"/>
        </w:rPr>
        <w:t xml:space="preserve">Overall, </w:t>
      </w:r>
      <w:r w:rsidR="00C060D9">
        <w:rPr>
          <w:rFonts w:ascii="Arial" w:hAnsi="Arial" w:cs="Arial"/>
          <w:sz w:val="22"/>
          <w:szCs w:val="22"/>
        </w:rPr>
        <w:t>the evidence suggests that (CSR) should not be mandatory and is more effective</w:t>
      </w:r>
      <w:r w:rsidR="00A92064">
        <w:rPr>
          <w:rFonts w:ascii="Arial" w:hAnsi="Arial" w:cs="Arial"/>
          <w:sz w:val="22"/>
          <w:szCs w:val="22"/>
        </w:rPr>
        <w:t xml:space="preserve"> when </w:t>
      </w:r>
      <w:r w:rsidR="00C060D9">
        <w:rPr>
          <w:rFonts w:ascii="Arial" w:hAnsi="Arial" w:cs="Arial"/>
          <w:sz w:val="22"/>
          <w:szCs w:val="22"/>
        </w:rPr>
        <w:t xml:space="preserve">businesses </w:t>
      </w:r>
      <w:r w:rsidR="00BF6195">
        <w:rPr>
          <w:rFonts w:ascii="Arial" w:hAnsi="Arial" w:cs="Arial"/>
          <w:sz w:val="22"/>
          <w:szCs w:val="22"/>
        </w:rPr>
        <w:t xml:space="preserve">demonstrate leadership and implement </w:t>
      </w:r>
      <w:r w:rsidR="00A92064">
        <w:rPr>
          <w:rFonts w:ascii="Arial" w:hAnsi="Arial" w:cs="Arial"/>
          <w:sz w:val="22"/>
          <w:szCs w:val="22"/>
        </w:rPr>
        <w:t xml:space="preserve">voluntary (CSR) initiatives. </w:t>
      </w:r>
      <w:r w:rsidR="0089513E">
        <w:rPr>
          <w:rFonts w:ascii="Arial" w:hAnsi="Arial" w:cs="Arial"/>
          <w:sz w:val="22"/>
          <w:szCs w:val="22"/>
        </w:rPr>
        <w:t xml:space="preserve">Firstly, </w:t>
      </w:r>
      <w:r w:rsidR="00025DCF">
        <w:rPr>
          <w:rFonts w:ascii="Arial" w:hAnsi="Arial" w:cs="Arial"/>
          <w:sz w:val="22"/>
          <w:szCs w:val="22"/>
        </w:rPr>
        <w:t>Perm</w:t>
      </w:r>
      <w:r w:rsidR="003B1D04">
        <w:rPr>
          <w:rFonts w:ascii="Arial" w:hAnsi="Arial" w:cs="Arial"/>
          <w:sz w:val="22"/>
          <w:szCs w:val="22"/>
        </w:rPr>
        <w:t xml:space="preserve">ana (2019) argues that voluntary (CSR) gives businesses more flexibility and provides business managers with the freedom to decide the most effective approach for practising (CSR). </w:t>
      </w:r>
      <w:r w:rsidR="002E0BC8">
        <w:rPr>
          <w:rFonts w:ascii="Arial" w:hAnsi="Arial" w:cs="Arial"/>
          <w:sz w:val="22"/>
          <w:szCs w:val="22"/>
        </w:rPr>
        <w:t xml:space="preserve">Furthermore, mandatory (CSR) </w:t>
      </w:r>
      <w:r w:rsidR="009B562B">
        <w:rPr>
          <w:rFonts w:ascii="Arial" w:hAnsi="Arial" w:cs="Arial"/>
          <w:sz w:val="22"/>
          <w:szCs w:val="22"/>
        </w:rPr>
        <w:t>may</w:t>
      </w:r>
      <w:r w:rsidR="00785883">
        <w:rPr>
          <w:rFonts w:ascii="Arial" w:hAnsi="Arial" w:cs="Arial"/>
          <w:sz w:val="22"/>
          <w:szCs w:val="22"/>
        </w:rPr>
        <w:t xml:space="preserve"> encourage business</w:t>
      </w:r>
      <w:r w:rsidR="001E1342">
        <w:rPr>
          <w:rFonts w:ascii="Arial" w:hAnsi="Arial" w:cs="Arial"/>
          <w:sz w:val="22"/>
          <w:szCs w:val="22"/>
        </w:rPr>
        <w:t>es</w:t>
      </w:r>
      <w:r w:rsidR="00785883">
        <w:rPr>
          <w:rFonts w:ascii="Arial" w:hAnsi="Arial" w:cs="Arial"/>
          <w:sz w:val="22"/>
          <w:szCs w:val="22"/>
        </w:rPr>
        <w:t xml:space="preserve"> to adopt a box-ticking </w:t>
      </w:r>
      <w:r w:rsidR="00D93E64">
        <w:rPr>
          <w:rFonts w:ascii="Arial" w:hAnsi="Arial" w:cs="Arial"/>
          <w:sz w:val="22"/>
          <w:szCs w:val="22"/>
        </w:rPr>
        <w:t>strategy to comply with the regulations</w:t>
      </w:r>
      <w:r w:rsidR="00785883">
        <w:rPr>
          <w:rFonts w:ascii="Arial" w:hAnsi="Arial" w:cs="Arial"/>
          <w:sz w:val="22"/>
          <w:szCs w:val="22"/>
        </w:rPr>
        <w:t xml:space="preserve">. </w:t>
      </w:r>
      <w:r w:rsidR="009B562B">
        <w:rPr>
          <w:rFonts w:ascii="Arial" w:hAnsi="Arial" w:cs="Arial"/>
          <w:sz w:val="22"/>
          <w:szCs w:val="22"/>
        </w:rPr>
        <w:t>Reddy (2019) suggests that box-ticking occurs when business</w:t>
      </w:r>
      <w:r w:rsidR="001E1342">
        <w:rPr>
          <w:rFonts w:ascii="Arial" w:hAnsi="Arial" w:cs="Arial"/>
          <w:sz w:val="22"/>
          <w:szCs w:val="22"/>
        </w:rPr>
        <w:t xml:space="preserve">es </w:t>
      </w:r>
      <w:r w:rsidR="009B562B">
        <w:rPr>
          <w:rFonts w:ascii="Arial" w:hAnsi="Arial" w:cs="Arial"/>
          <w:sz w:val="22"/>
          <w:szCs w:val="22"/>
        </w:rPr>
        <w:t xml:space="preserve">comply </w:t>
      </w:r>
      <w:r w:rsidR="00D93E64">
        <w:rPr>
          <w:rFonts w:ascii="Arial" w:hAnsi="Arial" w:cs="Arial"/>
          <w:sz w:val="22"/>
          <w:szCs w:val="22"/>
        </w:rPr>
        <w:t xml:space="preserve">with regulations </w:t>
      </w:r>
      <w:r w:rsidR="009B562B">
        <w:rPr>
          <w:rFonts w:ascii="Arial" w:hAnsi="Arial" w:cs="Arial"/>
          <w:sz w:val="22"/>
          <w:szCs w:val="22"/>
        </w:rPr>
        <w:t xml:space="preserve">but do not implement purpose-driven </w:t>
      </w:r>
      <w:r w:rsidR="003A29D8">
        <w:rPr>
          <w:rFonts w:ascii="Arial" w:hAnsi="Arial" w:cs="Arial"/>
          <w:sz w:val="22"/>
          <w:szCs w:val="22"/>
        </w:rPr>
        <w:t>(CSR)</w:t>
      </w:r>
      <w:r w:rsidR="009B562B">
        <w:rPr>
          <w:rFonts w:ascii="Arial" w:hAnsi="Arial" w:cs="Arial"/>
          <w:sz w:val="22"/>
          <w:szCs w:val="22"/>
        </w:rPr>
        <w:t>.</w:t>
      </w:r>
    </w:p>
    <w:p w14:paraId="43D9B877" w14:textId="77777777" w:rsidR="0089513E" w:rsidRDefault="0089513E" w:rsidP="00C060D9">
      <w:pPr>
        <w:rPr>
          <w:rFonts w:ascii="Arial" w:hAnsi="Arial" w:cs="Arial"/>
          <w:sz w:val="22"/>
          <w:szCs w:val="22"/>
        </w:rPr>
      </w:pPr>
    </w:p>
    <w:p w14:paraId="5E8070D1" w14:textId="77777777" w:rsidR="004E5FB4" w:rsidRDefault="00000000" w:rsidP="00C060D9">
      <w:pPr>
        <w:rPr>
          <w:rFonts w:ascii="Arial" w:hAnsi="Arial" w:cs="Arial"/>
          <w:sz w:val="22"/>
          <w:szCs w:val="22"/>
        </w:rPr>
      </w:pPr>
      <w:r>
        <w:rPr>
          <w:rFonts w:ascii="Arial" w:hAnsi="Arial" w:cs="Arial"/>
          <w:sz w:val="22"/>
          <w:szCs w:val="22"/>
        </w:rPr>
        <w:t>Secondly, mandatory (CSR) policy appears to have a negative impact on shareholder value</w:t>
      </w:r>
      <w:r w:rsidR="003D281C">
        <w:rPr>
          <w:rFonts w:ascii="Arial" w:hAnsi="Arial" w:cs="Arial"/>
          <w:sz w:val="22"/>
          <w:szCs w:val="22"/>
        </w:rPr>
        <w:t xml:space="preserve"> </w:t>
      </w:r>
      <w:r>
        <w:rPr>
          <w:rFonts w:ascii="Arial" w:hAnsi="Arial" w:cs="Arial"/>
          <w:sz w:val="22"/>
          <w:szCs w:val="22"/>
        </w:rPr>
        <w:t>(</w:t>
      </w:r>
      <w:r w:rsidR="008F5881">
        <w:rPr>
          <w:rFonts w:ascii="Arial" w:hAnsi="Arial" w:cs="Arial"/>
          <w:sz w:val="22"/>
          <w:szCs w:val="22"/>
        </w:rPr>
        <w:t>Columbia Business School, 2018).</w:t>
      </w:r>
      <w:r w:rsidR="003A29D8">
        <w:rPr>
          <w:rFonts w:ascii="Arial" w:hAnsi="Arial" w:cs="Arial"/>
          <w:sz w:val="22"/>
          <w:szCs w:val="22"/>
        </w:rPr>
        <w:t xml:space="preserve"> Research conducted by </w:t>
      </w:r>
      <w:r w:rsidR="004E5FB4">
        <w:rPr>
          <w:rFonts w:ascii="Arial" w:hAnsi="Arial" w:cs="Arial"/>
          <w:sz w:val="22"/>
          <w:szCs w:val="22"/>
        </w:rPr>
        <w:t>Manchiraju,</w:t>
      </w:r>
      <w:r w:rsidR="00785883">
        <w:rPr>
          <w:rFonts w:ascii="Arial" w:hAnsi="Arial" w:cs="Arial"/>
          <w:sz w:val="22"/>
          <w:szCs w:val="22"/>
        </w:rPr>
        <w:t xml:space="preserve"> and Rajgopal (2017) analysed </w:t>
      </w:r>
      <w:r w:rsidR="004F0B73">
        <w:rPr>
          <w:rFonts w:ascii="Arial" w:hAnsi="Arial" w:cs="Arial"/>
          <w:sz w:val="22"/>
          <w:szCs w:val="22"/>
        </w:rPr>
        <w:t xml:space="preserve">data from </w:t>
      </w:r>
      <w:r w:rsidR="00785883">
        <w:rPr>
          <w:rFonts w:ascii="Arial" w:hAnsi="Arial" w:cs="Arial"/>
          <w:sz w:val="22"/>
          <w:szCs w:val="22"/>
        </w:rPr>
        <w:t>9,921 businesses to determine whether India’s mandatory (CSR) policy had a</w:t>
      </w:r>
      <w:r>
        <w:rPr>
          <w:rFonts w:ascii="Arial" w:hAnsi="Arial" w:cs="Arial"/>
          <w:sz w:val="22"/>
          <w:szCs w:val="22"/>
        </w:rPr>
        <w:t xml:space="preserve"> negative</w:t>
      </w:r>
      <w:r w:rsidR="00785883">
        <w:rPr>
          <w:rFonts w:ascii="Arial" w:hAnsi="Arial" w:cs="Arial"/>
          <w:sz w:val="22"/>
          <w:szCs w:val="22"/>
        </w:rPr>
        <w:t xml:space="preserve"> impact on shareholder value. The research shows that, </w:t>
      </w:r>
      <w:r w:rsidR="001E1342">
        <w:rPr>
          <w:rFonts w:ascii="Arial" w:hAnsi="Arial" w:cs="Arial"/>
          <w:sz w:val="22"/>
          <w:szCs w:val="22"/>
        </w:rPr>
        <w:t xml:space="preserve">on average, </w:t>
      </w:r>
      <w:r w:rsidR="00785883">
        <w:rPr>
          <w:rFonts w:ascii="Arial" w:hAnsi="Arial" w:cs="Arial"/>
          <w:sz w:val="22"/>
          <w:szCs w:val="22"/>
        </w:rPr>
        <w:t xml:space="preserve">India’s (CSR) mandate </w:t>
      </w:r>
      <w:r w:rsidR="00526761">
        <w:rPr>
          <w:rFonts w:ascii="Arial" w:hAnsi="Arial" w:cs="Arial"/>
          <w:sz w:val="22"/>
          <w:szCs w:val="22"/>
        </w:rPr>
        <w:t xml:space="preserve">caused </w:t>
      </w:r>
      <w:r w:rsidR="001E1342">
        <w:rPr>
          <w:rFonts w:ascii="Arial" w:hAnsi="Arial" w:cs="Arial"/>
          <w:sz w:val="22"/>
          <w:szCs w:val="22"/>
        </w:rPr>
        <w:t xml:space="preserve">a </w:t>
      </w:r>
      <w:r w:rsidR="00526761">
        <w:rPr>
          <w:rFonts w:ascii="Arial" w:hAnsi="Arial" w:cs="Arial"/>
          <w:sz w:val="22"/>
          <w:szCs w:val="22"/>
        </w:rPr>
        <w:t xml:space="preserve">decline of 4.1% in the stock price of businesses </w:t>
      </w:r>
      <w:r w:rsidR="001E1342">
        <w:rPr>
          <w:rFonts w:ascii="Arial" w:hAnsi="Arial" w:cs="Arial"/>
          <w:sz w:val="22"/>
          <w:szCs w:val="22"/>
        </w:rPr>
        <w:t xml:space="preserve">impacted by the </w:t>
      </w:r>
      <w:r w:rsidR="006F2D16">
        <w:rPr>
          <w:rFonts w:ascii="Arial" w:hAnsi="Arial" w:cs="Arial"/>
          <w:sz w:val="22"/>
          <w:szCs w:val="22"/>
        </w:rPr>
        <w:t>regulations</w:t>
      </w:r>
      <w:r w:rsidR="001E1342">
        <w:rPr>
          <w:rFonts w:ascii="Arial" w:hAnsi="Arial" w:cs="Arial"/>
          <w:sz w:val="22"/>
          <w:szCs w:val="22"/>
        </w:rPr>
        <w:t xml:space="preserve">. </w:t>
      </w:r>
    </w:p>
    <w:p w14:paraId="1FAF4DE7" w14:textId="77777777" w:rsidR="004E5FB4" w:rsidRDefault="004E5FB4" w:rsidP="00C060D9">
      <w:pPr>
        <w:rPr>
          <w:rFonts w:ascii="Arial" w:hAnsi="Arial" w:cs="Arial"/>
          <w:sz w:val="22"/>
          <w:szCs w:val="22"/>
        </w:rPr>
      </w:pPr>
    </w:p>
    <w:p w14:paraId="12868CC4" w14:textId="0074E62F" w:rsidR="001132D6" w:rsidRDefault="004F0B73" w:rsidP="00C060D9">
      <w:pPr>
        <w:rPr>
          <w:rFonts w:ascii="Arial" w:hAnsi="Arial" w:cs="Arial"/>
          <w:sz w:val="22"/>
          <w:szCs w:val="22"/>
        </w:rPr>
      </w:pPr>
      <w:r>
        <w:rPr>
          <w:rFonts w:ascii="Arial" w:hAnsi="Arial" w:cs="Arial"/>
          <w:sz w:val="22"/>
          <w:szCs w:val="22"/>
        </w:rPr>
        <w:t xml:space="preserve">The findings suggest that mandatory (CSR) </w:t>
      </w:r>
      <w:r w:rsidR="006F2D16">
        <w:rPr>
          <w:rFonts w:ascii="Arial" w:hAnsi="Arial" w:cs="Arial"/>
          <w:sz w:val="22"/>
          <w:szCs w:val="22"/>
        </w:rPr>
        <w:t xml:space="preserve">spending </w:t>
      </w:r>
      <w:r>
        <w:rPr>
          <w:rFonts w:ascii="Arial" w:hAnsi="Arial" w:cs="Arial"/>
          <w:sz w:val="22"/>
          <w:szCs w:val="22"/>
        </w:rPr>
        <w:t>imposes financial burdens on business</w:t>
      </w:r>
      <w:r w:rsidR="00000000">
        <w:rPr>
          <w:rFonts w:ascii="Arial" w:hAnsi="Arial" w:cs="Arial"/>
          <w:sz w:val="22"/>
          <w:szCs w:val="22"/>
        </w:rPr>
        <w:t>es</w:t>
      </w:r>
      <w:r>
        <w:rPr>
          <w:rFonts w:ascii="Arial" w:hAnsi="Arial" w:cs="Arial"/>
          <w:sz w:val="22"/>
          <w:szCs w:val="22"/>
        </w:rPr>
        <w:t xml:space="preserve">, negatively impacting shareholder value. </w:t>
      </w:r>
      <w:r w:rsidR="003D281C">
        <w:rPr>
          <w:rFonts w:ascii="Arial" w:hAnsi="Arial" w:cs="Arial"/>
          <w:sz w:val="22"/>
          <w:szCs w:val="22"/>
        </w:rPr>
        <w:t xml:space="preserve">Alternatively, research conducted by </w:t>
      </w:r>
      <w:r w:rsidR="00000000">
        <w:rPr>
          <w:rFonts w:ascii="Arial" w:hAnsi="Arial" w:cs="Arial"/>
          <w:sz w:val="22"/>
          <w:szCs w:val="22"/>
        </w:rPr>
        <w:t xml:space="preserve">Griffin and Sun (2013) found that, on average voluntary (CSR) disclosures increase </w:t>
      </w:r>
      <w:r w:rsidR="00000000">
        <w:rPr>
          <w:rFonts w:ascii="Arial" w:hAnsi="Arial" w:cs="Arial"/>
          <w:sz w:val="22"/>
          <w:szCs w:val="22"/>
        </w:rPr>
        <w:lastRenderedPageBreak/>
        <w:t xml:space="preserve">businesses' stock price by an average of 2.32% over the first two days of making a </w:t>
      </w:r>
      <w:r w:rsidR="00BA541F">
        <w:rPr>
          <w:rFonts w:ascii="Arial" w:hAnsi="Arial" w:cs="Arial"/>
          <w:sz w:val="22"/>
          <w:szCs w:val="22"/>
        </w:rPr>
        <w:t xml:space="preserve">public </w:t>
      </w:r>
      <w:r w:rsidR="00000000">
        <w:rPr>
          <w:rFonts w:ascii="Arial" w:hAnsi="Arial" w:cs="Arial"/>
          <w:sz w:val="22"/>
          <w:szCs w:val="22"/>
        </w:rPr>
        <w:t xml:space="preserve">(CSR) announcement. </w:t>
      </w:r>
    </w:p>
    <w:p w14:paraId="4ED30562" w14:textId="77777777" w:rsidR="001132D6" w:rsidRDefault="001132D6" w:rsidP="00C060D9">
      <w:pPr>
        <w:rPr>
          <w:rFonts w:ascii="Arial" w:hAnsi="Arial" w:cs="Arial"/>
          <w:sz w:val="22"/>
          <w:szCs w:val="22"/>
        </w:rPr>
      </w:pPr>
    </w:p>
    <w:p w14:paraId="41223E1D" w14:textId="77777777" w:rsidR="004E5FB4" w:rsidRDefault="00000000" w:rsidP="004F0B73">
      <w:pPr>
        <w:rPr>
          <w:rFonts w:ascii="Arial" w:hAnsi="Arial" w:cs="Arial"/>
          <w:sz w:val="22"/>
          <w:szCs w:val="22"/>
        </w:rPr>
      </w:pPr>
      <w:r>
        <w:rPr>
          <w:rFonts w:ascii="Arial" w:hAnsi="Arial" w:cs="Arial"/>
          <w:sz w:val="22"/>
          <w:szCs w:val="22"/>
        </w:rPr>
        <w:t>Thirdly</w:t>
      </w:r>
      <w:r w:rsidR="00AA2738">
        <w:rPr>
          <w:rFonts w:ascii="Arial" w:hAnsi="Arial" w:cs="Arial"/>
          <w:sz w:val="22"/>
          <w:szCs w:val="22"/>
        </w:rPr>
        <w:t xml:space="preserve">, </w:t>
      </w:r>
      <w:r w:rsidR="00D87CDD">
        <w:rPr>
          <w:rFonts w:ascii="Arial" w:hAnsi="Arial" w:cs="Arial"/>
          <w:sz w:val="22"/>
          <w:szCs w:val="22"/>
        </w:rPr>
        <w:t xml:space="preserve">mandatory (CSR) is unnecessary in free-market economies because consumers will ultimately decide which businesses to engage with. An article published by Investopedia </w:t>
      </w:r>
      <w:r w:rsidR="00093B2E">
        <w:rPr>
          <w:rFonts w:ascii="Arial" w:hAnsi="Arial" w:cs="Arial"/>
          <w:sz w:val="22"/>
          <w:szCs w:val="22"/>
        </w:rPr>
        <w:t xml:space="preserve">defines a </w:t>
      </w:r>
      <w:r>
        <w:rPr>
          <w:rFonts w:ascii="Arial" w:hAnsi="Arial" w:cs="Arial"/>
          <w:sz w:val="22"/>
          <w:szCs w:val="22"/>
        </w:rPr>
        <w:t xml:space="preserve">market economy as "an economic system in which economic decisions and the pricing of goods and services are guided by the interactions of a country's individual citizens and businesses" (Investopedia, 2022). </w:t>
      </w:r>
    </w:p>
    <w:p w14:paraId="2CE62BA2" w14:textId="77777777" w:rsidR="004E5FB4" w:rsidRDefault="004E5FB4" w:rsidP="004F0B73">
      <w:pPr>
        <w:rPr>
          <w:rFonts w:ascii="Arial" w:hAnsi="Arial" w:cs="Arial"/>
          <w:sz w:val="22"/>
          <w:szCs w:val="22"/>
        </w:rPr>
      </w:pPr>
    </w:p>
    <w:p w14:paraId="108253B3" w14:textId="59B5C227" w:rsidR="0030383D" w:rsidRDefault="00000000" w:rsidP="004F0B73">
      <w:pPr>
        <w:rPr>
          <w:rFonts w:ascii="Arial" w:hAnsi="Arial" w:cs="Arial"/>
          <w:sz w:val="22"/>
          <w:szCs w:val="22"/>
        </w:rPr>
      </w:pPr>
      <w:r>
        <w:rPr>
          <w:rFonts w:ascii="Arial" w:hAnsi="Arial" w:cs="Arial"/>
          <w:sz w:val="22"/>
          <w:szCs w:val="22"/>
        </w:rPr>
        <w:t xml:space="preserve">Furthermore, Brown (2021) states that a market economy enables consumers to influence the business environment through their purchasing habits. Therefore, as consumers demand more ethical practices, businesses will be forced to respond to these demands to remain competitive. </w:t>
      </w:r>
    </w:p>
    <w:p w14:paraId="72D1BE5C" w14:textId="77777777" w:rsidR="00C649D6" w:rsidRDefault="00C649D6" w:rsidP="004F0B73">
      <w:pPr>
        <w:rPr>
          <w:rFonts w:ascii="Arial" w:hAnsi="Arial" w:cs="Arial"/>
          <w:sz w:val="22"/>
          <w:szCs w:val="22"/>
        </w:rPr>
      </w:pPr>
    </w:p>
    <w:p w14:paraId="7380C26F" w14:textId="77777777" w:rsidR="00C90085" w:rsidRDefault="00000000" w:rsidP="00C060D9">
      <w:pPr>
        <w:rPr>
          <w:rFonts w:ascii="Arial" w:hAnsi="Arial" w:cs="Arial"/>
          <w:b/>
          <w:bCs/>
          <w:sz w:val="22"/>
          <w:szCs w:val="22"/>
          <w:u w:val="single"/>
        </w:rPr>
      </w:pPr>
      <w:r w:rsidRPr="00286761">
        <w:rPr>
          <w:rFonts w:ascii="Arial" w:hAnsi="Arial" w:cs="Arial"/>
          <w:b/>
          <w:bCs/>
          <w:sz w:val="22"/>
          <w:szCs w:val="22"/>
          <w:u w:val="single"/>
        </w:rPr>
        <w:t>Conclusion.</w:t>
      </w:r>
    </w:p>
    <w:p w14:paraId="2DB015A2" w14:textId="77777777" w:rsidR="00DC217C" w:rsidRDefault="00000000" w:rsidP="00C060D9">
      <w:pPr>
        <w:rPr>
          <w:rFonts w:ascii="Arial" w:hAnsi="Arial" w:cs="Arial"/>
          <w:sz w:val="22"/>
          <w:szCs w:val="22"/>
        </w:rPr>
      </w:pPr>
      <w:r>
        <w:rPr>
          <w:rFonts w:ascii="Arial" w:hAnsi="Arial" w:cs="Arial"/>
          <w:sz w:val="22"/>
          <w:szCs w:val="22"/>
        </w:rPr>
        <w:t xml:space="preserve">In conclusion, the essay has presented the arguments for and against mandatory (CSR) policy. Firstly, the essay discussed some of the key arguments in favour of mandatory (CSR). As stated, a compelling argument for mandatory (CSR) is that climate change poses several threats to society. Furthermore, the United Nations has signed a pledge to achieve the (SDGs) by 2030. Therefore, mandatory (CSR) supports the (SDGs) and helps to </w:t>
      </w:r>
    </w:p>
    <w:p w14:paraId="573AC4B0" w14:textId="77777777" w:rsidR="00DC217C" w:rsidRDefault="00000000" w:rsidP="00C060D9">
      <w:pPr>
        <w:rPr>
          <w:rFonts w:ascii="Arial" w:hAnsi="Arial" w:cs="Arial"/>
          <w:sz w:val="22"/>
          <w:szCs w:val="22"/>
        </w:rPr>
      </w:pPr>
      <w:r>
        <w:rPr>
          <w:rFonts w:ascii="Arial" w:hAnsi="Arial" w:cs="Arial"/>
          <w:sz w:val="22"/>
          <w:szCs w:val="22"/>
        </w:rPr>
        <w:t xml:space="preserve">combat climate change. </w:t>
      </w:r>
    </w:p>
    <w:p w14:paraId="04986FCE" w14:textId="77777777" w:rsidR="00DC217C" w:rsidRDefault="00DC217C" w:rsidP="00C060D9">
      <w:pPr>
        <w:rPr>
          <w:rFonts w:ascii="Arial" w:hAnsi="Arial" w:cs="Arial"/>
          <w:sz w:val="22"/>
          <w:szCs w:val="22"/>
        </w:rPr>
      </w:pPr>
    </w:p>
    <w:p w14:paraId="6705D979" w14:textId="77777777" w:rsidR="00DC217C" w:rsidRDefault="00000000" w:rsidP="00C060D9">
      <w:pPr>
        <w:rPr>
          <w:rFonts w:ascii="Arial" w:hAnsi="Arial" w:cs="Arial"/>
          <w:sz w:val="22"/>
          <w:szCs w:val="22"/>
        </w:rPr>
      </w:pPr>
      <w:r>
        <w:rPr>
          <w:rFonts w:ascii="Arial" w:hAnsi="Arial" w:cs="Arial"/>
          <w:sz w:val="22"/>
          <w:szCs w:val="22"/>
        </w:rPr>
        <w:t xml:space="preserve">However, an interesting argument against mandatory (CSR) is that it may encourage businesses to treat (CSR) as a form of compliance. Furthermore, this may result in </w:t>
      </w:r>
      <w:r w:rsidR="00BB1C92">
        <w:rPr>
          <w:rFonts w:ascii="Arial" w:hAnsi="Arial" w:cs="Arial"/>
          <w:sz w:val="22"/>
          <w:szCs w:val="22"/>
        </w:rPr>
        <w:t>businesses implementing (CSR) that does not have a meaningful social impact. Additionally, mandatory (CSR) may negatively impact shareholder value and reduce the profitability of some businesses. Overall, the evidence suggests that Mackey's viewpoint is correct and (CSR) is a leadership choice and should not be coerced.</w:t>
      </w:r>
    </w:p>
    <w:p w14:paraId="6674D42A" w14:textId="77777777" w:rsidR="00DC217C" w:rsidRDefault="00DC217C" w:rsidP="00C060D9">
      <w:pPr>
        <w:rPr>
          <w:rFonts w:ascii="Arial" w:hAnsi="Arial" w:cs="Arial"/>
          <w:sz w:val="22"/>
          <w:szCs w:val="22"/>
        </w:rPr>
      </w:pPr>
    </w:p>
    <w:p w14:paraId="2AFC4DF7" w14:textId="0CD8F254" w:rsidR="00DC217C" w:rsidRDefault="00DC217C" w:rsidP="00C060D9">
      <w:pPr>
        <w:rPr>
          <w:rFonts w:ascii="Arial" w:hAnsi="Arial" w:cs="Arial"/>
          <w:sz w:val="22"/>
          <w:szCs w:val="22"/>
        </w:rPr>
      </w:pPr>
    </w:p>
    <w:p w14:paraId="79D52EE5" w14:textId="0274F1BE" w:rsidR="001A4357" w:rsidRDefault="001A4357" w:rsidP="00C060D9">
      <w:pPr>
        <w:rPr>
          <w:rFonts w:ascii="Arial" w:hAnsi="Arial" w:cs="Arial"/>
          <w:sz w:val="22"/>
          <w:szCs w:val="22"/>
        </w:rPr>
      </w:pPr>
    </w:p>
    <w:p w14:paraId="5B6AC4E3" w14:textId="2A102185" w:rsidR="001A4357" w:rsidRDefault="001A4357" w:rsidP="00C060D9">
      <w:pPr>
        <w:rPr>
          <w:rFonts w:ascii="Arial" w:hAnsi="Arial" w:cs="Arial"/>
          <w:sz w:val="22"/>
          <w:szCs w:val="22"/>
        </w:rPr>
      </w:pPr>
    </w:p>
    <w:p w14:paraId="47E2A8C2" w14:textId="5D70F237" w:rsidR="001A4357" w:rsidRDefault="001A4357" w:rsidP="00C060D9">
      <w:pPr>
        <w:rPr>
          <w:rFonts w:ascii="Arial" w:hAnsi="Arial" w:cs="Arial"/>
          <w:sz w:val="22"/>
          <w:szCs w:val="22"/>
        </w:rPr>
      </w:pPr>
    </w:p>
    <w:p w14:paraId="51091CB8" w14:textId="659F9888" w:rsidR="001A4357" w:rsidRDefault="001A4357" w:rsidP="00C060D9">
      <w:pPr>
        <w:rPr>
          <w:rFonts w:ascii="Arial" w:hAnsi="Arial" w:cs="Arial"/>
          <w:sz w:val="22"/>
          <w:szCs w:val="22"/>
        </w:rPr>
      </w:pPr>
    </w:p>
    <w:p w14:paraId="36AB8381" w14:textId="6CE0CD7E" w:rsidR="001A4357" w:rsidRDefault="001A4357" w:rsidP="00C060D9">
      <w:pPr>
        <w:rPr>
          <w:rFonts w:ascii="Arial" w:hAnsi="Arial" w:cs="Arial"/>
          <w:sz w:val="22"/>
          <w:szCs w:val="22"/>
        </w:rPr>
      </w:pPr>
    </w:p>
    <w:p w14:paraId="07384E9E" w14:textId="162CAFFC" w:rsidR="001A4357" w:rsidRDefault="001A4357" w:rsidP="00C060D9">
      <w:pPr>
        <w:rPr>
          <w:rFonts w:ascii="Arial" w:hAnsi="Arial" w:cs="Arial"/>
          <w:sz w:val="22"/>
          <w:szCs w:val="22"/>
        </w:rPr>
      </w:pPr>
    </w:p>
    <w:p w14:paraId="4B680CF2" w14:textId="71C574CE" w:rsidR="001A4357" w:rsidRDefault="001A4357" w:rsidP="00C060D9">
      <w:pPr>
        <w:rPr>
          <w:rFonts w:ascii="Arial" w:hAnsi="Arial" w:cs="Arial"/>
          <w:sz w:val="22"/>
          <w:szCs w:val="22"/>
        </w:rPr>
      </w:pPr>
    </w:p>
    <w:p w14:paraId="3F1EFB52" w14:textId="229C55A1" w:rsidR="001A4357" w:rsidRDefault="001A4357" w:rsidP="00C060D9">
      <w:pPr>
        <w:rPr>
          <w:rFonts w:ascii="Arial" w:hAnsi="Arial" w:cs="Arial"/>
          <w:sz w:val="22"/>
          <w:szCs w:val="22"/>
        </w:rPr>
      </w:pPr>
    </w:p>
    <w:p w14:paraId="628DB6FC" w14:textId="71B1D5E8" w:rsidR="001A4357" w:rsidRDefault="001A4357" w:rsidP="00C060D9">
      <w:pPr>
        <w:rPr>
          <w:rFonts w:ascii="Arial" w:hAnsi="Arial" w:cs="Arial"/>
          <w:sz w:val="22"/>
          <w:szCs w:val="22"/>
        </w:rPr>
      </w:pPr>
    </w:p>
    <w:p w14:paraId="4E6828DB" w14:textId="0CF431E7" w:rsidR="001A4357" w:rsidRDefault="001A4357" w:rsidP="00C060D9">
      <w:pPr>
        <w:rPr>
          <w:rFonts w:ascii="Arial" w:hAnsi="Arial" w:cs="Arial"/>
          <w:sz w:val="22"/>
          <w:szCs w:val="22"/>
        </w:rPr>
      </w:pPr>
    </w:p>
    <w:p w14:paraId="0F2B2451" w14:textId="051CF027" w:rsidR="001A4357" w:rsidRDefault="001A4357" w:rsidP="00C060D9">
      <w:pPr>
        <w:rPr>
          <w:rFonts w:ascii="Arial" w:hAnsi="Arial" w:cs="Arial"/>
          <w:sz w:val="22"/>
          <w:szCs w:val="22"/>
        </w:rPr>
      </w:pPr>
    </w:p>
    <w:p w14:paraId="4235A88A" w14:textId="1F8F7B98" w:rsidR="001A4357" w:rsidRDefault="001A4357" w:rsidP="00C060D9">
      <w:pPr>
        <w:rPr>
          <w:rFonts w:ascii="Arial" w:hAnsi="Arial" w:cs="Arial"/>
          <w:sz w:val="22"/>
          <w:szCs w:val="22"/>
        </w:rPr>
      </w:pPr>
    </w:p>
    <w:p w14:paraId="5E85384E" w14:textId="37CDEA1E" w:rsidR="001A4357" w:rsidRDefault="001A4357" w:rsidP="00C060D9">
      <w:pPr>
        <w:rPr>
          <w:rFonts w:ascii="Arial" w:hAnsi="Arial" w:cs="Arial"/>
          <w:sz w:val="22"/>
          <w:szCs w:val="22"/>
        </w:rPr>
      </w:pPr>
    </w:p>
    <w:p w14:paraId="719B5C4F" w14:textId="7031339D" w:rsidR="001A4357" w:rsidRDefault="001A4357" w:rsidP="00C060D9">
      <w:pPr>
        <w:rPr>
          <w:rFonts w:ascii="Arial" w:hAnsi="Arial" w:cs="Arial"/>
          <w:sz w:val="22"/>
          <w:szCs w:val="22"/>
        </w:rPr>
      </w:pPr>
    </w:p>
    <w:p w14:paraId="2A96040D" w14:textId="58261D7E" w:rsidR="001A4357" w:rsidRDefault="001A4357" w:rsidP="00C060D9">
      <w:pPr>
        <w:rPr>
          <w:rFonts w:ascii="Arial" w:hAnsi="Arial" w:cs="Arial"/>
          <w:sz w:val="22"/>
          <w:szCs w:val="22"/>
        </w:rPr>
      </w:pPr>
    </w:p>
    <w:p w14:paraId="49466282" w14:textId="2C3DF91C" w:rsidR="001A4357" w:rsidRDefault="001A4357" w:rsidP="00C060D9">
      <w:pPr>
        <w:rPr>
          <w:rFonts w:ascii="Arial" w:hAnsi="Arial" w:cs="Arial"/>
          <w:sz w:val="22"/>
          <w:szCs w:val="22"/>
        </w:rPr>
      </w:pPr>
    </w:p>
    <w:p w14:paraId="608A5F84" w14:textId="377F3B92" w:rsidR="001A4357" w:rsidRDefault="001A4357" w:rsidP="00C060D9">
      <w:pPr>
        <w:rPr>
          <w:rFonts w:ascii="Arial" w:hAnsi="Arial" w:cs="Arial"/>
          <w:sz w:val="22"/>
          <w:szCs w:val="22"/>
        </w:rPr>
      </w:pPr>
    </w:p>
    <w:p w14:paraId="271D2A1B" w14:textId="24E50E06" w:rsidR="001A4357" w:rsidRDefault="001A4357" w:rsidP="00C060D9">
      <w:pPr>
        <w:rPr>
          <w:rFonts w:ascii="Arial" w:hAnsi="Arial" w:cs="Arial"/>
          <w:sz w:val="22"/>
          <w:szCs w:val="22"/>
        </w:rPr>
      </w:pPr>
    </w:p>
    <w:p w14:paraId="0257C936" w14:textId="7CCEC599" w:rsidR="001A4357" w:rsidRDefault="001A4357" w:rsidP="00C060D9">
      <w:pPr>
        <w:rPr>
          <w:rFonts w:ascii="Arial" w:hAnsi="Arial" w:cs="Arial"/>
          <w:sz w:val="22"/>
          <w:szCs w:val="22"/>
        </w:rPr>
      </w:pPr>
    </w:p>
    <w:p w14:paraId="237F8C80" w14:textId="6F3DD61A" w:rsidR="001A4357" w:rsidRDefault="001A4357" w:rsidP="00C060D9">
      <w:pPr>
        <w:rPr>
          <w:rFonts w:ascii="Arial" w:hAnsi="Arial" w:cs="Arial"/>
          <w:sz w:val="22"/>
          <w:szCs w:val="22"/>
        </w:rPr>
      </w:pPr>
    </w:p>
    <w:p w14:paraId="324B87DA" w14:textId="16A778F6" w:rsidR="001A4357" w:rsidRDefault="001A4357" w:rsidP="00C060D9">
      <w:pPr>
        <w:rPr>
          <w:rFonts w:ascii="Arial" w:hAnsi="Arial" w:cs="Arial"/>
          <w:sz w:val="22"/>
          <w:szCs w:val="22"/>
        </w:rPr>
      </w:pPr>
    </w:p>
    <w:p w14:paraId="31D822C6" w14:textId="4BBAE29E" w:rsidR="001A4357" w:rsidRDefault="001A4357" w:rsidP="00C060D9">
      <w:pPr>
        <w:rPr>
          <w:rFonts w:ascii="Arial" w:hAnsi="Arial" w:cs="Arial"/>
          <w:sz w:val="22"/>
          <w:szCs w:val="22"/>
        </w:rPr>
      </w:pPr>
    </w:p>
    <w:p w14:paraId="5B949553" w14:textId="6E316764" w:rsidR="001A4357" w:rsidRDefault="001A4357" w:rsidP="00C060D9">
      <w:pPr>
        <w:rPr>
          <w:rFonts w:ascii="Arial" w:hAnsi="Arial" w:cs="Arial"/>
          <w:sz w:val="22"/>
          <w:szCs w:val="22"/>
        </w:rPr>
      </w:pPr>
    </w:p>
    <w:p w14:paraId="3599A73C" w14:textId="1524BB0C" w:rsidR="001A4357" w:rsidRDefault="001A4357" w:rsidP="00C060D9">
      <w:pPr>
        <w:rPr>
          <w:rFonts w:ascii="Arial" w:hAnsi="Arial" w:cs="Arial"/>
          <w:sz w:val="22"/>
          <w:szCs w:val="22"/>
        </w:rPr>
      </w:pPr>
    </w:p>
    <w:p w14:paraId="3D2882FE" w14:textId="77777777" w:rsidR="004E5FB4" w:rsidRDefault="004E5FB4" w:rsidP="00C060D9">
      <w:pPr>
        <w:rPr>
          <w:rFonts w:ascii="Arial" w:hAnsi="Arial" w:cs="Arial"/>
          <w:sz w:val="22"/>
          <w:szCs w:val="22"/>
        </w:rPr>
      </w:pPr>
    </w:p>
    <w:p w14:paraId="7322541E" w14:textId="77777777" w:rsidR="001A4357" w:rsidRPr="00B002D8" w:rsidRDefault="001A4357" w:rsidP="001A4357">
      <w:pPr>
        <w:rPr>
          <w:rFonts w:ascii="Arial" w:hAnsi="Arial" w:cs="Arial"/>
          <w:b/>
          <w:bCs/>
          <w:sz w:val="20"/>
          <w:szCs w:val="20"/>
          <w:u w:val="single"/>
        </w:rPr>
      </w:pPr>
      <w:r>
        <w:rPr>
          <w:rFonts w:ascii="Arial" w:hAnsi="Arial" w:cs="Arial"/>
          <w:b/>
          <w:bCs/>
          <w:sz w:val="20"/>
          <w:szCs w:val="20"/>
          <w:u w:val="single"/>
        </w:rPr>
        <w:lastRenderedPageBreak/>
        <w:t>B</w:t>
      </w:r>
      <w:r w:rsidRPr="00B002D8">
        <w:rPr>
          <w:rFonts w:ascii="Arial" w:hAnsi="Arial" w:cs="Arial"/>
          <w:b/>
          <w:bCs/>
          <w:sz w:val="20"/>
          <w:szCs w:val="20"/>
          <w:u w:val="single"/>
        </w:rPr>
        <w:t>ibliography</w:t>
      </w:r>
      <w:r>
        <w:rPr>
          <w:rFonts w:ascii="Arial" w:hAnsi="Arial" w:cs="Arial"/>
          <w:b/>
          <w:bCs/>
          <w:sz w:val="20"/>
          <w:szCs w:val="20"/>
          <w:u w:val="single"/>
        </w:rPr>
        <w:t>.</w:t>
      </w:r>
      <w:r w:rsidRPr="00B002D8">
        <w:rPr>
          <w:rFonts w:ascii="Arial" w:hAnsi="Arial" w:cs="Arial"/>
          <w:b/>
          <w:bCs/>
          <w:sz w:val="20"/>
          <w:szCs w:val="20"/>
          <w:u w:val="single"/>
        </w:rPr>
        <w:t xml:space="preserve"> </w:t>
      </w:r>
    </w:p>
    <w:p w14:paraId="0701F7DE" w14:textId="77777777" w:rsidR="001A4357" w:rsidRPr="00B002D8" w:rsidRDefault="001A4357" w:rsidP="001A4357">
      <w:pPr>
        <w:rPr>
          <w:rFonts w:ascii="Arial" w:hAnsi="Arial" w:cs="Arial"/>
          <w:sz w:val="20"/>
          <w:szCs w:val="20"/>
        </w:rPr>
      </w:pPr>
    </w:p>
    <w:p w14:paraId="718EA197"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Accenture, &amp; United Nations Global Compact. (2021). </w:t>
      </w:r>
      <w:r w:rsidRPr="00B002D8">
        <w:rPr>
          <w:rFonts w:ascii="Arial" w:hAnsi="Arial" w:cs="Arial"/>
          <w:i/>
          <w:iCs/>
          <w:sz w:val="20"/>
          <w:szCs w:val="20"/>
        </w:rPr>
        <w:t xml:space="preserve">Climate leadership in the eleventh hour. </w:t>
      </w:r>
    </w:p>
    <w:p w14:paraId="07DA0290" w14:textId="77777777" w:rsidR="001A4357" w:rsidRPr="00B002D8" w:rsidRDefault="00000000" w:rsidP="001A4357">
      <w:pPr>
        <w:rPr>
          <w:rFonts w:ascii="Arial" w:hAnsi="Arial" w:cs="Arial"/>
          <w:sz w:val="20"/>
          <w:szCs w:val="20"/>
        </w:rPr>
      </w:pPr>
      <w:hyperlink r:id="rId9" w:history="1">
        <w:r w:rsidR="001A4357" w:rsidRPr="00B002D8">
          <w:rPr>
            <w:rStyle w:val="Hyperlink"/>
            <w:rFonts w:ascii="Arial" w:hAnsi="Arial" w:cs="Arial"/>
            <w:sz w:val="20"/>
            <w:szCs w:val="20"/>
          </w:rPr>
          <w:t>https://www.accenture.com/_acnmedia/PDF-166/Accenture-UNGC-CEO-Study-Sustainability-2021.pdf</w:t>
        </w:r>
      </w:hyperlink>
    </w:p>
    <w:p w14:paraId="51A10695"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29866BC8" w14:textId="77777777" w:rsidR="001A4357" w:rsidRDefault="001A4357" w:rsidP="001A4357">
      <w:pPr>
        <w:rPr>
          <w:rFonts w:ascii="Arial" w:hAnsi="Arial" w:cs="Arial"/>
          <w:sz w:val="20"/>
          <w:szCs w:val="20"/>
        </w:rPr>
      </w:pPr>
    </w:p>
    <w:p w14:paraId="24E18F7B" w14:textId="77777777" w:rsidR="001A4357" w:rsidRPr="0002115A" w:rsidRDefault="001A4357" w:rsidP="001A4357">
      <w:pPr>
        <w:rPr>
          <w:rFonts w:ascii="Arial" w:hAnsi="Arial" w:cs="Arial"/>
          <w:i/>
          <w:iCs/>
          <w:sz w:val="20"/>
          <w:szCs w:val="20"/>
        </w:rPr>
      </w:pPr>
      <w:r>
        <w:rPr>
          <w:rFonts w:ascii="Arial" w:hAnsi="Arial" w:cs="Arial"/>
          <w:sz w:val="20"/>
          <w:szCs w:val="20"/>
        </w:rPr>
        <w:t xml:space="preserve">Agarwal, N., </w:t>
      </w:r>
      <w:proofErr w:type="spellStart"/>
      <w:r>
        <w:rPr>
          <w:rFonts w:ascii="Arial" w:hAnsi="Arial" w:cs="Arial"/>
          <w:sz w:val="20"/>
          <w:szCs w:val="20"/>
        </w:rPr>
        <w:t>Gneiting</w:t>
      </w:r>
      <w:proofErr w:type="spellEnd"/>
      <w:r>
        <w:rPr>
          <w:rFonts w:ascii="Arial" w:hAnsi="Arial" w:cs="Arial"/>
          <w:sz w:val="20"/>
          <w:szCs w:val="20"/>
        </w:rPr>
        <w:t xml:space="preserve">, U., &amp; Mhlanga, R. (2017). </w:t>
      </w:r>
      <w:r>
        <w:rPr>
          <w:rFonts w:ascii="Arial" w:hAnsi="Arial" w:cs="Arial"/>
          <w:i/>
          <w:iCs/>
          <w:sz w:val="20"/>
          <w:szCs w:val="20"/>
        </w:rPr>
        <w:t xml:space="preserve">Raising the bar: Rethinking the role of business in the Sustainable Development Goals. </w:t>
      </w:r>
    </w:p>
    <w:p w14:paraId="7C4A2185" w14:textId="77777777" w:rsidR="001A4357" w:rsidRPr="00B002D8" w:rsidRDefault="001A4357" w:rsidP="001A4357">
      <w:pPr>
        <w:rPr>
          <w:rFonts w:ascii="Arial" w:hAnsi="Arial" w:cs="Arial"/>
          <w:sz w:val="20"/>
          <w:szCs w:val="20"/>
        </w:rPr>
      </w:pPr>
    </w:p>
    <w:p w14:paraId="42F4E23A"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Allaire, Y. (2014). </w:t>
      </w:r>
      <w:r w:rsidRPr="00B002D8">
        <w:rPr>
          <w:rFonts w:ascii="Arial" w:hAnsi="Arial" w:cs="Arial"/>
          <w:i/>
          <w:iCs/>
          <w:sz w:val="20"/>
          <w:szCs w:val="20"/>
        </w:rPr>
        <w:t>What is the role pf business?</w:t>
      </w:r>
    </w:p>
    <w:p w14:paraId="4797AF19" w14:textId="77777777" w:rsidR="001A4357" w:rsidRPr="00B002D8" w:rsidRDefault="00000000" w:rsidP="001A4357">
      <w:pPr>
        <w:rPr>
          <w:rFonts w:ascii="Arial" w:hAnsi="Arial" w:cs="Arial"/>
          <w:sz w:val="20"/>
          <w:szCs w:val="20"/>
        </w:rPr>
      </w:pPr>
      <w:hyperlink r:id="rId10" w:history="1">
        <w:r w:rsidR="001A4357" w:rsidRPr="00B002D8">
          <w:rPr>
            <w:rStyle w:val="Hyperlink"/>
            <w:rFonts w:ascii="Arial" w:hAnsi="Arial" w:cs="Arial"/>
            <w:sz w:val="20"/>
            <w:szCs w:val="20"/>
          </w:rPr>
          <w:t>https://www.weforum.org/agenda/2014/01/role-business/</w:t>
        </w:r>
      </w:hyperlink>
    </w:p>
    <w:p w14:paraId="21253EBB"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2CE44DF2" w14:textId="77777777" w:rsidR="001A4357" w:rsidRPr="00B002D8" w:rsidRDefault="001A4357" w:rsidP="001A4357">
      <w:pPr>
        <w:rPr>
          <w:rFonts w:ascii="Arial" w:hAnsi="Arial" w:cs="Arial"/>
          <w:sz w:val="20"/>
          <w:szCs w:val="20"/>
        </w:rPr>
      </w:pPr>
    </w:p>
    <w:p w14:paraId="4D8F17BA" w14:textId="77777777" w:rsidR="001A4357" w:rsidRPr="00B002D8" w:rsidRDefault="001A4357" w:rsidP="001A4357">
      <w:pPr>
        <w:rPr>
          <w:rFonts w:ascii="Arial" w:hAnsi="Arial" w:cs="Arial"/>
          <w:sz w:val="20"/>
          <w:szCs w:val="20"/>
        </w:rPr>
      </w:pPr>
      <w:r w:rsidRPr="00B002D8">
        <w:rPr>
          <w:rFonts w:ascii="Arial" w:hAnsi="Arial" w:cs="Arial"/>
          <w:sz w:val="20"/>
          <w:szCs w:val="20"/>
        </w:rPr>
        <w:t>AI-</w:t>
      </w:r>
      <w:proofErr w:type="spellStart"/>
      <w:r w:rsidRPr="00B002D8">
        <w:rPr>
          <w:rFonts w:ascii="Arial" w:hAnsi="Arial" w:cs="Arial"/>
          <w:sz w:val="20"/>
          <w:szCs w:val="20"/>
        </w:rPr>
        <w:t>Neama</w:t>
      </w:r>
      <w:proofErr w:type="spellEnd"/>
      <w:r w:rsidRPr="00B002D8">
        <w:rPr>
          <w:rFonts w:ascii="Arial" w:hAnsi="Arial" w:cs="Arial"/>
          <w:sz w:val="20"/>
          <w:szCs w:val="20"/>
        </w:rPr>
        <w:t xml:space="preserve">, L. (2019). The effect of mandatory regulation on CSR. </w:t>
      </w:r>
      <w:r w:rsidRPr="00B002D8">
        <w:rPr>
          <w:rFonts w:ascii="Arial" w:hAnsi="Arial" w:cs="Arial"/>
          <w:i/>
          <w:iCs/>
          <w:sz w:val="20"/>
          <w:szCs w:val="20"/>
        </w:rPr>
        <w:t xml:space="preserve">Electronic Multidisciplinary Miscellaneous Journal. Vol. 10. </w:t>
      </w:r>
      <w:r w:rsidRPr="00B002D8">
        <w:rPr>
          <w:rFonts w:ascii="Arial" w:hAnsi="Arial" w:cs="Arial"/>
          <w:sz w:val="20"/>
          <w:szCs w:val="20"/>
        </w:rPr>
        <w:t>(1). pp. 1-10.</w:t>
      </w:r>
    </w:p>
    <w:p w14:paraId="058E1A1C" w14:textId="77777777" w:rsidR="001A4357" w:rsidRPr="00B002D8" w:rsidRDefault="00000000" w:rsidP="001A4357">
      <w:pPr>
        <w:rPr>
          <w:rFonts w:ascii="Arial" w:hAnsi="Arial" w:cs="Arial"/>
          <w:sz w:val="20"/>
          <w:szCs w:val="20"/>
        </w:rPr>
      </w:pPr>
      <w:hyperlink r:id="rId11" w:history="1">
        <w:r w:rsidR="001A4357" w:rsidRPr="00B002D8">
          <w:rPr>
            <w:rStyle w:val="Hyperlink"/>
            <w:rFonts w:ascii="Arial" w:hAnsi="Arial" w:cs="Arial"/>
            <w:sz w:val="20"/>
            <w:szCs w:val="20"/>
          </w:rPr>
          <w:t>https://www.eimj.org/uplode/images/photo/The_Effect_of_Mandatory_Regulation_on_CSR..pdf</w:t>
        </w:r>
      </w:hyperlink>
    </w:p>
    <w:p w14:paraId="378C47FD"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1BB28802" w14:textId="77777777" w:rsidR="001A4357" w:rsidRPr="00B002D8" w:rsidRDefault="001A4357" w:rsidP="001A4357">
      <w:pPr>
        <w:rPr>
          <w:rFonts w:ascii="Arial" w:hAnsi="Arial" w:cs="Arial"/>
          <w:sz w:val="20"/>
          <w:szCs w:val="20"/>
        </w:rPr>
      </w:pPr>
    </w:p>
    <w:p w14:paraId="2B187910" w14:textId="77777777" w:rsidR="001A4357" w:rsidRPr="00B002D8" w:rsidRDefault="001A4357" w:rsidP="001A4357">
      <w:pPr>
        <w:rPr>
          <w:rFonts w:ascii="Arial" w:hAnsi="Arial" w:cs="Arial"/>
          <w:sz w:val="20"/>
          <w:szCs w:val="20"/>
        </w:rPr>
      </w:pPr>
      <w:r w:rsidRPr="00B002D8">
        <w:rPr>
          <w:rFonts w:ascii="Arial" w:hAnsi="Arial" w:cs="Arial"/>
          <w:sz w:val="20"/>
          <w:szCs w:val="20"/>
        </w:rPr>
        <w:t xml:space="preserve">Bhandari, A., &amp; </w:t>
      </w:r>
      <w:proofErr w:type="spellStart"/>
      <w:r w:rsidRPr="00B002D8">
        <w:rPr>
          <w:rFonts w:ascii="Arial" w:hAnsi="Arial" w:cs="Arial"/>
          <w:sz w:val="20"/>
          <w:szCs w:val="20"/>
        </w:rPr>
        <w:t>Javakhadze</w:t>
      </w:r>
      <w:proofErr w:type="spellEnd"/>
      <w:r w:rsidRPr="00B002D8">
        <w:rPr>
          <w:rFonts w:ascii="Arial" w:hAnsi="Arial" w:cs="Arial"/>
          <w:sz w:val="20"/>
          <w:szCs w:val="20"/>
        </w:rPr>
        <w:t xml:space="preserve">, D. (2017). Corporate social responsibility and capital allocation efficiency. </w:t>
      </w:r>
      <w:r w:rsidRPr="00B002D8">
        <w:rPr>
          <w:rFonts w:ascii="Arial" w:hAnsi="Arial" w:cs="Arial"/>
          <w:i/>
          <w:iCs/>
          <w:sz w:val="20"/>
          <w:szCs w:val="20"/>
        </w:rPr>
        <w:t xml:space="preserve">Journal of Corporate Finance. Vol. 43. </w:t>
      </w:r>
      <w:r w:rsidRPr="00B002D8">
        <w:rPr>
          <w:rFonts w:ascii="Arial" w:hAnsi="Arial" w:cs="Arial"/>
          <w:sz w:val="20"/>
          <w:szCs w:val="20"/>
        </w:rPr>
        <w:t>(1). pp. 354-377.</w:t>
      </w:r>
    </w:p>
    <w:p w14:paraId="64E92776" w14:textId="77777777" w:rsidR="001A4357" w:rsidRPr="00B002D8" w:rsidRDefault="00000000" w:rsidP="001A4357">
      <w:pPr>
        <w:rPr>
          <w:rFonts w:ascii="Arial" w:hAnsi="Arial" w:cs="Arial"/>
          <w:sz w:val="20"/>
          <w:szCs w:val="20"/>
        </w:rPr>
      </w:pPr>
      <w:hyperlink r:id="rId12" w:history="1">
        <w:r w:rsidR="001A4357" w:rsidRPr="00B002D8">
          <w:rPr>
            <w:rStyle w:val="Hyperlink"/>
            <w:rFonts w:ascii="Arial" w:hAnsi="Arial" w:cs="Arial"/>
            <w:sz w:val="20"/>
            <w:szCs w:val="20"/>
          </w:rPr>
          <w:t>https://www-sciencedirect-com.ezproxy.uwtsd.ac.uk/science/article/pii/S0929119917300652</w:t>
        </w:r>
      </w:hyperlink>
    </w:p>
    <w:p w14:paraId="5F9BD319"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77FE623C" w14:textId="77777777" w:rsidR="001A4357" w:rsidRDefault="001A4357" w:rsidP="001A4357">
      <w:pPr>
        <w:rPr>
          <w:rFonts w:ascii="Arial" w:hAnsi="Arial" w:cs="Arial"/>
          <w:sz w:val="20"/>
          <w:szCs w:val="20"/>
        </w:rPr>
      </w:pPr>
    </w:p>
    <w:p w14:paraId="750B972C" w14:textId="77777777" w:rsidR="001A4357" w:rsidRDefault="001A4357" w:rsidP="001A4357">
      <w:pPr>
        <w:rPr>
          <w:rFonts w:ascii="Arial" w:hAnsi="Arial" w:cs="Arial"/>
          <w:i/>
          <w:iCs/>
          <w:sz w:val="20"/>
          <w:szCs w:val="20"/>
        </w:rPr>
      </w:pPr>
      <w:r>
        <w:rPr>
          <w:rFonts w:ascii="Arial" w:hAnsi="Arial" w:cs="Arial"/>
          <w:sz w:val="20"/>
          <w:szCs w:val="20"/>
        </w:rPr>
        <w:t xml:space="preserve">Brown, H. (2021). </w:t>
      </w:r>
      <w:r>
        <w:rPr>
          <w:rFonts w:ascii="Arial" w:hAnsi="Arial" w:cs="Arial"/>
          <w:i/>
          <w:iCs/>
          <w:sz w:val="20"/>
          <w:szCs w:val="20"/>
        </w:rPr>
        <w:t>Consumers can positively influence business behaviour.</w:t>
      </w:r>
    </w:p>
    <w:p w14:paraId="58B36B18" w14:textId="77777777" w:rsidR="001A4357" w:rsidRDefault="00000000" w:rsidP="001A4357">
      <w:pPr>
        <w:rPr>
          <w:rFonts w:ascii="Arial" w:hAnsi="Arial" w:cs="Arial"/>
          <w:sz w:val="20"/>
          <w:szCs w:val="20"/>
        </w:rPr>
      </w:pPr>
      <w:hyperlink r:id="rId13" w:history="1">
        <w:r w:rsidR="001A4357" w:rsidRPr="00E653EE">
          <w:rPr>
            <w:rStyle w:val="Hyperlink"/>
            <w:rFonts w:ascii="Arial" w:hAnsi="Arial" w:cs="Arial"/>
            <w:sz w:val="20"/>
            <w:szCs w:val="20"/>
          </w:rPr>
          <w:t>https://www.re-generate.org/blog-content/consumers-can-positively-influence-business-behaviour</w:t>
        </w:r>
      </w:hyperlink>
    </w:p>
    <w:p w14:paraId="76205826" w14:textId="77777777" w:rsidR="001A4357" w:rsidRDefault="001A4357" w:rsidP="001A4357">
      <w:pPr>
        <w:rPr>
          <w:rFonts w:ascii="Arial" w:hAnsi="Arial" w:cs="Arial"/>
          <w:sz w:val="20"/>
          <w:szCs w:val="20"/>
        </w:rPr>
      </w:pPr>
      <w:r>
        <w:rPr>
          <w:rFonts w:ascii="Arial" w:hAnsi="Arial" w:cs="Arial"/>
          <w:sz w:val="20"/>
          <w:szCs w:val="20"/>
        </w:rPr>
        <w:t>(Accessed 11/02/2023).</w:t>
      </w:r>
    </w:p>
    <w:p w14:paraId="51E2A13D" w14:textId="77777777" w:rsidR="001A4357" w:rsidRDefault="001A4357" w:rsidP="001A4357">
      <w:pPr>
        <w:rPr>
          <w:rFonts w:ascii="Arial" w:hAnsi="Arial" w:cs="Arial"/>
          <w:sz w:val="20"/>
          <w:szCs w:val="20"/>
        </w:rPr>
      </w:pPr>
    </w:p>
    <w:p w14:paraId="7E508FAD" w14:textId="77777777" w:rsidR="001A4357" w:rsidRDefault="001A4357" w:rsidP="001A4357">
      <w:pPr>
        <w:rPr>
          <w:rFonts w:ascii="Arial" w:hAnsi="Arial" w:cs="Arial"/>
          <w:i/>
          <w:iCs/>
          <w:sz w:val="20"/>
          <w:szCs w:val="20"/>
        </w:rPr>
      </w:pPr>
      <w:proofErr w:type="spellStart"/>
      <w:r>
        <w:rPr>
          <w:rFonts w:ascii="Arial" w:hAnsi="Arial" w:cs="Arial"/>
          <w:sz w:val="20"/>
          <w:szCs w:val="20"/>
        </w:rPr>
        <w:t>Bulcke</w:t>
      </w:r>
      <w:proofErr w:type="spellEnd"/>
      <w:r>
        <w:rPr>
          <w:rFonts w:ascii="Arial" w:hAnsi="Arial" w:cs="Arial"/>
          <w:sz w:val="20"/>
          <w:szCs w:val="20"/>
        </w:rPr>
        <w:t xml:space="preserve">, P. (2017). </w:t>
      </w:r>
      <w:r>
        <w:rPr>
          <w:rFonts w:ascii="Arial" w:hAnsi="Arial" w:cs="Arial"/>
          <w:i/>
          <w:iCs/>
          <w:sz w:val="20"/>
          <w:szCs w:val="20"/>
        </w:rPr>
        <w:t xml:space="preserve">The only way we’ll improve the world is by working together. </w:t>
      </w:r>
    </w:p>
    <w:p w14:paraId="73A4DCFA" w14:textId="77777777" w:rsidR="001A4357" w:rsidRDefault="00000000" w:rsidP="001A4357">
      <w:pPr>
        <w:rPr>
          <w:rFonts w:ascii="Arial" w:hAnsi="Arial" w:cs="Arial"/>
          <w:sz w:val="20"/>
          <w:szCs w:val="20"/>
        </w:rPr>
      </w:pPr>
      <w:hyperlink r:id="rId14" w:history="1">
        <w:r w:rsidR="001A4357" w:rsidRPr="00B65CD2">
          <w:rPr>
            <w:rStyle w:val="Hyperlink"/>
            <w:rFonts w:ascii="Arial" w:hAnsi="Arial" w:cs="Arial"/>
            <w:sz w:val="20"/>
            <w:szCs w:val="20"/>
          </w:rPr>
          <w:t>https://www.weforum.org/agenda/2017/01/sustainable-development-goals-partnerships</w:t>
        </w:r>
      </w:hyperlink>
    </w:p>
    <w:p w14:paraId="16BE49D9" w14:textId="77777777" w:rsidR="001A4357" w:rsidRPr="009336CA" w:rsidRDefault="001A4357" w:rsidP="001A4357">
      <w:pPr>
        <w:rPr>
          <w:rFonts w:ascii="Arial" w:hAnsi="Arial" w:cs="Arial"/>
          <w:sz w:val="20"/>
          <w:szCs w:val="20"/>
        </w:rPr>
      </w:pPr>
      <w:r>
        <w:rPr>
          <w:rFonts w:ascii="Arial" w:hAnsi="Arial" w:cs="Arial"/>
          <w:sz w:val="20"/>
          <w:szCs w:val="20"/>
        </w:rPr>
        <w:t>(Accessed 11/02/2023).</w:t>
      </w:r>
    </w:p>
    <w:p w14:paraId="1D23DA62" w14:textId="77777777" w:rsidR="001A4357" w:rsidRPr="00B002D8" w:rsidRDefault="001A4357" w:rsidP="001A4357">
      <w:pPr>
        <w:rPr>
          <w:rFonts w:ascii="Arial" w:hAnsi="Arial" w:cs="Arial"/>
          <w:sz w:val="20"/>
          <w:szCs w:val="20"/>
        </w:rPr>
      </w:pPr>
    </w:p>
    <w:p w14:paraId="037D9F32"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B Labs. (n/a). </w:t>
      </w:r>
      <w:r w:rsidRPr="00B002D8">
        <w:rPr>
          <w:rFonts w:ascii="Arial" w:hAnsi="Arial" w:cs="Arial"/>
          <w:i/>
          <w:iCs/>
          <w:sz w:val="20"/>
          <w:szCs w:val="20"/>
        </w:rPr>
        <w:t xml:space="preserve">The UK B Corporation Movement. </w:t>
      </w:r>
    </w:p>
    <w:p w14:paraId="0551007B" w14:textId="77777777" w:rsidR="001A4357" w:rsidRPr="00B002D8" w:rsidRDefault="00000000" w:rsidP="001A4357">
      <w:pPr>
        <w:rPr>
          <w:rFonts w:ascii="Arial" w:hAnsi="Arial" w:cs="Arial"/>
          <w:sz w:val="20"/>
          <w:szCs w:val="20"/>
        </w:rPr>
      </w:pPr>
      <w:hyperlink r:id="rId15" w:history="1">
        <w:r w:rsidR="001A4357" w:rsidRPr="00B002D8">
          <w:rPr>
            <w:rStyle w:val="Hyperlink"/>
            <w:rFonts w:ascii="Arial" w:hAnsi="Arial" w:cs="Arial"/>
            <w:sz w:val="20"/>
            <w:szCs w:val="20"/>
          </w:rPr>
          <w:t>https://bcorporation.uk/</w:t>
        </w:r>
      </w:hyperlink>
    </w:p>
    <w:p w14:paraId="0F8C34D2"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10D3105E" w14:textId="77777777" w:rsidR="001A4357" w:rsidRDefault="001A4357" w:rsidP="001A4357">
      <w:pPr>
        <w:rPr>
          <w:rFonts w:ascii="Arial" w:hAnsi="Arial" w:cs="Arial"/>
          <w:sz w:val="20"/>
          <w:szCs w:val="20"/>
        </w:rPr>
      </w:pPr>
    </w:p>
    <w:p w14:paraId="0C27A2D8" w14:textId="77777777" w:rsidR="001A4357" w:rsidRDefault="001A4357" w:rsidP="001A4357">
      <w:pPr>
        <w:rPr>
          <w:rFonts w:ascii="Arial" w:hAnsi="Arial" w:cs="Arial"/>
          <w:i/>
          <w:iCs/>
          <w:sz w:val="20"/>
          <w:szCs w:val="20"/>
        </w:rPr>
      </w:pPr>
      <w:r>
        <w:rPr>
          <w:rFonts w:ascii="Arial" w:hAnsi="Arial" w:cs="Arial"/>
          <w:sz w:val="20"/>
          <w:szCs w:val="20"/>
        </w:rPr>
        <w:t xml:space="preserve">Clark, T. (2020). </w:t>
      </w:r>
      <w:r>
        <w:rPr>
          <w:rFonts w:ascii="Arial" w:hAnsi="Arial" w:cs="Arial"/>
          <w:i/>
          <w:iCs/>
          <w:sz w:val="20"/>
          <w:szCs w:val="20"/>
        </w:rPr>
        <w:t>Businesses play an important role in sustainable development.</w:t>
      </w:r>
    </w:p>
    <w:p w14:paraId="679EF0E3" w14:textId="77777777" w:rsidR="001A4357" w:rsidRDefault="00000000" w:rsidP="001A4357">
      <w:pPr>
        <w:rPr>
          <w:rFonts w:ascii="Arial" w:hAnsi="Arial" w:cs="Arial"/>
          <w:sz w:val="20"/>
          <w:szCs w:val="20"/>
        </w:rPr>
      </w:pPr>
      <w:hyperlink r:id="rId16" w:history="1">
        <w:r w:rsidR="001A4357" w:rsidRPr="00B65CD2">
          <w:rPr>
            <w:rStyle w:val="Hyperlink"/>
            <w:rFonts w:ascii="Arial" w:hAnsi="Arial" w:cs="Arial"/>
            <w:sz w:val="20"/>
            <w:szCs w:val="20"/>
          </w:rPr>
          <w:t>https://www.apfed.net/businesses-play-an-important-role-in-sustainable-development/</w:t>
        </w:r>
      </w:hyperlink>
    </w:p>
    <w:p w14:paraId="578C2C0D" w14:textId="77777777" w:rsidR="001A4357" w:rsidRPr="00902A7E" w:rsidRDefault="001A4357" w:rsidP="001A4357">
      <w:pPr>
        <w:rPr>
          <w:rFonts w:ascii="Arial" w:hAnsi="Arial" w:cs="Arial"/>
          <w:sz w:val="20"/>
          <w:szCs w:val="20"/>
        </w:rPr>
      </w:pPr>
      <w:r>
        <w:rPr>
          <w:rFonts w:ascii="Arial" w:hAnsi="Arial" w:cs="Arial"/>
          <w:sz w:val="20"/>
          <w:szCs w:val="20"/>
        </w:rPr>
        <w:t xml:space="preserve">(Accessed 11/02/2023). </w:t>
      </w:r>
    </w:p>
    <w:p w14:paraId="3782C4AB" w14:textId="77777777" w:rsidR="001A4357" w:rsidRPr="00B002D8" w:rsidRDefault="001A4357" w:rsidP="001A4357">
      <w:pPr>
        <w:rPr>
          <w:rFonts w:ascii="Arial" w:hAnsi="Arial" w:cs="Arial"/>
          <w:sz w:val="20"/>
          <w:szCs w:val="20"/>
        </w:rPr>
      </w:pPr>
    </w:p>
    <w:p w14:paraId="2EBF94B6"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Close, C. (2021). </w:t>
      </w:r>
      <w:r w:rsidRPr="00B002D8">
        <w:rPr>
          <w:rFonts w:ascii="Arial" w:hAnsi="Arial" w:cs="Arial"/>
          <w:i/>
          <w:iCs/>
          <w:sz w:val="20"/>
          <w:szCs w:val="20"/>
        </w:rPr>
        <w:t>Eco-wakening: How consumers are driving sustainability.</w:t>
      </w:r>
    </w:p>
    <w:p w14:paraId="06B8D3A0" w14:textId="77777777" w:rsidR="001A4357" w:rsidRPr="00B002D8" w:rsidRDefault="00000000" w:rsidP="001A4357">
      <w:pPr>
        <w:rPr>
          <w:rFonts w:ascii="Arial" w:hAnsi="Arial" w:cs="Arial"/>
          <w:sz w:val="20"/>
          <w:szCs w:val="20"/>
        </w:rPr>
      </w:pPr>
      <w:hyperlink r:id="rId17" w:history="1">
        <w:r w:rsidR="001A4357" w:rsidRPr="00B002D8">
          <w:rPr>
            <w:rStyle w:val="Hyperlink"/>
            <w:rFonts w:ascii="Arial" w:hAnsi="Arial" w:cs="Arial"/>
            <w:sz w:val="20"/>
            <w:szCs w:val="20"/>
          </w:rPr>
          <w:t>https://www.weforum.org/agenda/2021/05/eco-wakening-consumers-driving-sustainability/</w:t>
        </w:r>
      </w:hyperlink>
    </w:p>
    <w:p w14:paraId="7B9B5BDE"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12203D13" w14:textId="77777777" w:rsidR="001A4357" w:rsidRPr="00B002D8" w:rsidRDefault="001A4357" w:rsidP="001A4357">
      <w:pPr>
        <w:rPr>
          <w:rFonts w:ascii="Arial" w:hAnsi="Arial" w:cs="Arial"/>
          <w:sz w:val="20"/>
          <w:szCs w:val="20"/>
        </w:rPr>
      </w:pPr>
    </w:p>
    <w:p w14:paraId="79D3CB41"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Corporate Finance Institute. (2022). </w:t>
      </w:r>
      <w:r w:rsidRPr="00B002D8">
        <w:rPr>
          <w:rFonts w:ascii="Arial" w:hAnsi="Arial" w:cs="Arial"/>
          <w:i/>
          <w:iCs/>
          <w:sz w:val="20"/>
          <w:szCs w:val="20"/>
        </w:rPr>
        <w:t>Business ethics.</w:t>
      </w:r>
    </w:p>
    <w:p w14:paraId="4D297626" w14:textId="77777777" w:rsidR="001A4357" w:rsidRPr="00B002D8" w:rsidRDefault="00000000" w:rsidP="001A4357">
      <w:pPr>
        <w:rPr>
          <w:rFonts w:ascii="Arial" w:hAnsi="Arial" w:cs="Arial"/>
          <w:sz w:val="20"/>
          <w:szCs w:val="20"/>
        </w:rPr>
      </w:pPr>
      <w:hyperlink r:id="rId18" w:history="1">
        <w:r w:rsidR="001A4357" w:rsidRPr="00B002D8">
          <w:rPr>
            <w:rStyle w:val="Hyperlink"/>
            <w:rFonts w:ascii="Arial" w:hAnsi="Arial" w:cs="Arial"/>
            <w:sz w:val="20"/>
            <w:szCs w:val="20"/>
          </w:rPr>
          <w:t>https://corporatefinanceinstitute.com/resources/esg/business-ethics/</w:t>
        </w:r>
      </w:hyperlink>
    </w:p>
    <w:p w14:paraId="4AA65B42"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6B07C971" w14:textId="77777777" w:rsidR="001A4357" w:rsidRPr="00B002D8" w:rsidRDefault="001A4357" w:rsidP="001A4357">
      <w:pPr>
        <w:rPr>
          <w:rFonts w:ascii="Arial" w:hAnsi="Arial" w:cs="Arial"/>
          <w:sz w:val="20"/>
          <w:szCs w:val="20"/>
        </w:rPr>
      </w:pPr>
    </w:p>
    <w:p w14:paraId="24C7E56B"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Colombia Business School. (2022). </w:t>
      </w:r>
      <w:r w:rsidRPr="00B002D8">
        <w:rPr>
          <w:rFonts w:ascii="Arial" w:hAnsi="Arial" w:cs="Arial"/>
          <w:i/>
          <w:iCs/>
          <w:sz w:val="20"/>
          <w:szCs w:val="20"/>
        </w:rPr>
        <w:t>Should corporate social responsibility be mandated?</w:t>
      </w:r>
    </w:p>
    <w:p w14:paraId="23B90CF8" w14:textId="77777777" w:rsidR="001A4357" w:rsidRPr="00B002D8" w:rsidRDefault="00000000" w:rsidP="001A4357">
      <w:pPr>
        <w:rPr>
          <w:rFonts w:ascii="Arial" w:hAnsi="Arial" w:cs="Arial"/>
          <w:sz w:val="20"/>
          <w:szCs w:val="20"/>
        </w:rPr>
      </w:pPr>
      <w:hyperlink r:id="rId19" w:history="1">
        <w:r w:rsidR="001A4357" w:rsidRPr="00B002D8">
          <w:rPr>
            <w:rStyle w:val="Hyperlink"/>
            <w:rFonts w:ascii="Arial" w:hAnsi="Arial" w:cs="Arial"/>
            <w:sz w:val="20"/>
            <w:szCs w:val="20"/>
          </w:rPr>
          <w:t>https://www8.gsb.columbia.edu/articles/chazen-global-insights/should-corporate-social-responsibility-be-mandated</w:t>
        </w:r>
      </w:hyperlink>
    </w:p>
    <w:p w14:paraId="0D334A6F"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03BB2A9E" w14:textId="77777777" w:rsidR="001A4357" w:rsidRDefault="001A4357" w:rsidP="001A4357">
      <w:pPr>
        <w:rPr>
          <w:rFonts w:ascii="Arial" w:hAnsi="Arial" w:cs="Arial"/>
          <w:sz w:val="20"/>
          <w:szCs w:val="20"/>
        </w:rPr>
      </w:pPr>
    </w:p>
    <w:p w14:paraId="3E5E9BE8" w14:textId="77777777" w:rsidR="001A4357" w:rsidRDefault="001A4357" w:rsidP="001A4357">
      <w:pPr>
        <w:rPr>
          <w:rFonts w:ascii="Arial" w:hAnsi="Arial" w:cs="Arial"/>
          <w:i/>
          <w:iCs/>
          <w:sz w:val="20"/>
          <w:szCs w:val="20"/>
        </w:rPr>
      </w:pPr>
      <w:r>
        <w:rPr>
          <w:rFonts w:ascii="Arial" w:hAnsi="Arial" w:cs="Arial"/>
          <w:sz w:val="20"/>
          <w:szCs w:val="20"/>
        </w:rPr>
        <w:t xml:space="preserve">Colombia Business School. (2018). </w:t>
      </w:r>
      <w:r>
        <w:rPr>
          <w:rFonts w:ascii="Arial" w:hAnsi="Arial" w:cs="Arial"/>
          <w:i/>
          <w:iCs/>
          <w:sz w:val="20"/>
          <w:szCs w:val="20"/>
        </w:rPr>
        <w:t>Mandated corporate good behaviour hurts bottom line and reduces efforts to do good.</w:t>
      </w:r>
    </w:p>
    <w:p w14:paraId="4E8FE913" w14:textId="77777777" w:rsidR="001A4357" w:rsidRDefault="00000000" w:rsidP="001A4357">
      <w:pPr>
        <w:rPr>
          <w:rFonts w:ascii="Arial" w:hAnsi="Arial" w:cs="Arial"/>
          <w:sz w:val="20"/>
          <w:szCs w:val="20"/>
        </w:rPr>
      </w:pPr>
      <w:hyperlink r:id="rId20" w:history="1">
        <w:r w:rsidR="001A4357" w:rsidRPr="00E653EE">
          <w:rPr>
            <w:rStyle w:val="Hyperlink"/>
            <w:rFonts w:ascii="Arial" w:hAnsi="Arial" w:cs="Arial"/>
            <w:sz w:val="20"/>
            <w:szCs w:val="20"/>
          </w:rPr>
          <w:t>https://www8.gsb.columbia.edu/newsroom/newsn/6082/columbia-business-school-mandated-corporate-good-behavior-hurts-bottom-line-reduces-efforts-to-do-good</w:t>
        </w:r>
      </w:hyperlink>
    </w:p>
    <w:p w14:paraId="01ED56EC" w14:textId="77777777" w:rsidR="001A4357" w:rsidRDefault="001A4357" w:rsidP="001A4357">
      <w:pPr>
        <w:rPr>
          <w:rFonts w:ascii="Arial" w:hAnsi="Arial" w:cs="Arial"/>
          <w:sz w:val="20"/>
          <w:szCs w:val="20"/>
        </w:rPr>
      </w:pPr>
      <w:r>
        <w:rPr>
          <w:rFonts w:ascii="Arial" w:hAnsi="Arial" w:cs="Arial"/>
          <w:sz w:val="20"/>
          <w:szCs w:val="20"/>
        </w:rPr>
        <w:t>(Accessed 11/02/2023).</w:t>
      </w:r>
    </w:p>
    <w:p w14:paraId="092C471F" w14:textId="77777777" w:rsidR="001A4357" w:rsidRPr="00B002D8" w:rsidRDefault="001A4357" w:rsidP="001A4357">
      <w:pPr>
        <w:rPr>
          <w:rFonts w:ascii="Arial" w:hAnsi="Arial" w:cs="Arial"/>
          <w:sz w:val="20"/>
          <w:szCs w:val="20"/>
        </w:rPr>
      </w:pPr>
    </w:p>
    <w:p w14:paraId="02B12A43" w14:textId="77777777" w:rsidR="001A4357" w:rsidRPr="00B002D8" w:rsidRDefault="001A4357" w:rsidP="001A4357">
      <w:pPr>
        <w:rPr>
          <w:rFonts w:ascii="Arial" w:hAnsi="Arial" w:cs="Arial"/>
          <w:sz w:val="20"/>
          <w:szCs w:val="20"/>
        </w:rPr>
      </w:pPr>
      <w:r w:rsidRPr="00B002D8">
        <w:rPr>
          <w:rFonts w:ascii="Arial" w:hAnsi="Arial" w:cs="Arial"/>
          <w:sz w:val="20"/>
          <w:szCs w:val="20"/>
        </w:rPr>
        <w:lastRenderedPageBreak/>
        <w:t xml:space="preserve">Dave, A. (2017). Voluntary vs. mandatory CSR. </w:t>
      </w:r>
      <w:r w:rsidRPr="00B002D8">
        <w:rPr>
          <w:rFonts w:ascii="Arial" w:hAnsi="Arial" w:cs="Arial"/>
          <w:i/>
          <w:iCs/>
          <w:sz w:val="20"/>
          <w:szCs w:val="20"/>
        </w:rPr>
        <w:t xml:space="preserve">International Journal for Innovative Research in Multidisciplinary Field. Vol. 3. </w:t>
      </w:r>
      <w:r w:rsidRPr="00B002D8">
        <w:rPr>
          <w:rFonts w:ascii="Arial" w:hAnsi="Arial" w:cs="Arial"/>
          <w:sz w:val="20"/>
          <w:szCs w:val="20"/>
        </w:rPr>
        <w:t>(4). pp. 204-208.</w:t>
      </w:r>
    </w:p>
    <w:p w14:paraId="61AF0713" w14:textId="77777777" w:rsidR="001A4357" w:rsidRPr="00B002D8" w:rsidRDefault="00000000" w:rsidP="001A4357">
      <w:pPr>
        <w:rPr>
          <w:rFonts w:ascii="Arial" w:hAnsi="Arial" w:cs="Arial"/>
          <w:sz w:val="20"/>
          <w:szCs w:val="20"/>
        </w:rPr>
      </w:pPr>
      <w:hyperlink r:id="rId21" w:history="1">
        <w:r w:rsidR="001A4357" w:rsidRPr="00B002D8">
          <w:rPr>
            <w:rStyle w:val="Hyperlink"/>
            <w:rFonts w:ascii="Arial" w:hAnsi="Arial" w:cs="Arial"/>
            <w:sz w:val="20"/>
            <w:szCs w:val="20"/>
          </w:rPr>
          <w:t>https://www.ijirmf.com/wp-content/uploads/2017/05/201704056.pdf</w:t>
        </w:r>
      </w:hyperlink>
    </w:p>
    <w:p w14:paraId="12AF3E13"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67ED1E24" w14:textId="77777777" w:rsidR="001A4357" w:rsidRPr="00B002D8" w:rsidRDefault="001A4357" w:rsidP="001A4357">
      <w:pPr>
        <w:rPr>
          <w:rFonts w:ascii="Arial" w:hAnsi="Arial" w:cs="Arial"/>
          <w:sz w:val="20"/>
          <w:szCs w:val="20"/>
        </w:rPr>
      </w:pPr>
    </w:p>
    <w:p w14:paraId="0EAA309C" w14:textId="77777777" w:rsidR="001A4357" w:rsidRPr="00B002D8" w:rsidRDefault="001A4357" w:rsidP="001A4357">
      <w:pPr>
        <w:rPr>
          <w:rFonts w:ascii="Arial" w:hAnsi="Arial" w:cs="Arial"/>
          <w:sz w:val="20"/>
          <w:szCs w:val="20"/>
        </w:rPr>
      </w:pPr>
      <w:proofErr w:type="spellStart"/>
      <w:r w:rsidRPr="00B002D8">
        <w:rPr>
          <w:rFonts w:ascii="Arial" w:hAnsi="Arial" w:cs="Arial"/>
          <w:sz w:val="20"/>
          <w:szCs w:val="20"/>
        </w:rPr>
        <w:t>Downar</w:t>
      </w:r>
      <w:proofErr w:type="spellEnd"/>
      <w:r w:rsidRPr="00B002D8">
        <w:rPr>
          <w:rFonts w:ascii="Arial" w:hAnsi="Arial" w:cs="Arial"/>
          <w:sz w:val="20"/>
          <w:szCs w:val="20"/>
        </w:rPr>
        <w:t xml:space="preserve">, B., </w:t>
      </w:r>
      <w:proofErr w:type="spellStart"/>
      <w:r w:rsidRPr="00B002D8">
        <w:rPr>
          <w:rFonts w:ascii="Arial" w:hAnsi="Arial" w:cs="Arial"/>
          <w:sz w:val="20"/>
          <w:szCs w:val="20"/>
        </w:rPr>
        <w:t>Ernstberger</w:t>
      </w:r>
      <w:proofErr w:type="spellEnd"/>
      <w:r w:rsidRPr="00B002D8">
        <w:rPr>
          <w:rFonts w:ascii="Arial" w:hAnsi="Arial" w:cs="Arial"/>
          <w:sz w:val="20"/>
          <w:szCs w:val="20"/>
        </w:rPr>
        <w:t xml:space="preserve">, J., </w:t>
      </w:r>
      <w:proofErr w:type="spellStart"/>
      <w:r w:rsidRPr="00B002D8">
        <w:rPr>
          <w:rFonts w:ascii="Arial" w:hAnsi="Arial" w:cs="Arial"/>
          <w:sz w:val="20"/>
          <w:szCs w:val="20"/>
        </w:rPr>
        <w:t>Reichelstein</w:t>
      </w:r>
      <w:proofErr w:type="spellEnd"/>
      <w:r w:rsidRPr="00B002D8">
        <w:rPr>
          <w:rFonts w:ascii="Arial" w:hAnsi="Arial" w:cs="Arial"/>
          <w:sz w:val="20"/>
          <w:szCs w:val="20"/>
        </w:rPr>
        <w:t xml:space="preserve">, S., </w:t>
      </w:r>
      <w:proofErr w:type="spellStart"/>
      <w:r w:rsidRPr="00B002D8">
        <w:rPr>
          <w:rFonts w:ascii="Arial" w:hAnsi="Arial" w:cs="Arial"/>
          <w:sz w:val="20"/>
          <w:szCs w:val="20"/>
        </w:rPr>
        <w:t>Schwenen</w:t>
      </w:r>
      <w:proofErr w:type="spellEnd"/>
      <w:r w:rsidRPr="00B002D8">
        <w:rPr>
          <w:rFonts w:ascii="Arial" w:hAnsi="Arial" w:cs="Arial"/>
          <w:sz w:val="20"/>
          <w:szCs w:val="20"/>
        </w:rPr>
        <w:t xml:space="preserve">, S., &amp; </w:t>
      </w:r>
      <w:proofErr w:type="spellStart"/>
      <w:r w:rsidRPr="00B002D8">
        <w:rPr>
          <w:rFonts w:ascii="Arial" w:hAnsi="Arial" w:cs="Arial"/>
          <w:sz w:val="20"/>
          <w:szCs w:val="20"/>
        </w:rPr>
        <w:t>Zaklan</w:t>
      </w:r>
      <w:proofErr w:type="spellEnd"/>
      <w:r w:rsidRPr="00B002D8">
        <w:rPr>
          <w:rFonts w:ascii="Arial" w:hAnsi="Arial" w:cs="Arial"/>
          <w:sz w:val="20"/>
          <w:szCs w:val="20"/>
        </w:rPr>
        <w:t xml:space="preserve">, A. (2021). The impact of carbon disclosure mandates on emissions and financial operating performance. </w:t>
      </w:r>
      <w:r w:rsidRPr="00B002D8">
        <w:rPr>
          <w:rFonts w:ascii="Arial" w:hAnsi="Arial" w:cs="Arial"/>
          <w:i/>
          <w:iCs/>
          <w:sz w:val="20"/>
          <w:szCs w:val="20"/>
        </w:rPr>
        <w:t xml:space="preserve">Review of Accounting Studies. Vol. 26. </w:t>
      </w:r>
      <w:r w:rsidRPr="00B002D8">
        <w:rPr>
          <w:rFonts w:ascii="Arial" w:hAnsi="Arial" w:cs="Arial"/>
          <w:sz w:val="20"/>
          <w:szCs w:val="20"/>
        </w:rPr>
        <w:t>(3). pp. 1137-1175.</w:t>
      </w:r>
    </w:p>
    <w:p w14:paraId="321788DF" w14:textId="77777777" w:rsidR="001A4357" w:rsidRPr="00B002D8" w:rsidRDefault="00000000" w:rsidP="001A4357">
      <w:pPr>
        <w:rPr>
          <w:rFonts w:ascii="Arial" w:hAnsi="Arial" w:cs="Arial"/>
          <w:sz w:val="20"/>
          <w:szCs w:val="20"/>
        </w:rPr>
      </w:pPr>
      <w:hyperlink r:id="rId22" w:history="1">
        <w:r w:rsidR="001A4357" w:rsidRPr="00B002D8">
          <w:rPr>
            <w:rStyle w:val="Hyperlink"/>
            <w:rFonts w:ascii="Arial" w:hAnsi="Arial" w:cs="Arial"/>
            <w:sz w:val="20"/>
            <w:szCs w:val="20"/>
          </w:rPr>
          <w:t>https://link.springer.com/article/10.1007/s11142-021-09611-x</w:t>
        </w:r>
      </w:hyperlink>
    </w:p>
    <w:p w14:paraId="4BEA8F54"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00896BD3" w14:textId="77777777" w:rsidR="001A4357" w:rsidRPr="00B002D8" w:rsidRDefault="001A4357" w:rsidP="001A4357">
      <w:pPr>
        <w:rPr>
          <w:rFonts w:ascii="Arial" w:hAnsi="Arial" w:cs="Arial"/>
          <w:sz w:val="20"/>
          <w:szCs w:val="20"/>
        </w:rPr>
      </w:pPr>
    </w:p>
    <w:p w14:paraId="32FA3D1E" w14:textId="77777777" w:rsidR="001A4357" w:rsidRPr="00B002D8" w:rsidRDefault="001A4357" w:rsidP="001A4357">
      <w:pPr>
        <w:rPr>
          <w:rFonts w:ascii="Arial" w:hAnsi="Arial" w:cs="Arial"/>
          <w:i/>
          <w:iCs/>
          <w:sz w:val="20"/>
          <w:szCs w:val="20"/>
        </w:rPr>
      </w:pPr>
      <w:proofErr w:type="spellStart"/>
      <w:r w:rsidRPr="00B002D8">
        <w:rPr>
          <w:rFonts w:ascii="Arial" w:hAnsi="Arial" w:cs="Arial"/>
          <w:sz w:val="20"/>
          <w:szCs w:val="20"/>
        </w:rPr>
        <w:t>EcoOnline</w:t>
      </w:r>
      <w:proofErr w:type="spellEnd"/>
      <w:r w:rsidRPr="00B002D8">
        <w:rPr>
          <w:rFonts w:ascii="Arial" w:hAnsi="Arial" w:cs="Arial"/>
          <w:sz w:val="20"/>
          <w:szCs w:val="20"/>
        </w:rPr>
        <w:t xml:space="preserve">. (2022). </w:t>
      </w:r>
      <w:r w:rsidRPr="00B002D8">
        <w:rPr>
          <w:rFonts w:ascii="Arial" w:hAnsi="Arial" w:cs="Arial"/>
          <w:i/>
          <w:iCs/>
          <w:sz w:val="20"/>
          <w:szCs w:val="20"/>
        </w:rPr>
        <w:t xml:space="preserve">Half of employees see ESG reporting as a box-ticking exercise. </w:t>
      </w:r>
    </w:p>
    <w:p w14:paraId="45077BF8" w14:textId="77777777" w:rsidR="001A4357" w:rsidRPr="00B002D8" w:rsidRDefault="00000000" w:rsidP="001A4357">
      <w:pPr>
        <w:rPr>
          <w:rFonts w:ascii="Arial" w:hAnsi="Arial" w:cs="Arial"/>
          <w:sz w:val="20"/>
          <w:szCs w:val="20"/>
        </w:rPr>
      </w:pPr>
      <w:hyperlink r:id="rId23" w:history="1">
        <w:r w:rsidR="001A4357" w:rsidRPr="00B002D8">
          <w:rPr>
            <w:rStyle w:val="Hyperlink"/>
            <w:rFonts w:ascii="Arial" w:hAnsi="Arial" w:cs="Arial"/>
            <w:sz w:val="20"/>
            <w:szCs w:val="20"/>
          </w:rPr>
          <w:t>https://www.ecoonline.com/news/half-of-employees-see-esg-reporting-as-a-box-ticking-exercise</w:t>
        </w:r>
      </w:hyperlink>
    </w:p>
    <w:p w14:paraId="4B2BB6CB"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671055DF" w14:textId="77777777" w:rsidR="001A4357" w:rsidRPr="00B002D8" w:rsidRDefault="001A4357" w:rsidP="001A4357">
      <w:pPr>
        <w:rPr>
          <w:rFonts w:ascii="Arial" w:hAnsi="Arial" w:cs="Arial"/>
          <w:sz w:val="20"/>
          <w:szCs w:val="20"/>
        </w:rPr>
      </w:pPr>
    </w:p>
    <w:p w14:paraId="78BB3AD4" w14:textId="77777777" w:rsidR="001A4357" w:rsidRPr="00B002D8" w:rsidRDefault="001A4357" w:rsidP="001A4357">
      <w:pPr>
        <w:rPr>
          <w:rFonts w:ascii="Arial" w:hAnsi="Arial" w:cs="Arial"/>
          <w:i/>
          <w:iCs/>
          <w:sz w:val="20"/>
          <w:szCs w:val="20"/>
        </w:rPr>
      </w:pPr>
      <w:proofErr w:type="spellStart"/>
      <w:r w:rsidRPr="00B002D8">
        <w:rPr>
          <w:rFonts w:ascii="Arial" w:hAnsi="Arial" w:cs="Arial"/>
          <w:sz w:val="20"/>
          <w:szCs w:val="20"/>
        </w:rPr>
        <w:t>Eitelwein</w:t>
      </w:r>
      <w:proofErr w:type="spellEnd"/>
      <w:r w:rsidRPr="00B002D8">
        <w:rPr>
          <w:rFonts w:ascii="Arial" w:hAnsi="Arial" w:cs="Arial"/>
          <w:sz w:val="20"/>
          <w:szCs w:val="20"/>
        </w:rPr>
        <w:t xml:space="preserve">, O., &amp; Paquet, S. (2021). </w:t>
      </w:r>
      <w:r w:rsidRPr="00B002D8">
        <w:rPr>
          <w:rFonts w:ascii="Arial" w:hAnsi="Arial" w:cs="Arial"/>
          <w:i/>
          <w:iCs/>
          <w:sz w:val="20"/>
          <w:szCs w:val="20"/>
        </w:rPr>
        <w:t>Why sustainability has become a corporate imperative.</w:t>
      </w:r>
    </w:p>
    <w:p w14:paraId="41CCC9A8" w14:textId="77777777" w:rsidR="001A4357" w:rsidRPr="00B002D8" w:rsidRDefault="00000000" w:rsidP="001A4357">
      <w:pPr>
        <w:rPr>
          <w:rFonts w:ascii="Arial" w:hAnsi="Arial" w:cs="Arial"/>
          <w:sz w:val="20"/>
          <w:szCs w:val="20"/>
        </w:rPr>
      </w:pPr>
      <w:hyperlink r:id="rId24" w:history="1">
        <w:r w:rsidR="001A4357" w:rsidRPr="00B002D8">
          <w:rPr>
            <w:rStyle w:val="Hyperlink"/>
            <w:rFonts w:ascii="Arial" w:hAnsi="Arial" w:cs="Arial"/>
            <w:sz w:val="20"/>
            <w:szCs w:val="20"/>
          </w:rPr>
          <w:t>https://www.ey.com/en_gl/strategy/why-sustainability-has-become-a-corporate-imperative</w:t>
        </w:r>
      </w:hyperlink>
    </w:p>
    <w:p w14:paraId="68610892"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6D92C15F" w14:textId="77777777" w:rsidR="001A4357" w:rsidRPr="00B002D8" w:rsidRDefault="001A4357" w:rsidP="001A4357">
      <w:pPr>
        <w:rPr>
          <w:rFonts w:ascii="Arial" w:hAnsi="Arial" w:cs="Arial"/>
          <w:sz w:val="20"/>
          <w:szCs w:val="20"/>
        </w:rPr>
      </w:pPr>
    </w:p>
    <w:p w14:paraId="32114EC7"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Goyder, M. (2016). </w:t>
      </w:r>
      <w:r w:rsidRPr="00B002D8">
        <w:rPr>
          <w:rFonts w:ascii="Arial" w:hAnsi="Arial" w:cs="Arial"/>
          <w:i/>
          <w:iCs/>
          <w:sz w:val="20"/>
          <w:szCs w:val="20"/>
        </w:rPr>
        <w:t>Redefining CSR.</w:t>
      </w:r>
    </w:p>
    <w:p w14:paraId="5D07E61B" w14:textId="77777777" w:rsidR="001A4357" w:rsidRPr="00B002D8" w:rsidRDefault="00000000" w:rsidP="001A4357">
      <w:pPr>
        <w:rPr>
          <w:rFonts w:ascii="Arial" w:hAnsi="Arial" w:cs="Arial"/>
          <w:sz w:val="20"/>
          <w:szCs w:val="20"/>
        </w:rPr>
      </w:pPr>
      <w:hyperlink r:id="rId25" w:history="1">
        <w:r w:rsidR="001A4357" w:rsidRPr="00B002D8">
          <w:rPr>
            <w:rStyle w:val="Hyperlink"/>
            <w:rFonts w:ascii="Arial" w:hAnsi="Arial" w:cs="Arial"/>
            <w:sz w:val="20"/>
            <w:szCs w:val="20"/>
          </w:rPr>
          <w:t>https://www.tomorrowscompany.com/wp-content/uploads/2016/05/Redefining-CSR-Final.pdf</w:t>
        </w:r>
      </w:hyperlink>
    </w:p>
    <w:p w14:paraId="13139465"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7130A075" w14:textId="77777777" w:rsidR="001A4357" w:rsidRPr="00B002D8" w:rsidRDefault="001A4357" w:rsidP="001A4357">
      <w:pPr>
        <w:rPr>
          <w:rFonts w:ascii="Arial" w:hAnsi="Arial" w:cs="Arial"/>
          <w:sz w:val="20"/>
          <w:szCs w:val="20"/>
        </w:rPr>
      </w:pPr>
    </w:p>
    <w:p w14:paraId="7188AA6D"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Gov.UK. (2019). </w:t>
      </w:r>
      <w:r w:rsidRPr="00B002D8">
        <w:rPr>
          <w:rFonts w:ascii="Arial" w:hAnsi="Arial" w:cs="Arial"/>
          <w:i/>
          <w:iCs/>
          <w:sz w:val="20"/>
          <w:szCs w:val="20"/>
        </w:rPr>
        <w:t xml:space="preserve">Measuring and reporting environmental impacts: Guidance for businesses. </w:t>
      </w:r>
    </w:p>
    <w:p w14:paraId="22FF169A" w14:textId="77777777" w:rsidR="001A4357" w:rsidRPr="00B002D8" w:rsidRDefault="00000000" w:rsidP="001A4357">
      <w:pPr>
        <w:rPr>
          <w:rFonts w:ascii="Arial" w:hAnsi="Arial" w:cs="Arial"/>
          <w:sz w:val="20"/>
          <w:szCs w:val="20"/>
        </w:rPr>
      </w:pPr>
      <w:hyperlink r:id="rId26" w:history="1">
        <w:r w:rsidR="001A4357" w:rsidRPr="00B002D8">
          <w:rPr>
            <w:rStyle w:val="Hyperlink"/>
            <w:rFonts w:ascii="Arial" w:hAnsi="Arial" w:cs="Arial"/>
            <w:sz w:val="20"/>
            <w:szCs w:val="20"/>
          </w:rPr>
          <w:t>https://www.gov.uk/guidance/measuring-and-reporting-environmental-impacts-guidance-for-businesses</w:t>
        </w:r>
      </w:hyperlink>
    </w:p>
    <w:p w14:paraId="2F12E74A"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033FD774" w14:textId="77777777" w:rsidR="001A4357" w:rsidRDefault="001A4357" w:rsidP="001A4357">
      <w:pPr>
        <w:rPr>
          <w:rFonts w:ascii="Arial" w:hAnsi="Arial" w:cs="Arial"/>
          <w:sz w:val="20"/>
          <w:szCs w:val="20"/>
        </w:rPr>
      </w:pPr>
    </w:p>
    <w:p w14:paraId="43394140" w14:textId="77777777" w:rsidR="001A4357" w:rsidRDefault="001A4357" w:rsidP="001A4357">
      <w:pPr>
        <w:rPr>
          <w:rFonts w:ascii="Arial" w:hAnsi="Arial" w:cs="Arial"/>
          <w:sz w:val="20"/>
          <w:szCs w:val="20"/>
        </w:rPr>
      </w:pPr>
      <w:r>
        <w:rPr>
          <w:rFonts w:ascii="Arial" w:hAnsi="Arial" w:cs="Arial"/>
          <w:sz w:val="20"/>
          <w:szCs w:val="20"/>
        </w:rPr>
        <w:t xml:space="preserve">Griffin, P. -A., &amp; Sun, Y. (2013). Going green: Market reaction to </w:t>
      </w:r>
      <w:proofErr w:type="spellStart"/>
      <w:r>
        <w:rPr>
          <w:rFonts w:ascii="Arial" w:hAnsi="Arial" w:cs="Arial"/>
          <w:sz w:val="20"/>
          <w:szCs w:val="20"/>
        </w:rPr>
        <w:t>CSRwire</w:t>
      </w:r>
      <w:proofErr w:type="spellEnd"/>
      <w:r>
        <w:rPr>
          <w:rFonts w:ascii="Arial" w:hAnsi="Arial" w:cs="Arial"/>
          <w:sz w:val="20"/>
          <w:szCs w:val="20"/>
        </w:rPr>
        <w:t xml:space="preserve"> news releases. </w:t>
      </w:r>
      <w:r>
        <w:rPr>
          <w:rFonts w:ascii="Arial" w:hAnsi="Arial" w:cs="Arial"/>
          <w:i/>
          <w:iCs/>
          <w:sz w:val="20"/>
          <w:szCs w:val="20"/>
        </w:rPr>
        <w:t xml:space="preserve">Journal of Accounting and Public Policy. Vol. 32. </w:t>
      </w:r>
      <w:r>
        <w:rPr>
          <w:rFonts w:ascii="Arial" w:hAnsi="Arial" w:cs="Arial"/>
          <w:sz w:val="20"/>
          <w:szCs w:val="20"/>
        </w:rPr>
        <w:t>(2). pp. 93-113.</w:t>
      </w:r>
    </w:p>
    <w:p w14:paraId="0689125E" w14:textId="77777777" w:rsidR="001A4357" w:rsidRPr="00A5330A" w:rsidRDefault="001A4357" w:rsidP="001A4357">
      <w:pPr>
        <w:rPr>
          <w:rFonts w:ascii="Arial" w:hAnsi="Arial" w:cs="Arial"/>
          <w:sz w:val="20"/>
          <w:szCs w:val="20"/>
        </w:rPr>
      </w:pPr>
      <w:r>
        <w:rPr>
          <w:rFonts w:ascii="Arial" w:hAnsi="Arial" w:cs="Arial"/>
          <w:sz w:val="20"/>
          <w:szCs w:val="20"/>
        </w:rPr>
        <w:t>(Accessed 11/02/2023).</w:t>
      </w:r>
    </w:p>
    <w:p w14:paraId="539249A8" w14:textId="77777777" w:rsidR="001A4357" w:rsidRPr="00B002D8" w:rsidRDefault="001A4357" w:rsidP="001A4357">
      <w:pPr>
        <w:rPr>
          <w:rFonts w:ascii="Arial" w:hAnsi="Arial" w:cs="Arial"/>
          <w:sz w:val="20"/>
          <w:szCs w:val="20"/>
        </w:rPr>
      </w:pPr>
    </w:p>
    <w:p w14:paraId="2E20A400"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Harvard Business Review. (2018). </w:t>
      </w:r>
      <w:r w:rsidRPr="00B002D8">
        <w:rPr>
          <w:rFonts w:ascii="Arial" w:hAnsi="Arial" w:cs="Arial"/>
          <w:i/>
          <w:iCs/>
          <w:sz w:val="20"/>
          <w:szCs w:val="20"/>
        </w:rPr>
        <w:t xml:space="preserve">Stop talking about how CSR helps your bottom line. </w:t>
      </w:r>
    </w:p>
    <w:p w14:paraId="3540520B" w14:textId="77777777" w:rsidR="001A4357" w:rsidRPr="00B002D8" w:rsidRDefault="00000000" w:rsidP="001A4357">
      <w:pPr>
        <w:rPr>
          <w:rFonts w:ascii="Arial" w:hAnsi="Arial" w:cs="Arial"/>
          <w:sz w:val="20"/>
          <w:szCs w:val="20"/>
        </w:rPr>
      </w:pPr>
      <w:hyperlink r:id="rId27" w:history="1">
        <w:r w:rsidR="001A4357" w:rsidRPr="00B002D8">
          <w:rPr>
            <w:rStyle w:val="Hyperlink"/>
            <w:rFonts w:ascii="Arial" w:hAnsi="Arial" w:cs="Arial"/>
            <w:sz w:val="20"/>
            <w:szCs w:val="20"/>
          </w:rPr>
          <w:t>https://hbr.org/2018/01/stop-talking-about-how-csr-helps-your-bottom-line</w:t>
        </w:r>
      </w:hyperlink>
    </w:p>
    <w:p w14:paraId="7F9832C1"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0CE01040" w14:textId="77777777" w:rsidR="001A4357" w:rsidRPr="00B002D8" w:rsidRDefault="001A4357" w:rsidP="001A4357">
      <w:pPr>
        <w:rPr>
          <w:rFonts w:ascii="Arial" w:hAnsi="Arial" w:cs="Arial"/>
          <w:sz w:val="20"/>
          <w:szCs w:val="20"/>
        </w:rPr>
      </w:pPr>
    </w:p>
    <w:p w14:paraId="0ADC1DBA"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Havas Group. (2021). </w:t>
      </w:r>
      <w:r w:rsidRPr="00B002D8">
        <w:rPr>
          <w:rFonts w:ascii="Arial" w:hAnsi="Arial" w:cs="Arial"/>
          <w:i/>
          <w:iCs/>
          <w:sz w:val="20"/>
          <w:szCs w:val="20"/>
        </w:rPr>
        <w:t>Meaningful brands 2021.</w:t>
      </w:r>
    </w:p>
    <w:p w14:paraId="396D1E12" w14:textId="77777777" w:rsidR="001A4357" w:rsidRPr="00B002D8" w:rsidRDefault="00000000" w:rsidP="001A4357">
      <w:pPr>
        <w:rPr>
          <w:rFonts w:ascii="Arial" w:hAnsi="Arial" w:cs="Arial"/>
          <w:sz w:val="20"/>
          <w:szCs w:val="20"/>
        </w:rPr>
      </w:pPr>
      <w:hyperlink r:id="rId28" w:history="1">
        <w:r w:rsidR="001A4357" w:rsidRPr="00B002D8">
          <w:rPr>
            <w:rStyle w:val="Hyperlink"/>
            <w:rFonts w:ascii="Arial" w:hAnsi="Arial" w:cs="Arial"/>
            <w:sz w:val="20"/>
            <w:szCs w:val="20"/>
          </w:rPr>
          <w:t>https://www.meaningful-brands.com/Meaningful_Brands_2021.pdf</w:t>
        </w:r>
      </w:hyperlink>
    </w:p>
    <w:p w14:paraId="2A27668B"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11/02/2023).</w:t>
      </w:r>
    </w:p>
    <w:p w14:paraId="44959958" w14:textId="77777777" w:rsidR="001A4357" w:rsidRPr="00B002D8" w:rsidRDefault="001A4357" w:rsidP="001A4357">
      <w:pPr>
        <w:rPr>
          <w:rFonts w:ascii="Arial" w:hAnsi="Arial" w:cs="Arial"/>
          <w:sz w:val="20"/>
          <w:szCs w:val="20"/>
        </w:rPr>
      </w:pPr>
    </w:p>
    <w:p w14:paraId="3A289D4F"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Henderson, D. (2001). Misguided Virtue: False notions of corporate social responsibility. </w:t>
      </w:r>
      <w:r w:rsidRPr="00B002D8">
        <w:rPr>
          <w:rFonts w:ascii="Arial" w:hAnsi="Arial" w:cs="Arial"/>
          <w:i/>
          <w:iCs/>
          <w:sz w:val="20"/>
          <w:szCs w:val="20"/>
        </w:rPr>
        <w:t>The Institute of Economic Affairs. pp. 7-171.</w:t>
      </w:r>
    </w:p>
    <w:p w14:paraId="4327BF75" w14:textId="77777777" w:rsidR="001A4357" w:rsidRPr="00B002D8" w:rsidRDefault="00000000" w:rsidP="001A4357">
      <w:pPr>
        <w:rPr>
          <w:rFonts w:ascii="Arial" w:hAnsi="Arial" w:cs="Arial"/>
          <w:sz w:val="20"/>
          <w:szCs w:val="20"/>
        </w:rPr>
      </w:pPr>
      <w:hyperlink r:id="rId29" w:history="1">
        <w:r w:rsidR="001A4357" w:rsidRPr="00B002D8">
          <w:rPr>
            <w:rStyle w:val="Hyperlink"/>
            <w:rFonts w:ascii="Arial" w:hAnsi="Arial" w:cs="Arial"/>
            <w:sz w:val="20"/>
            <w:szCs w:val="20"/>
          </w:rPr>
          <w:t>https://iea.org.uk/wp-content/uploads/2016/07/upldbook126pdf.pdf</w:t>
        </w:r>
      </w:hyperlink>
    </w:p>
    <w:p w14:paraId="66E8CA96"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0BB0C997" w14:textId="77777777" w:rsidR="001A4357" w:rsidRPr="00B002D8" w:rsidRDefault="001A4357" w:rsidP="001A4357">
      <w:pPr>
        <w:rPr>
          <w:rFonts w:ascii="Arial" w:hAnsi="Arial" w:cs="Arial"/>
          <w:sz w:val="20"/>
          <w:szCs w:val="20"/>
        </w:rPr>
      </w:pPr>
    </w:p>
    <w:p w14:paraId="18326B51"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Institute of Business Ethics. (n/a). </w:t>
      </w:r>
      <w:r w:rsidRPr="00B002D8">
        <w:rPr>
          <w:rFonts w:ascii="Arial" w:hAnsi="Arial" w:cs="Arial"/>
          <w:i/>
          <w:iCs/>
          <w:sz w:val="20"/>
          <w:szCs w:val="20"/>
        </w:rPr>
        <w:t>What is business ethics?</w:t>
      </w:r>
    </w:p>
    <w:p w14:paraId="614BC483" w14:textId="77777777" w:rsidR="001A4357" w:rsidRPr="00B002D8" w:rsidRDefault="00000000" w:rsidP="001A4357">
      <w:pPr>
        <w:rPr>
          <w:rFonts w:ascii="Arial" w:hAnsi="Arial" w:cs="Arial"/>
          <w:sz w:val="20"/>
          <w:szCs w:val="20"/>
        </w:rPr>
      </w:pPr>
      <w:hyperlink r:id="rId30" w:history="1">
        <w:r w:rsidR="001A4357" w:rsidRPr="00B002D8">
          <w:rPr>
            <w:rStyle w:val="Hyperlink"/>
            <w:rFonts w:ascii="Arial" w:hAnsi="Arial" w:cs="Arial"/>
            <w:sz w:val="20"/>
            <w:szCs w:val="20"/>
          </w:rPr>
          <w:t>https://www.ibe.org.uk/knowledge-hub/what-is-business-ethics.html</w:t>
        </w:r>
      </w:hyperlink>
    </w:p>
    <w:p w14:paraId="32BEB75F"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598D92EC" w14:textId="77777777" w:rsidR="001A4357" w:rsidRPr="00B002D8" w:rsidRDefault="001A4357" w:rsidP="001A4357">
      <w:pPr>
        <w:rPr>
          <w:rFonts w:ascii="Arial" w:hAnsi="Arial" w:cs="Arial"/>
          <w:sz w:val="20"/>
          <w:szCs w:val="20"/>
        </w:rPr>
      </w:pPr>
    </w:p>
    <w:p w14:paraId="274A58A7"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Investopedia. (2022). </w:t>
      </w:r>
      <w:r w:rsidRPr="00B002D8">
        <w:rPr>
          <w:rFonts w:ascii="Arial" w:hAnsi="Arial" w:cs="Arial"/>
          <w:i/>
          <w:iCs/>
          <w:sz w:val="20"/>
          <w:szCs w:val="20"/>
        </w:rPr>
        <w:t>Corporate social responsibility (CSR) explained with examples.</w:t>
      </w:r>
    </w:p>
    <w:p w14:paraId="6A37CE3D" w14:textId="77777777" w:rsidR="001A4357" w:rsidRPr="00B002D8" w:rsidRDefault="00000000" w:rsidP="001A4357">
      <w:pPr>
        <w:rPr>
          <w:rFonts w:ascii="Arial" w:hAnsi="Arial" w:cs="Arial"/>
          <w:sz w:val="20"/>
          <w:szCs w:val="20"/>
        </w:rPr>
      </w:pPr>
      <w:hyperlink r:id="rId31" w:history="1">
        <w:r w:rsidR="001A4357" w:rsidRPr="00B002D8">
          <w:rPr>
            <w:rStyle w:val="Hyperlink"/>
            <w:rFonts w:ascii="Arial" w:hAnsi="Arial" w:cs="Arial"/>
            <w:sz w:val="20"/>
            <w:szCs w:val="20"/>
          </w:rPr>
          <w:t>https://www.investopedia.com/terms/c/corp-social-responsibility.asp</w:t>
        </w:r>
      </w:hyperlink>
    </w:p>
    <w:p w14:paraId="79EFF69D"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05D4D9ED" w14:textId="77777777" w:rsidR="001A4357" w:rsidRPr="00B002D8" w:rsidRDefault="001A4357" w:rsidP="001A4357">
      <w:pPr>
        <w:rPr>
          <w:rFonts w:ascii="Arial" w:hAnsi="Arial" w:cs="Arial"/>
          <w:sz w:val="20"/>
          <w:szCs w:val="20"/>
        </w:rPr>
      </w:pPr>
    </w:p>
    <w:p w14:paraId="51B91A5C"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Investopedia. (2022). </w:t>
      </w:r>
      <w:r w:rsidRPr="00B002D8">
        <w:rPr>
          <w:rFonts w:ascii="Arial" w:hAnsi="Arial" w:cs="Arial"/>
          <w:i/>
          <w:iCs/>
          <w:sz w:val="20"/>
          <w:szCs w:val="20"/>
        </w:rPr>
        <w:t>What is a business? Understanding different types and company sizes.</w:t>
      </w:r>
    </w:p>
    <w:p w14:paraId="45351D47" w14:textId="77777777" w:rsidR="001A4357" w:rsidRPr="00B002D8" w:rsidRDefault="00000000" w:rsidP="001A4357">
      <w:pPr>
        <w:rPr>
          <w:rFonts w:ascii="Arial" w:hAnsi="Arial" w:cs="Arial"/>
          <w:sz w:val="20"/>
          <w:szCs w:val="20"/>
        </w:rPr>
      </w:pPr>
      <w:hyperlink r:id="rId32" w:history="1">
        <w:r w:rsidR="001A4357" w:rsidRPr="00B002D8">
          <w:rPr>
            <w:rStyle w:val="Hyperlink"/>
            <w:rFonts w:ascii="Arial" w:hAnsi="Arial" w:cs="Arial"/>
            <w:sz w:val="20"/>
            <w:szCs w:val="20"/>
          </w:rPr>
          <w:t>https://www.investopedia.com/terms/b/business.asp</w:t>
        </w:r>
      </w:hyperlink>
    </w:p>
    <w:p w14:paraId="21B10F2D" w14:textId="77777777" w:rsidR="001A4357" w:rsidRDefault="001A4357" w:rsidP="001A4357">
      <w:pPr>
        <w:rPr>
          <w:rFonts w:ascii="Arial" w:hAnsi="Arial" w:cs="Arial"/>
          <w:sz w:val="20"/>
          <w:szCs w:val="20"/>
        </w:rPr>
      </w:pPr>
      <w:r w:rsidRPr="00B002D8">
        <w:rPr>
          <w:rFonts w:ascii="Arial" w:hAnsi="Arial" w:cs="Arial"/>
          <w:sz w:val="20"/>
          <w:szCs w:val="20"/>
        </w:rPr>
        <w:t>(Accessed 09/02/2023).</w:t>
      </w:r>
    </w:p>
    <w:p w14:paraId="209FF7C8" w14:textId="77777777" w:rsidR="001A4357" w:rsidRDefault="001A4357" w:rsidP="001A4357">
      <w:pPr>
        <w:rPr>
          <w:rFonts w:ascii="Arial" w:hAnsi="Arial" w:cs="Arial"/>
          <w:sz w:val="20"/>
          <w:szCs w:val="20"/>
        </w:rPr>
      </w:pPr>
    </w:p>
    <w:p w14:paraId="33F1839B" w14:textId="77777777" w:rsidR="001A4357" w:rsidRDefault="001A4357" w:rsidP="001A4357">
      <w:pPr>
        <w:rPr>
          <w:rFonts w:ascii="Arial" w:hAnsi="Arial" w:cs="Arial"/>
          <w:i/>
          <w:iCs/>
          <w:sz w:val="20"/>
          <w:szCs w:val="20"/>
        </w:rPr>
      </w:pPr>
      <w:r>
        <w:rPr>
          <w:rFonts w:ascii="Arial" w:hAnsi="Arial" w:cs="Arial"/>
          <w:sz w:val="20"/>
          <w:szCs w:val="20"/>
        </w:rPr>
        <w:t xml:space="preserve">Investopedia. (2022). </w:t>
      </w:r>
      <w:r>
        <w:rPr>
          <w:rFonts w:ascii="Arial" w:hAnsi="Arial" w:cs="Arial"/>
          <w:i/>
          <w:iCs/>
          <w:sz w:val="20"/>
          <w:szCs w:val="20"/>
        </w:rPr>
        <w:t>What is a market economy and how does it work?</w:t>
      </w:r>
    </w:p>
    <w:p w14:paraId="5352A3E1" w14:textId="77777777" w:rsidR="001A4357" w:rsidRDefault="00000000" w:rsidP="001A4357">
      <w:pPr>
        <w:rPr>
          <w:rFonts w:ascii="Arial" w:hAnsi="Arial" w:cs="Arial"/>
          <w:sz w:val="20"/>
          <w:szCs w:val="20"/>
        </w:rPr>
      </w:pPr>
      <w:hyperlink r:id="rId33" w:history="1">
        <w:r w:rsidR="001A4357" w:rsidRPr="00E653EE">
          <w:rPr>
            <w:rStyle w:val="Hyperlink"/>
            <w:rFonts w:ascii="Arial" w:hAnsi="Arial" w:cs="Arial"/>
            <w:sz w:val="20"/>
            <w:szCs w:val="20"/>
          </w:rPr>
          <w:t>https://www.investopedia.com/terms/m/marketeconomy.asp</w:t>
        </w:r>
      </w:hyperlink>
    </w:p>
    <w:p w14:paraId="2465CF06" w14:textId="77777777" w:rsidR="001A4357" w:rsidRDefault="001A4357" w:rsidP="001A4357">
      <w:pPr>
        <w:rPr>
          <w:rFonts w:ascii="Arial" w:hAnsi="Arial" w:cs="Arial"/>
          <w:sz w:val="20"/>
          <w:szCs w:val="20"/>
        </w:rPr>
      </w:pPr>
      <w:r>
        <w:rPr>
          <w:rFonts w:ascii="Arial" w:hAnsi="Arial" w:cs="Arial"/>
          <w:sz w:val="20"/>
          <w:szCs w:val="20"/>
        </w:rPr>
        <w:t>(Accessed 11/02/2023).</w:t>
      </w:r>
    </w:p>
    <w:p w14:paraId="70C3DC50" w14:textId="77777777" w:rsidR="001A4357" w:rsidRDefault="001A4357" w:rsidP="001A4357">
      <w:pPr>
        <w:rPr>
          <w:rFonts w:ascii="Arial" w:hAnsi="Arial" w:cs="Arial"/>
          <w:i/>
          <w:iCs/>
          <w:sz w:val="20"/>
          <w:szCs w:val="20"/>
        </w:rPr>
      </w:pPr>
      <w:r>
        <w:rPr>
          <w:rFonts w:ascii="Arial" w:hAnsi="Arial" w:cs="Arial"/>
          <w:sz w:val="20"/>
          <w:szCs w:val="20"/>
        </w:rPr>
        <w:lastRenderedPageBreak/>
        <w:t xml:space="preserve">IKEA. (n/a). </w:t>
      </w:r>
      <w:r>
        <w:rPr>
          <w:rFonts w:ascii="Arial" w:hAnsi="Arial" w:cs="Arial"/>
          <w:i/>
          <w:iCs/>
          <w:sz w:val="20"/>
          <w:szCs w:val="20"/>
        </w:rPr>
        <w:t>Sustainability is key in our supplier code of conduct.</w:t>
      </w:r>
    </w:p>
    <w:p w14:paraId="24E7DFAD" w14:textId="77777777" w:rsidR="001A4357" w:rsidRDefault="00000000" w:rsidP="001A4357">
      <w:pPr>
        <w:rPr>
          <w:rFonts w:ascii="Arial" w:hAnsi="Arial" w:cs="Arial"/>
          <w:sz w:val="20"/>
          <w:szCs w:val="20"/>
        </w:rPr>
      </w:pPr>
      <w:hyperlink r:id="rId34" w:history="1">
        <w:r w:rsidR="001A4357" w:rsidRPr="00303F4C">
          <w:rPr>
            <w:rStyle w:val="Hyperlink"/>
            <w:rFonts w:ascii="Arial" w:hAnsi="Arial" w:cs="Arial"/>
            <w:sz w:val="20"/>
            <w:szCs w:val="20"/>
          </w:rPr>
          <w:t>https://about.ikea.com/en/sustainability/building-a-better-business-with-iway</w:t>
        </w:r>
      </w:hyperlink>
    </w:p>
    <w:p w14:paraId="6E7CB800" w14:textId="77777777" w:rsidR="001A4357" w:rsidRPr="00533B2A" w:rsidRDefault="001A4357" w:rsidP="001A4357">
      <w:pPr>
        <w:rPr>
          <w:rFonts w:ascii="Arial" w:hAnsi="Arial" w:cs="Arial"/>
          <w:sz w:val="20"/>
          <w:szCs w:val="20"/>
        </w:rPr>
      </w:pPr>
      <w:r>
        <w:rPr>
          <w:rFonts w:ascii="Arial" w:hAnsi="Arial" w:cs="Arial"/>
          <w:sz w:val="20"/>
          <w:szCs w:val="20"/>
        </w:rPr>
        <w:t>(Accessed 10/02/2023).</w:t>
      </w:r>
    </w:p>
    <w:p w14:paraId="41ABD521" w14:textId="77777777" w:rsidR="001A4357" w:rsidRPr="00B002D8" w:rsidRDefault="001A4357" w:rsidP="001A4357">
      <w:pPr>
        <w:rPr>
          <w:rFonts w:ascii="Arial" w:hAnsi="Arial" w:cs="Arial"/>
          <w:sz w:val="20"/>
          <w:szCs w:val="20"/>
        </w:rPr>
      </w:pPr>
    </w:p>
    <w:p w14:paraId="781C3A03"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Japhet, K., Tawiah, V-K., &amp; Benjamin, M. (2015). </w:t>
      </w:r>
      <w:r w:rsidRPr="00B002D8">
        <w:rPr>
          <w:rFonts w:ascii="Arial" w:hAnsi="Arial" w:cs="Arial"/>
          <w:i/>
          <w:iCs/>
          <w:sz w:val="20"/>
          <w:szCs w:val="20"/>
        </w:rPr>
        <w:t>Debate on mandatory</w:t>
      </w:r>
      <w:r w:rsidRPr="00B002D8">
        <w:rPr>
          <w:rFonts w:ascii="Arial" w:hAnsi="Arial" w:cs="Arial"/>
          <w:sz w:val="20"/>
          <w:szCs w:val="20"/>
        </w:rPr>
        <w:t xml:space="preserve"> </w:t>
      </w:r>
      <w:r w:rsidRPr="00B002D8">
        <w:rPr>
          <w:rFonts w:ascii="Arial" w:hAnsi="Arial" w:cs="Arial"/>
          <w:i/>
          <w:iCs/>
          <w:sz w:val="20"/>
          <w:szCs w:val="20"/>
        </w:rPr>
        <w:t>corporate social responsibility.</w:t>
      </w:r>
    </w:p>
    <w:p w14:paraId="6DEA7BEC" w14:textId="77777777" w:rsidR="001A4357" w:rsidRPr="00B002D8" w:rsidRDefault="00000000" w:rsidP="001A4357">
      <w:pPr>
        <w:rPr>
          <w:rFonts w:ascii="Arial" w:hAnsi="Arial" w:cs="Arial"/>
          <w:sz w:val="20"/>
          <w:szCs w:val="20"/>
        </w:rPr>
      </w:pPr>
      <w:hyperlink r:id="rId35" w:history="1">
        <w:r w:rsidR="001A4357" w:rsidRPr="00B002D8">
          <w:rPr>
            <w:rStyle w:val="Hyperlink"/>
            <w:rFonts w:ascii="Arial" w:hAnsi="Arial" w:cs="Arial"/>
            <w:sz w:val="20"/>
            <w:szCs w:val="20"/>
          </w:rPr>
          <w:t>https://papers.ssrn.com/sol3/papers.cfm?abstract_id=2592880</w:t>
        </w:r>
      </w:hyperlink>
    </w:p>
    <w:p w14:paraId="57A1103B"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58F89F3E" w14:textId="77777777" w:rsidR="001A4357" w:rsidRPr="00B002D8" w:rsidRDefault="001A4357" w:rsidP="001A4357">
      <w:pPr>
        <w:rPr>
          <w:rFonts w:ascii="Arial" w:hAnsi="Arial" w:cs="Arial"/>
          <w:sz w:val="20"/>
          <w:szCs w:val="20"/>
        </w:rPr>
      </w:pPr>
    </w:p>
    <w:p w14:paraId="5501F85F" w14:textId="77777777" w:rsidR="001A4357" w:rsidRPr="00B002D8" w:rsidRDefault="001A4357" w:rsidP="001A4357">
      <w:pPr>
        <w:rPr>
          <w:rFonts w:ascii="Arial" w:hAnsi="Arial" w:cs="Arial"/>
          <w:i/>
          <w:iCs/>
          <w:sz w:val="20"/>
          <w:szCs w:val="20"/>
        </w:rPr>
      </w:pPr>
      <w:proofErr w:type="spellStart"/>
      <w:r w:rsidRPr="00B002D8">
        <w:rPr>
          <w:rFonts w:ascii="Arial" w:hAnsi="Arial" w:cs="Arial"/>
          <w:sz w:val="20"/>
          <w:szCs w:val="20"/>
        </w:rPr>
        <w:t>Kageyama</w:t>
      </w:r>
      <w:proofErr w:type="spellEnd"/>
      <w:r w:rsidRPr="00B002D8">
        <w:rPr>
          <w:rFonts w:ascii="Arial" w:hAnsi="Arial" w:cs="Arial"/>
          <w:sz w:val="20"/>
          <w:szCs w:val="20"/>
        </w:rPr>
        <w:t xml:space="preserve">, M. (2017). </w:t>
      </w:r>
      <w:r w:rsidRPr="00B002D8">
        <w:rPr>
          <w:rFonts w:ascii="Arial" w:hAnsi="Arial" w:cs="Arial"/>
          <w:i/>
          <w:iCs/>
          <w:sz w:val="20"/>
          <w:szCs w:val="20"/>
        </w:rPr>
        <w:t xml:space="preserve">CSR Challenges and strategies for small businesses. </w:t>
      </w:r>
    </w:p>
    <w:p w14:paraId="47A22F1A" w14:textId="77777777" w:rsidR="001A4357" w:rsidRPr="00B002D8" w:rsidRDefault="00000000" w:rsidP="001A4357">
      <w:pPr>
        <w:rPr>
          <w:rFonts w:ascii="Arial" w:hAnsi="Arial" w:cs="Arial"/>
          <w:sz w:val="20"/>
          <w:szCs w:val="20"/>
        </w:rPr>
      </w:pPr>
      <w:hyperlink r:id="rId36" w:history="1">
        <w:r w:rsidR="001A4357" w:rsidRPr="00B002D8">
          <w:rPr>
            <w:rStyle w:val="Hyperlink"/>
            <w:rFonts w:ascii="Arial" w:hAnsi="Arial" w:cs="Arial"/>
            <w:sz w:val="20"/>
            <w:szCs w:val="20"/>
          </w:rPr>
          <w:t>https://www.tokyofoundation.org/research/detail.php?id=456</w:t>
        </w:r>
      </w:hyperlink>
    </w:p>
    <w:p w14:paraId="33F5C313"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76498671" w14:textId="77777777" w:rsidR="001A4357" w:rsidRPr="00B002D8" w:rsidRDefault="001A4357" w:rsidP="001A4357">
      <w:pPr>
        <w:rPr>
          <w:rFonts w:ascii="Arial" w:hAnsi="Arial" w:cs="Arial"/>
          <w:sz w:val="20"/>
          <w:szCs w:val="20"/>
        </w:rPr>
      </w:pPr>
    </w:p>
    <w:p w14:paraId="7DB79562"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Kaplan, S. (2022). </w:t>
      </w:r>
      <w:r w:rsidRPr="00B002D8">
        <w:rPr>
          <w:rFonts w:ascii="Arial" w:hAnsi="Arial" w:cs="Arial"/>
          <w:i/>
          <w:iCs/>
          <w:sz w:val="20"/>
          <w:szCs w:val="20"/>
        </w:rPr>
        <w:t>Milton Freidman’s wisdom ensures: Companies should be run for shareholders.</w:t>
      </w:r>
    </w:p>
    <w:p w14:paraId="06EAC605" w14:textId="77777777" w:rsidR="001A4357" w:rsidRPr="00B002D8" w:rsidRDefault="00000000" w:rsidP="001A4357">
      <w:pPr>
        <w:rPr>
          <w:rFonts w:ascii="Arial" w:hAnsi="Arial" w:cs="Arial"/>
          <w:sz w:val="20"/>
          <w:szCs w:val="20"/>
        </w:rPr>
      </w:pPr>
      <w:hyperlink r:id="rId37" w:history="1">
        <w:r w:rsidR="001A4357" w:rsidRPr="00B002D8">
          <w:rPr>
            <w:rStyle w:val="Hyperlink"/>
            <w:rFonts w:ascii="Arial" w:hAnsi="Arial" w:cs="Arial"/>
            <w:sz w:val="20"/>
            <w:szCs w:val="20"/>
          </w:rPr>
          <w:t>https://impact.economist.com/sustainability/circular-economies/milton-friedmans-wisdom-endures-companies-should-be-run-for-shareholders</w:t>
        </w:r>
      </w:hyperlink>
    </w:p>
    <w:p w14:paraId="77BB5334"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6873E43B" w14:textId="77777777" w:rsidR="001A4357" w:rsidRPr="00B002D8" w:rsidRDefault="001A4357" w:rsidP="001A4357">
      <w:pPr>
        <w:rPr>
          <w:rFonts w:ascii="Arial" w:hAnsi="Arial" w:cs="Arial"/>
          <w:sz w:val="20"/>
          <w:szCs w:val="20"/>
        </w:rPr>
      </w:pPr>
    </w:p>
    <w:p w14:paraId="41078C77" w14:textId="77777777" w:rsidR="001A4357" w:rsidRPr="00B002D8" w:rsidRDefault="001A4357" w:rsidP="001A4357">
      <w:pPr>
        <w:rPr>
          <w:rFonts w:ascii="Arial" w:hAnsi="Arial" w:cs="Arial"/>
          <w:i/>
          <w:iCs/>
          <w:sz w:val="20"/>
          <w:szCs w:val="20"/>
        </w:rPr>
      </w:pPr>
      <w:proofErr w:type="spellStart"/>
      <w:r w:rsidRPr="00B002D8">
        <w:rPr>
          <w:rFonts w:ascii="Arial" w:hAnsi="Arial" w:cs="Arial"/>
          <w:sz w:val="20"/>
          <w:szCs w:val="20"/>
        </w:rPr>
        <w:t>Kielmas</w:t>
      </w:r>
      <w:proofErr w:type="spellEnd"/>
      <w:r w:rsidRPr="00B002D8">
        <w:rPr>
          <w:rFonts w:ascii="Arial" w:hAnsi="Arial" w:cs="Arial"/>
          <w:sz w:val="20"/>
          <w:szCs w:val="20"/>
        </w:rPr>
        <w:t xml:space="preserve">, M. (2019). </w:t>
      </w:r>
      <w:r w:rsidRPr="00B002D8">
        <w:rPr>
          <w:rFonts w:ascii="Arial" w:hAnsi="Arial" w:cs="Arial"/>
          <w:i/>
          <w:iCs/>
          <w:sz w:val="20"/>
          <w:szCs w:val="20"/>
        </w:rPr>
        <w:t>Pros &amp; cons of corporate social responsibility.</w:t>
      </w:r>
    </w:p>
    <w:p w14:paraId="59A493AF" w14:textId="77777777" w:rsidR="001A4357" w:rsidRPr="00B002D8" w:rsidRDefault="00000000" w:rsidP="001A4357">
      <w:pPr>
        <w:rPr>
          <w:rFonts w:ascii="Arial" w:hAnsi="Arial" w:cs="Arial"/>
          <w:sz w:val="20"/>
          <w:szCs w:val="20"/>
        </w:rPr>
      </w:pPr>
      <w:hyperlink r:id="rId38" w:history="1">
        <w:r w:rsidR="001A4357" w:rsidRPr="00B002D8">
          <w:rPr>
            <w:rStyle w:val="Hyperlink"/>
            <w:rFonts w:ascii="Arial" w:hAnsi="Arial" w:cs="Arial"/>
            <w:sz w:val="20"/>
            <w:szCs w:val="20"/>
          </w:rPr>
          <w:t>https://smallbusiness.chron.com/pros-cons-corporate-social-responsibility-56247.html</w:t>
        </w:r>
      </w:hyperlink>
    </w:p>
    <w:p w14:paraId="19C29457"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58C1996F" w14:textId="77777777" w:rsidR="001A4357" w:rsidRPr="00B002D8" w:rsidRDefault="001A4357" w:rsidP="001A4357">
      <w:pPr>
        <w:rPr>
          <w:rFonts w:ascii="Arial" w:hAnsi="Arial" w:cs="Arial"/>
          <w:sz w:val="20"/>
          <w:szCs w:val="20"/>
        </w:rPr>
      </w:pPr>
    </w:p>
    <w:p w14:paraId="16280A46" w14:textId="77777777" w:rsidR="001A4357" w:rsidRPr="00B002D8" w:rsidRDefault="001A4357" w:rsidP="001A4357">
      <w:pPr>
        <w:rPr>
          <w:rFonts w:ascii="Arial" w:hAnsi="Arial" w:cs="Arial"/>
          <w:i/>
          <w:iCs/>
          <w:sz w:val="20"/>
          <w:szCs w:val="20"/>
        </w:rPr>
      </w:pPr>
      <w:proofErr w:type="spellStart"/>
      <w:r w:rsidRPr="00B002D8">
        <w:rPr>
          <w:rFonts w:ascii="Arial" w:hAnsi="Arial" w:cs="Arial"/>
          <w:sz w:val="20"/>
          <w:szCs w:val="20"/>
        </w:rPr>
        <w:t>Kilfoyle</w:t>
      </w:r>
      <w:proofErr w:type="spellEnd"/>
      <w:r w:rsidRPr="00B002D8">
        <w:rPr>
          <w:rFonts w:ascii="Arial" w:hAnsi="Arial" w:cs="Arial"/>
          <w:sz w:val="20"/>
          <w:szCs w:val="20"/>
        </w:rPr>
        <w:t xml:space="preserve">, M. (2022). </w:t>
      </w:r>
      <w:r w:rsidRPr="00B002D8">
        <w:rPr>
          <w:rFonts w:ascii="Arial" w:hAnsi="Arial" w:cs="Arial"/>
          <w:i/>
          <w:iCs/>
          <w:sz w:val="20"/>
          <w:szCs w:val="20"/>
        </w:rPr>
        <w:t>Mandatory corporate reporting on sustainability: What is the likely impact?</w:t>
      </w:r>
    </w:p>
    <w:p w14:paraId="191ED5D5" w14:textId="77777777" w:rsidR="001A4357" w:rsidRPr="00B002D8" w:rsidRDefault="00000000" w:rsidP="001A4357">
      <w:pPr>
        <w:rPr>
          <w:rFonts w:ascii="Arial" w:hAnsi="Arial" w:cs="Arial"/>
          <w:sz w:val="20"/>
          <w:szCs w:val="20"/>
        </w:rPr>
      </w:pPr>
      <w:hyperlink r:id="rId39" w:history="1">
        <w:r w:rsidR="001A4357" w:rsidRPr="00B002D8">
          <w:rPr>
            <w:rStyle w:val="Hyperlink"/>
            <w:rFonts w:ascii="Arial" w:hAnsi="Arial" w:cs="Arial"/>
            <w:sz w:val="20"/>
            <w:szCs w:val="20"/>
          </w:rPr>
          <w:t>https://www.economicsobservatory.com/mandatory-corporate-reporting-on-sustainability-what-is-the-likely-impact</w:t>
        </w:r>
      </w:hyperlink>
    </w:p>
    <w:p w14:paraId="4EFDFAE9"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11/02/2023).</w:t>
      </w:r>
    </w:p>
    <w:p w14:paraId="008F8EC5" w14:textId="77777777" w:rsidR="001A4357" w:rsidRPr="00B002D8" w:rsidRDefault="001A4357" w:rsidP="001A4357">
      <w:pPr>
        <w:rPr>
          <w:rFonts w:ascii="Arial" w:hAnsi="Arial" w:cs="Arial"/>
          <w:sz w:val="20"/>
          <w:szCs w:val="20"/>
        </w:rPr>
      </w:pPr>
    </w:p>
    <w:p w14:paraId="1E64D20B" w14:textId="77777777" w:rsidR="001A4357" w:rsidRPr="00B002D8" w:rsidRDefault="001A4357" w:rsidP="001A4357">
      <w:pPr>
        <w:rPr>
          <w:rFonts w:ascii="Arial" w:hAnsi="Arial" w:cs="Arial"/>
          <w:sz w:val="20"/>
          <w:szCs w:val="20"/>
        </w:rPr>
      </w:pPr>
      <w:r w:rsidRPr="00B002D8">
        <w:rPr>
          <w:rFonts w:ascii="Arial" w:hAnsi="Arial" w:cs="Arial"/>
          <w:sz w:val="20"/>
          <w:szCs w:val="20"/>
        </w:rPr>
        <w:t>KMPG. (2022). Big shifts, small steps: Survey of sustainability reporting 2022. (Report No. 12). KMPG International.</w:t>
      </w:r>
    </w:p>
    <w:p w14:paraId="1CDAA580" w14:textId="77777777" w:rsidR="001A4357" w:rsidRPr="00B002D8" w:rsidRDefault="00000000" w:rsidP="001A4357">
      <w:pPr>
        <w:rPr>
          <w:rFonts w:ascii="Arial" w:hAnsi="Arial" w:cs="Arial"/>
          <w:sz w:val="20"/>
          <w:szCs w:val="20"/>
        </w:rPr>
      </w:pPr>
      <w:hyperlink r:id="rId40" w:history="1">
        <w:r w:rsidR="001A4357" w:rsidRPr="00B002D8">
          <w:rPr>
            <w:rStyle w:val="Hyperlink"/>
            <w:rFonts w:ascii="Arial" w:hAnsi="Arial" w:cs="Arial"/>
            <w:sz w:val="20"/>
            <w:szCs w:val="20"/>
          </w:rPr>
          <w:t>https://assets.kpmg.com/content/dam/kpmg/sg/pdf/2022/10/ssr-small-steps-big-shifts.pdf</w:t>
        </w:r>
      </w:hyperlink>
    </w:p>
    <w:p w14:paraId="0B0BD2A4"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5F9CA313" w14:textId="77777777" w:rsidR="001A4357" w:rsidRPr="00B002D8" w:rsidRDefault="001A4357" w:rsidP="001A4357">
      <w:pPr>
        <w:rPr>
          <w:rFonts w:ascii="Arial" w:hAnsi="Arial" w:cs="Arial"/>
          <w:sz w:val="20"/>
          <w:szCs w:val="20"/>
        </w:rPr>
      </w:pPr>
    </w:p>
    <w:p w14:paraId="1728E8A8" w14:textId="77777777" w:rsidR="001A4357" w:rsidRPr="00B002D8" w:rsidRDefault="001A4357" w:rsidP="001A4357">
      <w:pPr>
        <w:rPr>
          <w:rFonts w:ascii="Arial" w:hAnsi="Arial" w:cs="Arial"/>
          <w:sz w:val="20"/>
          <w:szCs w:val="20"/>
        </w:rPr>
      </w:pPr>
      <w:r w:rsidRPr="00B002D8">
        <w:rPr>
          <w:rFonts w:ascii="Arial" w:hAnsi="Arial" w:cs="Arial"/>
          <w:sz w:val="20"/>
          <w:szCs w:val="20"/>
        </w:rPr>
        <w:t xml:space="preserve">Mackey, J. (2005). </w:t>
      </w:r>
      <w:r w:rsidRPr="00B002D8">
        <w:rPr>
          <w:rFonts w:ascii="Arial" w:hAnsi="Arial" w:cs="Arial"/>
          <w:i/>
          <w:iCs/>
          <w:sz w:val="20"/>
          <w:szCs w:val="20"/>
        </w:rPr>
        <w:t xml:space="preserve">Profit is a means, not an end. </w:t>
      </w:r>
      <w:r w:rsidRPr="00B002D8">
        <w:rPr>
          <w:rFonts w:ascii="Arial" w:hAnsi="Arial" w:cs="Arial"/>
          <w:sz w:val="20"/>
          <w:szCs w:val="20"/>
        </w:rPr>
        <w:t xml:space="preserve">In Reason, Rethinking the social responsibility of business. </w:t>
      </w:r>
    </w:p>
    <w:p w14:paraId="1772419C" w14:textId="77777777" w:rsidR="001A4357" w:rsidRPr="00B002D8" w:rsidRDefault="00000000" w:rsidP="001A4357">
      <w:pPr>
        <w:rPr>
          <w:rFonts w:ascii="Arial" w:hAnsi="Arial" w:cs="Arial"/>
          <w:sz w:val="20"/>
          <w:szCs w:val="20"/>
        </w:rPr>
      </w:pPr>
      <w:hyperlink r:id="rId41" w:history="1">
        <w:r w:rsidR="001A4357" w:rsidRPr="00B002D8">
          <w:rPr>
            <w:rStyle w:val="Hyperlink"/>
            <w:rFonts w:ascii="Arial" w:hAnsi="Arial" w:cs="Arial"/>
            <w:sz w:val="20"/>
            <w:szCs w:val="20"/>
          </w:rPr>
          <w:t>https://reason.com/2005/10/01/rethinking-the-social-responsi-2/</w:t>
        </w:r>
      </w:hyperlink>
    </w:p>
    <w:p w14:paraId="154BC994"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1780E652" w14:textId="77777777" w:rsidR="001A4357" w:rsidRDefault="001A4357" w:rsidP="001A4357">
      <w:pPr>
        <w:rPr>
          <w:rFonts w:ascii="Arial" w:hAnsi="Arial" w:cs="Arial"/>
          <w:sz w:val="20"/>
          <w:szCs w:val="20"/>
        </w:rPr>
      </w:pPr>
    </w:p>
    <w:p w14:paraId="47108A11" w14:textId="77777777" w:rsidR="001A4357" w:rsidRDefault="001A4357" w:rsidP="001A4357">
      <w:pPr>
        <w:rPr>
          <w:rFonts w:ascii="Arial" w:hAnsi="Arial" w:cs="Arial"/>
          <w:sz w:val="20"/>
          <w:szCs w:val="20"/>
        </w:rPr>
      </w:pPr>
      <w:r w:rsidRPr="001F6316">
        <w:rPr>
          <w:rFonts w:ascii="Arial" w:hAnsi="Arial" w:cs="Arial"/>
          <w:sz w:val="20"/>
          <w:szCs w:val="20"/>
        </w:rPr>
        <w:t>Maheshwari</w:t>
      </w:r>
      <w:r>
        <w:rPr>
          <w:rFonts w:ascii="Arial" w:hAnsi="Arial" w:cs="Arial"/>
          <w:sz w:val="20"/>
          <w:szCs w:val="20"/>
        </w:rPr>
        <w:t>, K.,</w:t>
      </w:r>
      <w:r w:rsidRPr="001F6316">
        <w:rPr>
          <w:rFonts w:ascii="Arial" w:hAnsi="Arial" w:cs="Arial"/>
          <w:sz w:val="20"/>
          <w:szCs w:val="20"/>
        </w:rPr>
        <w:t xml:space="preserve"> </w:t>
      </w:r>
      <w:r>
        <w:rPr>
          <w:rFonts w:ascii="Arial" w:hAnsi="Arial" w:cs="Arial"/>
          <w:sz w:val="20"/>
          <w:szCs w:val="20"/>
        </w:rPr>
        <w:t>&amp;</w:t>
      </w:r>
      <w:r w:rsidRPr="001F6316">
        <w:rPr>
          <w:rFonts w:ascii="Arial" w:hAnsi="Arial" w:cs="Arial"/>
          <w:sz w:val="20"/>
          <w:szCs w:val="20"/>
        </w:rPr>
        <w:t xml:space="preserve"> Kumar</w:t>
      </w:r>
      <w:r>
        <w:rPr>
          <w:rFonts w:ascii="Arial" w:hAnsi="Arial" w:cs="Arial"/>
          <w:sz w:val="20"/>
          <w:szCs w:val="20"/>
        </w:rPr>
        <w:t xml:space="preserve">, V. (2014). To create a positive brand image through corporate social responsibility. </w:t>
      </w:r>
      <w:r>
        <w:rPr>
          <w:rFonts w:ascii="Arial" w:hAnsi="Arial" w:cs="Arial"/>
          <w:i/>
          <w:iCs/>
          <w:sz w:val="20"/>
          <w:szCs w:val="20"/>
        </w:rPr>
        <w:t xml:space="preserve">Social Science Research Network. Vol. 1. </w:t>
      </w:r>
      <w:r>
        <w:rPr>
          <w:rFonts w:ascii="Arial" w:hAnsi="Arial" w:cs="Arial"/>
          <w:sz w:val="20"/>
          <w:szCs w:val="20"/>
        </w:rPr>
        <w:t>(26). pp. 1-10.</w:t>
      </w:r>
    </w:p>
    <w:p w14:paraId="608D8371" w14:textId="77777777" w:rsidR="001A4357" w:rsidRDefault="00000000" w:rsidP="001A4357">
      <w:pPr>
        <w:rPr>
          <w:rFonts w:ascii="Arial" w:hAnsi="Arial" w:cs="Arial"/>
          <w:sz w:val="20"/>
          <w:szCs w:val="20"/>
        </w:rPr>
      </w:pPr>
      <w:hyperlink r:id="rId42" w:history="1">
        <w:r w:rsidR="001A4357" w:rsidRPr="00303F4C">
          <w:rPr>
            <w:rStyle w:val="Hyperlink"/>
            <w:rFonts w:ascii="Arial" w:hAnsi="Arial" w:cs="Arial"/>
            <w:sz w:val="20"/>
            <w:szCs w:val="20"/>
          </w:rPr>
          <w:t>https://papers.ssrn.com/sol3/papers.cfm?abstract_id=2466844</w:t>
        </w:r>
      </w:hyperlink>
    </w:p>
    <w:p w14:paraId="2FF87B04" w14:textId="77777777" w:rsidR="001A4357" w:rsidRPr="001F6316" w:rsidRDefault="001A4357" w:rsidP="001A4357">
      <w:pPr>
        <w:rPr>
          <w:rFonts w:ascii="Arial" w:hAnsi="Arial" w:cs="Arial"/>
          <w:sz w:val="20"/>
          <w:szCs w:val="20"/>
        </w:rPr>
      </w:pPr>
      <w:r>
        <w:rPr>
          <w:rFonts w:ascii="Arial" w:hAnsi="Arial" w:cs="Arial"/>
          <w:sz w:val="20"/>
          <w:szCs w:val="20"/>
        </w:rPr>
        <w:t>(Accessed 10/02/2023).</w:t>
      </w:r>
    </w:p>
    <w:p w14:paraId="6A9410AF" w14:textId="77777777" w:rsidR="001A4357" w:rsidRDefault="001A4357" w:rsidP="001A4357">
      <w:pPr>
        <w:rPr>
          <w:rFonts w:ascii="Arial" w:hAnsi="Arial" w:cs="Arial"/>
          <w:sz w:val="20"/>
          <w:szCs w:val="20"/>
        </w:rPr>
      </w:pPr>
    </w:p>
    <w:p w14:paraId="4D50E74F" w14:textId="77777777" w:rsidR="001A4357" w:rsidRDefault="001A4357" w:rsidP="001A4357">
      <w:pPr>
        <w:rPr>
          <w:rFonts w:ascii="Arial" w:hAnsi="Arial" w:cs="Arial"/>
          <w:sz w:val="20"/>
          <w:szCs w:val="20"/>
        </w:rPr>
      </w:pPr>
      <w:r>
        <w:rPr>
          <w:rFonts w:ascii="Arial" w:hAnsi="Arial" w:cs="Arial"/>
          <w:sz w:val="20"/>
          <w:szCs w:val="20"/>
        </w:rPr>
        <w:t xml:space="preserve">Manchiraju, H., &amp; Rajgopal, S. (2017). Does corporate social responsibility (CSR) create shareholder value? Evidence from the Indian Companies Act 2013. </w:t>
      </w:r>
      <w:r>
        <w:rPr>
          <w:rFonts w:ascii="Arial" w:hAnsi="Arial" w:cs="Arial"/>
          <w:i/>
          <w:iCs/>
          <w:sz w:val="20"/>
          <w:szCs w:val="20"/>
        </w:rPr>
        <w:t xml:space="preserve">Journal of Accounting Research. Vol. 55. </w:t>
      </w:r>
      <w:r>
        <w:rPr>
          <w:rFonts w:ascii="Arial" w:hAnsi="Arial" w:cs="Arial"/>
          <w:sz w:val="20"/>
          <w:szCs w:val="20"/>
        </w:rPr>
        <w:t>(5).</w:t>
      </w:r>
    </w:p>
    <w:p w14:paraId="33C6A475" w14:textId="77777777" w:rsidR="001A4357" w:rsidRDefault="00000000" w:rsidP="001A4357">
      <w:pPr>
        <w:rPr>
          <w:rFonts w:ascii="Arial" w:hAnsi="Arial" w:cs="Arial"/>
          <w:sz w:val="20"/>
          <w:szCs w:val="20"/>
        </w:rPr>
      </w:pPr>
      <w:hyperlink r:id="rId43" w:history="1">
        <w:r w:rsidR="001A4357" w:rsidRPr="00E653EE">
          <w:rPr>
            <w:rStyle w:val="Hyperlink"/>
            <w:rFonts w:ascii="Arial" w:hAnsi="Arial" w:cs="Arial"/>
            <w:sz w:val="20"/>
            <w:szCs w:val="20"/>
          </w:rPr>
          <w:t>https://onlinelibrary-wiley-com.ezproxy.uwtsd.ac.uk/doi/full/10.1111/1475-679X.12174</w:t>
        </w:r>
      </w:hyperlink>
    </w:p>
    <w:p w14:paraId="669FDF6A" w14:textId="77777777" w:rsidR="001A4357" w:rsidRPr="001F7E30" w:rsidRDefault="001A4357" w:rsidP="001A4357">
      <w:pPr>
        <w:rPr>
          <w:rFonts w:ascii="Arial" w:hAnsi="Arial" w:cs="Arial"/>
          <w:sz w:val="20"/>
          <w:szCs w:val="20"/>
        </w:rPr>
      </w:pPr>
      <w:r>
        <w:rPr>
          <w:rFonts w:ascii="Arial" w:hAnsi="Arial" w:cs="Arial"/>
          <w:sz w:val="20"/>
          <w:szCs w:val="20"/>
        </w:rPr>
        <w:t>(Accessed 11/02/2023).</w:t>
      </w:r>
    </w:p>
    <w:p w14:paraId="1E4AC737" w14:textId="77777777" w:rsidR="001A4357" w:rsidRPr="00B002D8" w:rsidRDefault="001A4357" w:rsidP="001A4357">
      <w:pPr>
        <w:rPr>
          <w:rFonts w:ascii="Arial" w:hAnsi="Arial" w:cs="Arial"/>
          <w:sz w:val="20"/>
          <w:szCs w:val="20"/>
        </w:rPr>
      </w:pPr>
    </w:p>
    <w:p w14:paraId="35C95D6D"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Mayer, C. (2020). </w:t>
      </w:r>
      <w:r w:rsidRPr="00B002D8">
        <w:rPr>
          <w:rFonts w:ascii="Arial" w:hAnsi="Arial" w:cs="Arial"/>
          <w:i/>
          <w:iCs/>
          <w:sz w:val="20"/>
          <w:szCs w:val="20"/>
        </w:rPr>
        <w:t>It’s time to redefine corporate purpose.</w:t>
      </w:r>
    </w:p>
    <w:p w14:paraId="0911ED47" w14:textId="77777777" w:rsidR="001A4357" w:rsidRPr="00B002D8" w:rsidRDefault="00000000" w:rsidP="001A4357">
      <w:pPr>
        <w:rPr>
          <w:rFonts w:ascii="Arial" w:hAnsi="Arial" w:cs="Arial"/>
          <w:sz w:val="20"/>
          <w:szCs w:val="20"/>
        </w:rPr>
      </w:pPr>
      <w:hyperlink r:id="rId44" w:history="1">
        <w:r w:rsidR="001A4357" w:rsidRPr="00B002D8">
          <w:rPr>
            <w:rStyle w:val="Hyperlink"/>
            <w:rFonts w:ascii="Arial" w:hAnsi="Arial" w:cs="Arial"/>
            <w:sz w:val="20"/>
            <w:szCs w:val="20"/>
          </w:rPr>
          <w:t>https://www.weforum.org/agenda/2020/01/its-time-for-a-radical-rethink-of-corporate-purpose/</w:t>
        </w:r>
      </w:hyperlink>
    </w:p>
    <w:p w14:paraId="0FC865A2"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15EFAB1B" w14:textId="77777777" w:rsidR="001A4357" w:rsidRPr="00B002D8" w:rsidRDefault="001A4357" w:rsidP="001A4357">
      <w:pPr>
        <w:rPr>
          <w:rFonts w:ascii="Arial" w:hAnsi="Arial" w:cs="Arial"/>
          <w:sz w:val="20"/>
          <w:szCs w:val="20"/>
        </w:rPr>
      </w:pPr>
    </w:p>
    <w:p w14:paraId="2683E794" w14:textId="77777777" w:rsidR="001A4357" w:rsidRPr="00B002D8" w:rsidRDefault="001A4357" w:rsidP="001A4357">
      <w:pPr>
        <w:rPr>
          <w:rFonts w:ascii="Arial" w:hAnsi="Arial" w:cs="Arial"/>
          <w:sz w:val="20"/>
          <w:szCs w:val="20"/>
        </w:rPr>
      </w:pPr>
      <w:proofErr w:type="spellStart"/>
      <w:r w:rsidRPr="00B002D8">
        <w:rPr>
          <w:rFonts w:ascii="Arial" w:hAnsi="Arial" w:cs="Arial"/>
          <w:sz w:val="20"/>
          <w:szCs w:val="20"/>
        </w:rPr>
        <w:t>Nuseir</w:t>
      </w:r>
      <w:proofErr w:type="spellEnd"/>
      <w:r w:rsidRPr="00B002D8">
        <w:rPr>
          <w:rFonts w:ascii="Arial" w:hAnsi="Arial" w:cs="Arial"/>
          <w:sz w:val="20"/>
          <w:szCs w:val="20"/>
        </w:rPr>
        <w:t xml:space="preserve">, M. and </w:t>
      </w:r>
      <w:proofErr w:type="spellStart"/>
      <w:r w:rsidRPr="00B002D8">
        <w:rPr>
          <w:rFonts w:ascii="Arial" w:hAnsi="Arial" w:cs="Arial"/>
          <w:sz w:val="20"/>
          <w:szCs w:val="20"/>
        </w:rPr>
        <w:t>Ghandour</w:t>
      </w:r>
      <w:proofErr w:type="spellEnd"/>
      <w:r w:rsidRPr="00B002D8">
        <w:rPr>
          <w:rFonts w:ascii="Arial" w:hAnsi="Arial" w:cs="Arial"/>
          <w:sz w:val="20"/>
          <w:szCs w:val="20"/>
        </w:rPr>
        <w:t xml:space="preserve">, A. (2019). Ethical issues in modern business management. </w:t>
      </w:r>
      <w:r w:rsidRPr="00B002D8">
        <w:rPr>
          <w:rFonts w:ascii="Arial" w:hAnsi="Arial" w:cs="Arial"/>
          <w:i/>
          <w:iCs/>
          <w:sz w:val="20"/>
          <w:szCs w:val="20"/>
        </w:rPr>
        <w:t xml:space="preserve">International Journal of Procurement Management. Vol. 12. </w:t>
      </w:r>
      <w:r w:rsidRPr="00B002D8">
        <w:rPr>
          <w:rFonts w:ascii="Arial" w:hAnsi="Arial" w:cs="Arial"/>
          <w:sz w:val="20"/>
          <w:szCs w:val="20"/>
        </w:rPr>
        <w:t>(5). pp. 592-605.</w:t>
      </w:r>
    </w:p>
    <w:p w14:paraId="2D57D828" w14:textId="77777777" w:rsidR="001A4357" w:rsidRPr="00B002D8" w:rsidRDefault="00000000" w:rsidP="001A4357">
      <w:pPr>
        <w:rPr>
          <w:rFonts w:ascii="Arial" w:hAnsi="Arial" w:cs="Arial"/>
          <w:sz w:val="20"/>
          <w:szCs w:val="20"/>
        </w:rPr>
      </w:pPr>
      <w:hyperlink r:id="rId45" w:history="1">
        <w:r w:rsidR="001A4357" w:rsidRPr="00B002D8">
          <w:rPr>
            <w:rStyle w:val="Hyperlink"/>
            <w:rFonts w:ascii="Arial" w:hAnsi="Arial" w:cs="Arial"/>
            <w:sz w:val="20"/>
            <w:szCs w:val="20"/>
          </w:rPr>
          <w:t>https://www.inderscienceonline.com/doi/abs/10.1504/IJPM.2019.102153</w:t>
        </w:r>
      </w:hyperlink>
    </w:p>
    <w:p w14:paraId="1E0C43A3"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578B742B" w14:textId="77777777" w:rsidR="001A4357" w:rsidRPr="00B002D8" w:rsidRDefault="001A4357" w:rsidP="001A4357">
      <w:pPr>
        <w:rPr>
          <w:rFonts w:ascii="Arial" w:hAnsi="Arial" w:cs="Arial"/>
          <w:sz w:val="20"/>
          <w:szCs w:val="20"/>
        </w:rPr>
      </w:pPr>
    </w:p>
    <w:p w14:paraId="1BF4790E"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Office for National Statistics. (2021). </w:t>
      </w:r>
      <w:r w:rsidRPr="00B002D8">
        <w:rPr>
          <w:rFonts w:ascii="Arial" w:hAnsi="Arial" w:cs="Arial"/>
          <w:i/>
          <w:iCs/>
          <w:sz w:val="20"/>
          <w:szCs w:val="20"/>
        </w:rPr>
        <w:t>UK Business action on net zero and historical energy use.</w:t>
      </w:r>
    </w:p>
    <w:p w14:paraId="0CD4C2FD" w14:textId="77777777" w:rsidR="001A4357" w:rsidRPr="00B002D8" w:rsidRDefault="00000000" w:rsidP="001A4357">
      <w:pPr>
        <w:rPr>
          <w:rFonts w:ascii="Arial" w:hAnsi="Arial" w:cs="Arial"/>
          <w:sz w:val="20"/>
          <w:szCs w:val="20"/>
        </w:rPr>
      </w:pPr>
      <w:hyperlink r:id="rId46" w:history="1">
        <w:r w:rsidR="001A4357" w:rsidRPr="00B002D8">
          <w:rPr>
            <w:rStyle w:val="Hyperlink"/>
            <w:rFonts w:ascii="Arial" w:hAnsi="Arial" w:cs="Arial"/>
            <w:sz w:val="20"/>
            <w:szCs w:val="20"/>
          </w:rPr>
          <w:t>https://www.ons.gov.uk/economy/environmentalaccounts/articles/ukbusinessactiononnetzeroandhistoricalenergyuse/2021-11-08</w:t>
        </w:r>
      </w:hyperlink>
    </w:p>
    <w:p w14:paraId="59492087"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6571B2DB" w14:textId="77777777" w:rsidR="001A4357" w:rsidRPr="00B002D8" w:rsidRDefault="001A4357" w:rsidP="001A4357">
      <w:pPr>
        <w:rPr>
          <w:rFonts w:ascii="Arial" w:hAnsi="Arial" w:cs="Arial"/>
          <w:sz w:val="20"/>
          <w:szCs w:val="20"/>
        </w:rPr>
      </w:pPr>
    </w:p>
    <w:p w14:paraId="55E77744"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Pai, N. (2019). </w:t>
      </w:r>
      <w:r w:rsidRPr="00B002D8">
        <w:rPr>
          <w:rFonts w:ascii="Arial" w:hAnsi="Arial" w:cs="Arial"/>
          <w:i/>
          <w:iCs/>
          <w:sz w:val="20"/>
          <w:szCs w:val="20"/>
        </w:rPr>
        <w:t>The case against a mandatory corporate social responsibility.</w:t>
      </w:r>
    </w:p>
    <w:p w14:paraId="2BD74146" w14:textId="77777777" w:rsidR="001A4357" w:rsidRPr="00B002D8" w:rsidRDefault="00000000" w:rsidP="001A4357">
      <w:pPr>
        <w:rPr>
          <w:rFonts w:ascii="Arial" w:hAnsi="Arial" w:cs="Arial"/>
          <w:sz w:val="20"/>
          <w:szCs w:val="20"/>
        </w:rPr>
      </w:pPr>
      <w:hyperlink r:id="rId47" w:history="1">
        <w:r w:rsidR="001A4357" w:rsidRPr="00B002D8">
          <w:rPr>
            <w:rStyle w:val="Hyperlink"/>
            <w:rFonts w:ascii="Arial" w:hAnsi="Arial" w:cs="Arial"/>
            <w:sz w:val="20"/>
            <w:szCs w:val="20"/>
          </w:rPr>
          <w:t>https://www.livemint.com/opinion/columns/opinion-a-case-against-punishing-non-compliance-of-csr-guidelines-1564734786880.html</w:t>
        </w:r>
      </w:hyperlink>
    </w:p>
    <w:p w14:paraId="7BEFDE89"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3C39323E" w14:textId="77777777" w:rsidR="001A4357" w:rsidRDefault="001A4357" w:rsidP="001A4357">
      <w:pPr>
        <w:rPr>
          <w:rFonts w:ascii="Arial" w:hAnsi="Arial" w:cs="Arial"/>
          <w:sz w:val="20"/>
          <w:szCs w:val="20"/>
        </w:rPr>
      </w:pPr>
    </w:p>
    <w:p w14:paraId="794953C1" w14:textId="77777777" w:rsidR="001A4357" w:rsidRDefault="001A4357" w:rsidP="001A4357">
      <w:pPr>
        <w:rPr>
          <w:rFonts w:ascii="Arial" w:hAnsi="Arial" w:cs="Arial"/>
          <w:i/>
          <w:iCs/>
          <w:sz w:val="20"/>
          <w:szCs w:val="20"/>
        </w:rPr>
      </w:pPr>
      <w:r w:rsidRPr="00A62129">
        <w:rPr>
          <w:rFonts w:ascii="Arial" w:hAnsi="Arial" w:cs="Arial"/>
          <w:sz w:val="20"/>
          <w:szCs w:val="20"/>
        </w:rPr>
        <w:t>Permana</w:t>
      </w:r>
      <w:r>
        <w:rPr>
          <w:rFonts w:ascii="Arial" w:hAnsi="Arial" w:cs="Arial"/>
          <w:sz w:val="20"/>
          <w:szCs w:val="20"/>
        </w:rPr>
        <w:t xml:space="preserve">, R.-B. (2019). </w:t>
      </w:r>
      <w:r>
        <w:rPr>
          <w:rFonts w:ascii="Arial" w:hAnsi="Arial" w:cs="Arial"/>
          <w:i/>
          <w:iCs/>
          <w:sz w:val="20"/>
          <w:szCs w:val="20"/>
        </w:rPr>
        <w:t xml:space="preserve">Mandatory or voluntary CSR? Experience from Indonesia. </w:t>
      </w:r>
    </w:p>
    <w:p w14:paraId="0D1F0E26" w14:textId="77777777" w:rsidR="001A4357" w:rsidRDefault="00000000" w:rsidP="001A4357">
      <w:pPr>
        <w:rPr>
          <w:rFonts w:ascii="Arial" w:hAnsi="Arial" w:cs="Arial"/>
          <w:sz w:val="20"/>
          <w:szCs w:val="20"/>
        </w:rPr>
      </w:pPr>
      <w:hyperlink r:id="rId48" w:history="1">
        <w:r w:rsidR="001A4357" w:rsidRPr="00E653EE">
          <w:rPr>
            <w:rStyle w:val="Hyperlink"/>
            <w:rFonts w:ascii="Arial" w:hAnsi="Arial" w:cs="Arial"/>
            <w:sz w:val="20"/>
            <w:szCs w:val="20"/>
          </w:rPr>
          <w:t>https://papers.ssrn.com/sol3/papers.cfm?abstract_id=3375598</w:t>
        </w:r>
      </w:hyperlink>
    </w:p>
    <w:p w14:paraId="7B6E852B" w14:textId="77777777" w:rsidR="001A4357" w:rsidRPr="00A62129" w:rsidRDefault="001A4357" w:rsidP="001A4357">
      <w:pPr>
        <w:rPr>
          <w:rFonts w:ascii="Arial" w:hAnsi="Arial" w:cs="Arial"/>
          <w:sz w:val="20"/>
          <w:szCs w:val="20"/>
        </w:rPr>
      </w:pPr>
      <w:r>
        <w:rPr>
          <w:rFonts w:ascii="Arial" w:hAnsi="Arial" w:cs="Arial"/>
          <w:sz w:val="20"/>
          <w:szCs w:val="20"/>
        </w:rPr>
        <w:t>(Accessed 11/02/2023).</w:t>
      </w:r>
    </w:p>
    <w:p w14:paraId="59F7B9C1" w14:textId="77777777" w:rsidR="001A4357" w:rsidRDefault="001A4357" w:rsidP="001A4357">
      <w:pPr>
        <w:rPr>
          <w:rFonts w:ascii="Arial" w:hAnsi="Arial" w:cs="Arial"/>
          <w:sz w:val="20"/>
          <w:szCs w:val="20"/>
        </w:rPr>
      </w:pPr>
    </w:p>
    <w:p w14:paraId="0F9E1A20" w14:textId="77777777" w:rsidR="001A4357" w:rsidRDefault="001A4357" w:rsidP="001A4357">
      <w:pPr>
        <w:rPr>
          <w:rFonts w:ascii="Arial" w:hAnsi="Arial" w:cs="Arial"/>
          <w:i/>
          <w:iCs/>
          <w:sz w:val="20"/>
          <w:szCs w:val="20"/>
        </w:rPr>
      </w:pPr>
      <w:r w:rsidRPr="00325E21">
        <w:rPr>
          <w:rFonts w:ascii="Arial" w:hAnsi="Arial" w:cs="Arial"/>
          <w:sz w:val="20"/>
          <w:szCs w:val="20"/>
        </w:rPr>
        <w:t>PricewaterhouseCoopers. (201</w:t>
      </w:r>
      <w:r>
        <w:rPr>
          <w:rFonts w:ascii="Arial" w:hAnsi="Arial" w:cs="Arial"/>
          <w:sz w:val="20"/>
          <w:szCs w:val="20"/>
        </w:rPr>
        <w:t>5</w:t>
      </w:r>
      <w:r w:rsidRPr="00325E21">
        <w:rPr>
          <w:rFonts w:ascii="Arial" w:hAnsi="Arial" w:cs="Arial"/>
          <w:sz w:val="20"/>
          <w:szCs w:val="20"/>
        </w:rPr>
        <w:t xml:space="preserve">). </w:t>
      </w:r>
      <w:r>
        <w:rPr>
          <w:rFonts w:ascii="Arial" w:hAnsi="Arial" w:cs="Arial"/>
          <w:i/>
          <w:iCs/>
          <w:sz w:val="20"/>
          <w:szCs w:val="20"/>
        </w:rPr>
        <w:t xml:space="preserve">Make it your business: Engaging with the sustainable development goals. </w:t>
      </w:r>
    </w:p>
    <w:p w14:paraId="3F5CFE83" w14:textId="77777777" w:rsidR="001A4357" w:rsidRDefault="00000000" w:rsidP="001A4357">
      <w:pPr>
        <w:rPr>
          <w:rFonts w:ascii="Arial" w:hAnsi="Arial" w:cs="Arial"/>
          <w:sz w:val="20"/>
          <w:szCs w:val="20"/>
        </w:rPr>
      </w:pPr>
      <w:hyperlink r:id="rId49" w:history="1">
        <w:r w:rsidR="001A4357" w:rsidRPr="00B65CD2">
          <w:rPr>
            <w:rStyle w:val="Hyperlink"/>
            <w:rFonts w:ascii="Arial" w:hAnsi="Arial" w:cs="Arial"/>
            <w:sz w:val="20"/>
            <w:szCs w:val="20"/>
          </w:rPr>
          <w:t>https://www.pwc.com/gx/en/sustainability/SDG/SDG%20Research_FINAL.pdf</w:t>
        </w:r>
      </w:hyperlink>
    </w:p>
    <w:p w14:paraId="6D9CCCF7" w14:textId="77777777" w:rsidR="001A4357" w:rsidRPr="00325E21" w:rsidRDefault="001A4357" w:rsidP="001A4357">
      <w:pPr>
        <w:rPr>
          <w:rFonts w:ascii="Arial" w:hAnsi="Arial" w:cs="Arial"/>
          <w:sz w:val="20"/>
          <w:szCs w:val="20"/>
        </w:rPr>
      </w:pPr>
      <w:r>
        <w:rPr>
          <w:rFonts w:ascii="Arial" w:hAnsi="Arial" w:cs="Arial"/>
          <w:sz w:val="20"/>
          <w:szCs w:val="20"/>
        </w:rPr>
        <w:t>(Accessed 11/02/2023).</w:t>
      </w:r>
    </w:p>
    <w:p w14:paraId="337016B8" w14:textId="77777777" w:rsidR="001A4357" w:rsidRPr="00B002D8" w:rsidRDefault="001A4357" w:rsidP="001A4357">
      <w:pPr>
        <w:rPr>
          <w:rFonts w:ascii="Arial" w:hAnsi="Arial" w:cs="Arial"/>
          <w:sz w:val="20"/>
          <w:szCs w:val="20"/>
        </w:rPr>
      </w:pPr>
    </w:p>
    <w:p w14:paraId="6E245567"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Principal People. (2015). </w:t>
      </w:r>
      <w:r w:rsidRPr="00B002D8">
        <w:rPr>
          <w:rFonts w:ascii="Arial" w:hAnsi="Arial" w:cs="Arial"/>
          <w:i/>
          <w:iCs/>
          <w:sz w:val="20"/>
          <w:szCs w:val="20"/>
        </w:rPr>
        <w:t>What is corporate social responsibility? [Digital image].</w:t>
      </w:r>
    </w:p>
    <w:p w14:paraId="02ED31FB" w14:textId="77777777" w:rsidR="001A4357" w:rsidRPr="00B002D8" w:rsidRDefault="00000000" w:rsidP="001A4357">
      <w:pPr>
        <w:rPr>
          <w:rFonts w:ascii="Arial" w:hAnsi="Arial" w:cs="Arial"/>
          <w:sz w:val="20"/>
          <w:szCs w:val="20"/>
        </w:rPr>
      </w:pPr>
      <w:hyperlink r:id="rId50" w:history="1">
        <w:r w:rsidR="001A4357" w:rsidRPr="00B002D8">
          <w:rPr>
            <w:rStyle w:val="Hyperlink"/>
            <w:rFonts w:ascii="Arial" w:hAnsi="Arial" w:cs="Arial"/>
            <w:sz w:val="20"/>
            <w:szCs w:val="20"/>
          </w:rPr>
          <w:t>https://www.principalpeople.co.uk/blog/2015/11/what-is-corporate-social-responsibility?source=google.com</w:t>
        </w:r>
      </w:hyperlink>
    </w:p>
    <w:p w14:paraId="60A30A7A"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69D5CF2D" w14:textId="77777777" w:rsidR="001A4357" w:rsidRPr="00B002D8" w:rsidRDefault="001A4357" w:rsidP="001A4357">
      <w:pPr>
        <w:rPr>
          <w:rFonts w:ascii="Arial" w:hAnsi="Arial" w:cs="Arial"/>
          <w:sz w:val="20"/>
          <w:szCs w:val="20"/>
        </w:rPr>
      </w:pPr>
    </w:p>
    <w:p w14:paraId="4A79CE8F" w14:textId="77777777" w:rsidR="001A4357" w:rsidRPr="00B002D8" w:rsidRDefault="001A4357" w:rsidP="001A4357">
      <w:pPr>
        <w:rPr>
          <w:rFonts w:ascii="Arial" w:hAnsi="Arial" w:cs="Arial"/>
          <w:sz w:val="20"/>
          <w:szCs w:val="20"/>
        </w:rPr>
      </w:pPr>
      <w:r w:rsidRPr="00B002D8">
        <w:rPr>
          <w:rFonts w:ascii="Arial" w:hAnsi="Arial" w:cs="Arial"/>
          <w:sz w:val="20"/>
          <w:szCs w:val="20"/>
        </w:rPr>
        <w:t xml:space="preserve">Rajgopal, S., and </w:t>
      </w:r>
      <w:proofErr w:type="spellStart"/>
      <w:r w:rsidRPr="00B002D8">
        <w:rPr>
          <w:rFonts w:ascii="Arial" w:hAnsi="Arial" w:cs="Arial"/>
          <w:sz w:val="20"/>
          <w:szCs w:val="20"/>
        </w:rPr>
        <w:t>Tantr</w:t>
      </w:r>
      <w:proofErr w:type="spellEnd"/>
      <w:r w:rsidRPr="00B002D8">
        <w:rPr>
          <w:rFonts w:ascii="Arial" w:hAnsi="Arial" w:cs="Arial"/>
          <w:sz w:val="20"/>
          <w:szCs w:val="20"/>
        </w:rPr>
        <w:t xml:space="preserve">, P. (2022). Does a government mandate crowd out voluntary corporate social responsibility? Evidence from India? </w:t>
      </w:r>
      <w:r w:rsidRPr="00B002D8">
        <w:rPr>
          <w:rFonts w:ascii="Arial" w:hAnsi="Arial" w:cs="Arial"/>
          <w:i/>
          <w:iCs/>
          <w:sz w:val="20"/>
          <w:szCs w:val="20"/>
        </w:rPr>
        <w:t xml:space="preserve">Journal of Accounting Research. Vol. 61. </w:t>
      </w:r>
      <w:r w:rsidRPr="00B002D8">
        <w:rPr>
          <w:rFonts w:ascii="Arial" w:hAnsi="Arial" w:cs="Arial"/>
          <w:sz w:val="20"/>
          <w:szCs w:val="20"/>
        </w:rPr>
        <w:t>(1). pp. 415-447.</w:t>
      </w:r>
    </w:p>
    <w:p w14:paraId="3DF61C4A" w14:textId="77777777" w:rsidR="001A4357" w:rsidRPr="00B002D8" w:rsidRDefault="00000000" w:rsidP="001A4357">
      <w:pPr>
        <w:rPr>
          <w:rFonts w:ascii="Arial" w:hAnsi="Arial" w:cs="Arial"/>
          <w:sz w:val="20"/>
          <w:szCs w:val="20"/>
        </w:rPr>
      </w:pPr>
      <w:hyperlink r:id="rId51" w:history="1">
        <w:r w:rsidR="001A4357" w:rsidRPr="00B002D8">
          <w:rPr>
            <w:rStyle w:val="Hyperlink"/>
            <w:rFonts w:ascii="Arial" w:hAnsi="Arial" w:cs="Arial"/>
            <w:sz w:val="20"/>
            <w:szCs w:val="20"/>
          </w:rPr>
          <w:t>https://doi-org.ezproxy.uwtsd.ac.uk/10.1111/1475-679X.12461</w:t>
        </w:r>
      </w:hyperlink>
    </w:p>
    <w:p w14:paraId="25A822A5" w14:textId="77777777" w:rsidR="001A4357" w:rsidRPr="00B002D8" w:rsidRDefault="001A4357" w:rsidP="001A4357">
      <w:pPr>
        <w:rPr>
          <w:rFonts w:ascii="Arial" w:hAnsi="Arial" w:cs="Arial"/>
          <w:color w:val="4472C4" w:themeColor="accent1"/>
          <w:sz w:val="20"/>
          <w:szCs w:val="20"/>
        </w:rPr>
      </w:pPr>
      <w:r w:rsidRPr="00B002D8">
        <w:rPr>
          <w:rFonts w:ascii="Arial" w:hAnsi="Arial" w:cs="Arial"/>
          <w:sz w:val="20"/>
          <w:szCs w:val="20"/>
        </w:rPr>
        <w:t>(Accessed 09/02/2023).</w:t>
      </w:r>
    </w:p>
    <w:p w14:paraId="3E45CCAA" w14:textId="77777777" w:rsidR="001A4357" w:rsidRDefault="001A4357" w:rsidP="001A4357">
      <w:pPr>
        <w:rPr>
          <w:rFonts w:ascii="Arial" w:hAnsi="Arial" w:cs="Arial"/>
          <w:sz w:val="20"/>
          <w:szCs w:val="20"/>
        </w:rPr>
      </w:pPr>
    </w:p>
    <w:p w14:paraId="16C95C7E" w14:textId="77777777" w:rsidR="001A4357" w:rsidRDefault="001A4357" w:rsidP="001A4357">
      <w:pPr>
        <w:rPr>
          <w:rFonts w:ascii="Arial" w:hAnsi="Arial" w:cs="Arial"/>
          <w:sz w:val="20"/>
          <w:szCs w:val="20"/>
        </w:rPr>
      </w:pPr>
      <w:r>
        <w:rPr>
          <w:rFonts w:ascii="Arial" w:hAnsi="Arial" w:cs="Arial"/>
          <w:sz w:val="20"/>
          <w:szCs w:val="20"/>
        </w:rPr>
        <w:t xml:space="preserve">Reddy, B. (2019). Thinking outside the box: Eliminating the perniciousness of box-ticking in the new corporate governance code. </w:t>
      </w:r>
      <w:r>
        <w:rPr>
          <w:rFonts w:ascii="Arial" w:hAnsi="Arial" w:cs="Arial"/>
          <w:i/>
          <w:iCs/>
          <w:sz w:val="20"/>
          <w:szCs w:val="20"/>
        </w:rPr>
        <w:t xml:space="preserve">The Modern Law Review. Vol. 82. </w:t>
      </w:r>
      <w:r>
        <w:rPr>
          <w:rFonts w:ascii="Arial" w:hAnsi="Arial" w:cs="Arial"/>
          <w:sz w:val="20"/>
          <w:szCs w:val="20"/>
        </w:rPr>
        <w:t>(4). pp. 692-726.</w:t>
      </w:r>
    </w:p>
    <w:p w14:paraId="45EE133B" w14:textId="77777777" w:rsidR="001A4357" w:rsidRDefault="001A4357" w:rsidP="001A4357">
      <w:pPr>
        <w:rPr>
          <w:rFonts w:ascii="Arial" w:hAnsi="Arial" w:cs="Arial"/>
          <w:sz w:val="20"/>
          <w:szCs w:val="20"/>
        </w:rPr>
      </w:pPr>
      <w:r>
        <w:rPr>
          <w:rFonts w:ascii="Arial" w:hAnsi="Arial" w:cs="Arial"/>
          <w:sz w:val="20"/>
          <w:szCs w:val="20"/>
        </w:rPr>
        <w:t>(Accessed 11/02/2023).</w:t>
      </w:r>
    </w:p>
    <w:p w14:paraId="5964A6E2" w14:textId="77777777" w:rsidR="001A4357" w:rsidRPr="00B002D8" w:rsidRDefault="001A4357" w:rsidP="001A4357">
      <w:pPr>
        <w:rPr>
          <w:rFonts w:ascii="Arial" w:hAnsi="Arial" w:cs="Arial"/>
          <w:sz w:val="20"/>
          <w:szCs w:val="20"/>
        </w:rPr>
      </w:pPr>
    </w:p>
    <w:p w14:paraId="05630DE3"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Scientific American. (2021). </w:t>
      </w:r>
      <w:r w:rsidRPr="00B002D8">
        <w:rPr>
          <w:rFonts w:ascii="Arial" w:hAnsi="Arial" w:cs="Arial"/>
          <w:i/>
          <w:iCs/>
          <w:sz w:val="20"/>
          <w:szCs w:val="20"/>
        </w:rPr>
        <w:t>There’s still time to fix climate: About 11 years.</w:t>
      </w:r>
    </w:p>
    <w:p w14:paraId="44187284" w14:textId="77777777" w:rsidR="001A4357" w:rsidRPr="00B002D8" w:rsidRDefault="00000000" w:rsidP="001A4357">
      <w:pPr>
        <w:rPr>
          <w:rFonts w:ascii="Arial" w:hAnsi="Arial" w:cs="Arial"/>
          <w:sz w:val="20"/>
          <w:szCs w:val="20"/>
        </w:rPr>
      </w:pPr>
      <w:hyperlink r:id="rId52" w:history="1">
        <w:r w:rsidR="001A4357" w:rsidRPr="00B002D8">
          <w:rPr>
            <w:rStyle w:val="Hyperlink"/>
            <w:rFonts w:ascii="Arial" w:hAnsi="Arial" w:cs="Arial"/>
            <w:sz w:val="20"/>
            <w:szCs w:val="20"/>
          </w:rPr>
          <w:t>https://www.scientificamerican.com/article/theres-still-time-to-fix-climate-about-11-years/</w:t>
        </w:r>
      </w:hyperlink>
    </w:p>
    <w:p w14:paraId="78EDFC81"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5CFCD6CD" w14:textId="77777777" w:rsidR="001A4357" w:rsidRPr="00B002D8" w:rsidRDefault="001A4357" w:rsidP="001A4357">
      <w:pPr>
        <w:rPr>
          <w:rFonts w:ascii="Arial" w:hAnsi="Arial" w:cs="Arial"/>
          <w:sz w:val="20"/>
          <w:szCs w:val="20"/>
        </w:rPr>
      </w:pPr>
    </w:p>
    <w:p w14:paraId="6AC94CB6"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Statista. (2019). </w:t>
      </w:r>
      <w:r w:rsidRPr="00B002D8">
        <w:rPr>
          <w:rFonts w:ascii="Arial" w:hAnsi="Arial" w:cs="Arial"/>
          <w:i/>
          <w:iCs/>
          <w:sz w:val="20"/>
          <w:szCs w:val="20"/>
        </w:rPr>
        <w:t>20 Firms produced a third of global C02 emissions.</w:t>
      </w:r>
    </w:p>
    <w:p w14:paraId="4790E4F1" w14:textId="77777777" w:rsidR="001A4357" w:rsidRPr="00B002D8" w:rsidRDefault="00000000" w:rsidP="001A4357">
      <w:pPr>
        <w:rPr>
          <w:rFonts w:ascii="Arial" w:hAnsi="Arial" w:cs="Arial"/>
          <w:sz w:val="20"/>
          <w:szCs w:val="20"/>
        </w:rPr>
      </w:pPr>
      <w:hyperlink r:id="rId53" w:history="1">
        <w:r w:rsidR="001A4357" w:rsidRPr="00B002D8">
          <w:rPr>
            <w:rStyle w:val="Hyperlink"/>
            <w:rFonts w:ascii="Arial" w:hAnsi="Arial" w:cs="Arial"/>
            <w:sz w:val="20"/>
            <w:szCs w:val="20"/>
          </w:rPr>
          <w:t>https://www.statista.com/chart/19594/20-firms-produced-a-third-of-global-emissions/</w:t>
        </w:r>
      </w:hyperlink>
    </w:p>
    <w:p w14:paraId="1CABD116"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0681032D" w14:textId="77777777" w:rsidR="001A4357" w:rsidRDefault="001A4357" w:rsidP="001A4357">
      <w:pPr>
        <w:rPr>
          <w:rFonts w:ascii="Arial" w:hAnsi="Arial" w:cs="Arial"/>
          <w:sz w:val="20"/>
          <w:szCs w:val="20"/>
        </w:rPr>
      </w:pPr>
    </w:p>
    <w:p w14:paraId="1E638215" w14:textId="77777777" w:rsidR="001A4357" w:rsidRDefault="001A4357" w:rsidP="001A4357">
      <w:pPr>
        <w:rPr>
          <w:rFonts w:ascii="Arial" w:hAnsi="Arial" w:cs="Arial"/>
          <w:i/>
          <w:iCs/>
          <w:sz w:val="20"/>
          <w:szCs w:val="20"/>
        </w:rPr>
      </w:pPr>
      <w:r>
        <w:rPr>
          <w:rFonts w:ascii="Arial" w:hAnsi="Arial" w:cs="Arial"/>
          <w:sz w:val="20"/>
          <w:szCs w:val="20"/>
        </w:rPr>
        <w:t xml:space="preserve">Statista. (2022). </w:t>
      </w:r>
      <w:r>
        <w:rPr>
          <w:rFonts w:ascii="Arial" w:hAnsi="Arial" w:cs="Arial"/>
          <w:i/>
          <w:iCs/>
          <w:sz w:val="20"/>
          <w:szCs w:val="20"/>
        </w:rPr>
        <w:t>IKEA brand profile UK 2022.</w:t>
      </w:r>
    </w:p>
    <w:p w14:paraId="6A8223F6" w14:textId="77777777" w:rsidR="001A4357" w:rsidRDefault="00000000" w:rsidP="001A4357">
      <w:pPr>
        <w:rPr>
          <w:rFonts w:ascii="Arial" w:hAnsi="Arial" w:cs="Arial"/>
          <w:sz w:val="20"/>
          <w:szCs w:val="20"/>
        </w:rPr>
      </w:pPr>
      <w:hyperlink r:id="rId54" w:history="1">
        <w:r w:rsidR="001A4357" w:rsidRPr="00303F4C">
          <w:rPr>
            <w:rStyle w:val="Hyperlink"/>
            <w:rFonts w:ascii="Arial" w:hAnsi="Arial" w:cs="Arial"/>
            <w:sz w:val="20"/>
            <w:szCs w:val="20"/>
          </w:rPr>
          <w:t>https://www.statista.com/forecasts/1252293/ikea-furniture-online-shops-brand-profile-in-the-uk</w:t>
        </w:r>
      </w:hyperlink>
    </w:p>
    <w:p w14:paraId="1DAA8762" w14:textId="77777777" w:rsidR="001A4357" w:rsidRPr="005671EF" w:rsidRDefault="001A4357" w:rsidP="001A4357">
      <w:pPr>
        <w:rPr>
          <w:rFonts w:ascii="Arial" w:hAnsi="Arial" w:cs="Arial"/>
          <w:sz w:val="20"/>
          <w:szCs w:val="20"/>
        </w:rPr>
      </w:pPr>
      <w:r>
        <w:rPr>
          <w:rFonts w:ascii="Arial" w:hAnsi="Arial" w:cs="Arial"/>
          <w:sz w:val="20"/>
          <w:szCs w:val="20"/>
        </w:rPr>
        <w:t>(Accessed 10/02/2023).</w:t>
      </w:r>
    </w:p>
    <w:p w14:paraId="32188D79" w14:textId="77777777" w:rsidR="001A4357" w:rsidRPr="00B002D8" w:rsidRDefault="001A4357" w:rsidP="001A4357">
      <w:pPr>
        <w:rPr>
          <w:rFonts w:ascii="Arial" w:hAnsi="Arial" w:cs="Arial"/>
          <w:sz w:val="20"/>
          <w:szCs w:val="20"/>
        </w:rPr>
      </w:pPr>
    </w:p>
    <w:p w14:paraId="72F830BF"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Twin, A. (2022). </w:t>
      </w:r>
      <w:r w:rsidRPr="00B002D8">
        <w:rPr>
          <w:rFonts w:ascii="Arial" w:hAnsi="Arial" w:cs="Arial"/>
          <w:i/>
          <w:iCs/>
          <w:sz w:val="20"/>
          <w:szCs w:val="20"/>
        </w:rPr>
        <w:t>Business ethics: Definition, principles, why they’re important.</w:t>
      </w:r>
    </w:p>
    <w:p w14:paraId="36730EC4" w14:textId="77777777" w:rsidR="001A4357" w:rsidRPr="00B002D8" w:rsidRDefault="00000000" w:rsidP="001A4357">
      <w:pPr>
        <w:rPr>
          <w:rFonts w:ascii="Arial" w:hAnsi="Arial" w:cs="Arial"/>
          <w:sz w:val="20"/>
          <w:szCs w:val="20"/>
        </w:rPr>
      </w:pPr>
      <w:hyperlink r:id="rId55" w:history="1">
        <w:r w:rsidR="001A4357" w:rsidRPr="00B002D8">
          <w:rPr>
            <w:rStyle w:val="Hyperlink"/>
            <w:rFonts w:ascii="Arial" w:hAnsi="Arial" w:cs="Arial"/>
            <w:sz w:val="20"/>
            <w:szCs w:val="20"/>
          </w:rPr>
          <w:t>https://www.investopedia.com/terms/b/business-ethics.asp</w:t>
        </w:r>
      </w:hyperlink>
    </w:p>
    <w:p w14:paraId="770A46F2"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6050B8A2" w14:textId="77777777" w:rsidR="001A4357" w:rsidRDefault="001A4357" w:rsidP="001A4357">
      <w:pPr>
        <w:rPr>
          <w:rFonts w:ascii="Arial" w:hAnsi="Arial" w:cs="Arial"/>
          <w:sz w:val="20"/>
          <w:szCs w:val="20"/>
        </w:rPr>
      </w:pPr>
    </w:p>
    <w:p w14:paraId="13C80F79" w14:textId="77777777" w:rsidR="001A4357" w:rsidRDefault="001A4357" w:rsidP="001A4357">
      <w:pPr>
        <w:rPr>
          <w:rFonts w:ascii="Arial" w:hAnsi="Arial" w:cs="Arial"/>
          <w:i/>
          <w:iCs/>
          <w:sz w:val="20"/>
          <w:szCs w:val="20"/>
        </w:rPr>
      </w:pPr>
      <w:r>
        <w:rPr>
          <w:rFonts w:ascii="Arial" w:hAnsi="Arial" w:cs="Arial"/>
          <w:sz w:val="20"/>
          <w:szCs w:val="20"/>
        </w:rPr>
        <w:t xml:space="preserve">United Nations. (n/a). </w:t>
      </w:r>
      <w:r>
        <w:rPr>
          <w:rFonts w:ascii="Arial" w:hAnsi="Arial" w:cs="Arial"/>
          <w:i/>
          <w:iCs/>
          <w:sz w:val="20"/>
          <w:szCs w:val="20"/>
        </w:rPr>
        <w:t xml:space="preserve">Sustainable development. </w:t>
      </w:r>
    </w:p>
    <w:p w14:paraId="7D0648A7" w14:textId="77777777" w:rsidR="001A4357" w:rsidRDefault="00000000" w:rsidP="001A4357">
      <w:pPr>
        <w:rPr>
          <w:rFonts w:ascii="Arial" w:hAnsi="Arial" w:cs="Arial"/>
          <w:sz w:val="20"/>
          <w:szCs w:val="20"/>
        </w:rPr>
      </w:pPr>
      <w:hyperlink r:id="rId56" w:history="1">
        <w:r w:rsidR="001A4357" w:rsidRPr="00B65CD2">
          <w:rPr>
            <w:rStyle w:val="Hyperlink"/>
            <w:rFonts w:ascii="Arial" w:hAnsi="Arial" w:cs="Arial"/>
            <w:sz w:val="20"/>
            <w:szCs w:val="20"/>
          </w:rPr>
          <w:t>https://sdgs.un.org/goals</w:t>
        </w:r>
      </w:hyperlink>
    </w:p>
    <w:p w14:paraId="751E3B9B" w14:textId="77777777" w:rsidR="001A4357" w:rsidRDefault="001A4357" w:rsidP="001A4357">
      <w:pPr>
        <w:rPr>
          <w:rFonts w:ascii="Arial" w:hAnsi="Arial" w:cs="Arial"/>
          <w:sz w:val="20"/>
          <w:szCs w:val="20"/>
        </w:rPr>
      </w:pPr>
      <w:r>
        <w:rPr>
          <w:rFonts w:ascii="Arial" w:hAnsi="Arial" w:cs="Arial"/>
          <w:sz w:val="20"/>
          <w:szCs w:val="20"/>
        </w:rPr>
        <w:t>(Accessed 11/02/2023).</w:t>
      </w:r>
    </w:p>
    <w:p w14:paraId="23E19CC6" w14:textId="77777777" w:rsidR="001A4357" w:rsidRDefault="001A4357" w:rsidP="001A4357">
      <w:pPr>
        <w:rPr>
          <w:rFonts w:ascii="Arial" w:hAnsi="Arial" w:cs="Arial"/>
          <w:sz w:val="20"/>
          <w:szCs w:val="20"/>
        </w:rPr>
      </w:pPr>
    </w:p>
    <w:p w14:paraId="21482E53" w14:textId="77777777" w:rsidR="001A4357" w:rsidRDefault="001A4357" w:rsidP="001A4357">
      <w:pPr>
        <w:rPr>
          <w:rFonts w:ascii="Arial" w:hAnsi="Arial" w:cs="Arial"/>
          <w:i/>
          <w:iCs/>
          <w:sz w:val="20"/>
          <w:szCs w:val="20"/>
        </w:rPr>
      </w:pPr>
      <w:r>
        <w:rPr>
          <w:rFonts w:ascii="Arial" w:hAnsi="Arial" w:cs="Arial"/>
          <w:sz w:val="20"/>
          <w:szCs w:val="20"/>
        </w:rPr>
        <w:t xml:space="preserve">United Nations. (n/a). </w:t>
      </w:r>
      <w:r>
        <w:rPr>
          <w:rFonts w:ascii="Arial" w:hAnsi="Arial" w:cs="Arial"/>
          <w:i/>
          <w:iCs/>
          <w:sz w:val="20"/>
          <w:szCs w:val="20"/>
        </w:rPr>
        <w:t xml:space="preserve">Sustainable Development Goals launch in 2016. [Digital image]. </w:t>
      </w:r>
    </w:p>
    <w:p w14:paraId="6925EA2F" w14:textId="77777777" w:rsidR="001A4357" w:rsidRDefault="00000000" w:rsidP="001A4357">
      <w:pPr>
        <w:rPr>
          <w:rFonts w:ascii="Arial" w:hAnsi="Arial" w:cs="Arial"/>
          <w:sz w:val="20"/>
          <w:szCs w:val="20"/>
        </w:rPr>
      </w:pPr>
      <w:hyperlink r:id="rId57" w:history="1">
        <w:r w:rsidR="001A4357" w:rsidRPr="00B65CD2">
          <w:rPr>
            <w:rStyle w:val="Hyperlink"/>
            <w:rFonts w:ascii="Arial" w:hAnsi="Arial" w:cs="Arial"/>
            <w:sz w:val="20"/>
            <w:szCs w:val="20"/>
          </w:rPr>
          <w:t>https://www.un.org/sustainabledevelopment/blog/2015/12/sustainable-development-goals-kick-off-with-start-of-new-year/</w:t>
        </w:r>
      </w:hyperlink>
    </w:p>
    <w:p w14:paraId="6E960A94" w14:textId="77777777" w:rsidR="001A4357" w:rsidRPr="00B73718" w:rsidRDefault="001A4357" w:rsidP="001A4357">
      <w:pPr>
        <w:rPr>
          <w:rFonts w:ascii="Arial" w:hAnsi="Arial" w:cs="Arial"/>
          <w:sz w:val="20"/>
          <w:szCs w:val="20"/>
        </w:rPr>
      </w:pPr>
      <w:r>
        <w:rPr>
          <w:rFonts w:ascii="Arial" w:hAnsi="Arial" w:cs="Arial"/>
          <w:sz w:val="20"/>
          <w:szCs w:val="20"/>
        </w:rPr>
        <w:t xml:space="preserve">(Accessed 11/02/2023). </w:t>
      </w:r>
    </w:p>
    <w:p w14:paraId="0D20B320" w14:textId="77777777" w:rsidR="001A4357" w:rsidRPr="00B002D8" w:rsidRDefault="001A4357" w:rsidP="001A4357">
      <w:pPr>
        <w:rPr>
          <w:rFonts w:ascii="Arial" w:hAnsi="Arial" w:cs="Arial"/>
          <w:sz w:val="20"/>
          <w:szCs w:val="20"/>
        </w:rPr>
      </w:pPr>
    </w:p>
    <w:p w14:paraId="3A8480B5"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United Nations. (2021). </w:t>
      </w:r>
      <w:r w:rsidRPr="00B002D8">
        <w:rPr>
          <w:rFonts w:ascii="Arial" w:hAnsi="Arial" w:cs="Arial"/>
          <w:i/>
          <w:iCs/>
          <w:sz w:val="20"/>
          <w:szCs w:val="20"/>
        </w:rPr>
        <w:t>The explainer: The Paris agreement.</w:t>
      </w:r>
    </w:p>
    <w:p w14:paraId="084A6E6F" w14:textId="77777777" w:rsidR="001A4357" w:rsidRPr="00B002D8" w:rsidRDefault="00000000" w:rsidP="001A4357">
      <w:pPr>
        <w:rPr>
          <w:rFonts w:ascii="Arial" w:hAnsi="Arial" w:cs="Arial"/>
          <w:sz w:val="20"/>
          <w:szCs w:val="20"/>
        </w:rPr>
      </w:pPr>
      <w:hyperlink r:id="rId58" w:history="1">
        <w:r w:rsidR="001A4357" w:rsidRPr="00B002D8">
          <w:rPr>
            <w:rStyle w:val="Hyperlink"/>
            <w:rFonts w:ascii="Arial" w:hAnsi="Arial" w:cs="Arial"/>
            <w:sz w:val="20"/>
            <w:szCs w:val="20"/>
          </w:rPr>
          <w:t>https://unfccc.int/blog/the-explainer-the-paris-agreement</w:t>
        </w:r>
      </w:hyperlink>
    </w:p>
    <w:p w14:paraId="2A7B4129"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557F9B82" w14:textId="77777777" w:rsidR="001A4357" w:rsidRDefault="001A4357" w:rsidP="001A4357">
      <w:pPr>
        <w:rPr>
          <w:rFonts w:ascii="Arial" w:hAnsi="Arial" w:cs="Arial"/>
          <w:sz w:val="20"/>
          <w:szCs w:val="20"/>
        </w:rPr>
      </w:pPr>
    </w:p>
    <w:p w14:paraId="1B7DAD5C"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Weiss, A. (2013). </w:t>
      </w:r>
      <w:r w:rsidRPr="00B002D8">
        <w:rPr>
          <w:rFonts w:ascii="Arial" w:hAnsi="Arial" w:cs="Arial"/>
          <w:i/>
          <w:iCs/>
          <w:sz w:val="20"/>
          <w:szCs w:val="20"/>
        </w:rPr>
        <w:t xml:space="preserve">The purpose of a business. </w:t>
      </w:r>
    </w:p>
    <w:p w14:paraId="3F7061D0" w14:textId="77777777" w:rsidR="001A4357" w:rsidRPr="00B002D8" w:rsidRDefault="00000000" w:rsidP="001A4357">
      <w:pPr>
        <w:rPr>
          <w:rFonts w:ascii="Arial" w:hAnsi="Arial" w:cs="Arial"/>
          <w:sz w:val="20"/>
          <w:szCs w:val="20"/>
        </w:rPr>
      </w:pPr>
      <w:hyperlink r:id="rId59" w:history="1">
        <w:r w:rsidR="001A4357" w:rsidRPr="00B002D8">
          <w:rPr>
            <w:rStyle w:val="Hyperlink"/>
            <w:rFonts w:ascii="Arial" w:hAnsi="Arial" w:cs="Arial"/>
            <w:sz w:val="20"/>
            <w:szCs w:val="20"/>
          </w:rPr>
          <w:t>https://alanweiss.com/the-purpose-of-a-business/</w:t>
        </w:r>
      </w:hyperlink>
    </w:p>
    <w:p w14:paraId="556535AA" w14:textId="77777777" w:rsidR="001A4357" w:rsidRPr="00B002D8" w:rsidRDefault="001A4357" w:rsidP="001A4357">
      <w:pPr>
        <w:rPr>
          <w:rFonts w:ascii="Arial" w:hAnsi="Arial" w:cs="Arial"/>
          <w:sz w:val="20"/>
          <w:szCs w:val="20"/>
        </w:rPr>
      </w:pPr>
      <w:r w:rsidRPr="00B002D8">
        <w:rPr>
          <w:rFonts w:ascii="Arial" w:hAnsi="Arial" w:cs="Arial"/>
          <w:sz w:val="20"/>
          <w:szCs w:val="20"/>
        </w:rPr>
        <w:lastRenderedPageBreak/>
        <w:t>(Accessed 09/02/2023).</w:t>
      </w:r>
    </w:p>
    <w:p w14:paraId="26C89114" w14:textId="77777777" w:rsidR="001A4357" w:rsidRPr="00B002D8" w:rsidRDefault="001A4357" w:rsidP="001A4357">
      <w:pPr>
        <w:rPr>
          <w:rFonts w:ascii="Arial" w:hAnsi="Arial" w:cs="Arial"/>
          <w:sz w:val="20"/>
          <w:szCs w:val="20"/>
        </w:rPr>
      </w:pPr>
    </w:p>
    <w:p w14:paraId="77726954"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Welford, R. (2015). </w:t>
      </w:r>
      <w:r w:rsidRPr="00B002D8">
        <w:rPr>
          <w:rFonts w:ascii="Arial" w:hAnsi="Arial" w:cs="Arial"/>
          <w:i/>
          <w:iCs/>
          <w:sz w:val="20"/>
          <w:szCs w:val="20"/>
        </w:rPr>
        <w:t>Why governments should stay out of CSR.</w:t>
      </w:r>
    </w:p>
    <w:p w14:paraId="7B3FBD23" w14:textId="77777777" w:rsidR="001A4357" w:rsidRPr="00B002D8" w:rsidRDefault="00000000" w:rsidP="001A4357">
      <w:pPr>
        <w:rPr>
          <w:rFonts w:ascii="Arial" w:hAnsi="Arial" w:cs="Arial"/>
          <w:sz w:val="20"/>
          <w:szCs w:val="20"/>
        </w:rPr>
      </w:pPr>
      <w:hyperlink r:id="rId60" w:history="1">
        <w:r w:rsidR="001A4357" w:rsidRPr="00B002D8">
          <w:rPr>
            <w:rStyle w:val="Hyperlink"/>
            <w:rFonts w:ascii="Arial" w:hAnsi="Arial" w:cs="Arial"/>
            <w:sz w:val="20"/>
            <w:szCs w:val="20"/>
          </w:rPr>
          <w:t>https://www.eco-business.com/opinion/why-governments-should-stay-out-of-csr/</w:t>
        </w:r>
      </w:hyperlink>
    </w:p>
    <w:p w14:paraId="5747F135"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7DFD6414" w14:textId="77777777" w:rsidR="001A4357" w:rsidRDefault="001A4357" w:rsidP="001A4357">
      <w:pPr>
        <w:rPr>
          <w:rFonts w:ascii="Arial" w:hAnsi="Arial" w:cs="Arial"/>
          <w:sz w:val="20"/>
          <w:szCs w:val="20"/>
        </w:rPr>
      </w:pPr>
    </w:p>
    <w:p w14:paraId="7CF54DB2" w14:textId="77777777" w:rsidR="001A4357" w:rsidRDefault="001A4357" w:rsidP="001A4357">
      <w:pPr>
        <w:rPr>
          <w:rFonts w:ascii="Arial" w:hAnsi="Arial" w:cs="Arial"/>
          <w:sz w:val="20"/>
          <w:szCs w:val="20"/>
        </w:rPr>
      </w:pPr>
      <w:r>
        <w:rPr>
          <w:rFonts w:ascii="Arial" w:hAnsi="Arial" w:cs="Arial"/>
          <w:sz w:val="20"/>
          <w:szCs w:val="20"/>
        </w:rPr>
        <w:t xml:space="preserve">World Bank Group. (2020). </w:t>
      </w:r>
      <w:r>
        <w:rPr>
          <w:rFonts w:ascii="Arial" w:hAnsi="Arial" w:cs="Arial"/>
          <w:i/>
          <w:iCs/>
          <w:sz w:val="20"/>
          <w:szCs w:val="20"/>
        </w:rPr>
        <w:t xml:space="preserve">Understanding the cost of achieving the sustainable development goals. </w:t>
      </w:r>
      <w:r>
        <w:rPr>
          <w:rFonts w:ascii="Arial" w:hAnsi="Arial" w:cs="Arial"/>
          <w:sz w:val="20"/>
          <w:szCs w:val="20"/>
        </w:rPr>
        <w:t xml:space="preserve">(Report No. 9146). </w:t>
      </w:r>
    </w:p>
    <w:p w14:paraId="69B29E5F" w14:textId="77777777" w:rsidR="001A4357" w:rsidRDefault="00000000" w:rsidP="001A4357">
      <w:pPr>
        <w:rPr>
          <w:rFonts w:ascii="Arial" w:hAnsi="Arial" w:cs="Arial"/>
          <w:sz w:val="20"/>
          <w:szCs w:val="20"/>
        </w:rPr>
      </w:pPr>
      <w:hyperlink r:id="rId61" w:history="1">
        <w:r w:rsidR="001A4357" w:rsidRPr="00B65CD2">
          <w:rPr>
            <w:rStyle w:val="Hyperlink"/>
            <w:rFonts w:ascii="Arial" w:hAnsi="Arial" w:cs="Arial"/>
            <w:sz w:val="20"/>
            <w:szCs w:val="20"/>
          </w:rPr>
          <w:t>https://documents1.worldbank.org/curated/en/744701582827333101/pdf/Understanding-the-Cost-of-Achieving-the-Sustainable-Development-Goals.pdf</w:t>
        </w:r>
      </w:hyperlink>
    </w:p>
    <w:p w14:paraId="04729455" w14:textId="77777777" w:rsidR="001A4357" w:rsidRPr="00ED14BB" w:rsidRDefault="001A4357" w:rsidP="001A4357">
      <w:pPr>
        <w:rPr>
          <w:rFonts w:ascii="Arial" w:hAnsi="Arial" w:cs="Arial"/>
          <w:sz w:val="20"/>
          <w:szCs w:val="20"/>
        </w:rPr>
      </w:pPr>
      <w:r>
        <w:rPr>
          <w:rFonts w:ascii="Arial" w:hAnsi="Arial" w:cs="Arial"/>
          <w:sz w:val="20"/>
          <w:szCs w:val="20"/>
        </w:rPr>
        <w:t>(Accessed 10/02/2023).</w:t>
      </w:r>
    </w:p>
    <w:p w14:paraId="3AB130FC" w14:textId="77777777" w:rsidR="001A4357" w:rsidRPr="00B002D8" w:rsidRDefault="001A4357" w:rsidP="001A4357">
      <w:pPr>
        <w:rPr>
          <w:rFonts w:ascii="Arial" w:hAnsi="Arial" w:cs="Arial"/>
          <w:sz w:val="20"/>
          <w:szCs w:val="20"/>
        </w:rPr>
      </w:pPr>
    </w:p>
    <w:p w14:paraId="3AB0FE8D"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Wrap. (2021). </w:t>
      </w:r>
      <w:r w:rsidRPr="00B002D8">
        <w:rPr>
          <w:rFonts w:ascii="Arial" w:hAnsi="Arial" w:cs="Arial"/>
          <w:i/>
          <w:iCs/>
          <w:sz w:val="20"/>
          <w:szCs w:val="20"/>
        </w:rPr>
        <w:t>Six in ten consumers think UK businesses need to act now on climate change.</w:t>
      </w:r>
    </w:p>
    <w:p w14:paraId="33223A3F" w14:textId="77777777" w:rsidR="001A4357" w:rsidRPr="00B002D8" w:rsidRDefault="00000000" w:rsidP="001A4357">
      <w:pPr>
        <w:rPr>
          <w:rFonts w:ascii="Arial" w:hAnsi="Arial" w:cs="Arial"/>
          <w:sz w:val="20"/>
          <w:szCs w:val="20"/>
        </w:rPr>
      </w:pPr>
      <w:hyperlink r:id="rId62" w:history="1">
        <w:r w:rsidR="001A4357" w:rsidRPr="00B002D8">
          <w:rPr>
            <w:rStyle w:val="Hyperlink"/>
            <w:rFonts w:ascii="Arial" w:hAnsi="Arial" w:cs="Arial"/>
            <w:sz w:val="20"/>
            <w:szCs w:val="20"/>
          </w:rPr>
          <w:t>https://wrap.org.uk/media-centre/press-releases/six-ten-consumers-think-uk-businesses-need-act-now-climate-change</w:t>
        </w:r>
      </w:hyperlink>
    </w:p>
    <w:p w14:paraId="43214041"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6DAACE62" w14:textId="77777777" w:rsidR="001A4357" w:rsidRPr="00B002D8" w:rsidRDefault="001A4357" w:rsidP="001A4357">
      <w:pPr>
        <w:rPr>
          <w:rFonts w:ascii="Arial" w:hAnsi="Arial" w:cs="Arial"/>
          <w:sz w:val="20"/>
          <w:szCs w:val="20"/>
        </w:rPr>
      </w:pPr>
    </w:p>
    <w:p w14:paraId="4CBC7E76"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Yu, A-L. (2010). Corporate social responsibility and SMEs: Barriers and opportunities in a Swedish perspective. </w:t>
      </w:r>
      <w:r w:rsidRPr="00B002D8">
        <w:rPr>
          <w:rFonts w:ascii="Arial" w:hAnsi="Arial" w:cs="Arial"/>
          <w:i/>
          <w:iCs/>
          <w:sz w:val="20"/>
          <w:szCs w:val="20"/>
        </w:rPr>
        <w:t xml:space="preserve">Stockholm Resilience Centre. </w:t>
      </w:r>
    </w:p>
    <w:p w14:paraId="764C4E41" w14:textId="77777777" w:rsidR="001A4357" w:rsidRPr="00B002D8" w:rsidRDefault="00000000" w:rsidP="001A4357">
      <w:pPr>
        <w:rPr>
          <w:rFonts w:ascii="Arial" w:hAnsi="Arial" w:cs="Arial"/>
          <w:sz w:val="20"/>
          <w:szCs w:val="20"/>
        </w:rPr>
      </w:pPr>
      <w:hyperlink r:id="rId63" w:history="1">
        <w:r w:rsidR="001A4357" w:rsidRPr="00B002D8">
          <w:rPr>
            <w:rStyle w:val="Hyperlink"/>
            <w:rFonts w:ascii="Arial" w:hAnsi="Arial" w:cs="Arial"/>
            <w:sz w:val="20"/>
            <w:szCs w:val="20"/>
          </w:rPr>
          <w:t>http://su.diva-portal.org/smash/get/diva2:352809/FULLTEXT01</w:t>
        </w:r>
      </w:hyperlink>
    </w:p>
    <w:p w14:paraId="68630833"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3A3E7EA5" w14:textId="77777777" w:rsidR="001A4357" w:rsidRPr="00B002D8" w:rsidRDefault="001A4357" w:rsidP="001A4357">
      <w:pPr>
        <w:rPr>
          <w:rFonts w:ascii="Arial" w:hAnsi="Arial" w:cs="Arial"/>
          <w:sz w:val="20"/>
          <w:szCs w:val="20"/>
        </w:rPr>
      </w:pPr>
    </w:p>
    <w:p w14:paraId="0A8D4BEC"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Zeno Group. (2020). </w:t>
      </w:r>
      <w:r w:rsidRPr="00B002D8">
        <w:rPr>
          <w:rFonts w:ascii="Arial" w:hAnsi="Arial" w:cs="Arial"/>
          <w:i/>
          <w:iCs/>
          <w:sz w:val="20"/>
          <w:szCs w:val="20"/>
        </w:rPr>
        <w:t xml:space="preserve">Strength of purpose study. </w:t>
      </w:r>
    </w:p>
    <w:p w14:paraId="69A65740" w14:textId="77777777" w:rsidR="001A4357" w:rsidRPr="00B002D8" w:rsidRDefault="00000000" w:rsidP="001A4357">
      <w:pPr>
        <w:rPr>
          <w:rFonts w:ascii="Arial" w:hAnsi="Arial" w:cs="Arial"/>
          <w:sz w:val="20"/>
          <w:szCs w:val="20"/>
        </w:rPr>
      </w:pPr>
      <w:hyperlink r:id="rId64" w:history="1">
        <w:r w:rsidR="001A4357" w:rsidRPr="00B002D8">
          <w:rPr>
            <w:rStyle w:val="Hyperlink"/>
            <w:rFonts w:ascii="Arial" w:hAnsi="Arial" w:cs="Arial"/>
            <w:sz w:val="20"/>
            <w:szCs w:val="20"/>
          </w:rPr>
          <w:t>https://drive.google.com/file/d/1ni3dl4jAEWn7d0KxD_-rB05p2ZoBJJlC/view</w:t>
        </w:r>
      </w:hyperlink>
    </w:p>
    <w:p w14:paraId="2D6E2D22" w14:textId="77777777" w:rsidR="001A4357" w:rsidRPr="00B002D8" w:rsidRDefault="001A4357" w:rsidP="001A4357">
      <w:pPr>
        <w:rPr>
          <w:rFonts w:ascii="Arial" w:hAnsi="Arial" w:cs="Arial"/>
          <w:sz w:val="20"/>
          <w:szCs w:val="20"/>
        </w:rPr>
      </w:pPr>
      <w:r w:rsidRPr="00B002D8">
        <w:rPr>
          <w:rFonts w:ascii="Arial" w:hAnsi="Arial" w:cs="Arial"/>
          <w:sz w:val="20"/>
          <w:szCs w:val="20"/>
        </w:rPr>
        <w:t>(Accessed 09/02/2023).</w:t>
      </w:r>
    </w:p>
    <w:p w14:paraId="76C646FE" w14:textId="77777777" w:rsidR="001A4357" w:rsidRPr="00B002D8" w:rsidRDefault="001A4357" w:rsidP="001A4357">
      <w:pPr>
        <w:rPr>
          <w:rFonts w:ascii="Arial" w:hAnsi="Arial" w:cs="Arial"/>
          <w:sz w:val="20"/>
          <w:szCs w:val="20"/>
        </w:rPr>
      </w:pPr>
    </w:p>
    <w:p w14:paraId="2F9E6FB7" w14:textId="77777777" w:rsidR="001A4357" w:rsidRPr="00B002D8" w:rsidRDefault="001A4357" w:rsidP="001A4357">
      <w:pPr>
        <w:rPr>
          <w:rFonts w:ascii="Arial" w:hAnsi="Arial" w:cs="Arial"/>
          <w:i/>
          <w:iCs/>
          <w:sz w:val="20"/>
          <w:szCs w:val="20"/>
        </w:rPr>
      </w:pPr>
      <w:r w:rsidRPr="00B002D8">
        <w:rPr>
          <w:rFonts w:ascii="Arial" w:hAnsi="Arial" w:cs="Arial"/>
          <w:sz w:val="20"/>
          <w:szCs w:val="20"/>
        </w:rPr>
        <w:t xml:space="preserve">Zurich. (2021). </w:t>
      </w:r>
      <w:r w:rsidRPr="00B002D8">
        <w:rPr>
          <w:rFonts w:ascii="Arial" w:hAnsi="Arial" w:cs="Arial"/>
          <w:i/>
          <w:iCs/>
          <w:sz w:val="20"/>
          <w:szCs w:val="20"/>
        </w:rPr>
        <w:t>Here’s how climate change will impact businesses everywhere – and what can be done.</w:t>
      </w:r>
    </w:p>
    <w:p w14:paraId="6C30999E" w14:textId="77777777" w:rsidR="001A4357" w:rsidRPr="00B002D8" w:rsidRDefault="00000000" w:rsidP="001A4357">
      <w:pPr>
        <w:rPr>
          <w:rFonts w:ascii="Arial" w:hAnsi="Arial" w:cs="Arial"/>
          <w:sz w:val="20"/>
          <w:szCs w:val="20"/>
        </w:rPr>
      </w:pPr>
      <w:hyperlink r:id="rId65" w:history="1">
        <w:r w:rsidR="001A4357" w:rsidRPr="00B002D8">
          <w:rPr>
            <w:rStyle w:val="Hyperlink"/>
            <w:rFonts w:ascii="Arial" w:hAnsi="Arial" w:cs="Arial"/>
            <w:sz w:val="20"/>
            <w:szCs w:val="20"/>
          </w:rPr>
          <w:t>https://www.zurich.com/en/knowledge/topics/climate-change/how-climate-change-will-impact-business-everywhere</w:t>
        </w:r>
      </w:hyperlink>
    </w:p>
    <w:p w14:paraId="1F822FF2" w14:textId="77777777" w:rsidR="001A4357" w:rsidRPr="00B002D8" w:rsidRDefault="001A4357" w:rsidP="001A4357">
      <w:pPr>
        <w:rPr>
          <w:rFonts w:ascii="Arial" w:hAnsi="Arial" w:cs="Arial"/>
          <w:sz w:val="20"/>
          <w:szCs w:val="20"/>
        </w:rPr>
      </w:pPr>
      <w:r w:rsidRPr="00B002D8">
        <w:rPr>
          <w:rFonts w:ascii="Arial" w:hAnsi="Arial" w:cs="Arial"/>
          <w:sz w:val="20"/>
          <w:szCs w:val="20"/>
        </w:rPr>
        <w:t>(Accessed 10/02/2023).</w:t>
      </w:r>
    </w:p>
    <w:p w14:paraId="2C47B621" w14:textId="77777777" w:rsidR="00DC217C" w:rsidRDefault="00DC217C" w:rsidP="00C060D9">
      <w:pPr>
        <w:rPr>
          <w:rFonts w:ascii="Arial" w:hAnsi="Arial" w:cs="Arial"/>
          <w:sz w:val="22"/>
          <w:szCs w:val="22"/>
        </w:rPr>
      </w:pPr>
    </w:p>
    <w:p w14:paraId="5622C8B5" w14:textId="77777777" w:rsidR="00DC217C" w:rsidRDefault="00DC217C" w:rsidP="00C060D9">
      <w:pPr>
        <w:rPr>
          <w:rFonts w:ascii="Arial" w:hAnsi="Arial" w:cs="Arial"/>
          <w:sz w:val="22"/>
          <w:szCs w:val="22"/>
        </w:rPr>
      </w:pPr>
    </w:p>
    <w:p w14:paraId="0F7AB4DA" w14:textId="77777777" w:rsidR="00C63A60" w:rsidRPr="00BB1C92" w:rsidRDefault="00C63A60" w:rsidP="00BB1C92">
      <w:pPr>
        <w:rPr>
          <w:rFonts w:ascii="Arial" w:hAnsi="Arial" w:cs="Arial"/>
          <w:sz w:val="22"/>
          <w:szCs w:val="22"/>
        </w:rPr>
      </w:pPr>
    </w:p>
    <w:sectPr w:rsidR="00C63A60" w:rsidRPr="00BB1C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F746E"/>
    <w:multiLevelType w:val="hybridMultilevel"/>
    <w:tmpl w:val="CD30390C"/>
    <w:lvl w:ilvl="0" w:tplc="FEFE253E">
      <w:start w:val="1"/>
      <w:numFmt w:val="bullet"/>
      <w:lvlText w:val=""/>
      <w:lvlJc w:val="left"/>
      <w:pPr>
        <w:ind w:left="720" w:hanging="360"/>
      </w:pPr>
      <w:rPr>
        <w:rFonts w:ascii="Symbol" w:hAnsi="Symbol" w:hint="default"/>
      </w:rPr>
    </w:lvl>
    <w:lvl w:ilvl="1" w:tplc="013837AC" w:tentative="1">
      <w:start w:val="1"/>
      <w:numFmt w:val="bullet"/>
      <w:lvlText w:val="o"/>
      <w:lvlJc w:val="left"/>
      <w:pPr>
        <w:ind w:left="1440" w:hanging="360"/>
      </w:pPr>
      <w:rPr>
        <w:rFonts w:ascii="Courier New" w:hAnsi="Courier New" w:cs="Courier New" w:hint="default"/>
      </w:rPr>
    </w:lvl>
    <w:lvl w:ilvl="2" w:tplc="4A8A1036" w:tentative="1">
      <w:start w:val="1"/>
      <w:numFmt w:val="bullet"/>
      <w:lvlText w:val=""/>
      <w:lvlJc w:val="left"/>
      <w:pPr>
        <w:ind w:left="2160" w:hanging="360"/>
      </w:pPr>
      <w:rPr>
        <w:rFonts w:ascii="Wingdings" w:hAnsi="Wingdings" w:hint="default"/>
      </w:rPr>
    </w:lvl>
    <w:lvl w:ilvl="3" w:tplc="27567500" w:tentative="1">
      <w:start w:val="1"/>
      <w:numFmt w:val="bullet"/>
      <w:lvlText w:val=""/>
      <w:lvlJc w:val="left"/>
      <w:pPr>
        <w:ind w:left="2880" w:hanging="360"/>
      </w:pPr>
      <w:rPr>
        <w:rFonts w:ascii="Symbol" w:hAnsi="Symbol" w:hint="default"/>
      </w:rPr>
    </w:lvl>
    <w:lvl w:ilvl="4" w:tplc="2102B326" w:tentative="1">
      <w:start w:val="1"/>
      <w:numFmt w:val="bullet"/>
      <w:lvlText w:val="o"/>
      <w:lvlJc w:val="left"/>
      <w:pPr>
        <w:ind w:left="3600" w:hanging="360"/>
      </w:pPr>
      <w:rPr>
        <w:rFonts w:ascii="Courier New" w:hAnsi="Courier New" w:cs="Courier New" w:hint="default"/>
      </w:rPr>
    </w:lvl>
    <w:lvl w:ilvl="5" w:tplc="6FAA64E8" w:tentative="1">
      <w:start w:val="1"/>
      <w:numFmt w:val="bullet"/>
      <w:lvlText w:val=""/>
      <w:lvlJc w:val="left"/>
      <w:pPr>
        <w:ind w:left="4320" w:hanging="360"/>
      </w:pPr>
      <w:rPr>
        <w:rFonts w:ascii="Wingdings" w:hAnsi="Wingdings" w:hint="default"/>
      </w:rPr>
    </w:lvl>
    <w:lvl w:ilvl="6" w:tplc="9D460718" w:tentative="1">
      <w:start w:val="1"/>
      <w:numFmt w:val="bullet"/>
      <w:lvlText w:val=""/>
      <w:lvlJc w:val="left"/>
      <w:pPr>
        <w:ind w:left="5040" w:hanging="360"/>
      </w:pPr>
      <w:rPr>
        <w:rFonts w:ascii="Symbol" w:hAnsi="Symbol" w:hint="default"/>
      </w:rPr>
    </w:lvl>
    <w:lvl w:ilvl="7" w:tplc="73808C52" w:tentative="1">
      <w:start w:val="1"/>
      <w:numFmt w:val="bullet"/>
      <w:lvlText w:val="o"/>
      <w:lvlJc w:val="left"/>
      <w:pPr>
        <w:ind w:left="5760" w:hanging="360"/>
      </w:pPr>
      <w:rPr>
        <w:rFonts w:ascii="Courier New" w:hAnsi="Courier New" w:cs="Courier New" w:hint="default"/>
      </w:rPr>
    </w:lvl>
    <w:lvl w:ilvl="8" w:tplc="C2B8AAB6" w:tentative="1">
      <w:start w:val="1"/>
      <w:numFmt w:val="bullet"/>
      <w:lvlText w:val=""/>
      <w:lvlJc w:val="left"/>
      <w:pPr>
        <w:ind w:left="6480" w:hanging="360"/>
      </w:pPr>
      <w:rPr>
        <w:rFonts w:ascii="Wingdings" w:hAnsi="Wingdings" w:hint="default"/>
      </w:rPr>
    </w:lvl>
  </w:abstractNum>
  <w:abstractNum w:abstractNumId="1" w15:restartNumberingAfterBreak="0">
    <w:nsid w:val="11ED749E"/>
    <w:multiLevelType w:val="hybridMultilevel"/>
    <w:tmpl w:val="0F581F74"/>
    <w:lvl w:ilvl="0" w:tplc="50068A20">
      <w:start w:val="1"/>
      <w:numFmt w:val="bullet"/>
      <w:lvlText w:val=""/>
      <w:lvlJc w:val="left"/>
      <w:pPr>
        <w:ind w:left="720" w:hanging="360"/>
      </w:pPr>
      <w:rPr>
        <w:rFonts w:ascii="Symbol" w:hAnsi="Symbol" w:hint="default"/>
      </w:rPr>
    </w:lvl>
    <w:lvl w:ilvl="1" w:tplc="87A8D47A" w:tentative="1">
      <w:start w:val="1"/>
      <w:numFmt w:val="bullet"/>
      <w:lvlText w:val="o"/>
      <w:lvlJc w:val="left"/>
      <w:pPr>
        <w:ind w:left="1440" w:hanging="360"/>
      </w:pPr>
      <w:rPr>
        <w:rFonts w:ascii="Courier New" w:hAnsi="Courier New" w:hint="default"/>
      </w:rPr>
    </w:lvl>
    <w:lvl w:ilvl="2" w:tplc="C3F881F6" w:tentative="1">
      <w:start w:val="1"/>
      <w:numFmt w:val="bullet"/>
      <w:lvlText w:val=""/>
      <w:lvlJc w:val="left"/>
      <w:pPr>
        <w:ind w:left="2160" w:hanging="360"/>
      </w:pPr>
      <w:rPr>
        <w:rFonts w:ascii="Wingdings" w:hAnsi="Wingdings" w:hint="default"/>
      </w:rPr>
    </w:lvl>
    <w:lvl w:ilvl="3" w:tplc="56846F3A" w:tentative="1">
      <w:start w:val="1"/>
      <w:numFmt w:val="bullet"/>
      <w:lvlText w:val=""/>
      <w:lvlJc w:val="left"/>
      <w:pPr>
        <w:ind w:left="2880" w:hanging="360"/>
      </w:pPr>
      <w:rPr>
        <w:rFonts w:ascii="Symbol" w:hAnsi="Symbol" w:hint="default"/>
      </w:rPr>
    </w:lvl>
    <w:lvl w:ilvl="4" w:tplc="748A4DB2" w:tentative="1">
      <w:start w:val="1"/>
      <w:numFmt w:val="bullet"/>
      <w:lvlText w:val="o"/>
      <w:lvlJc w:val="left"/>
      <w:pPr>
        <w:ind w:left="3600" w:hanging="360"/>
      </w:pPr>
      <w:rPr>
        <w:rFonts w:ascii="Courier New" w:hAnsi="Courier New" w:hint="default"/>
      </w:rPr>
    </w:lvl>
    <w:lvl w:ilvl="5" w:tplc="332A2AAE" w:tentative="1">
      <w:start w:val="1"/>
      <w:numFmt w:val="bullet"/>
      <w:lvlText w:val=""/>
      <w:lvlJc w:val="left"/>
      <w:pPr>
        <w:ind w:left="4320" w:hanging="360"/>
      </w:pPr>
      <w:rPr>
        <w:rFonts w:ascii="Wingdings" w:hAnsi="Wingdings" w:hint="default"/>
      </w:rPr>
    </w:lvl>
    <w:lvl w:ilvl="6" w:tplc="CEE82A20" w:tentative="1">
      <w:start w:val="1"/>
      <w:numFmt w:val="bullet"/>
      <w:lvlText w:val=""/>
      <w:lvlJc w:val="left"/>
      <w:pPr>
        <w:ind w:left="5040" w:hanging="360"/>
      </w:pPr>
      <w:rPr>
        <w:rFonts w:ascii="Symbol" w:hAnsi="Symbol" w:hint="default"/>
      </w:rPr>
    </w:lvl>
    <w:lvl w:ilvl="7" w:tplc="7FC2AF06" w:tentative="1">
      <w:start w:val="1"/>
      <w:numFmt w:val="bullet"/>
      <w:lvlText w:val="o"/>
      <w:lvlJc w:val="left"/>
      <w:pPr>
        <w:ind w:left="5760" w:hanging="360"/>
      </w:pPr>
      <w:rPr>
        <w:rFonts w:ascii="Courier New" w:hAnsi="Courier New" w:hint="default"/>
      </w:rPr>
    </w:lvl>
    <w:lvl w:ilvl="8" w:tplc="EC761B40" w:tentative="1">
      <w:start w:val="1"/>
      <w:numFmt w:val="bullet"/>
      <w:lvlText w:val=""/>
      <w:lvlJc w:val="left"/>
      <w:pPr>
        <w:ind w:left="6480" w:hanging="360"/>
      </w:pPr>
      <w:rPr>
        <w:rFonts w:ascii="Wingdings" w:hAnsi="Wingdings" w:hint="default"/>
      </w:rPr>
    </w:lvl>
  </w:abstractNum>
  <w:abstractNum w:abstractNumId="2" w15:restartNumberingAfterBreak="0">
    <w:nsid w:val="194659C2"/>
    <w:multiLevelType w:val="hybridMultilevel"/>
    <w:tmpl w:val="7F18451A"/>
    <w:lvl w:ilvl="0" w:tplc="5BC2A124">
      <w:start w:val="1"/>
      <w:numFmt w:val="bullet"/>
      <w:lvlText w:val=""/>
      <w:lvlJc w:val="left"/>
      <w:pPr>
        <w:ind w:left="720" w:hanging="360"/>
      </w:pPr>
      <w:rPr>
        <w:rFonts w:ascii="Symbol" w:hAnsi="Symbol" w:hint="default"/>
      </w:rPr>
    </w:lvl>
    <w:lvl w:ilvl="1" w:tplc="4FE8F172" w:tentative="1">
      <w:start w:val="1"/>
      <w:numFmt w:val="bullet"/>
      <w:lvlText w:val="o"/>
      <w:lvlJc w:val="left"/>
      <w:pPr>
        <w:ind w:left="1440" w:hanging="360"/>
      </w:pPr>
      <w:rPr>
        <w:rFonts w:ascii="Courier New" w:hAnsi="Courier New" w:hint="default"/>
      </w:rPr>
    </w:lvl>
    <w:lvl w:ilvl="2" w:tplc="598E2638" w:tentative="1">
      <w:start w:val="1"/>
      <w:numFmt w:val="bullet"/>
      <w:lvlText w:val=""/>
      <w:lvlJc w:val="left"/>
      <w:pPr>
        <w:ind w:left="2160" w:hanging="360"/>
      </w:pPr>
      <w:rPr>
        <w:rFonts w:ascii="Wingdings" w:hAnsi="Wingdings" w:hint="default"/>
      </w:rPr>
    </w:lvl>
    <w:lvl w:ilvl="3" w:tplc="82D80282" w:tentative="1">
      <w:start w:val="1"/>
      <w:numFmt w:val="bullet"/>
      <w:lvlText w:val=""/>
      <w:lvlJc w:val="left"/>
      <w:pPr>
        <w:ind w:left="2880" w:hanging="360"/>
      </w:pPr>
      <w:rPr>
        <w:rFonts w:ascii="Symbol" w:hAnsi="Symbol" w:hint="default"/>
      </w:rPr>
    </w:lvl>
    <w:lvl w:ilvl="4" w:tplc="B2C4A604" w:tentative="1">
      <w:start w:val="1"/>
      <w:numFmt w:val="bullet"/>
      <w:lvlText w:val="o"/>
      <w:lvlJc w:val="left"/>
      <w:pPr>
        <w:ind w:left="3600" w:hanging="360"/>
      </w:pPr>
      <w:rPr>
        <w:rFonts w:ascii="Courier New" w:hAnsi="Courier New" w:hint="default"/>
      </w:rPr>
    </w:lvl>
    <w:lvl w:ilvl="5" w:tplc="77C68D9E" w:tentative="1">
      <w:start w:val="1"/>
      <w:numFmt w:val="bullet"/>
      <w:lvlText w:val=""/>
      <w:lvlJc w:val="left"/>
      <w:pPr>
        <w:ind w:left="4320" w:hanging="360"/>
      </w:pPr>
      <w:rPr>
        <w:rFonts w:ascii="Wingdings" w:hAnsi="Wingdings" w:hint="default"/>
      </w:rPr>
    </w:lvl>
    <w:lvl w:ilvl="6" w:tplc="7F2C26C2" w:tentative="1">
      <w:start w:val="1"/>
      <w:numFmt w:val="bullet"/>
      <w:lvlText w:val=""/>
      <w:lvlJc w:val="left"/>
      <w:pPr>
        <w:ind w:left="5040" w:hanging="360"/>
      </w:pPr>
      <w:rPr>
        <w:rFonts w:ascii="Symbol" w:hAnsi="Symbol" w:hint="default"/>
      </w:rPr>
    </w:lvl>
    <w:lvl w:ilvl="7" w:tplc="569AD1AC" w:tentative="1">
      <w:start w:val="1"/>
      <w:numFmt w:val="bullet"/>
      <w:lvlText w:val="o"/>
      <w:lvlJc w:val="left"/>
      <w:pPr>
        <w:ind w:left="5760" w:hanging="360"/>
      </w:pPr>
      <w:rPr>
        <w:rFonts w:ascii="Courier New" w:hAnsi="Courier New" w:hint="default"/>
      </w:rPr>
    </w:lvl>
    <w:lvl w:ilvl="8" w:tplc="308CBCB4" w:tentative="1">
      <w:start w:val="1"/>
      <w:numFmt w:val="bullet"/>
      <w:lvlText w:val=""/>
      <w:lvlJc w:val="left"/>
      <w:pPr>
        <w:ind w:left="6480" w:hanging="360"/>
      </w:pPr>
      <w:rPr>
        <w:rFonts w:ascii="Wingdings" w:hAnsi="Wingdings" w:hint="default"/>
      </w:rPr>
    </w:lvl>
  </w:abstractNum>
  <w:abstractNum w:abstractNumId="3" w15:restartNumberingAfterBreak="0">
    <w:nsid w:val="21074859"/>
    <w:multiLevelType w:val="hybridMultilevel"/>
    <w:tmpl w:val="7EFE582A"/>
    <w:lvl w:ilvl="0" w:tplc="CCF8DAD4">
      <w:start w:val="1"/>
      <w:numFmt w:val="bullet"/>
      <w:lvlText w:val=""/>
      <w:lvlJc w:val="left"/>
      <w:pPr>
        <w:ind w:left="720" w:hanging="360"/>
      </w:pPr>
      <w:rPr>
        <w:rFonts w:ascii="Symbol" w:hAnsi="Symbol" w:hint="default"/>
      </w:rPr>
    </w:lvl>
    <w:lvl w:ilvl="1" w:tplc="883CD21E" w:tentative="1">
      <w:start w:val="1"/>
      <w:numFmt w:val="bullet"/>
      <w:lvlText w:val="o"/>
      <w:lvlJc w:val="left"/>
      <w:pPr>
        <w:ind w:left="1440" w:hanging="360"/>
      </w:pPr>
      <w:rPr>
        <w:rFonts w:ascii="Courier New" w:hAnsi="Courier New" w:cs="Courier New" w:hint="default"/>
      </w:rPr>
    </w:lvl>
    <w:lvl w:ilvl="2" w:tplc="6756B300" w:tentative="1">
      <w:start w:val="1"/>
      <w:numFmt w:val="bullet"/>
      <w:lvlText w:val=""/>
      <w:lvlJc w:val="left"/>
      <w:pPr>
        <w:ind w:left="2160" w:hanging="360"/>
      </w:pPr>
      <w:rPr>
        <w:rFonts w:ascii="Wingdings" w:hAnsi="Wingdings" w:hint="default"/>
      </w:rPr>
    </w:lvl>
    <w:lvl w:ilvl="3" w:tplc="9E967878" w:tentative="1">
      <w:start w:val="1"/>
      <w:numFmt w:val="bullet"/>
      <w:lvlText w:val=""/>
      <w:lvlJc w:val="left"/>
      <w:pPr>
        <w:ind w:left="2880" w:hanging="360"/>
      </w:pPr>
      <w:rPr>
        <w:rFonts w:ascii="Symbol" w:hAnsi="Symbol" w:hint="default"/>
      </w:rPr>
    </w:lvl>
    <w:lvl w:ilvl="4" w:tplc="F52664E0" w:tentative="1">
      <w:start w:val="1"/>
      <w:numFmt w:val="bullet"/>
      <w:lvlText w:val="o"/>
      <w:lvlJc w:val="left"/>
      <w:pPr>
        <w:ind w:left="3600" w:hanging="360"/>
      </w:pPr>
      <w:rPr>
        <w:rFonts w:ascii="Courier New" w:hAnsi="Courier New" w:cs="Courier New" w:hint="default"/>
      </w:rPr>
    </w:lvl>
    <w:lvl w:ilvl="5" w:tplc="522E47B0" w:tentative="1">
      <w:start w:val="1"/>
      <w:numFmt w:val="bullet"/>
      <w:lvlText w:val=""/>
      <w:lvlJc w:val="left"/>
      <w:pPr>
        <w:ind w:left="4320" w:hanging="360"/>
      </w:pPr>
      <w:rPr>
        <w:rFonts w:ascii="Wingdings" w:hAnsi="Wingdings" w:hint="default"/>
      </w:rPr>
    </w:lvl>
    <w:lvl w:ilvl="6" w:tplc="850C8B8A" w:tentative="1">
      <w:start w:val="1"/>
      <w:numFmt w:val="bullet"/>
      <w:lvlText w:val=""/>
      <w:lvlJc w:val="left"/>
      <w:pPr>
        <w:ind w:left="5040" w:hanging="360"/>
      </w:pPr>
      <w:rPr>
        <w:rFonts w:ascii="Symbol" w:hAnsi="Symbol" w:hint="default"/>
      </w:rPr>
    </w:lvl>
    <w:lvl w:ilvl="7" w:tplc="D57230CA" w:tentative="1">
      <w:start w:val="1"/>
      <w:numFmt w:val="bullet"/>
      <w:lvlText w:val="o"/>
      <w:lvlJc w:val="left"/>
      <w:pPr>
        <w:ind w:left="5760" w:hanging="360"/>
      </w:pPr>
      <w:rPr>
        <w:rFonts w:ascii="Courier New" w:hAnsi="Courier New" w:cs="Courier New" w:hint="default"/>
      </w:rPr>
    </w:lvl>
    <w:lvl w:ilvl="8" w:tplc="0366D922" w:tentative="1">
      <w:start w:val="1"/>
      <w:numFmt w:val="bullet"/>
      <w:lvlText w:val=""/>
      <w:lvlJc w:val="left"/>
      <w:pPr>
        <w:ind w:left="6480" w:hanging="360"/>
      </w:pPr>
      <w:rPr>
        <w:rFonts w:ascii="Wingdings" w:hAnsi="Wingdings" w:hint="default"/>
      </w:rPr>
    </w:lvl>
  </w:abstractNum>
  <w:abstractNum w:abstractNumId="4" w15:restartNumberingAfterBreak="0">
    <w:nsid w:val="252C3872"/>
    <w:multiLevelType w:val="hybridMultilevel"/>
    <w:tmpl w:val="608E83BE"/>
    <w:lvl w:ilvl="0" w:tplc="55144DDC">
      <w:start w:val="1"/>
      <w:numFmt w:val="bullet"/>
      <w:lvlText w:val=""/>
      <w:lvlJc w:val="left"/>
      <w:pPr>
        <w:ind w:left="720" w:hanging="360"/>
      </w:pPr>
      <w:rPr>
        <w:rFonts w:ascii="Symbol" w:hAnsi="Symbol" w:hint="default"/>
      </w:rPr>
    </w:lvl>
    <w:lvl w:ilvl="1" w:tplc="710C3234" w:tentative="1">
      <w:start w:val="1"/>
      <w:numFmt w:val="bullet"/>
      <w:lvlText w:val="o"/>
      <w:lvlJc w:val="left"/>
      <w:pPr>
        <w:ind w:left="1440" w:hanging="360"/>
      </w:pPr>
      <w:rPr>
        <w:rFonts w:ascii="Courier New" w:hAnsi="Courier New" w:cs="Courier New" w:hint="default"/>
      </w:rPr>
    </w:lvl>
    <w:lvl w:ilvl="2" w:tplc="70165CDA" w:tentative="1">
      <w:start w:val="1"/>
      <w:numFmt w:val="bullet"/>
      <w:lvlText w:val=""/>
      <w:lvlJc w:val="left"/>
      <w:pPr>
        <w:ind w:left="2160" w:hanging="360"/>
      </w:pPr>
      <w:rPr>
        <w:rFonts w:ascii="Wingdings" w:hAnsi="Wingdings" w:hint="default"/>
      </w:rPr>
    </w:lvl>
    <w:lvl w:ilvl="3" w:tplc="7948420C" w:tentative="1">
      <w:start w:val="1"/>
      <w:numFmt w:val="bullet"/>
      <w:lvlText w:val=""/>
      <w:lvlJc w:val="left"/>
      <w:pPr>
        <w:ind w:left="2880" w:hanging="360"/>
      </w:pPr>
      <w:rPr>
        <w:rFonts w:ascii="Symbol" w:hAnsi="Symbol" w:hint="default"/>
      </w:rPr>
    </w:lvl>
    <w:lvl w:ilvl="4" w:tplc="42064F0C" w:tentative="1">
      <w:start w:val="1"/>
      <w:numFmt w:val="bullet"/>
      <w:lvlText w:val="o"/>
      <w:lvlJc w:val="left"/>
      <w:pPr>
        <w:ind w:left="3600" w:hanging="360"/>
      </w:pPr>
      <w:rPr>
        <w:rFonts w:ascii="Courier New" w:hAnsi="Courier New" w:cs="Courier New" w:hint="default"/>
      </w:rPr>
    </w:lvl>
    <w:lvl w:ilvl="5" w:tplc="11682F8A" w:tentative="1">
      <w:start w:val="1"/>
      <w:numFmt w:val="bullet"/>
      <w:lvlText w:val=""/>
      <w:lvlJc w:val="left"/>
      <w:pPr>
        <w:ind w:left="4320" w:hanging="360"/>
      </w:pPr>
      <w:rPr>
        <w:rFonts w:ascii="Wingdings" w:hAnsi="Wingdings" w:hint="default"/>
      </w:rPr>
    </w:lvl>
    <w:lvl w:ilvl="6" w:tplc="45704C6C" w:tentative="1">
      <w:start w:val="1"/>
      <w:numFmt w:val="bullet"/>
      <w:lvlText w:val=""/>
      <w:lvlJc w:val="left"/>
      <w:pPr>
        <w:ind w:left="5040" w:hanging="360"/>
      </w:pPr>
      <w:rPr>
        <w:rFonts w:ascii="Symbol" w:hAnsi="Symbol" w:hint="default"/>
      </w:rPr>
    </w:lvl>
    <w:lvl w:ilvl="7" w:tplc="34063B94" w:tentative="1">
      <w:start w:val="1"/>
      <w:numFmt w:val="bullet"/>
      <w:lvlText w:val="o"/>
      <w:lvlJc w:val="left"/>
      <w:pPr>
        <w:ind w:left="5760" w:hanging="360"/>
      </w:pPr>
      <w:rPr>
        <w:rFonts w:ascii="Courier New" w:hAnsi="Courier New" w:cs="Courier New" w:hint="default"/>
      </w:rPr>
    </w:lvl>
    <w:lvl w:ilvl="8" w:tplc="F1444A12" w:tentative="1">
      <w:start w:val="1"/>
      <w:numFmt w:val="bullet"/>
      <w:lvlText w:val=""/>
      <w:lvlJc w:val="left"/>
      <w:pPr>
        <w:ind w:left="6480" w:hanging="360"/>
      </w:pPr>
      <w:rPr>
        <w:rFonts w:ascii="Wingdings" w:hAnsi="Wingdings" w:hint="default"/>
      </w:rPr>
    </w:lvl>
  </w:abstractNum>
  <w:abstractNum w:abstractNumId="5" w15:restartNumberingAfterBreak="0">
    <w:nsid w:val="2C852764"/>
    <w:multiLevelType w:val="hybridMultilevel"/>
    <w:tmpl w:val="CCB61AA2"/>
    <w:lvl w:ilvl="0" w:tplc="E2B02BD0">
      <w:start w:val="1"/>
      <w:numFmt w:val="bullet"/>
      <w:lvlText w:val=""/>
      <w:lvlJc w:val="left"/>
      <w:pPr>
        <w:ind w:left="720" w:hanging="360"/>
      </w:pPr>
      <w:rPr>
        <w:rFonts w:ascii="Symbol" w:hAnsi="Symbol" w:hint="default"/>
      </w:rPr>
    </w:lvl>
    <w:lvl w:ilvl="1" w:tplc="4C640EEA" w:tentative="1">
      <w:start w:val="1"/>
      <w:numFmt w:val="bullet"/>
      <w:lvlText w:val="o"/>
      <w:lvlJc w:val="left"/>
      <w:pPr>
        <w:ind w:left="1440" w:hanging="360"/>
      </w:pPr>
      <w:rPr>
        <w:rFonts w:ascii="Courier New" w:hAnsi="Courier New" w:cs="Courier New" w:hint="default"/>
      </w:rPr>
    </w:lvl>
    <w:lvl w:ilvl="2" w:tplc="63FC27B8" w:tentative="1">
      <w:start w:val="1"/>
      <w:numFmt w:val="bullet"/>
      <w:lvlText w:val=""/>
      <w:lvlJc w:val="left"/>
      <w:pPr>
        <w:ind w:left="2160" w:hanging="360"/>
      </w:pPr>
      <w:rPr>
        <w:rFonts w:ascii="Wingdings" w:hAnsi="Wingdings" w:hint="default"/>
      </w:rPr>
    </w:lvl>
    <w:lvl w:ilvl="3" w:tplc="06FA2912" w:tentative="1">
      <w:start w:val="1"/>
      <w:numFmt w:val="bullet"/>
      <w:lvlText w:val=""/>
      <w:lvlJc w:val="left"/>
      <w:pPr>
        <w:ind w:left="2880" w:hanging="360"/>
      </w:pPr>
      <w:rPr>
        <w:rFonts w:ascii="Symbol" w:hAnsi="Symbol" w:hint="default"/>
      </w:rPr>
    </w:lvl>
    <w:lvl w:ilvl="4" w:tplc="0D56DFAC" w:tentative="1">
      <w:start w:val="1"/>
      <w:numFmt w:val="bullet"/>
      <w:lvlText w:val="o"/>
      <w:lvlJc w:val="left"/>
      <w:pPr>
        <w:ind w:left="3600" w:hanging="360"/>
      </w:pPr>
      <w:rPr>
        <w:rFonts w:ascii="Courier New" w:hAnsi="Courier New" w:cs="Courier New" w:hint="default"/>
      </w:rPr>
    </w:lvl>
    <w:lvl w:ilvl="5" w:tplc="746E3AAA" w:tentative="1">
      <w:start w:val="1"/>
      <w:numFmt w:val="bullet"/>
      <w:lvlText w:val=""/>
      <w:lvlJc w:val="left"/>
      <w:pPr>
        <w:ind w:left="4320" w:hanging="360"/>
      </w:pPr>
      <w:rPr>
        <w:rFonts w:ascii="Wingdings" w:hAnsi="Wingdings" w:hint="default"/>
      </w:rPr>
    </w:lvl>
    <w:lvl w:ilvl="6" w:tplc="DDC80524" w:tentative="1">
      <w:start w:val="1"/>
      <w:numFmt w:val="bullet"/>
      <w:lvlText w:val=""/>
      <w:lvlJc w:val="left"/>
      <w:pPr>
        <w:ind w:left="5040" w:hanging="360"/>
      </w:pPr>
      <w:rPr>
        <w:rFonts w:ascii="Symbol" w:hAnsi="Symbol" w:hint="default"/>
      </w:rPr>
    </w:lvl>
    <w:lvl w:ilvl="7" w:tplc="AD645CAA" w:tentative="1">
      <w:start w:val="1"/>
      <w:numFmt w:val="bullet"/>
      <w:lvlText w:val="o"/>
      <w:lvlJc w:val="left"/>
      <w:pPr>
        <w:ind w:left="5760" w:hanging="360"/>
      </w:pPr>
      <w:rPr>
        <w:rFonts w:ascii="Courier New" w:hAnsi="Courier New" w:cs="Courier New" w:hint="default"/>
      </w:rPr>
    </w:lvl>
    <w:lvl w:ilvl="8" w:tplc="4DEA90D6" w:tentative="1">
      <w:start w:val="1"/>
      <w:numFmt w:val="bullet"/>
      <w:lvlText w:val=""/>
      <w:lvlJc w:val="left"/>
      <w:pPr>
        <w:ind w:left="6480" w:hanging="360"/>
      </w:pPr>
      <w:rPr>
        <w:rFonts w:ascii="Wingdings" w:hAnsi="Wingdings" w:hint="default"/>
      </w:rPr>
    </w:lvl>
  </w:abstractNum>
  <w:abstractNum w:abstractNumId="6" w15:restartNumberingAfterBreak="0">
    <w:nsid w:val="317476E4"/>
    <w:multiLevelType w:val="multilevel"/>
    <w:tmpl w:val="CAFCB95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2AD491F"/>
    <w:multiLevelType w:val="hybridMultilevel"/>
    <w:tmpl w:val="F19EC718"/>
    <w:lvl w:ilvl="0" w:tplc="7B0AB986">
      <w:start w:val="1"/>
      <w:numFmt w:val="bullet"/>
      <w:lvlText w:val=""/>
      <w:lvlJc w:val="left"/>
      <w:pPr>
        <w:ind w:left="720" w:hanging="360"/>
      </w:pPr>
      <w:rPr>
        <w:rFonts w:ascii="Symbol" w:hAnsi="Symbol" w:hint="default"/>
      </w:rPr>
    </w:lvl>
    <w:lvl w:ilvl="1" w:tplc="E108A842" w:tentative="1">
      <w:start w:val="1"/>
      <w:numFmt w:val="bullet"/>
      <w:lvlText w:val="o"/>
      <w:lvlJc w:val="left"/>
      <w:pPr>
        <w:ind w:left="1440" w:hanging="360"/>
      </w:pPr>
      <w:rPr>
        <w:rFonts w:ascii="Courier New" w:hAnsi="Courier New" w:hint="default"/>
      </w:rPr>
    </w:lvl>
    <w:lvl w:ilvl="2" w:tplc="9E34C8F2" w:tentative="1">
      <w:start w:val="1"/>
      <w:numFmt w:val="bullet"/>
      <w:lvlText w:val=""/>
      <w:lvlJc w:val="left"/>
      <w:pPr>
        <w:ind w:left="2160" w:hanging="360"/>
      </w:pPr>
      <w:rPr>
        <w:rFonts w:ascii="Wingdings" w:hAnsi="Wingdings" w:hint="default"/>
      </w:rPr>
    </w:lvl>
    <w:lvl w:ilvl="3" w:tplc="98987202" w:tentative="1">
      <w:start w:val="1"/>
      <w:numFmt w:val="bullet"/>
      <w:lvlText w:val=""/>
      <w:lvlJc w:val="left"/>
      <w:pPr>
        <w:ind w:left="2880" w:hanging="360"/>
      </w:pPr>
      <w:rPr>
        <w:rFonts w:ascii="Symbol" w:hAnsi="Symbol" w:hint="default"/>
      </w:rPr>
    </w:lvl>
    <w:lvl w:ilvl="4" w:tplc="1A26683A" w:tentative="1">
      <w:start w:val="1"/>
      <w:numFmt w:val="bullet"/>
      <w:lvlText w:val="o"/>
      <w:lvlJc w:val="left"/>
      <w:pPr>
        <w:ind w:left="3600" w:hanging="360"/>
      </w:pPr>
      <w:rPr>
        <w:rFonts w:ascii="Courier New" w:hAnsi="Courier New" w:hint="default"/>
      </w:rPr>
    </w:lvl>
    <w:lvl w:ilvl="5" w:tplc="FF16B9F8" w:tentative="1">
      <w:start w:val="1"/>
      <w:numFmt w:val="bullet"/>
      <w:lvlText w:val=""/>
      <w:lvlJc w:val="left"/>
      <w:pPr>
        <w:ind w:left="4320" w:hanging="360"/>
      </w:pPr>
      <w:rPr>
        <w:rFonts w:ascii="Wingdings" w:hAnsi="Wingdings" w:hint="default"/>
      </w:rPr>
    </w:lvl>
    <w:lvl w:ilvl="6" w:tplc="E654E844" w:tentative="1">
      <w:start w:val="1"/>
      <w:numFmt w:val="bullet"/>
      <w:lvlText w:val=""/>
      <w:lvlJc w:val="left"/>
      <w:pPr>
        <w:ind w:left="5040" w:hanging="360"/>
      </w:pPr>
      <w:rPr>
        <w:rFonts w:ascii="Symbol" w:hAnsi="Symbol" w:hint="default"/>
      </w:rPr>
    </w:lvl>
    <w:lvl w:ilvl="7" w:tplc="1F3205C6" w:tentative="1">
      <w:start w:val="1"/>
      <w:numFmt w:val="bullet"/>
      <w:lvlText w:val="o"/>
      <w:lvlJc w:val="left"/>
      <w:pPr>
        <w:ind w:left="5760" w:hanging="360"/>
      </w:pPr>
      <w:rPr>
        <w:rFonts w:ascii="Courier New" w:hAnsi="Courier New" w:hint="default"/>
      </w:rPr>
    </w:lvl>
    <w:lvl w:ilvl="8" w:tplc="BC185340" w:tentative="1">
      <w:start w:val="1"/>
      <w:numFmt w:val="bullet"/>
      <w:lvlText w:val=""/>
      <w:lvlJc w:val="left"/>
      <w:pPr>
        <w:ind w:left="6480" w:hanging="360"/>
      </w:pPr>
      <w:rPr>
        <w:rFonts w:ascii="Wingdings" w:hAnsi="Wingdings" w:hint="default"/>
      </w:rPr>
    </w:lvl>
  </w:abstractNum>
  <w:abstractNum w:abstractNumId="8" w15:restartNumberingAfterBreak="0">
    <w:nsid w:val="3DB16A0D"/>
    <w:multiLevelType w:val="hybridMultilevel"/>
    <w:tmpl w:val="88D02340"/>
    <w:lvl w:ilvl="0" w:tplc="E440195E">
      <w:start w:val="1"/>
      <w:numFmt w:val="bullet"/>
      <w:lvlText w:val=""/>
      <w:lvlJc w:val="left"/>
      <w:pPr>
        <w:ind w:left="720" w:hanging="360"/>
      </w:pPr>
      <w:rPr>
        <w:rFonts w:ascii="Symbol" w:hAnsi="Symbol" w:hint="default"/>
      </w:rPr>
    </w:lvl>
    <w:lvl w:ilvl="1" w:tplc="72D4B9B8" w:tentative="1">
      <w:start w:val="1"/>
      <w:numFmt w:val="bullet"/>
      <w:lvlText w:val="o"/>
      <w:lvlJc w:val="left"/>
      <w:pPr>
        <w:ind w:left="1440" w:hanging="360"/>
      </w:pPr>
      <w:rPr>
        <w:rFonts w:ascii="Courier New" w:hAnsi="Courier New" w:hint="default"/>
      </w:rPr>
    </w:lvl>
    <w:lvl w:ilvl="2" w:tplc="81E8217E" w:tentative="1">
      <w:start w:val="1"/>
      <w:numFmt w:val="bullet"/>
      <w:lvlText w:val=""/>
      <w:lvlJc w:val="left"/>
      <w:pPr>
        <w:ind w:left="2160" w:hanging="360"/>
      </w:pPr>
      <w:rPr>
        <w:rFonts w:ascii="Wingdings" w:hAnsi="Wingdings" w:hint="default"/>
      </w:rPr>
    </w:lvl>
    <w:lvl w:ilvl="3" w:tplc="343C63E8" w:tentative="1">
      <w:start w:val="1"/>
      <w:numFmt w:val="bullet"/>
      <w:lvlText w:val=""/>
      <w:lvlJc w:val="left"/>
      <w:pPr>
        <w:ind w:left="2880" w:hanging="360"/>
      </w:pPr>
      <w:rPr>
        <w:rFonts w:ascii="Symbol" w:hAnsi="Symbol" w:hint="default"/>
      </w:rPr>
    </w:lvl>
    <w:lvl w:ilvl="4" w:tplc="2B84D46A" w:tentative="1">
      <w:start w:val="1"/>
      <w:numFmt w:val="bullet"/>
      <w:lvlText w:val="o"/>
      <w:lvlJc w:val="left"/>
      <w:pPr>
        <w:ind w:left="3600" w:hanging="360"/>
      </w:pPr>
      <w:rPr>
        <w:rFonts w:ascii="Courier New" w:hAnsi="Courier New" w:hint="default"/>
      </w:rPr>
    </w:lvl>
    <w:lvl w:ilvl="5" w:tplc="6846BF42" w:tentative="1">
      <w:start w:val="1"/>
      <w:numFmt w:val="bullet"/>
      <w:lvlText w:val=""/>
      <w:lvlJc w:val="left"/>
      <w:pPr>
        <w:ind w:left="4320" w:hanging="360"/>
      </w:pPr>
      <w:rPr>
        <w:rFonts w:ascii="Wingdings" w:hAnsi="Wingdings" w:hint="default"/>
      </w:rPr>
    </w:lvl>
    <w:lvl w:ilvl="6" w:tplc="E2B03A06" w:tentative="1">
      <w:start w:val="1"/>
      <w:numFmt w:val="bullet"/>
      <w:lvlText w:val=""/>
      <w:lvlJc w:val="left"/>
      <w:pPr>
        <w:ind w:left="5040" w:hanging="360"/>
      </w:pPr>
      <w:rPr>
        <w:rFonts w:ascii="Symbol" w:hAnsi="Symbol" w:hint="default"/>
      </w:rPr>
    </w:lvl>
    <w:lvl w:ilvl="7" w:tplc="51DAA728" w:tentative="1">
      <w:start w:val="1"/>
      <w:numFmt w:val="bullet"/>
      <w:lvlText w:val="o"/>
      <w:lvlJc w:val="left"/>
      <w:pPr>
        <w:ind w:left="5760" w:hanging="360"/>
      </w:pPr>
      <w:rPr>
        <w:rFonts w:ascii="Courier New" w:hAnsi="Courier New" w:hint="default"/>
      </w:rPr>
    </w:lvl>
    <w:lvl w:ilvl="8" w:tplc="38685EF6" w:tentative="1">
      <w:start w:val="1"/>
      <w:numFmt w:val="bullet"/>
      <w:lvlText w:val=""/>
      <w:lvlJc w:val="left"/>
      <w:pPr>
        <w:ind w:left="6480" w:hanging="360"/>
      </w:pPr>
      <w:rPr>
        <w:rFonts w:ascii="Wingdings" w:hAnsi="Wingdings" w:hint="default"/>
      </w:rPr>
    </w:lvl>
  </w:abstractNum>
  <w:abstractNum w:abstractNumId="9" w15:restartNumberingAfterBreak="0">
    <w:nsid w:val="459A77AD"/>
    <w:multiLevelType w:val="hybridMultilevel"/>
    <w:tmpl w:val="F1B43B2A"/>
    <w:lvl w:ilvl="0" w:tplc="FA94CAAE">
      <w:start w:val="1"/>
      <w:numFmt w:val="bullet"/>
      <w:lvlText w:val=""/>
      <w:lvlJc w:val="left"/>
      <w:pPr>
        <w:ind w:left="720" w:hanging="360"/>
      </w:pPr>
      <w:rPr>
        <w:rFonts w:ascii="Symbol" w:hAnsi="Symbol" w:hint="default"/>
      </w:rPr>
    </w:lvl>
    <w:lvl w:ilvl="1" w:tplc="F000F0E2" w:tentative="1">
      <w:start w:val="1"/>
      <w:numFmt w:val="bullet"/>
      <w:lvlText w:val="o"/>
      <w:lvlJc w:val="left"/>
      <w:pPr>
        <w:ind w:left="1440" w:hanging="360"/>
      </w:pPr>
      <w:rPr>
        <w:rFonts w:ascii="Courier New" w:hAnsi="Courier New" w:cs="Courier New" w:hint="default"/>
      </w:rPr>
    </w:lvl>
    <w:lvl w:ilvl="2" w:tplc="BA5844C8" w:tentative="1">
      <w:start w:val="1"/>
      <w:numFmt w:val="bullet"/>
      <w:lvlText w:val=""/>
      <w:lvlJc w:val="left"/>
      <w:pPr>
        <w:ind w:left="2160" w:hanging="360"/>
      </w:pPr>
      <w:rPr>
        <w:rFonts w:ascii="Wingdings" w:hAnsi="Wingdings" w:hint="default"/>
      </w:rPr>
    </w:lvl>
    <w:lvl w:ilvl="3" w:tplc="26C0F2EA" w:tentative="1">
      <w:start w:val="1"/>
      <w:numFmt w:val="bullet"/>
      <w:lvlText w:val=""/>
      <w:lvlJc w:val="left"/>
      <w:pPr>
        <w:ind w:left="2880" w:hanging="360"/>
      </w:pPr>
      <w:rPr>
        <w:rFonts w:ascii="Symbol" w:hAnsi="Symbol" w:hint="default"/>
      </w:rPr>
    </w:lvl>
    <w:lvl w:ilvl="4" w:tplc="7C0C4F56" w:tentative="1">
      <w:start w:val="1"/>
      <w:numFmt w:val="bullet"/>
      <w:lvlText w:val="o"/>
      <w:lvlJc w:val="left"/>
      <w:pPr>
        <w:ind w:left="3600" w:hanging="360"/>
      </w:pPr>
      <w:rPr>
        <w:rFonts w:ascii="Courier New" w:hAnsi="Courier New" w:cs="Courier New" w:hint="default"/>
      </w:rPr>
    </w:lvl>
    <w:lvl w:ilvl="5" w:tplc="084A3C98" w:tentative="1">
      <w:start w:val="1"/>
      <w:numFmt w:val="bullet"/>
      <w:lvlText w:val=""/>
      <w:lvlJc w:val="left"/>
      <w:pPr>
        <w:ind w:left="4320" w:hanging="360"/>
      </w:pPr>
      <w:rPr>
        <w:rFonts w:ascii="Wingdings" w:hAnsi="Wingdings" w:hint="default"/>
      </w:rPr>
    </w:lvl>
    <w:lvl w:ilvl="6" w:tplc="1662312C" w:tentative="1">
      <w:start w:val="1"/>
      <w:numFmt w:val="bullet"/>
      <w:lvlText w:val=""/>
      <w:lvlJc w:val="left"/>
      <w:pPr>
        <w:ind w:left="5040" w:hanging="360"/>
      </w:pPr>
      <w:rPr>
        <w:rFonts w:ascii="Symbol" w:hAnsi="Symbol" w:hint="default"/>
      </w:rPr>
    </w:lvl>
    <w:lvl w:ilvl="7" w:tplc="C388F37A" w:tentative="1">
      <w:start w:val="1"/>
      <w:numFmt w:val="bullet"/>
      <w:lvlText w:val="o"/>
      <w:lvlJc w:val="left"/>
      <w:pPr>
        <w:ind w:left="5760" w:hanging="360"/>
      </w:pPr>
      <w:rPr>
        <w:rFonts w:ascii="Courier New" w:hAnsi="Courier New" w:cs="Courier New" w:hint="default"/>
      </w:rPr>
    </w:lvl>
    <w:lvl w:ilvl="8" w:tplc="4D1EF0BC" w:tentative="1">
      <w:start w:val="1"/>
      <w:numFmt w:val="bullet"/>
      <w:lvlText w:val=""/>
      <w:lvlJc w:val="left"/>
      <w:pPr>
        <w:ind w:left="6480" w:hanging="360"/>
      </w:pPr>
      <w:rPr>
        <w:rFonts w:ascii="Wingdings" w:hAnsi="Wingdings" w:hint="default"/>
      </w:rPr>
    </w:lvl>
  </w:abstractNum>
  <w:abstractNum w:abstractNumId="10" w15:restartNumberingAfterBreak="0">
    <w:nsid w:val="53B57FA2"/>
    <w:multiLevelType w:val="hybridMultilevel"/>
    <w:tmpl w:val="846C9EB4"/>
    <w:lvl w:ilvl="0" w:tplc="8766CFFE">
      <w:start w:val="1"/>
      <w:numFmt w:val="bullet"/>
      <w:lvlText w:val=""/>
      <w:lvlJc w:val="left"/>
      <w:pPr>
        <w:ind w:left="720" w:hanging="360"/>
      </w:pPr>
      <w:rPr>
        <w:rFonts w:ascii="Symbol" w:hAnsi="Symbol" w:hint="default"/>
      </w:rPr>
    </w:lvl>
    <w:lvl w:ilvl="1" w:tplc="BEB81284" w:tentative="1">
      <w:start w:val="1"/>
      <w:numFmt w:val="bullet"/>
      <w:lvlText w:val="o"/>
      <w:lvlJc w:val="left"/>
      <w:pPr>
        <w:ind w:left="1440" w:hanging="360"/>
      </w:pPr>
      <w:rPr>
        <w:rFonts w:ascii="Courier New" w:hAnsi="Courier New" w:cs="Courier New" w:hint="default"/>
      </w:rPr>
    </w:lvl>
    <w:lvl w:ilvl="2" w:tplc="9DCAE3A2" w:tentative="1">
      <w:start w:val="1"/>
      <w:numFmt w:val="bullet"/>
      <w:lvlText w:val=""/>
      <w:lvlJc w:val="left"/>
      <w:pPr>
        <w:ind w:left="2160" w:hanging="360"/>
      </w:pPr>
      <w:rPr>
        <w:rFonts w:ascii="Wingdings" w:hAnsi="Wingdings" w:hint="default"/>
      </w:rPr>
    </w:lvl>
    <w:lvl w:ilvl="3" w:tplc="70E0BCF4" w:tentative="1">
      <w:start w:val="1"/>
      <w:numFmt w:val="bullet"/>
      <w:lvlText w:val=""/>
      <w:lvlJc w:val="left"/>
      <w:pPr>
        <w:ind w:left="2880" w:hanging="360"/>
      </w:pPr>
      <w:rPr>
        <w:rFonts w:ascii="Symbol" w:hAnsi="Symbol" w:hint="default"/>
      </w:rPr>
    </w:lvl>
    <w:lvl w:ilvl="4" w:tplc="60400132" w:tentative="1">
      <w:start w:val="1"/>
      <w:numFmt w:val="bullet"/>
      <w:lvlText w:val="o"/>
      <w:lvlJc w:val="left"/>
      <w:pPr>
        <w:ind w:left="3600" w:hanging="360"/>
      </w:pPr>
      <w:rPr>
        <w:rFonts w:ascii="Courier New" w:hAnsi="Courier New" w:cs="Courier New" w:hint="default"/>
      </w:rPr>
    </w:lvl>
    <w:lvl w:ilvl="5" w:tplc="249CFB02" w:tentative="1">
      <w:start w:val="1"/>
      <w:numFmt w:val="bullet"/>
      <w:lvlText w:val=""/>
      <w:lvlJc w:val="left"/>
      <w:pPr>
        <w:ind w:left="4320" w:hanging="360"/>
      </w:pPr>
      <w:rPr>
        <w:rFonts w:ascii="Wingdings" w:hAnsi="Wingdings" w:hint="default"/>
      </w:rPr>
    </w:lvl>
    <w:lvl w:ilvl="6" w:tplc="07A241EC" w:tentative="1">
      <w:start w:val="1"/>
      <w:numFmt w:val="bullet"/>
      <w:lvlText w:val=""/>
      <w:lvlJc w:val="left"/>
      <w:pPr>
        <w:ind w:left="5040" w:hanging="360"/>
      </w:pPr>
      <w:rPr>
        <w:rFonts w:ascii="Symbol" w:hAnsi="Symbol" w:hint="default"/>
      </w:rPr>
    </w:lvl>
    <w:lvl w:ilvl="7" w:tplc="61EC13D6" w:tentative="1">
      <w:start w:val="1"/>
      <w:numFmt w:val="bullet"/>
      <w:lvlText w:val="o"/>
      <w:lvlJc w:val="left"/>
      <w:pPr>
        <w:ind w:left="5760" w:hanging="360"/>
      </w:pPr>
      <w:rPr>
        <w:rFonts w:ascii="Courier New" w:hAnsi="Courier New" w:cs="Courier New" w:hint="default"/>
      </w:rPr>
    </w:lvl>
    <w:lvl w:ilvl="8" w:tplc="5932317C" w:tentative="1">
      <w:start w:val="1"/>
      <w:numFmt w:val="bullet"/>
      <w:lvlText w:val=""/>
      <w:lvlJc w:val="left"/>
      <w:pPr>
        <w:ind w:left="6480" w:hanging="360"/>
      </w:pPr>
      <w:rPr>
        <w:rFonts w:ascii="Wingdings" w:hAnsi="Wingdings" w:hint="default"/>
      </w:rPr>
    </w:lvl>
  </w:abstractNum>
  <w:abstractNum w:abstractNumId="11" w15:restartNumberingAfterBreak="0">
    <w:nsid w:val="5F2434A7"/>
    <w:multiLevelType w:val="hybridMultilevel"/>
    <w:tmpl w:val="5194F148"/>
    <w:lvl w:ilvl="0" w:tplc="C760552C">
      <w:start w:val="1"/>
      <w:numFmt w:val="bullet"/>
      <w:lvlText w:val=""/>
      <w:lvlJc w:val="left"/>
      <w:pPr>
        <w:ind w:left="720" w:hanging="360"/>
      </w:pPr>
      <w:rPr>
        <w:rFonts w:ascii="Symbol" w:hAnsi="Symbol" w:hint="default"/>
      </w:rPr>
    </w:lvl>
    <w:lvl w:ilvl="1" w:tplc="CA081C5E" w:tentative="1">
      <w:start w:val="1"/>
      <w:numFmt w:val="bullet"/>
      <w:lvlText w:val="o"/>
      <w:lvlJc w:val="left"/>
      <w:pPr>
        <w:ind w:left="1440" w:hanging="360"/>
      </w:pPr>
      <w:rPr>
        <w:rFonts w:ascii="Courier New" w:hAnsi="Courier New" w:cs="Courier New" w:hint="default"/>
      </w:rPr>
    </w:lvl>
    <w:lvl w:ilvl="2" w:tplc="9AC0400C" w:tentative="1">
      <w:start w:val="1"/>
      <w:numFmt w:val="bullet"/>
      <w:lvlText w:val=""/>
      <w:lvlJc w:val="left"/>
      <w:pPr>
        <w:ind w:left="2160" w:hanging="360"/>
      </w:pPr>
      <w:rPr>
        <w:rFonts w:ascii="Wingdings" w:hAnsi="Wingdings" w:hint="default"/>
      </w:rPr>
    </w:lvl>
    <w:lvl w:ilvl="3" w:tplc="9A2E5524" w:tentative="1">
      <w:start w:val="1"/>
      <w:numFmt w:val="bullet"/>
      <w:lvlText w:val=""/>
      <w:lvlJc w:val="left"/>
      <w:pPr>
        <w:ind w:left="2880" w:hanging="360"/>
      </w:pPr>
      <w:rPr>
        <w:rFonts w:ascii="Symbol" w:hAnsi="Symbol" w:hint="default"/>
      </w:rPr>
    </w:lvl>
    <w:lvl w:ilvl="4" w:tplc="ACEA3652" w:tentative="1">
      <w:start w:val="1"/>
      <w:numFmt w:val="bullet"/>
      <w:lvlText w:val="o"/>
      <w:lvlJc w:val="left"/>
      <w:pPr>
        <w:ind w:left="3600" w:hanging="360"/>
      </w:pPr>
      <w:rPr>
        <w:rFonts w:ascii="Courier New" w:hAnsi="Courier New" w:cs="Courier New" w:hint="default"/>
      </w:rPr>
    </w:lvl>
    <w:lvl w:ilvl="5" w:tplc="75223AA6" w:tentative="1">
      <w:start w:val="1"/>
      <w:numFmt w:val="bullet"/>
      <w:lvlText w:val=""/>
      <w:lvlJc w:val="left"/>
      <w:pPr>
        <w:ind w:left="4320" w:hanging="360"/>
      </w:pPr>
      <w:rPr>
        <w:rFonts w:ascii="Wingdings" w:hAnsi="Wingdings" w:hint="default"/>
      </w:rPr>
    </w:lvl>
    <w:lvl w:ilvl="6" w:tplc="5940660A" w:tentative="1">
      <w:start w:val="1"/>
      <w:numFmt w:val="bullet"/>
      <w:lvlText w:val=""/>
      <w:lvlJc w:val="left"/>
      <w:pPr>
        <w:ind w:left="5040" w:hanging="360"/>
      </w:pPr>
      <w:rPr>
        <w:rFonts w:ascii="Symbol" w:hAnsi="Symbol" w:hint="default"/>
      </w:rPr>
    </w:lvl>
    <w:lvl w:ilvl="7" w:tplc="ED58D78C" w:tentative="1">
      <w:start w:val="1"/>
      <w:numFmt w:val="bullet"/>
      <w:lvlText w:val="o"/>
      <w:lvlJc w:val="left"/>
      <w:pPr>
        <w:ind w:left="5760" w:hanging="360"/>
      </w:pPr>
      <w:rPr>
        <w:rFonts w:ascii="Courier New" w:hAnsi="Courier New" w:cs="Courier New" w:hint="default"/>
      </w:rPr>
    </w:lvl>
    <w:lvl w:ilvl="8" w:tplc="A0125B0A" w:tentative="1">
      <w:start w:val="1"/>
      <w:numFmt w:val="bullet"/>
      <w:lvlText w:val=""/>
      <w:lvlJc w:val="left"/>
      <w:pPr>
        <w:ind w:left="6480" w:hanging="360"/>
      </w:pPr>
      <w:rPr>
        <w:rFonts w:ascii="Wingdings" w:hAnsi="Wingdings" w:hint="default"/>
      </w:rPr>
    </w:lvl>
  </w:abstractNum>
  <w:abstractNum w:abstractNumId="12" w15:restartNumberingAfterBreak="0">
    <w:nsid w:val="63E93FAA"/>
    <w:multiLevelType w:val="hybridMultilevel"/>
    <w:tmpl w:val="2E082F1E"/>
    <w:lvl w:ilvl="0" w:tplc="DAA81870">
      <w:start w:val="1"/>
      <w:numFmt w:val="bullet"/>
      <w:lvlText w:val=""/>
      <w:lvlJc w:val="left"/>
      <w:pPr>
        <w:ind w:left="720" w:hanging="360"/>
      </w:pPr>
      <w:rPr>
        <w:rFonts w:ascii="Symbol" w:hAnsi="Symbol" w:hint="default"/>
      </w:rPr>
    </w:lvl>
    <w:lvl w:ilvl="1" w:tplc="E52A3046" w:tentative="1">
      <w:start w:val="1"/>
      <w:numFmt w:val="bullet"/>
      <w:lvlText w:val="o"/>
      <w:lvlJc w:val="left"/>
      <w:pPr>
        <w:ind w:left="1440" w:hanging="360"/>
      </w:pPr>
      <w:rPr>
        <w:rFonts w:ascii="Courier New" w:hAnsi="Courier New" w:cs="Courier New" w:hint="default"/>
      </w:rPr>
    </w:lvl>
    <w:lvl w:ilvl="2" w:tplc="3868691A" w:tentative="1">
      <w:start w:val="1"/>
      <w:numFmt w:val="bullet"/>
      <w:lvlText w:val=""/>
      <w:lvlJc w:val="left"/>
      <w:pPr>
        <w:ind w:left="2160" w:hanging="360"/>
      </w:pPr>
      <w:rPr>
        <w:rFonts w:ascii="Wingdings" w:hAnsi="Wingdings" w:hint="default"/>
      </w:rPr>
    </w:lvl>
    <w:lvl w:ilvl="3" w:tplc="75F4A52C" w:tentative="1">
      <w:start w:val="1"/>
      <w:numFmt w:val="bullet"/>
      <w:lvlText w:val=""/>
      <w:lvlJc w:val="left"/>
      <w:pPr>
        <w:ind w:left="2880" w:hanging="360"/>
      </w:pPr>
      <w:rPr>
        <w:rFonts w:ascii="Symbol" w:hAnsi="Symbol" w:hint="default"/>
      </w:rPr>
    </w:lvl>
    <w:lvl w:ilvl="4" w:tplc="00D68792" w:tentative="1">
      <w:start w:val="1"/>
      <w:numFmt w:val="bullet"/>
      <w:lvlText w:val="o"/>
      <w:lvlJc w:val="left"/>
      <w:pPr>
        <w:ind w:left="3600" w:hanging="360"/>
      </w:pPr>
      <w:rPr>
        <w:rFonts w:ascii="Courier New" w:hAnsi="Courier New" w:cs="Courier New" w:hint="default"/>
      </w:rPr>
    </w:lvl>
    <w:lvl w:ilvl="5" w:tplc="7E66A2A4" w:tentative="1">
      <w:start w:val="1"/>
      <w:numFmt w:val="bullet"/>
      <w:lvlText w:val=""/>
      <w:lvlJc w:val="left"/>
      <w:pPr>
        <w:ind w:left="4320" w:hanging="360"/>
      </w:pPr>
      <w:rPr>
        <w:rFonts w:ascii="Wingdings" w:hAnsi="Wingdings" w:hint="default"/>
      </w:rPr>
    </w:lvl>
    <w:lvl w:ilvl="6" w:tplc="F2600F90" w:tentative="1">
      <w:start w:val="1"/>
      <w:numFmt w:val="bullet"/>
      <w:lvlText w:val=""/>
      <w:lvlJc w:val="left"/>
      <w:pPr>
        <w:ind w:left="5040" w:hanging="360"/>
      </w:pPr>
      <w:rPr>
        <w:rFonts w:ascii="Symbol" w:hAnsi="Symbol" w:hint="default"/>
      </w:rPr>
    </w:lvl>
    <w:lvl w:ilvl="7" w:tplc="5A24816E" w:tentative="1">
      <w:start w:val="1"/>
      <w:numFmt w:val="bullet"/>
      <w:lvlText w:val="o"/>
      <w:lvlJc w:val="left"/>
      <w:pPr>
        <w:ind w:left="5760" w:hanging="360"/>
      </w:pPr>
      <w:rPr>
        <w:rFonts w:ascii="Courier New" w:hAnsi="Courier New" w:cs="Courier New" w:hint="default"/>
      </w:rPr>
    </w:lvl>
    <w:lvl w:ilvl="8" w:tplc="FE7EE600" w:tentative="1">
      <w:start w:val="1"/>
      <w:numFmt w:val="bullet"/>
      <w:lvlText w:val=""/>
      <w:lvlJc w:val="left"/>
      <w:pPr>
        <w:ind w:left="6480" w:hanging="360"/>
      </w:pPr>
      <w:rPr>
        <w:rFonts w:ascii="Wingdings" w:hAnsi="Wingdings" w:hint="default"/>
      </w:rPr>
    </w:lvl>
  </w:abstractNum>
  <w:abstractNum w:abstractNumId="13" w15:restartNumberingAfterBreak="0">
    <w:nsid w:val="678C32DC"/>
    <w:multiLevelType w:val="hybridMultilevel"/>
    <w:tmpl w:val="C9B495A6"/>
    <w:lvl w:ilvl="0" w:tplc="50683C26">
      <w:start w:val="1"/>
      <w:numFmt w:val="bullet"/>
      <w:lvlText w:val=""/>
      <w:lvlJc w:val="left"/>
      <w:pPr>
        <w:ind w:left="720" w:hanging="360"/>
      </w:pPr>
      <w:rPr>
        <w:rFonts w:ascii="Symbol" w:hAnsi="Symbol" w:hint="default"/>
      </w:rPr>
    </w:lvl>
    <w:lvl w:ilvl="1" w:tplc="D6983776" w:tentative="1">
      <w:start w:val="1"/>
      <w:numFmt w:val="bullet"/>
      <w:lvlText w:val="o"/>
      <w:lvlJc w:val="left"/>
      <w:pPr>
        <w:ind w:left="1440" w:hanging="360"/>
      </w:pPr>
      <w:rPr>
        <w:rFonts w:ascii="Courier New" w:hAnsi="Courier New" w:cs="Courier New" w:hint="default"/>
      </w:rPr>
    </w:lvl>
    <w:lvl w:ilvl="2" w:tplc="0852AC26" w:tentative="1">
      <w:start w:val="1"/>
      <w:numFmt w:val="bullet"/>
      <w:lvlText w:val=""/>
      <w:lvlJc w:val="left"/>
      <w:pPr>
        <w:ind w:left="2160" w:hanging="360"/>
      </w:pPr>
      <w:rPr>
        <w:rFonts w:ascii="Wingdings" w:hAnsi="Wingdings" w:hint="default"/>
      </w:rPr>
    </w:lvl>
    <w:lvl w:ilvl="3" w:tplc="B5563168" w:tentative="1">
      <w:start w:val="1"/>
      <w:numFmt w:val="bullet"/>
      <w:lvlText w:val=""/>
      <w:lvlJc w:val="left"/>
      <w:pPr>
        <w:ind w:left="2880" w:hanging="360"/>
      </w:pPr>
      <w:rPr>
        <w:rFonts w:ascii="Symbol" w:hAnsi="Symbol" w:hint="default"/>
      </w:rPr>
    </w:lvl>
    <w:lvl w:ilvl="4" w:tplc="EDA8E2D8" w:tentative="1">
      <w:start w:val="1"/>
      <w:numFmt w:val="bullet"/>
      <w:lvlText w:val="o"/>
      <w:lvlJc w:val="left"/>
      <w:pPr>
        <w:ind w:left="3600" w:hanging="360"/>
      </w:pPr>
      <w:rPr>
        <w:rFonts w:ascii="Courier New" w:hAnsi="Courier New" w:cs="Courier New" w:hint="default"/>
      </w:rPr>
    </w:lvl>
    <w:lvl w:ilvl="5" w:tplc="36E68602" w:tentative="1">
      <w:start w:val="1"/>
      <w:numFmt w:val="bullet"/>
      <w:lvlText w:val=""/>
      <w:lvlJc w:val="left"/>
      <w:pPr>
        <w:ind w:left="4320" w:hanging="360"/>
      </w:pPr>
      <w:rPr>
        <w:rFonts w:ascii="Wingdings" w:hAnsi="Wingdings" w:hint="default"/>
      </w:rPr>
    </w:lvl>
    <w:lvl w:ilvl="6" w:tplc="652A56EA" w:tentative="1">
      <w:start w:val="1"/>
      <w:numFmt w:val="bullet"/>
      <w:lvlText w:val=""/>
      <w:lvlJc w:val="left"/>
      <w:pPr>
        <w:ind w:left="5040" w:hanging="360"/>
      </w:pPr>
      <w:rPr>
        <w:rFonts w:ascii="Symbol" w:hAnsi="Symbol" w:hint="default"/>
      </w:rPr>
    </w:lvl>
    <w:lvl w:ilvl="7" w:tplc="A962A038" w:tentative="1">
      <w:start w:val="1"/>
      <w:numFmt w:val="bullet"/>
      <w:lvlText w:val="o"/>
      <w:lvlJc w:val="left"/>
      <w:pPr>
        <w:ind w:left="5760" w:hanging="360"/>
      </w:pPr>
      <w:rPr>
        <w:rFonts w:ascii="Courier New" w:hAnsi="Courier New" w:cs="Courier New" w:hint="default"/>
      </w:rPr>
    </w:lvl>
    <w:lvl w:ilvl="8" w:tplc="F558DD72" w:tentative="1">
      <w:start w:val="1"/>
      <w:numFmt w:val="bullet"/>
      <w:lvlText w:val=""/>
      <w:lvlJc w:val="left"/>
      <w:pPr>
        <w:ind w:left="6480" w:hanging="360"/>
      </w:pPr>
      <w:rPr>
        <w:rFonts w:ascii="Wingdings" w:hAnsi="Wingdings" w:hint="default"/>
      </w:rPr>
    </w:lvl>
  </w:abstractNum>
  <w:abstractNum w:abstractNumId="14" w15:restartNumberingAfterBreak="0">
    <w:nsid w:val="68AD06B2"/>
    <w:multiLevelType w:val="hybridMultilevel"/>
    <w:tmpl w:val="131C5F38"/>
    <w:lvl w:ilvl="0" w:tplc="E9E21440">
      <w:start w:val="1"/>
      <w:numFmt w:val="bullet"/>
      <w:lvlText w:val=""/>
      <w:lvlJc w:val="left"/>
      <w:pPr>
        <w:ind w:left="720" w:hanging="360"/>
      </w:pPr>
      <w:rPr>
        <w:rFonts w:ascii="Symbol" w:hAnsi="Symbol" w:hint="default"/>
      </w:rPr>
    </w:lvl>
    <w:lvl w:ilvl="1" w:tplc="21306EB8" w:tentative="1">
      <w:start w:val="1"/>
      <w:numFmt w:val="bullet"/>
      <w:lvlText w:val="o"/>
      <w:lvlJc w:val="left"/>
      <w:pPr>
        <w:ind w:left="1440" w:hanging="360"/>
      </w:pPr>
      <w:rPr>
        <w:rFonts w:ascii="Courier New" w:hAnsi="Courier New" w:hint="default"/>
      </w:rPr>
    </w:lvl>
    <w:lvl w:ilvl="2" w:tplc="22020610" w:tentative="1">
      <w:start w:val="1"/>
      <w:numFmt w:val="bullet"/>
      <w:lvlText w:val=""/>
      <w:lvlJc w:val="left"/>
      <w:pPr>
        <w:ind w:left="2160" w:hanging="360"/>
      </w:pPr>
      <w:rPr>
        <w:rFonts w:ascii="Wingdings" w:hAnsi="Wingdings" w:hint="default"/>
      </w:rPr>
    </w:lvl>
    <w:lvl w:ilvl="3" w:tplc="E20C740A" w:tentative="1">
      <w:start w:val="1"/>
      <w:numFmt w:val="bullet"/>
      <w:lvlText w:val=""/>
      <w:lvlJc w:val="left"/>
      <w:pPr>
        <w:ind w:left="2880" w:hanging="360"/>
      </w:pPr>
      <w:rPr>
        <w:rFonts w:ascii="Symbol" w:hAnsi="Symbol" w:hint="default"/>
      </w:rPr>
    </w:lvl>
    <w:lvl w:ilvl="4" w:tplc="29C28386" w:tentative="1">
      <w:start w:val="1"/>
      <w:numFmt w:val="bullet"/>
      <w:lvlText w:val="o"/>
      <w:lvlJc w:val="left"/>
      <w:pPr>
        <w:ind w:left="3600" w:hanging="360"/>
      </w:pPr>
      <w:rPr>
        <w:rFonts w:ascii="Courier New" w:hAnsi="Courier New" w:hint="default"/>
      </w:rPr>
    </w:lvl>
    <w:lvl w:ilvl="5" w:tplc="0CB27FD0" w:tentative="1">
      <w:start w:val="1"/>
      <w:numFmt w:val="bullet"/>
      <w:lvlText w:val=""/>
      <w:lvlJc w:val="left"/>
      <w:pPr>
        <w:ind w:left="4320" w:hanging="360"/>
      </w:pPr>
      <w:rPr>
        <w:rFonts w:ascii="Wingdings" w:hAnsi="Wingdings" w:hint="default"/>
      </w:rPr>
    </w:lvl>
    <w:lvl w:ilvl="6" w:tplc="E51C0712" w:tentative="1">
      <w:start w:val="1"/>
      <w:numFmt w:val="bullet"/>
      <w:lvlText w:val=""/>
      <w:lvlJc w:val="left"/>
      <w:pPr>
        <w:ind w:left="5040" w:hanging="360"/>
      </w:pPr>
      <w:rPr>
        <w:rFonts w:ascii="Symbol" w:hAnsi="Symbol" w:hint="default"/>
      </w:rPr>
    </w:lvl>
    <w:lvl w:ilvl="7" w:tplc="98848450" w:tentative="1">
      <w:start w:val="1"/>
      <w:numFmt w:val="bullet"/>
      <w:lvlText w:val="o"/>
      <w:lvlJc w:val="left"/>
      <w:pPr>
        <w:ind w:left="5760" w:hanging="360"/>
      </w:pPr>
      <w:rPr>
        <w:rFonts w:ascii="Courier New" w:hAnsi="Courier New" w:hint="default"/>
      </w:rPr>
    </w:lvl>
    <w:lvl w:ilvl="8" w:tplc="595E0602" w:tentative="1">
      <w:start w:val="1"/>
      <w:numFmt w:val="bullet"/>
      <w:lvlText w:val=""/>
      <w:lvlJc w:val="left"/>
      <w:pPr>
        <w:ind w:left="6480" w:hanging="360"/>
      </w:pPr>
      <w:rPr>
        <w:rFonts w:ascii="Wingdings" w:hAnsi="Wingdings" w:hint="default"/>
      </w:rPr>
    </w:lvl>
  </w:abstractNum>
  <w:abstractNum w:abstractNumId="15" w15:restartNumberingAfterBreak="0">
    <w:nsid w:val="6D2275D9"/>
    <w:multiLevelType w:val="multilevel"/>
    <w:tmpl w:val="B66CCA9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96B5854"/>
    <w:multiLevelType w:val="hybridMultilevel"/>
    <w:tmpl w:val="06788806"/>
    <w:lvl w:ilvl="0" w:tplc="0C7C5408">
      <w:start w:val="1"/>
      <w:numFmt w:val="bullet"/>
      <w:lvlText w:val=""/>
      <w:lvlJc w:val="left"/>
      <w:pPr>
        <w:ind w:left="720" w:hanging="360"/>
      </w:pPr>
      <w:rPr>
        <w:rFonts w:ascii="Symbol" w:hAnsi="Symbol" w:hint="default"/>
      </w:rPr>
    </w:lvl>
    <w:lvl w:ilvl="1" w:tplc="2F6CB3D8" w:tentative="1">
      <w:start w:val="1"/>
      <w:numFmt w:val="bullet"/>
      <w:lvlText w:val="o"/>
      <w:lvlJc w:val="left"/>
      <w:pPr>
        <w:ind w:left="1440" w:hanging="360"/>
      </w:pPr>
      <w:rPr>
        <w:rFonts w:ascii="Courier New" w:hAnsi="Courier New" w:cs="Courier New" w:hint="default"/>
      </w:rPr>
    </w:lvl>
    <w:lvl w:ilvl="2" w:tplc="D242E880" w:tentative="1">
      <w:start w:val="1"/>
      <w:numFmt w:val="bullet"/>
      <w:lvlText w:val=""/>
      <w:lvlJc w:val="left"/>
      <w:pPr>
        <w:ind w:left="2160" w:hanging="360"/>
      </w:pPr>
      <w:rPr>
        <w:rFonts w:ascii="Wingdings" w:hAnsi="Wingdings" w:hint="default"/>
      </w:rPr>
    </w:lvl>
    <w:lvl w:ilvl="3" w:tplc="22E03AEA" w:tentative="1">
      <w:start w:val="1"/>
      <w:numFmt w:val="bullet"/>
      <w:lvlText w:val=""/>
      <w:lvlJc w:val="left"/>
      <w:pPr>
        <w:ind w:left="2880" w:hanging="360"/>
      </w:pPr>
      <w:rPr>
        <w:rFonts w:ascii="Symbol" w:hAnsi="Symbol" w:hint="default"/>
      </w:rPr>
    </w:lvl>
    <w:lvl w:ilvl="4" w:tplc="984046B0" w:tentative="1">
      <w:start w:val="1"/>
      <w:numFmt w:val="bullet"/>
      <w:lvlText w:val="o"/>
      <w:lvlJc w:val="left"/>
      <w:pPr>
        <w:ind w:left="3600" w:hanging="360"/>
      </w:pPr>
      <w:rPr>
        <w:rFonts w:ascii="Courier New" w:hAnsi="Courier New" w:cs="Courier New" w:hint="default"/>
      </w:rPr>
    </w:lvl>
    <w:lvl w:ilvl="5" w:tplc="3F68FDC6" w:tentative="1">
      <w:start w:val="1"/>
      <w:numFmt w:val="bullet"/>
      <w:lvlText w:val=""/>
      <w:lvlJc w:val="left"/>
      <w:pPr>
        <w:ind w:left="4320" w:hanging="360"/>
      </w:pPr>
      <w:rPr>
        <w:rFonts w:ascii="Wingdings" w:hAnsi="Wingdings" w:hint="default"/>
      </w:rPr>
    </w:lvl>
    <w:lvl w:ilvl="6" w:tplc="5AD8A888" w:tentative="1">
      <w:start w:val="1"/>
      <w:numFmt w:val="bullet"/>
      <w:lvlText w:val=""/>
      <w:lvlJc w:val="left"/>
      <w:pPr>
        <w:ind w:left="5040" w:hanging="360"/>
      </w:pPr>
      <w:rPr>
        <w:rFonts w:ascii="Symbol" w:hAnsi="Symbol" w:hint="default"/>
      </w:rPr>
    </w:lvl>
    <w:lvl w:ilvl="7" w:tplc="E58A7798" w:tentative="1">
      <w:start w:val="1"/>
      <w:numFmt w:val="bullet"/>
      <w:lvlText w:val="o"/>
      <w:lvlJc w:val="left"/>
      <w:pPr>
        <w:ind w:left="5760" w:hanging="360"/>
      </w:pPr>
      <w:rPr>
        <w:rFonts w:ascii="Courier New" w:hAnsi="Courier New" w:cs="Courier New" w:hint="default"/>
      </w:rPr>
    </w:lvl>
    <w:lvl w:ilvl="8" w:tplc="6E427914" w:tentative="1">
      <w:start w:val="1"/>
      <w:numFmt w:val="bullet"/>
      <w:lvlText w:val=""/>
      <w:lvlJc w:val="left"/>
      <w:pPr>
        <w:ind w:left="6480" w:hanging="360"/>
      </w:pPr>
      <w:rPr>
        <w:rFonts w:ascii="Wingdings" w:hAnsi="Wingdings" w:hint="default"/>
      </w:rPr>
    </w:lvl>
  </w:abstractNum>
  <w:num w:numId="1" w16cid:durableId="2080785226">
    <w:abstractNumId w:val="6"/>
  </w:num>
  <w:num w:numId="2" w16cid:durableId="1465737369">
    <w:abstractNumId w:val="15"/>
  </w:num>
  <w:num w:numId="3" w16cid:durableId="1725718650">
    <w:abstractNumId w:val="14"/>
  </w:num>
  <w:num w:numId="4" w16cid:durableId="115486339">
    <w:abstractNumId w:val="1"/>
  </w:num>
  <w:num w:numId="5" w16cid:durableId="1996834274">
    <w:abstractNumId w:val="7"/>
  </w:num>
  <w:num w:numId="6" w16cid:durableId="1587298718">
    <w:abstractNumId w:val="2"/>
  </w:num>
  <w:num w:numId="7" w16cid:durableId="1817598963">
    <w:abstractNumId w:val="8"/>
  </w:num>
  <w:num w:numId="8" w16cid:durableId="882639433">
    <w:abstractNumId w:val="12"/>
  </w:num>
  <w:num w:numId="9" w16cid:durableId="369838187">
    <w:abstractNumId w:val="16"/>
  </w:num>
  <w:num w:numId="10" w16cid:durableId="345325121">
    <w:abstractNumId w:val="0"/>
  </w:num>
  <w:num w:numId="11" w16cid:durableId="986401393">
    <w:abstractNumId w:val="3"/>
  </w:num>
  <w:num w:numId="12" w16cid:durableId="1408115337">
    <w:abstractNumId w:val="4"/>
  </w:num>
  <w:num w:numId="13" w16cid:durableId="1525678178">
    <w:abstractNumId w:val="11"/>
  </w:num>
  <w:num w:numId="14" w16cid:durableId="542400750">
    <w:abstractNumId w:val="13"/>
  </w:num>
  <w:num w:numId="15" w16cid:durableId="169369304">
    <w:abstractNumId w:val="10"/>
  </w:num>
  <w:num w:numId="16" w16cid:durableId="212229834">
    <w:abstractNumId w:val="9"/>
  </w:num>
  <w:num w:numId="17" w16cid:durableId="15550462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B55"/>
    <w:rsid w:val="00001576"/>
    <w:rsid w:val="000050AF"/>
    <w:rsid w:val="0000756E"/>
    <w:rsid w:val="00016051"/>
    <w:rsid w:val="0002054E"/>
    <w:rsid w:val="00025DCF"/>
    <w:rsid w:val="000269FE"/>
    <w:rsid w:val="00027E40"/>
    <w:rsid w:val="00032DC4"/>
    <w:rsid w:val="00056736"/>
    <w:rsid w:val="000568DE"/>
    <w:rsid w:val="00060634"/>
    <w:rsid w:val="00064880"/>
    <w:rsid w:val="00065742"/>
    <w:rsid w:val="000709C9"/>
    <w:rsid w:val="000713CA"/>
    <w:rsid w:val="00091009"/>
    <w:rsid w:val="00093B2E"/>
    <w:rsid w:val="000A46F6"/>
    <w:rsid w:val="000C17D9"/>
    <w:rsid w:val="000C3BB4"/>
    <w:rsid w:val="000E2767"/>
    <w:rsid w:val="000E51EB"/>
    <w:rsid w:val="000E7FB3"/>
    <w:rsid w:val="00104F11"/>
    <w:rsid w:val="00111935"/>
    <w:rsid w:val="001132D6"/>
    <w:rsid w:val="001278CD"/>
    <w:rsid w:val="001337E0"/>
    <w:rsid w:val="0014310D"/>
    <w:rsid w:val="001502FA"/>
    <w:rsid w:val="001556EE"/>
    <w:rsid w:val="00157FB8"/>
    <w:rsid w:val="00161109"/>
    <w:rsid w:val="00163422"/>
    <w:rsid w:val="00166167"/>
    <w:rsid w:val="00171010"/>
    <w:rsid w:val="001713F4"/>
    <w:rsid w:val="00175D02"/>
    <w:rsid w:val="0018008B"/>
    <w:rsid w:val="001818F1"/>
    <w:rsid w:val="001A1DF7"/>
    <w:rsid w:val="001A2BC1"/>
    <w:rsid w:val="001A4357"/>
    <w:rsid w:val="001B0957"/>
    <w:rsid w:val="001B2D04"/>
    <w:rsid w:val="001C46F6"/>
    <w:rsid w:val="001E0894"/>
    <w:rsid w:val="001E1342"/>
    <w:rsid w:val="001E4023"/>
    <w:rsid w:val="001E6828"/>
    <w:rsid w:val="001F3981"/>
    <w:rsid w:val="001F483F"/>
    <w:rsid w:val="0020248E"/>
    <w:rsid w:val="002052CB"/>
    <w:rsid w:val="00205F32"/>
    <w:rsid w:val="00217426"/>
    <w:rsid w:val="0022360E"/>
    <w:rsid w:val="00231DC0"/>
    <w:rsid w:val="00232909"/>
    <w:rsid w:val="00237F8E"/>
    <w:rsid w:val="00240041"/>
    <w:rsid w:val="00267860"/>
    <w:rsid w:val="00271C92"/>
    <w:rsid w:val="00284766"/>
    <w:rsid w:val="00285386"/>
    <w:rsid w:val="00286761"/>
    <w:rsid w:val="00286B4B"/>
    <w:rsid w:val="00290FF9"/>
    <w:rsid w:val="00291385"/>
    <w:rsid w:val="0029239A"/>
    <w:rsid w:val="00297696"/>
    <w:rsid w:val="002A0C08"/>
    <w:rsid w:val="002A2D43"/>
    <w:rsid w:val="002B7600"/>
    <w:rsid w:val="002C48AC"/>
    <w:rsid w:val="002D151F"/>
    <w:rsid w:val="002D2523"/>
    <w:rsid w:val="002D64B4"/>
    <w:rsid w:val="002D672A"/>
    <w:rsid w:val="002D796A"/>
    <w:rsid w:val="002D7BED"/>
    <w:rsid w:val="002E0BC8"/>
    <w:rsid w:val="002E484F"/>
    <w:rsid w:val="002F06C7"/>
    <w:rsid w:val="002F12B1"/>
    <w:rsid w:val="0030383D"/>
    <w:rsid w:val="003160D8"/>
    <w:rsid w:val="00327ECF"/>
    <w:rsid w:val="00330A92"/>
    <w:rsid w:val="003377FD"/>
    <w:rsid w:val="003475A0"/>
    <w:rsid w:val="00357ADA"/>
    <w:rsid w:val="003600A0"/>
    <w:rsid w:val="00374694"/>
    <w:rsid w:val="00376E36"/>
    <w:rsid w:val="003816FD"/>
    <w:rsid w:val="00385FED"/>
    <w:rsid w:val="003911B3"/>
    <w:rsid w:val="00393E50"/>
    <w:rsid w:val="003977D6"/>
    <w:rsid w:val="003A24B6"/>
    <w:rsid w:val="003A29D8"/>
    <w:rsid w:val="003A41AE"/>
    <w:rsid w:val="003B1D04"/>
    <w:rsid w:val="003B2A63"/>
    <w:rsid w:val="003B5E97"/>
    <w:rsid w:val="003C2B7B"/>
    <w:rsid w:val="003D281C"/>
    <w:rsid w:val="003D7A3E"/>
    <w:rsid w:val="003F522D"/>
    <w:rsid w:val="003F7AE0"/>
    <w:rsid w:val="00407D62"/>
    <w:rsid w:val="00413E3F"/>
    <w:rsid w:val="00435CCB"/>
    <w:rsid w:val="00440E78"/>
    <w:rsid w:val="00446765"/>
    <w:rsid w:val="0045210A"/>
    <w:rsid w:val="004608A1"/>
    <w:rsid w:val="004630C3"/>
    <w:rsid w:val="00464C85"/>
    <w:rsid w:val="00466922"/>
    <w:rsid w:val="00496048"/>
    <w:rsid w:val="004A23D5"/>
    <w:rsid w:val="004A3527"/>
    <w:rsid w:val="004B1B31"/>
    <w:rsid w:val="004B58B6"/>
    <w:rsid w:val="004B78EE"/>
    <w:rsid w:val="004D6B95"/>
    <w:rsid w:val="004E5FB4"/>
    <w:rsid w:val="004F0B73"/>
    <w:rsid w:val="004F3099"/>
    <w:rsid w:val="004F4F1F"/>
    <w:rsid w:val="004F53F7"/>
    <w:rsid w:val="004F5C11"/>
    <w:rsid w:val="004F5D8B"/>
    <w:rsid w:val="0050219B"/>
    <w:rsid w:val="0050397A"/>
    <w:rsid w:val="005168E2"/>
    <w:rsid w:val="005174FA"/>
    <w:rsid w:val="00523D8A"/>
    <w:rsid w:val="00526761"/>
    <w:rsid w:val="00530618"/>
    <w:rsid w:val="005353C1"/>
    <w:rsid w:val="00536A3B"/>
    <w:rsid w:val="005469BD"/>
    <w:rsid w:val="00547925"/>
    <w:rsid w:val="005519E0"/>
    <w:rsid w:val="005530B1"/>
    <w:rsid w:val="00556827"/>
    <w:rsid w:val="005608AB"/>
    <w:rsid w:val="00561C24"/>
    <w:rsid w:val="005659EC"/>
    <w:rsid w:val="00576C6D"/>
    <w:rsid w:val="0059222D"/>
    <w:rsid w:val="005A1B54"/>
    <w:rsid w:val="005A4E28"/>
    <w:rsid w:val="005B6D3B"/>
    <w:rsid w:val="005B6F75"/>
    <w:rsid w:val="005B6FAA"/>
    <w:rsid w:val="005C3ECA"/>
    <w:rsid w:val="005C6744"/>
    <w:rsid w:val="005F2253"/>
    <w:rsid w:val="0061278D"/>
    <w:rsid w:val="00615E68"/>
    <w:rsid w:val="00616E79"/>
    <w:rsid w:val="006348A9"/>
    <w:rsid w:val="00637428"/>
    <w:rsid w:val="00640A48"/>
    <w:rsid w:val="00641B14"/>
    <w:rsid w:val="00645EDF"/>
    <w:rsid w:val="00650DDB"/>
    <w:rsid w:val="00651DDE"/>
    <w:rsid w:val="006627D6"/>
    <w:rsid w:val="00667FC2"/>
    <w:rsid w:val="00670C4A"/>
    <w:rsid w:val="00670CCA"/>
    <w:rsid w:val="00685C42"/>
    <w:rsid w:val="006876D8"/>
    <w:rsid w:val="0069398F"/>
    <w:rsid w:val="006A26BC"/>
    <w:rsid w:val="006A3E5E"/>
    <w:rsid w:val="006B5385"/>
    <w:rsid w:val="006B7003"/>
    <w:rsid w:val="006B7E7B"/>
    <w:rsid w:val="006C2B9F"/>
    <w:rsid w:val="006C3AB9"/>
    <w:rsid w:val="006D1D23"/>
    <w:rsid w:val="006D4160"/>
    <w:rsid w:val="006E0C1D"/>
    <w:rsid w:val="006E7932"/>
    <w:rsid w:val="006F2D16"/>
    <w:rsid w:val="006F33D0"/>
    <w:rsid w:val="006F6A29"/>
    <w:rsid w:val="006F6DC7"/>
    <w:rsid w:val="00701AC8"/>
    <w:rsid w:val="007062F7"/>
    <w:rsid w:val="0070716A"/>
    <w:rsid w:val="0071214D"/>
    <w:rsid w:val="007216CA"/>
    <w:rsid w:val="00730E7C"/>
    <w:rsid w:val="00731E3D"/>
    <w:rsid w:val="00732D99"/>
    <w:rsid w:val="00760778"/>
    <w:rsid w:val="0076673A"/>
    <w:rsid w:val="0077442E"/>
    <w:rsid w:val="00782946"/>
    <w:rsid w:val="00785883"/>
    <w:rsid w:val="00785C9A"/>
    <w:rsid w:val="00786258"/>
    <w:rsid w:val="00793583"/>
    <w:rsid w:val="00796A36"/>
    <w:rsid w:val="007A004D"/>
    <w:rsid w:val="007B3AC2"/>
    <w:rsid w:val="007C7B00"/>
    <w:rsid w:val="007D219E"/>
    <w:rsid w:val="007D7C67"/>
    <w:rsid w:val="007E09DA"/>
    <w:rsid w:val="007E12A7"/>
    <w:rsid w:val="007E1402"/>
    <w:rsid w:val="007E7DD8"/>
    <w:rsid w:val="007F057F"/>
    <w:rsid w:val="007F0C16"/>
    <w:rsid w:val="007F6E0F"/>
    <w:rsid w:val="008208AA"/>
    <w:rsid w:val="00820B6C"/>
    <w:rsid w:val="00823F0A"/>
    <w:rsid w:val="0082635E"/>
    <w:rsid w:val="008326F7"/>
    <w:rsid w:val="00834A4F"/>
    <w:rsid w:val="00836EAB"/>
    <w:rsid w:val="00844FDB"/>
    <w:rsid w:val="008523E9"/>
    <w:rsid w:val="00854978"/>
    <w:rsid w:val="0086370F"/>
    <w:rsid w:val="008670B3"/>
    <w:rsid w:val="00873438"/>
    <w:rsid w:val="00876252"/>
    <w:rsid w:val="008775C4"/>
    <w:rsid w:val="00892A79"/>
    <w:rsid w:val="008948EE"/>
    <w:rsid w:val="0089513E"/>
    <w:rsid w:val="008A4B4C"/>
    <w:rsid w:val="008A4CF2"/>
    <w:rsid w:val="008B74BE"/>
    <w:rsid w:val="008C513F"/>
    <w:rsid w:val="008C7960"/>
    <w:rsid w:val="008E5108"/>
    <w:rsid w:val="008F462B"/>
    <w:rsid w:val="008F5881"/>
    <w:rsid w:val="008F64CA"/>
    <w:rsid w:val="009035F4"/>
    <w:rsid w:val="0090616F"/>
    <w:rsid w:val="0090759E"/>
    <w:rsid w:val="00912205"/>
    <w:rsid w:val="00915A21"/>
    <w:rsid w:val="00915FC7"/>
    <w:rsid w:val="00917530"/>
    <w:rsid w:val="0092023F"/>
    <w:rsid w:val="009203BD"/>
    <w:rsid w:val="0092059D"/>
    <w:rsid w:val="009208D3"/>
    <w:rsid w:val="0092554F"/>
    <w:rsid w:val="00937D7B"/>
    <w:rsid w:val="00943BF8"/>
    <w:rsid w:val="00951BC7"/>
    <w:rsid w:val="0095201D"/>
    <w:rsid w:val="00961B41"/>
    <w:rsid w:val="0096586C"/>
    <w:rsid w:val="00970E82"/>
    <w:rsid w:val="0097319B"/>
    <w:rsid w:val="00973280"/>
    <w:rsid w:val="00973DB7"/>
    <w:rsid w:val="009755D6"/>
    <w:rsid w:val="00985A90"/>
    <w:rsid w:val="009867DD"/>
    <w:rsid w:val="00990092"/>
    <w:rsid w:val="00991177"/>
    <w:rsid w:val="009917B7"/>
    <w:rsid w:val="009A376D"/>
    <w:rsid w:val="009A395C"/>
    <w:rsid w:val="009A4179"/>
    <w:rsid w:val="009A43F4"/>
    <w:rsid w:val="009A7C65"/>
    <w:rsid w:val="009A7EF1"/>
    <w:rsid w:val="009B048C"/>
    <w:rsid w:val="009B562B"/>
    <w:rsid w:val="009B738C"/>
    <w:rsid w:val="009D0941"/>
    <w:rsid w:val="009E2DBD"/>
    <w:rsid w:val="009E6C12"/>
    <w:rsid w:val="009F0D9A"/>
    <w:rsid w:val="00A007C4"/>
    <w:rsid w:val="00A009C3"/>
    <w:rsid w:val="00A065EF"/>
    <w:rsid w:val="00A15572"/>
    <w:rsid w:val="00A21367"/>
    <w:rsid w:val="00A25625"/>
    <w:rsid w:val="00A3781B"/>
    <w:rsid w:val="00A534AF"/>
    <w:rsid w:val="00A545F1"/>
    <w:rsid w:val="00A60C16"/>
    <w:rsid w:val="00A67B55"/>
    <w:rsid w:val="00A72915"/>
    <w:rsid w:val="00A759DA"/>
    <w:rsid w:val="00A82D96"/>
    <w:rsid w:val="00A92064"/>
    <w:rsid w:val="00A94515"/>
    <w:rsid w:val="00AA2738"/>
    <w:rsid w:val="00AB1CEF"/>
    <w:rsid w:val="00AB31EA"/>
    <w:rsid w:val="00AB5D8D"/>
    <w:rsid w:val="00AD06A1"/>
    <w:rsid w:val="00AD5AFE"/>
    <w:rsid w:val="00AD7F33"/>
    <w:rsid w:val="00AF0097"/>
    <w:rsid w:val="00AF251A"/>
    <w:rsid w:val="00AF420B"/>
    <w:rsid w:val="00AF4831"/>
    <w:rsid w:val="00AF6012"/>
    <w:rsid w:val="00AF6B12"/>
    <w:rsid w:val="00B006AF"/>
    <w:rsid w:val="00B167C2"/>
    <w:rsid w:val="00B2236A"/>
    <w:rsid w:val="00B23F32"/>
    <w:rsid w:val="00B31DF8"/>
    <w:rsid w:val="00B36EC8"/>
    <w:rsid w:val="00B43F3D"/>
    <w:rsid w:val="00B61975"/>
    <w:rsid w:val="00B6255A"/>
    <w:rsid w:val="00B64FA2"/>
    <w:rsid w:val="00B70AD8"/>
    <w:rsid w:val="00B725A8"/>
    <w:rsid w:val="00B8215A"/>
    <w:rsid w:val="00B9075D"/>
    <w:rsid w:val="00BA541F"/>
    <w:rsid w:val="00BA5A63"/>
    <w:rsid w:val="00BA633B"/>
    <w:rsid w:val="00BA6A5F"/>
    <w:rsid w:val="00BB1C92"/>
    <w:rsid w:val="00BB20DA"/>
    <w:rsid w:val="00BB2AB4"/>
    <w:rsid w:val="00BB75EB"/>
    <w:rsid w:val="00BC0BB8"/>
    <w:rsid w:val="00BE3DFD"/>
    <w:rsid w:val="00BE7F38"/>
    <w:rsid w:val="00BF2ADE"/>
    <w:rsid w:val="00BF6195"/>
    <w:rsid w:val="00C05EFD"/>
    <w:rsid w:val="00C060D9"/>
    <w:rsid w:val="00C12BB5"/>
    <w:rsid w:val="00C13EF9"/>
    <w:rsid w:val="00C15B11"/>
    <w:rsid w:val="00C178C2"/>
    <w:rsid w:val="00C21FFB"/>
    <w:rsid w:val="00C251E8"/>
    <w:rsid w:val="00C4434E"/>
    <w:rsid w:val="00C50EB9"/>
    <w:rsid w:val="00C52098"/>
    <w:rsid w:val="00C5400E"/>
    <w:rsid w:val="00C60458"/>
    <w:rsid w:val="00C60E4B"/>
    <w:rsid w:val="00C62605"/>
    <w:rsid w:val="00C63A60"/>
    <w:rsid w:val="00C649D6"/>
    <w:rsid w:val="00C71B18"/>
    <w:rsid w:val="00C80170"/>
    <w:rsid w:val="00C90085"/>
    <w:rsid w:val="00C90902"/>
    <w:rsid w:val="00C92DA4"/>
    <w:rsid w:val="00CA27E5"/>
    <w:rsid w:val="00CA298B"/>
    <w:rsid w:val="00CA3B06"/>
    <w:rsid w:val="00CA78B8"/>
    <w:rsid w:val="00CB4CA3"/>
    <w:rsid w:val="00CB5304"/>
    <w:rsid w:val="00CC1CED"/>
    <w:rsid w:val="00CC6863"/>
    <w:rsid w:val="00CD598F"/>
    <w:rsid w:val="00CE7159"/>
    <w:rsid w:val="00CF083A"/>
    <w:rsid w:val="00CF18A8"/>
    <w:rsid w:val="00D0742E"/>
    <w:rsid w:val="00D14249"/>
    <w:rsid w:val="00D16BA8"/>
    <w:rsid w:val="00D2553E"/>
    <w:rsid w:val="00D278A4"/>
    <w:rsid w:val="00D340BA"/>
    <w:rsid w:val="00D40425"/>
    <w:rsid w:val="00D41A2A"/>
    <w:rsid w:val="00D437D0"/>
    <w:rsid w:val="00D51E69"/>
    <w:rsid w:val="00D53F50"/>
    <w:rsid w:val="00D5789B"/>
    <w:rsid w:val="00D635C2"/>
    <w:rsid w:val="00D65B38"/>
    <w:rsid w:val="00D816BF"/>
    <w:rsid w:val="00D81E2A"/>
    <w:rsid w:val="00D82118"/>
    <w:rsid w:val="00D85FC6"/>
    <w:rsid w:val="00D87CDD"/>
    <w:rsid w:val="00D93C64"/>
    <w:rsid w:val="00D93E64"/>
    <w:rsid w:val="00DA0DA2"/>
    <w:rsid w:val="00DB79B2"/>
    <w:rsid w:val="00DC217C"/>
    <w:rsid w:val="00DD40F2"/>
    <w:rsid w:val="00DD41E7"/>
    <w:rsid w:val="00DD53B9"/>
    <w:rsid w:val="00DD5918"/>
    <w:rsid w:val="00DE0A8B"/>
    <w:rsid w:val="00DE75FB"/>
    <w:rsid w:val="00DF7AA7"/>
    <w:rsid w:val="00E008A3"/>
    <w:rsid w:val="00E06135"/>
    <w:rsid w:val="00E150FC"/>
    <w:rsid w:val="00E167D5"/>
    <w:rsid w:val="00E2220A"/>
    <w:rsid w:val="00E23675"/>
    <w:rsid w:val="00E35038"/>
    <w:rsid w:val="00E37B8C"/>
    <w:rsid w:val="00E401C2"/>
    <w:rsid w:val="00E409D7"/>
    <w:rsid w:val="00E45BEE"/>
    <w:rsid w:val="00E54C6A"/>
    <w:rsid w:val="00E572C0"/>
    <w:rsid w:val="00E604A4"/>
    <w:rsid w:val="00E72C32"/>
    <w:rsid w:val="00E86B8C"/>
    <w:rsid w:val="00E879B7"/>
    <w:rsid w:val="00E94129"/>
    <w:rsid w:val="00E97C04"/>
    <w:rsid w:val="00EA2595"/>
    <w:rsid w:val="00EA7BB0"/>
    <w:rsid w:val="00EC10CA"/>
    <w:rsid w:val="00ED68BE"/>
    <w:rsid w:val="00EE01E1"/>
    <w:rsid w:val="00EE11D0"/>
    <w:rsid w:val="00EF47FA"/>
    <w:rsid w:val="00EF4928"/>
    <w:rsid w:val="00F120E6"/>
    <w:rsid w:val="00F156B4"/>
    <w:rsid w:val="00F26C4A"/>
    <w:rsid w:val="00F275EE"/>
    <w:rsid w:val="00F35E43"/>
    <w:rsid w:val="00F4650C"/>
    <w:rsid w:val="00F516F3"/>
    <w:rsid w:val="00F72B7A"/>
    <w:rsid w:val="00F82286"/>
    <w:rsid w:val="00F9179F"/>
    <w:rsid w:val="00FA1001"/>
    <w:rsid w:val="00FA3844"/>
    <w:rsid w:val="00FA7269"/>
    <w:rsid w:val="00FB3FDF"/>
    <w:rsid w:val="00FB4AA0"/>
    <w:rsid w:val="00FC0BC6"/>
    <w:rsid w:val="00FC33DB"/>
    <w:rsid w:val="00FE683F"/>
    <w:rsid w:val="00FE7318"/>
    <w:rsid w:val="00FE783A"/>
    <w:rsid w:val="00FF0A3A"/>
    <w:rsid w:val="00FF6148"/>
    <w:rsid w:val="00FF7E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A94A2"/>
  <w15:chartTrackingRefBased/>
  <w15:docId w15:val="{342FED38-6DEB-1C4C-A3CF-CDA49F6F8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6258"/>
    <w:pPr>
      <w:keepNext/>
      <w:keepLines/>
      <w:spacing w:before="240"/>
      <w:outlineLvl w:val="0"/>
    </w:pPr>
    <w:rPr>
      <w:rFonts w:asciiTheme="majorHAnsi" w:eastAsiaTheme="majorEastAsia" w:hAnsiTheme="majorHAnsi" w:cstheme="majorBidi"/>
      <w:color w:val="000000" w:themeColor="text1"/>
      <w:sz w:val="32"/>
      <w:szCs w:val="32"/>
    </w:rPr>
  </w:style>
  <w:style w:type="paragraph" w:styleId="Heading2">
    <w:name w:val="heading 2"/>
    <w:basedOn w:val="Normal"/>
    <w:next w:val="Normal"/>
    <w:link w:val="Heading2Char"/>
    <w:uiPriority w:val="9"/>
    <w:unhideWhenUsed/>
    <w:qFormat/>
    <w:rsid w:val="00B006A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6744"/>
    <w:pPr>
      <w:ind w:left="720"/>
      <w:contextualSpacing/>
    </w:pPr>
  </w:style>
  <w:style w:type="character" w:customStyle="1" w:styleId="Heading1Char">
    <w:name w:val="Heading 1 Char"/>
    <w:basedOn w:val="DefaultParagraphFont"/>
    <w:link w:val="Heading1"/>
    <w:uiPriority w:val="9"/>
    <w:rsid w:val="00786258"/>
    <w:rPr>
      <w:rFonts w:asciiTheme="majorHAnsi" w:eastAsiaTheme="majorEastAsia" w:hAnsiTheme="majorHAnsi" w:cstheme="majorBidi"/>
      <w:color w:val="000000" w:themeColor="text1"/>
      <w:sz w:val="32"/>
      <w:szCs w:val="32"/>
    </w:rPr>
  </w:style>
  <w:style w:type="character" w:customStyle="1" w:styleId="Heading2Char">
    <w:name w:val="Heading 2 Char"/>
    <w:basedOn w:val="DefaultParagraphFont"/>
    <w:link w:val="Heading2"/>
    <w:uiPriority w:val="9"/>
    <w:rsid w:val="00B006A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006A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006AF"/>
    <w:pPr>
      <w:spacing w:before="120"/>
    </w:pPr>
    <w:rPr>
      <w:rFonts w:cstheme="minorHAnsi"/>
      <w:b/>
      <w:bCs/>
      <w:i/>
      <w:iCs/>
    </w:rPr>
  </w:style>
  <w:style w:type="paragraph" w:styleId="TOC2">
    <w:name w:val="toc 2"/>
    <w:basedOn w:val="Normal"/>
    <w:next w:val="Normal"/>
    <w:autoRedefine/>
    <w:uiPriority w:val="39"/>
    <w:unhideWhenUsed/>
    <w:rsid w:val="00B006AF"/>
    <w:pPr>
      <w:spacing w:before="120"/>
      <w:ind w:left="240"/>
    </w:pPr>
    <w:rPr>
      <w:rFonts w:cstheme="minorHAnsi"/>
      <w:b/>
      <w:bCs/>
      <w:sz w:val="22"/>
      <w:szCs w:val="22"/>
    </w:rPr>
  </w:style>
  <w:style w:type="character" w:styleId="Hyperlink">
    <w:name w:val="Hyperlink"/>
    <w:basedOn w:val="DefaultParagraphFont"/>
    <w:uiPriority w:val="99"/>
    <w:unhideWhenUsed/>
    <w:rsid w:val="00B006AF"/>
    <w:rPr>
      <w:color w:val="0563C1" w:themeColor="hyperlink"/>
      <w:u w:val="single"/>
    </w:rPr>
  </w:style>
  <w:style w:type="paragraph" w:styleId="TOC3">
    <w:name w:val="toc 3"/>
    <w:basedOn w:val="Normal"/>
    <w:next w:val="Normal"/>
    <w:autoRedefine/>
    <w:uiPriority w:val="39"/>
    <w:semiHidden/>
    <w:unhideWhenUsed/>
    <w:rsid w:val="00B006AF"/>
    <w:pPr>
      <w:ind w:left="480"/>
    </w:pPr>
    <w:rPr>
      <w:rFonts w:cstheme="minorHAnsi"/>
      <w:sz w:val="20"/>
      <w:szCs w:val="20"/>
    </w:rPr>
  </w:style>
  <w:style w:type="paragraph" w:styleId="TOC4">
    <w:name w:val="toc 4"/>
    <w:basedOn w:val="Normal"/>
    <w:next w:val="Normal"/>
    <w:autoRedefine/>
    <w:uiPriority w:val="39"/>
    <w:semiHidden/>
    <w:unhideWhenUsed/>
    <w:rsid w:val="00B006AF"/>
    <w:pPr>
      <w:ind w:left="720"/>
    </w:pPr>
    <w:rPr>
      <w:rFonts w:cstheme="minorHAnsi"/>
      <w:sz w:val="20"/>
      <w:szCs w:val="20"/>
    </w:rPr>
  </w:style>
  <w:style w:type="paragraph" w:styleId="TOC5">
    <w:name w:val="toc 5"/>
    <w:basedOn w:val="Normal"/>
    <w:next w:val="Normal"/>
    <w:autoRedefine/>
    <w:uiPriority w:val="39"/>
    <w:semiHidden/>
    <w:unhideWhenUsed/>
    <w:rsid w:val="00B006AF"/>
    <w:pPr>
      <w:ind w:left="960"/>
    </w:pPr>
    <w:rPr>
      <w:rFonts w:cstheme="minorHAnsi"/>
      <w:sz w:val="20"/>
      <w:szCs w:val="20"/>
    </w:rPr>
  </w:style>
  <w:style w:type="paragraph" w:styleId="TOC6">
    <w:name w:val="toc 6"/>
    <w:basedOn w:val="Normal"/>
    <w:next w:val="Normal"/>
    <w:autoRedefine/>
    <w:uiPriority w:val="39"/>
    <w:semiHidden/>
    <w:unhideWhenUsed/>
    <w:rsid w:val="00B006AF"/>
    <w:pPr>
      <w:ind w:left="1200"/>
    </w:pPr>
    <w:rPr>
      <w:rFonts w:cstheme="minorHAnsi"/>
      <w:sz w:val="20"/>
      <w:szCs w:val="20"/>
    </w:rPr>
  </w:style>
  <w:style w:type="paragraph" w:styleId="TOC7">
    <w:name w:val="toc 7"/>
    <w:basedOn w:val="Normal"/>
    <w:next w:val="Normal"/>
    <w:autoRedefine/>
    <w:uiPriority w:val="39"/>
    <w:semiHidden/>
    <w:unhideWhenUsed/>
    <w:rsid w:val="00B006AF"/>
    <w:pPr>
      <w:ind w:left="1440"/>
    </w:pPr>
    <w:rPr>
      <w:rFonts w:cstheme="minorHAnsi"/>
      <w:sz w:val="20"/>
      <w:szCs w:val="20"/>
    </w:rPr>
  </w:style>
  <w:style w:type="paragraph" w:styleId="TOC8">
    <w:name w:val="toc 8"/>
    <w:basedOn w:val="Normal"/>
    <w:next w:val="Normal"/>
    <w:autoRedefine/>
    <w:uiPriority w:val="39"/>
    <w:semiHidden/>
    <w:unhideWhenUsed/>
    <w:rsid w:val="00B006AF"/>
    <w:pPr>
      <w:ind w:left="1680"/>
    </w:pPr>
    <w:rPr>
      <w:rFonts w:cstheme="minorHAnsi"/>
      <w:sz w:val="20"/>
      <w:szCs w:val="20"/>
    </w:rPr>
  </w:style>
  <w:style w:type="paragraph" w:styleId="TOC9">
    <w:name w:val="toc 9"/>
    <w:basedOn w:val="Normal"/>
    <w:next w:val="Normal"/>
    <w:autoRedefine/>
    <w:uiPriority w:val="39"/>
    <w:semiHidden/>
    <w:unhideWhenUsed/>
    <w:rsid w:val="00B006AF"/>
    <w:pPr>
      <w:ind w:left="1920"/>
    </w:pPr>
    <w:rPr>
      <w:rFonts w:cstheme="minorHAnsi"/>
      <w:sz w:val="20"/>
      <w:szCs w:val="20"/>
    </w:rPr>
  </w:style>
  <w:style w:type="character" w:styleId="Emphasis">
    <w:name w:val="Emphasis"/>
    <w:basedOn w:val="DefaultParagraphFont"/>
    <w:uiPriority w:val="20"/>
    <w:qFormat/>
    <w:rsid w:val="006A26BC"/>
    <w:rPr>
      <w:i/>
      <w:iCs/>
    </w:rPr>
  </w:style>
  <w:style w:type="character" w:styleId="UnresolvedMention">
    <w:name w:val="Unresolved Mention"/>
    <w:basedOn w:val="DefaultParagraphFont"/>
    <w:uiPriority w:val="99"/>
    <w:semiHidden/>
    <w:unhideWhenUsed/>
    <w:rsid w:val="006A26BC"/>
    <w:rPr>
      <w:color w:val="605E5C"/>
      <w:shd w:val="clear" w:color="auto" w:fill="E1DFDD"/>
    </w:rPr>
  </w:style>
  <w:style w:type="character" w:styleId="FollowedHyperlink">
    <w:name w:val="FollowedHyperlink"/>
    <w:basedOn w:val="DefaultParagraphFont"/>
    <w:uiPriority w:val="99"/>
    <w:semiHidden/>
    <w:unhideWhenUsed/>
    <w:rsid w:val="00C12BB5"/>
    <w:rPr>
      <w:color w:val="954F72" w:themeColor="followedHyperlink"/>
      <w:u w:val="single"/>
    </w:rPr>
  </w:style>
  <w:style w:type="paragraph" w:styleId="Header">
    <w:name w:val="header"/>
    <w:basedOn w:val="Normal"/>
    <w:link w:val="HeaderChar"/>
    <w:uiPriority w:val="99"/>
    <w:unhideWhenUsed/>
    <w:rsid w:val="005C3ECA"/>
    <w:pPr>
      <w:tabs>
        <w:tab w:val="center" w:pos="4513"/>
        <w:tab w:val="right" w:pos="9026"/>
      </w:tabs>
    </w:pPr>
  </w:style>
  <w:style w:type="character" w:customStyle="1" w:styleId="HeaderChar">
    <w:name w:val="Header Char"/>
    <w:basedOn w:val="DefaultParagraphFont"/>
    <w:link w:val="Header"/>
    <w:uiPriority w:val="99"/>
    <w:rsid w:val="005C3ECA"/>
  </w:style>
  <w:style w:type="paragraph" w:styleId="Footer">
    <w:name w:val="footer"/>
    <w:basedOn w:val="Normal"/>
    <w:link w:val="FooterChar"/>
    <w:uiPriority w:val="99"/>
    <w:unhideWhenUsed/>
    <w:rsid w:val="005C3ECA"/>
    <w:pPr>
      <w:tabs>
        <w:tab w:val="center" w:pos="4513"/>
        <w:tab w:val="right" w:pos="9026"/>
      </w:tabs>
    </w:pPr>
  </w:style>
  <w:style w:type="character" w:customStyle="1" w:styleId="FooterChar">
    <w:name w:val="Footer Char"/>
    <w:basedOn w:val="DefaultParagraphFont"/>
    <w:link w:val="Footer"/>
    <w:uiPriority w:val="99"/>
    <w:rsid w:val="005C3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uidance/measuring-and-reporting-environmental-impacts-guidance-for-businesses" TargetMode="External"/><Relationship Id="rId21" Type="http://schemas.openxmlformats.org/officeDocument/2006/relationships/hyperlink" Target="https://www.ijirmf.com/wp-content/uploads/2017/05/201704056.pdf" TargetMode="External"/><Relationship Id="rId34" Type="http://schemas.openxmlformats.org/officeDocument/2006/relationships/hyperlink" Target="https://about.ikea.com/en/sustainability/building-a-better-business-with-iway" TargetMode="External"/><Relationship Id="rId42" Type="http://schemas.openxmlformats.org/officeDocument/2006/relationships/hyperlink" Target="https://papers.ssrn.com/sol3/papers.cfm?abstract_id=2466844" TargetMode="External"/><Relationship Id="rId47" Type="http://schemas.openxmlformats.org/officeDocument/2006/relationships/hyperlink" Target="https://www.livemint.com/opinion/columns/opinion-a-case-against-punishing-non-compliance-of-csr-guidelines-1564734786880.html" TargetMode="External"/><Relationship Id="rId50" Type="http://schemas.openxmlformats.org/officeDocument/2006/relationships/hyperlink" Target="https://www.principalpeople.co.uk/blog/2015/11/what-is-corporate-social-responsibility?source=google.com" TargetMode="External"/><Relationship Id="rId55" Type="http://schemas.openxmlformats.org/officeDocument/2006/relationships/hyperlink" Target="https://www.investopedia.com/terms/b/business-ethics.asp" TargetMode="External"/><Relationship Id="rId63" Type="http://schemas.openxmlformats.org/officeDocument/2006/relationships/hyperlink" Target="http://su.diva-portal.org/smash/get/diva2:352809/FULLTEXT01" TargetMode="Externa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apfed.net/businesses-play-an-important-role-in-sustainable-development/" TargetMode="External"/><Relationship Id="rId29" Type="http://schemas.openxmlformats.org/officeDocument/2006/relationships/hyperlink" Target="https://iea.org.uk/wp-content/uploads/2016/07/upldbook126pdf.pdf" TargetMode="External"/><Relationship Id="rId11" Type="http://schemas.openxmlformats.org/officeDocument/2006/relationships/hyperlink" Target="https://www.eimj.org/uplode/images/photo/The_Effect_of_Mandatory_Regulation_on_CSR..pdf" TargetMode="External"/><Relationship Id="rId24" Type="http://schemas.openxmlformats.org/officeDocument/2006/relationships/hyperlink" Target="https://www.ey.com/en_gl/strategy/why-sustainability-has-become-a-corporate-imperative" TargetMode="External"/><Relationship Id="rId32" Type="http://schemas.openxmlformats.org/officeDocument/2006/relationships/hyperlink" Target="https://www.investopedia.com/terms/b/business.asp" TargetMode="External"/><Relationship Id="rId37" Type="http://schemas.openxmlformats.org/officeDocument/2006/relationships/hyperlink" Target="https://impact.economist.com/sustainability/circular-economies/milton-friedmans-wisdom-endures-companies-should-be-run-for-shareholders" TargetMode="External"/><Relationship Id="rId40" Type="http://schemas.openxmlformats.org/officeDocument/2006/relationships/hyperlink" Target="https://assets.kpmg.com/content/dam/kpmg/sg/pdf/2022/10/ssr-small-steps-big-shifts.pdf" TargetMode="External"/><Relationship Id="rId45" Type="http://schemas.openxmlformats.org/officeDocument/2006/relationships/hyperlink" Target="https://www.inderscienceonline.com/doi/abs/10.1504/IJPM.2019.102153" TargetMode="External"/><Relationship Id="rId53" Type="http://schemas.openxmlformats.org/officeDocument/2006/relationships/hyperlink" Target="https://www.statista.com/chart/19594/20-firms-produced-a-third-of-global-emissions/" TargetMode="External"/><Relationship Id="rId58" Type="http://schemas.openxmlformats.org/officeDocument/2006/relationships/hyperlink" Target="https://unfccc.int/blog/the-explainer-the-paris-agreement" TargetMode="External"/><Relationship Id="rId66" Type="http://schemas.openxmlformats.org/officeDocument/2006/relationships/fontTable" Target="fontTable.xml"/><Relationship Id="rId5" Type="http://schemas.openxmlformats.org/officeDocument/2006/relationships/image" Target="media/image1.jpeg"/><Relationship Id="rId61" Type="http://schemas.openxmlformats.org/officeDocument/2006/relationships/hyperlink" Target="https://documents1.worldbank.org/curated/en/744701582827333101/pdf/Understanding-the-Cost-of-Achieving-the-Sustainable-Development-Goals.pdf" TargetMode="External"/><Relationship Id="rId19" Type="http://schemas.openxmlformats.org/officeDocument/2006/relationships/hyperlink" Target="https://www8.gsb.columbia.edu/articles/chazen-global-insights/should-corporate-social-responsibility-be-mandated" TargetMode="External"/><Relationship Id="rId14" Type="http://schemas.openxmlformats.org/officeDocument/2006/relationships/hyperlink" Target="https://www.weforum.org/agenda/2017/01/sustainable-development-goals-partnerships" TargetMode="External"/><Relationship Id="rId22" Type="http://schemas.openxmlformats.org/officeDocument/2006/relationships/hyperlink" Target="https://link.springer.com/article/10.1007/s11142-021-09611-x" TargetMode="External"/><Relationship Id="rId27" Type="http://schemas.openxmlformats.org/officeDocument/2006/relationships/hyperlink" Target="https://hbr.org/2018/01/stop-talking-about-how-csr-helps-your-bottom-line" TargetMode="External"/><Relationship Id="rId30" Type="http://schemas.openxmlformats.org/officeDocument/2006/relationships/hyperlink" Target="https://www.ibe.org.uk/knowledge-hub/what-is-business-ethics.html" TargetMode="External"/><Relationship Id="rId35" Type="http://schemas.openxmlformats.org/officeDocument/2006/relationships/hyperlink" Target="https://papers.ssrn.com/sol3/papers.cfm?abstract_id=2592880" TargetMode="External"/><Relationship Id="rId43" Type="http://schemas.openxmlformats.org/officeDocument/2006/relationships/hyperlink" Target="https://onlinelibrary-wiley-com.ezproxy.uwtsd.ac.uk/doi/full/10.1111/1475-679X.12174" TargetMode="External"/><Relationship Id="rId48" Type="http://schemas.openxmlformats.org/officeDocument/2006/relationships/hyperlink" Target="https://papers.ssrn.com/sol3/papers.cfm?abstract_id=3375598" TargetMode="External"/><Relationship Id="rId56" Type="http://schemas.openxmlformats.org/officeDocument/2006/relationships/hyperlink" Target="https://sdgs.un.org/goals" TargetMode="External"/><Relationship Id="rId64" Type="http://schemas.openxmlformats.org/officeDocument/2006/relationships/hyperlink" Target="https://drive.google.com/file/d/1ni3dl4jAEWn7d0KxD_-rB05p2ZoBJJlC/view" TargetMode="External"/><Relationship Id="rId8" Type="http://schemas.openxmlformats.org/officeDocument/2006/relationships/image" Target="https://www.un.org/sustainabledevelopment/wp-content/uploads/2015/12/english_SDG_17goals_poster_all_languages_with_UN_emblem_1.png" TargetMode="External"/><Relationship Id="rId51" Type="http://schemas.openxmlformats.org/officeDocument/2006/relationships/hyperlink" Target="https://doi-org.ezproxy.uwtsd.ac.uk/10.1111/1475-679X.12461" TargetMode="External"/><Relationship Id="rId3" Type="http://schemas.openxmlformats.org/officeDocument/2006/relationships/settings" Target="settings.xml"/><Relationship Id="rId12" Type="http://schemas.openxmlformats.org/officeDocument/2006/relationships/hyperlink" Target="https://www-sciencedirect-com.ezproxy.uwtsd.ac.uk/science/article/pii/S0929119917300652" TargetMode="External"/><Relationship Id="rId17" Type="http://schemas.openxmlformats.org/officeDocument/2006/relationships/hyperlink" Target="https://www.weforum.org/agenda/2021/05/eco-wakening-consumers-driving-sustainability/" TargetMode="External"/><Relationship Id="rId25" Type="http://schemas.openxmlformats.org/officeDocument/2006/relationships/hyperlink" Target="https://www.tomorrowscompany.com/wp-content/uploads/2016/05/Redefining-CSR-Final.pdf" TargetMode="External"/><Relationship Id="rId33" Type="http://schemas.openxmlformats.org/officeDocument/2006/relationships/hyperlink" Target="https://www.investopedia.com/terms/m/marketeconomy.asp" TargetMode="External"/><Relationship Id="rId38" Type="http://schemas.openxmlformats.org/officeDocument/2006/relationships/hyperlink" Target="https://smallbusiness.chron.com/pros-cons-corporate-social-responsibility-56247.html" TargetMode="External"/><Relationship Id="rId46" Type="http://schemas.openxmlformats.org/officeDocument/2006/relationships/hyperlink" Target="https://www.ons.gov.uk/economy/environmentalaccounts/articles/ukbusinessactiononnetzeroandhistoricalenergyuse/2021-11-08" TargetMode="External"/><Relationship Id="rId59" Type="http://schemas.openxmlformats.org/officeDocument/2006/relationships/hyperlink" Target="https://alanweiss.com/the-purpose-of-a-business/" TargetMode="External"/><Relationship Id="rId67" Type="http://schemas.openxmlformats.org/officeDocument/2006/relationships/theme" Target="theme/theme1.xml"/><Relationship Id="rId20" Type="http://schemas.openxmlformats.org/officeDocument/2006/relationships/hyperlink" Target="https://www8.gsb.columbia.edu/newsroom/newsn/6082/columbia-business-school-mandated-corporate-good-behavior-hurts-bottom-line-reduces-efforts-to-do-good" TargetMode="External"/><Relationship Id="rId41" Type="http://schemas.openxmlformats.org/officeDocument/2006/relationships/hyperlink" Target="https://reason.com/2005/10/01/rethinking-the-social-responsi-2/" TargetMode="External"/><Relationship Id="rId54" Type="http://schemas.openxmlformats.org/officeDocument/2006/relationships/hyperlink" Target="https://www.statista.com/forecasts/1252293/ikea-furniture-online-shops-brand-profile-in-the-uk" TargetMode="External"/><Relationship Id="rId62" Type="http://schemas.openxmlformats.org/officeDocument/2006/relationships/hyperlink" Target="https://wrap.org.uk/media-centre/press-releases/six-ten-consumers-think-uk-businesses-need-act-now-climate-change" TargetMode="External"/><Relationship Id="rId1" Type="http://schemas.openxmlformats.org/officeDocument/2006/relationships/numbering" Target="numbering.xml"/><Relationship Id="rId6" Type="http://schemas.openxmlformats.org/officeDocument/2006/relationships/image" Target="https://www.principalpeople.co.uk/rails/active_storage/representations/eyJfcmFpbHMiOnsibWVzc2FnZSI6IkJBaHBBdzFKR0E9PSIsImV4cCI6bnVsbCwicHVyIjoiYmxvYl9pZCJ9fQ==--436cfc8311564d9adbfca21da8e8fac2b007698f/eyJfcmFpbHMiOnsibWVzc2FnZSI6IkJBaDdCam9MY21WemFYcGxTU0lOT0RBd2VEWTFNRHdHT2daRlZBPT0iLCJleHAiOm51bGwsInB1ciI6InZhcmlhdGlvbiJ9fQ==--63084d8e69e9a10abc38b54bbf8cc5ec3580de48/CSR_001%20(1).jpg" TargetMode="External"/><Relationship Id="rId15" Type="http://schemas.openxmlformats.org/officeDocument/2006/relationships/hyperlink" Target="https://bcorporation.uk/" TargetMode="External"/><Relationship Id="rId23" Type="http://schemas.openxmlformats.org/officeDocument/2006/relationships/hyperlink" Target="https://www.ecoonline.com/news/half-of-employees-see-esg-reporting-as-a-box-ticking-exercise" TargetMode="External"/><Relationship Id="rId28" Type="http://schemas.openxmlformats.org/officeDocument/2006/relationships/hyperlink" Target="https://www.meaningful-brands.com/Meaningful_Brands_2021.pdf" TargetMode="External"/><Relationship Id="rId36" Type="http://schemas.openxmlformats.org/officeDocument/2006/relationships/hyperlink" Target="https://www.tokyofoundation.org/research/detail.php?id=456" TargetMode="External"/><Relationship Id="rId49" Type="http://schemas.openxmlformats.org/officeDocument/2006/relationships/hyperlink" Target="https://www.pwc.com/gx/en/sustainability/SDG/SDG%20Research_FINAL.pdf" TargetMode="External"/><Relationship Id="rId57" Type="http://schemas.openxmlformats.org/officeDocument/2006/relationships/hyperlink" Target="https://www.un.org/sustainabledevelopment/blog/2015/12/sustainable-development-goals-kick-off-with-start-of-new-year/" TargetMode="External"/><Relationship Id="rId10" Type="http://schemas.openxmlformats.org/officeDocument/2006/relationships/hyperlink" Target="https://www.weforum.org/agenda/2014/01/role-business/" TargetMode="External"/><Relationship Id="rId31" Type="http://schemas.openxmlformats.org/officeDocument/2006/relationships/hyperlink" Target="https://www.investopedia.com/terms/c/corp-social-responsibility.asp" TargetMode="External"/><Relationship Id="rId44" Type="http://schemas.openxmlformats.org/officeDocument/2006/relationships/hyperlink" Target="https://www.weforum.org/agenda/2020/01/its-time-for-a-radical-rethink-of-corporate-purpose/" TargetMode="External"/><Relationship Id="rId52" Type="http://schemas.openxmlformats.org/officeDocument/2006/relationships/hyperlink" Target="https://www.scientificamerican.com/article/theres-still-time-to-fix-climate-about-11-years/" TargetMode="External"/><Relationship Id="rId60" Type="http://schemas.openxmlformats.org/officeDocument/2006/relationships/hyperlink" Target="https://www.eco-business.com/opinion/why-governments-should-stay-out-of-csr/" TargetMode="External"/><Relationship Id="rId65" Type="http://schemas.openxmlformats.org/officeDocument/2006/relationships/hyperlink" Target="https://www.zurich.com/en/knowledge/topics/climate-change/how-climate-change-will-impact-business-everywhere" TargetMode="External"/><Relationship Id="rId4" Type="http://schemas.openxmlformats.org/officeDocument/2006/relationships/webSettings" Target="webSettings.xml"/><Relationship Id="rId9" Type="http://schemas.openxmlformats.org/officeDocument/2006/relationships/hyperlink" Target="https://www.accenture.com/_acnmedia/PDF-166/Accenture-UNGC-CEO-Study-Sustainability-2021.pdf" TargetMode="External"/><Relationship Id="rId13" Type="http://schemas.openxmlformats.org/officeDocument/2006/relationships/hyperlink" Target="https://www.re-generate.org/blog-content/consumers-can-positively-influence-business-behaviour" TargetMode="External"/><Relationship Id="rId18" Type="http://schemas.openxmlformats.org/officeDocument/2006/relationships/hyperlink" Target="https://corporatefinanceinstitute.com/resources/esg/business-ethics/" TargetMode="External"/><Relationship Id="rId39" Type="http://schemas.openxmlformats.org/officeDocument/2006/relationships/hyperlink" Target="https://www.economicsobservatory.com/mandatory-corporate-reporting-on-sustainability-what-is-the-likely-imp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12</Pages>
  <Words>5505</Words>
  <Characters>31384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James Howell (2009280)</dc:creator>
  <cp:lastModifiedBy>George James Howell (2009280)</cp:lastModifiedBy>
  <cp:revision>6</cp:revision>
  <dcterms:created xsi:type="dcterms:W3CDTF">2023-02-17T21:39:00Z</dcterms:created>
  <dcterms:modified xsi:type="dcterms:W3CDTF">2023-02-17T21:50:00Z</dcterms:modified>
</cp:coreProperties>
</file>