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28160529"/>
        <w:docPartObj>
          <w:docPartGallery w:val="Cover Pages"/>
          <w:docPartUnique/>
        </w:docPartObj>
      </w:sdtPr>
      <w:sdtEndPr>
        <w:rPr>
          <w:b/>
          <w:bCs/>
          <w:lang w:val="en-GB"/>
        </w:rPr>
      </w:sdtEndPr>
      <w:sdtContent>
        <w:p w14:paraId="250A57D5" w14:textId="7ADA7A3D" w:rsidR="00344957" w:rsidRDefault="00344957">
          <w:r>
            <w:rPr>
              <w:noProof/>
            </w:rPr>
            <mc:AlternateContent>
              <mc:Choice Requires="wpg">
                <w:drawing>
                  <wp:anchor distT="0" distB="0" distL="114300" distR="114300" simplePos="0" relativeHeight="251662336" behindDoc="0" locked="0" layoutInCell="1" allowOverlap="1" wp14:anchorId="18D83A62" wp14:editId="3A44775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D65CD9E"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FA28E0E" wp14:editId="4A30A64C">
                    <wp:simplePos x="0" y="0"/>
                    <wp:positionH relativeFrom="page">
                      <wp:align>center</wp:align>
                    </wp:positionH>
                    <mc:AlternateContent>
                      <mc:Choice Requires="wp14">
                        <wp:positionV relativeFrom="page">
                          <wp14:pctPosVOffset>81800</wp14:pctPosVOffset>
                        </wp:positionV>
                      </mc:Choice>
                      <mc:Fallback>
                        <wp:positionV relativeFrom="page">
                          <wp:posOffset>8743950</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lang w:val="pt-PT"/>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20C160E" w14:textId="4A4A7FD8" w:rsidR="00344957" w:rsidRPr="00344957" w:rsidRDefault="00344957">
                                    <w:pPr>
                                      <w:pStyle w:val="NoSpacing"/>
                                      <w:jc w:val="right"/>
                                      <w:rPr>
                                        <w:color w:val="595959" w:themeColor="text1" w:themeTint="A6"/>
                                        <w:sz w:val="28"/>
                                        <w:szCs w:val="28"/>
                                        <w:lang w:val="pt-PT"/>
                                      </w:rPr>
                                    </w:pPr>
                                    <w:r w:rsidRPr="00344957">
                                      <w:rPr>
                                        <w:color w:val="595959" w:themeColor="text1" w:themeTint="A6"/>
                                        <w:sz w:val="28"/>
                                        <w:szCs w:val="28"/>
                                        <w:lang w:val="pt-PT"/>
                                      </w:rPr>
                                      <w:t>Maria Dalia Varela Catraio De Boa Morte (2429427)</w:t>
                                    </w:r>
                                  </w:p>
                                </w:sdtContent>
                              </w:sdt>
                              <w:p w14:paraId="74B6CB29" w14:textId="62943284" w:rsidR="00344957" w:rsidRDefault="0034495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Lecturer </w:t>
                                    </w:r>
                                    <w:proofErr w:type="gramStart"/>
                                    <w:r>
                                      <w:rPr>
                                        <w:color w:val="595959" w:themeColor="text1" w:themeTint="A6"/>
                                        <w:sz w:val="18"/>
                                        <w:szCs w:val="18"/>
                                      </w:rPr>
                                      <w:t>Name  Farah</w:t>
                                    </w:r>
                                    <w:proofErr w:type="gramEnd"/>
                                    <w:r>
                                      <w:rPr>
                                        <w:color w:val="595959" w:themeColor="text1" w:themeTint="A6"/>
                                        <w:sz w:val="18"/>
                                        <w:szCs w:val="18"/>
                                      </w:rPr>
                                      <w:t xml:space="preserve"> Vita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FA28E0E"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lang w:val="pt-PT"/>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20C160E" w14:textId="4A4A7FD8" w:rsidR="00344957" w:rsidRPr="00344957" w:rsidRDefault="00344957">
                              <w:pPr>
                                <w:pStyle w:val="NoSpacing"/>
                                <w:jc w:val="right"/>
                                <w:rPr>
                                  <w:color w:val="595959" w:themeColor="text1" w:themeTint="A6"/>
                                  <w:sz w:val="28"/>
                                  <w:szCs w:val="28"/>
                                  <w:lang w:val="pt-PT"/>
                                </w:rPr>
                              </w:pPr>
                              <w:r w:rsidRPr="00344957">
                                <w:rPr>
                                  <w:color w:val="595959" w:themeColor="text1" w:themeTint="A6"/>
                                  <w:sz w:val="28"/>
                                  <w:szCs w:val="28"/>
                                  <w:lang w:val="pt-PT"/>
                                </w:rPr>
                                <w:t>Maria Dalia Varela Catraio De Boa Morte (2429427)</w:t>
                              </w:r>
                            </w:p>
                          </w:sdtContent>
                        </w:sdt>
                        <w:p w14:paraId="74B6CB29" w14:textId="62943284" w:rsidR="00344957" w:rsidRDefault="0034495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Lecturer </w:t>
                              </w:r>
                              <w:proofErr w:type="gramStart"/>
                              <w:r>
                                <w:rPr>
                                  <w:color w:val="595959" w:themeColor="text1" w:themeTint="A6"/>
                                  <w:sz w:val="18"/>
                                  <w:szCs w:val="18"/>
                                </w:rPr>
                                <w:t>Name  Farah</w:t>
                              </w:r>
                              <w:proofErr w:type="gramEnd"/>
                              <w:r>
                                <w:rPr>
                                  <w:color w:val="595959" w:themeColor="text1" w:themeTint="A6"/>
                                  <w:sz w:val="18"/>
                                  <w:szCs w:val="18"/>
                                </w:rPr>
                                <w:t xml:space="preserve"> Vita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7688B26" wp14:editId="10AF0CF8">
                    <wp:simplePos x="0" y="0"/>
                    <wp:positionH relativeFrom="page">
                      <wp:align>center</wp:align>
                    </wp:positionH>
                    <mc:AlternateContent>
                      <mc:Choice Requires="wp14">
                        <wp:positionV relativeFrom="page">
                          <wp14:pctPosVOffset>70000</wp14:pctPosVOffset>
                        </wp:positionV>
                      </mc:Choice>
                      <mc:Fallback>
                        <wp:positionV relativeFrom="page">
                          <wp:posOffset>7482205</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893736" w14:textId="71DE7D5E" w:rsidR="00344957" w:rsidRDefault="00344957">
                                <w:pPr>
                                  <w:pStyle w:val="NoSpacing"/>
                                  <w:jc w:val="right"/>
                                  <w:rPr>
                                    <w:color w:val="4F81BD"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B17F1C7" w14:textId="6E5B97F2" w:rsidR="00344957" w:rsidRDefault="00344957">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7688B26"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0893736" w14:textId="71DE7D5E" w:rsidR="00344957" w:rsidRDefault="00344957">
                          <w:pPr>
                            <w:pStyle w:val="NoSpacing"/>
                            <w:jc w:val="right"/>
                            <w:rPr>
                              <w:color w:val="4F81BD"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B17F1C7" w14:textId="6E5B97F2" w:rsidR="00344957" w:rsidRDefault="00344957">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691499B" wp14:editId="2EC18C09">
                    <wp:simplePos x="0" y="0"/>
                    <wp:positionH relativeFrom="page">
                      <wp:align>center</wp:align>
                    </wp:positionH>
                    <mc:AlternateContent>
                      <mc:Choice Requires="wp14">
                        <wp:positionV relativeFrom="page">
                          <wp14:pctPosVOffset>30000</wp14:pctPosVOffset>
                        </wp:positionV>
                      </mc:Choice>
                      <mc:Fallback>
                        <wp:positionV relativeFrom="page">
                          <wp:posOffset>3206750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01F3FA" w14:textId="68037106" w:rsidR="00344957" w:rsidRPr="005708A5" w:rsidRDefault="00344957">
                                <w:pPr>
                                  <w:jc w:val="right"/>
                                  <w:rPr>
                                    <w:color w:val="4F81BD" w:themeColor="accent1"/>
                                    <w:sz w:val="64"/>
                                    <w:szCs w:val="64"/>
                                    <w:lang w:val="en-GB"/>
                                  </w:rPr>
                                </w:pPr>
                                <w:sdt>
                                  <w:sdtPr>
                                    <w:rPr>
                                      <w:caps/>
                                      <w:color w:val="4F81BD"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5708A5">
                                      <w:rPr>
                                        <w:caps/>
                                        <w:color w:val="4F81BD" w:themeColor="accent1"/>
                                        <w:sz w:val="64"/>
                                        <w:szCs w:val="64"/>
                                        <w:lang w:val="en-GB"/>
                                      </w:rPr>
                                      <w:t>assessment 1</w:t>
                                    </w:r>
                                  </w:sdtContent>
                                </w:sdt>
                              </w:p>
                              <w:sdt>
                                <w:sdtPr>
                                  <w:rPr>
                                    <w:color w:val="404040" w:themeColor="text1" w:themeTint="BF"/>
                                    <w:sz w:val="36"/>
                                    <w:szCs w:val="36"/>
                                    <w:lang w:val="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8F98047" w14:textId="080062E1" w:rsidR="00344957" w:rsidRPr="005708A5" w:rsidRDefault="005708A5">
                                    <w:pPr>
                                      <w:jc w:val="right"/>
                                      <w:rPr>
                                        <w:smallCaps/>
                                        <w:color w:val="404040" w:themeColor="text1" w:themeTint="BF"/>
                                        <w:sz w:val="36"/>
                                        <w:szCs w:val="36"/>
                                        <w:lang w:val="en-GB"/>
                                      </w:rPr>
                                    </w:pPr>
                                    <w:r w:rsidRPr="005708A5">
                                      <w:rPr>
                                        <w:color w:val="404040" w:themeColor="text1" w:themeTint="BF"/>
                                        <w:sz w:val="36"/>
                                        <w:szCs w:val="36"/>
                                        <w:lang w:val="en-GB"/>
                                      </w:rPr>
                                      <w:t>Principles of health and s</w:t>
                                    </w:r>
                                    <w:r>
                                      <w:rPr>
                                        <w:color w:val="404040" w:themeColor="text1" w:themeTint="BF"/>
                                        <w:sz w:val="36"/>
                                        <w:szCs w:val="36"/>
                                        <w:lang w:val="en-GB"/>
                                      </w:rPr>
                                      <w:t xml:space="preserve">ocial care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691499B"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F01F3FA" w14:textId="68037106" w:rsidR="00344957" w:rsidRPr="005708A5" w:rsidRDefault="00344957">
                          <w:pPr>
                            <w:jc w:val="right"/>
                            <w:rPr>
                              <w:color w:val="4F81BD" w:themeColor="accent1"/>
                              <w:sz w:val="64"/>
                              <w:szCs w:val="64"/>
                              <w:lang w:val="en-GB"/>
                            </w:rPr>
                          </w:pPr>
                          <w:sdt>
                            <w:sdtPr>
                              <w:rPr>
                                <w:caps/>
                                <w:color w:val="4F81BD"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5708A5">
                                <w:rPr>
                                  <w:caps/>
                                  <w:color w:val="4F81BD" w:themeColor="accent1"/>
                                  <w:sz w:val="64"/>
                                  <w:szCs w:val="64"/>
                                  <w:lang w:val="en-GB"/>
                                </w:rPr>
                                <w:t>assessment 1</w:t>
                              </w:r>
                            </w:sdtContent>
                          </w:sdt>
                        </w:p>
                        <w:sdt>
                          <w:sdtPr>
                            <w:rPr>
                              <w:color w:val="404040" w:themeColor="text1" w:themeTint="BF"/>
                              <w:sz w:val="36"/>
                              <w:szCs w:val="36"/>
                              <w:lang w:val="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8F98047" w14:textId="080062E1" w:rsidR="00344957" w:rsidRPr="005708A5" w:rsidRDefault="005708A5">
                              <w:pPr>
                                <w:jc w:val="right"/>
                                <w:rPr>
                                  <w:smallCaps/>
                                  <w:color w:val="404040" w:themeColor="text1" w:themeTint="BF"/>
                                  <w:sz w:val="36"/>
                                  <w:szCs w:val="36"/>
                                  <w:lang w:val="en-GB"/>
                                </w:rPr>
                              </w:pPr>
                              <w:r w:rsidRPr="005708A5">
                                <w:rPr>
                                  <w:color w:val="404040" w:themeColor="text1" w:themeTint="BF"/>
                                  <w:sz w:val="36"/>
                                  <w:szCs w:val="36"/>
                                  <w:lang w:val="en-GB"/>
                                </w:rPr>
                                <w:t>Principles of health and s</w:t>
                              </w:r>
                              <w:r>
                                <w:rPr>
                                  <w:color w:val="404040" w:themeColor="text1" w:themeTint="BF"/>
                                  <w:sz w:val="36"/>
                                  <w:szCs w:val="36"/>
                                  <w:lang w:val="en-GB"/>
                                </w:rPr>
                                <w:t xml:space="preserve">ocial care </w:t>
                              </w:r>
                            </w:p>
                          </w:sdtContent>
                        </w:sdt>
                      </w:txbxContent>
                    </v:textbox>
                    <w10:wrap type="square" anchorx="page" anchory="page"/>
                  </v:shape>
                </w:pict>
              </mc:Fallback>
            </mc:AlternateContent>
          </w:r>
        </w:p>
        <w:p w14:paraId="68025899" w14:textId="40C215DC" w:rsidR="00344957" w:rsidRDefault="00344957">
          <w:pPr>
            <w:rPr>
              <w:b/>
              <w:bCs/>
              <w:lang w:val="en-GB"/>
            </w:rPr>
          </w:pPr>
          <w:r>
            <w:rPr>
              <w:b/>
              <w:bCs/>
              <w:lang w:val="en-GB"/>
            </w:rPr>
            <w:br w:type="page"/>
          </w:r>
        </w:p>
      </w:sdtContent>
    </w:sdt>
    <w:p w14:paraId="68E349A0" w14:textId="77777777" w:rsidR="00CA7902" w:rsidRDefault="00CA7902">
      <w:pPr>
        <w:rPr>
          <w:b/>
          <w:bCs/>
          <w:lang w:val="en-GB"/>
        </w:rPr>
      </w:pPr>
    </w:p>
    <w:p w14:paraId="5469B8EA" w14:textId="59D2215B" w:rsidR="00CA7902" w:rsidRPr="00344957" w:rsidRDefault="00344957">
      <w:pPr>
        <w:rPr>
          <w:b/>
          <w:bCs/>
          <w:sz w:val="40"/>
          <w:szCs w:val="40"/>
          <w:lang w:val="en-GB"/>
        </w:rPr>
      </w:pPr>
      <w:r>
        <w:rPr>
          <w:b/>
          <w:bCs/>
          <w:lang w:val="en-GB"/>
        </w:rPr>
        <w:tab/>
      </w:r>
      <w:r>
        <w:rPr>
          <w:b/>
          <w:bCs/>
          <w:lang w:val="en-GB"/>
        </w:rPr>
        <w:tab/>
      </w:r>
      <w:r>
        <w:rPr>
          <w:b/>
          <w:bCs/>
          <w:lang w:val="en-GB"/>
        </w:rPr>
        <w:tab/>
      </w:r>
    </w:p>
    <w:p w14:paraId="00000002" w14:textId="226ADA42" w:rsidR="00C303BC" w:rsidRPr="008E47CF" w:rsidRDefault="00344957">
      <w:pPr>
        <w:rPr>
          <w:b/>
          <w:bCs/>
          <w:lang w:val="en-GB"/>
        </w:rPr>
      </w:pPr>
      <w:r>
        <w:rPr>
          <w:b/>
          <w:bCs/>
          <w:lang w:val="en-GB"/>
        </w:rPr>
        <w:t>Refl</w:t>
      </w:r>
      <w:r w:rsidR="00000000" w:rsidRPr="008E47CF">
        <w:rPr>
          <w:b/>
          <w:bCs/>
          <w:lang w:val="en-GB"/>
        </w:rPr>
        <w:t>ection on the im</w:t>
      </w:r>
      <w:r w:rsidR="008E47CF">
        <w:rPr>
          <w:b/>
          <w:bCs/>
          <w:lang w:val="en-GB"/>
        </w:rPr>
        <w:t>portance</w:t>
      </w:r>
      <w:r w:rsidR="00000000" w:rsidRPr="008E47CF">
        <w:rPr>
          <w:b/>
          <w:bCs/>
          <w:lang w:val="en-GB"/>
        </w:rPr>
        <w:t xml:space="preserve"> of principles of Health and Social Care</w:t>
      </w:r>
    </w:p>
    <w:p w14:paraId="00000003" w14:textId="77777777" w:rsidR="00C303BC" w:rsidRPr="008E47CF" w:rsidRDefault="00C303BC">
      <w:pPr>
        <w:rPr>
          <w:b/>
          <w:bCs/>
          <w:lang w:val="en-GB"/>
        </w:rPr>
      </w:pPr>
    </w:p>
    <w:p w14:paraId="00000004" w14:textId="77777777" w:rsidR="00C303BC" w:rsidRPr="008E47CF" w:rsidRDefault="00C303BC">
      <w:pPr>
        <w:rPr>
          <w:lang w:val="en-GB"/>
        </w:rPr>
      </w:pPr>
    </w:p>
    <w:p w14:paraId="00000005" w14:textId="7C9A6902" w:rsidR="00C303BC" w:rsidRPr="008E47CF" w:rsidRDefault="00000000">
      <w:pPr>
        <w:rPr>
          <w:lang w:val="en-GB"/>
        </w:rPr>
      </w:pPr>
      <w:r w:rsidRPr="008E47CF">
        <w:rPr>
          <w:lang w:val="en-GB"/>
        </w:rPr>
        <w:t xml:space="preserve">Health and social care services are guided by several important principles that help professionals deliver safe, effective, and respectful </w:t>
      </w:r>
      <w:r w:rsidR="008E47CF" w:rsidRPr="008E47CF">
        <w:rPr>
          <w:lang w:val="en-GB"/>
        </w:rPr>
        <w:t>care. Among</w:t>
      </w:r>
      <w:r w:rsidRPr="008E47CF">
        <w:rPr>
          <w:lang w:val="en-GB"/>
        </w:rPr>
        <w:t xml:space="preserve"> the most significant principles are </w:t>
      </w:r>
      <w:r w:rsidRPr="008E47CF">
        <w:rPr>
          <w:b/>
          <w:bCs/>
          <w:lang w:val="en-GB"/>
        </w:rPr>
        <w:t xml:space="preserve">person-centred </w:t>
      </w:r>
      <w:r w:rsidR="008E47CF" w:rsidRPr="008E47CF">
        <w:rPr>
          <w:b/>
          <w:bCs/>
          <w:lang w:val="en-GB"/>
        </w:rPr>
        <w:t>care, partnership</w:t>
      </w:r>
      <w:r w:rsidRPr="008E47CF">
        <w:rPr>
          <w:b/>
          <w:bCs/>
          <w:lang w:val="en-GB"/>
        </w:rPr>
        <w:t xml:space="preserve"> ship working, and ethical </w:t>
      </w:r>
      <w:r w:rsidR="008E47CF" w:rsidRPr="008E47CF">
        <w:rPr>
          <w:b/>
          <w:bCs/>
          <w:lang w:val="en-GB"/>
        </w:rPr>
        <w:t>practice.</w:t>
      </w:r>
      <w:r w:rsidR="008E47CF" w:rsidRPr="008E47CF">
        <w:rPr>
          <w:lang w:val="en-GB"/>
        </w:rPr>
        <w:t xml:space="preserve"> The</w:t>
      </w:r>
      <w:r w:rsidRPr="008E47CF">
        <w:rPr>
          <w:lang w:val="en-GB"/>
        </w:rPr>
        <w:t xml:space="preserve"> principles ensure that respect their dignity, </w:t>
      </w:r>
      <w:r w:rsidR="008E47CF" w:rsidRPr="008E47CF">
        <w:rPr>
          <w:lang w:val="en-GB"/>
        </w:rPr>
        <w:t>rights, and</w:t>
      </w:r>
      <w:r w:rsidRPr="008E47CF">
        <w:rPr>
          <w:lang w:val="en-GB"/>
        </w:rPr>
        <w:t xml:space="preserve"> personal needs.</w:t>
      </w:r>
    </w:p>
    <w:p w14:paraId="00000006" w14:textId="77777777" w:rsidR="00C303BC" w:rsidRPr="008E47CF" w:rsidRDefault="00C303BC">
      <w:pPr>
        <w:rPr>
          <w:lang w:val="en-GB"/>
        </w:rPr>
      </w:pPr>
    </w:p>
    <w:p w14:paraId="00000007" w14:textId="68888AD9" w:rsidR="00C303BC" w:rsidRPr="008E47CF" w:rsidRDefault="00000000">
      <w:pPr>
        <w:rPr>
          <w:lang w:val="en-GB"/>
        </w:rPr>
      </w:pPr>
      <w:r w:rsidRPr="008E47CF">
        <w:rPr>
          <w:lang w:val="en-GB"/>
        </w:rPr>
        <w:t xml:space="preserve">Person centred care focuses on recognising </w:t>
      </w:r>
      <w:proofErr w:type="gramStart"/>
      <w:r w:rsidRPr="008E47CF">
        <w:rPr>
          <w:lang w:val="en-GB"/>
        </w:rPr>
        <w:t>each individual</w:t>
      </w:r>
      <w:proofErr w:type="gramEnd"/>
      <w:r w:rsidRPr="008E47CF">
        <w:rPr>
          <w:lang w:val="en-GB"/>
        </w:rPr>
        <w:t xml:space="preserve"> as </w:t>
      </w:r>
      <w:r w:rsidR="008E47CF" w:rsidRPr="008E47CF">
        <w:rPr>
          <w:lang w:val="en-GB"/>
        </w:rPr>
        <w:t>unique. Instead</w:t>
      </w:r>
      <w:r w:rsidRPr="008E47CF">
        <w:rPr>
          <w:lang w:val="en-GB"/>
        </w:rPr>
        <w:t xml:space="preserve"> of concentrating only on a person's illness or condition, professionals aim to understand the individual’s </w:t>
      </w:r>
      <w:r w:rsidR="008E47CF" w:rsidRPr="008E47CF">
        <w:rPr>
          <w:lang w:val="en-GB"/>
        </w:rPr>
        <w:t>preferences, values</w:t>
      </w:r>
      <w:r w:rsidRPr="008E47CF">
        <w:rPr>
          <w:lang w:val="en-GB"/>
        </w:rPr>
        <w:t xml:space="preserve"> and lifestyle. Within the UK health and social care systems, this approach encourages service users to actively participate in decisions regarding their care and treatment. When individuals are involved in decision making, they </w:t>
      </w:r>
      <w:r w:rsidR="008E47CF" w:rsidRPr="008E47CF">
        <w:rPr>
          <w:lang w:val="en-GB"/>
        </w:rPr>
        <w:t>often feel</w:t>
      </w:r>
      <w:r w:rsidRPr="008E47CF">
        <w:rPr>
          <w:lang w:val="en-GB"/>
        </w:rPr>
        <w:t xml:space="preserve"> more respected and satisfied with services they receive. For example, when supporting an older adult with daily activities, a care worker should consider the person’s preferences and encourage them to maintain independence where possible. This approach is supported by </w:t>
      </w:r>
      <w:r w:rsidRPr="008E47CF">
        <w:rPr>
          <w:b/>
          <w:bCs/>
          <w:lang w:val="en-GB"/>
        </w:rPr>
        <w:t xml:space="preserve">Maslow’s Hierarchy of Needs, </w:t>
      </w:r>
      <w:r w:rsidRPr="008E47CF">
        <w:rPr>
          <w:lang w:val="en-GB"/>
        </w:rPr>
        <w:t xml:space="preserve">which explains that individuals require feelings of safety, </w:t>
      </w:r>
      <w:r w:rsidR="008E47CF" w:rsidRPr="008E47CF">
        <w:rPr>
          <w:lang w:val="en-GB"/>
        </w:rPr>
        <w:t>respect, and</w:t>
      </w:r>
      <w:r w:rsidRPr="008E47CF">
        <w:rPr>
          <w:lang w:val="en-GB"/>
        </w:rPr>
        <w:t xml:space="preserve"> belonging </w:t>
      </w:r>
      <w:proofErr w:type="gramStart"/>
      <w:r w:rsidRPr="008E47CF">
        <w:rPr>
          <w:lang w:val="en-GB"/>
        </w:rPr>
        <w:t>in order to</w:t>
      </w:r>
      <w:proofErr w:type="gramEnd"/>
      <w:r w:rsidRPr="008E47CF">
        <w:rPr>
          <w:lang w:val="en-GB"/>
        </w:rPr>
        <w:t xml:space="preserve"> achieve overall wellbeing.</w:t>
      </w:r>
    </w:p>
    <w:p w14:paraId="00000008" w14:textId="77777777" w:rsidR="00C303BC" w:rsidRPr="008E47CF" w:rsidRDefault="00C303BC">
      <w:pPr>
        <w:rPr>
          <w:lang w:val="en-GB"/>
        </w:rPr>
      </w:pPr>
    </w:p>
    <w:p w14:paraId="00000009" w14:textId="77777777" w:rsidR="00C303BC" w:rsidRPr="008E47CF" w:rsidRDefault="00000000">
      <w:pPr>
        <w:rPr>
          <w:lang w:val="en-GB"/>
        </w:rPr>
      </w:pPr>
      <w:r w:rsidRPr="008E47CF">
        <w:rPr>
          <w:lang w:val="en-GB"/>
        </w:rPr>
        <w:t xml:space="preserve">Another essential principle in health and social care is </w:t>
      </w:r>
      <w:r w:rsidRPr="008E47CF">
        <w:rPr>
          <w:b/>
          <w:bCs/>
          <w:lang w:val="en-GB"/>
        </w:rPr>
        <w:t xml:space="preserve">partnership </w:t>
      </w:r>
      <w:proofErr w:type="gramStart"/>
      <w:r w:rsidRPr="008E47CF">
        <w:rPr>
          <w:b/>
          <w:bCs/>
          <w:lang w:val="en-GB"/>
        </w:rPr>
        <w:t>working .</w:t>
      </w:r>
      <w:proofErr w:type="gramEnd"/>
      <w:r w:rsidRPr="008E47CF">
        <w:rPr>
          <w:lang w:val="en-GB"/>
        </w:rPr>
        <w:t xml:space="preserve"> Many professionals are involved in providing care, including nurses, doctors, social workers, therapists and support staff. Effective collaboration among these professionals ensures that care is organised and consistent. Partnership working also includes cooperation with families and </w:t>
      </w:r>
      <w:proofErr w:type="spellStart"/>
      <w:proofErr w:type="gramStart"/>
      <w:r w:rsidRPr="008E47CF">
        <w:rPr>
          <w:lang w:val="en-GB"/>
        </w:rPr>
        <w:t>carers,as</w:t>
      </w:r>
      <w:proofErr w:type="spellEnd"/>
      <w:proofErr w:type="gramEnd"/>
      <w:r w:rsidRPr="008E47CF">
        <w:rPr>
          <w:lang w:val="en-GB"/>
        </w:rPr>
        <w:t xml:space="preserve"> they play an important role in supporting the individual. When professionals communicate clearly and share relevant information, it reduces the risk of mistakes and improves care outcomes. In the </w:t>
      </w:r>
      <w:proofErr w:type="spellStart"/>
      <w:r w:rsidRPr="008E47CF">
        <w:rPr>
          <w:lang w:val="en-GB"/>
        </w:rPr>
        <w:t>uk</w:t>
      </w:r>
      <w:proofErr w:type="spellEnd"/>
      <w:r w:rsidRPr="008E47CF">
        <w:rPr>
          <w:lang w:val="en-GB"/>
        </w:rPr>
        <w:t xml:space="preserve">, legislation such as the </w:t>
      </w:r>
      <w:r w:rsidRPr="008E47CF">
        <w:rPr>
          <w:b/>
          <w:bCs/>
          <w:lang w:val="en-GB"/>
        </w:rPr>
        <w:t xml:space="preserve">Care act 2014 </w:t>
      </w:r>
      <w:r w:rsidRPr="008E47CF">
        <w:rPr>
          <w:lang w:val="en-GB"/>
        </w:rPr>
        <w:t>promotes cooperation between healthcare organisations and local authorities to support individuals more effectively.</w:t>
      </w:r>
    </w:p>
    <w:p w14:paraId="0000000A" w14:textId="77777777" w:rsidR="00C303BC" w:rsidRPr="008E47CF" w:rsidRDefault="00C303BC">
      <w:pPr>
        <w:rPr>
          <w:lang w:val="en-GB"/>
        </w:rPr>
      </w:pPr>
    </w:p>
    <w:p w14:paraId="0000000B" w14:textId="77777777" w:rsidR="00C303BC" w:rsidRPr="008E47CF" w:rsidRDefault="00000000">
      <w:pPr>
        <w:rPr>
          <w:lang w:val="en-GB"/>
        </w:rPr>
      </w:pPr>
      <w:r w:rsidRPr="008E47CF">
        <w:rPr>
          <w:lang w:val="en-GB"/>
        </w:rPr>
        <w:t xml:space="preserve">Ethical practice is also the key component of health and social care. Ethics refers to the moral values and professional standards that guide the behaviour of healthcare professionals. Important ethical principles include maintaining </w:t>
      </w:r>
      <w:proofErr w:type="spellStart"/>
      <w:proofErr w:type="gramStart"/>
      <w:r w:rsidRPr="008E47CF">
        <w:rPr>
          <w:lang w:val="en-GB"/>
        </w:rPr>
        <w:t>confidentiality,treating</w:t>
      </w:r>
      <w:proofErr w:type="spellEnd"/>
      <w:proofErr w:type="gramEnd"/>
      <w:r w:rsidRPr="008E47CF">
        <w:rPr>
          <w:lang w:val="en-GB"/>
        </w:rPr>
        <w:t xml:space="preserve"> individuals with </w:t>
      </w:r>
      <w:proofErr w:type="spellStart"/>
      <w:proofErr w:type="gramStart"/>
      <w:r w:rsidRPr="008E47CF">
        <w:rPr>
          <w:lang w:val="en-GB"/>
        </w:rPr>
        <w:t>dignity,and</w:t>
      </w:r>
      <w:proofErr w:type="spellEnd"/>
      <w:proofErr w:type="gramEnd"/>
      <w:r w:rsidRPr="008E47CF">
        <w:rPr>
          <w:lang w:val="en-GB"/>
        </w:rPr>
        <w:t xml:space="preserve"> ensuring fairness in decision-making. For example, healthcare workers must protect personal information and only share it with authorised individuals when necessary. Practising ethically helps to create trust between service users and healthcare providers.</w:t>
      </w:r>
    </w:p>
    <w:p w14:paraId="0000000C" w14:textId="77777777" w:rsidR="00C303BC" w:rsidRPr="008E47CF" w:rsidRDefault="00C303BC">
      <w:pPr>
        <w:rPr>
          <w:lang w:val="en-GB"/>
        </w:rPr>
      </w:pPr>
    </w:p>
    <w:p w14:paraId="0000000D" w14:textId="537016D2" w:rsidR="00C303BC" w:rsidRPr="008E47CF" w:rsidRDefault="00000000">
      <w:pPr>
        <w:rPr>
          <w:lang w:val="en-GB"/>
        </w:rPr>
      </w:pPr>
      <w:r w:rsidRPr="008E47CF">
        <w:rPr>
          <w:lang w:val="en-GB"/>
        </w:rPr>
        <w:t xml:space="preserve">The </w:t>
      </w:r>
      <w:r w:rsidRPr="008E47CF">
        <w:rPr>
          <w:b/>
          <w:bCs/>
          <w:lang w:val="en-GB"/>
        </w:rPr>
        <w:t xml:space="preserve">Health and Care Act 2022 </w:t>
      </w:r>
      <w:r w:rsidRPr="008E47CF">
        <w:rPr>
          <w:lang w:val="en-GB"/>
        </w:rPr>
        <w:t xml:space="preserve">further </w:t>
      </w:r>
      <w:proofErr w:type="gramStart"/>
      <w:r w:rsidRPr="008E47CF">
        <w:rPr>
          <w:lang w:val="en-GB"/>
        </w:rPr>
        <w:t>supports</w:t>
      </w:r>
      <w:proofErr w:type="gramEnd"/>
      <w:r w:rsidRPr="008E47CF">
        <w:rPr>
          <w:lang w:val="en-GB"/>
        </w:rPr>
        <w:t xml:space="preserve"> collaboration and ethical practice within the UK healthcare system by encouraging integrated systems to allow organisations to work together more effectively and provide coordinated support for individuals. In summary person centred care, partnership working and ethical practice are fundamental principles in the </w:t>
      </w:r>
      <w:r w:rsidR="008E47CF">
        <w:rPr>
          <w:lang w:val="en-GB"/>
        </w:rPr>
        <w:t xml:space="preserve">UK </w:t>
      </w:r>
      <w:r w:rsidRPr="008E47CF">
        <w:rPr>
          <w:lang w:val="en-GB"/>
        </w:rPr>
        <w:t xml:space="preserve">health and social care sector. These principles help ensure that individuals receive respectful, </w:t>
      </w:r>
      <w:r w:rsidR="008E47CF" w:rsidRPr="008E47CF">
        <w:rPr>
          <w:lang w:val="en-GB"/>
        </w:rPr>
        <w:t>safe, and</w:t>
      </w:r>
      <w:r w:rsidRPr="008E47CF">
        <w:rPr>
          <w:lang w:val="en-GB"/>
        </w:rPr>
        <w:t xml:space="preserve"> effective care while promoting better health outcomes and stronger relationships between professionals and service users.</w:t>
      </w:r>
    </w:p>
    <w:p w14:paraId="0000000E" w14:textId="77777777" w:rsidR="00C303BC" w:rsidRPr="008E47CF" w:rsidRDefault="00C303BC">
      <w:pPr>
        <w:rPr>
          <w:lang w:val="en-GB"/>
        </w:rPr>
      </w:pPr>
    </w:p>
    <w:p w14:paraId="0000000F" w14:textId="77777777" w:rsidR="00C303BC" w:rsidRPr="008E47CF" w:rsidRDefault="00C303BC">
      <w:pPr>
        <w:rPr>
          <w:lang w:val="en-GB"/>
        </w:rPr>
      </w:pPr>
    </w:p>
    <w:p w14:paraId="00000010" w14:textId="77777777" w:rsidR="00C303BC" w:rsidRPr="008E47CF" w:rsidRDefault="00000000">
      <w:pPr>
        <w:rPr>
          <w:lang w:val="en-GB"/>
        </w:rPr>
      </w:pPr>
      <w:r w:rsidRPr="008E47CF">
        <w:rPr>
          <w:lang w:val="en-GB"/>
        </w:rPr>
        <w:br w:type="page"/>
      </w:r>
    </w:p>
    <w:p w14:paraId="00000011" w14:textId="77777777" w:rsidR="00C303BC" w:rsidRPr="008E47CF" w:rsidRDefault="00000000">
      <w:pPr>
        <w:rPr>
          <w:b/>
          <w:bCs/>
          <w:sz w:val="28"/>
          <w:szCs w:val="28"/>
          <w:lang w:val="en-GB"/>
        </w:rPr>
      </w:pPr>
      <w:r w:rsidRPr="008E47CF">
        <w:rPr>
          <w:b/>
          <w:bCs/>
          <w:sz w:val="28"/>
          <w:szCs w:val="28"/>
          <w:lang w:val="en-GB"/>
        </w:rPr>
        <w:lastRenderedPageBreak/>
        <w:t xml:space="preserve">Task 2 </w:t>
      </w:r>
    </w:p>
    <w:p w14:paraId="00000012" w14:textId="77777777" w:rsidR="00C303BC" w:rsidRPr="008E47CF" w:rsidRDefault="00000000">
      <w:pPr>
        <w:rPr>
          <w:b/>
          <w:bCs/>
          <w:sz w:val="28"/>
          <w:szCs w:val="28"/>
          <w:lang w:val="en-GB"/>
        </w:rPr>
      </w:pPr>
      <w:r w:rsidRPr="008E47CF">
        <w:rPr>
          <w:b/>
          <w:bCs/>
          <w:sz w:val="28"/>
          <w:szCs w:val="28"/>
          <w:lang w:val="en-GB"/>
        </w:rPr>
        <w:t xml:space="preserve">Practical examples of concepts in practice </w:t>
      </w:r>
    </w:p>
    <w:p w14:paraId="00000013" w14:textId="77777777" w:rsidR="00C303BC" w:rsidRPr="008E47CF" w:rsidRDefault="00C303BC">
      <w:pPr>
        <w:rPr>
          <w:b/>
          <w:bCs/>
          <w:sz w:val="28"/>
          <w:szCs w:val="28"/>
          <w:lang w:val="en-GB"/>
        </w:rPr>
      </w:pPr>
    </w:p>
    <w:p w14:paraId="00000014" w14:textId="6393B243" w:rsidR="00C303BC" w:rsidRPr="008E47CF" w:rsidRDefault="00000000">
      <w:pPr>
        <w:rPr>
          <w:lang w:val="en-GB"/>
        </w:rPr>
      </w:pPr>
      <w:r w:rsidRPr="008E47CF">
        <w:rPr>
          <w:lang w:val="en-GB"/>
        </w:rPr>
        <w:t xml:space="preserve">The principles of </w:t>
      </w:r>
      <w:r w:rsidR="008E47CF" w:rsidRPr="008E47CF">
        <w:rPr>
          <w:lang w:val="en-GB"/>
        </w:rPr>
        <w:t>person-centred</w:t>
      </w:r>
      <w:r w:rsidRPr="008E47CF">
        <w:rPr>
          <w:lang w:val="en-GB"/>
        </w:rPr>
        <w:t xml:space="preserve"> care, partnership </w:t>
      </w:r>
      <w:r w:rsidR="008E47CF" w:rsidRPr="008E47CF">
        <w:rPr>
          <w:lang w:val="en-GB"/>
        </w:rPr>
        <w:t>working, ethical</w:t>
      </w:r>
      <w:r w:rsidRPr="008E47CF">
        <w:rPr>
          <w:lang w:val="en-GB"/>
        </w:rPr>
        <w:t xml:space="preserve"> practice can be clearly demonstrated in everyday situations within UK health and social care environments. One example can be seen in the support provided to an older individual living in a residential care home who has limited mobility and </w:t>
      </w:r>
      <w:r w:rsidR="008E47CF" w:rsidRPr="008E47CF">
        <w:rPr>
          <w:lang w:val="en-GB"/>
        </w:rPr>
        <w:t>early-stage</w:t>
      </w:r>
      <w:r w:rsidRPr="008E47CF">
        <w:rPr>
          <w:lang w:val="en-GB"/>
        </w:rPr>
        <w:t xml:space="preserve"> dementia.</w:t>
      </w:r>
    </w:p>
    <w:p w14:paraId="00000015" w14:textId="145331B6" w:rsidR="00C303BC" w:rsidRPr="008E47CF" w:rsidRDefault="00000000">
      <w:pPr>
        <w:rPr>
          <w:lang w:val="en-GB"/>
        </w:rPr>
      </w:pPr>
      <w:r w:rsidRPr="008E47CF">
        <w:rPr>
          <w:lang w:val="en-GB"/>
        </w:rPr>
        <w:t xml:space="preserve"> Person- centred care involves understanding the individual’s personal background, preferences, and daily habits. For instance, if the resident prefers to wake up later in the morning or enjoys certain activities such as listening to </w:t>
      </w:r>
      <w:r w:rsidR="008E47CF" w:rsidRPr="008E47CF">
        <w:rPr>
          <w:lang w:val="en-GB"/>
        </w:rPr>
        <w:t>music, care</w:t>
      </w:r>
      <w:r w:rsidRPr="008E47CF">
        <w:rPr>
          <w:lang w:val="en-GB"/>
        </w:rPr>
        <w:t xml:space="preserve"> staff </w:t>
      </w:r>
      <w:proofErr w:type="gramStart"/>
      <w:r w:rsidRPr="008E47CF">
        <w:rPr>
          <w:lang w:val="en-GB"/>
        </w:rPr>
        <w:t>should  attempt</w:t>
      </w:r>
      <w:proofErr w:type="gramEnd"/>
      <w:r w:rsidRPr="008E47CF">
        <w:rPr>
          <w:lang w:val="en-GB"/>
        </w:rPr>
        <w:t xml:space="preserve"> to accommodate these </w:t>
      </w:r>
      <w:proofErr w:type="gramStart"/>
      <w:r w:rsidRPr="008E47CF">
        <w:rPr>
          <w:lang w:val="en-GB"/>
        </w:rPr>
        <w:t>preferences  whenever</w:t>
      </w:r>
      <w:proofErr w:type="gramEnd"/>
      <w:r w:rsidRPr="008E47CF">
        <w:rPr>
          <w:lang w:val="en-GB"/>
        </w:rPr>
        <w:t xml:space="preserve"> possible.</w:t>
      </w:r>
    </w:p>
    <w:p w14:paraId="00000016" w14:textId="77777777" w:rsidR="00C303BC" w:rsidRPr="008E47CF" w:rsidRDefault="00000000">
      <w:pPr>
        <w:rPr>
          <w:lang w:val="en-GB"/>
        </w:rPr>
      </w:pPr>
      <w:r w:rsidRPr="008E47CF">
        <w:rPr>
          <w:lang w:val="en-GB"/>
        </w:rPr>
        <w:t xml:space="preserve">This approach allows the individual to maintain a sense of control over their daily life. Person -centred care also encourages independence by allowing the individual to perform the tasks they </w:t>
      </w:r>
      <w:proofErr w:type="gramStart"/>
      <w:r w:rsidRPr="008E47CF">
        <w:rPr>
          <w:lang w:val="en-GB"/>
        </w:rPr>
        <w:t>are capable of doing</w:t>
      </w:r>
      <w:proofErr w:type="gramEnd"/>
      <w:r w:rsidRPr="008E47CF">
        <w:rPr>
          <w:lang w:val="en-GB"/>
        </w:rPr>
        <w:t xml:space="preserve">, such as choosing their clothing or participating in simple activities. </w:t>
      </w:r>
      <w:proofErr w:type="gramStart"/>
      <w:r w:rsidRPr="008E47CF">
        <w:rPr>
          <w:lang w:val="en-GB"/>
        </w:rPr>
        <w:t>Maintaining  independence</w:t>
      </w:r>
      <w:proofErr w:type="gramEnd"/>
      <w:r w:rsidRPr="008E47CF">
        <w:rPr>
          <w:lang w:val="en-GB"/>
        </w:rPr>
        <w:t xml:space="preserve"> helps preserve dignity and confidence.</w:t>
      </w:r>
    </w:p>
    <w:p w14:paraId="00000017" w14:textId="77777777" w:rsidR="00C303BC" w:rsidRPr="008E47CF" w:rsidRDefault="00C303BC">
      <w:pPr>
        <w:rPr>
          <w:lang w:val="en-GB"/>
        </w:rPr>
      </w:pPr>
    </w:p>
    <w:p w14:paraId="00000018" w14:textId="77777777" w:rsidR="00C303BC" w:rsidRPr="008E47CF" w:rsidRDefault="00000000">
      <w:pPr>
        <w:rPr>
          <w:lang w:val="en-GB"/>
        </w:rPr>
      </w:pPr>
      <w:r w:rsidRPr="008E47CF">
        <w:rPr>
          <w:lang w:val="en-GB"/>
        </w:rPr>
        <w:t xml:space="preserve"> Partnership working is also important in ensuring that the resident receives comprehensive support. In this situation, care workers may collaborate with </w:t>
      </w:r>
      <w:proofErr w:type="spellStart"/>
      <w:proofErr w:type="gramStart"/>
      <w:r w:rsidRPr="008E47CF">
        <w:rPr>
          <w:lang w:val="en-GB"/>
        </w:rPr>
        <w:t>nurses,doctors</w:t>
      </w:r>
      <w:proofErr w:type="spellEnd"/>
      <w:proofErr w:type="gramEnd"/>
      <w:r w:rsidRPr="008E47CF">
        <w:rPr>
          <w:lang w:val="en-GB"/>
        </w:rPr>
        <w:t xml:space="preserve">, physiotherapists, and social workers to address the residents' needs. Family members may also be involved in discussions </w:t>
      </w:r>
      <w:proofErr w:type="gramStart"/>
      <w:r w:rsidRPr="008E47CF">
        <w:rPr>
          <w:lang w:val="en-GB"/>
        </w:rPr>
        <w:t>regarding  the</w:t>
      </w:r>
      <w:proofErr w:type="gramEnd"/>
      <w:r w:rsidRPr="008E47CF">
        <w:rPr>
          <w:lang w:val="en-GB"/>
        </w:rPr>
        <w:t xml:space="preserve"> individual’s care plan. For example, if the residents begin to experience greater difficulty with movement, physiotherapists may assess the situation and recommend exercises or mobility equipment. Effective communication between professionals ensures that everyone that is involved understands the care plan and works together with common goals.</w:t>
      </w:r>
    </w:p>
    <w:p w14:paraId="00000019" w14:textId="77777777" w:rsidR="00C303BC" w:rsidRPr="008E47CF" w:rsidRDefault="00C303BC">
      <w:pPr>
        <w:rPr>
          <w:lang w:val="en-GB"/>
        </w:rPr>
      </w:pPr>
    </w:p>
    <w:p w14:paraId="0000001A" w14:textId="77777777" w:rsidR="00C303BC" w:rsidRPr="008E47CF" w:rsidRDefault="00000000">
      <w:pPr>
        <w:rPr>
          <w:lang w:val="en-GB"/>
        </w:rPr>
      </w:pPr>
      <w:r w:rsidRPr="008E47CF">
        <w:rPr>
          <w:lang w:val="en-GB"/>
        </w:rPr>
        <w:t xml:space="preserve">Ethical principles are essential when providing care in this scenario. Care workers must treat the resident with respect and protect their dignity all time. During personal care tasks such as bathing or dressing, staff should ensure privacy and seek the individual’s consent before </w:t>
      </w:r>
      <w:proofErr w:type="gramStart"/>
      <w:r w:rsidRPr="008E47CF">
        <w:rPr>
          <w:lang w:val="en-GB"/>
        </w:rPr>
        <w:t>providing assistance</w:t>
      </w:r>
      <w:proofErr w:type="gramEnd"/>
      <w:r w:rsidRPr="008E47CF">
        <w:rPr>
          <w:lang w:val="en-GB"/>
        </w:rPr>
        <w:t>. Additionally, confidentiality must be maintained by ensuring that personal information is shared with only appropriate professionals involved in a person's care.</w:t>
      </w:r>
    </w:p>
    <w:p w14:paraId="0000001B" w14:textId="1881186B" w:rsidR="00C303BC" w:rsidRPr="008E47CF" w:rsidRDefault="00000000">
      <w:pPr>
        <w:rPr>
          <w:lang w:val="en-GB"/>
        </w:rPr>
      </w:pPr>
      <w:r w:rsidRPr="008E47CF">
        <w:rPr>
          <w:lang w:val="en-GB"/>
        </w:rPr>
        <w:t xml:space="preserve"> Several UK policies and guidelines support these </w:t>
      </w:r>
      <w:r w:rsidR="008E47CF" w:rsidRPr="008E47CF">
        <w:rPr>
          <w:lang w:val="en-GB"/>
        </w:rPr>
        <w:t>practices. The</w:t>
      </w:r>
      <w:r w:rsidRPr="008E47CF">
        <w:rPr>
          <w:lang w:val="en-GB"/>
        </w:rPr>
        <w:t xml:space="preserve"> </w:t>
      </w:r>
      <w:r w:rsidRPr="008E47CF">
        <w:rPr>
          <w:b/>
          <w:bCs/>
          <w:lang w:val="en-GB"/>
        </w:rPr>
        <w:t>Care Act 2014</w:t>
      </w:r>
      <w:r w:rsidRPr="008E47CF">
        <w:rPr>
          <w:lang w:val="en-GB"/>
        </w:rPr>
        <w:t xml:space="preserve"> highlights the importance of protecting vulnerable individuals, promoting wellbeing and involving services users in decision regarding their care. </w:t>
      </w:r>
      <w:r w:rsidR="008E47CF" w:rsidRPr="008E47CF">
        <w:rPr>
          <w:lang w:val="en-GB"/>
        </w:rPr>
        <w:t>Furthermore,</w:t>
      </w:r>
      <w:r w:rsidRPr="008E47CF">
        <w:rPr>
          <w:lang w:val="en-GB"/>
        </w:rPr>
        <w:t xml:space="preserve"> regulatory bodies such as the </w:t>
      </w:r>
      <w:r w:rsidRPr="008E47CF">
        <w:rPr>
          <w:b/>
          <w:bCs/>
          <w:lang w:val="en-GB"/>
        </w:rPr>
        <w:t xml:space="preserve">Care Quality Commission </w:t>
      </w:r>
      <w:r w:rsidRPr="008E47CF">
        <w:rPr>
          <w:lang w:val="en-GB"/>
        </w:rPr>
        <w:t>require healthcare providers to deliver services that are safe, effective, and compassionate.</w:t>
      </w:r>
    </w:p>
    <w:p w14:paraId="0000001C" w14:textId="77777777" w:rsidR="00C303BC" w:rsidRPr="008E47CF" w:rsidRDefault="00C303BC">
      <w:pPr>
        <w:rPr>
          <w:lang w:val="en-GB"/>
        </w:rPr>
      </w:pPr>
    </w:p>
    <w:p w14:paraId="0000001D" w14:textId="77777777" w:rsidR="00C303BC" w:rsidRPr="008E47CF" w:rsidRDefault="00000000">
      <w:pPr>
        <w:rPr>
          <w:lang w:val="en-GB"/>
        </w:rPr>
      </w:pPr>
      <w:r w:rsidRPr="008E47CF">
        <w:rPr>
          <w:lang w:val="en-GB"/>
        </w:rPr>
        <w:t>Despite these principles, challenges can sometimes occur in practice. Factors such as limited staff, time constraints, or communication difficulties between professionals may affect service delivery. To address these challenges, organisations should provide appropriate training, encourage teamwork, and ensure that staff members are adequately supported.</w:t>
      </w:r>
    </w:p>
    <w:p w14:paraId="0000001E" w14:textId="77777777" w:rsidR="00C303BC" w:rsidRPr="008E47CF" w:rsidRDefault="00000000">
      <w:pPr>
        <w:rPr>
          <w:lang w:val="en-GB"/>
        </w:rPr>
      </w:pPr>
      <w:r w:rsidRPr="008E47CF">
        <w:rPr>
          <w:lang w:val="en-GB"/>
        </w:rPr>
        <w:t xml:space="preserve"> </w:t>
      </w:r>
    </w:p>
    <w:p w14:paraId="0000001F" w14:textId="77777777" w:rsidR="00C303BC" w:rsidRPr="008E47CF" w:rsidRDefault="00000000">
      <w:pPr>
        <w:rPr>
          <w:lang w:val="en-GB"/>
        </w:rPr>
      </w:pPr>
      <w:r w:rsidRPr="008E47CF">
        <w:rPr>
          <w:lang w:val="en-GB"/>
        </w:rPr>
        <w:t xml:space="preserve">In conclusion, applying these princesses of person-centred care, partnership working and ethical practice plays a vital role in improving the quality of care in the UK health and social care settings. When these are implemented effectively, individuals receive care that respects their dignity, promotes independence and enhances their overall wellbeing. </w:t>
      </w:r>
    </w:p>
    <w:p w14:paraId="00000020" w14:textId="77777777" w:rsidR="00C303BC" w:rsidRPr="008E47CF" w:rsidRDefault="00000000">
      <w:pPr>
        <w:rPr>
          <w:lang w:val="en-GB"/>
        </w:rPr>
      </w:pPr>
      <w:r w:rsidRPr="008E47CF">
        <w:rPr>
          <w:lang w:val="en-GB"/>
        </w:rPr>
        <w:br w:type="page"/>
      </w:r>
    </w:p>
    <w:p w14:paraId="00000021" w14:textId="77777777" w:rsidR="00C303BC" w:rsidRPr="008E47CF" w:rsidRDefault="00000000">
      <w:pPr>
        <w:rPr>
          <w:b/>
          <w:bCs/>
          <w:sz w:val="28"/>
          <w:szCs w:val="28"/>
          <w:lang w:val="en-GB"/>
        </w:rPr>
      </w:pPr>
      <w:r w:rsidRPr="008E47CF">
        <w:rPr>
          <w:b/>
          <w:bCs/>
          <w:sz w:val="28"/>
          <w:szCs w:val="28"/>
          <w:lang w:val="en-GB"/>
        </w:rPr>
        <w:lastRenderedPageBreak/>
        <w:t xml:space="preserve">Task 3 </w:t>
      </w:r>
    </w:p>
    <w:p w14:paraId="00000022" w14:textId="2BC2D4CD" w:rsidR="00C303BC" w:rsidRPr="008E47CF" w:rsidRDefault="008E47CF">
      <w:pPr>
        <w:rPr>
          <w:b/>
          <w:bCs/>
          <w:sz w:val="28"/>
          <w:szCs w:val="28"/>
          <w:lang w:val="en-GB"/>
        </w:rPr>
      </w:pPr>
      <w:r w:rsidRPr="008E47CF">
        <w:rPr>
          <w:b/>
          <w:bCs/>
          <w:sz w:val="28"/>
          <w:szCs w:val="28"/>
          <w:lang w:val="en-GB"/>
        </w:rPr>
        <w:t xml:space="preserve">Self-reflection as a Health and Social Care Professional </w:t>
      </w:r>
    </w:p>
    <w:p w14:paraId="00000023" w14:textId="77777777" w:rsidR="00C303BC" w:rsidRPr="008E47CF" w:rsidRDefault="00C303BC">
      <w:pPr>
        <w:rPr>
          <w:b/>
          <w:bCs/>
          <w:sz w:val="28"/>
          <w:szCs w:val="28"/>
          <w:lang w:val="en-GB"/>
        </w:rPr>
      </w:pPr>
    </w:p>
    <w:p w14:paraId="00000024" w14:textId="7DA2C0F3" w:rsidR="00C303BC" w:rsidRPr="008E47CF" w:rsidRDefault="00000000">
      <w:pPr>
        <w:rPr>
          <w:lang w:val="en-GB"/>
        </w:rPr>
      </w:pPr>
      <w:r w:rsidRPr="008E47CF">
        <w:rPr>
          <w:lang w:val="en-GB"/>
        </w:rPr>
        <w:t xml:space="preserve">Reflection is an important aspect of professional practice in health and social care because it allows individuals to evaluate their actions and identify ways to improve the </w:t>
      </w:r>
      <w:proofErr w:type="gramStart"/>
      <w:r w:rsidRPr="008E47CF">
        <w:rPr>
          <w:lang w:val="en-GB"/>
        </w:rPr>
        <w:t>care  they</w:t>
      </w:r>
      <w:proofErr w:type="gramEnd"/>
      <w:r w:rsidRPr="008E47CF">
        <w:rPr>
          <w:lang w:val="en-GB"/>
        </w:rPr>
        <w:t xml:space="preserve"> provide. I as a future health and social care professional understand that the principles of person-</w:t>
      </w:r>
      <w:r w:rsidR="00473964" w:rsidRPr="008E47CF">
        <w:rPr>
          <w:lang w:val="en-GB"/>
        </w:rPr>
        <w:t>centred, partnership</w:t>
      </w:r>
      <w:r w:rsidRPr="008E47CF">
        <w:rPr>
          <w:lang w:val="en-GB"/>
        </w:rPr>
        <w:t xml:space="preserve"> working and ethical practice will strongly influence my everyday responsibilities.</w:t>
      </w:r>
    </w:p>
    <w:p w14:paraId="00000025" w14:textId="17A7B556" w:rsidR="00C303BC" w:rsidRPr="008E47CF" w:rsidRDefault="00000000">
      <w:pPr>
        <w:rPr>
          <w:lang w:val="en-GB"/>
        </w:rPr>
      </w:pPr>
      <w:r w:rsidRPr="008E47CF">
        <w:rPr>
          <w:lang w:val="en-GB"/>
        </w:rPr>
        <w:t xml:space="preserve">Person-centred care will play a central role in the way I support individuals. I recognise that every person has different needs, experiences, preferences that must be respected. In </w:t>
      </w:r>
      <w:r w:rsidR="00473964" w:rsidRPr="008E47CF">
        <w:rPr>
          <w:lang w:val="en-GB"/>
        </w:rPr>
        <w:t>practice, this</w:t>
      </w:r>
      <w:r w:rsidRPr="008E47CF">
        <w:rPr>
          <w:lang w:val="en-GB"/>
        </w:rPr>
        <w:t xml:space="preserve"> means listening carefully to service users and involving them in decisions about their care and support. For example, if I were working with elderly individuals in a care setting, I would ask about their preferred routines, dietary choices, and activities. By understanding their </w:t>
      </w:r>
      <w:proofErr w:type="gramStart"/>
      <w:r w:rsidRPr="008E47CF">
        <w:rPr>
          <w:lang w:val="en-GB"/>
        </w:rPr>
        <w:t>preferences ,</w:t>
      </w:r>
      <w:proofErr w:type="gramEnd"/>
      <w:r w:rsidRPr="008E47CF">
        <w:rPr>
          <w:lang w:val="en-GB"/>
        </w:rPr>
        <w:t xml:space="preserve"> I would be able to provide care that is more meaningful and supportive. </w:t>
      </w:r>
    </w:p>
    <w:p w14:paraId="00000026" w14:textId="77777777" w:rsidR="00C303BC" w:rsidRPr="008E47CF" w:rsidRDefault="00C303BC">
      <w:pPr>
        <w:rPr>
          <w:lang w:val="en-GB"/>
        </w:rPr>
      </w:pPr>
    </w:p>
    <w:p w14:paraId="00000027" w14:textId="77777777" w:rsidR="00C303BC" w:rsidRPr="008E47CF" w:rsidRDefault="00000000">
      <w:pPr>
        <w:rPr>
          <w:lang w:val="en-GB"/>
        </w:rPr>
      </w:pPr>
      <w:r w:rsidRPr="008E47CF">
        <w:rPr>
          <w:lang w:val="en-GB"/>
        </w:rPr>
        <w:t xml:space="preserve">Partnership working is another important principle that will influence my daily work. Health and social care often </w:t>
      </w:r>
      <w:proofErr w:type="gramStart"/>
      <w:r w:rsidRPr="008E47CF">
        <w:rPr>
          <w:lang w:val="en-GB"/>
        </w:rPr>
        <w:t>requires</w:t>
      </w:r>
      <w:proofErr w:type="gramEnd"/>
      <w:r w:rsidRPr="008E47CF">
        <w:rPr>
          <w:lang w:val="en-GB"/>
        </w:rPr>
        <w:t xml:space="preserve"> collaboration between multiple professionals, including nurses, doctors, social workers, therapists, and support workers. Effective teamwork and communication are essential to ensure that individuals receive coordinated care. </w:t>
      </w:r>
    </w:p>
    <w:p w14:paraId="00000028" w14:textId="77777777" w:rsidR="00C303BC" w:rsidRPr="008E47CF" w:rsidRDefault="00000000">
      <w:pPr>
        <w:rPr>
          <w:lang w:val="en-GB"/>
        </w:rPr>
      </w:pPr>
      <w:r w:rsidRPr="008E47CF">
        <w:rPr>
          <w:lang w:val="en-GB"/>
        </w:rPr>
        <w:t xml:space="preserve"> In my future career, I will aim to maintain open communication with my colleagues and share relevant information responsibly. I will also respect the professional knowledge and skills of other team members. In addition, involving families and carers in care planning is important because they often understand the individual’s needs and preferences better than anyone </w:t>
      </w:r>
      <w:proofErr w:type="gramStart"/>
      <w:r w:rsidRPr="008E47CF">
        <w:rPr>
          <w:lang w:val="en-GB"/>
        </w:rPr>
        <w:t>else .</w:t>
      </w:r>
      <w:proofErr w:type="gramEnd"/>
      <w:r w:rsidRPr="008E47CF">
        <w:rPr>
          <w:lang w:val="en-GB"/>
        </w:rPr>
        <w:t xml:space="preserve"> Working together as a team can lead to better care and outcomes and improved support for service users.</w:t>
      </w:r>
    </w:p>
    <w:p w14:paraId="00000029" w14:textId="77777777" w:rsidR="00C303BC" w:rsidRPr="008E47CF" w:rsidRDefault="00C303BC">
      <w:pPr>
        <w:rPr>
          <w:lang w:val="en-GB"/>
        </w:rPr>
      </w:pPr>
    </w:p>
    <w:p w14:paraId="0000002A" w14:textId="77777777" w:rsidR="00C303BC" w:rsidRPr="008E47CF" w:rsidRDefault="00000000">
      <w:pPr>
        <w:rPr>
          <w:lang w:val="en-GB"/>
        </w:rPr>
      </w:pPr>
      <w:r w:rsidRPr="008E47CF">
        <w:rPr>
          <w:lang w:val="en-GB"/>
        </w:rPr>
        <w:t xml:space="preserve">Ethical practice is another essential aspect of health and social care. Professionals must follow ethical principles such as maintaining confidentiality, respecting diversity and promoting equality. I understand that protecting personal information is extremely important, and I will ensure confidential details are handled with responsibility. Maintaining ethical standards helps build trust between service and healthcare professionals. </w:t>
      </w:r>
    </w:p>
    <w:p w14:paraId="0000002B" w14:textId="77777777" w:rsidR="00C303BC" w:rsidRPr="008E47CF" w:rsidRDefault="00C303BC">
      <w:pPr>
        <w:rPr>
          <w:lang w:val="en-GB"/>
        </w:rPr>
      </w:pPr>
    </w:p>
    <w:p w14:paraId="0000002C" w14:textId="77777777" w:rsidR="00C303BC" w:rsidRPr="008E47CF" w:rsidRDefault="00000000">
      <w:pPr>
        <w:rPr>
          <w:lang w:val="en-GB"/>
        </w:rPr>
      </w:pPr>
      <w:r w:rsidRPr="008E47CF">
        <w:rPr>
          <w:lang w:val="en-GB"/>
        </w:rPr>
        <w:t xml:space="preserve">UK legislation also plays a role in guiding professional practice. The </w:t>
      </w:r>
      <w:r w:rsidRPr="008E47CF">
        <w:rPr>
          <w:b/>
          <w:bCs/>
          <w:lang w:val="en-GB"/>
        </w:rPr>
        <w:t xml:space="preserve">Care Act 2024 </w:t>
      </w:r>
      <w:r w:rsidRPr="008E47CF">
        <w:rPr>
          <w:lang w:val="en-GB"/>
        </w:rPr>
        <w:t xml:space="preserve">emphasises promoting wellbeing, safeguarding vulnerable individuals, and encouraging person-centred care. Similarly, the </w:t>
      </w:r>
      <w:r w:rsidRPr="008E47CF">
        <w:rPr>
          <w:b/>
          <w:bCs/>
          <w:lang w:val="en-GB"/>
        </w:rPr>
        <w:t>Health and Care Act 2022</w:t>
      </w:r>
      <w:r w:rsidRPr="008E47CF">
        <w:rPr>
          <w:lang w:val="en-GB"/>
        </w:rPr>
        <w:t xml:space="preserve"> </w:t>
      </w:r>
      <w:proofErr w:type="gramStart"/>
      <w:r w:rsidRPr="008E47CF">
        <w:rPr>
          <w:lang w:val="en-GB"/>
        </w:rPr>
        <w:t>promotes</w:t>
      </w:r>
      <w:proofErr w:type="gramEnd"/>
      <w:r w:rsidRPr="008E47CF">
        <w:rPr>
          <w:lang w:val="en-GB"/>
        </w:rPr>
        <w:t xml:space="preserve"> integration between health services to improve overall quality of care. As a professional, I will ensure that my work follows these legal and professional requirements.</w:t>
      </w:r>
    </w:p>
    <w:p w14:paraId="0000002D" w14:textId="77777777" w:rsidR="00C303BC" w:rsidRPr="008E47CF" w:rsidRDefault="00000000">
      <w:pPr>
        <w:rPr>
          <w:lang w:val="en-GB"/>
        </w:rPr>
      </w:pPr>
      <w:r w:rsidRPr="008E47CF">
        <w:rPr>
          <w:lang w:val="en-GB"/>
        </w:rPr>
        <w:t xml:space="preserve"> When reflecting on my own abilities, I believe that I have strong communication and empathy skills. I </w:t>
      </w:r>
      <w:proofErr w:type="gramStart"/>
      <w:r w:rsidRPr="008E47CF">
        <w:rPr>
          <w:lang w:val="en-GB"/>
        </w:rPr>
        <w:t>am able to</w:t>
      </w:r>
      <w:proofErr w:type="gramEnd"/>
      <w:r w:rsidRPr="008E47CF">
        <w:rPr>
          <w:lang w:val="en-GB"/>
        </w:rPr>
        <w:t xml:space="preserve"> listen attentively to others and understand their </w:t>
      </w:r>
      <w:proofErr w:type="spellStart"/>
      <w:proofErr w:type="gramStart"/>
      <w:r w:rsidRPr="008E47CF">
        <w:rPr>
          <w:lang w:val="en-GB"/>
        </w:rPr>
        <w:t>concerns.These</w:t>
      </w:r>
      <w:proofErr w:type="spellEnd"/>
      <w:proofErr w:type="gramEnd"/>
      <w:r w:rsidRPr="008E47CF">
        <w:rPr>
          <w:lang w:val="en-GB"/>
        </w:rPr>
        <w:t xml:space="preserve"> qualities are important for building trusting relationships with service users and colleagues. </w:t>
      </w:r>
    </w:p>
    <w:p w14:paraId="0000002E" w14:textId="77777777" w:rsidR="00C303BC" w:rsidRPr="008E47CF" w:rsidRDefault="00C303BC">
      <w:pPr>
        <w:rPr>
          <w:lang w:val="en-GB"/>
        </w:rPr>
      </w:pPr>
    </w:p>
    <w:p w14:paraId="0000002F" w14:textId="77777777" w:rsidR="00C303BC" w:rsidRPr="008E47CF" w:rsidRDefault="00000000">
      <w:pPr>
        <w:rPr>
          <w:lang w:val="en-GB"/>
        </w:rPr>
      </w:pPr>
      <w:r w:rsidRPr="008E47CF">
        <w:rPr>
          <w:lang w:val="en-GB"/>
        </w:rPr>
        <w:t>However, I am also aware that there are areas where I need further development. For example, I would like to expand my understanding of healthcare legislation, safeguarding procedures, and professional policies. Improving my knowledge in these areas will allow me to make better decisions and provide safer care.</w:t>
      </w:r>
    </w:p>
    <w:p w14:paraId="00000030" w14:textId="77777777" w:rsidR="00C303BC" w:rsidRPr="008E47CF" w:rsidRDefault="00000000">
      <w:pPr>
        <w:rPr>
          <w:lang w:val="en-GB"/>
        </w:rPr>
      </w:pPr>
      <w:r w:rsidRPr="008E47CF">
        <w:rPr>
          <w:lang w:val="en-GB"/>
        </w:rPr>
        <w:lastRenderedPageBreak/>
        <w:t xml:space="preserve"> To continue developing my skills, I plan to participate in professional </w:t>
      </w:r>
      <w:proofErr w:type="spellStart"/>
      <w:proofErr w:type="gramStart"/>
      <w:r w:rsidRPr="008E47CF">
        <w:rPr>
          <w:lang w:val="en-GB"/>
        </w:rPr>
        <w:t>training,attend</w:t>
      </w:r>
      <w:proofErr w:type="spellEnd"/>
      <w:proofErr w:type="gramEnd"/>
      <w:r w:rsidRPr="008E47CF">
        <w:rPr>
          <w:lang w:val="en-GB"/>
        </w:rPr>
        <w:t xml:space="preserve"> workshops, and read relevant academic materials related to health and social care. Seeking feedback from supervisors and colleagues will also help me identify areas where I can </w:t>
      </w:r>
      <w:proofErr w:type="gramStart"/>
      <w:r w:rsidRPr="008E47CF">
        <w:rPr>
          <w:lang w:val="en-GB"/>
        </w:rPr>
        <w:t>improve .</w:t>
      </w:r>
      <w:proofErr w:type="gramEnd"/>
    </w:p>
    <w:p w14:paraId="00000031" w14:textId="77777777" w:rsidR="00C303BC" w:rsidRPr="008E47CF" w:rsidRDefault="00C303BC">
      <w:pPr>
        <w:rPr>
          <w:lang w:val="en-GB"/>
        </w:rPr>
      </w:pPr>
    </w:p>
    <w:p w14:paraId="00000032" w14:textId="77777777" w:rsidR="00C303BC" w:rsidRPr="008E47CF" w:rsidRDefault="00000000">
      <w:pPr>
        <w:rPr>
          <w:lang w:val="en-GB"/>
        </w:rPr>
      </w:pPr>
      <w:r w:rsidRPr="008E47CF">
        <w:rPr>
          <w:lang w:val="en-GB"/>
        </w:rPr>
        <w:t xml:space="preserve">In the </w:t>
      </w:r>
      <w:proofErr w:type="gramStart"/>
      <w:r w:rsidRPr="008E47CF">
        <w:rPr>
          <w:lang w:val="en-GB"/>
        </w:rPr>
        <w:t>future ,</w:t>
      </w:r>
      <w:proofErr w:type="gramEnd"/>
      <w:r w:rsidRPr="008E47CF">
        <w:rPr>
          <w:lang w:val="en-GB"/>
        </w:rPr>
        <w:t xml:space="preserve"> I intend to apply the principles of </w:t>
      </w:r>
      <w:proofErr w:type="gramStart"/>
      <w:r w:rsidRPr="008E47CF">
        <w:rPr>
          <w:lang w:val="en-GB"/>
        </w:rPr>
        <w:t>person centred</w:t>
      </w:r>
      <w:proofErr w:type="gramEnd"/>
      <w:r w:rsidRPr="008E47CF">
        <w:rPr>
          <w:lang w:val="en-GB"/>
        </w:rPr>
        <w:t xml:space="preserve"> care, partnership working, and ethical practice in all aspects of my work. By following these principles, I will be able to provide compassionate and effective support to individuals who rely on health and social care services.</w:t>
      </w:r>
    </w:p>
    <w:p w14:paraId="00000033" w14:textId="77777777" w:rsidR="00C303BC" w:rsidRPr="008E47CF" w:rsidRDefault="00C303BC">
      <w:pPr>
        <w:rPr>
          <w:lang w:val="en-GB"/>
        </w:rPr>
      </w:pPr>
    </w:p>
    <w:p w14:paraId="00000034" w14:textId="77777777" w:rsidR="00C303BC" w:rsidRPr="008E47CF" w:rsidRDefault="00000000">
      <w:pPr>
        <w:rPr>
          <w:lang w:val="en-GB"/>
        </w:rPr>
      </w:pPr>
      <w:r w:rsidRPr="008E47CF">
        <w:rPr>
          <w:lang w:val="en-GB"/>
        </w:rPr>
        <w:t>In conclusion, reflection is essential for personal and professional growth in the health and social care field. By applying key principles and continuously improving my skills and knowledge, I will be able to contribute positively to the wellbeing of service users and provide high quality care throughout my career.</w:t>
      </w:r>
    </w:p>
    <w:p w14:paraId="00000035" w14:textId="77777777" w:rsidR="00C303BC" w:rsidRPr="008E47CF" w:rsidRDefault="00C303BC">
      <w:pPr>
        <w:rPr>
          <w:lang w:val="en-GB"/>
        </w:rPr>
      </w:pPr>
    </w:p>
    <w:p w14:paraId="00000036" w14:textId="77777777" w:rsidR="00C303BC" w:rsidRPr="008E47CF" w:rsidRDefault="00C303BC">
      <w:pPr>
        <w:rPr>
          <w:b/>
          <w:bCs/>
          <w:sz w:val="28"/>
          <w:szCs w:val="28"/>
          <w:lang w:val="en-GB"/>
        </w:rPr>
      </w:pPr>
    </w:p>
    <w:p w14:paraId="00000037" w14:textId="77777777" w:rsidR="00C303BC" w:rsidRPr="008E47CF" w:rsidRDefault="00000000">
      <w:pPr>
        <w:rPr>
          <w:lang w:val="en-GB"/>
        </w:rPr>
      </w:pPr>
      <w:r w:rsidRPr="008E47CF">
        <w:rPr>
          <w:lang w:val="en-GB"/>
        </w:rPr>
        <w:br w:type="page"/>
      </w:r>
    </w:p>
    <w:p w14:paraId="00000038" w14:textId="77777777" w:rsidR="00C303BC" w:rsidRPr="008E47CF" w:rsidRDefault="00000000">
      <w:pPr>
        <w:rPr>
          <w:b/>
          <w:bCs/>
          <w:lang w:val="en-GB"/>
        </w:rPr>
      </w:pPr>
      <w:r w:rsidRPr="008E47CF">
        <w:rPr>
          <w:b/>
          <w:bCs/>
          <w:lang w:val="en-GB"/>
        </w:rPr>
        <w:lastRenderedPageBreak/>
        <w:t xml:space="preserve">References </w:t>
      </w:r>
    </w:p>
    <w:p w14:paraId="00000039" w14:textId="77777777" w:rsidR="00C303BC" w:rsidRPr="008E47CF" w:rsidRDefault="00C303BC">
      <w:pPr>
        <w:rPr>
          <w:b/>
          <w:bCs/>
          <w:lang w:val="en-GB"/>
        </w:rPr>
      </w:pPr>
    </w:p>
    <w:p w14:paraId="0000003A" w14:textId="77777777" w:rsidR="00C303BC" w:rsidRPr="008E47CF" w:rsidRDefault="00000000">
      <w:pPr>
        <w:rPr>
          <w:b/>
          <w:bCs/>
          <w:sz w:val="18"/>
          <w:szCs w:val="18"/>
          <w:lang w:val="en-GB"/>
        </w:rPr>
      </w:pPr>
      <w:r w:rsidRPr="008E47CF">
        <w:rPr>
          <w:b/>
          <w:bCs/>
          <w:sz w:val="18"/>
          <w:szCs w:val="18"/>
          <w:lang w:val="en-GB"/>
        </w:rPr>
        <w:t>Care Quality Commission (CQC) (2023) The fundamental standards. Available at: https://www.cqc.org.uk (Accessed: 8 March 2026).</w:t>
      </w:r>
    </w:p>
    <w:p w14:paraId="0000003B" w14:textId="77777777" w:rsidR="00C303BC" w:rsidRPr="008E47CF" w:rsidRDefault="00C303BC">
      <w:pPr>
        <w:rPr>
          <w:b/>
          <w:bCs/>
          <w:sz w:val="18"/>
          <w:szCs w:val="18"/>
          <w:lang w:val="en-GB"/>
        </w:rPr>
      </w:pPr>
    </w:p>
    <w:p w14:paraId="0000003C" w14:textId="77777777" w:rsidR="00C303BC" w:rsidRPr="008E47CF" w:rsidRDefault="00000000">
      <w:pPr>
        <w:rPr>
          <w:b/>
          <w:bCs/>
          <w:sz w:val="18"/>
          <w:szCs w:val="18"/>
          <w:lang w:val="en-GB"/>
        </w:rPr>
      </w:pPr>
      <w:r w:rsidRPr="008E47CF">
        <w:rPr>
          <w:b/>
          <w:bCs/>
          <w:sz w:val="18"/>
          <w:szCs w:val="18"/>
          <w:lang w:val="en-GB"/>
        </w:rPr>
        <w:t>Department of Health (2014) Care Act 2014. London: The Stationery Office. Available at: https://www.legislation.gov.uk (Accessed: 8 March 2026).</w:t>
      </w:r>
    </w:p>
    <w:p w14:paraId="0000003D" w14:textId="77777777" w:rsidR="00C303BC" w:rsidRPr="008E47CF" w:rsidRDefault="00C303BC">
      <w:pPr>
        <w:rPr>
          <w:b/>
          <w:bCs/>
          <w:sz w:val="18"/>
          <w:szCs w:val="18"/>
          <w:lang w:val="en-GB"/>
        </w:rPr>
      </w:pPr>
    </w:p>
    <w:p w14:paraId="0000003E" w14:textId="77777777" w:rsidR="00C303BC" w:rsidRPr="008E47CF" w:rsidRDefault="00000000">
      <w:pPr>
        <w:rPr>
          <w:b/>
          <w:bCs/>
          <w:sz w:val="18"/>
          <w:szCs w:val="18"/>
          <w:lang w:val="en-GB"/>
        </w:rPr>
      </w:pPr>
      <w:r w:rsidRPr="008E47CF">
        <w:rPr>
          <w:b/>
          <w:bCs/>
          <w:sz w:val="18"/>
          <w:szCs w:val="18"/>
          <w:lang w:val="en-GB"/>
        </w:rPr>
        <w:t>Department of Health and Social Care (2022) Health and Care Act 2022. London: UK Government. Available at: https://www.legislation.gov.uk (Accessed: 8 March 2026).</w:t>
      </w:r>
    </w:p>
    <w:p w14:paraId="0000003F" w14:textId="77777777" w:rsidR="00C303BC" w:rsidRPr="008E47CF" w:rsidRDefault="00C303BC">
      <w:pPr>
        <w:rPr>
          <w:b/>
          <w:bCs/>
          <w:sz w:val="18"/>
          <w:szCs w:val="18"/>
          <w:lang w:val="en-GB"/>
        </w:rPr>
      </w:pPr>
    </w:p>
    <w:p w14:paraId="00000040" w14:textId="77777777" w:rsidR="00C303BC" w:rsidRPr="008E47CF" w:rsidRDefault="00000000">
      <w:pPr>
        <w:rPr>
          <w:b/>
          <w:bCs/>
          <w:sz w:val="18"/>
          <w:szCs w:val="18"/>
          <w:lang w:val="en-GB"/>
        </w:rPr>
      </w:pPr>
      <w:r w:rsidRPr="008E47CF">
        <w:rPr>
          <w:b/>
          <w:bCs/>
          <w:sz w:val="18"/>
          <w:szCs w:val="18"/>
          <w:lang w:val="en-GB"/>
        </w:rPr>
        <w:t>Maslow, A.H. (1943) ‘A theory of human motivation’, Psychological Review, 50(4), pp. 370–396.</w:t>
      </w:r>
    </w:p>
    <w:p w14:paraId="00000041" w14:textId="77777777" w:rsidR="00C303BC" w:rsidRPr="008E47CF" w:rsidRDefault="00C303BC">
      <w:pPr>
        <w:rPr>
          <w:b/>
          <w:bCs/>
          <w:sz w:val="18"/>
          <w:szCs w:val="18"/>
          <w:lang w:val="en-GB"/>
        </w:rPr>
      </w:pPr>
    </w:p>
    <w:p w14:paraId="00000042" w14:textId="77777777" w:rsidR="00C303BC" w:rsidRPr="008E47CF" w:rsidRDefault="00000000">
      <w:pPr>
        <w:rPr>
          <w:b/>
          <w:bCs/>
          <w:sz w:val="18"/>
          <w:szCs w:val="18"/>
          <w:lang w:val="en-GB"/>
        </w:rPr>
      </w:pPr>
      <w:r w:rsidRPr="008E47CF">
        <w:rPr>
          <w:b/>
          <w:bCs/>
          <w:sz w:val="18"/>
          <w:szCs w:val="18"/>
          <w:lang w:val="en-GB"/>
        </w:rPr>
        <w:t>NHS England (2023) Person-centred care framework. Available at: https://www.england.nhs.uk (Accessed: 8 March 2026).</w:t>
      </w:r>
    </w:p>
    <w:p w14:paraId="00000043" w14:textId="77777777" w:rsidR="00C303BC" w:rsidRPr="008E47CF" w:rsidRDefault="00C303BC">
      <w:pPr>
        <w:rPr>
          <w:b/>
          <w:bCs/>
          <w:sz w:val="18"/>
          <w:szCs w:val="18"/>
          <w:lang w:val="en-GB"/>
        </w:rPr>
      </w:pPr>
    </w:p>
    <w:p w14:paraId="00000044" w14:textId="77777777" w:rsidR="00C303BC" w:rsidRPr="008E47CF" w:rsidRDefault="00000000">
      <w:pPr>
        <w:rPr>
          <w:b/>
          <w:bCs/>
          <w:sz w:val="18"/>
          <w:szCs w:val="18"/>
          <w:lang w:val="en-GB"/>
        </w:rPr>
      </w:pPr>
      <w:r w:rsidRPr="008E47CF">
        <w:rPr>
          <w:b/>
          <w:bCs/>
          <w:sz w:val="18"/>
          <w:szCs w:val="18"/>
          <w:lang w:val="en-GB"/>
        </w:rPr>
        <w:t>Nolan, M., Davies, S., Brown, J., Keady, J. and Nolan, J. (2004) ‘Beyond person-centred care: A new vision for gerontological nursing’, Journal of Clinical Nursing, 13(3a), pp. 45–53.</w:t>
      </w:r>
    </w:p>
    <w:p w14:paraId="00000045" w14:textId="77777777" w:rsidR="00C303BC" w:rsidRPr="008E47CF" w:rsidRDefault="00C303BC">
      <w:pPr>
        <w:rPr>
          <w:b/>
          <w:bCs/>
          <w:sz w:val="18"/>
          <w:szCs w:val="18"/>
          <w:lang w:val="en-GB"/>
        </w:rPr>
      </w:pPr>
    </w:p>
    <w:p w14:paraId="00000046" w14:textId="77777777" w:rsidR="00C303BC" w:rsidRPr="008E47CF" w:rsidRDefault="00000000">
      <w:pPr>
        <w:rPr>
          <w:b/>
          <w:bCs/>
          <w:sz w:val="18"/>
          <w:szCs w:val="18"/>
          <w:lang w:val="en-GB"/>
        </w:rPr>
      </w:pPr>
      <w:r w:rsidRPr="008E47CF">
        <w:rPr>
          <w:b/>
          <w:bCs/>
          <w:sz w:val="18"/>
          <w:szCs w:val="18"/>
          <w:lang w:val="en-GB"/>
        </w:rPr>
        <w:t>Skills for Care (2023) Partnership working in adult social care. Available at: https://www.skillsforcare.org.uk (Accessed: 8 March 2026).</w:t>
      </w:r>
    </w:p>
    <w:p w14:paraId="00000047" w14:textId="77777777" w:rsidR="00C303BC" w:rsidRPr="008E47CF" w:rsidRDefault="00C303BC">
      <w:pPr>
        <w:rPr>
          <w:b/>
          <w:bCs/>
          <w:sz w:val="18"/>
          <w:szCs w:val="18"/>
          <w:lang w:val="en-GB"/>
        </w:rPr>
      </w:pPr>
    </w:p>
    <w:p w14:paraId="00000048" w14:textId="77777777" w:rsidR="00C303BC" w:rsidRPr="008E47CF" w:rsidRDefault="00000000">
      <w:pPr>
        <w:rPr>
          <w:b/>
          <w:bCs/>
          <w:sz w:val="18"/>
          <w:szCs w:val="18"/>
          <w:lang w:val="en-GB"/>
        </w:rPr>
      </w:pPr>
      <w:r w:rsidRPr="008E47CF">
        <w:rPr>
          <w:b/>
          <w:bCs/>
          <w:sz w:val="18"/>
          <w:szCs w:val="18"/>
          <w:lang w:val="en-GB"/>
        </w:rPr>
        <w:t xml:space="preserve">Beauchamp, T.L. and Childress, J.F. (2019) Principles of Biomedical Ethics. 8th </w:t>
      </w:r>
      <w:proofErr w:type="spellStart"/>
      <w:r w:rsidRPr="008E47CF">
        <w:rPr>
          <w:b/>
          <w:bCs/>
          <w:sz w:val="18"/>
          <w:szCs w:val="18"/>
          <w:lang w:val="en-GB"/>
        </w:rPr>
        <w:t>edn</w:t>
      </w:r>
      <w:proofErr w:type="spellEnd"/>
      <w:r w:rsidRPr="008E47CF">
        <w:rPr>
          <w:b/>
          <w:bCs/>
          <w:sz w:val="18"/>
          <w:szCs w:val="18"/>
          <w:lang w:val="en-GB"/>
        </w:rPr>
        <w:t>. Oxford: Oxford University Press.</w:t>
      </w:r>
    </w:p>
    <w:p w14:paraId="00000049" w14:textId="77777777" w:rsidR="00C303BC" w:rsidRPr="008E47CF" w:rsidRDefault="00C303BC">
      <w:pPr>
        <w:rPr>
          <w:b/>
          <w:bCs/>
          <w:sz w:val="18"/>
          <w:szCs w:val="18"/>
          <w:lang w:val="en-GB"/>
        </w:rPr>
      </w:pPr>
    </w:p>
    <w:p w14:paraId="0000004A" w14:textId="77777777" w:rsidR="00C303BC" w:rsidRPr="008E47CF" w:rsidRDefault="00000000">
      <w:pPr>
        <w:rPr>
          <w:b/>
          <w:bCs/>
          <w:sz w:val="18"/>
          <w:szCs w:val="18"/>
          <w:lang w:val="en-GB"/>
        </w:rPr>
      </w:pPr>
      <w:r w:rsidRPr="008E47CF">
        <w:rPr>
          <w:b/>
          <w:bCs/>
          <w:sz w:val="18"/>
          <w:szCs w:val="18"/>
          <w:lang w:val="en-GB"/>
        </w:rPr>
        <w:t>World Health Organization (2021) Ethics and governance of health systems. Geneva: WHO.</w:t>
      </w:r>
    </w:p>
    <w:p w14:paraId="0000004B" w14:textId="77777777" w:rsidR="00C303BC" w:rsidRPr="008E47CF" w:rsidRDefault="00C303BC">
      <w:pPr>
        <w:rPr>
          <w:b/>
          <w:bCs/>
          <w:sz w:val="18"/>
          <w:szCs w:val="18"/>
          <w:lang w:val="en-GB"/>
        </w:rPr>
      </w:pPr>
    </w:p>
    <w:p w14:paraId="0000004C" w14:textId="77777777" w:rsidR="00C303BC" w:rsidRDefault="00000000">
      <w:pPr>
        <w:rPr>
          <w:b/>
          <w:bCs/>
          <w:sz w:val="18"/>
          <w:szCs w:val="18"/>
        </w:rPr>
      </w:pPr>
      <w:r w:rsidRPr="008E47CF">
        <w:rPr>
          <w:b/>
          <w:bCs/>
          <w:sz w:val="18"/>
          <w:szCs w:val="18"/>
          <w:lang w:val="en-GB"/>
        </w:rPr>
        <w:t xml:space="preserve">Glasby, J. and Dickinson, H. (2014) Partnership Working in Health and Social Care. </w:t>
      </w:r>
      <w:r>
        <w:rPr>
          <w:b/>
          <w:bCs/>
          <w:sz w:val="18"/>
          <w:szCs w:val="18"/>
        </w:rPr>
        <w:t>Bristol: Policy Press.</w:t>
      </w:r>
    </w:p>
    <w:p w14:paraId="0000004D" w14:textId="77777777" w:rsidR="00C303BC" w:rsidRDefault="00C303BC"/>
    <w:p w14:paraId="0000004E" w14:textId="77777777" w:rsidR="00C303BC" w:rsidRDefault="00C303BC"/>
    <w:sectPr w:rsidR="00C303BC" w:rsidSect="00344957">
      <w:footerReference w:type="default" r:id="rId9"/>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FC345" w14:textId="77777777" w:rsidR="00722F9A" w:rsidRDefault="00722F9A">
      <w:pPr>
        <w:spacing w:line="240" w:lineRule="auto"/>
      </w:pPr>
      <w:r>
        <w:separator/>
      </w:r>
    </w:p>
  </w:endnote>
  <w:endnote w:type="continuationSeparator" w:id="0">
    <w:p w14:paraId="7F6030AD" w14:textId="77777777" w:rsidR="00722F9A" w:rsidRDefault="00722F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3FE47173-2897-4280-80D3-D565867325CF}"/>
  </w:font>
  <w:font w:name="Calibri">
    <w:panose1 w:val="020F0502020204030204"/>
    <w:charset w:val="00"/>
    <w:family w:val="swiss"/>
    <w:pitch w:val="variable"/>
    <w:sig w:usb0="E4002EFF" w:usb1="C200247B" w:usb2="00000009" w:usb3="00000000" w:csb0="000001FF" w:csb1="00000000"/>
    <w:embedRegular r:id="rId2" w:fontKey="{29B122E1-606C-4BFB-B86C-CAEBB37507F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F" w14:textId="77777777" w:rsidR="00C303BC" w:rsidRDefault="00000000">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7876B" w14:textId="77777777" w:rsidR="00722F9A" w:rsidRDefault="00722F9A">
      <w:pPr>
        <w:spacing w:line="240" w:lineRule="auto"/>
      </w:pPr>
      <w:r>
        <w:separator/>
      </w:r>
    </w:p>
  </w:footnote>
  <w:footnote w:type="continuationSeparator" w:id="0">
    <w:p w14:paraId="5AEDA5FB" w14:textId="77777777" w:rsidR="00722F9A" w:rsidRDefault="00722F9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03BC"/>
    <w:rsid w:val="002E6DA0"/>
    <w:rsid w:val="00344957"/>
    <w:rsid w:val="00473964"/>
    <w:rsid w:val="005708A5"/>
    <w:rsid w:val="00722F9A"/>
    <w:rsid w:val="008E47CF"/>
    <w:rsid w:val="00C303BC"/>
    <w:rsid w:val="00C82CFE"/>
    <w:rsid w:val="00CA7902"/>
    <w:rsid w:val="00CC112E"/>
    <w:rsid w:val="00EF78A6"/>
    <w:rsid w:val="00F514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71AF7"/>
  <w15:docId w15:val="{CDDC8761-3F63-4D5F-A53F-4BABF1549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PT"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link w:val="NoSpacingChar"/>
    <w:uiPriority w:val="1"/>
    <w:qFormat/>
    <w:rsid w:val="00344957"/>
    <w:pPr>
      <w:spacing w:line="240" w:lineRule="auto"/>
    </w:pPr>
    <w:rPr>
      <w:rFonts w:asciiTheme="minorHAnsi" w:eastAsiaTheme="minorEastAsia" w:hAnsiTheme="minorHAnsi" w:cstheme="minorBidi"/>
      <w:lang w:val="en-GB"/>
    </w:rPr>
  </w:style>
  <w:style w:type="character" w:customStyle="1" w:styleId="NoSpacingChar">
    <w:name w:val="No Spacing Char"/>
    <w:basedOn w:val="DefaultParagraphFont"/>
    <w:link w:val="NoSpacing"/>
    <w:uiPriority w:val="1"/>
    <w:rsid w:val="00344957"/>
    <w:rPr>
      <w:rFonts w:asciiTheme="minorHAnsi" w:eastAsiaTheme="minorEastAsia" w:hAnsiTheme="minorHAnsi" w:cstheme="min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Lecturer Name  Farah Vita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7</Pages>
  <Words>1780</Words>
  <Characters>10148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Principles of health and social care</dc:subject>
  <dc:creator>Maria Dalia Varela Catraio De Boa Morte (2429427)</dc:creator>
  <cp:keywords/>
  <dc:description/>
  <cp:lastModifiedBy>Maria Dalia Varela Catraio De Boa Morte (2429427)</cp:lastModifiedBy>
  <cp:revision>2</cp:revision>
  <dcterms:created xsi:type="dcterms:W3CDTF">2026-04-06T19:47:00Z</dcterms:created>
  <dcterms:modified xsi:type="dcterms:W3CDTF">2026-04-15T12:55:00Z</dcterms:modified>
</cp:coreProperties>
</file>