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939A1" w14:textId="77777777" w:rsidR="009B36A5" w:rsidRPr="009B36A5" w:rsidRDefault="009B36A5">
      <w:pPr>
        <w:rPr>
          <w:b/>
          <w:bCs/>
        </w:rPr>
      </w:pPr>
      <w:r w:rsidRPr="009B36A5">
        <w:rPr>
          <w:b/>
          <w:bCs/>
        </w:rPr>
        <w:t>Basic Acknowledgement format of AI tool use:</w:t>
      </w:r>
    </w:p>
    <w:p w14:paraId="4373BB06" w14:textId="520CCED0" w:rsidR="009B36A5" w:rsidRDefault="009B36A5">
      <w:r w:rsidRPr="009B36A5">
        <w:t xml:space="preserve">I acknowledge the use of </w:t>
      </w:r>
      <w:proofErr w:type="spellStart"/>
      <w:r w:rsidR="00E2199B">
        <w:t>QuillBot</w:t>
      </w:r>
      <w:proofErr w:type="spellEnd"/>
      <w:r w:rsidRPr="009B36A5">
        <w:t xml:space="preserve"> [</w:t>
      </w:r>
      <w:r w:rsidR="00E2199B" w:rsidRPr="00E2199B">
        <w:t>https://quillbot.com/paraphrasing-tool</w:t>
      </w:r>
      <w:r w:rsidRPr="009B36A5">
        <w:t xml:space="preserve">] on </w:t>
      </w:r>
      <w:r w:rsidR="00E2199B">
        <w:t>7th-10th March 2025</w:t>
      </w:r>
      <w:r w:rsidRPr="009B36A5">
        <w:t xml:space="preserve"> to</w:t>
      </w:r>
      <w:r w:rsidR="00E2199B">
        <w:t xml:space="preserve"> assist with paraphrasing my work</w:t>
      </w:r>
      <w:r w:rsidRPr="009B36A5">
        <w:t xml:space="preserve">. </w:t>
      </w:r>
    </w:p>
    <w:p w14:paraId="676D5973" w14:textId="77777777" w:rsidR="009B36A5" w:rsidRDefault="009B36A5">
      <w:r w:rsidRPr="009B36A5">
        <w:t xml:space="preserve">I used the prompt(s): </w:t>
      </w:r>
    </w:p>
    <w:p w14:paraId="3B5FD9D0" w14:textId="1C8E9E92" w:rsidR="009B36A5" w:rsidRDefault="009B36A5">
      <w:r w:rsidRPr="009B36A5">
        <w:t xml:space="preserve">1. </w:t>
      </w:r>
      <w:r w:rsidR="00D24AE1">
        <w:t>‘</w:t>
      </w:r>
      <w:r w:rsidR="00E2199B">
        <w:t>Paraphrase this for me</w:t>
      </w:r>
      <w:r w:rsidR="00D24AE1">
        <w:t>’</w:t>
      </w:r>
    </w:p>
    <w:p w14:paraId="7692317E" w14:textId="437E98A0" w:rsidR="00583594" w:rsidRDefault="009B36A5">
      <w:r w:rsidRPr="009B36A5">
        <w:t>I confirm that I have not presented any AI generated text as my own work. I confirm I have copies of my drafts, notes, and other resources I used before, and after the use of AI tools which I may be asked to provide in evidence.</w:t>
      </w:r>
    </w:p>
    <w:p w14:paraId="4228D8C7" w14:textId="77777777" w:rsidR="00527916" w:rsidRDefault="00527916"/>
    <w:p w14:paraId="10817F94" w14:textId="77777777" w:rsidR="00527916" w:rsidRDefault="00527916"/>
    <w:p w14:paraId="772FBDD4" w14:textId="77777777" w:rsidR="00527916" w:rsidRDefault="00527916"/>
    <w:p w14:paraId="74143DAD" w14:textId="77777777" w:rsidR="00527916" w:rsidRDefault="00527916"/>
    <w:p w14:paraId="560BD0F4" w14:textId="77777777" w:rsidR="00527916" w:rsidRDefault="00527916"/>
    <w:p w14:paraId="4ACD2509" w14:textId="77777777" w:rsidR="00527916" w:rsidRDefault="00527916"/>
    <w:p w14:paraId="54BE7CE3" w14:textId="77777777" w:rsidR="00527916" w:rsidRDefault="00527916"/>
    <w:p w14:paraId="2034183E" w14:textId="77777777" w:rsidR="00527916" w:rsidRDefault="00527916"/>
    <w:p w14:paraId="5D964193" w14:textId="77777777" w:rsidR="00527916" w:rsidRDefault="00527916"/>
    <w:p w14:paraId="0DB8EFB4" w14:textId="77777777" w:rsidR="00527916" w:rsidRDefault="00527916"/>
    <w:p w14:paraId="7F60EFCE" w14:textId="77777777" w:rsidR="00527916" w:rsidRDefault="00527916"/>
    <w:p w14:paraId="5ECFBC2C" w14:textId="77777777" w:rsidR="00527916" w:rsidRDefault="00527916"/>
    <w:p w14:paraId="69F41646" w14:textId="77777777" w:rsidR="00527916" w:rsidRDefault="00527916"/>
    <w:p w14:paraId="3D69AFAC" w14:textId="77777777" w:rsidR="00527916" w:rsidRDefault="00527916"/>
    <w:p w14:paraId="01A778FE" w14:textId="77777777" w:rsidR="00527916" w:rsidRDefault="00527916"/>
    <w:p w14:paraId="0005EAE1" w14:textId="77777777" w:rsidR="00527916" w:rsidRDefault="00527916"/>
    <w:p w14:paraId="5991FDB0" w14:textId="77777777" w:rsidR="00527916" w:rsidRDefault="00527916"/>
    <w:p w14:paraId="2BE3DFF6" w14:textId="77777777" w:rsidR="00527916" w:rsidRDefault="00527916"/>
    <w:p w14:paraId="703D1087" w14:textId="77777777" w:rsidR="00527916" w:rsidRDefault="00527916"/>
    <w:p w14:paraId="05DAED9C" w14:textId="77777777" w:rsidR="00527916" w:rsidRDefault="00527916"/>
    <w:p w14:paraId="5D4270A6" w14:textId="77777777" w:rsidR="00527916" w:rsidRDefault="00527916"/>
    <w:p w14:paraId="6B86EDB5" w14:textId="77777777" w:rsidR="00527916" w:rsidRDefault="00527916"/>
    <w:p w14:paraId="4A02E3DB" w14:textId="77777777" w:rsidR="00527916" w:rsidRDefault="00527916"/>
    <w:p w14:paraId="3A9E41EB" w14:textId="650F8397" w:rsidR="00F238B4" w:rsidRDefault="00527916" w:rsidP="00F238B4">
      <w:pPr>
        <w:jc w:val="center"/>
        <w:rPr>
          <w:sz w:val="24"/>
          <w:szCs w:val="24"/>
          <w:u w:val="single"/>
        </w:rPr>
      </w:pPr>
      <w:r w:rsidRPr="00527916">
        <w:rPr>
          <w:sz w:val="24"/>
          <w:szCs w:val="24"/>
          <w:u w:val="single"/>
        </w:rPr>
        <w:lastRenderedPageBreak/>
        <w:t>Using empirical evidence and a consideration of service users and survivors, critically discuss the extent to which stigma and discrimination exists towards individuals with a mood disorder diagnosis, and how we should seek to ameliorate this issue</w:t>
      </w:r>
    </w:p>
    <w:p w14:paraId="1600B445" w14:textId="77777777" w:rsidR="002661A1" w:rsidRDefault="00F238B4" w:rsidP="00D243EB">
      <w:pPr>
        <w:spacing w:line="360" w:lineRule="auto"/>
        <w:ind w:firstLine="720"/>
        <w:rPr>
          <w:sz w:val="24"/>
          <w:szCs w:val="24"/>
        </w:rPr>
      </w:pPr>
      <w:r>
        <w:rPr>
          <w:sz w:val="24"/>
          <w:szCs w:val="24"/>
        </w:rPr>
        <w:t>This essay will critically discuss the extent to which self-stigma and discrimination exists for individuals with major depressive disorder (MDD)</w:t>
      </w:r>
      <w:r w:rsidR="002661A1">
        <w:rPr>
          <w:sz w:val="24"/>
          <w:szCs w:val="24"/>
        </w:rPr>
        <w:t xml:space="preserve"> and will discuss and critique educational interventions related to the reduction of stigma towards mental ill health</w:t>
      </w:r>
      <w:r>
        <w:rPr>
          <w:sz w:val="24"/>
          <w:szCs w:val="24"/>
        </w:rPr>
        <w:t>.</w:t>
      </w:r>
    </w:p>
    <w:p w14:paraId="1B92AC08" w14:textId="1BDDDD93" w:rsidR="00D243EB" w:rsidRDefault="00AD0187" w:rsidP="00D243EB">
      <w:pPr>
        <w:spacing w:line="360" w:lineRule="auto"/>
        <w:ind w:firstLine="720"/>
        <w:rPr>
          <w:sz w:val="24"/>
          <w:szCs w:val="24"/>
        </w:rPr>
      </w:pPr>
      <w:r>
        <w:rPr>
          <w:sz w:val="24"/>
          <w:szCs w:val="24"/>
        </w:rPr>
        <w:t xml:space="preserve">The Diagnostic </w:t>
      </w:r>
      <w:r w:rsidR="006B3F3A">
        <w:rPr>
          <w:sz w:val="24"/>
          <w:szCs w:val="24"/>
        </w:rPr>
        <w:t xml:space="preserve">and </w:t>
      </w:r>
      <w:r>
        <w:rPr>
          <w:sz w:val="24"/>
          <w:szCs w:val="24"/>
        </w:rPr>
        <w:t xml:space="preserve">Statistical Manual </w:t>
      </w:r>
      <w:r w:rsidR="006B3F3A">
        <w:rPr>
          <w:sz w:val="24"/>
          <w:szCs w:val="24"/>
        </w:rPr>
        <w:t xml:space="preserve">of Mental Disorders, </w:t>
      </w:r>
      <w:r>
        <w:rPr>
          <w:sz w:val="24"/>
          <w:szCs w:val="24"/>
        </w:rPr>
        <w:t>Fifth Edition (DSM-5) states the diagnostic criteria for MDD to be depressed mood and loss of interest or pleasure (American Psychiatric Association</w:t>
      </w:r>
      <w:r w:rsidR="006B3F3A">
        <w:rPr>
          <w:sz w:val="24"/>
          <w:szCs w:val="24"/>
        </w:rPr>
        <w:t xml:space="preserve"> [APA]</w:t>
      </w:r>
      <w:r>
        <w:rPr>
          <w:sz w:val="24"/>
          <w:szCs w:val="24"/>
        </w:rPr>
        <w:t>, 2013).</w:t>
      </w:r>
      <w:r w:rsidR="00D243EB">
        <w:rPr>
          <w:sz w:val="24"/>
          <w:szCs w:val="24"/>
        </w:rPr>
        <w:t xml:space="preserve"> Additional symptoms of MDD include noticeable weight loss, daily insomnia, restlessness, fatigue, feeling worthless, reduced cognitive ability, and recurrent suicidal ideation (APA, 2013). To be diagnosed with MDD, sufferers must display symptoms on an almost daily basis</w:t>
      </w:r>
      <w:r w:rsidR="003844FB">
        <w:rPr>
          <w:sz w:val="24"/>
          <w:szCs w:val="24"/>
        </w:rPr>
        <w:t xml:space="preserve"> for at least two weeks and have no history of mania (APA, 2013)</w:t>
      </w:r>
      <w:r w:rsidR="00D243EB">
        <w:rPr>
          <w:sz w:val="24"/>
          <w:szCs w:val="24"/>
        </w:rPr>
        <w:t xml:space="preserve">. </w:t>
      </w:r>
      <w:r w:rsidR="003844FB">
        <w:rPr>
          <w:sz w:val="24"/>
          <w:szCs w:val="24"/>
        </w:rPr>
        <w:t xml:space="preserve">Hallucinations and delusions are seen in extreme cases (APA, 2013). The World Health Organization (WHO), (2023) estimated 3.8% of the world’s population experiences depression. </w:t>
      </w:r>
      <w:r w:rsidR="00A27591">
        <w:rPr>
          <w:sz w:val="24"/>
          <w:szCs w:val="24"/>
        </w:rPr>
        <w:t xml:space="preserve">Stigma is made up of stereotypes such as attitudes and thoughts, prejudice made up of feelings and emotions and discrimination which is the behaviour displayed. </w:t>
      </w:r>
      <w:r w:rsidR="00D243EB">
        <w:rPr>
          <w:sz w:val="24"/>
          <w:szCs w:val="24"/>
        </w:rPr>
        <w:t>Self-stigma occurs when public attitudes</w:t>
      </w:r>
      <w:r w:rsidR="00936577">
        <w:rPr>
          <w:sz w:val="24"/>
          <w:szCs w:val="24"/>
        </w:rPr>
        <w:t xml:space="preserve"> towards mental ill health which constitute of prejudicial and discriminatory comments thoughts and feelings,</w:t>
      </w:r>
      <w:r w:rsidR="00D243EB">
        <w:rPr>
          <w:sz w:val="24"/>
          <w:szCs w:val="24"/>
        </w:rPr>
        <w:t xml:space="preserve"> are internalised </w:t>
      </w:r>
      <w:r w:rsidR="00936577">
        <w:rPr>
          <w:sz w:val="24"/>
          <w:szCs w:val="24"/>
        </w:rPr>
        <w:t>(Corrigan &amp; Rao, 2013).</w:t>
      </w:r>
      <w:r w:rsidR="00F4210A">
        <w:rPr>
          <w:sz w:val="24"/>
          <w:szCs w:val="24"/>
        </w:rPr>
        <w:t xml:space="preserve"> Furthermore, accepting the unfavourable opinions of others and applying them to oneself is known as self-stigma (Grant, et al., 2016).</w:t>
      </w:r>
      <w:r w:rsidR="0012201F">
        <w:rPr>
          <w:sz w:val="24"/>
          <w:szCs w:val="24"/>
        </w:rPr>
        <w:t xml:space="preserve"> As cited in Corrigan and Rao (2013), self-stigmatisation undermines the individuals’ hope for reaching goals by lowering sentiments of self-worth. As a result, the negative effects of self-stigma displays itself as an intrapersonal process that eventually leads to bad health and a lower quality of life. </w:t>
      </w:r>
    </w:p>
    <w:p w14:paraId="4E110390" w14:textId="77777777" w:rsidR="00F04165" w:rsidRDefault="00F04165" w:rsidP="00161E47">
      <w:pPr>
        <w:spacing w:line="360" w:lineRule="auto"/>
        <w:ind w:firstLine="720"/>
        <w:rPr>
          <w:sz w:val="24"/>
          <w:szCs w:val="24"/>
        </w:rPr>
      </w:pPr>
    </w:p>
    <w:p w14:paraId="38B6E056" w14:textId="39D41F22" w:rsidR="00161E47" w:rsidRPr="00161E47" w:rsidRDefault="00161E47" w:rsidP="00161E47">
      <w:pPr>
        <w:spacing w:line="360" w:lineRule="auto"/>
        <w:ind w:firstLine="720"/>
        <w:rPr>
          <w:sz w:val="24"/>
          <w:szCs w:val="24"/>
        </w:rPr>
      </w:pPr>
      <w:r w:rsidRPr="00161E47">
        <w:rPr>
          <w:sz w:val="24"/>
          <w:szCs w:val="24"/>
        </w:rPr>
        <w:t>Self-stigma, as defined by Corrigan and Watson (2002</w:t>
      </w:r>
      <w:r>
        <w:rPr>
          <w:sz w:val="24"/>
          <w:szCs w:val="24"/>
        </w:rPr>
        <w:t>, as cited in Du</w:t>
      </w:r>
      <w:r w:rsidR="00481AB0">
        <w:rPr>
          <w:sz w:val="24"/>
          <w:szCs w:val="24"/>
        </w:rPr>
        <w:t>,</w:t>
      </w:r>
      <w:r>
        <w:rPr>
          <w:sz w:val="24"/>
          <w:szCs w:val="24"/>
        </w:rPr>
        <w:t xml:space="preserve"> et al., 2023</w:t>
      </w:r>
      <w:r w:rsidRPr="00161E47">
        <w:rPr>
          <w:sz w:val="24"/>
          <w:szCs w:val="24"/>
        </w:rPr>
        <w:t>), is the reaction of individuals with depression to themselves following their assimilation and internalisation of stigmatising views about depression, which in turn leads to prejudice and discrimination against the self.</w:t>
      </w:r>
    </w:p>
    <w:p w14:paraId="5A5DC020" w14:textId="2A7060D9" w:rsidR="000435DF" w:rsidRDefault="00EB3707" w:rsidP="002B1A9A">
      <w:pPr>
        <w:spacing w:line="360" w:lineRule="auto"/>
        <w:ind w:firstLine="720"/>
        <w:rPr>
          <w:sz w:val="24"/>
          <w:szCs w:val="24"/>
        </w:rPr>
      </w:pPr>
      <w:r>
        <w:rPr>
          <w:sz w:val="24"/>
          <w:szCs w:val="24"/>
        </w:rPr>
        <w:lastRenderedPageBreak/>
        <w:t xml:space="preserve">Self-stigmatisation is </w:t>
      </w:r>
      <w:r w:rsidR="007C27FB">
        <w:rPr>
          <w:sz w:val="24"/>
          <w:szCs w:val="24"/>
        </w:rPr>
        <w:t xml:space="preserve">highly </w:t>
      </w:r>
      <w:r>
        <w:rPr>
          <w:sz w:val="24"/>
          <w:szCs w:val="24"/>
        </w:rPr>
        <w:t xml:space="preserve">common </w:t>
      </w:r>
      <w:r w:rsidR="007C27FB">
        <w:rPr>
          <w:sz w:val="24"/>
          <w:szCs w:val="24"/>
        </w:rPr>
        <w:t xml:space="preserve">for patients suffering </w:t>
      </w:r>
      <w:r>
        <w:rPr>
          <w:sz w:val="24"/>
          <w:szCs w:val="24"/>
        </w:rPr>
        <w:t>with</w:t>
      </w:r>
      <w:r w:rsidR="007C27FB">
        <w:rPr>
          <w:sz w:val="24"/>
          <w:szCs w:val="24"/>
        </w:rPr>
        <w:t xml:space="preserve"> a</w:t>
      </w:r>
      <w:r>
        <w:rPr>
          <w:sz w:val="24"/>
          <w:szCs w:val="24"/>
        </w:rPr>
        <w:t xml:space="preserve"> mood disorder (Hoffman, et al., 2023).</w:t>
      </w:r>
      <w:r w:rsidR="00585B51">
        <w:rPr>
          <w:sz w:val="24"/>
          <w:szCs w:val="24"/>
        </w:rPr>
        <w:t xml:space="preserve"> </w:t>
      </w:r>
      <w:r w:rsidR="00161E47">
        <w:rPr>
          <w:sz w:val="24"/>
          <w:szCs w:val="24"/>
        </w:rPr>
        <w:t xml:space="preserve">Du et al., (2023) conducted a meta-analysis and systematic review of depressive patients and self-stigma and found the global prevalence of self-stigma amongst said patients was 29%. </w:t>
      </w:r>
      <w:r w:rsidR="00585B51">
        <w:rPr>
          <w:sz w:val="24"/>
          <w:szCs w:val="24"/>
        </w:rPr>
        <w:t>Self-stigma effects self-esteem, self-worth and self-perception (Corrigan</w:t>
      </w:r>
      <w:r w:rsidR="00481AB0">
        <w:rPr>
          <w:sz w:val="24"/>
          <w:szCs w:val="24"/>
        </w:rPr>
        <w:t>,</w:t>
      </w:r>
      <w:r w:rsidR="00585B51">
        <w:rPr>
          <w:sz w:val="24"/>
          <w:szCs w:val="24"/>
        </w:rPr>
        <w:t xml:space="preserve"> et al., 2009). </w:t>
      </w:r>
      <w:r w:rsidR="000435DF" w:rsidRPr="000435DF">
        <w:rPr>
          <w:sz w:val="24"/>
          <w:szCs w:val="24"/>
        </w:rPr>
        <w:t xml:space="preserve">Members of a stigmatised group </w:t>
      </w:r>
      <w:r w:rsidR="000435DF">
        <w:rPr>
          <w:sz w:val="24"/>
          <w:szCs w:val="24"/>
        </w:rPr>
        <w:t xml:space="preserve">such as those suffering from MDD </w:t>
      </w:r>
      <w:r w:rsidR="000435DF" w:rsidRPr="000435DF">
        <w:rPr>
          <w:sz w:val="24"/>
          <w:szCs w:val="24"/>
        </w:rPr>
        <w:t>experience unfavourable self-perceptions and sentiments as a result of self-stigma, which are linked to reduced expectations</w:t>
      </w:r>
      <w:r w:rsidR="000435DF">
        <w:rPr>
          <w:sz w:val="24"/>
          <w:szCs w:val="24"/>
        </w:rPr>
        <w:t xml:space="preserve"> (Hoffman, et al., 2023). </w:t>
      </w:r>
      <w:r w:rsidR="00C81125" w:rsidRPr="00C81125">
        <w:rPr>
          <w:sz w:val="24"/>
          <w:szCs w:val="24"/>
        </w:rPr>
        <w:t>Social disengagement, a lower quality of life, and worse treatment are all correlated with increased self-stigma</w:t>
      </w:r>
      <w:r w:rsidR="00C81125">
        <w:rPr>
          <w:sz w:val="24"/>
          <w:szCs w:val="24"/>
        </w:rPr>
        <w:t xml:space="preserve"> (Hoffman, et al., 2023</w:t>
      </w:r>
      <w:r w:rsidR="00E15177">
        <w:rPr>
          <w:sz w:val="24"/>
          <w:szCs w:val="24"/>
        </w:rPr>
        <w:t xml:space="preserve">; </w:t>
      </w:r>
      <w:proofErr w:type="spellStart"/>
      <w:r w:rsidR="00E15177">
        <w:rPr>
          <w:sz w:val="24"/>
          <w:szCs w:val="24"/>
        </w:rPr>
        <w:t>Cerit</w:t>
      </w:r>
      <w:proofErr w:type="spellEnd"/>
      <w:r w:rsidR="00E15177">
        <w:rPr>
          <w:sz w:val="24"/>
          <w:szCs w:val="24"/>
        </w:rPr>
        <w:t>, et al., 2012</w:t>
      </w:r>
      <w:r w:rsidR="00C81125">
        <w:rPr>
          <w:sz w:val="24"/>
          <w:szCs w:val="24"/>
        </w:rPr>
        <w:t>).</w:t>
      </w:r>
      <w:r w:rsidR="007C27FB">
        <w:rPr>
          <w:sz w:val="24"/>
          <w:szCs w:val="24"/>
        </w:rPr>
        <w:t xml:space="preserve"> </w:t>
      </w:r>
      <w:r w:rsidR="007C27FB" w:rsidRPr="007C27FB">
        <w:rPr>
          <w:sz w:val="24"/>
          <w:szCs w:val="24"/>
        </w:rPr>
        <w:t>Self-stigma may affect a patient's decision to marry, have children, apply for a job, or take on responsibilities, among other personal or professional decisions (Meiser</w:t>
      </w:r>
      <w:r w:rsidR="00481AB0">
        <w:rPr>
          <w:sz w:val="24"/>
          <w:szCs w:val="24"/>
        </w:rPr>
        <w:t>,</w:t>
      </w:r>
      <w:r w:rsidR="007C27FB" w:rsidRPr="007C27FB">
        <w:rPr>
          <w:sz w:val="24"/>
          <w:szCs w:val="24"/>
        </w:rPr>
        <w:t xml:space="preserve"> et al., 2007; Michalak</w:t>
      </w:r>
      <w:r w:rsidR="00481AB0">
        <w:rPr>
          <w:sz w:val="24"/>
          <w:szCs w:val="24"/>
        </w:rPr>
        <w:t>,</w:t>
      </w:r>
      <w:r w:rsidR="007C27FB" w:rsidRPr="007C27FB">
        <w:rPr>
          <w:sz w:val="24"/>
          <w:szCs w:val="24"/>
        </w:rPr>
        <w:t xml:space="preserve"> et al., 2006</w:t>
      </w:r>
      <w:r w:rsidR="007C27FB">
        <w:rPr>
          <w:sz w:val="24"/>
          <w:szCs w:val="24"/>
        </w:rPr>
        <w:t xml:space="preserve"> as cited in Hoffman, et al., 2023</w:t>
      </w:r>
      <w:r w:rsidR="007C27FB" w:rsidRPr="007C27FB">
        <w:rPr>
          <w:sz w:val="24"/>
          <w:szCs w:val="24"/>
        </w:rPr>
        <w:t>).</w:t>
      </w:r>
      <w:r w:rsidR="007C27FB">
        <w:rPr>
          <w:sz w:val="24"/>
          <w:szCs w:val="24"/>
        </w:rPr>
        <w:t xml:space="preserve"> </w:t>
      </w:r>
      <w:r w:rsidR="007C27FB" w:rsidRPr="007C27FB">
        <w:rPr>
          <w:sz w:val="24"/>
          <w:szCs w:val="24"/>
        </w:rPr>
        <w:t>Additionally, it has a detrimental effect on the progression of the illness, as evidenced by a link between worsening symptoms, relapses, hospitalisations, and a lack of compliance with medical management and therapy (Aydemir and Akkaya, 2011; Barney</w:t>
      </w:r>
      <w:r w:rsidR="00481AB0">
        <w:rPr>
          <w:sz w:val="24"/>
          <w:szCs w:val="24"/>
        </w:rPr>
        <w:t>,</w:t>
      </w:r>
      <w:r w:rsidR="007C27FB" w:rsidRPr="007C27FB">
        <w:rPr>
          <w:sz w:val="24"/>
          <w:szCs w:val="24"/>
        </w:rPr>
        <w:t xml:space="preserve"> et al., 2006; Conner</w:t>
      </w:r>
      <w:r w:rsidR="00481AB0">
        <w:rPr>
          <w:sz w:val="24"/>
          <w:szCs w:val="24"/>
        </w:rPr>
        <w:t>,</w:t>
      </w:r>
      <w:r w:rsidR="007C27FB" w:rsidRPr="007C27FB">
        <w:rPr>
          <w:sz w:val="24"/>
          <w:szCs w:val="24"/>
        </w:rPr>
        <w:t xml:space="preserve"> et al., 2010; Levy</w:t>
      </w:r>
      <w:r w:rsidR="00481AB0">
        <w:rPr>
          <w:sz w:val="24"/>
          <w:szCs w:val="24"/>
        </w:rPr>
        <w:t>,</w:t>
      </w:r>
      <w:r w:rsidR="007C27FB" w:rsidRPr="007C27FB">
        <w:rPr>
          <w:sz w:val="24"/>
          <w:szCs w:val="24"/>
        </w:rPr>
        <w:t xml:space="preserve"> et al., 2015</w:t>
      </w:r>
      <w:r w:rsidR="007C27FB">
        <w:rPr>
          <w:sz w:val="24"/>
          <w:szCs w:val="24"/>
        </w:rPr>
        <w:t xml:space="preserve"> as cited in Hoffman, et al., 2023</w:t>
      </w:r>
      <w:r w:rsidR="007C27FB" w:rsidRPr="007C27FB">
        <w:rPr>
          <w:sz w:val="24"/>
          <w:szCs w:val="24"/>
        </w:rPr>
        <w:t>).</w:t>
      </w:r>
      <w:r w:rsidR="007C27FB">
        <w:rPr>
          <w:sz w:val="24"/>
          <w:szCs w:val="24"/>
        </w:rPr>
        <w:t xml:space="preserve"> </w:t>
      </w:r>
    </w:p>
    <w:p w14:paraId="4E5C484E" w14:textId="14CCEA72" w:rsidR="002B1A9A" w:rsidRDefault="00EB3707" w:rsidP="002B1A9A">
      <w:pPr>
        <w:spacing w:line="360" w:lineRule="auto"/>
        <w:ind w:firstLine="720"/>
        <w:rPr>
          <w:sz w:val="24"/>
          <w:szCs w:val="24"/>
        </w:rPr>
      </w:pPr>
      <w:r>
        <w:rPr>
          <w:sz w:val="24"/>
          <w:szCs w:val="24"/>
        </w:rPr>
        <w:t xml:space="preserve"> </w:t>
      </w:r>
      <w:r w:rsidR="00E15177">
        <w:rPr>
          <w:sz w:val="24"/>
          <w:szCs w:val="24"/>
        </w:rPr>
        <w:t>In a study by Yen et al. (2005) h</w:t>
      </w:r>
      <w:r w:rsidR="002B1A9A" w:rsidRPr="002B1A9A">
        <w:rPr>
          <w:sz w:val="24"/>
          <w:szCs w:val="24"/>
        </w:rPr>
        <w:t xml:space="preserve">igher self-stigma was predicted by higher depression symptoms, indicating that those with higher levels of depression have more stigmatised opinions of themselves. </w:t>
      </w:r>
      <w:r w:rsidR="00620B10">
        <w:rPr>
          <w:sz w:val="24"/>
          <w:szCs w:val="24"/>
        </w:rPr>
        <w:t>In the study</w:t>
      </w:r>
      <w:r w:rsidR="00E15177">
        <w:rPr>
          <w:sz w:val="24"/>
          <w:szCs w:val="24"/>
        </w:rPr>
        <w:t>,</w:t>
      </w:r>
      <w:r w:rsidR="00620B10">
        <w:rPr>
          <w:sz w:val="24"/>
          <w:szCs w:val="24"/>
        </w:rPr>
        <w:t xml:space="preserve"> 62 patients (25%) with MDD showed high levels of self-stigma. </w:t>
      </w:r>
      <w:r w:rsidR="008010CF">
        <w:rPr>
          <w:sz w:val="24"/>
          <w:szCs w:val="24"/>
        </w:rPr>
        <w:t>Similarly, patients with severe depression and less education also had increased levels of self-stigma. Stigma is one of the most significant barriers to people accessing mental health support and treatment options (Yen, et al., 2005). Furthermore, Yen et al. (2005) suggested self-stigma is widespread amongst individuals with severe depression.</w:t>
      </w:r>
      <w:r w:rsidR="008B2B76">
        <w:rPr>
          <w:sz w:val="24"/>
          <w:szCs w:val="24"/>
        </w:rPr>
        <w:t xml:space="preserve"> The study did not find any correlation between stigma and sex or age, however, a previous study by </w:t>
      </w:r>
      <w:proofErr w:type="spellStart"/>
      <w:r w:rsidR="008B2B76">
        <w:rPr>
          <w:sz w:val="24"/>
          <w:szCs w:val="24"/>
        </w:rPr>
        <w:t>Roeloffs</w:t>
      </w:r>
      <w:proofErr w:type="spellEnd"/>
      <w:r w:rsidR="008B2B76">
        <w:rPr>
          <w:sz w:val="24"/>
          <w:szCs w:val="24"/>
        </w:rPr>
        <w:t xml:space="preserve"> et al. (2003) as cited by Yen et al. (2005) found female and older patients had increased levels of stigma which affected employment. </w:t>
      </w:r>
      <w:r w:rsidR="006C7DA2">
        <w:rPr>
          <w:sz w:val="24"/>
          <w:szCs w:val="24"/>
        </w:rPr>
        <w:t>Yen et al. (2005) and Pine et al. (2004) concluded educational interventions alone may not reduce stigma.</w:t>
      </w:r>
      <w:r w:rsidR="000435DF">
        <w:rPr>
          <w:sz w:val="24"/>
          <w:szCs w:val="24"/>
        </w:rPr>
        <w:t xml:space="preserve"> </w:t>
      </w:r>
    </w:p>
    <w:p w14:paraId="7A6F3D22" w14:textId="5AB2E622" w:rsidR="00874085" w:rsidRDefault="00AA5D56" w:rsidP="00643F34">
      <w:pPr>
        <w:spacing w:line="360" w:lineRule="auto"/>
        <w:ind w:firstLine="720"/>
        <w:rPr>
          <w:sz w:val="24"/>
          <w:szCs w:val="24"/>
        </w:rPr>
      </w:pPr>
      <w:r>
        <w:rPr>
          <w:sz w:val="24"/>
          <w:szCs w:val="24"/>
        </w:rPr>
        <w:t xml:space="preserve">Research conducted by Mackenzie et al. (2018) </w:t>
      </w:r>
      <w:r w:rsidR="00D93FD2">
        <w:rPr>
          <w:sz w:val="24"/>
          <w:szCs w:val="24"/>
        </w:rPr>
        <w:t xml:space="preserve">and </w:t>
      </w:r>
      <w:proofErr w:type="spellStart"/>
      <w:r w:rsidR="00D93FD2">
        <w:rPr>
          <w:sz w:val="24"/>
          <w:szCs w:val="24"/>
        </w:rPr>
        <w:t>Latalova</w:t>
      </w:r>
      <w:proofErr w:type="spellEnd"/>
      <w:r w:rsidR="00D93FD2">
        <w:rPr>
          <w:sz w:val="24"/>
          <w:szCs w:val="24"/>
        </w:rPr>
        <w:t xml:space="preserve"> et al. (2014) found male patients with MDD who support traditional masculine norms such as stoicism, self-reliance and restricted emotionality reported significant levels of self-stigma and </w:t>
      </w:r>
      <w:r w:rsidR="00D93FD2">
        <w:rPr>
          <w:sz w:val="24"/>
          <w:szCs w:val="24"/>
        </w:rPr>
        <w:lastRenderedPageBreak/>
        <w:t xml:space="preserve">further research by Seidler et al. (2016) and Vogel et al. (2011) found such males have increased negative attitudes </w:t>
      </w:r>
      <w:r w:rsidR="00006B81">
        <w:rPr>
          <w:sz w:val="24"/>
          <w:szCs w:val="24"/>
        </w:rPr>
        <w:t>towards seeking help as well as negative intentions and behaviours.</w:t>
      </w:r>
      <w:r w:rsidR="00386FBD">
        <w:rPr>
          <w:sz w:val="24"/>
          <w:szCs w:val="24"/>
        </w:rPr>
        <w:t xml:space="preserve"> However, no clear correlation was found between sex and self-stigma in a systematic and meta-analysis conducted by Livingstone and Boyd (2010). </w:t>
      </w:r>
      <w:r w:rsidR="00643F34" w:rsidRPr="00643F34">
        <w:rPr>
          <w:sz w:val="24"/>
          <w:szCs w:val="24"/>
        </w:rPr>
        <w:t xml:space="preserve">On a measure of depression self-stigma, </w:t>
      </w:r>
      <w:proofErr w:type="spellStart"/>
      <w:r w:rsidR="00643F34" w:rsidRPr="00643F34">
        <w:rPr>
          <w:sz w:val="24"/>
          <w:szCs w:val="24"/>
        </w:rPr>
        <w:t>Oliffe</w:t>
      </w:r>
      <w:proofErr w:type="spellEnd"/>
      <w:r w:rsidR="00643F34" w:rsidRPr="00643F34">
        <w:rPr>
          <w:sz w:val="24"/>
          <w:szCs w:val="24"/>
        </w:rPr>
        <w:t xml:space="preserve"> et al. (2016) also found little sex differences on 12 items. However, on the four items where sex differences were present, women scored higher on two social stigma items and men on two help-seeking stigma items. </w:t>
      </w:r>
      <w:r w:rsidR="00643F34">
        <w:rPr>
          <w:sz w:val="24"/>
          <w:szCs w:val="24"/>
        </w:rPr>
        <w:t xml:space="preserve">The same meta-analysis and systematic review found no correlation for age and self-stigma. On the contrary, Barney et al. (2010) suggested self-stigma of depression modestly decreases with age. </w:t>
      </w:r>
    </w:p>
    <w:p w14:paraId="267AD18E" w14:textId="3FAB6314" w:rsidR="00AA23F0" w:rsidRDefault="007F1382" w:rsidP="00104954">
      <w:pPr>
        <w:spacing w:line="360" w:lineRule="auto"/>
        <w:ind w:firstLine="720"/>
        <w:rPr>
          <w:sz w:val="24"/>
          <w:szCs w:val="24"/>
        </w:rPr>
      </w:pPr>
      <w:r>
        <w:rPr>
          <w:sz w:val="24"/>
          <w:szCs w:val="24"/>
        </w:rPr>
        <w:t xml:space="preserve">Historic research conducted by McGinn (2000) found people living with MDD may feel unlovable, inadequate and flawed due to the self-stigma they experience. </w:t>
      </w:r>
      <w:r w:rsidR="00AA23F0" w:rsidRPr="00AA23F0">
        <w:rPr>
          <w:sz w:val="24"/>
          <w:szCs w:val="24"/>
        </w:rPr>
        <w:t>According to Wright et al. (2011), people with MDD may also feel ashamed of their condition and how it impacts their lives, or they may blame themselves and feel guilty for not having the strength to conquer it.</w:t>
      </w:r>
      <w:r w:rsidR="00AA23F0">
        <w:rPr>
          <w:sz w:val="24"/>
          <w:szCs w:val="24"/>
        </w:rPr>
        <w:t xml:space="preserve"> </w:t>
      </w:r>
      <w:r w:rsidR="00AA23F0" w:rsidRPr="00AA23F0">
        <w:rPr>
          <w:sz w:val="24"/>
          <w:szCs w:val="24"/>
        </w:rPr>
        <w:t xml:space="preserve">A person's empowerment </w:t>
      </w:r>
      <w:r w:rsidR="00161E47">
        <w:rPr>
          <w:sz w:val="24"/>
          <w:szCs w:val="24"/>
        </w:rPr>
        <w:t xml:space="preserve">is </w:t>
      </w:r>
      <w:r w:rsidR="00AA23F0" w:rsidRPr="00AA23F0">
        <w:rPr>
          <w:sz w:val="24"/>
          <w:szCs w:val="24"/>
        </w:rPr>
        <w:t>further harmed by self-stigma, which is linked to a number of detrimental effects, including impeding treatment and recovery, exacerbating depressive symptoms (Freidl et al., 2008</w:t>
      </w:r>
      <w:r w:rsidR="00AA23F0">
        <w:rPr>
          <w:sz w:val="24"/>
          <w:szCs w:val="24"/>
        </w:rPr>
        <w:t xml:space="preserve"> as cited in Du et al., 2023</w:t>
      </w:r>
      <w:r w:rsidR="00AA23F0" w:rsidRPr="00AA23F0">
        <w:rPr>
          <w:sz w:val="24"/>
          <w:szCs w:val="24"/>
        </w:rPr>
        <w:t>), decreasing help-seeking and treatment adherence (</w:t>
      </w:r>
      <w:proofErr w:type="spellStart"/>
      <w:r w:rsidR="00AA23F0" w:rsidRPr="00AA23F0">
        <w:rPr>
          <w:sz w:val="24"/>
          <w:szCs w:val="24"/>
        </w:rPr>
        <w:t>Aromaa</w:t>
      </w:r>
      <w:proofErr w:type="spellEnd"/>
      <w:r w:rsidR="00161E47">
        <w:rPr>
          <w:sz w:val="24"/>
          <w:szCs w:val="24"/>
        </w:rPr>
        <w:t xml:space="preserve">, </w:t>
      </w:r>
      <w:r w:rsidR="00AA23F0" w:rsidRPr="00AA23F0">
        <w:rPr>
          <w:sz w:val="24"/>
          <w:szCs w:val="24"/>
        </w:rPr>
        <w:t xml:space="preserve">et al., 2011; </w:t>
      </w:r>
      <w:proofErr w:type="spellStart"/>
      <w:r w:rsidR="00AA23F0" w:rsidRPr="00AA23F0">
        <w:rPr>
          <w:sz w:val="24"/>
          <w:szCs w:val="24"/>
        </w:rPr>
        <w:t>Rüsch</w:t>
      </w:r>
      <w:proofErr w:type="spellEnd"/>
      <w:r w:rsidR="00161E47">
        <w:rPr>
          <w:sz w:val="24"/>
          <w:szCs w:val="24"/>
        </w:rPr>
        <w:t>,</w:t>
      </w:r>
      <w:r w:rsidR="00AA23F0" w:rsidRPr="00AA23F0">
        <w:rPr>
          <w:sz w:val="24"/>
          <w:szCs w:val="24"/>
        </w:rPr>
        <w:t xml:space="preserve"> et al., 2010; </w:t>
      </w:r>
      <w:proofErr w:type="spellStart"/>
      <w:r w:rsidR="00AA23F0" w:rsidRPr="00AA23F0">
        <w:rPr>
          <w:sz w:val="24"/>
          <w:szCs w:val="24"/>
        </w:rPr>
        <w:t>Sedlackova</w:t>
      </w:r>
      <w:proofErr w:type="spellEnd"/>
      <w:r w:rsidR="00161E47">
        <w:rPr>
          <w:sz w:val="24"/>
          <w:szCs w:val="24"/>
        </w:rPr>
        <w:t>,</w:t>
      </w:r>
      <w:r w:rsidR="00AA23F0" w:rsidRPr="00AA23F0">
        <w:rPr>
          <w:sz w:val="24"/>
          <w:szCs w:val="24"/>
        </w:rPr>
        <w:t xml:space="preserve"> et al., 2015; Warner, 2010</w:t>
      </w:r>
      <w:r w:rsidR="00AA23F0">
        <w:rPr>
          <w:sz w:val="24"/>
          <w:szCs w:val="24"/>
        </w:rPr>
        <w:t xml:space="preserve"> as cited in Du</w:t>
      </w:r>
      <w:r w:rsidR="00161E47">
        <w:rPr>
          <w:sz w:val="24"/>
          <w:szCs w:val="24"/>
        </w:rPr>
        <w:t>,</w:t>
      </w:r>
      <w:r w:rsidR="00AA23F0">
        <w:rPr>
          <w:sz w:val="24"/>
          <w:szCs w:val="24"/>
        </w:rPr>
        <w:t xml:space="preserve"> et al., 2023</w:t>
      </w:r>
      <w:r w:rsidR="00AA23F0" w:rsidRPr="00AA23F0">
        <w:rPr>
          <w:sz w:val="24"/>
          <w:szCs w:val="24"/>
        </w:rPr>
        <w:t>), and raising the risk of suicidal behaviour (</w:t>
      </w:r>
      <w:proofErr w:type="spellStart"/>
      <w:r w:rsidR="00AA23F0" w:rsidRPr="00AA23F0">
        <w:rPr>
          <w:sz w:val="24"/>
          <w:szCs w:val="24"/>
        </w:rPr>
        <w:t>Oexle</w:t>
      </w:r>
      <w:proofErr w:type="spellEnd"/>
      <w:r w:rsidR="00161E47">
        <w:rPr>
          <w:sz w:val="24"/>
          <w:szCs w:val="24"/>
        </w:rPr>
        <w:t>,</w:t>
      </w:r>
      <w:r w:rsidR="00AA23F0" w:rsidRPr="00AA23F0">
        <w:rPr>
          <w:sz w:val="24"/>
          <w:szCs w:val="24"/>
        </w:rPr>
        <w:t xml:space="preserve"> et al., 2017</w:t>
      </w:r>
      <w:r w:rsidR="00AA23F0">
        <w:rPr>
          <w:sz w:val="24"/>
          <w:szCs w:val="24"/>
        </w:rPr>
        <w:t xml:space="preserve"> as cited in Du</w:t>
      </w:r>
      <w:r w:rsidR="00161E47">
        <w:rPr>
          <w:sz w:val="24"/>
          <w:szCs w:val="24"/>
        </w:rPr>
        <w:t>,</w:t>
      </w:r>
      <w:r w:rsidR="00AA23F0">
        <w:rPr>
          <w:sz w:val="24"/>
          <w:szCs w:val="24"/>
        </w:rPr>
        <w:t xml:space="preserve"> et al., 2023</w:t>
      </w:r>
      <w:r w:rsidR="00AA23F0" w:rsidRPr="00AA23F0">
        <w:rPr>
          <w:sz w:val="24"/>
          <w:szCs w:val="24"/>
        </w:rPr>
        <w:t>).</w:t>
      </w:r>
      <w:r w:rsidR="00104954">
        <w:rPr>
          <w:sz w:val="24"/>
          <w:szCs w:val="24"/>
        </w:rPr>
        <w:t xml:space="preserve"> Corrigan &amp; Miller</w:t>
      </w:r>
      <w:r w:rsidR="00161E47">
        <w:rPr>
          <w:sz w:val="24"/>
          <w:szCs w:val="24"/>
        </w:rPr>
        <w:t xml:space="preserve">, </w:t>
      </w:r>
      <w:r w:rsidR="00104954">
        <w:rPr>
          <w:sz w:val="24"/>
          <w:szCs w:val="24"/>
        </w:rPr>
        <w:t xml:space="preserve">(2004) and Link et al., (2004) found those with internalising stigma are withdrawn in their social and working relationships as well as compromise their life goals. </w:t>
      </w:r>
    </w:p>
    <w:p w14:paraId="78DB0692" w14:textId="1F7B378E" w:rsidR="00654A5F" w:rsidRPr="00654A5F" w:rsidRDefault="00654A5F" w:rsidP="00104954">
      <w:pPr>
        <w:spacing w:line="360" w:lineRule="auto"/>
        <w:ind w:firstLine="720"/>
        <w:rPr>
          <w:sz w:val="24"/>
          <w:szCs w:val="24"/>
        </w:rPr>
      </w:pPr>
      <w:proofErr w:type="spellStart"/>
      <w:r w:rsidRPr="00681911">
        <w:rPr>
          <w:sz w:val="24"/>
          <w:szCs w:val="24"/>
        </w:rPr>
        <w:t>Oexle</w:t>
      </w:r>
      <w:proofErr w:type="spellEnd"/>
      <w:r w:rsidRPr="00681911">
        <w:rPr>
          <w:sz w:val="24"/>
          <w:szCs w:val="24"/>
        </w:rPr>
        <w:t xml:space="preserve"> et al. </w:t>
      </w:r>
      <w:r w:rsidRPr="00654A5F">
        <w:rPr>
          <w:sz w:val="24"/>
          <w:szCs w:val="24"/>
        </w:rPr>
        <w:t>(2017) conducted a longitudinal study</w:t>
      </w:r>
      <w:r w:rsidR="006C2F97">
        <w:rPr>
          <w:sz w:val="24"/>
          <w:szCs w:val="24"/>
        </w:rPr>
        <w:t xml:space="preserve"> with over 200 participants</w:t>
      </w:r>
      <w:r w:rsidRPr="00654A5F">
        <w:rPr>
          <w:sz w:val="24"/>
          <w:szCs w:val="24"/>
        </w:rPr>
        <w:t xml:space="preserve"> o</w:t>
      </w:r>
      <w:r>
        <w:rPr>
          <w:sz w:val="24"/>
          <w:szCs w:val="24"/>
        </w:rPr>
        <w:t xml:space="preserve">n self-stigma as a barrier to recovery and the findings suggested self-stigma </w:t>
      </w:r>
      <w:r w:rsidR="00E1367F">
        <w:rPr>
          <w:sz w:val="24"/>
          <w:szCs w:val="24"/>
        </w:rPr>
        <w:t>is</w:t>
      </w:r>
      <w:r>
        <w:rPr>
          <w:sz w:val="24"/>
          <w:szCs w:val="24"/>
        </w:rPr>
        <w:t xml:space="preserve"> a major threat to recovery</w:t>
      </w:r>
      <w:r w:rsidR="00E1367F">
        <w:rPr>
          <w:sz w:val="24"/>
          <w:szCs w:val="24"/>
        </w:rPr>
        <w:t xml:space="preserve"> due to the poor quality of life and increased psychiatric symptoms felt by the sufferer. </w:t>
      </w:r>
      <w:r w:rsidR="006C2F97">
        <w:rPr>
          <w:sz w:val="24"/>
          <w:szCs w:val="24"/>
        </w:rPr>
        <w:t>The study found participants struggled with recovery for up to two years post experience of self-stigma</w:t>
      </w:r>
      <w:r w:rsidR="00D15BED">
        <w:rPr>
          <w:sz w:val="24"/>
          <w:szCs w:val="24"/>
        </w:rPr>
        <w:t xml:space="preserve"> (</w:t>
      </w:r>
      <w:proofErr w:type="spellStart"/>
      <w:r w:rsidR="00D15BED">
        <w:rPr>
          <w:sz w:val="24"/>
          <w:szCs w:val="24"/>
        </w:rPr>
        <w:t>Oexle</w:t>
      </w:r>
      <w:proofErr w:type="spellEnd"/>
      <w:r w:rsidR="00D15BED">
        <w:rPr>
          <w:sz w:val="24"/>
          <w:szCs w:val="24"/>
        </w:rPr>
        <w:t>, et al., 2017).</w:t>
      </w:r>
    </w:p>
    <w:p w14:paraId="7AF0C3A2" w14:textId="637605FC" w:rsidR="007F1382" w:rsidRDefault="00420932" w:rsidP="00420932">
      <w:pPr>
        <w:spacing w:line="360" w:lineRule="auto"/>
        <w:rPr>
          <w:sz w:val="24"/>
          <w:szCs w:val="24"/>
        </w:rPr>
      </w:pPr>
      <w:r>
        <w:rPr>
          <w:sz w:val="24"/>
          <w:szCs w:val="24"/>
        </w:rPr>
        <w:tab/>
      </w:r>
      <w:r w:rsidR="00F42B4F">
        <w:rPr>
          <w:sz w:val="24"/>
          <w:szCs w:val="24"/>
        </w:rPr>
        <w:t xml:space="preserve">A cross-sectional study by </w:t>
      </w:r>
      <w:proofErr w:type="spellStart"/>
      <w:r w:rsidR="00F42B4F">
        <w:rPr>
          <w:sz w:val="24"/>
          <w:szCs w:val="24"/>
        </w:rPr>
        <w:t>Holubova</w:t>
      </w:r>
      <w:proofErr w:type="spellEnd"/>
      <w:r w:rsidR="00F42B4F">
        <w:rPr>
          <w:sz w:val="24"/>
          <w:szCs w:val="24"/>
        </w:rPr>
        <w:t xml:space="preserve"> et al. (2016) found unemployed patients and those with only secondary education suffered from significant self-stigmatisation as opposed to those employed or with a university level education. </w:t>
      </w:r>
    </w:p>
    <w:p w14:paraId="3424595F" w14:textId="612319FB" w:rsidR="005F3599" w:rsidRDefault="00925049" w:rsidP="005F3599">
      <w:pPr>
        <w:spacing w:line="360" w:lineRule="auto"/>
        <w:rPr>
          <w:sz w:val="24"/>
          <w:szCs w:val="24"/>
        </w:rPr>
      </w:pPr>
      <w:r>
        <w:rPr>
          <w:sz w:val="24"/>
          <w:szCs w:val="24"/>
        </w:rPr>
        <w:lastRenderedPageBreak/>
        <w:tab/>
        <w:t xml:space="preserve">Furthermore, a study by Prizeman et al. (2023) looked at the effects of mental health stigma in young people with depressive symptoms and found </w:t>
      </w:r>
      <w:r w:rsidRPr="00925049">
        <w:rPr>
          <w:sz w:val="24"/>
          <w:szCs w:val="24"/>
        </w:rPr>
        <w:t xml:space="preserve">participants stated that internalised stigma was a precursor to more serious issues like poor relationship formation, a negative self-identity, low self-esteem, and a lack of honesty and disclosure in partnerships. </w:t>
      </w:r>
      <w:r>
        <w:rPr>
          <w:sz w:val="24"/>
          <w:szCs w:val="24"/>
        </w:rPr>
        <w:t>Many participants identified a turning point in their personality as being when they were diagnosed with depression</w:t>
      </w:r>
      <w:r w:rsidR="000C4578">
        <w:rPr>
          <w:sz w:val="24"/>
          <w:szCs w:val="24"/>
        </w:rPr>
        <w:t xml:space="preserve"> (Prizeman, et al., 2023)</w:t>
      </w:r>
      <w:r>
        <w:rPr>
          <w:sz w:val="24"/>
          <w:szCs w:val="24"/>
        </w:rPr>
        <w:t xml:space="preserve">. </w:t>
      </w:r>
      <w:r w:rsidR="005F3599">
        <w:rPr>
          <w:sz w:val="24"/>
          <w:szCs w:val="24"/>
        </w:rPr>
        <w:t>Thematic analysis on participant interviews found reoccurring themes relevant to f</w:t>
      </w:r>
      <w:r>
        <w:rPr>
          <w:sz w:val="24"/>
          <w:szCs w:val="24"/>
        </w:rPr>
        <w:t>eelings of weakness, insignificance, increased guilt, and a sheer lack of empathy and kindness</w:t>
      </w:r>
      <w:r w:rsidR="005F3599">
        <w:rPr>
          <w:sz w:val="24"/>
          <w:szCs w:val="24"/>
        </w:rPr>
        <w:t>. It was noted participants had strong</w:t>
      </w:r>
      <w:r>
        <w:rPr>
          <w:sz w:val="24"/>
          <w:szCs w:val="24"/>
        </w:rPr>
        <w:t xml:space="preserve"> self-destructive views </w:t>
      </w:r>
      <w:r w:rsidR="005F3599">
        <w:rPr>
          <w:sz w:val="24"/>
          <w:szCs w:val="24"/>
        </w:rPr>
        <w:t xml:space="preserve">of their </w:t>
      </w:r>
      <w:r>
        <w:rPr>
          <w:sz w:val="24"/>
          <w:szCs w:val="24"/>
        </w:rPr>
        <w:t>own experience with depression</w:t>
      </w:r>
      <w:r w:rsidR="000C4578">
        <w:rPr>
          <w:sz w:val="24"/>
          <w:szCs w:val="24"/>
        </w:rPr>
        <w:t xml:space="preserve"> (Prizeman, et al., 2023).</w:t>
      </w:r>
      <w:r w:rsidR="00CF1D04">
        <w:rPr>
          <w:sz w:val="24"/>
          <w:szCs w:val="24"/>
        </w:rPr>
        <w:t xml:space="preserve"> A 24-year-old female participant said </w:t>
      </w:r>
      <w:r w:rsidR="00CF1D04" w:rsidRPr="00CF1D04">
        <w:rPr>
          <w:sz w:val="24"/>
          <w:szCs w:val="24"/>
        </w:rPr>
        <w:t xml:space="preserve">“I think the fact that before I was diagnosed, I also thought it was just a bunch of nonsense. I think in the beginning I was quite mad, um, I was dealing with it for such a long time, and I was also just thinking that this is nonsense. You know, when I was diagnosed, I was like, ´Okay, I’m one of those people </w:t>
      </w:r>
      <w:r w:rsidR="00CF1D04" w:rsidRPr="00CF1D04">
        <w:rPr>
          <w:sz w:val="24"/>
          <w:szCs w:val="24"/>
        </w:rPr>
        <w:t>now</w:t>
      </w:r>
      <w:proofErr w:type="gramStart"/>
      <w:r w:rsidR="00BA72B6">
        <w:rPr>
          <w:sz w:val="24"/>
          <w:szCs w:val="24"/>
        </w:rPr>
        <w:t xml:space="preserve">’ </w:t>
      </w:r>
      <w:r w:rsidR="00CF1D04" w:rsidRPr="00CF1D04">
        <w:rPr>
          <w:sz w:val="24"/>
          <w:szCs w:val="24"/>
        </w:rPr>
        <w:t>”</w:t>
      </w:r>
      <w:proofErr w:type="gramEnd"/>
      <w:r w:rsidR="00BA72B6">
        <w:rPr>
          <w:sz w:val="24"/>
          <w:szCs w:val="24"/>
        </w:rPr>
        <w:t xml:space="preserve"> (Prizeman, et al., 2023).</w:t>
      </w:r>
      <w:r w:rsidR="00CF1D04">
        <w:rPr>
          <w:sz w:val="24"/>
          <w:szCs w:val="24"/>
        </w:rPr>
        <w:t xml:space="preserve"> Similarly</w:t>
      </w:r>
      <w:r w:rsidR="00BA72B6">
        <w:rPr>
          <w:sz w:val="24"/>
          <w:szCs w:val="24"/>
        </w:rPr>
        <w:t>,</w:t>
      </w:r>
      <w:r w:rsidR="00CF1D04">
        <w:rPr>
          <w:sz w:val="24"/>
          <w:szCs w:val="24"/>
        </w:rPr>
        <w:t xml:space="preserve"> a 25-year-old participant said </w:t>
      </w:r>
      <w:r w:rsidR="00CF1D04" w:rsidRPr="00CF1D04">
        <w:rPr>
          <w:sz w:val="24"/>
          <w:szCs w:val="24"/>
        </w:rPr>
        <w:t xml:space="preserve">“It certainly </w:t>
      </w:r>
      <w:r w:rsidR="00CF1D04" w:rsidRPr="00CF1D04">
        <w:rPr>
          <w:sz w:val="24"/>
          <w:szCs w:val="24"/>
        </w:rPr>
        <w:t>affects</w:t>
      </w:r>
      <w:r w:rsidR="00CF1D04" w:rsidRPr="00CF1D04">
        <w:rPr>
          <w:sz w:val="24"/>
          <w:szCs w:val="24"/>
        </w:rPr>
        <w:t xml:space="preserve"> your self-esteem… there’s </w:t>
      </w:r>
      <w:r w:rsidR="00CF1D04" w:rsidRPr="00CF1D04">
        <w:rPr>
          <w:sz w:val="24"/>
          <w:szCs w:val="24"/>
        </w:rPr>
        <w:t>definitely</w:t>
      </w:r>
      <w:r w:rsidR="00CF1D04" w:rsidRPr="00CF1D04">
        <w:rPr>
          <w:sz w:val="24"/>
          <w:szCs w:val="24"/>
        </w:rPr>
        <w:t xml:space="preserve"> something like that constant, almost like rumination of like, ´Are they judging me? Am I behaving normally? Like, are they </w:t>
      </w:r>
      <w:proofErr w:type="spellStart"/>
      <w:r w:rsidR="00CF1D04" w:rsidRPr="00CF1D04">
        <w:rPr>
          <w:sz w:val="24"/>
          <w:szCs w:val="24"/>
        </w:rPr>
        <w:t>gonna</w:t>
      </w:r>
      <w:proofErr w:type="spellEnd"/>
      <w:r w:rsidR="00CF1D04" w:rsidRPr="00CF1D04">
        <w:rPr>
          <w:sz w:val="24"/>
          <w:szCs w:val="24"/>
        </w:rPr>
        <w:t xml:space="preserve"> judge me if I cancel this because I am not feeling up to </w:t>
      </w:r>
      <w:proofErr w:type="gramStart"/>
      <w:r w:rsidR="00CF1D04" w:rsidRPr="00CF1D04">
        <w:rPr>
          <w:sz w:val="24"/>
          <w:szCs w:val="24"/>
        </w:rPr>
        <w:t>it?´</w:t>
      </w:r>
      <w:proofErr w:type="gramEnd"/>
      <w:r w:rsidR="00CF1D04" w:rsidRPr="00CF1D04">
        <w:rPr>
          <w:sz w:val="24"/>
          <w:szCs w:val="24"/>
        </w:rPr>
        <w:t>...that kind of stuf</w:t>
      </w:r>
      <w:r w:rsidR="00CF1D04">
        <w:rPr>
          <w:sz w:val="24"/>
          <w:szCs w:val="24"/>
        </w:rPr>
        <w:t>f</w:t>
      </w:r>
      <w:r w:rsidR="00CF1D04" w:rsidRPr="00CF1D04">
        <w:rPr>
          <w:sz w:val="24"/>
          <w:szCs w:val="24"/>
        </w:rPr>
        <w:t>”</w:t>
      </w:r>
      <w:r w:rsidR="005F3599" w:rsidRPr="005F3599">
        <w:rPr>
          <w:sz w:val="24"/>
          <w:szCs w:val="24"/>
        </w:rPr>
        <w:t xml:space="preserve"> </w:t>
      </w:r>
      <w:r w:rsidR="00BA72B6">
        <w:rPr>
          <w:sz w:val="24"/>
          <w:szCs w:val="24"/>
        </w:rPr>
        <w:t xml:space="preserve">(Prizeman, et al., 2023). </w:t>
      </w:r>
      <w:r w:rsidR="005F3599" w:rsidRPr="005F3599">
        <w:rPr>
          <w:sz w:val="24"/>
          <w:szCs w:val="24"/>
        </w:rPr>
        <w:t xml:space="preserve">Remarkably, most participants explained that </w:t>
      </w:r>
      <w:r w:rsidR="005F3599">
        <w:rPr>
          <w:sz w:val="24"/>
          <w:szCs w:val="24"/>
        </w:rPr>
        <w:t xml:space="preserve">the internalisation of stigma </w:t>
      </w:r>
      <w:r w:rsidR="005F3599" w:rsidRPr="005F3599">
        <w:rPr>
          <w:sz w:val="24"/>
          <w:szCs w:val="24"/>
        </w:rPr>
        <w:t xml:space="preserve">happened gradually, claiming that their experiences with stigma started in public and then progressively </w:t>
      </w:r>
      <w:r w:rsidR="005F3599">
        <w:rPr>
          <w:sz w:val="24"/>
          <w:szCs w:val="24"/>
        </w:rPr>
        <w:t>became</w:t>
      </w:r>
      <w:r w:rsidR="005F3599" w:rsidRPr="005F3599">
        <w:rPr>
          <w:sz w:val="24"/>
          <w:szCs w:val="24"/>
        </w:rPr>
        <w:t xml:space="preserve"> internalised</w:t>
      </w:r>
      <w:r w:rsidR="00191FE8">
        <w:rPr>
          <w:sz w:val="24"/>
          <w:szCs w:val="24"/>
        </w:rPr>
        <w:t xml:space="preserve"> (Prizeman, et al., 2023). </w:t>
      </w:r>
    </w:p>
    <w:p w14:paraId="75DCFF94" w14:textId="77777777" w:rsidR="00F04165" w:rsidRDefault="00F04165" w:rsidP="005F3599">
      <w:pPr>
        <w:spacing w:line="360" w:lineRule="auto"/>
        <w:rPr>
          <w:sz w:val="24"/>
          <w:szCs w:val="24"/>
        </w:rPr>
      </w:pPr>
    </w:p>
    <w:p w14:paraId="39BD6326" w14:textId="55AEBF4E" w:rsidR="002074B0" w:rsidRDefault="00F04165" w:rsidP="005F3599">
      <w:pPr>
        <w:spacing w:line="360" w:lineRule="auto"/>
        <w:rPr>
          <w:sz w:val="24"/>
          <w:szCs w:val="24"/>
        </w:rPr>
      </w:pPr>
      <w:r>
        <w:rPr>
          <w:sz w:val="24"/>
          <w:szCs w:val="24"/>
        </w:rPr>
        <w:tab/>
      </w:r>
      <w:r w:rsidR="002074B0">
        <w:rPr>
          <w:sz w:val="24"/>
          <w:szCs w:val="24"/>
        </w:rPr>
        <w:t>Educating people on how to reduce stigma related to mental ill health is important for sufferers and survivors to appropriately manage their symptoms and diagnosis (Greenstein, 2017).</w:t>
      </w:r>
      <w:r w:rsidR="00706C07">
        <w:rPr>
          <w:sz w:val="24"/>
          <w:szCs w:val="24"/>
        </w:rPr>
        <w:t xml:space="preserve"> Education replaces myths and misconceptions with accurate conceptions of mental illness (Corrigan, et al., 2001).</w:t>
      </w:r>
    </w:p>
    <w:p w14:paraId="5509967D" w14:textId="1AD42CE5" w:rsidR="0017199D" w:rsidRDefault="002074B0" w:rsidP="00C5482C">
      <w:pPr>
        <w:spacing w:line="360" w:lineRule="auto"/>
        <w:ind w:firstLine="720"/>
        <w:rPr>
          <w:sz w:val="24"/>
          <w:szCs w:val="24"/>
        </w:rPr>
      </w:pPr>
      <w:r>
        <w:rPr>
          <w:sz w:val="24"/>
          <w:szCs w:val="24"/>
        </w:rPr>
        <w:t xml:space="preserve"> </w:t>
      </w:r>
      <w:r w:rsidR="0017199D">
        <w:rPr>
          <w:sz w:val="24"/>
          <w:szCs w:val="24"/>
        </w:rPr>
        <w:t xml:space="preserve">A review and comparison of interventions for mental health stigma </w:t>
      </w:r>
      <w:r w:rsidR="008F794A">
        <w:rPr>
          <w:sz w:val="24"/>
          <w:szCs w:val="24"/>
        </w:rPr>
        <w:t xml:space="preserve">by Yanos et al., (2014) </w:t>
      </w:r>
      <w:r w:rsidR="0017199D">
        <w:rPr>
          <w:sz w:val="24"/>
          <w:szCs w:val="24"/>
        </w:rPr>
        <w:t xml:space="preserve">presented psychoeducation, cognitive behavioural therapy (CBT), motivational interviewing (MI), and social skills training including group therapy were all useful ways to reduce self-stigma. </w:t>
      </w:r>
      <w:r w:rsidR="00771FAF">
        <w:rPr>
          <w:sz w:val="24"/>
          <w:szCs w:val="24"/>
        </w:rPr>
        <w:t xml:space="preserve">Furthermore, </w:t>
      </w:r>
      <w:r w:rsidR="0017199D">
        <w:rPr>
          <w:sz w:val="24"/>
          <w:szCs w:val="24"/>
        </w:rPr>
        <w:t xml:space="preserve">a meta-analysis conducted by Corrigan et al., (2012) found both contact and education interventions had successful effects of </w:t>
      </w:r>
      <w:r w:rsidR="0017199D">
        <w:rPr>
          <w:sz w:val="24"/>
          <w:szCs w:val="24"/>
        </w:rPr>
        <w:lastRenderedPageBreak/>
        <w:t>reducing stigma for both adolescents and adults with mental ill health. Education-based interventions were found to be more effective for adolescents, whereas contact-based interventions were found to be more suitable for adults. For both groups, face-to-face interventions were more effective than video interventions</w:t>
      </w:r>
      <w:r w:rsidR="00C84B8D">
        <w:rPr>
          <w:sz w:val="24"/>
          <w:szCs w:val="24"/>
        </w:rPr>
        <w:t xml:space="preserve"> (Corrigan, et al., 2012)</w:t>
      </w:r>
      <w:r w:rsidR="00771FAF">
        <w:rPr>
          <w:sz w:val="24"/>
          <w:szCs w:val="24"/>
        </w:rPr>
        <w:t>.</w:t>
      </w:r>
      <w:r w:rsidR="00C5482C">
        <w:rPr>
          <w:sz w:val="24"/>
          <w:szCs w:val="24"/>
        </w:rPr>
        <w:t xml:space="preserve"> </w:t>
      </w:r>
      <w:r w:rsidR="00C5482C" w:rsidRPr="00C5482C">
        <w:rPr>
          <w:sz w:val="24"/>
          <w:szCs w:val="24"/>
        </w:rPr>
        <w:t>Psychoeducation, psychotherapy, or entertainment-art-based therapies were not shown to be effective in reducing stigma over the medium or long term</w:t>
      </w:r>
      <w:r w:rsidR="00DE06B7">
        <w:rPr>
          <w:sz w:val="24"/>
          <w:szCs w:val="24"/>
        </w:rPr>
        <w:t xml:space="preserve"> (Corrigan, et al., 2012).</w:t>
      </w:r>
    </w:p>
    <w:p w14:paraId="29B8BCCD" w14:textId="23403AC2" w:rsidR="00706C07" w:rsidRDefault="00706C07" w:rsidP="00DE3409">
      <w:pPr>
        <w:spacing w:line="360" w:lineRule="auto"/>
        <w:ind w:firstLine="720"/>
        <w:rPr>
          <w:sz w:val="24"/>
          <w:szCs w:val="24"/>
        </w:rPr>
      </w:pPr>
      <w:r>
        <w:rPr>
          <w:sz w:val="24"/>
          <w:szCs w:val="24"/>
        </w:rPr>
        <w:t>Early research interventions dating back to 2001 carried out by Corrigan et al. looked at the effects of three strategies for altering stigmatisation attitudes</w:t>
      </w:r>
      <w:r w:rsidR="00C5482C">
        <w:rPr>
          <w:sz w:val="24"/>
          <w:szCs w:val="24"/>
        </w:rPr>
        <w:t xml:space="preserve"> and behaviour</w:t>
      </w:r>
      <w:r>
        <w:rPr>
          <w:sz w:val="24"/>
          <w:szCs w:val="24"/>
        </w:rPr>
        <w:t xml:space="preserve">; education, contact and protest. Results were based on 152 participants and found </w:t>
      </w:r>
      <w:r w:rsidR="00DE3409">
        <w:rPr>
          <w:sz w:val="24"/>
          <w:szCs w:val="24"/>
        </w:rPr>
        <w:t>education-based</w:t>
      </w:r>
      <w:r>
        <w:rPr>
          <w:sz w:val="24"/>
          <w:szCs w:val="24"/>
        </w:rPr>
        <w:t xml:space="preserve"> interventions yielded improved attributions in four psychiatric </w:t>
      </w:r>
      <w:r w:rsidR="00DE3409">
        <w:rPr>
          <w:sz w:val="24"/>
          <w:szCs w:val="24"/>
        </w:rPr>
        <w:t>groups:</w:t>
      </w:r>
      <w:r>
        <w:rPr>
          <w:sz w:val="24"/>
          <w:szCs w:val="24"/>
        </w:rPr>
        <w:t xml:space="preserve"> </w:t>
      </w:r>
      <w:r w:rsidR="00DE3409">
        <w:rPr>
          <w:sz w:val="24"/>
          <w:szCs w:val="24"/>
        </w:rPr>
        <w:t xml:space="preserve">depression, psychosis, cocaine addiction and mental retardation. </w:t>
      </w:r>
      <w:r w:rsidR="00DE3409" w:rsidRPr="00DE3409">
        <w:rPr>
          <w:sz w:val="24"/>
          <w:szCs w:val="24"/>
        </w:rPr>
        <w:t xml:space="preserve">Positive improvements in attributions about specific psychiatric illnesses, such as depression and psychosis, were brought about by contact, surpassing the effects of education. </w:t>
      </w:r>
      <w:r w:rsidR="00A7712A">
        <w:rPr>
          <w:sz w:val="24"/>
          <w:szCs w:val="24"/>
        </w:rPr>
        <w:t xml:space="preserve">Protest showed no significant results. </w:t>
      </w:r>
      <w:r w:rsidR="00DE3409">
        <w:rPr>
          <w:sz w:val="24"/>
          <w:szCs w:val="24"/>
        </w:rPr>
        <w:t>A critique of this study is the use of the words “mental retardation” as this language would not be suitably used today as it would offend those with mental ill health. Furthermore, the study only had 152 participants, therefore it cannot be assumed the results and outcomes would be the same for a wider range of participants</w:t>
      </w:r>
      <w:r w:rsidR="000756AA">
        <w:rPr>
          <w:sz w:val="24"/>
          <w:szCs w:val="24"/>
        </w:rPr>
        <w:t xml:space="preserve"> and can be used as a ‘blanket term’ that education works for ‘everyone’</w:t>
      </w:r>
      <w:r w:rsidR="00DE3409">
        <w:rPr>
          <w:sz w:val="24"/>
          <w:szCs w:val="24"/>
        </w:rPr>
        <w:t xml:space="preserve">, and as such poses the question as to whether education really is the </w:t>
      </w:r>
      <w:r w:rsidR="003E0775">
        <w:rPr>
          <w:sz w:val="24"/>
          <w:szCs w:val="24"/>
        </w:rPr>
        <w:t>most suitable</w:t>
      </w:r>
      <w:r w:rsidR="00DE3409">
        <w:rPr>
          <w:sz w:val="24"/>
          <w:szCs w:val="24"/>
        </w:rPr>
        <w:t xml:space="preserve"> form of reducing self-stigmatisation.</w:t>
      </w:r>
    </w:p>
    <w:p w14:paraId="110C7E2F" w14:textId="095C98DC" w:rsidR="00FF4141" w:rsidRDefault="00FF4141" w:rsidP="00BF6570">
      <w:pPr>
        <w:spacing w:line="360" w:lineRule="auto"/>
        <w:ind w:firstLine="720"/>
        <w:rPr>
          <w:sz w:val="24"/>
          <w:szCs w:val="24"/>
        </w:rPr>
      </w:pPr>
      <w:r>
        <w:rPr>
          <w:sz w:val="24"/>
          <w:szCs w:val="24"/>
        </w:rPr>
        <w:t>A later review and comparison of interventions targeting mental health self-stigma was conducted by Yanos et al., (201</w:t>
      </w:r>
      <w:r w:rsidR="0070595A">
        <w:rPr>
          <w:sz w:val="24"/>
          <w:szCs w:val="24"/>
        </w:rPr>
        <w:t>4</w:t>
      </w:r>
      <w:r>
        <w:rPr>
          <w:sz w:val="24"/>
          <w:szCs w:val="24"/>
        </w:rPr>
        <w:t xml:space="preserve">). </w:t>
      </w:r>
      <w:r w:rsidR="001A778D">
        <w:rPr>
          <w:sz w:val="24"/>
          <w:szCs w:val="24"/>
        </w:rPr>
        <w:t xml:space="preserve">The review identified 6 intervention approaches with Ending Self-Stigma (ESS) by </w:t>
      </w:r>
      <w:proofErr w:type="spellStart"/>
      <w:r w:rsidR="001A778D">
        <w:rPr>
          <w:sz w:val="24"/>
          <w:szCs w:val="24"/>
        </w:rPr>
        <w:t>Lucksted</w:t>
      </w:r>
      <w:proofErr w:type="spellEnd"/>
      <w:r w:rsidR="001A778D">
        <w:rPr>
          <w:sz w:val="24"/>
          <w:szCs w:val="24"/>
        </w:rPr>
        <w:t xml:space="preserve"> et al., (2011) group therapy being a promising psychoeducational and cognitive restructuring approach.</w:t>
      </w:r>
      <w:r w:rsidR="007E1A16">
        <w:rPr>
          <w:sz w:val="24"/>
          <w:szCs w:val="24"/>
        </w:rPr>
        <w:t xml:space="preserve"> ESS was created by mental health researchers with lived experience of mental ill health alongside early participants. </w:t>
      </w:r>
      <w:r w:rsidR="007E1A16" w:rsidRPr="007E1A16">
        <w:rPr>
          <w:sz w:val="24"/>
          <w:szCs w:val="24"/>
        </w:rPr>
        <w:t>Presenting ESS to participants as a collection of techniques they may learn and apply to lessen self-stigma and its negative impacts, it frames self-stigma as a typical and difficult-to-avoid result of being exposed to bias and discrimination in society on a regular basis</w:t>
      </w:r>
      <w:r w:rsidR="007E1A16">
        <w:rPr>
          <w:sz w:val="24"/>
          <w:szCs w:val="24"/>
        </w:rPr>
        <w:t xml:space="preserve"> (Yanos, et al., 2014). </w:t>
      </w:r>
      <w:r w:rsidR="00AF0014">
        <w:rPr>
          <w:sz w:val="24"/>
          <w:szCs w:val="24"/>
        </w:rPr>
        <w:t xml:space="preserve">A 2011 article by </w:t>
      </w:r>
      <w:proofErr w:type="spellStart"/>
      <w:r w:rsidR="00AF0014">
        <w:rPr>
          <w:sz w:val="24"/>
          <w:szCs w:val="24"/>
        </w:rPr>
        <w:t>Lucksted</w:t>
      </w:r>
      <w:proofErr w:type="spellEnd"/>
      <w:r w:rsidR="00AF0014">
        <w:rPr>
          <w:sz w:val="24"/>
          <w:szCs w:val="24"/>
        </w:rPr>
        <w:t xml:space="preserve"> et al. reported on an uncontrolled trial of 34 participants of mainly U.S veterans with diagnoses of </w:t>
      </w:r>
      <w:r w:rsidR="00AF0014">
        <w:rPr>
          <w:sz w:val="24"/>
          <w:szCs w:val="24"/>
        </w:rPr>
        <w:lastRenderedPageBreak/>
        <w:t xml:space="preserve">schizophrenia, schizoaffective disorder, and major mood disorder and results of the 7 ESS classes showed significantly reduced self-stigma and increased recovery empowerment amongst individuals. Another more recent ESS </w:t>
      </w:r>
      <w:r w:rsidR="008E581A">
        <w:rPr>
          <w:sz w:val="24"/>
          <w:szCs w:val="24"/>
        </w:rPr>
        <w:t xml:space="preserve">and Health and Wellness </w:t>
      </w:r>
      <w:r w:rsidR="00BF6570">
        <w:rPr>
          <w:sz w:val="24"/>
          <w:szCs w:val="24"/>
        </w:rPr>
        <w:t xml:space="preserve">psychoeducational </w:t>
      </w:r>
      <w:r w:rsidR="008E581A">
        <w:rPr>
          <w:sz w:val="24"/>
          <w:szCs w:val="24"/>
        </w:rPr>
        <w:t>interve</w:t>
      </w:r>
      <w:r w:rsidR="002A044A">
        <w:rPr>
          <w:sz w:val="24"/>
          <w:szCs w:val="24"/>
        </w:rPr>
        <w:t>ntion randomised controlled trial (RCT)</w:t>
      </w:r>
      <w:r w:rsidR="00AF0014">
        <w:rPr>
          <w:sz w:val="24"/>
          <w:szCs w:val="24"/>
        </w:rPr>
        <w:t xml:space="preserve"> by </w:t>
      </w:r>
      <w:proofErr w:type="spellStart"/>
      <w:r w:rsidR="00AF0014">
        <w:rPr>
          <w:sz w:val="24"/>
          <w:szCs w:val="24"/>
        </w:rPr>
        <w:t>Drapalski</w:t>
      </w:r>
      <w:proofErr w:type="spellEnd"/>
      <w:r w:rsidR="00AF0014">
        <w:rPr>
          <w:sz w:val="24"/>
          <w:szCs w:val="24"/>
        </w:rPr>
        <w:t xml:space="preserve"> et al., (20</w:t>
      </w:r>
      <w:r w:rsidR="00B41369">
        <w:rPr>
          <w:sz w:val="24"/>
          <w:szCs w:val="24"/>
        </w:rPr>
        <w:t>2</w:t>
      </w:r>
      <w:r w:rsidR="00AF0014">
        <w:rPr>
          <w:sz w:val="24"/>
          <w:szCs w:val="24"/>
        </w:rPr>
        <w:t xml:space="preserve">1) of a larger </w:t>
      </w:r>
      <w:r w:rsidR="008E581A">
        <w:rPr>
          <w:sz w:val="24"/>
          <w:szCs w:val="24"/>
        </w:rPr>
        <w:t>cohort</w:t>
      </w:r>
      <w:r w:rsidR="00AF0014">
        <w:rPr>
          <w:sz w:val="24"/>
          <w:szCs w:val="24"/>
        </w:rPr>
        <w:t xml:space="preserve"> of 248 participants</w:t>
      </w:r>
      <w:r w:rsidR="008E581A">
        <w:rPr>
          <w:sz w:val="24"/>
          <w:szCs w:val="24"/>
        </w:rPr>
        <w:t xml:space="preserve"> of veterans</w:t>
      </w:r>
      <w:r w:rsidR="00AF0014">
        <w:rPr>
          <w:sz w:val="24"/>
          <w:szCs w:val="24"/>
        </w:rPr>
        <w:t xml:space="preserve"> </w:t>
      </w:r>
      <w:r w:rsidR="008E581A">
        <w:rPr>
          <w:sz w:val="24"/>
          <w:szCs w:val="24"/>
        </w:rPr>
        <w:t>found a found a significant yet modest reduction of self-stigma and a positive increase in psychological sense of belonging post treatment. The group with ESS participation showed a significantly greater reduction of self-stigmatisation than those in the Health and Wellness intervention cohort.</w:t>
      </w:r>
      <w:r w:rsidR="000C77FD">
        <w:rPr>
          <w:sz w:val="24"/>
          <w:szCs w:val="24"/>
        </w:rPr>
        <w:t xml:space="preserve"> This study shows i</w:t>
      </w:r>
      <w:r w:rsidR="000C77FD" w:rsidRPr="000C77FD">
        <w:rPr>
          <w:sz w:val="24"/>
          <w:szCs w:val="24"/>
        </w:rPr>
        <w:t>nternalised stigma may be lessened by interventions that explicitly address self-stigma as well as those that may address it more subtly. Interventions that directly address self-stigma may be more effective for people with psychotic symptoms</w:t>
      </w:r>
      <w:r w:rsidR="000C77FD">
        <w:rPr>
          <w:sz w:val="24"/>
          <w:szCs w:val="24"/>
        </w:rPr>
        <w:t xml:space="preserve"> (</w:t>
      </w:r>
      <w:proofErr w:type="spellStart"/>
      <w:r w:rsidR="000C77FD">
        <w:rPr>
          <w:sz w:val="24"/>
          <w:szCs w:val="24"/>
        </w:rPr>
        <w:t>Drapalski</w:t>
      </w:r>
      <w:proofErr w:type="spellEnd"/>
      <w:r w:rsidR="000C77FD">
        <w:rPr>
          <w:sz w:val="24"/>
          <w:szCs w:val="24"/>
        </w:rPr>
        <w:t xml:space="preserve">, et al., 2021). </w:t>
      </w:r>
    </w:p>
    <w:p w14:paraId="34B1A96B" w14:textId="026D389E" w:rsidR="006E7127" w:rsidRDefault="006E7127" w:rsidP="005D0305">
      <w:pPr>
        <w:spacing w:line="360" w:lineRule="auto"/>
        <w:ind w:firstLine="720"/>
        <w:rPr>
          <w:sz w:val="24"/>
          <w:szCs w:val="24"/>
        </w:rPr>
      </w:pPr>
      <w:r>
        <w:rPr>
          <w:sz w:val="24"/>
          <w:szCs w:val="24"/>
        </w:rPr>
        <w:t>A literature review by Stubbs (2014) suggested RCTs which involved direct, indirect film contact, or an educational email positively reduced stigma in the short-term. Role play was found to be ineffective in stigma reduction. However, Stubbs’ research found there to be insufficient evidence to suggest stigma reduction can be maintained in the long-term.</w:t>
      </w:r>
      <w:r w:rsidR="00DC607B">
        <w:rPr>
          <w:sz w:val="24"/>
          <w:szCs w:val="24"/>
        </w:rPr>
        <w:t xml:space="preserve"> Education studies involved in the literature review by Stubbs involved education and role play scenarios, mental health first aid training, and all focussed on</w:t>
      </w:r>
      <w:r w:rsidR="00A45C0B">
        <w:rPr>
          <w:sz w:val="24"/>
          <w:szCs w:val="24"/>
        </w:rPr>
        <w:t xml:space="preserve"> either</w:t>
      </w:r>
      <w:r w:rsidR="00DC607B">
        <w:rPr>
          <w:sz w:val="24"/>
          <w:szCs w:val="24"/>
        </w:rPr>
        <w:t xml:space="preserve"> measuring social distance, attitude, perceived stigma, mental health literacy, service delivery, attitudes and knowledge.</w:t>
      </w:r>
      <w:r w:rsidR="00044D5F">
        <w:rPr>
          <w:sz w:val="24"/>
          <w:szCs w:val="24"/>
        </w:rPr>
        <w:t xml:space="preserve"> </w:t>
      </w:r>
      <w:proofErr w:type="spellStart"/>
      <w:r w:rsidR="00044D5F" w:rsidRPr="00044D5F">
        <w:rPr>
          <w:sz w:val="24"/>
          <w:szCs w:val="24"/>
        </w:rPr>
        <w:t>Ucok</w:t>
      </w:r>
      <w:proofErr w:type="spellEnd"/>
      <w:r w:rsidR="00044D5F" w:rsidRPr="00044D5F">
        <w:rPr>
          <w:sz w:val="24"/>
          <w:szCs w:val="24"/>
        </w:rPr>
        <w:t xml:space="preserve"> </w:t>
      </w:r>
      <w:r w:rsidR="00044D5F">
        <w:rPr>
          <w:sz w:val="24"/>
          <w:szCs w:val="24"/>
        </w:rPr>
        <w:t xml:space="preserve">et al. </w:t>
      </w:r>
      <w:r w:rsidR="00A45C0B">
        <w:rPr>
          <w:sz w:val="24"/>
          <w:szCs w:val="24"/>
        </w:rPr>
        <w:t xml:space="preserve">(as cited in Stubbs, 2014) </w:t>
      </w:r>
      <w:r w:rsidR="00044D5F" w:rsidRPr="00044D5F">
        <w:rPr>
          <w:sz w:val="24"/>
          <w:szCs w:val="24"/>
        </w:rPr>
        <w:t>showed that lecture-style interventions changed attitudes, and these improvements persisted three months later. O'Reilly et al.</w:t>
      </w:r>
      <w:r w:rsidR="00A45C0B">
        <w:rPr>
          <w:sz w:val="24"/>
          <w:szCs w:val="24"/>
        </w:rPr>
        <w:t xml:space="preserve"> (as cited in Stubbs, 2014)</w:t>
      </w:r>
      <w:r w:rsidR="00044D5F" w:rsidRPr="00044D5F">
        <w:rPr>
          <w:sz w:val="24"/>
          <w:szCs w:val="24"/>
        </w:rPr>
        <w:t xml:space="preserve"> found that mental health first aid training enhanced mental health literacy and social distance.</w:t>
      </w:r>
    </w:p>
    <w:p w14:paraId="5CCF0C0D" w14:textId="4F850844" w:rsidR="00771FAF" w:rsidRDefault="00771FAF" w:rsidP="00C973E1">
      <w:pPr>
        <w:spacing w:line="360" w:lineRule="auto"/>
        <w:ind w:firstLine="720"/>
        <w:rPr>
          <w:sz w:val="24"/>
          <w:szCs w:val="24"/>
        </w:rPr>
      </w:pPr>
      <w:r>
        <w:rPr>
          <w:sz w:val="24"/>
          <w:szCs w:val="24"/>
        </w:rPr>
        <w:t>Service users and survivors’ involvement in shaping mental health education is vital as their lived experience is invaluable</w:t>
      </w:r>
      <w:r w:rsidR="00EA6B6D">
        <w:rPr>
          <w:sz w:val="24"/>
          <w:szCs w:val="24"/>
        </w:rPr>
        <w:t xml:space="preserve"> (Network for Mental Health, 2014)</w:t>
      </w:r>
      <w:r>
        <w:rPr>
          <w:sz w:val="24"/>
          <w:szCs w:val="24"/>
        </w:rPr>
        <w:t>. Every service user and survivor will have a different journey, but each is as important as the next</w:t>
      </w:r>
      <w:r w:rsidR="0061750D">
        <w:rPr>
          <w:sz w:val="24"/>
          <w:szCs w:val="24"/>
        </w:rPr>
        <w:t xml:space="preserve"> (Sweeney, et al., 2018)</w:t>
      </w:r>
      <w:r>
        <w:rPr>
          <w:sz w:val="24"/>
          <w:szCs w:val="24"/>
        </w:rPr>
        <w:t>. When service users and survivors with mental health conditions are consulted it has therapeutic benefits</w:t>
      </w:r>
      <w:r w:rsidR="00DA09F5">
        <w:rPr>
          <w:sz w:val="24"/>
          <w:szCs w:val="24"/>
        </w:rPr>
        <w:t xml:space="preserve"> as it helps to shape the way in which mental health services and professionals conduct their roles, which in turn will reduce the self-stigma </w:t>
      </w:r>
      <w:r w:rsidR="00413CF0">
        <w:rPr>
          <w:sz w:val="24"/>
          <w:szCs w:val="24"/>
        </w:rPr>
        <w:t>experienced</w:t>
      </w:r>
      <w:r w:rsidR="00DA09F5">
        <w:rPr>
          <w:sz w:val="24"/>
          <w:szCs w:val="24"/>
        </w:rPr>
        <w:t xml:space="preserve"> by the patient</w:t>
      </w:r>
      <w:r w:rsidR="007C32C5">
        <w:rPr>
          <w:sz w:val="24"/>
          <w:szCs w:val="24"/>
        </w:rPr>
        <w:t xml:space="preserve"> (Richards, et al., 2016)</w:t>
      </w:r>
      <w:r w:rsidR="00DA3DF3">
        <w:rPr>
          <w:sz w:val="24"/>
          <w:szCs w:val="24"/>
        </w:rPr>
        <w:t xml:space="preserve"> as well as </w:t>
      </w:r>
      <w:r w:rsidR="00DA3DF3">
        <w:rPr>
          <w:sz w:val="24"/>
          <w:szCs w:val="24"/>
        </w:rPr>
        <w:lastRenderedPageBreak/>
        <w:t>involvement causing a reduction in social isolation</w:t>
      </w:r>
      <w:r w:rsidR="00DA09F5">
        <w:rPr>
          <w:sz w:val="24"/>
          <w:szCs w:val="24"/>
        </w:rPr>
        <w:t xml:space="preserve">. </w:t>
      </w:r>
      <w:r w:rsidR="007E73A2">
        <w:rPr>
          <w:sz w:val="24"/>
          <w:szCs w:val="24"/>
        </w:rPr>
        <w:t xml:space="preserve">Furthermore, service user involvement is used in the education, training and recruitment of mental health practitioners (Millar, et al., 2015). </w:t>
      </w:r>
    </w:p>
    <w:p w14:paraId="1A6BE6E8" w14:textId="6438857D" w:rsidR="00413CF0" w:rsidRDefault="00413CF0" w:rsidP="00C973E1">
      <w:pPr>
        <w:spacing w:line="360" w:lineRule="auto"/>
        <w:ind w:firstLine="720"/>
        <w:rPr>
          <w:sz w:val="24"/>
          <w:szCs w:val="24"/>
        </w:rPr>
      </w:pPr>
      <w:r>
        <w:rPr>
          <w:sz w:val="24"/>
          <w:szCs w:val="24"/>
        </w:rPr>
        <w:t xml:space="preserve">Furthermore, mass media </w:t>
      </w:r>
      <w:r w:rsidR="00E233EE">
        <w:rPr>
          <w:sz w:val="24"/>
          <w:szCs w:val="24"/>
        </w:rPr>
        <w:t>awareness schemes such as England’s ‘Time to Change’ campaign</w:t>
      </w:r>
      <w:r>
        <w:rPr>
          <w:sz w:val="24"/>
          <w:szCs w:val="24"/>
        </w:rPr>
        <w:t xml:space="preserve"> can be used to change both attitudes and behaviour which will lead to a reduction in self-stigmatisation amongst mental ill health patients</w:t>
      </w:r>
      <w:r w:rsidR="00E233EE">
        <w:rPr>
          <w:sz w:val="24"/>
          <w:szCs w:val="24"/>
        </w:rPr>
        <w:t xml:space="preserve"> as it influences public attitudes and behaviours. </w:t>
      </w:r>
      <w:r w:rsidR="005D0305">
        <w:rPr>
          <w:sz w:val="24"/>
          <w:szCs w:val="24"/>
        </w:rPr>
        <w:t>Mass media campaigns need to aim for maximum saturation</w:t>
      </w:r>
      <w:r w:rsidR="00B70D06">
        <w:rPr>
          <w:sz w:val="24"/>
          <w:szCs w:val="24"/>
        </w:rPr>
        <w:t>.</w:t>
      </w:r>
      <w:r w:rsidR="005D0305">
        <w:rPr>
          <w:sz w:val="24"/>
          <w:szCs w:val="24"/>
        </w:rPr>
        <w:t xml:space="preserve"> </w:t>
      </w:r>
      <w:r w:rsidR="00E233EE">
        <w:rPr>
          <w:sz w:val="24"/>
          <w:szCs w:val="24"/>
        </w:rPr>
        <w:t xml:space="preserve">Creating a more supportive environment for those exposed to mental illness enables them to seek help and effectively manage their diagnosis without the overwhelming feelings of shame and isolation (Thornicroft, et al., 2017). </w:t>
      </w:r>
      <w:r w:rsidR="000D498F">
        <w:rPr>
          <w:sz w:val="24"/>
          <w:szCs w:val="24"/>
        </w:rPr>
        <w:t>Additional research by Thornicroft et al., (2016) found interventions are able to improve knowledge short to medium-term, but attitudinal improvements are less achievable long-term.</w:t>
      </w:r>
      <w:r w:rsidR="00C5482C">
        <w:rPr>
          <w:sz w:val="24"/>
          <w:szCs w:val="24"/>
        </w:rPr>
        <w:t xml:space="preserve"> </w:t>
      </w:r>
      <w:r w:rsidR="00C5482C" w:rsidRPr="00C5482C">
        <w:rPr>
          <w:sz w:val="24"/>
          <w:szCs w:val="24"/>
        </w:rPr>
        <w:t>Psychoeducation, psychotherapy, or entertainment-art-based therapies were not shown to be effective in reducing stigma over the medium or long term</w:t>
      </w:r>
      <w:r w:rsidR="00C5482C">
        <w:rPr>
          <w:sz w:val="24"/>
          <w:szCs w:val="24"/>
        </w:rPr>
        <w:t xml:space="preserve"> (Thornicroft, et al., 2016).</w:t>
      </w:r>
    </w:p>
    <w:p w14:paraId="4EB16F38" w14:textId="3E89D5EF" w:rsidR="00B70D06" w:rsidRPr="00771FAF" w:rsidRDefault="00B70D06" w:rsidP="00944DB5">
      <w:pPr>
        <w:spacing w:line="360" w:lineRule="auto"/>
        <w:ind w:firstLine="720"/>
        <w:rPr>
          <w:sz w:val="24"/>
          <w:szCs w:val="24"/>
        </w:rPr>
      </w:pPr>
      <w:proofErr w:type="spellStart"/>
      <w:r>
        <w:rPr>
          <w:sz w:val="24"/>
          <w:szCs w:val="24"/>
        </w:rPr>
        <w:t>Jorm</w:t>
      </w:r>
      <w:proofErr w:type="spellEnd"/>
      <w:r>
        <w:rPr>
          <w:sz w:val="24"/>
          <w:szCs w:val="24"/>
        </w:rPr>
        <w:t xml:space="preserve"> (2020)</w:t>
      </w:r>
      <w:r w:rsidR="00944DB5">
        <w:rPr>
          <w:sz w:val="24"/>
          <w:szCs w:val="24"/>
        </w:rPr>
        <w:t xml:space="preserve"> conducted an evidence-based review and found trials lack methodological rigor and suggested reporting is biased towards positive results. </w:t>
      </w:r>
      <w:proofErr w:type="spellStart"/>
      <w:r w:rsidR="00944DB5">
        <w:rPr>
          <w:sz w:val="24"/>
          <w:szCs w:val="24"/>
        </w:rPr>
        <w:t>Jorm</w:t>
      </w:r>
      <w:proofErr w:type="spellEnd"/>
      <w:r w:rsidR="00944DB5">
        <w:rPr>
          <w:sz w:val="24"/>
          <w:szCs w:val="24"/>
        </w:rPr>
        <w:t xml:space="preserve"> said trials are subject to demand characteristics and found evidence to support positive effects do not last long-term and no dose effects were observed. Furthermore, he found there to be lack of evidence for behaviour change and evidence on contact with other minority groups. </w:t>
      </w:r>
      <w:r w:rsidR="00944DB5" w:rsidRPr="00944DB5">
        <w:rPr>
          <w:sz w:val="24"/>
          <w:szCs w:val="24"/>
        </w:rPr>
        <w:t xml:space="preserve">According to </w:t>
      </w:r>
      <w:proofErr w:type="spellStart"/>
      <w:r w:rsidR="00944DB5" w:rsidRPr="00944DB5">
        <w:rPr>
          <w:sz w:val="24"/>
          <w:szCs w:val="24"/>
        </w:rPr>
        <w:t>Jorm</w:t>
      </w:r>
      <w:proofErr w:type="spellEnd"/>
      <w:r w:rsidR="00944DB5">
        <w:rPr>
          <w:sz w:val="24"/>
          <w:szCs w:val="24"/>
        </w:rPr>
        <w:t xml:space="preserve"> (2020)</w:t>
      </w:r>
      <w:r w:rsidR="00944DB5" w:rsidRPr="00944DB5">
        <w:rPr>
          <w:sz w:val="24"/>
          <w:szCs w:val="24"/>
        </w:rPr>
        <w:t>, attitudes should be viewed as a secondary consequence or as a facilitator of behaviour change, with behavioural outcomes being the main focus.</w:t>
      </w:r>
    </w:p>
    <w:p w14:paraId="7815B110" w14:textId="5ABE8E85" w:rsidR="000A144B" w:rsidRPr="00771FAF" w:rsidRDefault="00BF6570" w:rsidP="005F3599">
      <w:pPr>
        <w:spacing w:line="360" w:lineRule="auto"/>
        <w:rPr>
          <w:sz w:val="24"/>
          <w:szCs w:val="24"/>
        </w:rPr>
      </w:pPr>
      <w:r>
        <w:rPr>
          <w:sz w:val="24"/>
          <w:szCs w:val="24"/>
        </w:rPr>
        <w:tab/>
        <w:t>The Theory of Planned Behaviour (TPB)</w:t>
      </w:r>
      <w:r w:rsidR="00FC4B5B">
        <w:rPr>
          <w:sz w:val="24"/>
          <w:szCs w:val="24"/>
        </w:rPr>
        <w:t xml:space="preserve"> by </w:t>
      </w:r>
      <w:proofErr w:type="spellStart"/>
      <w:r w:rsidR="00FC4B5B">
        <w:rPr>
          <w:sz w:val="24"/>
          <w:szCs w:val="24"/>
        </w:rPr>
        <w:t>Azjen</w:t>
      </w:r>
      <w:proofErr w:type="spellEnd"/>
      <w:r w:rsidR="00FC4B5B">
        <w:rPr>
          <w:sz w:val="24"/>
          <w:szCs w:val="24"/>
        </w:rPr>
        <w:t xml:space="preserve"> (19</w:t>
      </w:r>
      <w:r w:rsidR="007E07A5">
        <w:rPr>
          <w:sz w:val="24"/>
          <w:szCs w:val="24"/>
        </w:rPr>
        <w:t>85</w:t>
      </w:r>
      <w:r w:rsidR="00FC4B5B">
        <w:rPr>
          <w:sz w:val="24"/>
          <w:szCs w:val="24"/>
        </w:rPr>
        <w:t>)</w:t>
      </w:r>
      <w:r>
        <w:rPr>
          <w:sz w:val="24"/>
          <w:szCs w:val="24"/>
        </w:rPr>
        <w:t xml:space="preserve"> stipulates in order to address behaviour change, three areas need to be considered: their attitude, their subjective norms, and their perceived behavioural control. </w:t>
      </w:r>
      <w:r w:rsidR="00FC4B5B">
        <w:rPr>
          <w:sz w:val="24"/>
          <w:szCs w:val="24"/>
        </w:rPr>
        <w:t>TPB is one of the most influential theories of human behaviour and suggests behaviour is driven by intention (Chen &amp; Slade, 2024).</w:t>
      </w:r>
      <w:r w:rsidR="00CC216E">
        <w:rPr>
          <w:sz w:val="24"/>
          <w:szCs w:val="24"/>
        </w:rPr>
        <w:t xml:space="preserve"> TPB is a model used to change people’s behaviour. </w:t>
      </w:r>
    </w:p>
    <w:p w14:paraId="2A5B5D81" w14:textId="77777777" w:rsidR="002661A1" w:rsidRDefault="002661A1" w:rsidP="002661A1">
      <w:pPr>
        <w:spacing w:line="360" w:lineRule="auto"/>
        <w:ind w:firstLine="720"/>
        <w:rPr>
          <w:sz w:val="24"/>
          <w:szCs w:val="24"/>
        </w:rPr>
      </w:pPr>
    </w:p>
    <w:p w14:paraId="4CC0C5B7" w14:textId="595C9320" w:rsidR="00B80E70" w:rsidRPr="00467AC3" w:rsidRDefault="008937CF" w:rsidP="00467AC3">
      <w:pPr>
        <w:spacing w:line="360" w:lineRule="auto"/>
        <w:ind w:firstLine="720"/>
        <w:rPr>
          <w:sz w:val="24"/>
          <w:szCs w:val="24"/>
        </w:rPr>
      </w:pPr>
      <w:r>
        <w:rPr>
          <w:sz w:val="24"/>
          <w:szCs w:val="24"/>
        </w:rPr>
        <w:lastRenderedPageBreak/>
        <w:t xml:space="preserve">In conclusion, </w:t>
      </w:r>
      <w:r w:rsidR="002661A1">
        <w:rPr>
          <w:sz w:val="24"/>
          <w:szCs w:val="24"/>
        </w:rPr>
        <w:t xml:space="preserve">MDD is a debilitating mental health condition. </w:t>
      </w:r>
      <w:r w:rsidR="006B0351">
        <w:rPr>
          <w:sz w:val="24"/>
          <w:szCs w:val="24"/>
        </w:rPr>
        <w:t>Self-stigma is experienced by a number of sufferers and survivors of mental ill health. Interventions to reduce stigma and discrimination of those with diagnosed mental health conditions have been aimed at changing knowledge, attitudes, social norms, and behaviours of the public</w:t>
      </w:r>
      <w:r w:rsidR="007E07A5">
        <w:rPr>
          <w:sz w:val="24"/>
          <w:szCs w:val="24"/>
        </w:rPr>
        <w:t xml:space="preserve"> both directly and indirectly</w:t>
      </w:r>
      <w:r w:rsidR="006B0351">
        <w:rPr>
          <w:sz w:val="24"/>
          <w:szCs w:val="24"/>
        </w:rPr>
        <w:t>. E</w:t>
      </w:r>
      <w:r>
        <w:rPr>
          <w:sz w:val="24"/>
          <w:szCs w:val="24"/>
        </w:rPr>
        <w:t>ducation and contact interventions are better for an improvement in reduction of stigma, however, people need constant reminding to allow longer lasting results.</w:t>
      </w:r>
      <w:r w:rsidR="00044D5F">
        <w:rPr>
          <w:sz w:val="24"/>
          <w:szCs w:val="24"/>
        </w:rPr>
        <w:t xml:space="preserve"> The cost of implementing an intervention aimed at reducing mental health stigma will outweigh the benefits unless stigma reduction can be sustained over a long period of time. </w:t>
      </w:r>
      <w:r w:rsidR="00C973E1" w:rsidRPr="00C973E1">
        <w:rPr>
          <w:sz w:val="24"/>
          <w:szCs w:val="24"/>
        </w:rPr>
        <w:t xml:space="preserve">Clinicians must consider the perspectives of depressed patients and their cultural </w:t>
      </w:r>
      <w:r w:rsidR="00C973E1" w:rsidRPr="00C973E1">
        <w:rPr>
          <w:sz w:val="24"/>
          <w:szCs w:val="24"/>
        </w:rPr>
        <w:t>background and</w:t>
      </w:r>
      <w:r w:rsidR="00C973E1" w:rsidRPr="00C973E1">
        <w:rPr>
          <w:sz w:val="24"/>
          <w:szCs w:val="24"/>
        </w:rPr>
        <w:t xml:space="preserve"> attempt to explain the aetiology and treatment plans in ways that will not worsen their self-stigma, since patients with depression may not lessen it during the course of their illness. </w:t>
      </w:r>
      <w:r w:rsidR="002661A1">
        <w:rPr>
          <w:sz w:val="24"/>
          <w:szCs w:val="24"/>
        </w:rPr>
        <w:t>The public needs to be given information and education on mental health issues in order for a noticeable change in relation to symptom severity, treatment impact and stigma.</w:t>
      </w:r>
      <w:r w:rsidR="006B0351">
        <w:rPr>
          <w:sz w:val="24"/>
          <w:szCs w:val="24"/>
        </w:rPr>
        <w:t xml:space="preserve"> Further research is specifically needed on educational interventions for sufferers of MDD to continue to shape positive change and a shift in public misconceptions. </w:t>
      </w:r>
    </w:p>
    <w:p w14:paraId="7FE1076D" w14:textId="77777777" w:rsidR="00467AC3" w:rsidRDefault="00467AC3" w:rsidP="00AD0187">
      <w:pPr>
        <w:spacing w:line="360" w:lineRule="auto"/>
        <w:jc w:val="center"/>
        <w:rPr>
          <w:sz w:val="24"/>
          <w:szCs w:val="24"/>
          <w:u w:val="single"/>
        </w:rPr>
      </w:pPr>
    </w:p>
    <w:p w14:paraId="13284031" w14:textId="77777777" w:rsidR="00467AC3" w:rsidRDefault="00467AC3" w:rsidP="00AD0187">
      <w:pPr>
        <w:spacing w:line="360" w:lineRule="auto"/>
        <w:jc w:val="center"/>
        <w:rPr>
          <w:sz w:val="24"/>
          <w:szCs w:val="24"/>
          <w:u w:val="single"/>
        </w:rPr>
      </w:pPr>
    </w:p>
    <w:p w14:paraId="6B3DC716" w14:textId="77777777" w:rsidR="00467AC3" w:rsidRDefault="00467AC3" w:rsidP="00AD0187">
      <w:pPr>
        <w:spacing w:line="360" w:lineRule="auto"/>
        <w:jc w:val="center"/>
        <w:rPr>
          <w:sz w:val="24"/>
          <w:szCs w:val="24"/>
          <w:u w:val="single"/>
        </w:rPr>
      </w:pPr>
    </w:p>
    <w:p w14:paraId="20950EDE" w14:textId="77777777" w:rsidR="00467AC3" w:rsidRDefault="00467AC3" w:rsidP="00AD0187">
      <w:pPr>
        <w:spacing w:line="360" w:lineRule="auto"/>
        <w:jc w:val="center"/>
        <w:rPr>
          <w:sz w:val="24"/>
          <w:szCs w:val="24"/>
          <w:u w:val="single"/>
        </w:rPr>
      </w:pPr>
    </w:p>
    <w:p w14:paraId="60239119" w14:textId="77777777" w:rsidR="00467AC3" w:rsidRDefault="00467AC3" w:rsidP="00AD0187">
      <w:pPr>
        <w:spacing w:line="360" w:lineRule="auto"/>
        <w:jc w:val="center"/>
        <w:rPr>
          <w:sz w:val="24"/>
          <w:szCs w:val="24"/>
          <w:u w:val="single"/>
        </w:rPr>
      </w:pPr>
    </w:p>
    <w:p w14:paraId="54AFD5AC" w14:textId="77777777" w:rsidR="00467AC3" w:rsidRDefault="00467AC3" w:rsidP="00AD0187">
      <w:pPr>
        <w:spacing w:line="360" w:lineRule="auto"/>
        <w:jc w:val="center"/>
        <w:rPr>
          <w:sz w:val="24"/>
          <w:szCs w:val="24"/>
          <w:u w:val="single"/>
        </w:rPr>
      </w:pPr>
    </w:p>
    <w:p w14:paraId="6D9AFA09" w14:textId="77777777" w:rsidR="00467AC3" w:rsidRDefault="00467AC3" w:rsidP="00AD0187">
      <w:pPr>
        <w:spacing w:line="360" w:lineRule="auto"/>
        <w:jc w:val="center"/>
        <w:rPr>
          <w:sz w:val="24"/>
          <w:szCs w:val="24"/>
          <w:u w:val="single"/>
        </w:rPr>
      </w:pPr>
    </w:p>
    <w:p w14:paraId="0FE291AC" w14:textId="77777777" w:rsidR="00467AC3" w:rsidRDefault="00467AC3" w:rsidP="00AD0187">
      <w:pPr>
        <w:spacing w:line="360" w:lineRule="auto"/>
        <w:jc w:val="center"/>
        <w:rPr>
          <w:sz w:val="24"/>
          <w:szCs w:val="24"/>
          <w:u w:val="single"/>
        </w:rPr>
      </w:pPr>
    </w:p>
    <w:p w14:paraId="1CDE6859" w14:textId="77777777" w:rsidR="00467AC3" w:rsidRDefault="00467AC3" w:rsidP="00AD0187">
      <w:pPr>
        <w:spacing w:line="360" w:lineRule="auto"/>
        <w:jc w:val="center"/>
        <w:rPr>
          <w:sz w:val="24"/>
          <w:szCs w:val="24"/>
          <w:u w:val="single"/>
        </w:rPr>
      </w:pPr>
    </w:p>
    <w:p w14:paraId="34EEA198" w14:textId="77777777" w:rsidR="00D24AE1" w:rsidRDefault="00D24AE1" w:rsidP="00AD0187">
      <w:pPr>
        <w:spacing w:line="360" w:lineRule="auto"/>
        <w:jc w:val="center"/>
        <w:rPr>
          <w:sz w:val="24"/>
          <w:szCs w:val="24"/>
          <w:u w:val="single"/>
        </w:rPr>
      </w:pPr>
    </w:p>
    <w:p w14:paraId="1C901214" w14:textId="77777777" w:rsidR="00D24AE1" w:rsidRDefault="00D24AE1" w:rsidP="00AD0187">
      <w:pPr>
        <w:spacing w:line="360" w:lineRule="auto"/>
        <w:jc w:val="center"/>
        <w:rPr>
          <w:sz w:val="24"/>
          <w:szCs w:val="24"/>
          <w:u w:val="single"/>
        </w:rPr>
      </w:pPr>
    </w:p>
    <w:p w14:paraId="73EE99BC" w14:textId="41BA20FB" w:rsidR="00F238B4" w:rsidRDefault="00AD0187" w:rsidP="00AD0187">
      <w:pPr>
        <w:spacing w:line="360" w:lineRule="auto"/>
        <w:jc w:val="center"/>
        <w:rPr>
          <w:sz w:val="24"/>
          <w:szCs w:val="24"/>
          <w:u w:val="single"/>
        </w:rPr>
      </w:pPr>
      <w:r w:rsidRPr="00AD0187">
        <w:rPr>
          <w:sz w:val="24"/>
          <w:szCs w:val="24"/>
          <w:u w:val="single"/>
        </w:rPr>
        <w:lastRenderedPageBreak/>
        <w:t>References</w:t>
      </w:r>
    </w:p>
    <w:p w14:paraId="475FBAFF" w14:textId="3EBC018A" w:rsidR="00AD0187" w:rsidRDefault="00AD0187" w:rsidP="00AD0187">
      <w:pPr>
        <w:spacing w:line="360" w:lineRule="auto"/>
        <w:rPr>
          <w:sz w:val="24"/>
          <w:szCs w:val="24"/>
        </w:rPr>
      </w:pPr>
      <w:r>
        <w:rPr>
          <w:sz w:val="24"/>
          <w:szCs w:val="24"/>
        </w:rPr>
        <w:t xml:space="preserve">American Psychiatric Association. (2013). </w:t>
      </w:r>
      <w:r w:rsidR="006B3F3A">
        <w:rPr>
          <w:i/>
          <w:iCs/>
          <w:sz w:val="24"/>
          <w:szCs w:val="24"/>
        </w:rPr>
        <w:t xml:space="preserve">Diagnostic and Statistical Manual of Mental Disorders </w:t>
      </w:r>
      <w:r w:rsidR="006B3F3A">
        <w:rPr>
          <w:sz w:val="24"/>
          <w:szCs w:val="24"/>
        </w:rPr>
        <w:t>(5</w:t>
      </w:r>
      <w:r w:rsidR="006B3F3A" w:rsidRPr="006B3F3A">
        <w:rPr>
          <w:sz w:val="24"/>
          <w:szCs w:val="24"/>
          <w:vertAlign w:val="superscript"/>
        </w:rPr>
        <w:t>th</w:t>
      </w:r>
      <w:r w:rsidR="006B3F3A">
        <w:rPr>
          <w:sz w:val="24"/>
          <w:szCs w:val="24"/>
        </w:rPr>
        <w:t xml:space="preserve"> ed.). American Psychiatric Association.</w:t>
      </w:r>
    </w:p>
    <w:p w14:paraId="514C64B2" w14:textId="2C3BAC6C" w:rsidR="007E07A5" w:rsidRDefault="007E07A5" w:rsidP="00AD0187">
      <w:pPr>
        <w:spacing w:line="360" w:lineRule="auto"/>
        <w:rPr>
          <w:sz w:val="24"/>
          <w:szCs w:val="24"/>
        </w:rPr>
      </w:pPr>
      <w:r w:rsidRPr="007E07A5">
        <w:rPr>
          <w:sz w:val="24"/>
          <w:szCs w:val="24"/>
        </w:rPr>
        <w:t xml:space="preserve">Ajzen, I. (1985). From Intentions to Actions: A Theory of Planned </w:t>
      </w:r>
      <w:proofErr w:type="spellStart"/>
      <w:r w:rsidRPr="007E07A5">
        <w:rPr>
          <w:sz w:val="24"/>
          <w:szCs w:val="24"/>
        </w:rPr>
        <w:t>Behavior</w:t>
      </w:r>
      <w:proofErr w:type="spellEnd"/>
      <w:r w:rsidRPr="007E07A5">
        <w:rPr>
          <w:sz w:val="24"/>
          <w:szCs w:val="24"/>
        </w:rPr>
        <w:t xml:space="preserve">. In: Kuhl, J., Beckmann, J. (eds) Action Control. </w:t>
      </w:r>
      <w:r w:rsidRPr="007E07A5">
        <w:rPr>
          <w:i/>
          <w:iCs/>
          <w:sz w:val="24"/>
          <w:szCs w:val="24"/>
        </w:rPr>
        <w:t xml:space="preserve">SSSP Springer Series in Social Psychology. </w:t>
      </w:r>
      <w:r w:rsidRPr="007E07A5">
        <w:rPr>
          <w:sz w:val="24"/>
          <w:szCs w:val="24"/>
        </w:rPr>
        <w:t xml:space="preserve">Springer, Berlin, Heidelberg. </w:t>
      </w:r>
      <w:hyperlink r:id="rId4" w:history="1">
        <w:r w:rsidRPr="00DE657C">
          <w:rPr>
            <w:rStyle w:val="Hyperlink"/>
            <w:sz w:val="24"/>
            <w:szCs w:val="24"/>
          </w:rPr>
          <w:t>https://doi.org/10.1007/978-3-642-69746-3_2</w:t>
        </w:r>
      </w:hyperlink>
    </w:p>
    <w:p w14:paraId="6D5368BC" w14:textId="61E2B526" w:rsidR="007E07A5" w:rsidRPr="00FC4B5B" w:rsidRDefault="007E07A5" w:rsidP="00AD0187">
      <w:pPr>
        <w:spacing w:line="360" w:lineRule="auto"/>
        <w:rPr>
          <w:sz w:val="24"/>
          <w:szCs w:val="24"/>
        </w:rPr>
      </w:pPr>
      <w:r w:rsidRPr="007E07A5">
        <w:rPr>
          <w:sz w:val="24"/>
          <w:szCs w:val="24"/>
        </w:rPr>
        <w:t>Ajzen</w:t>
      </w:r>
      <w:r w:rsidR="00FC4B5B" w:rsidRPr="007E07A5">
        <w:rPr>
          <w:sz w:val="24"/>
          <w:szCs w:val="24"/>
        </w:rPr>
        <w:t xml:space="preserve">, I. (1991). </w:t>
      </w:r>
      <w:r w:rsidR="00FC4B5B">
        <w:rPr>
          <w:sz w:val="24"/>
          <w:szCs w:val="24"/>
        </w:rPr>
        <w:t xml:space="preserve">The theory of planned behaviour. </w:t>
      </w:r>
      <w:r w:rsidR="00FC4B5B">
        <w:rPr>
          <w:i/>
          <w:iCs/>
          <w:sz w:val="24"/>
          <w:szCs w:val="24"/>
        </w:rPr>
        <w:t>Organizational behaviour and human decision process, 50</w:t>
      </w:r>
      <w:r w:rsidR="00FC4B5B">
        <w:rPr>
          <w:sz w:val="24"/>
          <w:szCs w:val="24"/>
        </w:rPr>
        <w:t xml:space="preserve">(2), 179-211. </w:t>
      </w:r>
      <w:hyperlink r:id="rId5" w:history="1">
        <w:r w:rsidR="00FC4B5B" w:rsidRPr="00DE657C">
          <w:rPr>
            <w:rStyle w:val="Hyperlink"/>
            <w:sz w:val="24"/>
            <w:szCs w:val="24"/>
          </w:rPr>
          <w:t>https://doi.org/10.1016/0749-5978(91)90020-T</w:t>
        </w:r>
      </w:hyperlink>
      <w:r w:rsidR="00FC4B5B">
        <w:rPr>
          <w:sz w:val="24"/>
          <w:szCs w:val="24"/>
        </w:rPr>
        <w:t xml:space="preserve"> </w:t>
      </w:r>
    </w:p>
    <w:p w14:paraId="65D5FC33" w14:textId="4A4F7731" w:rsidR="00643F34" w:rsidRDefault="00643F34" w:rsidP="00AD0187">
      <w:pPr>
        <w:spacing w:line="360" w:lineRule="auto"/>
        <w:rPr>
          <w:sz w:val="24"/>
          <w:szCs w:val="24"/>
        </w:rPr>
      </w:pPr>
      <w:r w:rsidRPr="00643F34">
        <w:rPr>
          <w:sz w:val="24"/>
          <w:szCs w:val="24"/>
        </w:rPr>
        <w:t xml:space="preserve">Barney, L. J., Griffiths, K. M., Christensen, H., &amp; </w:t>
      </w:r>
      <w:proofErr w:type="spellStart"/>
      <w:r w:rsidRPr="00643F34">
        <w:rPr>
          <w:sz w:val="24"/>
          <w:szCs w:val="24"/>
        </w:rPr>
        <w:t>Jorm</w:t>
      </w:r>
      <w:proofErr w:type="spellEnd"/>
      <w:r w:rsidRPr="00643F34">
        <w:rPr>
          <w:sz w:val="24"/>
          <w:szCs w:val="24"/>
        </w:rPr>
        <w:t xml:space="preserve">, A. F. (2010). The Self-Stigma of Depression Scale (SSDS): Development and psychometric evaluation of a new instrument. </w:t>
      </w:r>
      <w:r w:rsidRPr="00643F34">
        <w:rPr>
          <w:i/>
          <w:iCs/>
          <w:sz w:val="24"/>
          <w:szCs w:val="24"/>
        </w:rPr>
        <w:t>International Journal of Methods in Psychiatric Research, 19</w:t>
      </w:r>
      <w:r w:rsidRPr="00643F34">
        <w:rPr>
          <w:sz w:val="24"/>
          <w:szCs w:val="24"/>
        </w:rPr>
        <w:t xml:space="preserve">, 243–254. </w:t>
      </w:r>
      <w:hyperlink r:id="rId6" w:history="1">
        <w:r w:rsidRPr="003F0DEC">
          <w:rPr>
            <w:rStyle w:val="Hyperlink"/>
            <w:sz w:val="24"/>
            <w:szCs w:val="24"/>
          </w:rPr>
          <w:t>http://dx.doi.org/10.1002/mpr.325</w:t>
        </w:r>
      </w:hyperlink>
      <w:r>
        <w:rPr>
          <w:sz w:val="24"/>
          <w:szCs w:val="24"/>
        </w:rPr>
        <w:t xml:space="preserve"> </w:t>
      </w:r>
    </w:p>
    <w:p w14:paraId="5A65DD8C" w14:textId="16E8D562" w:rsidR="00E15177" w:rsidRDefault="00E15177" w:rsidP="00AD0187">
      <w:pPr>
        <w:spacing w:line="360" w:lineRule="auto"/>
        <w:rPr>
          <w:sz w:val="24"/>
          <w:szCs w:val="24"/>
        </w:rPr>
      </w:pPr>
      <w:proofErr w:type="spellStart"/>
      <w:r w:rsidRPr="00E15177">
        <w:rPr>
          <w:sz w:val="24"/>
          <w:szCs w:val="24"/>
        </w:rPr>
        <w:t>Cerit</w:t>
      </w:r>
      <w:proofErr w:type="spellEnd"/>
      <w:r w:rsidRPr="00E15177">
        <w:rPr>
          <w:sz w:val="24"/>
          <w:szCs w:val="24"/>
        </w:rPr>
        <w:t xml:space="preserve">, C., </w:t>
      </w:r>
      <w:proofErr w:type="spellStart"/>
      <w:r w:rsidRPr="00E15177">
        <w:rPr>
          <w:sz w:val="24"/>
          <w:szCs w:val="24"/>
        </w:rPr>
        <w:t>Filizer</w:t>
      </w:r>
      <w:proofErr w:type="spellEnd"/>
      <w:r w:rsidRPr="00E15177">
        <w:rPr>
          <w:sz w:val="24"/>
          <w:szCs w:val="24"/>
        </w:rPr>
        <w:t>, A., Tural, U., Tufan, A. E. (2012). S</w:t>
      </w:r>
      <w:r>
        <w:rPr>
          <w:sz w:val="24"/>
          <w:szCs w:val="24"/>
        </w:rPr>
        <w:t xml:space="preserve">tigma: a core factor on predicting functionality in bipolar disorder. </w:t>
      </w:r>
      <w:r>
        <w:rPr>
          <w:i/>
          <w:iCs/>
          <w:sz w:val="24"/>
          <w:szCs w:val="24"/>
        </w:rPr>
        <w:t>Comprehensive Psychiatry, 53</w:t>
      </w:r>
      <w:r>
        <w:rPr>
          <w:sz w:val="24"/>
          <w:szCs w:val="24"/>
        </w:rPr>
        <w:t xml:space="preserve">(5), 484-489. </w:t>
      </w:r>
      <w:hyperlink r:id="rId7" w:history="1">
        <w:r w:rsidRPr="003F0DEC">
          <w:rPr>
            <w:rStyle w:val="Hyperlink"/>
            <w:sz w:val="24"/>
            <w:szCs w:val="24"/>
          </w:rPr>
          <w:t>https://doi.org/10.1016/j.comppsych.2011.08.010</w:t>
        </w:r>
      </w:hyperlink>
      <w:r>
        <w:rPr>
          <w:sz w:val="24"/>
          <w:szCs w:val="24"/>
        </w:rPr>
        <w:t xml:space="preserve"> </w:t>
      </w:r>
    </w:p>
    <w:p w14:paraId="50E78952" w14:textId="76ACF929" w:rsidR="00FC4B5B" w:rsidRPr="00FC4B5B" w:rsidRDefault="00FC4B5B" w:rsidP="00AD0187">
      <w:pPr>
        <w:spacing w:line="360" w:lineRule="auto"/>
        <w:rPr>
          <w:sz w:val="24"/>
          <w:szCs w:val="24"/>
        </w:rPr>
      </w:pPr>
      <w:r w:rsidRPr="00FC4B5B">
        <w:rPr>
          <w:sz w:val="24"/>
          <w:szCs w:val="24"/>
          <w:lang w:val="de-DE"/>
        </w:rPr>
        <w:t>Chen, X. X. &amp; Slade, E.</w:t>
      </w:r>
      <w:r>
        <w:rPr>
          <w:sz w:val="24"/>
          <w:szCs w:val="24"/>
          <w:lang w:val="de-DE"/>
        </w:rPr>
        <w:t xml:space="preserve"> (2024). </w:t>
      </w:r>
      <w:r w:rsidRPr="00FC4B5B">
        <w:rPr>
          <w:i/>
          <w:iCs/>
          <w:sz w:val="24"/>
          <w:szCs w:val="24"/>
        </w:rPr>
        <w:t>Theory of Planned Behaviour.</w:t>
      </w:r>
      <w:r>
        <w:rPr>
          <w:sz w:val="24"/>
          <w:szCs w:val="24"/>
        </w:rPr>
        <w:t xml:space="preserve"> </w:t>
      </w:r>
      <w:hyperlink r:id="rId8" w:history="1">
        <w:r w:rsidRPr="00DE657C">
          <w:rPr>
            <w:rStyle w:val="Hyperlink"/>
            <w:sz w:val="24"/>
            <w:szCs w:val="24"/>
          </w:rPr>
          <w:t>https://open.ncl.ac.uk/theory-library/theory-of-planned-behaviour.pdf</w:t>
        </w:r>
      </w:hyperlink>
      <w:r>
        <w:rPr>
          <w:sz w:val="24"/>
          <w:szCs w:val="24"/>
        </w:rPr>
        <w:t xml:space="preserve"> </w:t>
      </w:r>
    </w:p>
    <w:p w14:paraId="6218245D" w14:textId="78533A06" w:rsidR="00706C07" w:rsidRPr="00706C07" w:rsidRDefault="00706C07" w:rsidP="00AD0187">
      <w:pPr>
        <w:spacing w:line="360" w:lineRule="auto"/>
        <w:rPr>
          <w:sz w:val="24"/>
          <w:szCs w:val="24"/>
          <w:lang w:val="it-IT"/>
        </w:rPr>
      </w:pPr>
      <w:r w:rsidRPr="00FC4B5B">
        <w:rPr>
          <w:sz w:val="24"/>
          <w:szCs w:val="24"/>
        </w:rPr>
        <w:t xml:space="preserve">Corrigan, P. W., River, L. P., Lundin, R. K., Penn, D. L., Uphoff-Wasowski, K., Campion, J., Mathisen, J., Gagnon, C., Bergman, M., Goldstein, H. &amp; Kubiak, M. A. (2001). </w:t>
      </w:r>
      <w:r>
        <w:rPr>
          <w:sz w:val="24"/>
          <w:szCs w:val="24"/>
        </w:rPr>
        <w:t xml:space="preserve">Three strategies for changing attributions and severe mental illness. </w:t>
      </w:r>
      <w:proofErr w:type="spellStart"/>
      <w:r w:rsidRPr="00706C07">
        <w:rPr>
          <w:i/>
          <w:iCs/>
          <w:sz w:val="24"/>
          <w:szCs w:val="24"/>
          <w:lang w:val="it-IT"/>
        </w:rPr>
        <w:t>Schizophrenia</w:t>
      </w:r>
      <w:proofErr w:type="spellEnd"/>
      <w:r w:rsidRPr="00706C07">
        <w:rPr>
          <w:i/>
          <w:iCs/>
          <w:sz w:val="24"/>
          <w:szCs w:val="24"/>
          <w:lang w:val="it-IT"/>
        </w:rPr>
        <w:t xml:space="preserve"> </w:t>
      </w:r>
      <w:proofErr w:type="spellStart"/>
      <w:r w:rsidRPr="00706C07">
        <w:rPr>
          <w:i/>
          <w:iCs/>
          <w:sz w:val="24"/>
          <w:szCs w:val="24"/>
          <w:lang w:val="it-IT"/>
        </w:rPr>
        <w:t>Bulletin</w:t>
      </w:r>
      <w:proofErr w:type="spellEnd"/>
      <w:r w:rsidRPr="00706C07">
        <w:rPr>
          <w:i/>
          <w:iCs/>
          <w:sz w:val="24"/>
          <w:szCs w:val="24"/>
          <w:lang w:val="it-IT"/>
        </w:rPr>
        <w:t>, 27</w:t>
      </w:r>
      <w:r w:rsidRPr="00706C07">
        <w:rPr>
          <w:sz w:val="24"/>
          <w:szCs w:val="24"/>
          <w:lang w:val="it-IT"/>
        </w:rPr>
        <w:t xml:space="preserve">(2), 187-195. </w:t>
      </w:r>
      <w:hyperlink r:id="rId9" w:history="1">
        <w:r w:rsidRPr="00DE657C">
          <w:rPr>
            <w:rStyle w:val="Hyperlink"/>
            <w:sz w:val="24"/>
            <w:szCs w:val="24"/>
            <w:lang w:val="it-IT"/>
          </w:rPr>
          <w:t>https://doi.org/10.1093/oxfordjournals.schbul.a006865</w:t>
        </w:r>
      </w:hyperlink>
      <w:r>
        <w:rPr>
          <w:sz w:val="24"/>
          <w:szCs w:val="24"/>
          <w:lang w:val="it-IT"/>
        </w:rPr>
        <w:t xml:space="preserve"> </w:t>
      </w:r>
    </w:p>
    <w:p w14:paraId="1382B289" w14:textId="23BE4E85" w:rsidR="00104954" w:rsidRDefault="00104954" w:rsidP="00AD0187">
      <w:pPr>
        <w:spacing w:line="360" w:lineRule="auto"/>
        <w:rPr>
          <w:sz w:val="24"/>
          <w:szCs w:val="24"/>
        </w:rPr>
      </w:pPr>
      <w:r w:rsidRPr="00706C07">
        <w:rPr>
          <w:sz w:val="24"/>
          <w:szCs w:val="24"/>
          <w:lang w:val="it-IT"/>
        </w:rPr>
        <w:t xml:space="preserve">Corrigan, P. W., &amp; Miller, F. E. (2004). </w:t>
      </w:r>
      <w:r w:rsidRPr="00104954">
        <w:rPr>
          <w:sz w:val="24"/>
          <w:szCs w:val="24"/>
        </w:rPr>
        <w:t>Shame, blame, and contamination: A review of the impact of mental illness stigma on family members. </w:t>
      </w:r>
      <w:r w:rsidRPr="00104954">
        <w:rPr>
          <w:i/>
          <w:iCs/>
          <w:sz w:val="24"/>
          <w:szCs w:val="24"/>
        </w:rPr>
        <w:t>Journal of Mental Health</w:t>
      </w:r>
      <w:r w:rsidRPr="00104954">
        <w:rPr>
          <w:sz w:val="24"/>
          <w:szCs w:val="24"/>
        </w:rPr>
        <w:t>, </w:t>
      </w:r>
      <w:r w:rsidRPr="00104954">
        <w:rPr>
          <w:i/>
          <w:iCs/>
          <w:sz w:val="24"/>
          <w:szCs w:val="24"/>
        </w:rPr>
        <w:t>13</w:t>
      </w:r>
      <w:r w:rsidRPr="00104954">
        <w:rPr>
          <w:sz w:val="24"/>
          <w:szCs w:val="24"/>
        </w:rPr>
        <w:t xml:space="preserve">(6), 537–548. </w:t>
      </w:r>
      <w:hyperlink r:id="rId10" w:history="1">
        <w:r w:rsidRPr="003F0DEC">
          <w:rPr>
            <w:rStyle w:val="Hyperlink"/>
            <w:sz w:val="24"/>
            <w:szCs w:val="24"/>
          </w:rPr>
          <w:t>https://doi.org/10.1080/09638230400017004</w:t>
        </w:r>
      </w:hyperlink>
      <w:r>
        <w:rPr>
          <w:sz w:val="24"/>
          <w:szCs w:val="24"/>
        </w:rPr>
        <w:t xml:space="preserve"> </w:t>
      </w:r>
    </w:p>
    <w:p w14:paraId="4B92EFD8" w14:textId="7F4655D8" w:rsidR="00585B51" w:rsidRDefault="00585B51" w:rsidP="00AD0187">
      <w:pPr>
        <w:spacing w:line="360" w:lineRule="auto"/>
        <w:rPr>
          <w:sz w:val="24"/>
          <w:szCs w:val="24"/>
        </w:rPr>
      </w:pPr>
      <w:r w:rsidRPr="00585B51">
        <w:rPr>
          <w:sz w:val="24"/>
          <w:szCs w:val="24"/>
        </w:rPr>
        <w:t>Corrigan, P. W., Larson, J. E. an</w:t>
      </w:r>
      <w:r>
        <w:rPr>
          <w:sz w:val="24"/>
          <w:szCs w:val="24"/>
        </w:rPr>
        <w:t xml:space="preserve">d Rusch, N. (2009). Self-stigma and the “why try” effect: Impact on life goals and evidence-based practices. </w:t>
      </w:r>
      <w:r w:rsidR="003D0079">
        <w:rPr>
          <w:i/>
          <w:iCs/>
          <w:sz w:val="24"/>
          <w:szCs w:val="24"/>
        </w:rPr>
        <w:t>Official Journal of the World Psychiatric Association, 8</w:t>
      </w:r>
      <w:r w:rsidR="003D0079">
        <w:rPr>
          <w:sz w:val="24"/>
          <w:szCs w:val="24"/>
        </w:rPr>
        <w:t xml:space="preserve">(2), 75-81. </w:t>
      </w:r>
      <w:hyperlink r:id="rId11" w:history="1">
        <w:r w:rsidR="003D0079" w:rsidRPr="003F0DEC">
          <w:rPr>
            <w:rStyle w:val="Hyperlink"/>
            <w:sz w:val="24"/>
            <w:szCs w:val="24"/>
          </w:rPr>
          <w:t>https://doi.org/10.1002/j.2051-5545.2009.tb00218.x</w:t>
        </w:r>
      </w:hyperlink>
      <w:r w:rsidR="003D0079">
        <w:rPr>
          <w:sz w:val="24"/>
          <w:szCs w:val="24"/>
        </w:rPr>
        <w:t xml:space="preserve"> </w:t>
      </w:r>
    </w:p>
    <w:p w14:paraId="4973171F" w14:textId="09AEE346" w:rsidR="00B179F0" w:rsidRPr="00B179F0" w:rsidRDefault="00B179F0" w:rsidP="00AD0187">
      <w:pPr>
        <w:spacing w:line="360" w:lineRule="auto"/>
        <w:rPr>
          <w:sz w:val="24"/>
          <w:szCs w:val="24"/>
        </w:rPr>
      </w:pPr>
      <w:r w:rsidRPr="00B179F0">
        <w:rPr>
          <w:sz w:val="24"/>
          <w:szCs w:val="24"/>
        </w:rPr>
        <w:lastRenderedPageBreak/>
        <w:t>Corrigan, P. W, Morris, S. B., Mic</w:t>
      </w:r>
      <w:r>
        <w:rPr>
          <w:sz w:val="24"/>
          <w:szCs w:val="24"/>
        </w:rPr>
        <w:t xml:space="preserve">haels, P. J., Rafacz, J. D., Rusch, N. (2012). Challenging the public stigma of mental illness: a meta-analysis of outcome studies. </w:t>
      </w:r>
      <w:r>
        <w:rPr>
          <w:i/>
          <w:iCs/>
          <w:sz w:val="24"/>
          <w:szCs w:val="24"/>
        </w:rPr>
        <w:t>Psychiatric Services, 63</w:t>
      </w:r>
      <w:r>
        <w:rPr>
          <w:sz w:val="24"/>
          <w:szCs w:val="24"/>
        </w:rPr>
        <w:t xml:space="preserve">(10), 963-973. </w:t>
      </w:r>
      <w:hyperlink r:id="rId12" w:history="1">
        <w:r w:rsidRPr="00DE657C">
          <w:rPr>
            <w:rStyle w:val="Hyperlink"/>
            <w:sz w:val="24"/>
            <w:szCs w:val="24"/>
          </w:rPr>
          <w:t>https://doi.org/10.1176/appi.ps.201100529</w:t>
        </w:r>
      </w:hyperlink>
      <w:r>
        <w:rPr>
          <w:sz w:val="24"/>
          <w:szCs w:val="24"/>
        </w:rPr>
        <w:t xml:space="preserve"> </w:t>
      </w:r>
    </w:p>
    <w:p w14:paraId="446A8E23" w14:textId="28836BBB" w:rsidR="00936577" w:rsidRDefault="00936577" w:rsidP="00AD0187">
      <w:pPr>
        <w:spacing w:line="360" w:lineRule="auto"/>
        <w:rPr>
          <w:sz w:val="24"/>
          <w:szCs w:val="24"/>
        </w:rPr>
      </w:pPr>
      <w:r>
        <w:rPr>
          <w:sz w:val="24"/>
          <w:szCs w:val="24"/>
        </w:rPr>
        <w:t xml:space="preserve">Corrigan, P. W. and Rao, D. (2013). On the self-stigma of mental illness: Stages, disclosure and strategies for change. </w:t>
      </w:r>
      <w:r>
        <w:rPr>
          <w:i/>
          <w:iCs/>
          <w:sz w:val="24"/>
          <w:szCs w:val="24"/>
        </w:rPr>
        <w:t>Canadian Journal of Psychiatry, 57</w:t>
      </w:r>
      <w:r>
        <w:rPr>
          <w:sz w:val="24"/>
          <w:szCs w:val="24"/>
        </w:rPr>
        <w:t xml:space="preserve">(8), 464-469. </w:t>
      </w:r>
      <w:hyperlink r:id="rId13" w:history="1">
        <w:r w:rsidRPr="003F1CD9">
          <w:rPr>
            <w:rStyle w:val="Hyperlink"/>
            <w:sz w:val="24"/>
            <w:szCs w:val="24"/>
          </w:rPr>
          <w:t>https://doi.org/10.1177/070674371205700804</w:t>
        </w:r>
      </w:hyperlink>
      <w:r>
        <w:rPr>
          <w:sz w:val="24"/>
          <w:szCs w:val="24"/>
        </w:rPr>
        <w:t xml:space="preserve"> </w:t>
      </w:r>
    </w:p>
    <w:p w14:paraId="7ECC7A88" w14:textId="2FD5F44C" w:rsidR="00BD1E38" w:rsidRPr="00BD1E38" w:rsidRDefault="00BD1E38" w:rsidP="00AD0187">
      <w:pPr>
        <w:spacing w:line="360" w:lineRule="auto"/>
        <w:rPr>
          <w:sz w:val="24"/>
          <w:szCs w:val="24"/>
        </w:rPr>
      </w:pPr>
      <w:r w:rsidRPr="00681911">
        <w:rPr>
          <w:sz w:val="24"/>
          <w:szCs w:val="24"/>
        </w:rPr>
        <w:t xml:space="preserve">Du, N., Chong, E. S. K., Wei, D., Liu, Z., Mu, Z., Deng, S., &amp; Huang, Y-T. </w:t>
      </w:r>
      <w:r w:rsidRPr="00BD1E38">
        <w:rPr>
          <w:sz w:val="24"/>
          <w:szCs w:val="24"/>
          <w:lang w:val="fr-FR"/>
        </w:rPr>
        <w:t xml:space="preserve">(2023). </w:t>
      </w:r>
      <w:r w:rsidRPr="00BD1E38">
        <w:rPr>
          <w:sz w:val="24"/>
          <w:szCs w:val="24"/>
        </w:rPr>
        <w:t>Prevalen</w:t>
      </w:r>
      <w:r>
        <w:rPr>
          <w:sz w:val="24"/>
          <w:szCs w:val="24"/>
        </w:rPr>
        <w:t xml:space="preserve">ce, risk, and protective factors of self-stigma for people living with depression: A systematic review and meta-analysis. </w:t>
      </w:r>
      <w:r>
        <w:rPr>
          <w:i/>
          <w:iCs/>
          <w:sz w:val="24"/>
          <w:szCs w:val="24"/>
        </w:rPr>
        <w:t>Journal of Affective Disorders, 332</w:t>
      </w:r>
      <w:r>
        <w:rPr>
          <w:sz w:val="24"/>
          <w:szCs w:val="24"/>
        </w:rPr>
        <w:t xml:space="preserve">, 327-340. </w:t>
      </w:r>
      <w:hyperlink r:id="rId14" w:history="1">
        <w:r w:rsidRPr="003F0DEC">
          <w:rPr>
            <w:rStyle w:val="Hyperlink"/>
            <w:sz w:val="24"/>
            <w:szCs w:val="24"/>
          </w:rPr>
          <w:t>https://doi.org/10.1016/j.jad.2023.04.013</w:t>
        </w:r>
      </w:hyperlink>
      <w:r>
        <w:rPr>
          <w:sz w:val="24"/>
          <w:szCs w:val="24"/>
        </w:rPr>
        <w:t xml:space="preserve"> </w:t>
      </w:r>
    </w:p>
    <w:p w14:paraId="7F8235B5" w14:textId="6A4BB1DD" w:rsidR="00F4210A" w:rsidRDefault="00F4210A" w:rsidP="00AD0187">
      <w:pPr>
        <w:spacing w:line="360" w:lineRule="auto"/>
        <w:rPr>
          <w:sz w:val="24"/>
          <w:szCs w:val="24"/>
        </w:rPr>
      </w:pPr>
      <w:r w:rsidRPr="00F4210A">
        <w:rPr>
          <w:sz w:val="24"/>
          <w:szCs w:val="24"/>
        </w:rPr>
        <w:t>Grant, J.B., Bruce, C. P. and</w:t>
      </w:r>
      <w:r>
        <w:rPr>
          <w:sz w:val="24"/>
          <w:szCs w:val="24"/>
        </w:rPr>
        <w:t xml:space="preserve"> </w:t>
      </w:r>
      <w:proofErr w:type="spellStart"/>
      <w:r>
        <w:rPr>
          <w:sz w:val="24"/>
          <w:szCs w:val="24"/>
        </w:rPr>
        <w:t>Batterham</w:t>
      </w:r>
      <w:proofErr w:type="spellEnd"/>
      <w:r>
        <w:rPr>
          <w:sz w:val="24"/>
          <w:szCs w:val="24"/>
        </w:rPr>
        <w:t xml:space="preserve">, P. J. (2016). Predictors of personal, perceived and self-stigma towards anxiety and depression. </w:t>
      </w:r>
      <w:r>
        <w:rPr>
          <w:i/>
          <w:iCs/>
          <w:sz w:val="24"/>
          <w:szCs w:val="24"/>
        </w:rPr>
        <w:t xml:space="preserve">Epidemiology and Psychiatric Sciences, 25, </w:t>
      </w:r>
      <w:r>
        <w:rPr>
          <w:sz w:val="24"/>
          <w:szCs w:val="24"/>
        </w:rPr>
        <w:t xml:space="preserve">247-254. </w:t>
      </w:r>
      <w:hyperlink r:id="rId15" w:history="1">
        <w:r w:rsidRPr="003F0DEC">
          <w:rPr>
            <w:rStyle w:val="Hyperlink"/>
            <w:sz w:val="24"/>
            <w:szCs w:val="24"/>
          </w:rPr>
          <w:t>https://doi.org/10.1017/S2045796015000220</w:t>
        </w:r>
      </w:hyperlink>
      <w:r>
        <w:rPr>
          <w:sz w:val="24"/>
          <w:szCs w:val="24"/>
        </w:rPr>
        <w:t xml:space="preserve"> </w:t>
      </w:r>
    </w:p>
    <w:p w14:paraId="5598A5DA" w14:textId="5BB03468" w:rsidR="002074B0" w:rsidRPr="002074B0" w:rsidRDefault="002074B0" w:rsidP="00AD0187">
      <w:pPr>
        <w:spacing w:line="360" w:lineRule="auto"/>
        <w:rPr>
          <w:i/>
          <w:iCs/>
          <w:sz w:val="24"/>
          <w:szCs w:val="24"/>
        </w:rPr>
      </w:pPr>
      <w:r>
        <w:rPr>
          <w:sz w:val="24"/>
          <w:szCs w:val="24"/>
        </w:rPr>
        <w:t xml:space="preserve">Greenstein, L. (2017). </w:t>
      </w:r>
      <w:r>
        <w:rPr>
          <w:i/>
          <w:iCs/>
          <w:sz w:val="24"/>
          <w:szCs w:val="24"/>
        </w:rPr>
        <w:t xml:space="preserve">9 ways to fight mental health stigma. </w:t>
      </w:r>
      <w:hyperlink r:id="rId16" w:history="1">
        <w:r w:rsidRPr="002074B0">
          <w:rPr>
            <w:rStyle w:val="Hyperlink"/>
            <w:sz w:val="24"/>
            <w:szCs w:val="24"/>
          </w:rPr>
          <w:t>https://www.nami.org/education/9-ways-to-fight-mental-health-stigma/</w:t>
        </w:r>
      </w:hyperlink>
      <w:r>
        <w:rPr>
          <w:i/>
          <w:iCs/>
          <w:sz w:val="24"/>
          <w:szCs w:val="24"/>
        </w:rPr>
        <w:t xml:space="preserve"> </w:t>
      </w:r>
    </w:p>
    <w:p w14:paraId="5A5EBF10" w14:textId="630E3BBB" w:rsidR="00EB3707" w:rsidRDefault="00EB3707" w:rsidP="00AD0187">
      <w:pPr>
        <w:spacing w:line="360" w:lineRule="auto"/>
        <w:rPr>
          <w:sz w:val="24"/>
          <w:szCs w:val="24"/>
          <w:lang w:val="it-IT"/>
        </w:rPr>
      </w:pPr>
      <w:r w:rsidRPr="00B80E70">
        <w:rPr>
          <w:sz w:val="24"/>
          <w:szCs w:val="24"/>
        </w:rPr>
        <w:t xml:space="preserve">Hoffman, M., Jermann, F., Baggio, S., Kung, A-L., Favre, S., Dayer, A., Aubry, J-M. </w:t>
      </w:r>
      <w:r w:rsidRPr="00EB3707">
        <w:rPr>
          <w:sz w:val="24"/>
          <w:szCs w:val="24"/>
        </w:rPr>
        <w:t>&amp; Richard-</w:t>
      </w:r>
      <w:proofErr w:type="spellStart"/>
      <w:r w:rsidRPr="00EB3707">
        <w:rPr>
          <w:sz w:val="24"/>
          <w:szCs w:val="24"/>
        </w:rPr>
        <w:t>Lepouriel</w:t>
      </w:r>
      <w:proofErr w:type="spellEnd"/>
      <w:r w:rsidRPr="00EB3707">
        <w:rPr>
          <w:sz w:val="24"/>
          <w:szCs w:val="24"/>
        </w:rPr>
        <w:t>, H. (2023). Childhood trauma and self-stigma in m</w:t>
      </w:r>
      <w:r>
        <w:rPr>
          <w:sz w:val="24"/>
          <w:szCs w:val="24"/>
        </w:rPr>
        <w:t xml:space="preserve">ood disorders. </w:t>
      </w:r>
      <w:r>
        <w:rPr>
          <w:i/>
          <w:iCs/>
          <w:sz w:val="24"/>
          <w:szCs w:val="24"/>
        </w:rPr>
        <w:t>Psychiatry Research Communications, 3</w:t>
      </w:r>
      <w:r>
        <w:rPr>
          <w:sz w:val="24"/>
          <w:szCs w:val="24"/>
        </w:rPr>
        <w:t xml:space="preserve">(3), 100-129. </w:t>
      </w:r>
      <w:hyperlink r:id="rId17" w:history="1">
        <w:r w:rsidRPr="00681911">
          <w:rPr>
            <w:rStyle w:val="Hyperlink"/>
            <w:sz w:val="24"/>
            <w:szCs w:val="24"/>
            <w:lang w:val="it-IT"/>
          </w:rPr>
          <w:t>https://doi.org/10.1016/j.psycom.2023.100129</w:t>
        </w:r>
      </w:hyperlink>
      <w:r w:rsidRPr="00681911">
        <w:rPr>
          <w:sz w:val="24"/>
          <w:szCs w:val="24"/>
          <w:lang w:val="it-IT"/>
        </w:rPr>
        <w:t xml:space="preserve"> </w:t>
      </w:r>
    </w:p>
    <w:p w14:paraId="25586CFF" w14:textId="712DFECB" w:rsidR="00F42B4F" w:rsidRDefault="00F42B4F" w:rsidP="00AD0187">
      <w:pPr>
        <w:spacing w:line="360" w:lineRule="auto"/>
        <w:rPr>
          <w:sz w:val="24"/>
          <w:szCs w:val="24"/>
        </w:rPr>
      </w:pPr>
      <w:proofErr w:type="spellStart"/>
      <w:r w:rsidRPr="00F42B4F">
        <w:rPr>
          <w:sz w:val="24"/>
          <w:szCs w:val="24"/>
        </w:rPr>
        <w:t>Holubova</w:t>
      </w:r>
      <w:proofErr w:type="spellEnd"/>
      <w:r w:rsidRPr="00F42B4F">
        <w:rPr>
          <w:sz w:val="24"/>
          <w:szCs w:val="24"/>
        </w:rPr>
        <w:t xml:space="preserve">, M., </w:t>
      </w:r>
      <w:proofErr w:type="spellStart"/>
      <w:r w:rsidRPr="00F42B4F">
        <w:rPr>
          <w:sz w:val="24"/>
          <w:szCs w:val="24"/>
        </w:rPr>
        <w:t>Prasko</w:t>
      </w:r>
      <w:proofErr w:type="spellEnd"/>
      <w:r w:rsidRPr="00F42B4F">
        <w:rPr>
          <w:sz w:val="24"/>
          <w:szCs w:val="24"/>
        </w:rPr>
        <w:t xml:space="preserve">, J., </w:t>
      </w:r>
      <w:proofErr w:type="spellStart"/>
      <w:r w:rsidRPr="00F42B4F">
        <w:rPr>
          <w:sz w:val="24"/>
          <w:szCs w:val="24"/>
        </w:rPr>
        <w:t>Ociskova</w:t>
      </w:r>
      <w:proofErr w:type="spellEnd"/>
      <w:r w:rsidRPr="00F42B4F">
        <w:rPr>
          <w:sz w:val="24"/>
          <w:szCs w:val="24"/>
        </w:rPr>
        <w:t xml:space="preserve">, M., </w:t>
      </w:r>
      <w:proofErr w:type="spellStart"/>
      <w:r w:rsidRPr="00F42B4F">
        <w:rPr>
          <w:sz w:val="24"/>
          <w:szCs w:val="24"/>
        </w:rPr>
        <w:t>Marackova</w:t>
      </w:r>
      <w:proofErr w:type="spellEnd"/>
      <w:r w:rsidRPr="00F42B4F">
        <w:rPr>
          <w:sz w:val="24"/>
          <w:szCs w:val="24"/>
        </w:rPr>
        <w:t xml:space="preserve">, M., </w:t>
      </w:r>
      <w:proofErr w:type="spellStart"/>
      <w:r w:rsidRPr="00F42B4F">
        <w:rPr>
          <w:sz w:val="24"/>
          <w:szCs w:val="24"/>
        </w:rPr>
        <w:t>Grambal</w:t>
      </w:r>
      <w:proofErr w:type="spellEnd"/>
      <w:r w:rsidRPr="00F42B4F">
        <w:rPr>
          <w:sz w:val="24"/>
          <w:szCs w:val="24"/>
        </w:rPr>
        <w:t xml:space="preserve">, A. &amp; </w:t>
      </w:r>
      <w:proofErr w:type="spellStart"/>
      <w:r w:rsidRPr="00F42B4F">
        <w:rPr>
          <w:sz w:val="24"/>
          <w:szCs w:val="24"/>
        </w:rPr>
        <w:t>Slepecky</w:t>
      </w:r>
      <w:proofErr w:type="spellEnd"/>
      <w:r w:rsidRPr="00F42B4F">
        <w:rPr>
          <w:sz w:val="24"/>
          <w:szCs w:val="24"/>
        </w:rPr>
        <w:t>, M. (2016). S</w:t>
      </w:r>
      <w:r>
        <w:rPr>
          <w:sz w:val="24"/>
          <w:szCs w:val="24"/>
        </w:rPr>
        <w:t xml:space="preserve">elf-stigma and quality of life in patients with depressive disorder: a cross-sectional study. </w:t>
      </w:r>
      <w:r>
        <w:rPr>
          <w:i/>
          <w:iCs/>
          <w:sz w:val="24"/>
          <w:szCs w:val="24"/>
        </w:rPr>
        <w:t>Neuropsychiatric Disease and Treatment, 19</w:t>
      </w:r>
      <w:r>
        <w:rPr>
          <w:sz w:val="24"/>
          <w:szCs w:val="24"/>
        </w:rPr>
        <w:t xml:space="preserve">(12), 2677-2687. </w:t>
      </w:r>
      <w:hyperlink r:id="rId18" w:history="1">
        <w:r w:rsidRPr="00DE657C">
          <w:rPr>
            <w:rStyle w:val="Hyperlink"/>
            <w:sz w:val="24"/>
            <w:szCs w:val="24"/>
          </w:rPr>
          <w:t>https://doi.org/10.2147/NDT.S118593</w:t>
        </w:r>
      </w:hyperlink>
      <w:r>
        <w:rPr>
          <w:sz w:val="24"/>
          <w:szCs w:val="24"/>
        </w:rPr>
        <w:t xml:space="preserve"> </w:t>
      </w:r>
    </w:p>
    <w:p w14:paraId="2E788F96" w14:textId="75F00547" w:rsidR="00B70D06" w:rsidRPr="00B70D06" w:rsidRDefault="00B70D06" w:rsidP="00AD0187">
      <w:pPr>
        <w:spacing w:line="360" w:lineRule="auto"/>
        <w:rPr>
          <w:sz w:val="24"/>
          <w:szCs w:val="24"/>
        </w:rPr>
      </w:pPr>
      <w:proofErr w:type="spellStart"/>
      <w:r>
        <w:rPr>
          <w:sz w:val="24"/>
          <w:szCs w:val="24"/>
        </w:rPr>
        <w:t>Jorm</w:t>
      </w:r>
      <w:proofErr w:type="spellEnd"/>
      <w:r>
        <w:rPr>
          <w:sz w:val="24"/>
          <w:szCs w:val="24"/>
        </w:rPr>
        <w:t xml:space="preserve">, A. F. (2020). Effect of contact-based interventions on stigma and discrimination: A critical examination of the evidence. </w:t>
      </w:r>
      <w:r>
        <w:rPr>
          <w:i/>
          <w:iCs/>
          <w:sz w:val="24"/>
          <w:szCs w:val="24"/>
        </w:rPr>
        <w:t>Psychiatric Services, 71</w:t>
      </w:r>
      <w:r>
        <w:rPr>
          <w:sz w:val="24"/>
          <w:szCs w:val="24"/>
        </w:rPr>
        <w:t xml:space="preserve">(7), 735-737. </w:t>
      </w:r>
      <w:hyperlink r:id="rId19" w:history="1">
        <w:r w:rsidRPr="00DE657C">
          <w:rPr>
            <w:rStyle w:val="Hyperlink"/>
            <w:sz w:val="24"/>
            <w:szCs w:val="24"/>
          </w:rPr>
          <w:t>https://doi.org/10.1176/appi.ps.201900587</w:t>
        </w:r>
      </w:hyperlink>
      <w:r>
        <w:rPr>
          <w:sz w:val="24"/>
          <w:szCs w:val="24"/>
        </w:rPr>
        <w:t xml:space="preserve"> </w:t>
      </w:r>
    </w:p>
    <w:p w14:paraId="5AEFDF9D" w14:textId="202F8397" w:rsidR="00D93FD2" w:rsidRDefault="00D93FD2" w:rsidP="00AD0187">
      <w:pPr>
        <w:spacing w:line="360" w:lineRule="auto"/>
        <w:rPr>
          <w:sz w:val="24"/>
          <w:szCs w:val="24"/>
        </w:rPr>
      </w:pPr>
      <w:proofErr w:type="spellStart"/>
      <w:r w:rsidRPr="00AC7CC3">
        <w:rPr>
          <w:sz w:val="24"/>
          <w:szCs w:val="24"/>
          <w:lang w:val="it-IT"/>
        </w:rPr>
        <w:t>Latalova</w:t>
      </w:r>
      <w:proofErr w:type="spellEnd"/>
      <w:r w:rsidRPr="00AC7CC3">
        <w:rPr>
          <w:sz w:val="24"/>
          <w:szCs w:val="24"/>
          <w:lang w:val="it-IT"/>
        </w:rPr>
        <w:t xml:space="preserve">, K., </w:t>
      </w:r>
      <w:proofErr w:type="spellStart"/>
      <w:r w:rsidRPr="00AC7CC3">
        <w:rPr>
          <w:sz w:val="24"/>
          <w:szCs w:val="24"/>
          <w:lang w:val="it-IT"/>
        </w:rPr>
        <w:t>Kamaradova</w:t>
      </w:r>
      <w:proofErr w:type="spellEnd"/>
      <w:r w:rsidRPr="00AC7CC3">
        <w:rPr>
          <w:sz w:val="24"/>
          <w:szCs w:val="24"/>
          <w:lang w:val="it-IT"/>
        </w:rPr>
        <w:t xml:space="preserve">, D., &amp; </w:t>
      </w:r>
      <w:proofErr w:type="spellStart"/>
      <w:r w:rsidRPr="00AC7CC3">
        <w:rPr>
          <w:sz w:val="24"/>
          <w:szCs w:val="24"/>
          <w:lang w:val="it-IT"/>
        </w:rPr>
        <w:t>Prasko</w:t>
      </w:r>
      <w:proofErr w:type="spellEnd"/>
      <w:r w:rsidRPr="00AC7CC3">
        <w:rPr>
          <w:sz w:val="24"/>
          <w:szCs w:val="24"/>
          <w:lang w:val="it-IT"/>
        </w:rPr>
        <w:t xml:space="preserve">, J. </w:t>
      </w:r>
      <w:r w:rsidR="00AC7CC3" w:rsidRPr="00AC7CC3">
        <w:rPr>
          <w:sz w:val="24"/>
          <w:szCs w:val="24"/>
          <w:lang w:val="it-IT"/>
        </w:rPr>
        <w:t xml:space="preserve">(2014). </w:t>
      </w:r>
      <w:r w:rsidRPr="00D93FD2">
        <w:rPr>
          <w:sz w:val="24"/>
          <w:szCs w:val="24"/>
        </w:rPr>
        <w:t>Perspectives on perceived stigma and self-stigma in adult male patients with depression. </w:t>
      </w:r>
      <w:r w:rsidRPr="00D93FD2">
        <w:rPr>
          <w:i/>
          <w:iCs/>
          <w:sz w:val="24"/>
          <w:szCs w:val="24"/>
        </w:rPr>
        <w:t>Neuropsychiatr</w:t>
      </w:r>
      <w:r>
        <w:rPr>
          <w:i/>
          <w:iCs/>
          <w:sz w:val="24"/>
          <w:szCs w:val="24"/>
        </w:rPr>
        <w:t>ic</w:t>
      </w:r>
      <w:r w:rsidRPr="00D93FD2">
        <w:rPr>
          <w:i/>
          <w:iCs/>
          <w:sz w:val="24"/>
          <w:szCs w:val="24"/>
        </w:rPr>
        <w:t xml:space="preserve"> Dis</w:t>
      </w:r>
      <w:r>
        <w:rPr>
          <w:i/>
          <w:iCs/>
          <w:sz w:val="24"/>
          <w:szCs w:val="24"/>
        </w:rPr>
        <w:t>ease &amp;</w:t>
      </w:r>
      <w:r w:rsidRPr="00D93FD2">
        <w:rPr>
          <w:i/>
          <w:iCs/>
          <w:sz w:val="24"/>
          <w:szCs w:val="24"/>
        </w:rPr>
        <w:t xml:space="preserve"> Treat</w:t>
      </w:r>
      <w:r>
        <w:rPr>
          <w:i/>
          <w:iCs/>
          <w:sz w:val="24"/>
          <w:szCs w:val="24"/>
        </w:rPr>
        <w:t>ment,</w:t>
      </w:r>
      <w:r w:rsidRPr="00D93FD2">
        <w:rPr>
          <w:i/>
          <w:iCs/>
          <w:sz w:val="24"/>
          <w:szCs w:val="24"/>
        </w:rPr>
        <w:t>10</w:t>
      </w:r>
      <w:r>
        <w:rPr>
          <w:sz w:val="24"/>
          <w:szCs w:val="24"/>
        </w:rPr>
        <w:t xml:space="preserve">, </w:t>
      </w:r>
      <w:r w:rsidRPr="00D93FD2">
        <w:rPr>
          <w:sz w:val="24"/>
          <w:szCs w:val="24"/>
        </w:rPr>
        <w:t>1399-1405</w:t>
      </w:r>
      <w:r>
        <w:rPr>
          <w:sz w:val="24"/>
          <w:szCs w:val="24"/>
        </w:rPr>
        <w:t xml:space="preserve">. </w:t>
      </w:r>
      <w:hyperlink r:id="rId20" w:history="1">
        <w:r w:rsidRPr="003F0DEC">
          <w:rPr>
            <w:rStyle w:val="Hyperlink"/>
            <w:sz w:val="24"/>
            <w:szCs w:val="24"/>
          </w:rPr>
          <w:t>https://doi.org/10.2147/NDT.S54081</w:t>
        </w:r>
      </w:hyperlink>
      <w:r>
        <w:rPr>
          <w:sz w:val="24"/>
          <w:szCs w:val="24"/>
        </w:rPr>
        <w:t xml:space="preserve"> </w:t>
      </w:r>
    </w:p>
    <w:p w14:paraId="22D495D6" w14:textId="098D0B64" w:rsidR="00AC7CC3" w:rsidRPr="00681911" w:rsidRDefault="00AC7CC3" w:rsidP="00AD0187">
      <w:pPr>
        <w:spacing w:line="360" w:lineRule="auto"/>
        <w:rPr>
          <w:sz w:val="24"/>
          <w:szCs w:val="24"/>
        </w:rPr>
      </w:pPr>
      <w:r>
        <w:rPr>
          <w:sz w:val="24"/>
          <w:szCs w:val="24"/>
        </w:rPr>
        <w:lastRenderedPageBreak/>
        <w:t xml:space="preserve">Link, </w:t>
      </w:r>
      <w:r w:rsidRPr="00AC7CC3">
        <w:rPr>
          <w:sz w:val="24"/>
          <w:szCs w:val="24"/>
        </w:rPr>
        <w:t>B</w:t>
      </w:r>
      <w:r>
        <w:rPr>
          <w:sz w:val="24"/>
          <w:szCs w:val="24"/>
        </w:rPr>
        <w:t xml:space="preserve">. </w:t>
      </w:r>
      <w:r w:rsidRPr="00AC7CC3">
        <w:rPr>
          <w:sz w:val="24"/>
          <w:szCs w:val="24"/>
        </w:rPr>
        <w:t>G</w:t>
      </w:r>
      <w:r>
        <w:rPr>
          <w:sz w:val="24"/>
          <w:szCs w:val="24"/>
        </w:rPr>
        <w:t>., Yang, L.</w:t>
      </w:r>
      <w:r w:rsidRPr="00AC7CC3">
        <w:rPr>
          <w:sz w:val="24"/>
          <w:szCs w:val="24"/>
        </w:rPr>
        <w:t xml:space="preserve"> H.</w:t>
      </w:r>
      <w:r>
        <w:rPr>
          <w:sz w:val="24"/>
          <w:szCs w:val="24"/>
        </w:rPr>
        <w:t>,</w:t>
      </w:r>
      <w:r w:rsidRPr="00AC7CC3">
        <w:rPr>
          <w:sz w:val="24"/>
          <w:szCs w:val="24"/>
        </w:rPr>
        <w:t xml:space="preserve"> </w:t>
      </w:r>
      <w:r>
        <w:rPr>
          <w:sz w:val="24"/>
          <w:szCs w:val="24"/>
        </w:rPr>
        <w:t>Phelan</w:t>
      </w:r>
      <w:r w:rsidRPr="00AC7CC3">
        <w:rPr>
          <w:sz w:val="24"/>
          <w:szCs w:val="24"/>
        </w:rPr>
        <w:t>, J</w:t>
      </w:r>
      <w:r>
        <w:rPr>
          <w:sz w:val="24"/>
          <w:szCs w:val="24"/>
        </w:rPr>
        <w:t>.</w:t>
      </w:r>
      <w:r w:rsidRPr="00AC7CC3">
        <w:rPr>
          <w:sz w:val="24"/>
          <w:szCs w:val="24"/>
        </w:rPr>
        <w:t xml:space="preserve"> C.</w:t>
      </w:r>
      <w:r>
        <w:rPr>
          <w:sz w:val="24"/>
          <w:szCs w:val="24"/>
        </w:rPr>
        <w:t>,</w:t>
      </w:r>
      <w:r w:rsidRPr="00AC7CC3">
        <w:rPr>
          <w:sz w:val="24"/>
          <w:szCs w:val="24"/>
        </w:rPr>
        <w:t xml:space="preserve"> </w:t>
      </w:r>
      <w:r>
        <w:rPr>
          <w:sz w:val="24"/>
          <w:szCs w:val="24"/>
        </w:rPr>
        <w:t>&amp; Collins, P.</w:t>
      </w:r>
      <w:r w:rsidRPr="00AC7CC3">
        <w:rPr>
          <w:sz w:val="24"/>
          <w:szCs w:val="24"/>
        </w:rPr>
        <w:t xml:space="preserve"> Y. </w:t>
      </w:r>
      <w:r>
        <w:rPr>
          <w:sz w:val="24"/>
          <w:szCs w:val="24"/>
        </w:rPr>
        <w:t>(2004).</w:t>
      </w:r>
      <w:r w:rsidRPr="00AC7CC3">
        <w:rPr>
          <w:sz w:val="24"/>
          <w:szCs w:val="24"/>
        </w:rPr>
        <w:t xml:space="preserve"> Measuring Mental Illness Stigma</w:t>
      </w:r>
      <w:r>
        <w:rPr>
          <w:sz w:val="24"/>
          <w:szCs w:val="24"/>
        </w:rPr>
        <w:t xml:space="preserve">. </w:t>
      </w:r>
      <w:r w:rsidRPr="00681911">
        <w:rPr>
          <w:i/>
          <w:iCs/>
          <w:sz w:val="24"/>
          <w:szCs w:val="24"/>
        </w:rPr>
        <w:t>Schizophrenia Bulletin</w:t>
      </w:r>
      <w:r w:rsidRPr="00681911">
        <w:rPr>
          <w:sz w:val="24"/>
          <w:szCs w:val="24"/>
        </w:rPr>
        <w:t xml:space="preserve">, </w:t>
      </w:r>
      <w:r w:rsidRPr="00681911">
        <w:rPr>
          <w:i/>
          <w:iCs/>
          <w:sz w:val="24"/>
          <w:szCs w:val="24"/>
        </w:rPr>
        <w:t>30</w:t>
      </w:r>
      <w:r w:rsidRPr="00681911">
        <w:rPr>
          <w:sz w:val="24"/>
          <w:szCs w:val="24"/>
        </w:rPr>
        <w:t xml:space="preserve">, 3. 511–541. </w:t>
      </w:r>
      <w:hyperlink r:id="rId21" w:history="1">
        <w:r w:rsidR="00161E47" w:rsidRPr="00681911">
          <w:rPr>
            <w:rStyle w:val="Hyperlink"/>
            <w:sz w:val="24"/>
            <w:szCs w:val="24"/>
          </w:rPr>
          <w:t>https://doi.org/10.1093/oxfordjournals.schbul.a007098</w:t>
        </w:r>
      </w:hyperlink>
    </w:p>
    <w:p w14:paraId="20EDB577" w14:textId="559E14ED" w:rsidR="00386FBD" w:rsidRPr="00681911" w:rsidRDefault="00386FBD" w:rsidP="00AD0187">
      <w:pPr>
        <w:spacing w:line="360" w:lineRule="auto"/>
        <w:rPr>
          <w:sz w:val="24"/>
          <w:szCs w:val="24"/>
          <w:lang w:val="it-IT"/>
        </w:rPr>
      </w:pPr>
      <w:r w:rsidRPr="00386FBD">
        <w:rPr>
          <w:sz w:val="24"/>
          <w:szCs w:val="24"/>
        </w:rPr>
        <w:t xml:space="preserve">Livingston, J. D., &amp; Boyd, J. E. (2010). Correlates and consequences of internalized stigma for people living with mental illness: A systematic review and meta-analysis. </w:t>
      </w:r>
      <w:r w:rsidRPr="00681911">
        <w:rPr>
          <w:i/>
          <w:iCs/>
          <w:sz w:val="24"/>
          <w:szCs w:val="24"/>
          <w:lang w:val="it-IT"/>
        </w:rPr>
        <w:t>Social Science &amp; Medicine, 71</w:t>
      </w:r>
      <w:r w:rsidRPr="00681911">
        <w:rPr>
          <w:sz w:val="24"/>
          <w:szCs w:val="24"/>
          <w:lang w:val="it-IT"/>
        </w:rPr>
        <w:t xml:space="preserve">, 2150 –2161. </w:t>
      </w:r>
      <w:hyperlink r:id="rId22" w:history="1">
        <w:r w:rsidRPr="00681911">
          <w:rPr>
            <w:rStyle w:val="Hyperlink"/>
            <w:sz w:val="24"/>
            <w:szCs w:val="24"/>
            <w:lang w:val="it-IT"/>
          </w:rPr>
          <w:t>http://dx.doi.org/10.1016/j.socscimed.2010.09.030</w:t>
        </w:r>
      </w:hyperlink>
      <w:r w:rsidRPr="00681911">
        <w:rPr>
          <w:sz w:val="24"/>
          <w:szCs w:val="24"/>
          <w:lang w:val="it-IT"/>
        </w:rPr>
        <w:t xml:space="preserve"> </w:t>
      </w:r>
    </w:p>
    <w:p w14:paraId="705DDE91" w14:textId="53C43B7E" w:rsidR="00AA5D56" w:rsidRDefault="00AA5D56" w:rsidP="00AD0187">
      <w:pPr>
        <w:spacing w:line="360" w:lineRule="auto"/>
        <w:rPr>
          <w:sz w:val="24"/>
          <w:szCs w:val="24"/>
        </w:rPr>
      </w:pPr>
      <w:r w:rsidRPr="00681911">
        <w:rPr>
          <w:sz w:val="24"/>
          <w:szCs w:val="24"/>
          <w:lang w:val="it-IT"/>
        </w:rPr>
        <w:t xml:space="preserve">Mackenzie, C. S., </w:t>
      </w:r>
      <w:proofErr w:type="spellStart"/>
      <w:r w:rsidRPr="00681911">
        <w:rPr>
          <w:sz w:val="24"/>
          <w:szCs w:val="24"/>
          <w:lang w:val="it-IT"/>
        </w:rPr>
        <w:t>Visperas</w:t>
      </w:r>
      <w:proofErr w:type="spellEnd"/>
      <w:r w:rsidRPr="00681911">
        <w:rPr>
          <w:sz w:val="24"/>
          <w:szCs w:val="24"/>
          <w:lang w:val="it-IT"/>
        </w:rPr>
        <w:t xml:space="preserve">, A., </w:t>
      </w:r>
      <w:proofErr w:type="spellStart"/>
      <w:r w:rsidRPr="00681911">
        <w:rPr>
          <w:sz w:val="24"/>
          <w:szCs w:val="24"/>
          <w:lang w:val="it-IT"/>
        </w:rPr>
        <w:t>Ogrodniczuk</w:t>
      </w:r>
      <w:proofErr w:type="spellEnd"/>
      <w:r w:rsidRPr="00681911">
        <w:rPr>
          <w:sz w:val="24"/>
          <w:szCs w:val="24"/>
          <w:lang w:val="it-IT"/>
        </w:rPr>
        <w:t xml:space="preserve">, J. S., </w:t>
      </w:r>
      <w:proofErr w:type="spellStart"/>
      <w:r w:rsidRPr="00681911">
        <w:rPr>
          <w:sz w:val="24"/>
          <w:szCs w:val="24"/>
          <w:lang w:val="it-IT"/>
        </w:rPr>
        <w:t>Oliffe</w:t>
      </w:r>
      <w:proofErr w:type="spellEnd"/>
      <w:r w:rsidRPr="00681911">
        <w:rPr>
          <w:sz w:val="24"/>
          <w:szCs w:val="24"/>
          <w:lang w:val="it-IT"/>
        </w:rPr>
        <w:t xml:space="preserve">, J. L., &amp; Nurmi, M. A. (2018). </w:t>
      </w:r>
      <w:r w:rsidRPr="00AA5D56">
        <w:rPr>
          <w:sz w:val="24"/>
          <w:szCs w:val="24"/>
        </w:rPr>
        <w:t xml:space="preserve">Age and Sex Differences in Self-Stigma and Public Stigma Concerning Depression and Suicide in Men. </w:t>
      </w:r>
      <w:r w:rsidRPr="00526498">
        <w:rPr>
          <w:i/>
          <w:iCs/>
          <w:sz w:val="24"/>
          <w:szCs w:val="24"/>
        </w:rPr>
        <w:t>Stigma and Health</w:t>
      </w:r>
      <w:r w:rsidR="00526498">
        <w:rPr>
          <w:i/>
          <w:iCs/>
          <w:sz w:val="24"/>
          <w:szCs w:val="24"/>
        </w:rPr>
        <w:t>, 4</w:t>
      </w:r>
      <w:r w:rsidR="00526498">
        <w:rPr>
          <w:sz w:val="24"/>
          <w:szCs w:val="24"/>
        </w:rPr>
        <w:t>(2), 233-241</w:t>
      </w:r>
      <w:r w:rsidRPr="00526498">
        <w:rPr>
          <w:i/>
          <w:iCs/>
          <w:sz w:val="24"/>
          <w:szCs w:val="24"/>
        </w:rPr>
        <w:t>.</w:t>
      </w:r>
      <w:r w:rsidR="00526498">
        <w:rPr>
          <w:sz w:val="24"/>
          <w:szCs w:val="24"/>
        </w:rPr>
        <w:t xml:space="preserve"> </w:t>
      </w:r>
      <w:hyperlink r:id="rId23" w:history="1">
        <w:r w:rsidR="00526498" w:rsidRPr="003F0DEC">
          <w:rPr>
            <w:rStyle w:val="Hyperlink"/>
            <w:sz w:val="24"/>
            <w:szCs w:val="24"/>
          </w:rPr>
          <w:t>http://dx.doi.org/10.1037/sah0000138</w:t>
        </w:r>
      </w:hyperlink>
      <w:r w:rsidR="00526498">
        <w:rPr>
          <w:sz w:val="24"/>
          <w:szCs w:val="24"/>
        </w:rPr>
        <w:t xml:space="preserve"> </w:t>
      </w:r>
    </w:p>
    <w:p w14:paraId="79F6A824" w14:textId="1E83CC78" w:rsidR="008450D1" w:rsidRDefault="008450D1" w:rsidP="00AD0187">
      <w:pPr>
        <w:spacing w:line="360" w:lineRule="auto"/>
        <w:rPr>
          <w:sz w:val="24"/>
          <w:szCs w:val="24"/>
        </w:rPr>
      </w:pPr>
      <w:r>
        <w:rPr>
          <w:sz w:val="24"/>
          <w:szCs w:val="24"/>
        </w:rPr>
        <w:t xml:space="preserve">McGinn, L. K. (2000). Cognitive behavioural therapy of depression. </w:t>
      </w:r>
      <w:r>
        <w:rPr>
          <w:i/>
          <w:iCs/>
          <w:sz w:val="24"/>
          <w:szCs w:val="24"/>
        </w:rPr>
        <w:t>The American Journal of Psychotherapy, 54</w:t>
      </w:r>
      <w:r>
        <w:rPr>
          <w:sz w:val="24"/>
          <w:szCs w:val="24"/>
        </w:rPr>
        <w:t xml:space="preserve">(2), 141-275. </w:t>
      </w:r>
      <w:hyperlink r:id="rId24" w:history="1">
        <w:r w:rsidRPr="003F0DEC">
          <w:rPr>
            <w:rStyle w:val="Hyperlink"/>
            <w:sz w:val="24"/>
            <w:szCs w:val="24"/>
          </w:rPr>
          <w:t>https://doi.org/10.1176/appi.psychotherapy.2000.54.2.257</w:t>
        </w:r>
      </w:hyperlink>
      <w:r>
        <w:rPr>
          <w:sz w:val="24"/>
          <w:szCs w:val="24"/>
        </w:rPr>
        <w:t xml:space="preserve"> </w:t>
      </w:r>
    </w:p>
    <w:p w14:paraId="6DDC75D5" w14:textId="20680B77" w:rsidR="007E73A2" w:rsidRDefault="007E73A2" w:rsidP="00AD0187">
      <w:pPr>
        <w:spacing w:line="360" w:lineRule="auto"/>
        <w:rPr>
          <w:sz w:val="24"/>
          <w:szCs w:val="24"/>
        </w:rPr>
      </w:pPr>
      <w:r>
        <w:rPr>
          <w:sz w:val="24"/>
          <w:szCs w:val="24"/>
        </w:rPr>
        <w:t xml:space="preserve">Millar, S., Chambers, M. &amp; Giles, M. (2015). Service user involvement in mental health care: an evolutionary concept analysis. </w:t>
      </w:r>
      <w:r w:rsidRPr="007E73A2">
        <w:rPr>
          <w:i/>
          <w:iCs/>
          <w:sz w:val="24"/>
          <w:szCs w:val="24"/>
        </w:rPr>
        <w:t>Health expectations: an international journal of public participation in health care and health policy</w:t>
      </w:r>
      <w:r w:rsidRPr="007E73A2">
        <w:rPr>
          <w:sz w:val="24"/>
          <w:szCs w:val="24"/>
        </w:rPr>
        <w:t>, </w:t>
      </w:r>
      <w:r w:rsidRPr="007E73A2">
        <w:rPr>
          <w:i/>
          <w:iCs/>
          <w:sz w:val="24"/>
          <w:szCs w:val="24"/>
        </w:rPr>
        <w:t>19</w:t>
      </w:r>
      <w:r w:rsidRPr="007E73A2">
        <w:rPr>
          <w:sz w:val="24"/>
          <w:szCs w:val="24"/>
        </w:rPr>
        <w:t xml:space="preserve">(2), 209–221. </w:t>
      </w:r>
      <w:hyperlink r:id="rId25" w:history="1">
        <w:r w:rsidRPr="00DE657C">
          <w:rPr>
            <w:rStyle w:val="Hyperlink"/>
            <w:sz w:val="24"/>
            <w:szCs w:val="24"/>
          </w:rPr>
          <w:t>https://doi.org/10.1111/hex.12353</w:t>
        </w:r>
      </w:hyperlink>
      <w:r>
        <w:rPr>
          <w:sz w:val="24"/>
          <w:szCs w:val="24"/>
        </w:rPr>
        <w:t xml:space="preserve"> </w:t>
      </w:r>
    </w:p>
    <w:p w14:paraId="1ACBB7C0" w14:textId="0828BB71" w:rsidR="00EA6B6D" w:rsidRPr="00EA6B6D" w:rsidRDefault="00EA6B6D" w:rsidP="00AD0187">
      <w:pPr>
        <w:spacing w:line="360" w:lineRule="auto"/>
        <w:rPr>
          <w:sz w:val="24"/>
          <w:szCs w:val="24"/>
        </w:rPr>
      </w:pPr>
      <w:r>
        <w:rPr>
          <w:sz w:val="24"/>
          <w:szCs w:val="24"/>
        </w:rPr>
        <w:t xml:space="preserve">Network for Mental Health. (2014). </w:t>
      </w:r>
      <w:r w:rsidRPr="00EA6B6D">
        <w:rPr>
          <w:i/>
          <w:iCs/>
          <w:sz w:val="24"/>
          <w:szCs w:val="24"/>
        </w:rPr>
        <w:t>Service user involvement in t</w:t>
      </w:r>
      <w:r>
        <w:rPr>
          <w:i/>
          <w:iCs/>
          <w:sz w:val="24"/>
          <w:szCs w:val="24"/>
        </w:rPr>
        <w:t xml:space="preserve">he delivery of mental health services. </w:t>
      </w:r>
      <w:hyperlink r:id="rId26" w:history="1">
        <w:r w:rsidRPr="00DE657C">
          <w:rPr>
            <w:rStyle w:val="Hyperlink"/>
            <w:sz w:val="24"/>
            <w:szCs w:val="24"/>
          </w:rPr>
          <w:t>https://www.together-uk.org/wp-content/uploads/2019/08/Service-User-Involvement-briefing.pdf</w:t>
        </w:r>
      </w:hyperlink>
      <w:r>
        <w:rPr>
          <w:sz w:val="24"/>
          <w:szCs w:val="24"/>
        </w:rPr>
        <w:t xml:space="preserve"> </w:t>
      </w:r>
    </w:p>
    <w:p w14:paraId="6311BA05" w14:textId="3CCA5BA3" w:rsidR="00210DE6" w:rsidRPr="00D41CB4" w:rsidRDefault="00210DE6" w:rsidP="00AD0187">
      <w:pPr>
        <w:spacing w:line="360" w:lineRule="auto"/>
        <w:rPr>
          <w:sz w:val="24"/>
          <w:szCs w:val="24"/>
        </w:rPr>
      </w:pPr>
      <w:r w:rsidRPr="00D41CB4">
        <w:rPr>
          <w:sz w:val="24"/>
          <w:szCs w:val="24"/>
          <w:lang w:val="de-DE"/>
        </w:rPr>
        <w:t xml:space="preserve">Oexle, N., Muller, M., </w:t>
      </w:r>
      <w:r w:rsidR="00D41CB4" w:rsidRPr="00D41CB4">
        <w:rPr>
          <w:sz w:val="24"/>
          <w:szCs w:val="24"/>
          <w:lang w:val="de-DE"/>
        </w:rPr>
        <w:t>Ka</w:t>
      </w:r>
      <w:r w:rsidR="00D41CB4">
        <w:rPr>
          <w:sz w:val="24"/>
          <w:szCs w:val="24"/>
          <w:lang w:val="de-DE"/>
        </w:rPr>
        <w:t xml:space="preserve">wohl, W., </w:t>
      </w:r>
      <w:proofErr w:type="spellStart"/>
      <w:r w:rsidR="00D41CB4">
        <w:rPr>
          <w:sz w:val="24"/>
          <w:szCs w:val="24"/>
          <w:lang w:val="de-DE"/>
        </w:rPr>
        <w:t>Xu</w:t>
      </w:r>
      <w:proofErr w:type="spellEnd"/>
      <w:r w:rsidR="00D41CB4">
        <w:rPr>
          <w:sz w:val="24"/>
          <w:szCs w:val="24"/>
          <w:lang w:val="de-DE"/>
        </w:rPr>
        <w:t xml:space="preserve">, Z., Viering, S., Wyss, C., Vetter, S., Rusch, N. (2017). </w:t>
      </w:r>
      <w:r w:rsidR="00D41CB4" w:rsidRPr="00D41CB4">
        <w:rPr>
          <w:sz w:val="24"/>
          <w:szCs w:val="24"/>
        </w:rPr>
        <w:t>Self-stigma as a barrier to recovery: a longitudinal s</w:t>
      </w:r>
      <w:r w:rsidR="00D41CB4">
        <w:rPr>
          <w:sz w:val="24"/>
          <w:szCs w:val="24"/>
        </w:rPr>
        <w:t xml:space="preserve">tudy. </w:t>
      </w:r>
      <w:r w:rsidR="00D41CB4">
        <w:rPr>
          <w:i/>
          <w:iCs/>
          <w:sz w:val="24"/>
          <w:szCs w:val="24"/>
        </w:rPr>
        <w:t xml:space="preserve">European Archives of Psychiatry and Clinical Neuroscience, 268, </w:t>
      </w:r>
      <w:r w:rsidR="00D41CB4">
        <w:rPr>
          <w:sz w:val="24"/>
          <w:szCs w:val="24"/>
        </w:rPr>
        <w:t xml:space="preserve">209-212. </w:t>
      </w:r>
      <w:hyperlink r:id="rId27" w:history="1">
        <w:r w:rsidR="00D41CB4" w:rsidRPr="003F0DEC">
          <w:rPr>
            <w:rStyle w:val="Hyperlink"/>
            <w:sz w:val="24"/>
            <w:szCs w:val="24"/>
          </w:rPr>
          <w:t>https://doi.org/10.1007/s00406-017-0773-2</w:t>
        </w:r>
      </w:hyperlink>
      <w:r w:rsidR="00D41CB4">
        <w:rPr>
          <w:sz w:val="24"/>
          <w:szCs w:val="24"/>
        </w:rPr>
        <w:t xml:space="preserve"> </w:t>
      </w:r>
    </w:p>
    <w:p w14:paraId="3A670450" w14:textId="72B6FEEE" w:rsidR="00643F34" w:rsidRDefault="00643F34" w:rsidP="00AD0187">
      <w:pPr>
        <w:spacing w:line="360" w:lineRule="auto"/>
        <w:rPr>
          <w:sz w:val="24"/>
          <w:szCs w:val="24"/>
        </w:rPr>
      </w:pPr>
      <w:proofErr w:type="spellStart"/>
      <w:r w:rsidRPr="00643F34">
        <w:rPr>
          <w:sz w:val="24"/>
          <w:szCs w:val="24"/>
        </w:rPr>
        <w:t>Oliffe</w:t>
      </w:r>
      <w:proofErr w:type="spellEnd"/>
      <w:r w:rsidRPr="00643F34">
        <w:rPr>
          <w:sz w:val="24"/>
          <w:szCs w:val="24"/>
        </w:rPr>
        <w:t xml:space="preserve">, J. L., </w:t>
      </w:r>
      <w:proofErr w:type="spellStart"/>
      <w:r w:rsidRPr="00643F34">
        <w:rPr>
          <w:sz w:val="24"/>
          <w:szCs w:val="24"/>
        </w:rPr>
        <w:t>Ogrodniczuk</w:t>
      </w:r>
      <w:proofErr w:type="spellEnd"/>
      <w:r w:rsidRPr="00643F34">
        <w:rPr>
          <w:sz w:val="24"/>
          <w:szCs w:val="24"/>
        </w:rPr>
        <w:t xml:space="preserve">, J. S., Gordon, S. J., Creighton, G., Kelly, M. T., Black, N., &amp; Mackenzie, C. (2016). Stigma in male depression and suicide: A Canadian Sex Comparison Study. </w:t>
      </w:r>
      <w:r w:rsidRPr="00643F34">
        <w:rPr>
          <w:i/>
          <w:iCs/>
          <w:sz w:val="24"/>
          <w:szCs w:val="24"/>
        </w:rPr>
        <w:t>Community Mental Health Journal, 52</w:t>
      </w:r>
      <w:r w:rsidRPr="00643F34">
        <w:rPr>
          <w:sz w:val="24"/>
          <w:szCs w:val="24"/>
        </w:rPr>
        <w:t xml:space="preserve">, 302–310. </w:t>
      </w:r>
      <w:hyperlink r:id="rId28" w:history="1">
        <w:r w:rsidRPr="003F0DEC">
          <w:rPr>
            <w:rStyle w:val="Hyperlink"/>
            <w:sz w:val="24"/>
            <w:szCs w:val="24"/>
          </w:rPr>
          <w:t>http://dx.doi.org/10.1007/s10597-015-9986-x</w:t>
        </w:r>
      </w:hyperlink>
      <w:r>
        <w:rPr>
          <w:sz w:val="24"/>
          <w:szCs w:val="24"/>
        </w:rPr>
        <w:t xml:space="preserve"> </w:t>
      </w:r>
    </w:p>
    <w:p w14:paraId="3925CBAB" w14:textId="3FA9EA65" w:rsidR="00925049" w:rsidRPr="00925049" w:rsidRDefault="00925049" w:rsidP="00AD0187">
      <w:pPr>
        <w:spacing w:line="360" w:lineRule="auto"/>
        <w:rPr>
          <w:sz w:val="24"/>
          <w:szCs w:val="24"/>
        </w:rPr>
      </w:pPr>
      <w:proofErr w:type="spellStart"/>
      <w:r w:rsidRPr="00925049">
        <w:rPr>
          <w:sz w:val="24"/>
          <w:szCs w:val="24"/>
          <w:lang w:val="de-DE"/>
        </w:rPr>
        <w:lastRenderedPageBreak/>
        <w:t>Prizem</w:t>
      </w:r>
      <w:r>
        <w:rPr>
          <w:sz w:val="24"/>
          <w:szCs w:val="24"/>
          <w:lang w:val="de-DE"/>
        </w:rPr>
        <w:t>an</w:t>
      </w:r>
      <w:proofErr w:type="spellEnd"/>
      <w:r>
        <w:rPr>
          <w:sz w:val="24"/>
          <w:szCs w:val="24"/>
          <w:lang w:val="de-DE"/>
        </w:rPr>
        <w:t xml:space="preserve">, K., Weinstein, K. &amp; McCabe, C. (2023). </w:t>
      </w:r>
      <w:r w:rsidRPr="00925049">
        <w:rPr>
          <w:sz w:val="24"/>
          <w:szCs w:val="24"/>
        </w:rPr>
        <w:t>Effects of mental health s</w:t>
      </w:r>
      <w:r>
        <w:rPr>
          <w:sz w:val="24"/>
          <w:szCs w:val="24"/>
        </w:rPr>
        <w:t xml:space="preserve">tigma on loneliness, social isolation, and relationships in young people with depression symptoms. </w:t>
      </w:r>
      <w:r>
        <w:rPr>
          <w:i/>
          <w:iCs/>
          <w:sz w:val="24"/>
          <w:szCs w:val="24"/>
        </w:rPr>
        <w:t>BMC Psychiatry, 23</w:t>
      </w:r>
      <w:r>
        <w:rPr>
          <w:sz w:val="24"/>
          <w:szCs w:val="24"/>
        </w:rPr>
        <w:t xml:space="preserve">(527), 1-15. </w:t>
      </w:r>
      <w:hyperlink r:id="rId29" w:history="1">
        <w:r w:rsidRPr="00DE657C">
          <w:rPr>
            <w:rStyle w:val="Hyperlink"/>
            <w:sz w:val="24"/>
            <w:szCs w:val="24"/>
          </w:rPr>
          <w:t>https://doi.org/10.1186/s12888-023-04991-7</w:t>
        </w:r>
      </w:hyperlink>
      <w:r>
        <w:rPr>
          <w:sz w:val="24"/>
          <w:szCs w:val="24"/>
        </w:rPr>
        <w:t xml:space="preserve"> </w:t>
      </w:r>
    </w:p>
    <w:p w14:paraId="1D3D9116" w14:textId="5F1C954C" w:rsidR="007C32C5" w:rsidRPr="007C32C5" w:rsidRDefault="007C32C5" w:rsidP="00AD0187">
      <w:pPr>
        <w:spacing w:line="360" w:lineRule="auto"/>
        <w:rPr>
          <w:sz w:val="24"/>
          <w:szCs w:val="24"/>
        </w:rPr>
      </w:pPr>
      <w:r>
        <w:rPr>
          <w:sz w:val="24"/>
          <w:szCs w:val="24"/>
        </w:rPr>
        <w:t xml:space="preserve">Richards, J., </w:t>
      </w:r>
      <w:proofErr w:type="spellStart"/>
      <w:r>
        <w:rPr>
          <w:sz w:val="24"/>
          <w:szCs w:val="24"/>
        </w:rPr>
        <w:t>Holttum</w:t>
      </w:r>
      <w:proofErr w:type="spellEnd"/>
      <w:r>
        <w:rPr>
          <w:sz w:val="24"/>
          <w:szCs w:val="24"/>
        </w:rPr>
        <w:t xml:space="preserve">, S. &amp; </w:t>
      </w:r>
      <w:proofErr w:type="spellStart"/>
      <w:r>
        <w:rPr>
          <w:sz w:val="24"/>
          <w:szCs w:val="24"/>
        </w:rPr>
        <w:t>Springham</w:t>
      </w:r>
      <w:proofErr w:type="spellEnd"/>
      <w:r>
        <w:rPr>
          <w:sz w:val="24"/>
          <w:szCs w:val="24"/>
        </w:rPr>
        <w:t xml:space="preserve">, N. (2016). How to “mental health professionals” who are also or have been “mental health service users” construct their identities? </w:t>
      </w:r>
      <w:r w:rsidRPr="007C32C5">
        <w:rPr>
          <w:i/>
          <w:iCs/>
          <w:sz w:val="24"/>
          <w:szCs w:val="24"/>
        </w:rPr>
        <w:t>Sage Open, 6</w:t>
      </w:r>
      <w:r w:rsidRPr="007C32C5">
        <w:rPr>
          <w:sz w:val="24"/>
          <w:szCs w:val="24"/>
        </w:rPr>
        <w:t xml:space="preserve">(1), 1-14. </w:t>
      </w:r>
      <w:hyperlink r:id="rId30" w:history="1">
        <w:r w:rsidRPr="00DE657C">
          <w:rPr>
            <w:rStyle w:val="Hyperlink"/>
            <w:sz w:val="24"/>
            <w:szCs w:val="24"/>
          </w:rPr>
          <w:t>https://doi.org/10.1177/2158244015621348</w:t>
        </w:r>
      </w:hyperlink>
      <w:r>
        <w:rPr>
          <w:sz w:val="24"/>
          <w:szCs w:val="24"/>
        </w:rPr>
        <w:t xml:space="preserve"> </w:t>
      </w:r>
    </w:p>
    <w:p w14:paraId="11161034" w14:textId="090F79FC" w:rsidR="003844FB" w:rsidRDefault="00006B81" w:rsidP="00AD0187">
      <w:pPr>
        <w:spacing w:line="360" w:lineRule="auto"/>
        <w:rPr>
          <w:sz w:val="24"/>
          <w:szCs w:val="24"/>
        </w:rPr>
      </w:pPr>
      <w:r w:rsidRPr="007C32C5">
        <w:rPr>
          <w:sz w:val="24"/>
          <w:szCs w:val="24"/>
        </w:rPr>
        <w:t xml:space="preserve">Seidler, Z. E., Dawes, A. J., Rice, S. M., </w:t>
      </w:r>
      <w:proofErr w:type="spellStart"/>
      <w:r w:rsidRPr="007C32C5">
        <w:rPr>
          <w:sz w:val="24"/>
          <w:szCs w:val="24"/>
        </w:rPr>
        <w:t>Oliffe</w:t>
      </w:r>
      <w:proofErr w:type="spellEnd"/>
      <w:r w:rsidRPr="007C32C5">
        <w:rPr>
          <w:sz w:val="24"/>
          <w:szCs w:val="24"/>
        </w:rPr>
        <w:t xml:space="preserve">, J. L., &amp; Dhillon, H. M. (2016). </w:t>
      </w:r>
      <w:r w:rsidRPr="00006B81">
        <w:rPr>
          <w:sz w:val="24"/>
          <w:szCs w:val="24"/>
        </w:rPr>
        <w:t xml:space="preserve">The role of masculinity in men’s help-seeking for depression: A systematic review. </w:t>
      </w:r>
      <w:r w:rsidRPr="00006B81">
        <w:rPr>
          <w:i/>
          <w:iCs/>
          <w:sz w:val="24"/>
          <w:szCs w:val="24"/>
        </w:rPr>
        <w:t>Clinical Psychology Review, 49,</w:t>
      </w:r>
      <w:r w:rsidRPr="00006B81">
        <w:rPr>
          <w:sz w:val="24"/>
          <w:szCs w:val="24"/>
        </w:rPr>
        <w:t xml:space="preserve"> 106 –118. </w:t>
      </w:r>
      <w:hyperlink r:id="rId31" w:history="1">
        <w:r w:rsidRPr="003F0DEC">
          <w:rPr>
            <w:rStyle w:val="Hyperlink"/>
            <w:sz w:val="24"/>
            <w:szCs w:val="24"/>
          </w:rPr>
          <w:t>http://dx.doi.org/10.1016/j.cpr.2016.09.002</w:t>
        </w:r>
      </w:hyperlink>
      <w:r>
        <w:rPr>
          <w:sz w:val="24"/>
          <w:szCs w:val="24"/>
        </w:rPr>
        <w:t xml:space="preserve"> </w:t>
      </w:r>
    </w:p>
    <w:p w14:paraId="42E9986B" w14:textId="6F4DAFC8" w:rsidR="00D104D0" w:rsidRPr="00D104D0" w:rsidRDefault="00D104D0" w:rsidP="00AD0187">
      <w:pPr>
        <w:spacing w:line="360" w:lineRule="auto"/>
        <w:rPr>
          <w:sz w:val="24"/>
          <w:szCs w:val="24"/>
        </w:rPr>
      </w:pPr>
      <w:r>
        <w:rPr>
          <w:sz w:val="24"/>
          <w:szCs w:val="24"/>
        </w:rPr>
        <w:t xml:space="preserve">Stubbs, A. (2014). Reducing mental illness stigma in health care students and professionals: a review of the literature. </w:t>
      </w:r>
      <w:r>
        <w:rPr>
          <w:i/>
          <w:iCs/>
          <w:sz w:val="24"/>
          <w:szCs w:val="24"/>
        </w:rPr>
        <w:t>Australasian psychiatry, 22</w:t>
      </w:r>
      <w:r>
        <w:rPr>
          <w:sz w:val="24"/>
          <w:szCs w:val="24"/>
        </w:rPr>
        <w:t xml:space="preserve">(6), 579-584. </w:t>
      </w:r>
      <w:hyperlink r:id="rId32" w:history="1">
        <w:r w:rsidRPr="00DE657C">
          <w:rPr>
            <w:rStyle w:val="Hyperlink"/>
            <w:sz w:val="24"/>
            <w:szCs w:val="24"/>
          </w:rPr>
          <w:t>https://doi.org/10.1177/1039856214556324</w:t>
        </w:r>
      </w:hyperlink>
      <w:r>
        <w:rPr>
          <w:sz w:val="24"/>
          <w:szCs w:val="24"/>
        </w:rPr>
        <w:t xml:space="preserve"> </w:t>
      </w:r>
    </w:p>
    <w:p w14:paraId="54829BA4" w14:textId="3BAB62DD" w:rsidR="0061750D" w:rsidRDefault="0061750D" w:rsidP="00AD0187">
      <w:pPr>
        <w:spacing w:line="360" w:lineRule="auto"/>
        <w:rPr>
          <w:sz w:val="24"/>
          <w:szCs w:val="24"/>
        </w:rPr>
      </w:pPr>
      <w:r>
        <w:rPr>
          <w:sz w:val="24"/>
          <w:szCs w:val="24"/>
        </w:rPr>
        <w:t xml:space="preserve">Sweeney, A., Filson, B., Kennedy, A., Collinson, L. &amp; Gillard, S. (2018). A paradigm shift: relationships in trauma-informed mental health services. </w:t>
      </w:r>
      <w:proofErr w:type="spellStart"/>
      <w:r w:rsidR="001C32E4" w:rsidRPr="001C32E4">
        <w:rPr>
          <w:i/>
          <w:iCs/>
          <w:sz w:val="24"/>
          <w:szCs w:val="24"/>
          <w:lang w:val="de-DE"/>
        </w:rPr>
        <w:t>BJPsych</w:t>
      </w:r>
      <w:proofErr w:type="spellEnd"/>
      <w:r w:rsidR="001C32E4" w:rsidRPr="001C32E4">
        <w:rPr>
          <w:i/>
          <w:iCs/>
          <w:sz w:val="24"/>
          <w:szCs w:val="24"/>
          <w:lang w:val="de-DE"/>
        </w:rPr>
        <w:t xml:space="preserve"> </w:t>
      </w:r>
      <w:proofErr w:type="spellStart"/>
      <w:r w:rsidR="001C32E4">
        <w:rPr>
          <w:i/>
          <w:iCs/>
          <w:sz w:val="24"/>
          <w:szCs w:val="24"/>
          <w:lang w:val="de-DE"/>
        </w:rPr>
        <w:t>Advances</w:t>
      </w:r>
      <w:proofErr w:type="spellEnd"/>
      <w:r w:rsidR="001C32E4">
        <w:rPr>
          <w:i/>
          <w:iCs/>
          <w:sz w:val="24"/>
          <w:szCs w:val="24"/>
          <w:lang w:val="de-DE"/>
        </w:rPr>
        <w:t>, 24</w:t>
      </w:r>
      <w:r w:rsidR="001C32E4">
        <w:rPr>
          <w:sz w:val="24"/>
          <w:szCs w:val="24"/>
          <w:lang w:val="de-DE"/>
        </w:rPr>
        <w:t xml:space="preserve">(5), 319-333. </w:t>
      </w:r>
      <w:hyperlink r:id="rId33" w:history="1">
        <w:r w:rsidR="001C32E4" w:rsidRPr="00DE657C">
          <w:rPr>
            <w:rStyle w:val="Hyperlink"/>
            <w:sz w:val="24"/>
            <w:szCs w:val="24"/>
          </w:rPr>
          <w:t>https://doi.org/10.1192/bja.2018.29</w:t>
        </w:r>
      </w:hyperlink>
      <w:r w:rsidR="001C32E4">
        <w:rPr>
          <w:sz w:val="24"/>
          <w:szCs w:val="24"/>
        </w:rPr>
        <w:t xml:space="preserve"> </w:t>
      </w:r>
    </w:p>
    <w:p w14:paraId="2446A06D" w14:textId="09AEA98A" w:rsidR="00E233EE" w:rsidRDefault="00E233EE" w:rsidP="00AD0187">
      <w:pPr>
        <w:spacing w:line="360" w:lineRule="auto"/>
        <w:rPr>
          <w:sz w:val="24"/>
          <w:szCs w:val="24"/>
        </w:rPr>
      </w:pPr>
      <w:r>
        <w:rPr>
          <w:sz w:val="24"/>
          <w:szCs w:val="24"/>
        </w:rPr>
        <w:t xml:space="preserve">Thornicroft, G., Henderson, C., Robinson, E. &amp; Evans-Lacko, S. (2017). Relationships between anti-stigma programme awareness, disclosure comfort and intended help-seeking regarding a mental health problem. </w:t>
      </w:r>
      <w:r w:rsidRPr="00E233EE">
        <w:rPr>
          <w:i/>
          <w:iCs/>
          <w:sz w:val="24"/>
          <w:szCs w:val="24"/>
        </w:rPr>
        <w:t>The British journal of psychiatry: the journal of mental science</w:t>
      </w:r>
      <w:r w:rsidRPr="00E233EE">
        <w:rPr>
          <w:sz w:val="24"/>
          <w:szCs w:val="24"/>
        </w:rPr>
        <w:t>, </w:t>
      </w:r>
      <w:r w:rsidRPr="00E233EE">
        <w:rPr>
          <w:i/>
          <w:iCs/>
          <w:sz w:val="24"/>
          <w:szCs w:val="24"/>
        </w:rPr>
        <w:t>211</w:t>
      </w:r>
      <w:r w:rsidRPr="00E233EE">
        <w:rPr>
          <w:sz w:val="24"/>
          <w:szCs w:val="24"/>
        </w:rPr>
        <w:t xml:space="preserve">(5), 316–322. </w:t>
      </w:r>
      <w:hyperlink r:id="rId34" w:history="1">
        <w:r w:rsidRPr="00DE657C">
          <w:rPr>
            <w:rStyle w:val="Hyperlink"/>
            <w:sz w:val="24"/>
            <w:szCs w:val="24"/>
          </w:rPr>
          <w:t>https://doi.org/10.1192/bjp.bp.116.195867</w:t>
        </w:r>
      </w:hyperlink>
      <w:r>
        <w:rPr>
          <w:sz w:val="24"/>
          <w:szCs w:val="24"/>
        </w:rPr>
        <w:t xml:space="preserve"> </w:t>
      </w:r>
    </w:p>
    <w:p w14:paraId="2365D2DB" w14:textId="52AF6C9B" w:rsidR="000D498F" w:rsidRPr="000D498F" w:rsidRDefault="000D498F" w:rsidP="00AD0187">
      <w:pPr>
        <w:spacing w:line="360" w:lineRule="auto"/>
        <w:rPr>
          <w:sz w:val="24"/>
          <w:szCs w:val="24"/>
        </w:rPr>
      </w:pPr>
      <w:r w:rsidRPr="000D498F">
        <w:rPr>
          <w:sz w:val="24"/>
          <w:szCs w:val="24"/>
        </w:rPr>
        <w:t>Thornicroft, G., Mehta, N., Cle</w:t>
      </w:r>
      <w:r>
        <w:rPr>
          <w:sz w:val="24"/>
          <w:szCs w:val="24"/>
        </w:rPr>
        <w:t xml:space="preserve">ment, S., Evans-Lacko, S., Doherty, M., Rose, D., </w:t>
      </w:r>
      <w:proofErr w:type="spellStart"/>
      <w:r>
        <w:rPr>
          <w:sz w:val="24"/>
          <w:szCs w:val="24"/>
        </w:rPr>
        <w:t>Koschorke</w:t>
      </w:r>
      <w:proofErr w:type="spellEnd"/>
      <w:r>
        <w:rPr>
          <w:sz w:val="24"/>
          <w:szCs w:val="24"/>
        </w:rPr>
        <w:t xml:space="preserve">, M., </w:t>
      </w:r>
      <w:proofErr w:type="spellStart"/>
      <w:r>
        <w:rPr>
          <w:sz w:val="24"/>
          <w:szCs w:val="24"/>
        </w:rPr>
        <w:t>Shidhaye</w:t>
      </w:r>
      <w:proofErr w:type="spellEnd"/>
      <w:r>
        <w:rPr>
          <w:sz w:val="24"/>
          <w:szCs w:val="24"/>
        </w:rPr>
        <w:t xml:space="preserve">, R., O’Reilly, C. &amp; Henderson, C. (2016). Evidence for effective interventions to reduce mental-health-related stigma and discrimination. </w:t>
      </w:r>
      <w:r>
        <w:rPr>
          <w:i/>
          <w:iCs/>
          <w:sz w:val="24"/>
          <w:szCs w:val="24"/>
        </w:rPr>
        <w:t>Lancet, 387</w:t>
      </w:r>
      <w:r>
        <w:rPr>
          <w:sz w:val="24"/>
          <w:szCs w:val="24"/>
        </w:rPr>
        <w:t xml:space="preserve">, 1123-1132. </w:t>
      </w:r>
      <w:hyperlink r:id="rId35" w:history="1">
        <w:r w:rsidRPr="00DE657C">
          <w:rPr>
            <w:rStyle w:val="Hyperlink"/>
            <w:sz w:val="24"/>
            <w:szCs w:val="24"/>
          </w:rPr>
          <w:t>https://doi.org/10.1016/s0140-6736(15)00298-6</w:t>
        </w:r>
      </w:hyperlink>
      <w:r>
        <w:rPr>
          <w:sz w:val="24"/>
          <w:szCs w:val="24"/>
        </w:rPr>
        <w:t xml:space="preserve"> </w:t>
      </w:r>
    </w:p>
    <w:p w14:paraId="5C5EFAC5" w14:textId="3D68C44C" w:rsidR="00CF1270" w:rsidRDefault="00CF1270" w:rsidP="00AD0187">
      <w:pPr>
        <w:spacing w:line="360" w:lineRule="auto"/>
        <w:rPr>
          <w:sz w:val="24"/>
          <w:szCs w:val="24"/>
        </w:rPr>
      </w:pPr>
      <w:r w:rsidRPr="000D498F">
        <w:rPr>
          <w:sz w:val="24"/>
          <w:szCs w:val="24"/>
        </w:rPr>
        <w:t xml:space="preserve">Vogel, D. L., Heimerdinger-Edwards, S. R., Hammer, J. H., &amp; Hubbard, A. (2011). </w:t>
      </w:r>
      <w:r w:rsidRPr="00CF1270">
        <w:rPr>
          <w:sz w:val="24"/>
          <w:szCs w:val="24"/>
        </w:rPr>
        <w:t>“Boys don’t cry”: Examination of the links between endorsement of masculine norms, self-stigma,</w:t>
      </w:r>
      <w:r>
        <w:rPr>
          <w:sz w:val="24"/>
          <w:szCs w:val="24"/>
        </w:rPr>
        <w:t xml:space="preserve"> </w:t>
      </w:r>
      <w:r w:rsidRPr="00CF1270">
        <w:rPr>
          <w:sz w:val="24"/>
          <w:szCs w:val="24"/>
        </w:rPr>
        <w:t xml:space="preserve">and help-seeking attitudes for men from diverse backgrounds. </w:t>
      </w:r>
      <w:r w:rsidRPr="00CF1270">
        <w:rPr>
          <w:i/>
          <w:iCs/>
          <w:sz w:val="24"/>
          <w:szCs w:val="24"/>
        </w:rPr>
        <w:t xml:space="preserve">Journal of </w:t>
      </w:r>
      <w:proofErr w:type="spellStart"/>
      <w:r w:rsidRPr="00CF1270">
        <w:rPr>
          <w:i/>
          <w:iCs/>
          <w:sz w:val="24"/>
          <w:szCs w:val="24"/>
        </w:rPr>
        <w:t>Counseling</w:t>
      </w:r>
      <w:proofErr w:type="spellEnd"/>
      <w:r w:rsidRPr="00CF1270">
        <w:rPr>
          <w:i/>
          <w:iCs/>
          <w:sz w:val="24"/>
          <w:szCs w:val="24"/>
        </w:rPr>
        <w:t xml:space="preserve"> Psychology, 58</w:t>
      </w:r>
      <w:r w:rsidRPr="00CF1270">
        <w:rPr>
          <w:sz w:val="24"/>
          <w:szCs w:val="24"/>
        </w:rPr>
        <w:t xml:space="preserve">, 368 –382. </w:t>
      </w:r>
      <w:hyperlink r:id="rId36" w:history="1">
        <w:r w:rsidRPr="003F0DEC">
          <w:rPr>
            <w:rStyle w:val="Hyperlink"/>
            <w:sz w:val="24"/>
            <w:szCs w:val="24"/>
          </w:rPr>
          <w:t>http://dx.doi.org/10.1037/a0023688</w:t>
        </w:r>
      </w:hyperlink>
      <w:r>
        <w:rPr>
          <w:sz w:val="24"/>
          <w:szCs w:val="24"/>
        </w:rPr>
        <w:t xml:space="preserve"> </w:t>
      </w:r>
    </w:p>
    <w:p w14:paraId="4BE0E455" w14:textId="0B9C92DF" w:rsidR="003844FB" w:rsidRDefault="003844FB" w:rsidP="00AD0187">
      <w:pPr>
        <w:spacing w:line="360" w:lineRule="auto"/>
        <w:rPr>
          <w:sz w:val="24"/>
          <w:szCs w:val="24"/>
        </w:rPr>
      </w:pPr>
      <w:r>
        <w:rPr>
          <w:sz w:val="24"/>
          <w:szCs w:val="24"/>
        </w:rPr>
        <w:t xml:space="preserve">World Health Organization. (2023). </w:t>
      </w:r>
      <w:r w:rsidRPr="003844FB">
        <w:rPr>
          <w:i/>
          <w:iCs/>
          <w:sz w:val="24"/>
          <w:szCs w:val="24"/>
        </w:rPr>
        <w:t>Depressive disorder (depression).</w:t>
      </w:r>
      <w:r>
        <w:rPr>
          <w:sz w:val="24"/>
          <w:szCs w:val="24"/>
        </w:rPr>
        <w:t xml:space="preserve"> </w:t>
      </w:r>
      <w:hyperlink r:id="rId37" w:anchor=":~:text=An%20estimated%203.8%25%20of%20the,among%20women%20than%20among%20men" w:history="1">
        <w:r w:rsidRPr="003F0DEC">
          <w:rPr>
            <w:rStyle w:val="Hyperlink"/>
            <w:sz w:val="24"/>
            <w:szCs w:val="24"/>
          </w:rPr>
          <w:t>https://www.who.int/news-room/fact-</w:t>
        </w:r>
        <w:r w:rsidRPr="003F0DEC">
          <w:rPr>
            <w:rStyle w:val="Hyperlink"/>
            <w:sz w:val="24"/>
            <w:szCs w:val="24"/>
          </w:rPr>
          <w:lastRenderedPageBreak/>
          <w:t>sheets/detail/depression#:~:text=An%20estimated%203.8%25%20of%20the,among%20women%20than%20among%20men</w:t>
        </w:r>
      </w:hyperlink>
      <w:r w:rsidRPr="003844FB">
        <w:rPr>
          <w:sz w:val="24"/>
          <w:szCs w:val="24"/>
        </w:rPr>
        <w:t>.</w:t>
      </w:r>
      <w:r>
        <w:rPr>
          <w:sz w:val="24"/>
          <w:szCs w:val="24"/>
        </w:rPr>
        <w:t xml:space="preserve"> </w:t>
      </w:r>
    </w:p>
    <w:p w14:paraId="79B6566E" w14:textId="50D2A5A2" w:rsidR="002074B0" w:rsidRDefault="002074B0" w:rsidP="00AD0187">
      <w:pPr>
        <w:spacing w:line="360" w:lineRule="auto"/>
        <w:rPr>
          <w:sz w:val="24"/>
          <w:szCs w:val="24"/>
        </w:rPr>
      </w:pPr>
      <w:r>
        <w:rPr>
          <w:sz w:val="24"/>
          <w:szCs w:val="24"/>
        </w:rPr>
        <w:t xml:space="preserve">Yanos, P. T., </w:t>
      </w:r>
      <w:proofErr w:type="spellStart"/>
      <w:r>
        <w:rPr>
          <w:sz w:val="24"/>
          <w:szCs w:val="24"/>
        </w:rPr>
        <w:t>Lucksted</w:t>
      </w:r>
      <w:proofErr w:type="spellEnd"/>
      <w:r>
        <w:rPr>
          <w:sz w:val="24"/>
          <w:szCs w:val="24"/>
        </w:rPr>
        <w:t xml:space="preserve">, A., </w:t>
      </w:r>
      <w:proofErr w:type="spellStart"/>
      <w:r>
        <w:rPr>
          <w:sz w:val="24"/>
          <w:szCs w:val="24"/>
        </w:rPr>
        <w:t>Drapalski</w:t>
      </w:r>
      <w:proofErr w:type="spellEnd"/>
      <w:r>
        <w:rPr>
          <w:sz w:val="24"/>
          <w:szCs w:val="24"/>
        </w:rPr>
        <w:t>, A. L., Roe, D. &amp; Lysaker, P. (201</w:t>
      </w:r>
      <w:r w:rsidR="0070595A">
        <w:rPr>
          <w:sz w:val="24"/>
          <w:szCs w:val="24"/>
        </w:rPr>
        <w:t>4</w:t>
      </w:r>
      <w:r>
        <w:rPr>
          <w:sz w:val="24"/>
          <w:szCs w:val="24"/>
        </w:rPr>
        <w:t xml:space="preserve">). Interventions targeting mental health stigma: A review and comparison. </w:t>
      </w:r>
      <w:r>
        <w:rPr>
          <w:i/>
          <w:iCs/>
          <w:sz w:val="24"/>
          <w:szCs w:val="24"/>
        </w:rPr>
        <w:t>Psychiatric rehabilitation journal, 38</w:t>
      </w:r>
      <w:r>
        <w:rPr>
          <w:sz w:val="24"/>
          <w:szCs w:val="24"/>
        </w:rPr>
        <w:t xml:space="preserve">(2), 171-178. </w:t>
      </w:r>
      <w:hyperlink r:id="rId38" w:history="1">
        <w:r w:rsidRPr="00DE657C">
          <w:rPr>
            <w:rStyle w:val="Hyperlink"/>
            <w:sz w:val="24"/>
            <w:szCs w:val="24"/>
          </w:rPr>
          <w:t>https://doi.org/10.1037/prj0000100</w:t>
        </w:r>
      </w:hyperlink>
      <w:r>
        <w:rPr>
          <w:sz w:val="24"/>
          <w:szCs w:val="24"/>
        </w:rPr>
        <w:t xml:space="preserve"> </w:t>
      </w:r>
    </w:p>
    <w:p w14:paraId="74D47BB6" w14:textId="17132782" w:rsidR="002B1A9A" w:rsidRDefault="002B1A9A" w:rsidP="00AD0187">
      <w:pPr>
        <w:spacing w:line="360" w:lineRule="auto"/>
        <w:rPr>
          <w:sz w:val="24"/>
          <w:szCs w:val="24"/>
        </w:rPr>
      </w:pPr>
      <w:r w:rsidRPr="00EA47D2">
        <w:rPr>
          <w:sz w:val="24"/>
          <w:szCs w:val="24"/>
        </w:rPr>
        <w:t xml:space="preserve">Yen, C. F., Chen, C. C., Lee, Y., Tang, T. C., Yen, J. Y., and Ko, C. H. (2005). </w:t>
      </w:r>
      <w:r w:rsidRPr="002B1A9A">
        <w:rPr>
          <w:sz w:val="24"/>
          <w:szCs w:val="24"/>
        </w:rPr>
        <w:t xml:space="preserve">Self-stigma and its correlates among outpatients with depressive disorders. </w:t>
      </w:r>
      <w:r w:rsidRPr="002B1A9A">
        <w:rPr>
          <w:i/>
          <w:iCs/>
          <w:sz w:val="24"/>
          <w:szCs w:val="24"/>
        </w:rPr>
        <w:t>Psychiatric Services 56,</w:t>
      </w:r>
      <w:r w:rsidRPr="002B1A9A">
        <w:rPr>
          <w:sz w:val="24"/>
          <w:szCs w:val="24"/>
        </w:rPr>
        <w:t xml:space="preserve"> 599–601.</w:t>
      </w:r>
      <w:r>
        <w:rPr>
          <w:sz w:val="24"/>
          <w:szCs w:val="24"/>
        </w:rPr>
        <w:t xml:space="preserve"> </w:t>
      </w:r>
      <w:hyperlink r:id="rId39" w:history="1">
        <w:r w:rsidRPr="003F0DEC">
          <w:rPr>
            <w:rStyle w:val="Hyperlink"/>
            <w:sz w:val="24"/>
            <w:szCs w:val="24"/>
          </w:rPr>
          <w:t>https://psychiatryonline.org/doi/pdf/10.1176/appi.ps.56.5.59</w:t>
        </w:r>
      </w:hyperlink>
      <w:r>
        <w:rPr>
          <w:sz w:val="24"/>
          <w:szCs w:val="24"/>
        </w:rPr>
        <w:t xml:space="preserve"> </w:t>
      </w:r>
    </w:p>
    <w:p w14:paraId="313253E2" w14:textId="77777777" w:rsidR="002B1A9A" w:rsidRDefault="002B1A9A" w:rsidP="00AD0187">
      <w:pPr>
        <w:spacing w:line="360" w:lineRule="auto"/>
        <w:rPr>
          <w:sz w:val="24"/>
          <w:szCs w:val="24"/>
        </w:rPr>
      </w:pPr>
    </w:p>
    <w:p w14:paraId="32A4F807" w14:textId="77777777" w:rsidR="00FB1DC6" w:rsidRDefault="00FB1DC6" w:rsidP="00AD0187">
      <w:pPr>
        <w:spacing w:line="360" w:lineRule="auto"/>
        <w:rPr>
          <w:sz w:val="24"/>
          <w:szCs w:val="24"/>
        </w:rPr>
      </w:pPr>
    </w:p>
    <w:p w14:paraId="2F1AE80D" w14:textId="77777777" w:rsidR="00F4210A" w:rsidRPr="00F4210A" w:rsidRDefault="00F4210A" w:rsidP="00AD0187">
      <w:pPr>
        <w:spacing w:line="360" w:lineRule="auto"/>
        <w:rPr>
          <w:sz w:val="24"/>
          <w:szCs w:val="24"/>
        </w:rPr>
      </w:pPr>
    </w:p>
    <w:p w14:paraId="050F9C73" w14:textId="77777777" w:rsidR="00AD0187" w:rsidRPr="00F4210A" w:rsidRDefault="00AD0187" w:rsidP="00F238B4">
      <w:pPr>
        <w:spacing w:line="360" w:lineRule="auto"/>
        <w:rPr>
          <w:sz w:val="24"/>
          <w:szCs w:val="24"/>
        </w:rPr>
      </w:pPr>
    </w:p>
    <w:sectPr w:rsidR="00AD0187" w:rsidRPr="00F42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6A5"/>
    <w:rsid w:val="00006B81"/>
    <w:rsid w:val="000435DF"/>
    <w:rsid w:val="00044D5F"/>
    <w:rsid w:val="00047B29"/>
    <w:rsid w:val="00053860"/>
    <w:rsid w:val="000756AA"/>
    <w:rsid w:val="000A144B"/>
    <w:rsid w:val="000A40A6"/>
    <w:rsid w:val="000C4578"/>
    <w:rsid w:val="000C77FD"/>
    <w:rsid w:val="000D498F"/>
    <w:rsid w:val="00104954"/>
    <w:rsid w:val="0012201F"/>
    <w:rsid w:val="00122C30"/>
    <w:rsid w:val="00161E47"/>
    <w:rsid w:val="0017199D"/>
    <w:rsid w:val="00173D91"/>
    <w:rsid w:val="00191FE8"/>
    <w:rsid w:val="001A778D"/>
    <w:rsid w:val="001C32E4"/>
    <w:rsid w:val="002074B0"/>
    <w:rsid w:val="00210DE6"/>
    <w:rsid w:val="002459A6"/>
    <w:rsid w:val="002661A1"/>
    <w:rsid w:val="002A044A"/>
    <w:rsid w:val="002B1A9A"/>
    <w:rsid w:val="003844FB"/>
    <w:rsid w:val="00386FBD"/>
    <w:rsid w:val="003D0079"/>
    <w:rsid w:val="003E0775"/>
    <w:rsid w:val="003F173B"/>
    <w:rsid w:val="00413CF0"/>
    <w:rsid w:val="00420932"/>
    <w:rsid w:val="00467AC3"/>
    <w:rsid w:val="00481AB0"/>
    <w:rsid w:val="00511260"/>
    <w:rsid w:val="00526498"/>
    <w:rsid w:val="00527916"/>
    <w:rsid w:val="00583594"/>
    <w:rsid w:val="00585B51"/>
    <w:rsid w:val="005D0305"/>
    <w:rsid w:val="005F3599"/>
    <w:rsid w:val="006171DF"/>
    <w:rsid w:val="0061750D"/>
    <w:rsid w:val="00620B10"/>
    <w:rsid w:val="00643F34"/>
    <w:rsid w:val="00654A5F"/>
    <w:rsid w:val="00681911"/>
    <w:rsid w:val="006B0351"/>
    <w:rsid w:val="006B3F3A"/>
    <w:rsid w:val="006C2F97"/>
    <w:rsid w:val="006C7DA2"/>
    <w:rsid w:val="006E7127"/>
    <w:rsid w:val="0070595A"/>
    <w:rsid w:val="00706C07"/>
    <w:rsid w:val="00771FAF"/>
    <w:rsid w:val="007C27FB"/>
    <w:rsid w:val="007C32C5"/>
    <w:rsid w:val="007E07A5"/>
    <w:rsid w:val="007E1A16"/>
    <w:rsid w:val="007E73A2"/>
    <w:rsid w:val="007F1382"/>
    <w:rsid w:val="008010CF"/>
    <w:rsid w:val="008450D1"/>
    <w:rsid w:val="008736AD"/>
    <w:rsid w:val="00874085"/>
    <w:rsid w:val="008937CF"/>
    <w:rsid w:val="00896AB8"/>
    <w:rsid w:val="008B2B76"/>
    <w:rsid w:val="008E466F"/>
    <w:rsid w:val="008E4C86"/>
    <w:rsid w:val="008E581A"/>
    <w:rsid w:val="008F794A"/>
    <w:rsid w:val="00925049"/>
    <w:rsid w:val="00936577"/>
    <w:rsid w:val="0093724A"/>
    <w:rsid w:val="00944DB5"/>
    <w:rsid w:val="0095096B"/>
    <w:rsid w:val="009557E1"/>
    <w:rsid w:val="009B36A5"/>
    <w:rsid w:val="009D48B5"/>
    <w:rsid w:val="00A27591"/>
    <w:rsid w:val="00A403E7"/>
    <w:rsid w:val="00A45C0B"/>
    <w:rsid w:val="00A7712A"/>
    <w:rsid w:val="00AA23F0"/>
    <w:rsid w:val="00AA5D56"/>
    <w:rsid w:val="00AB431B"/>
    <w:rsid w:val="00AC5D5F"/>
    <w:rsid w:val="00AC7CC3"/>
    <w:rsid w:val="00AD0187"/>
    <w:rsid w:val="00AF0014"/>
    <w:rsid w:val="00B179F0"/>
    <w:rsid w:val="00B41369"/>
    <w:rsid w:val="00B70D06"/>
    <w:rsid w:val="00B80E70"/>
    <w:rsid w:val="00BA72B6"/>
    <w:rsid w:val="00BD1E38"/>
    <w:rsid w:val="00BF6570"/>
    <w:rsid w:val="00C5482C"/>
    <w:rsid w:val="00C81125"/>
    <w:rsid w:val="00C84B8D"/>
    <w:rsid w:val="00C973E1"/>
    <w:rsid w:val="00CC216E"/>
    <w:rsid w:val="00CF1270"/>
    <w:rsid w:val="00CF1D04"/>
    <w:rsid w:val="00D049A1"/>
    <w:rsid w:val="00D104D0"/>
    <w:rsid w:val="00D15BED"/>
    <w:rsid w:val="00D243EB"/>
    <w:rsid w:val="00D24AE1"/>
    <w:rsid w:val="00D41CB4"/>
    <w:rsid w:val="00D93FD2"/>
    <w:rsid w:val="00DA09F5"/>
    <w:rsid w:val="00DA3DF3"/>
    <w:rsid w:val="00DB241B"/>
    <w:rsid w:val="00DC607B"/>
    <w:rsid w:val="00DE06B7"/>
    <w:rsid w:val="00DE3409"/>
    <w:rsid w:val="00E1367F"/>
    <w:rsid w:val="00E15177"/>
    <w:rsid w:val="00E2199B"/>
    <w:rsid w:val="00E233EE"/>
    <w:rsid w:val="00E3052E"/>
    <w:rsid w:val="00E935B7"/>
    <w:rsid w:val="00EA47D2"/>
    <w:rsid w:val="00EA6B6D"/>
    <w:rsid w:val="00EB0AB6"/>
    <w:rsid w:val="00EB3707"/>
    <w:rsid w:val="00F04165"/>
    <w:rsid w:val="00F238B4"/>
    <w:rsid w:val="00F3787A"/>
    <w:rsid w:val="00F4210A"/>
    <w:rsid w:val="00F42B4F"/>
    <w:rsid w:val="00FA62C3"/>
    <w:rsid w:val="00FB1DC6"/>
    <w:rsid w:val="00FC4B5B"/>
    <w:rsid w:val="00FF4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4B7EB"/>
  <w15:chartTrackingRefBased/>
  <w15:docId w15:val="{A9E79B4B-596E-4EAB-8F9F-0A7E4A663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6A5"/>
    <w:rPr>
      <w:rFonts w:eastAsiaTheme="majorEastAsia" w:cstheme="majorBidi"/>
      <w:color w:val="272727" w:themeColor="text1" w:themeTint="D8"/>
    </w:rPr>
  </w:style>
  <w:style w:type="paragraph" w:styleId="Title">
    <w:name w:val="Title"/>
    <w:basedOn w:val="Normal"/>
    <w:next w:val="Normal"/>
    <w:link w:val="TitleChar"/>
    <w:uiPriority w:val="10"/>
    <w:qFormat/>
    <w:rsid w:val="009B3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6A5"/>
    <w:pPr>
      <w:spacing w:before="160"/>
      <w:jc w:val="center"/>
    </w:pPr>
    <w:rPr>
      <w:i/>
      <w:iCs/>
      <w:color w:val="404040" w:themeColor="text1" w:themeTint="BF"/>
    </w:rPr>
  </w:style>
  <w:style w:type="character" w:customStyle="1" w:styleId="QuoteChar">
    <w:name w:val="Quote Char"/>
    <w:basedOn w:val="DefaultParagraphFont"/>
    <w:link w:val="Quote"/>
    <w:uiPriority w:val="29"/>
    <w:rsid w:val="009B36A5"/>
    <w:rPr>
      <w:i/>
      <w:iCs/>
      <w:color w:val="404040" w:themeColor="text1" w:themeTint="BF"/>
    </w:rPr>
  </w:style>
  <w:style w:type="paragraph" w:styleId="ListParagraph">
    <w:name w:val="List Paragraph"/>
    <w:basedOn w:val="Normal"/>
    <w:uiPriority w:val="34"/>
    <w:qFormat/>
    <w:rsid w:val="009B36A5"/>
    <w:pPr>
      <w:ind w:left="720"/>
      <w:contextualSpacing/>
    </w:pPr>
  </w:style>
  <w:style w:type="character" w:styleId="IntenseEmphasis">
    <w:name w:val="Intense Emphasis"/>
    <w:basedOn w:val="DefaultParagraphFont"/>
    <w:uiPriority w:val="21"/>
    <w:qFormat/>
    <w:rsid w:val="009B36A5"/>
    <w:rPr>
      <w:i/>
      <w:iCs/>
      <w:color w:val="0F4761" w:themeColor="accent1" w:themeShade="BF"/>
    </w:rPr>
  </w:style>
  <w:style w:type="paragraph" w:styleId="IntenseQuote">
    <w:name w:val="Intense Quote"/>
    <w:basedOn w:val="Normal"/>
    <w:next w:val="Normal"/>
    <w:link w:val="IntenseQuoteChar"/>
    <w:uiPriority w:val="30"/>
    <w:qFormat/>
    <w:rsid w:val="009B3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6A5"/>
    <w:rPr>
      <w:i/>
      <w:iCs/>
      <w:color w:val="0F4761" w:themeColor="accent1" w:themeShade="BF"/>
    </w:rPr>
  </w:style>
  <w:style w:type="character" w:styleId="IntenseReference">
    <w:name w:val="Intense Reference"/>
    <w:basedOn w:val="DefaultParagraphFont"/>
    <w:uiPriority w:val="32"/>
    <w:qFormat/>
    <w:rsid w:val="009B36A5"/>
    <w:rPr>
      <w:b/>
      <w:bCs/>
      <w:smallCaps/>
      <w:color w:val="0F4761" w:themeColor="accent1" w:themeShade="BF"/>
      <w:spacing w:val="5"/>
    </w:rPr>
  </w:style>
  <w:style w:type="character" w:styleId="Hyperlink">
    <w:name w:val="Hyperlink"/>
    <w:basedOn w:val="DefaultParagraphFont"/>
    <w:uiPriority w:val="99"/>
    <w:unhideWhenUsed/>
    <w:rsid w:val="00936577"/>
    <w:rPr>
      <w:color w:val="467886" w:themeColor="hyperlink"/>
      <w:u w:val="single"/>
    </w:rPr>
  </w:style>
  <w:style w:type="character" w:styleId="UnresolvedMention">
    <w:name w:val="Unresolved Mention"/>
    <w:basedOn w:val="DefaultParagraphFont"/>
    <w:uiPriority w:val="99"/>
    <w:semiHidden/>
    <w:unhideWhenUsed/>
    <w:rsid w:val="00936577"/>
    <w:rPr>
      <w:color w:val="605E5C"/>
      <w:shd w:val="clear" w:color="auto" w:fill="E1DFDD"/>
    </w:rPr>
  </w:style>
  <w:style w:type="character" w:styleId="FollowedHyperlink">
    <w:name w:val="FollowedHyperlink"/>
    <w:basedOn w:val="DefaultParagraphFont"/>
    <w:uiPriority w:val="99"/>
    <w:semiHidden/>
    <w:unhideWhenUsed/>
    <w:rsid w:val="00AC7C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037005">
      <w:bodyDiv w:val="1"/>
      <w:marLeft w:val="0"/>
      <w:marRight w:val="0"/>
      <w:marTop w:val="0"/>
      <w:marBottom w:val="0"/>
      <w:divBdr>
        <w:top w:val="none" w:sz="0" w:space="0" w:color="auto"/>
        <w:left w:val="none" w:sz="0" w:space="0" w:color="auto"/>
        <w:bottom w:val="none" w:sz="0" w:space="0" w:color="auto"/>
        <w:right w:val="none" w:sz="0" w:space="0" w:color="auto"/>
      </w:divBdr>
    </w:div>
    <w:div w:id="228155330">
      <w:bodyDiv w:val="1"/>
      <w:marLeft w:val="0"/>
      <w:marRight w:val="0"/>
      <w:marTop w:val="0"/>
      <w:marBottom w:val="0"/>
      <w:divBdr>
        <w:top w:val="none" w:sz="0" w:space="0" w:color="auto"/>
        <w:left w:val="none" w:sz="0" w:space="0" w:color="auto"/>
        <w:bottom w:val="none" w:sz="0" w:space="0" w:color="auto"/>
        <w:right w:val="none" w:sz="0" w:space="0" w:color="auto"/>
      </w:divBdr>
    </w:div>
    <w:div w:id="247085085">
      <w:bodyDiv w:val="1"/>
      <w:marLeft w:val="0"/>
      <w:marRight w:val="0"/>
      <w:marTop w:val="0"/>
      <w:marBottom w:val="0"/>
      <w:divBdr>
        <w:top w:val="none" w:sz="0" w:space="0" w:color="auto"/>
        <w:left w:val="none" w:sz="0" w:space="0" w:color="auto"/>
        <w:bottom w:val="none" w:sz="0" w:space="0" w:color="auto"/>
        <w:right w:val="none" w:sz="0" w:space="0" w:color="auto"/>
      </w:divBdr>
    </w:div>
    <w:div w:id="248730793">
      <w:bodyDiv w:val="1"/>
      <w:marLeft w:val="0"/>
      <w:marRight w:val="0"/>
      <w:marTop w:val="0"/>
      <w:marBottom w:val="0"/>
      <w:divBdr>
        <w:top w:val="none" w:sz="0" w:space="0" w:color="auto"/>
        <w:left w:val="none" w:sz="0" w:space="0" w:color="auto"/>
        <w:bottom w:val="none" w:sz="0" w:space="0" w:color="auto"/>
        <w:right w:val="none" w:sz="0" w:space="0" w:color="auto"/>
      </w:divBdr>
    </w:div>
    <w:div w:id="248931564">
      <w:bodyDiv w:val="1"/>
      <w:marLeft w:val="0"/>
      <w:marRight w:val="0"/>
      <w:marTop w:val="0"/>
      <w:marBottom w:val="0"/>
      <w:divBdr>
        <w:top w:val="none" w:sz="0" w:space="0" w:color="auto"/>
        <w:left w:val="none" w:sz="0" w:space="0" w:color="auto"/>
        <w:bottom w:val="none" w:sz="0" w:space="0" w:color="auto"/>
        <w:right w:val="none" w:sz="0" w:space="0" w:color="auto"/>
      </w:divBdr>
    </w:div>
    <w:div w:id="478307908">
      <w:bodyDiv w:val="1"/>
      <w:marLeft w:val="0"/>
      <w:marRight w:val="0"/>
      <w:marTop w:val="0"/>
      <w:marBottom w:val="0"/>
      <w:divBdr>
        <w:top w:val="none" w:sz="0" w:space="0" w:color="auto"/>
        <w:left w:val="none" w:sz="0" w:space="0" w:color="auto"/>
        <w:bottom w:val="none" w:sz="0" w:space="0" w:color="auto"/>
        <w:right w:val="none" w:sz="0" w:space="0" w:color="auto"/>
      </w:divBdr>
    </w:div>
    <w:div w:id="487290784">
      <w:bodyDiv w:val="1"/>
      <w:marLeft w:val="0"/>
      <w:marRight w:val="0"/>
      <w:marTop w:val="0"/>
      <w:marBottom w:val="0"/>
      <w:divBdr>
        <w:top w:val="none" w:sz="0" w:space="0" w:color="auto"/>
        <w:left w:val="none" w:sz="0" w:space="0" w:color="auto"/>
        <w:bottom w:val="none" w:sz="0" w:space="0" w:color="auto"/>
        <w:right w:val="none" w:sz="0" w:space="0" w:color="auto"/>
      </w:divBdr>
    </w:div>
    <w:div w:id="540828267">
      <w:bodyDiv w:val="1"/>
      <w:marLeft w:val="0"/>
      <w:marRight w:val="0"/>
      <w:marTop w:val="0"/>
      <w:marBottom w:val="0"/>
      <w:divBdr>
        <w:top w:val="none" w:sz="0" w:space="0" w:color="auto"/>
        <w:left w:val="none" w:sz="0" w:space="0" w:color="auto"/>
        <w:bottom w:val="none" w:sz="0" w:space="0" w:color="auto"/>
        <w:right w:val="none" w:sz="0" w:space="0" w:color="auto"/>
      </w:divBdr>
    </w:div>
    <w:div w:id="574390210">
      <w:bodyDiv w:val="1"/>
      <w:marLeft w:val="0"/>
      <w:marRight w:val="0"/>
      <w:marTop w:val="0"/>
      <w:marBottom w:val="0"/>
      <w:divBdr>
        <w:top w:val="none" w:sz="0" w:space="0" w:color="auto"/>
        <w:left w:val="none" w:sz="0" w:space="0" w:color="auto"/>
        <w:bottom w:val="none" w:sz="0" w:space="0" w:color="auto"/>
        <w:right w:val="none" w:sz="0" w:space="0" w:color="auto"/>
      </w:divBdr>
    </w:div>
    <w:div w:id="603077831">
      <w:bodyDiv w:val="1"/>
      <w:marLeft w:val="0"/>
      <w:marRight w:val="0"/>
      <w:marTop w:val="0"/>
      <w:marBottom w:val="0"/>
      <w:divBdr>
        <w:top w:val="none" w:sz="0" w:space="0" w:color="auto"/>
        <w:left w:val="none" w:sz="0" w:space="0" w:color="auto"/>
        <w:bottom w:val="none" w:sz="0" w:space="0" w:color="auto"/>
        <w:right w:val="none" w:sz="0" w:space="0" w:color="auto"/>
      </w:divBdr>
    </w:div>
    <w:div w:id="630404494">
      <w:bodyDiv w:val="1"/>
      <w:marLeft w:val="0"/>
      <w:marRight w:val="0"/>
      <w:marTop w:val="0"/>
      <w:marBottom w:val="0"/>
      <w:divBdr>
        <w:top w:val="none" w:sz="0" w:space="0" w:color="auto"/>
        <w:left w:val="none" w:sz="0" w:space="0" w:color="auto"/>
        <w:bottom w:val="none" w:sz="0" w:space="0" w:color="auto"/>
        <w:right w:val="none" w:sz="0" w:space="0" w:color="auto"/>
      </w:divBdr>
    </w:div>
    <w:div w:id="668603242">
      <w:bodyDiv w:val="1"/>
      <w:marLeft w:val="0"/>
      <w:marRight w:val="0"/>
      <w:marTop w:val="0"/>
      <w:marBottom w:val="0"/>
      <w:divBdr>
        <w:top w:val="none" w:sz="0" w:space="0" w:color="auto"/>
        <w:left w:val="none" w:sz="0" w:space="0" w:color="auto"/>
        <w:bottom w:val="none" w:sz="0" w:space="0" w:color="auto"/>
        <w:right w:val="none" w:sz="0" w:space="0" w:color="auto"/>
      </w:divBdr>
    </w:div>
    <w:div w:id="764964195">
      <w:bodyDiv w:val="1"/>
      <w:marLeft w:val="0"/>
      <w:marRight w:val="0"/>
      <w:marTop w:val="0"/>
      <w:marBottom w:val="0"/>
      <w:divBdr>
        <w:top w:val="none" w:sz="0" w:space="0" w:color="auto"/>
        <w:left w:val="none" w:sz="0" w:space="0" w:color="auto"/>
        <w:bottom w:val="none" w:sz="0" w:space="0" w:color="auto"/>
        <w:right w:val="none" w:sz="0" w:space="0" w:color="auto"/>
      </w:divBdr>
    </w:div>
    <w:div w:id="766776313">
      <w:bodyDiv w:val="1"/>
      <w:marLeft w:val="0"/>
      <w:marRight w:val="0"/>
      <w:marTop w:val="0"/>
      <w:marBottom w:val="0"/>
      <w:divBdr>
        <w:top w:val="none" w:sz="0" w:space="0" w:color="auto"/>
        <w:left w:val="none" w:sz="0" w:space="0" w:color="auto"/>
        <w:bottom w:val="none" w:sz="0" w:space="0" w:color="auto"/>
        <w:right w:val="none" w:sz="0" w:space="0" w:color="auto"/>
      </w:divBdr>
    </w:div>
    <w:div w:id="811992767">
      <w:bodyDiv w:val="1"/>
      <w:marLeft w:val="0"/>
      <w:marRight w:val="0"/>
      <w:marTop w:val="0"/>
      <w:marBottom w:val="0"/>
      <w:divBdr>
        <w:top w:val="none" w:sz="0" w:space="0" w:color="auto"/>
        <w:left w:val="none" w:sz="0" w:space="0" w:color="auto"/>
        <w:bottom w:val="none" w:sz="0" w:space="0" w:color="auto"/>
        <w:right w:val="none" w:sz="0" w:space="0" w:color="auto"/>
      </w:divBdr>
    </w:div>
    <w:div w:id="827094514">
      <w:bodyDiv w:val="1"/>
      <w:marLeft w:val="0"/>
      <w:marRight w:val="0"/>
      <w:marTop w:val="0"/>
      <w:marBottom w:val="0"/>
      <w:divBdr>
        <w:top w:val="none" w:sz="0" w:space="0" w:color="auto"/>
        <w:left w:val="none" w:sz="0" w:space="0" w:color="auto"/>
        <w:bottom w:val="none" w:sz="0" w:space="0" w:color="auto"/>
        <w:right w:val="none" w:sz="0" w:space="0" w:color="auto"/>
      </w:divBdr>
    </w:div>
    <w:div w:id="891695472">
      <w:bodyDiv w:val="1"/>
      <w:marLeft w:val="0"/>
      <w:marRight w:val="0"/>
      <w:marTop w:val="0"/>
      <w:marBottom w:val="0"/>
      <w:divBdr>
        <w:top w:val="none" w:sz="0" w:space="0" w:color="auto"/>
        <w:left w:val="none" w:sz="0" w:space="0" w:color="auto"/>
        <w:bottom w:val="none" w:sz="0" w:space="0" w:color="auto"/>
        <w:right w:val="none" w:sz="0" w:space="0" w:color="auto"/>
      </w:divBdr>
    </w:div>
    <w:div w:id="917593280">
      <w:bodyDiv w:val="1"/>
      <w:marLeft w:val="0"/>
      <w:marRight w:val="0"/>
      <w:marTop w:val="0"/>
      <w:marBottom w:val="0"/>
      <w:divBdr>
        <w:top w:val="none" w:sz="0" w:space="0" w:color="auto"/>
        <w:left w:val="none" w:sz="0" w:space="0" w:color="auto"/>
        <w:bottom w:val="none" w:sz="0" w:space="0" w:color="auto"/>
        <w:right w:val="none" w:sz="0" w:space="0" w:color="auto"/>
      </w:divBdr>
    </w:div>
    <w:div w:id="967199944">
      <w:bodyDiv w:val="1"/>
      <w:marLeft w:val="0"/>
      <w:marRight w:val="0"/>
      <w:marTop w:val="0"/>
      <w:marBottom w:val="0"/>
      <w:divBdr>
        <w:top w:val="none" w:sz="0" w:space="0" w:color="auto"/>
        <w:left w:val="none" w:sz="0" w:space="0" w:color="auto"/>
        <w:bottom w:val="none" w:sz="0" w:space="0" w:color="auto"/>
        <w:right w:val="none" w:sz="0" w:space="0" w:color="auto"/>
      </w:divBdr>
    </w:div>
    <w:div w:id="985205618">
      <w:bodyDiv w:val="1"/>
      <w:marLeft w:val="0"/>
      <w:marRight w:val="0"/>
      <w:marTop w:val="0"/>
      <w:marBottom w:val="0"/>
      <w:divBdr>
        <w:top w:val="none" w:sz="0" w:space="0" w:color="auto"/>
        <w:left w:val="none" w:sz="0" w:space="0" w:color="auto"/>
        <w:bottom w:val="none" w:sz="0" w:space="0" w:color="auto"/>
        <w:right w:val="none" w:sz="0" w:space="0" w:color="auto"/>
      </w:divBdr>
    </w:div>
    <w:div w:id="1012730288">
      <w:bodyDiv w:val="1"/>
      <w:marLeft w:val="0"/>
      <w:marRight w:val="0"/>
      <w:marTop w:val="0"/>
      <w:marBottom w:val="0"/>
      <w:divBdr>
        <w:top w:val="none" w:sz="0" w:space="0" w:color="auto"/>
        <w:left w:val="none" w:sz="0" w:space="0" w:color="auto"/>
        <w:bottom w:val="none" w:sz="0" w:space="0" w:color="auto"/>
        <w:right w:val="none" w:sz="0" w:space="0" w:color="auto"/>
      </w:divBdr>
    </w:div>
    <w:div w:id="1116944391">
      <w:bodyDiv w:val="1"/>
      <w:marLeft w:val="0"/>
      <w:marRight w:val="0"/>
      <w:marTop w:val="0"/>
      <w:marBottom w:val="0"/>
      <w:divBdr>
        <w:top w:val="none" w:sz="0" w:space="0" w:color="auto"/>
        <w:left w:val="none" w:sz="0" w:space="0" w:color="auto"/>
        <w:bottom w:val="none" w:sz="0" w:space="0" w:color="auto"/>
        <w:right w:val="none" w:sz="0" w:space="0" w:color="auto"/>
      </w:divBdr>
    </w:div>
    <w:div w:id="1138498847">
      <w:bodyDiv w:val="1"/>
      <w:marLeft w:val="0"/>
      <w:marRight w:val="0"/>
      <w:marTop w:val="0"/>
      <w:marBottom w:val="0"/>
      <w:divBdr>
        <w:top w:val="none" w:sz="0" w:space="0" w:color="auto"/>
        <w:left w:val="none" w:sz="0" w:space="0" w:color="auto"/>
        <w:bottom w:val="none" w:sz="0" w:space="0" w:color="auto"/>
        <w:right w:val="none" w:sz="0" w:space="0" w:color="auto"/>
      </w:divBdr>
    </w:div>
    <w:div w:id="1175611521">
      <w:bodyDiv w:val="1"/>
      <w:marLeft w:val="0"/>
      <w:marRight w:val="0"/>
      <w:marTop w:val="0"/>
      <w:marBottom w:val="0"/>
      <w:divBdr>
        <w:top w:val="none" w:sz="0" w:space="0" w:color="auto"/>
        <w:left w:val="none" w:sz="0" w:space="0" w:color="auto"/>
        <w:bottom w:val="none" w:sz="0" w:space="0" w:color="auto"/>
        <w:right w:val="none" w:sz="0" w:space="0" w:color="auto"/>
      </w:divBdr>
    </w:div>
    <w:div w:id="1203320535">
      <w:bodyDiv w:val="1"/>
      <w:marLeft w:val="0"/>
      <w:marRight w:val="0"/>
      <w:marTop w:val="0"/>
      <w:marBottom w:val="0"/>
      <w:divBdr>
        <w:top w:val="none" w:sz="0" w:space="0" w:color="auto"/>
        <w:left w:val="none" w:sz="0" w:space="0" w:color="auto"/>
        <w:bottom w:val="none" w:sz="0" w:space="0" w:color="auto"/>
        <w:right w:val="none" w:sz="0" w:space="0" w:color="auto"/>
      </w:divBdr>
    </w:div>
    <w:div w:id="1214921732">
      <w:bodyDiv w:val="1"/>
      <w:marLeft w:val="0"/>
      <w:marRight w:val="0"/>
      <w:marTop w:val="0"/>
      <w:marBottom w:val="0"/>
      <w:divBdr>
        <w:top w:val="none" w:sz="0" w:space="0" w:color="auto"/>
        <w:left w:val="none" w:sz="0" w:space="0" w:color="auto"/>
        <w:bottom w:val="none" w:sz="0" w:space="0" w:color="auto"/>
        <w:right w:val="none" w:sz="0" w:space="0" w:color="auto"/>
      </w:divBdr>
    </w:div>
    <w:div w:id="1243762166">
      <w:bodyDiv w:val="1"/>
      <w:marLeft w:val="0"/>
      <w:marRight w:val="0"/>
      <w:marTop w:val="0"/>
      <w:marBottom w:val="0"/>
      <w:divBdr>
        <w:top w:val="none" w:sz="0" w:space="0" w:color="auto"/>
        <w:left w:val="none" w:sz="0" w:space="0" w:color="auto"/>
        <w:bottom w:val="none" w:sz="0" w:space="0" w:color="auto"/>
        <w:right w:val="none" w:sz="0" w:space="0" w:color="auto"/>
      </w:divBdr>
    </w:div>
    <w:div w:id="1321806416">
      <w:bodyDiv w:val="1"/>
      <w:marLeft w:val="0"/>
      <w:marRight w:val="0"/>
      <w:marTop w:val="0"/>
      <w:marBottom w:val="0"/>
      <w:divBdr>
        <w:top w:val="none" w:sz="0" w:space="0" w:color="auto"/>
        <w:left w:val="none" w:sz="0" w:space="0" w:color="auto"/>
        <w:bottom w:val="none" w:sz="0" w:space="0" w:color="auto"/>
        <w:right w:val="none" w:sz="0" w:space="0" w:color="auto"/>
      </w:divBdr>
    </w:div>
    <w:div w:id="1350523591">
      <w:bodyDiv w:val="1"/>
      <w:marLeft w:val="0"/>
      <w:marRight w:val="0"/>
      <w:marTop w:val="0"/>
      <w:marBottom w:val="0"/>
      <w:divBdr>
        <w:top w:val="none" w:sz="0" w:space="0" w:color="auto"/>
        <w:left w:val="none" w:sz="0" w:space="0" w:color="auto"/>
        <w:bottom w:val="none" w:sz="0" w:space="0" w:color="auto"/>
        <w:right w:val="none" w:sz="0" w:space="0" w:color="auto"/>
      </w:divBdr>
    </w:div>
    <w:div w:id="1379088884">
      <w:bodyDiv w:val="1"/>
      <w:marLeft w:val="0"/>
      <w:marRight w:val="0"/>
      <w:marTop w:val="0"/>
      <w:marBottom w:val="0"/>
      <w:divBdr>
        <w:top w:val="none" w:sz="0" w:space="0" w:color="auto"/>
        <w:left w:val="none" w:sz="0" w:space="0" w:color="auto"/>
        <w:bottom w:val="none" w:sz="0" w:space="0" w:color="auto"/>
        <w:right w:val="none" w:sz="0" w:space="0" w:color="auto"/>
      </w:divBdr>
    </w:div>
    <w:div w:id="1485197172">
      <w:bodyDiv w:val="1"/>
      <w:marLeft w:val="0"/>
      <w:marRight w:val="0"/>
      <w:marTop w:val="0"/>
      <w:marBottom w:val="0"/>
      <w:divBdr>
        <w:top w:val="none" w:sz="0" w:space="0" w:color="auto"/>
        <w:left w:val="none" w:sz="0" w:space="0" w:color="auto"/>
        <w:bottom w:val="none" w:sz="0" w:space="0" w:color="auto"/>
        <w:right w:val="none" w:sz="0" w:space="0" w:color="auto"/>
      </w:divBdr>
    </w:div>
    <w:div w:id="1606577593">
      <w:bodyDiv w:val="1"/>
      <w:marLeft w:val="0"/>
      <w:marRight w:val="0"/>
      <w:marTop w:val="0"/>
      <w:marBottom w:val="0"/>
      <w:divBdr>
        <w:top w:val="none" w:sz="0" w:space="0" w:color="auto"/>
        <w:left w:val="none" w:sz="0" w:space="0" w:color="auto"/>
        <w:bottom w:val="none" w:sz="0" w:space="0" w:color="auto"/>
        <w:right w:val="none" w:sz="0" w:space="0" w:color="auto"/>
      </w:divBdr>
    </w:div>
    <w:div w:id="1650131448">
      <w:bodyDiv w:val="1"/>
      <w:marLeft w:val="0"/>
      <w:marRight w:val="0"/>
      <w:marTop w:val="0"/>
      <w:marBottom w:val="0"/>
      <w:divBdr>
        <w:top w:val="none" w:sz="0" w:space="0" w:color="auto"/>
        <w:left w:val="none" w:sz="0" w:space="0" w:color="auto"/>
        <w:bottom w:val="none" w:sz="0" w:space="0" w:color="auto"/>
        <w:right w:val="none" w:sz="0" w:space="0" w:color="auto"/>
      </w:divBdr>
    </w:div>
    <w:div w:id="1686664999">
      <w:bodyDiv w:val="1"/>
      <w:marLeft w:val="0"/>
      <w:marRight w:val="0"/>
      <w:marTop w:val="0"/>
      <w:marBottom w:val="0"/>
      <w:divBdr>
        <w:top w:val="none" w:sz="0" w:space="0" w:color="auto"/>
        <w:left w:val="none" w:sz="0" w:space="0" w:color="auto"/>
        <w:bottom w:val="none" w:sz="0" w:space="0" w:color="auto"/>
        <w:right w:val="none" w:sz="0" w:space="0" w:color="auto"/>
      </w:divBdr>
    </w:div>
    <w:div w:id="1697923263">
      <w:bodyDiv w:val="1"/>
      <w:marLeft w:val="0"/>
      <w:marRight w:val="0"/>
      <w:marTop w:val="0"/>
      <w:marBottom w:val="0"/>
      <w:divBdr>
        <w:top w:val="none" w:sz="0" w:space="0" w:color="auto"/>
        <w:left w:val="none" w:sz="0" w:space="0" w:color="auto"/>
        <w:bottom w:val="none" w:sz="0" w:space="0" w:color="auto"/>
        <w:right w:val="none" w:sz="0" w:space="0" w:color="auto"/>
      </w:divBdr>
    </w:div>
    <w:div w:id="1744791501">
      <w:bodyDiv w:val="1"/>
      <w:marLeft w:val="0"/>
      <w:marRight w:val="0"/>
      <w:marTop w:val="0"/>
      <w:marBottom w:val="0"/>
      <w:divBdr>
        <w:top w:val="none" w:sz="0" w:space="0" w:color="auto"/>
        <w:left w:val="none" w:sz="0" w:space="0" w:color="auto"/>
        <w:bottom w:val="none" w:sz="0" w:space="0" w:color="auto"/>
        <w:right w:val="none" w:sz="0" w:space="0" w:color="auto"/>
      </w:divBdr>
    </w:div>
    <w:div w:id="1841894184">
      <w:bodyDiv w:val="1"/>
      <w:marLeft w:val="0"/>
      <w:marRight w:val="0"/>
      <w:marTop w:val="0"/>
      <w:marBottom w:val="0"/>
      <w:divBdr>
        <w:top w:val="none" w:sz="0" w:space="0" w:color="auto"/>
        <w:left w:val="none" w:sz="0" w:space="0" w:color="auto"/>
        <w:bottom w:val="none" w:sz="0" w:space="0" w:color="auto"/>
        <w:right w:val="none" w:sz="0" w:space="0" w:color="auto"/>
      </w:divBdr>
    </w:div>
    <w:div w:id="1976595734">
      <w:bodyDiv w:val="1"/>
      <w:marLeft w:val="0"/>
      <w:marRight w:val="0"/>
      <w:marTop w:val="0"/>
      <w:marBottom w:val="0"/>
      <w:divBdr>
        <w:top w:val="none" w:sz="0" w:space="0" w:color="auto"/>
        <w:left w:val="none" w:sz="0" w:space="0" w:color="auto"/>
        <w:bottom w:val="none" w:sz="0" w:space="0" w:color="auto"/>
        <w:right w:val="none" w:sz="0" w:space="0" w:color="auto"/>
      </w:divBdr>
    </w:div>
    <w:div w:id="2015258083">
      <w:bodyDiv w:val="1"/>
      <w:marLeft w:val="0"/>
      <w:marRight w:val="0"/>
      <w:marTop w:val="0"/>
      <w:marBottom w:val="0"/>
      <w:divBdr>
        <w:top w:val="none" w:sz="0" w:space="0" w:color="auto"/>
        <w:left w:val="none" w:sz="0" w:space="0" w:color="auto"/>
        <w:bottom w:val="none" w:sz="0" w:space="0" w:color="auto"/>
        <w:right w:val="none" w:sz="0" w:space="0" w:color="auto"/>
      </w:divBdr>
    </w:div>
    <w:div w:id="2037270609">
      <w:bodyDiv w:val="1"/>
      <w:marLeft w:val="0"/>
      <w:marRight w:val="0"/>
      <w:marTop w:val="0"/>
      <w:marBottom w:val="0"/>
      <w:divBdr>
        <w:top w:val="none" w:sz="0" w:space="0" w:color="auto"/>
        <w:left w:val="none" w:sz="0" w:space="0" w:color="auto"/>
        <w:bottom w:val="none" w:sz="0" w:space="0" w:color="auto"/>
        <w:right w:val="none" w:sz="0" w:space="0" w:color="auto"/>
      </w:divBdr>
    </w:div>
    <w:div w:id="2124419826">
      <w:bodyDiv w:val="1"/>
      <w:marLeft w:val="0"/>
      <w:marRight w:val="0"/>
      <w:marTop w:val="0"/>
      <w:marBottom w:val="0"/>
      <w:divBdr>
        <w:top w:val="none" w:sz="0" w:space="0" w:color="auto"/>
        <w:left w:val="none" w:sz="0" w:space="0" w:color="auto"/>
        <w:bottom w:val="none" w:sz="0" w:space="0" w:color="auto"/>
        <w:right w:val="none" w:sz="0" w:space="0" w:color="auto"/>
      </w:divBdr>
    </w:div>
    <w:div w:id="213143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70674371205700804" TargetMode="External"/><Relationship Id="rId18" Type="http://schemas.openxmlformats.org/officeDocument/2006/relationships/hyperlink" Target="https://doi.org/10.2147/NDT.S118593" TargetMode="External"/><Relationship Id="rId26" Type="http://schemas.openxmlformats.org/officeDocument/2006/relationships/hyperlink" Target="https://www.together-uk.org/wp-content/uploads/2019/08/Service-User-Involvement-briefing.pdf" TargetMode="External"/><Relationship Id="rId39" Type="http://schemas.openxmlformats.org/officeDocument/2006/relationships/hyperlink" Target="https://psychiatryonline.org/doi/pdf/10.1176/appi.ps.56.5.59" TargetMode="External"/><Relationship Id="rId21" Type="http://schemas.openxmlformats.org/officeDocument/2006/relationships/hyperlink" Target="https://doi.org/10.1093/oxfordjournals.schbul.a007098" TargetMode="External"/><Relationship Id="rId34" Type="http://schemas.openxmlformats.org/officeDocument/2006/relationships/hyperlink" Target="https://doi.org/10.1192/bjp.bp.116.195867" TargetMode="External"/><Relationship Id="rId7" Type="http://schemas.openxmlformats.org/officeDocument/2006/relationships/hyperlink" Target="https://doi.org/10.1016/j.comppsych.2011.08.010" TargetMode="External"/><Relationship Id="rId2" Type="http://schemas.openxmlformats.org/officeDocument/2006/relationships/settings" Target="settings.xml"/><Relationship Id="rId16" Type="http://schemas.openxmlformats.org/officeDocument/2006/relationships/hyperlink" Target="https://www.nami.org/education/9-ways-to-fight-mental-health-stigma/" TargetMode="External"/><Relationship Id="rId20" Type="http://schemas.openxmlformats.org/officeDocument/2006/relationships/hyperlink" Target="https://doi.org/10.2147/NDT.S54081" TargetMode="External"/><Relationship Id="rId29" Type="http://schemas.openxmlformats.org/officeDocument/2006/relationships/hyperlink" Target="https://doi.org/10.1186/s12888-023-04991-7"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dx.doi.org/10.1002/mpr.325" TargetMode="External"/><Relationship Id="rId11" Type="http://schemas.openxmlformats.org/officeDocument/2006/relationships/hyperlink" Target="https://doi.org/10.1002/j.2051-5545.2009.tb00218.x" TargetMode="External"/><Relationship Id="rId24" Type="http://schemas.openxmlformats.org/officeDocument/2006/relationships/hyperlink" Target="https://doi.org/10.1176/appi.psychotherapy.2000.54.2.257" TargetMode="External"/><Relationship Id="rId32" Type="http://schemas.openxmlformats.org/officeDocument/2006/relationships/hyperlink" Target="https://doi.org/10.1177/1039856214556324" TargetMode="External"/><Relationship Id="rId37" Type="http://schemas.openxmlformats.org/officeDocument/2006/relationships/hyperlink" Target="https://www.who.int/news-room/fact-sheets/detail/depression" TargetMode="External"/><Relationship Id="rId40" Type="http://schemas.openxmlformats.org/officeDocument/2006/relationships/fontTable" Target="fontTable.xml"/><Relationship Id="rId5" Type="http://schemas.openxmlformats.org/officeDocument/2006/relationships/hyperlink" Target="https://doi.org/10.1016/0749-5978(91)90020-T" TargetMode="External"/><Relationship Id="rId15" Type="http://schemas.openxmlformats.org/officeDocument/2006/relationships/hyperlink" Target="https://doi.org/10.1017/S2045796015000220" TargetMode="External"/><Relationship Id="rId23" Type="http://schemas.openxmlformats.org/officeDocument/2006/relationships/hyperlink" Target="http://dx.doi.org/10.1037/sah0000138" TargetMode="External"/><Relationship Id="rId28" Type="http://schemas.openxmlformats.org/officeDocument/2006/relationships/hyperlink" Target="http://dx.doi.org/10.1007/s10597-015-9986-x" TargetMode="External"/><Relationship Id="rId36" Type="http://schemas.openxmlformats.org/officeDocument/2006/relationships/hyperlink" Target="http://dx.doi.org/10.1037/a0023688" TargetMode="External"/><Relationship Id="rId10" Type="http://schemas.openxmlformats.org/officeDocument/2006/relationships/hyperlink" Target="https://doi.org/10.1080/09638230400017004" TargetMode="External"/><Relationship Id="rId19" Type="http://schemas.openxmlformats.org/officeDocument/2006/relationships/hyperlink" Target="https://doi.org/10.1176/appi.ps.201900587" TargetMode="External"/><Relationship Id="rId31" Type="http://schemas.openxmlformats.org/officeDocument/2006/relationships/hyperlink" Target="http://dx.doi.org/10.1016/j.cpr.2016.09.002" TargetMode="External"/><Relationship Id="rId4" Type="http://schemas.openxmlformats.org/officeDocument/2006/relationships/hyperlink" Target="https://doi.org/10.1007/978-3-642-69746-3_2" TargetMode="External"/><Relationship Id="rId9" Type="http://schemas.openxmlformats.org/officeDocument/2006/relationships/hyperlink" Target="https://doi.org/10.1093/oxfordjournals.schbul.a006865" TargetMode="External"/><Relationship Id="rId14" Type="http://schemas.openxmlformats.org/officeDocument/2006/relationships/hyperlink" Target="https://doi.org/10.1016/j.jad.2023.04.013" TargetMode="External"/><Relationship Id="rId22" Type="http://schemas.openxmlformats.org/officeDocument/2006/relationships/hyperlink" Target="http://dx.doi.org/10.1016/j.socscimed.2010.09.030" TargetMode="External"/><Relationship Id="rId27" Type="http://schemas.openxmlformats.org/officeDocument/2006/relationships/hyperlink" Target="https://doi.org/10.1007/s00406-017-0773-2" TargetMode="External"/><Relationship Id="rId30" Type="http://schemas.openxmlformats.org/officeDocument/2006/relationships/hyperlink" Target="https://doi.org/10.1177/2158244015621348" TargetMode="External"/><Relationship Id="rId35" Type="http://schemas.openxmlformats.org/officeDocument/2006/relationships/hyperlink" Target="https://doi.org/10.1016/s0140-6736(15)00298-6" TargetMode="External"/><Relationship Id="rId8" Type="http://schemas.openxmlformats.org/officeDocument/2006/relationships/hyperlink" Target="https://open.ncl.ac.uk/theory-library/theory-of-planned-behaviour.pdf" TargetMode="External"/><Relationship Id="rId3" Type="http://schemas.openxmlformats.org/officeDocument/2006/relationships/webSettings" Target="webSettings.xml"/><Relationship Id="rId12" Type="http://schemas.openxmlformats.org/officeDocument/2006/relationships/hyperlink" Target="https://doi.org/10.1176/appi.ps.201100529" TargetMode="External"/><Relationship Id="rId17" Type="http://schemas.openxmlformats.org/officeDocument/2006/relationships/hyperlink" Target="https://doi.org/10.1016/j.psycom.2023.100129" TargetMode="External"/><Relationship Id="rId25" Type="http://schemas.openxmlformats.org/officeDocument/2006/relationships/hyperlink" Target="https://doi.org/10.1111/hex.12353" TargetMode="External"/><Relationship Id="rId33" Type="http://schemas.openxmlformats.org/officeDocument/2006/relationships/hyperlink" Target="https://doi.org/10.1192/bja.2018.29" TargetMode="External"/><Relationship Id="rId38" Type="http://schemas.openxmlformats.org/officeDocument/2006/relationships/hyperlink" Target="https://doi.org/10.1037/prj0000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4476</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114</cp:revision>
  <dcterms:created xsi:type="dcterms:W3CDTF">2025-02-01T10:27:00Z</dcterms:created>
  <dcterms:modified xsi:type="dcterms:W3CDTF">2025-03-10T14:51:00Z</dcterms:modified>
</cp:coreProperties>
</file>