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46355D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37D3A">
              <w:rPr>
                <w:b/>
                <w:color w:val="auto"/>
                <w:sz w:val="32"/>
              </w:rPr>
              <w:t>Luca Dellanna</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002374A" w:rsidR="005A1BA3" w:rsidRDefault="00537D3A" w:rsidP="00340E9A">
            <w:pPr>
              <w:overflowPunct/>
              <w:autoSpaceDE/>
              <w:autoSpaceDN/>
              <w:adjustRightInd/>
              <w:ind w:right="237"/>
              <w:textAlignment w:val="auto"/>
              <w:rPr>
                <w:b/>
                <w:color w:val="auto"/>
                <w:sz w:val="32"/>
              </w:rPr>
            </w:pPr>
            <w:r>
              <w:rPr>
                <w:b/>
                <w:color w:val="auto"/>
                <w:sz w:val="32"/>
              </w:rPr>
              <w:t>1815591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8C586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8C586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8C586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31856DE5">
        <w:rPr>
          <w:rFonts w:eastAsia="Arial"/>
          <w:color w:val="000000" w:themeColor="text1"/>
          <w:sz w:val="24"/>
          <w:szCs w:val="24"/>
        </w:rPr>
        <w:t>Turnitin</w:t>
      </w:r>
      <w:proofErr w:type="spellEnd"/>
      <w:r w:rsidRPr="31856DE5">
        <w:rPr>
          <w:rFonts w:eastAsia="Arial"/>
          <w:color w:val="000000" w:themeColor="text1"/>
          <w:sz w:val="24"/>
          <w:szCs w:val="24"/>
        </w:rPr>
        <w:t xml:space="preserve">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31856DE5">
        <w:rPr>
          <w:rFonts w:eastAsia="Arial"/>
          <w:color w:val="000000" w:themeColor="text1"/>
          <w:sz w:val="24"/>
          <w:szCs w:val="24"/>
        </w:rPr>
        <w:t>book, that</w:t>
      </w:r>
      <w:proofErr w:type="gramEnd"/>
      <w:r w:rsidRPr="31856DE5">
        <w:rPr>
          <w:rFonts w:eastAsia="Arial"/>
          <w:color w:val="000000" w:themeColor="text1"/>
          <w:sz w:val="24"/>
          <w:szCs w:val="24"/>
        </w:rPr>
        <w:t xml:space="preserve"> is specifically based </w:t>
      </w:r>
      <w:r w:rsidRPr="31856DE5">
        <w:rPr>
          <w:rFonts w:eastAsia="Arial"/>
          <w:color w:val="000000" w:themeColor="text1"/>
          <w:sz w:val="24"/>
          <w:szCs w:val="24"/>
        </w:rPr>
        <w:lastRenderedPageBreak/>
        <w:t xml:space="preserve">on reflective practice in policing, here is a link to one chapter from Selina Copley’s Reflective Practice for Policing Students: </w:t>
      </w:r>
    </w:p>
    <w:p w14:paraId="071E154F" w14:textId="36ACF1A4" w:rsidR="31856DE5" w:rsidRDefault="006C2DF8"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proofErr w:type="gramStart"/>
      <w:r w:rsidRPr="1DD1DFEA">
        <w:rPr>
          <w:rFonts w:eastAsia="Arial"/>
          <w:color w:val="000000" w:themeColor="text1"/>
          <w:sz w:val="24"/>
          <w:szCs w:val="24"/>
        </w:rPr>
        <w:t>not</w:t>
      </w:r>
      <w:proofErr w:type="gramEnd"/>
      <w:r w:rsidRPr="1DD1DFEA">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proofErr w:type="gramStart"/>
      <w:r w:rsidRPr="1DD1DFEA">
        <w:rPr>
          <w:rFonts w:eastAsia="Arial"/>
          <w:color w:val="000000" w:themeColor="text1"/>
          <w:sz w:val="24"/>
          <w:szCs w:val="24"/>
        </w:rPr>
        <w:t>take</w:t>
      </w:r>
      <w:proofErr w:type="gramEnd"/>
      <w:r w:rsidRPr="1DD1DFEA">
        <w:rPr>
          <w:rFonts w:eastAsia="Arial"/>
          <w:color w:val="000000" w:themeColor="text1"/>
          <w:sz w:val="24"/>
          <w:szCs w:val="24"/>
        </w:rPr>
        <w:t xml:space="preserv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proofErr w:type="gramStart"/>
      <w:r w:rsidRPr="1DD1DFEA">
        <w:rPr>
          <w:rFonts w:eastAsia="Arial"/>
          <w:color w:val="000000" w:themeColor="text1"/>
          <w:sz w:val="24"/>
          <w:szCs w:val="24"/>
        </w:rPr>
        <w:t>not</w:t>
      </w:r>
      <w:proofErr w:type="gramEnd"/>
      <w:r w:rsidRPr="1DD1DFEA">
        <w:rPr>
          <w:rFonts w:eastAsia="Arial"/>
          <w:color w:val="000000" w:themeColor="text1"/>
          <w:sz w:val="24"/>
          <w:szCs w:val="24"/>
        </w:rPr>
        <w:t xml:space="preserve">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w:t>
      </w:r>
      <w:proofErr w:type="spellStart"/>
      <w:r w:rsidRPr="1DD1DFEA">
        <w:rPr>
          <w:rFonts w:eastAsia="Arial"/>
          <w:color w:val="000000" w:themeColor="text1"/>
          <w:sz w:val="24"/>
          <w:szCs w:val="24"/>
        </w:rPr>
        <w:t>Turnitin</w:t>
      </w:r>
      <w:proofErr w:type="spellEnd"/>
      <w:r w:rsidRPr="1DD1DFEA">
        <w:rPr>
          <w:rFonts w:eastAsia="Arial"/>
          <w:color w:val="000000" w:themeColor="text1"/>
          <w:sz w:val="24"/>
          <w:szCs w:val="24"/>
        </w:rPr>
        <w:t xml:space="preserve">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74CE531E" w14:textId="04D12F00" w:rsidR="009E0C5A" w:rsidRPr="00003990" w:rsidRDefault="009E0C5A" w:rsidP="31856DE5">
            <w:pPr>
              <w:ind w:right="237"/>
              <w:jc w:val="both"/>
              <w:rPr>
                <w:b/>
                <w:bCs/>
                <w:sz w:val="24"/>
                <w:szCs w:val="24"/>
              </w:rPr>
            </w:pPr>
          </w:p>
          <w:p w14:paraId="5DE919D2" w14:textId="77777777" w:rsidR="004F1E21" w:rsidRDefault="31856DE5" w:rsidP="31856DE5">
            <w:pPr>
              <w:ind w:right="237"/>
              <w:jc w:val="both"/>
              <w:rPr>
                <w:i/>
                <w:iCs/>
                <w:sz w:val="24"/>
                <w:szCs w:val="24"/>
              </w:rPr>
            </w:pPr>
            <w:r w:rsidRPr="31856DE5">
              <w:rPr>
                <w:i/>
                <w:iCs/>
                <w:sz w:val="24"/>
                <w:szCs w:val="24"/>
              </w:rPr>
              <w:t>1000 words (+/- 10%: include your actual word count at the end of each section)</w:t>
            </w:r>
          </w:p>
          <w:p w14:paraId="4EE28371" w14:textId="40537CD7" w:rsidR="008C586D" w:rsidRPr="00270EEB" w:rsidRDefault="008C586D" w:rsidP="31856DE5">
            <w:pPr>
              <w:ind w:right="237"/>
              <w:jc w:val="both"/>
              <w:rPr>
                <w:i/>
                <w:iCs/>
                <w:sz w:val="24"/>
                <w:szCs w:val="24"/>
              </w:rPr>
            </w:pPr>
          </w:p>
        </w:tc>
      </w:tr>
    </w:tbl>
    <w:p w14:paraId="48BEF9CF" w14:textId="77777777" w:rsidR="00025650" w:rsidRDefault="00025650" w:rsidP="00340E9A">
      <w:pPr>
        <w:ind w:right="237"/>
        <w:jc w:val="both"/>
        <w:rPr>
          <w:b/>
          <w:sz w:val="24"/>
          <w:szCs w:val="24"/>
        </w:rPr>
      </w:pPr>
    </w:p>
    <w:p w14:paraId="61825E14" w14:textId="2FDE9DFC" w:rsidR="00AA666E" w:rsidRDefault="00025650" w:rsidP="00340E9A">
      <w:pPr>
        <w:ind w:right="237"/>
        <w:jc w:val="both"/>
        <w:rPr>
          <w:b/>
          <w:sz w:val="24"/>
          <w:szCs w:val="24"/>
        </w:rPr>
      </w:pPr>
      <w:r w:rsidRPr="00025650">
        <w:rPr>
          <w:b/>
          <w:sz w:val="24"/>
          <w:szCs w:val="24"/>
        </w:rPr>
        <w:t>ANSWER:</w:t>
      </w:r>
    </w:p>
    <w:p w14:paraId="0A5F9A8D" w14:textId="52929E0C" w:rsidR="00A75597" w:rsidRDefault="00A75597" w:rsidP="00340E9A">
      <w:pPr>
        <w:ind w:right="237"/>
        <w:jc w:val="both"/>
        <w:rPr>
          <w:b/>
          <w:sz w:val="24"/>
          <w:szCs w:val="24"/>
        </w:rPr>
      </w:pPr>
    </w:p>
    <w:p w14:paraId="616003F9" w14:textId="2A66B0D8" w:rsidR="00FF7784" w:rsidRDefault="00A75597" w:rsidP="00340E9A">
      <w:pPr>
        <w:ind w:right="237"/>
        <w:jc w:val="both"/>
        <w:rPr>
          <w:sz w:val="24"/>
          <w:szCs w:val="24"/>
        </w:rPr>
      </w:pPr>
      <w:r>
        <w:rPr>
          <w:sz w:val="24"/>
          <w:szCs w:val="24"/>
        </w:rPr>
        <w:t xml:space="preserve">This essay provides an introduction into the South Wales Police’s actions on raising the ethical standards of </w:t>
      </w:r>
      <w:r w:rsidR="00012517">
        <w:rPr>
          <w:sz w:val="24"/>
          <w:szCs w:val="24"/>
        </w:rPr>
        <w:t>its</w:t>
      </w:r>
      <w:r>
        <w:rPr>
          <w:sz w:val="24"/>
          <w:szCs w:val="24"/>
        </w:rPr>
        <w:t xml:space="preserve"> organisation. It provides an insight into the South Wales Police Joint Independent Ethics Committee and their r</w:t>
      </w:r>
      <w:r w:rsidR="006C2DF8">
        <w:rPr>
          <w:sz w:val="24"/>
          <w:szCs w:val="24"/>
        </w:rPr>
        <w:t>ole in discussing and exploring</w:t>
      </w:r>
      <w:r>
        <w:rPr>
          <w:sz w:val="24"/>
          <w:szCs w:val="24"/>
        </w:rPr>
        <w:t xml:space="preserve"> c</w:t>
      </w:r>
      <w:r w:rsidR="00C62106">
        <w:rPr>
          <w:sz w:val="24"/>
          <w:szCs w:val="24"/>
        </w:rPr>
        <w:t>urrent emerging ethical trends. This essay also explores the idea of organisational justice and its effect on myself of a police officer.</w:t>
      </w:r>
    </w:p>
    <w:p w14:paraId="1BDBAD14" w14:textId="77777777" w:rsidR="003C6F31" w:rsidRDefault="003C6F31" w:rsidP="00340E9A">
      <w:pPr>
        <w:ind w:right="237"/>
        <w:jc w:val="both"/>
        <w:rPr>
          <w:sz w:val="24"/>
          <w:szCs w:val="24"/>
        </w:rPr>
      </w:pPr>
    </w:p>
    <w:p w14:paraId="5CDB637E" w14:textId="39A03599" w:rsidR="004C617F" w:rsidRPr="00F41F86" w:rsidRDefault="002030A6" w:rsidP="00F41F86">
      <w:pPr>
        <w:rPr>
          <w:sz w:val="24"/>
          <w:szCs w:val="24"/>
        </w:rPr>
      </w:pPr>
      <w:r w:rsidRPr="00F41F86">
        <w:rPr>
          <w:sz w:val="24"/>
          <w:szCs w:val="24"/>
        </w:rPr>
        <w:t xml:space="preserve">South Wales Police has an openly available to the public page on its’ website ‘Our Vision, Values and Ethics’. South Wales Police’s Vision is ‘to be the best at understanding and responding to our communities’. South Wales Police’s Value is ‘to be proud, professional; and positive in everything we do’. </w:t>
      </w:r>
      <w:r w:rsidR="00C44E3A" w:rsidRPr="00F41F86">
        <w:rPr>
          <w:sz w:val="24"/>
          <w:szCs w:val="24"/>
        </w:rPr>
        <w:t>South Wales Police touch on the ‘Code of Ethics’ as a ‘written guide to the principles that every member of the policing profession of England and Wales is expected to uphold and the standards of behaviour they</w:t>
      </w:r>
      <w:r w:rsidR="006C2DF8">
        <w:rPr>
          <w:sz w:val="24"/>
          <w:szCs w:val="24"/>
        </w:rPr>
        <w:t xml:space="preserve"> are</w:t>
      </w:r>
      <w:r w:rsidR="00C44E3A" w:rsidRPr="00F41F86">
        <w:rPr>
          <w:sz w:val="24"/>
          <w:szCs w:val="24"/>
        </w:rPr>
        <w:t xml:space="preserve"> expected to meet’. </w:t>
      </w:r>
      <w:r w:rsidR="0042080C" w:rsidRPr="00F41F86">
        <w:rPr>
          <w:sz w:val="24"/>
          <w:szCs w:val="24"/>
        </w:rPr>
        <w:t>(South Wales Police, 4</w:t>
      </w:r>
      <w:r w:rsidR="0042080C" w:rsidRPr="00F41F86">
        <w:rPr>
          <w:sz w:val="24"/>
          <w:szCs w:val="24"/>
          <w:vertAlign w:val="superscript"/>
        </w:rPr>
        <w:t>th</w:t>
      </w:r>
      <w:r w:rsidR="0042080C" w:rsidRPr="00F41F86">
        <w:rPr>
          <w:sz w:val="24"/>
          <w:szCs w:val="24"/>
        </w:rPr>
        <w:t xml:space="preserve"> November 2020)</w:t>
      </w:r>
    </w:p>
    <w:p w14:paraId="7BB4B592" w14:textId="5525806A" w:rsidR="00C44E3A" w:rsidRPr="00F41F86" w:rsidRDefault="00C44E3A" w:rsidP="00F41F86">
      <w:pPr>
        <w:rPr>
          <w:sz w:val="24"/>
          <w:szCs w:val="24"/>
        </w:rPr>
      </w:pPr>
    </w:p>
    <w:p w14:paraId="398C869C" w14:textId="50A65E97" w:rsidR="00C44E3A" w:rsidRPr="00F41F86" w:rsidRDefault="00ED6F18" w:rsidP="00F41F86">
      <w:pPr>
        <w:rPr>
          <w:sz w:val="24"/>
          <w:szCs w:val="24"/>
        </w:rPr>
      </w:pPr>
      <w:r w:rsidRPr="00F41F86">
        <w:rPr>
          <w:sz w:val="24"/>
          <w:szCs w:val="24"/>
        </w:rPr>
        <w:t>South Wales Police then has the Joint Independent Ethics Committee. The ‘Joint Independent Ethics Committee with provide advice, support and assistance concerning ethical challenges arising from operational, administrative or organisation matters facing South Wales Police’. ‘The Committee will not deal with issues of misconduct or misbehaviour; these will continue to be dealt with by our Professional Standards Department. The ethics committee wi</w:t>
      </w:r>
      <w:r w:rsidR="006C2DF8">
        <w:rPr>
          <w:sz w:val="24"/>
          <w:szCs w:val="24"/>
        </w:rPr>
        <w:t>ll</w:t>
      </w:r>
      <w:r w:rsidRPr="00F41F86">
        <w:rPr>
          <w:sz w:val="24"/>
          <w:szCs w:val="24"/>
        </w:rPr>
        <w:t xml:space="preserve"> no</w:t>
      </w:r>
      <w:r w:rsidR="006C2DF8">
        <w:rPr>
          <w:sz w:val="24"/>
          <w:szCs w:val="24"/>
        </w:rPr>
        <w:t>t</w:t>
      </w:r>
      <w:r w:rsidRPr="00F41F86">
        <w:rPr>
          <w:sz w:val="24"/>
          <w:szCs w:val="24"/>
        </w:rPr>
        <w:t xml:space="preserve"> consider Complaints or Freedom of Information Requests’. </w:t>
      </w:r>
      <w:r w:rsidR="0042080C" w:rsidRPr="00F41F86">
        <w:rPr>
          <w:sz w:val="24"/>
          <w:szCs w:val="24"/>
        </w:rPr>
        <w:t>(South Wales Police, 4</w:t>
      </w:r>
      <w:r w:rsidR="0042080C" w:rsidRPr="00F41F86">
        <w:rPr>
          <w:sz w:val="24"/>
          <w:szCs w:val="24"/>
          <w:vertAlign w:val="superscript"/>
        </w:rPr>
        <w:t>th</w:t>
      </w:r>
      <w:r w:rsidR="0042080C" w:rsidRPr="00F41F86">
        <w:rPr>
          <w:sz w:val="24"/>
          <w:szCs w:val="24"/>
        </w:rPr>
        <w:t xml:space="preserve"> November 2020)</w:t>
      </w:r>
    </w:p>
    <w:p w14:paraId="3B855813" w14:textId="21285B1D" w:rsidR="00FF7784" w:rsidRPr="00F41F86" w:rsidRDefault="00FF7784" w:rsidP="00F41F86">
      <w:pPr>
        <w:rPr>
          <w:sz w:val="24"/>
          <w:szCs w:val="24"/>
        </w:rPr>
      </w:pPr>
    </w:p>
    <w:p w14:paraId="243C3696" w14:textId="2EA0C53A" w:rsidR="00ED6F18" w:rsidRPr="00F41F86" w:rsidRDefault="00ED6F18" w:rsidP="00F41F86">
      <w:pPr>
        <w:rPr>
          <w:sz w:val="24"/>
          <w:szCs w:val="24"/>
        </w:rPr>
      </w:pPr>
      <w:r w:rsidRPr="00F41F86">
        <w:rPr>
          <w:sz w:val="24"/>
          <w:szCs w:val="24"/>
        </w:rPr>
        <w:t>‘The Committee comprises of the following minimum membership: Chair (independent member), Vi</w:t>
      </w:r>
      <w:r w:rsidR="009B5BA4">
        <w:rPr>
          <w:sz w:val="24"/>
          <w:szCs w:val="24"/>
        </w:rPr>
        <w:t>ce Chair (independent member), a</w:t>
      </w:r>
      <w:r w:rsidRPr="00F41F86">
        <w:rPr>
          <w:sz w:val="24"/>
          <w:szCs w:val="24"/>
        </w:rPr>
        <w:t xml:space="preserve"> minimum of three further independent members</w:t>
      </w:r>
      <w:r w:rsidR="009B5BA4">
        <w:rPr>
          <w:sz w:val="24"/>
          <w:szCs w:val="24"/>
        </w:rPr>
        <w:t>, a</w:t>
      </w:r>
      <w:r w:rsidR="00B22A19" w:rsidRPr="00F41F86">
        <w:rPr>
          <w:sz w:val="24"/>
          <w:szCs w:val="24"/>
        </w:rPr>
        <w:t xml:space="preserve"> representative of the Police and Crime Commissioner’s Officer, Chief Officer and Chief Superintendent’. </w:t>
      </w:r>
      <w:r w:rsidR="001E1205">
        <w:rPr>
          <w:sz w:val="24"/>
          <w:szCs w:val="24"/>
        </w:rPr>
        <w:t>The committee needs to provide members from various scopes of the policing organisation</w:t>
      </w:r>
      <w:r w:rsidR="006C2DF8">
        <w:rPr>
          <w:sz w:val="24"/>
          <w:szCs w:val="24"/>
        </w:rPr>
        <w:t>.</w:t>
      </w:r>
      <w:r w:rsidR="001E1205">
        <w:rPr>
          <w:sz w:val="24"/>
          <w:szCs w:val="24"/>
        </w:rPr>
        <w:t xml:space="preserve"> </w:t>
      </w:r>
    </w:p>
    <w:p w14:paraId="45F7347A" w14:textId="31E078B3" w:rsidR="00B22A19" w:rsidRPr="00F41F86" w:rsidRDefault="00B22A19" w:rsidP="00F41F86">
      <w:pPr>
        <w:rPr>
          <w:sz w:val="24"/>
          <w:szCs w:val="24"/>
        </w:rPr>
      </w:pPr>
    </w:p>
    <w:p w14:paraId="0B834C4A" w14:textId="2F6619BF" w:rsidR="00B22A19" w:rsidRPr="00F41F86" w:rsidRDefault="00FC1A95" w:rsidP="00F41F86">
      <w:pPr>
        <w:rPr>
          <w:sz w:val="24"/>
          <w:szCs w:val="24"/>
        </w:rPr>
      </w:pPr>
      <w:r w:rsidRPr="00F41F86">
        <w:rPr>
          <w:sz w:val="24"/>
          <w:szCs w:val="24"/>
        </w:rPr>
        <w:t xml:space="preserve">The Independent Ethics Committee, Minutes, can be openly viewed by the public so that members of public can scrutinise and understand pressing ethical contingencies. Ethical Dilemmas are discussed and Actions are often created </w:t>
      </w:r>
      <w:r w:rsidRPr="00F41F86">
        <w:rPr>
          <w:sz w:val="24"/>
          <w:szCs w:val="24"/>
        </w:rPr>
        <w:lastRenderedPageBreak/>
        <w:t>pending the next meeting. In the Wednesday 24</w:t>
      </w:r>
      <w:r w:rsidRPr="00F41F86">
        <w:rPr>
          <w:sz w:val="24"/>
          <w:szCs w:val="24"/>
          <w:vertAlign w:val="superscript"/>
        </w:rPr>
        <w:t>th</w:t>
      </w:r>
      <w:r w:rsidRPr="00F41F86">
        <w:rPr>
          <w:sz w:val="24"/>
          <w:szCs w:val="24"/>
        </w:rPr>
        <w:t xml:space="preserve"> June 2020 conference via Microsoft Teams many issues are address such as Black Lives Matter, enforcing 50mph restric</w:t>
      </w:r>
      <w:r w:rsidR="008834BE" w:rsidRPr="00F41F86">
        <w:rPr>
          <w:sz w:val="24"/>
          <w:szCs w:val="24"/>
        </w:rPr>
        <w:t>tions for environmental reasons and</w:t>
      </w:r>
      <w:r w:rsidRPr="00F41F86">
        <w:rPr>
          <w:sz w:val="24"/>
          <w:szCs w:val="24"/>
        </w:rPr>
        <w:t xml:space="preserve"> </w:t>
      </w:r>
      <w:r w:rsidR="008834BE" w:rsidRPr="00F41F86">
        <w:rPr>
          <w:sz w:val="24"/>
          <w:szCs w:val="24"/>
        </w:rPr>
        <w:t xml:space="preserve">Use of CBD for medicinal Use. </w:t>
      </w:r>
      <w:r w:rsidR="00067198" w:rsidRPr="00F41F86">
        <w:rPr>
          <w:sz w:val="24"/>
          <w:szCs w:val="24"/>
        </w:rPr>
        <w:t>(Independent Ethics Committee, Wednesday 24</w:t>
      </w:r>
      <w:r w:rsidR="00067198" w:rsidRPr="00F41F86">
        <w:rPr>
          <w:sz w:val="24"/>
          <w:szCs w:val="24"/>
          <w:vertAlign w:val="superscript"/>
        </w:rPr>
        <w:t>th</w:t>
      </w:r>
      <w:r w:rsidR="0042080C" w:rsidRPr="00F41F86">
        <w:rPr>
          <w:sz w:val="24"/>
          <w:szCs w:val="24"/>
        </w:rPr>
        <w:t xml:space="preserve"> June</w:t>
      </w:r>
      <w:r w:rsidR="00067198" w:rsidRPr="00F41F86">
        <w:rPr>
          <w:sz w:val="24"/>
          <w:szCs w:val="24"/>
        </w:rPr>
        <w:t xml:space="preserve"> 2020)</w:t>
      </w:r>
      <w:r w:rsidR="009F536B">
        <w:rPr>
          <w:sz w:val="24"/>
          <w:szCs w:val="24"/>
        </w:rPr>
        <w:t xml:space="preserve">. </w:t>
      </w:r>
    </w:p>
    <w:p w14:paraId="26B384ED" w14:textId="2B0B24DB" w:rsidR="008834BE" w:rsidRPr="00F41F86" w:rsidRDefault="008834BE" w:rsidP="00F41F86">
      <w:pPr>
        <w:rPr>
          <w:sz w:val="24"/>
          <w:szCs w:val="24"/>
        </w:rPr>
      </w:pPr>
    </w:p>
    <w:p w14:paraId="1F7051A8" w14:textId="40507950" w:rsidR="003529DE" w:rsidRDefault="008834BE" w:rsidP="00F41F86">
      <w:pPr>
        <w:rPr>
          <w:sz w:val="24"/>
          <w:szCs w:val="24"/>
        </w:rPr>
      </w:pPr>
      <w:r w:rsidRPr="00F41F86">
        <w:rPr>
          <w:sz w:val="24"/>
          <w:szCs w:val="24"/>
        </w:rPr>
        <w:t>Not only are there act</w:t>
      </w:r>
      <w:r w:rsidR="00067198" w:rsidRPr="00F41F86">
        <w:rPr>
          <w:sz w:val="24"/>
          <w:szCs w:val="24"/>
        </w:rPr>
        <w:t xml:space="preserve">ive discussions on ethical issues being raised with members of the policing organisation, there are independent bodies with a varied skill set. </w:t>
      </w:r>
      <w:r w:rsidR="00D85FF8" w:rsidRPr="00F41F86">
        <w:rPr>
          <w:sz w:val="24"/>
          <w:szCs w:val="24"/>
        </w:rPr>
        <w:t>The pressing issues are discussed</w:t>
      </w:r>
      <w:r w:rsidR="006A1A6B" w:rsidRPr="00F41F86">
        <w:rPr>
          <w:sz w:val="24"/>
          <w:szCs w:val="24"/>
        </w:rPr>
        <w:t xml:space="preserve"> with actions created and decisions made. These meetings are held regularly throughout the year. However most notable, is that the meetings are open to the public to view. This allows full transparency not only in raising ethical standards but members of public can actively and comment on their concerns.</w:t>
      </w:r>
      <w:r w:rsidR="009F536B">
        <w:rPr>
          <w:sz w:val="24"/>
          <w:szCs w:val="24"/>
        </w:rPr>
        <w:t xml:space="preserve"> </w:t>
      </w:r>
      <w:r w:rsidR="006C2DF8">
        <w:rPr>
          <w:sz w:val="24"/>
          <w:szCs w:val="24"/>
        </w:rPr>
        <w:t>The biggest downfall however is always going to be that there is always going to be backlash no matter the opinion. This good if it leads to open and constructive debate however more often than not it leads to media attacks if some members of public do not agree.</w:t>
      </w:r>
    </w:p>
    <w:p w14:paraId="44A71724" w14:textId="58C3A441" w:rsidR="00F41F86" w:rsidRPr="00F41F86" w:rsidRDefault="00F41F86" w:rsidP="00F41F86">
      <w:pPr>
        <w:rPr>
          <w:sz w:val="24"/>
          <w:szCs w:val="24"/>
        </w:rPr>
      </w:pPr>
    </w:p>
    <w:p w14:paraId="212F3248" w14:textId="2BFEE1FB" w:rsidR="00F41F86" w:rsidRDefault="00F41F86" w:rsidP="00F41F86">
      <w:pPr>
        <w:rPr>
          <w:color w:val="232323"/>
          <w:sz w:val="24"/>
          <w:szCs w:val="24"/>
        </w:rPr>
      </w:pPr>
      <w:r w:rsidRPr="00F41F86">
        <w:rPr>
          <w:color w:val="232323"/>
          <w:sz w:val="24"/>
          <w:szCs w:val="24"/>
        </w:rPr>
        <w:t>“Organisational justice, first postulated by Greenberg in 1987, refers to an employee’s perception of their organisation’s behaviours, decisions and actions and how these influence the employees own attitudes and behaviours at work.”</w:t>
      </w:r>
      <w:r w:rsidR="004B75FF">
        <w:rPr>
          <w:color w:val="232323"/>
          <w:sz w:val="24"/>
          <w:szCs w:val="24"/>
        </w:rPr>
        <w:t xml:space="preserve"> (HRZONE, 5</w:t>
      </w:r>
      <w:r w:rsidR="004B75FF" w:rsidRPr="004B75FF">
        <w:rPr>
          <w:color w:val="232323"/>
          <w:sz w:val="24"/>
          <w:szCs w:val="24"/>
          <w:vertAlign w:val="superscript"/>
        </w:rPr>
        <w:t>th</w:t>
      </w:r>
      <w:r w:rsidR="004B75FF">
        <w:rPr>
          <w:color w:val="232323"/>
          <w:sz w:val="24"/>
          <w:szCs w:val="24"/>
        </w:rPr>
        <w:t xml:space="preserve"> November 2020). The idea of Organisational Justice relates to the ‘Police Culture’ and how a police officer conforms to the ideas </w:t>
      </w:r>
      <w:r w:rsidR="00D15A61">
        <w:rPr>
          <w:color w:val="232323"/>
          <w:sz w:val="24"/>
          <w:szCs w:val="24"/>
        </w:rPr>
        <w:t>of its</w:t>
      </w:r>
      <w:r w:rsidR="004B75FF">
        <w:rPr>
          <w:color w:val="232323"/>
          <w:sz w:val="24"/>
          <w:szCs w:val="24"/>
        </w:rPr>
        <w:t xml:space="preserve"> organisation. </w:t>
      </w:r>
      <w:r w:rsidR="00D15A61">
        <w:rPr>
          <w:color w:val="232323"/>
          <w:sz w:val="24"/>
          <w:szCs w:val="24"/>
        </w:rPr>
        <w:t xml:space="preserve">Positive traits </w:t>
      </w:r>
      <w:r w:rsidR="00495EE3">
        <w:rPr>
          <w:color w:val="232323"/>
          <w:sz w:val="24"/>
          <w:szCs w:val="24"/>
        </w:rPr>
        <w:t xml:space="preserve">reflective of Police culture </w:t>
      </w:r>
      <w:r w:rsidR="00D15A61">
        <w:rPr>
          <w:color w:val="232323"/>
          <w:sz w:val="24"/>
          <w:szCs w:val="24"/>
        </w:rPr>
        <w:t>are actively sought when recruiting police officer</w:t>
      </w:r>
      <w:r w:rsidR="00495EE3">
        <w:rPr>
          <w:color w:val="232323"/>
          <w:sz w:val="24"/>
          <w:szCs w:val="24"/>
        </w:rPr>
        <w:t>s</w:t>
      </w:r>
      <w:r w:rsidR="00D15A61">
        <w:rPr>
          <w:color w:val="232323"/>
          <w:sz w:val="24"/>
          <w:szCs w:val="24"/>
        </w:rPr>
        <w:t xml:space="preserve"> so it does not appear to me to have a large disparity between an organisations behaviours and the employees own attitudes.</w:t>
      </w:r>
      <w:r w:rsidR="00495EE3">
        <w:rPr>
          <w:color w:val="232323"/>
          <w:sz w:val="24"/>
          <w:szCs w:val="24"/>
        </w:rPr>
        <w:t xml:space="preserve"> The role of becoming a police officer is sought after by many and in turn the organisation is in a position to deny those people that do meet those standards.</w:t>
      </w:r>
    </w:p>
    <w:p w14:paraId="5FCAB9C5" w14:textId="77777777" w:rsidR="00F41F86" w:rsidRPr="00F41F86" w:rsidRDefault="00F41F86" w:rsidP="00F41F86">
      <w:pPr>
        <w:rPr>
          <w:color w:val="232323"/>
          <w:sz w:val="24"/>
          <w:szCs w:val="24"/>
        </w:rPr>
      </w:pPr>
    </w:p>
    <w:p w14:paraId="2AA8B0ED" w14:textId="3BC3F080" w:rsidR="00F41F86" w:rsidRDefault="00F41F86" w:rsidP="00F41F86">
      <w:pPr>
        <w:rPr>
          <w:color w:val="232323"/>
          <w:sz w:val="24"/>
          <w:szCs w:val="24"/>
        </w:rPr>
      </w:pPr>
      <w:r w:rsidRPr="00F41F86">
        <w:rPr>
          <w:color w:val="232323"/>
          <w:sz w:val="24"/>
          <w:szCs w:val="24"/>
        </w:rPr>
        <w:t>“The term is closely connected to the concept of fairness; employees are sensitive to decisions made on a day-to-day basis by their employers, both on the small and large scale, and will judge these decisions as unfair or fair. These judgements influence an individual’s behaviour and can, in cases where the actions have a personal effect on the employee and are judged as unfair, lead to workplace deviance.”</w:t>
      </w:r>
      <w:r w:rsidR="004B75FF">
        <w:rPr>
          <w:color w:val="232323"/>
          <w:sz w:val="24"/>
          <w:szCs w:val="24"/>
        </w:rPr>
        <w:t xml:space="preserve"> (HRZONE, 5</w:t>
      </w:r>
      <w:r w:rsidR="004B75FF" w:rsidRPr="004B75FF">
        <w:rPr>
          <w:color w:val="232323"/>
          <w:sz w:val="24"/>
          <w:szCs w:val="24"/>
          <w:vertAlign w:val="superscript"/>
        </w:rPr>
        <w:t>th</w:t>
      </w:r>
      <w:r w:rsidR="004B75FF">
        <w:rPr>
          <w:color w:val="232323"/>
          <w:sz w:val="24"/>
          <w:szCs w:val="24"/>
        </w:rPr>
        <w:t xml:space="preserve"> November 2020)</w:t>
      </w:r>
      <w:r w:rsidR="00495EE3">
        <w:rPr>
          <w:color w:val="232323"/>
          <w:sz w:val="24"/>
          <w:szCs w:val="24"/>
        </w:rPr>
        <w:t xml:space="preserve">. On the flip </w:t>
      </w:r>
      <w:r w:rsidR="003E0FF4">
        <w:rPr>
          <w:color w:val="232323"/>
          <w:sz w:val="24"/>
          <w:szCs w:val="24"/>
        </w:rPr>
        <w:t>there are often stories throughout the policing niche and news outlet of police officers being unfairly treated. The stories include officers u</w:t>
      </w:r>
      <w:r w:rsidR="00427E02">
        <w:rPr>
          <w:color w:val="232323"/>
          <w:sz w:val="24"/>
          <w:szCs w:val="24"/>
        </w:rPr>
        <w:t>nder investigation for months and</w:t>
      </w:r>
      <w:r w:rsidR="003E0FF4">
        <w:rPr>
          <w:color w:val="232323"/>
          <w:sz w:val="24"/>
          <w:szCs w:val="24"/>
        </w:rPr>
        <w:t xml:space="preserve"> month</w:t>
      </w:r>
      <w:r w:rsidR="00427E02">
        <w:rPr>
          <w:color w:val="232323"/>
          <w:sz w:val="24"/>
          <w:szCs w:val="24"/>
        </w:rPr>
        <w:t>s on</w:t>
      </w:r>
      <w:r w:rsidR="003E0FF4">
        <w:rPr>
          <w:color w:val="232323"/>
          <w:sz w:val="24"/>
          <w:szCs w:val="24"/>
        </w:rPr>
        <w:t xml:space="preserve"> end which would never be considered if i</w:t>
      </w:r>
      <w:r w:rsidR="00427E02">
        <w:rPr>
          <w:color w:val="232323"/>
          <w:sz w:val="24"/>
          <w:szCs w:val="24"/>
        </w:rPr>
        <w:t>nvestigation related to a</w:t>
      </w:r>
      <w:r w:rsidR="003E0FF4">
        <w:rPr>
          <w:color w:val="232323"/>
          <w:sz w:val="24"/>
          <w:szCs w:val="24"/>
        </w:rPr>
        <w:t xml:space="preserve"> member of public.</w:t>
      </w:r>
    </w:p>
    <w:p w14:paraId="0907196C" w14:textId="77777777" w:rsidR="00495EE3" w:rsidRDefault="00495EE3" w:rsidP="00F41F86">
      <w:pPr>
        <w:rPr>
          <w:color w:val="232323"/>
          <w:sz w:val="24"/>
          <w:szCs w:val="24"/>
        </w:rPr>
      </w:pPr>
    </w:p>
    <w:p w14:paraId="23E3F1EC" w14:textId="1CB7041C" w:rsidR="00FF7784" w:rsidRDefault="003E0FF4" w:rsidP="00183154">
      <w:pPr>
        <w:rPr>
          <w:sz w:val="24"/>
          <w:szCs w:val="24"/>
        </w:rPr>
      </w:pPr>
      <w:r>
        <w:rPr>
          <w:color w:val="232323"/>
          <w:sz w:val="24"/>
          <w:szCs w:val="24"/>
        </w:rPr>
        <w:t>However this directly links into the Code of Ethics. “</w:t>
      </w:r>
      <w:r w:rsidR="00183154">
        <w:rPr>
          <w:sz w:val="24"/>
          <w:szCs w:val="24"/>
        </w:rPr>
        <w:t>The Code of Ethic</w:t>
      </w:r>
      <w:r>
        <w:rPr>
          <w:sz w:val="24"/>
          <w:szCs w:val="24"/>
        </w:rPr>
        <w:t>s</w:t>
      </w:r>
      <w:r w:rsidR="00183154">
        <w:rPr>
          <w:sz w:val="24"/>
          <w:szCs w:val="24"/>
        </w:rPr>
        <w:t xml:space="preserve"> has been produced by the College of Policing in its role as the professional body for policing. It sets and defines the exemplary standard of behaviour for everyone who works in policing.</w:t>
      </w:r>
      <w:r>
        <w:rPr>
          <w:sz w:val="24"/>
          <w:szCs w:val="24"/>
        </w:rPr>
        <w:t>” (College of Policing, 2014)</w:t>
      </w:r>
      <w:r w:rsidR="0026679D">
        <w:rPr>
          <w:sz w:val="24"/>
          <w:szCs w:val="24"/>
        </w:rPr>
        <w:t xml:space="preserve"> Police officer are expected to be held to a higher standard inside and out of work to instil confidence from the wider public in the police’</w:t>
      </w:r>
      <w:r w:rsidR="000A3750">
        <w:rPr>
          <w:sz w:val="24"/>
          <w:szCs w:val="24"/>
        </w:rPr>
        <w:t>s conduct.</w:t>
      </w:r>
      <w:r w:rsidR="0015034F">
        <w:rPr>
          <w:sz w:val="24"/>
          <w:szCs w:val="24"/>
        </w:rPr>
        <w:t xml:space="preserve"> Due to this that it is understandable that Police Officers are scrutinised to such a standard that investigations go on for longer than expected.</w:t>
      </w:r>
    </w:p>
    <w:p w14:paraId="342555E7" w14:textId="31772FFC" w:rsidR="00427E02" w:rsidRDefault="00427E02" w:rsidP="00183154">
      <w:pPr>
        <w:rPr>
          <w:sz w:val="24"/>
          <w:szCs w:val="24"/>
        </w:rPr>
      </w:pPr>
      <w:r>
        <w:rPr>
          <w:sz w:val="24"/>
          <w:szCs w:val="24"/>
        </w:rPr>
        <w:t xml:space="preserve">However that scrutiny should be balanced against the officer’s needs. </w:t>
      </w:r>
    </w:p>
    <w:p w14:paraId="7F6266AB" w14:textId="4A6F0E6C" w:rsidR="0015034F" w:rsidRDefault="0015034F" w:rsidP="00183154">
      <w:pPr>
        <w:rPr>
          <w:sz w:val="24"/>
          <w:szCs w:val="24"/>
        </w:rPr>
      </w:pPr>
    </w:p>
    <w:p w14:paraId="21892991" w14:textId="65BC16A6" w:rsidR="0015034F" w:rsidRDefault="0015034F" w:rsidP="00183154">
      <w:pPr>
        <w:rPr>
          <w:sz w:val="24"/>
          <w:szCs w:val="24"/>
        </w:rPr>
      </w:pPr>
      <w:r>
        <w:rPr>
          <w:sz w:val="24"/>
          <w:szCs w:val="24"/>
        </w:rPr>
        <w:t>In conclusi</w:t>
      </w:r>
      <w:r w:rsidR="0045720C">
        <w:rPr>
          <w:sz w:val="24"/>
          <w:szCs w:val="24"/>
        </w:rPr>
        <w:t>on, I find that Police Officers as the policing organisation itself must be held to the highest ethical standar</w:t>
      </w:r>
      <w:r w:rsidR="00CB6647">
        <w:rPr>
          <w:sz w:val="24"/>
          <w:szCs w:val="24"/>
        </w:rPr>
        <w:t xml:space="preserve">d to maintain the public trust </w:t>
      </w:r>
      <w:r w:rsidR="00A75597">
        <w:rPr>
          <w:sz w:val="24"/>
          <w:szCs w:val="24"/>
        </w:rPr>
        <w:t xml:space="preserve">within the organisation. However this cannot be met with unfair, long and drawn out </w:t>
      </w:r>
      <w:r w:rsidR="00A75597">
        <w:rPr>
          <w:sz w:val="24"/>
          <w:szCs w:val="24"/>
        </w:rPr>
        <w:lastRenderedPageBreak/>
        <w:t>investigation that have a significant impact on the officer’s day to day life.</w:t>
      </w:r>
      <w:r w:rsidR="00C62106">
        <w:rPr>
          <w:sz w:val="24"/>
          <w:szCs w:val="24"/>
        </w:rPr>
        <w:t xml:space="preserve"> There is often a clear links between an individual’s own morals and links.</w:t>
      </w:r>
    </w:p>
    <w:p w14:paraId="13819134" w14:textId="6DCEAC51" w:rsidR="00FF7784" w:rsidRDefault="00FF7784" w:rsidP="00F41F86">
      <w:pPr>
        <w:rPr>
          <w:sz w:val="24"/>
          <w:szCs w:val="24"/>
        </w:rPr>
      </w:pPr>
    </w:p>
    <w:p w14:paraId="2CB59E81" w14:textId="3ABDEBDF" w:rsidR="000E7895" w:rsidRPr="000E7895" w:rsidRDefault="000E7895" w:rsidP="00F41F86">
      <w:pPr>
        <w:rPr>
          <w:b/>
          <w:sz w:val="24"/>
          <w:szCs w:val="24"/>
        </w:rPr>
      </w:pPr>
      <w:r w:rsidRPr="000E7895">
        <w:rPr>
          <w:b/>
          <w:sz w:val="24"/>
          <w:szCs w:val="24"/>
        </w:rPr>
        <w:t>902 Words</w:t>
      </w:r>
    </w:p>
    <w:p w14:paraId="6CAC3913" w14:textId="77777777" w:rsidR="00FF7784" w:rsidRPr="00F41F86" w:rsidRDefault="00FF7784" w:rsidP="00F41F86">
      <w:pPr>
        <w:rPr>
          <w:sz w:val="24"/>
          <w:szCs w:val="24"/>
        </w:rPr>
      </w:pPr>
    </w:p>
    <w:p w14:paraId="26168F28" w14:textId="77777777" w:rsidR="00FF7784" w:rsidRPr="00F41F86" w:rsidRDefault="00FF7784" w:rsidP="00F41F86">
      <w:pPr>
        <w:rPr>
          <w:sz w:val="24"/>
          <w:szCs w:val="24"/>
        </w:rPr>
      </w:pPr>
    </w:p>
    <w:p w14:paraId="4A7EB1BF" w14:textId="77777777" w:rsidR="00FF7784" w:rsidRPr="00F41F86" w:rsidRDefault="00FF7784" w:rsidP="00F41F86">
      <w:pPr>
        <w:rPr>
          <w:sz w:val="24"/>
          <w:szCs w:val="24"/>
        </w:r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47127E0A" w:rsidR="00450C83" w:rsidRDefault="00450C83" w:rsidP="00340E9A">
      <w:pPr>
        <w:ind w:right="237"/>
        <w:jc w:val="both"/>
        <w:rPr>
          <w:b/>
          <w:sz w:val="24"/>
          <w:szCs w:val="24"/>
        </w:rPr>
      </w:pPr>
      <w:r w:rsidRPr="00450C83">
        <w:rPr>
          <w:b/>
          <w:sz w:val="24"/>
          <w:szCs w:val="24"/>
        </w:rPr>
        <w:t>ANSWER:</w:t>
      </w:r>
    </w:p>
    <w:p w14:paraId="2B7A1150" w14:textId="47591295" w:rsidR="00396FA6" w:rsidRDefault="00396FA6" w:rsidP="00340E9A">
      <w:pPr>
        <w:ind w:right="237"/>
        <w:jc w:val="both"/>
        <w:rPr>
          <w:b/>
          <w:sz w:val="24"/>
          <w:szCs w:val="24"/>
        </w:rPr>
      </w:pPr>
    </w:p>
    <w:p w14:paraId="3F2AB6C5" w14:textId="4E155EF1" w:rsidR="00F850DB" w:rsidRDefault="00F850DB" w:rsidP="00340E9A">
      <w:pPr>
        <w:ind w:right="237"/>
        <w:jc w:val="both"/>
        <w:rPr>
          <w:sz w:val="24"/>
          <w:szCs w:val="24"/>
        </w:rPr>
      </w:pPr>
      <w:r>
        <w:rPr>
          <w:sz w:val="24"/>
          <w:szCs w:val="24"/>
        </w:rPr>
        <w:t>This essay is a scope in the Agencies available to the police to safeguard, protect and support the most vulnerable within communities. It looks</w:t>
      </w:r>
      <w:r w:rsidR="006E09AB">
        <w:rPr>
          <w:sz w:val="24"/>
          <w:szCs w:val="24"/>
        </w:rPr>
        <w:t xml:space="preserve"> at</w:t>
      </w:r>
      <w:r>
        <w:rPr>
          <w:sz w:val="24"/>
          <w:szCs w:val="24"/>
        </w:rPr>
        <w:t xml:space="preserve"> options considered when </w:t>
      </w:r>
      <w:r w:rsidR="006E09AB">
        <w:rPr>
          <w:sz w:val="24"/>
          <w:szCs w:val="24"/>
        </w:rPr>
        <w:t>recognising what agency can be used and what agencies are available for immediate and long term support. Within is how removing a victim from a domestic abuse environment although initially daunting can be the best way for them to survive domestic abuse.</w:t>
      </w:r>
    </w:p>
    <w:p w14:paraId="24E81081" w14:textId="77777777" w:rsidR="006E09AB" w:rsidRPr="00F850DB" w:rsidRDefault="006E09AB" w:rsidP="00340E9A">
      <w:pPr>
        <w:ind w:right="237"/>
        <w:jc w:val="both"/>
        <w:rPr>
          <w:sz w:val="24"/>
          <w:szCs w:val="24"/>
        </w:rPr>
      </w:pPr>
    </w:p>
    <w:p w14:paraId="5B895861" w14:textId="7B359615" w:rsidR="00396FA6" w:rsidRDefault="007B6E29" w:rsidP="00340E9A">
      <w:pPr>
        <w:ind w:right="237"/>
        <w:jc w:val="both"/>
        <w:rPr>
          <w:color w:val="333333"/>
          <w:sz w:val="24"/>
          <w:szCs w:val="24"/>
          <w:shd w:val="clear" w:color="auto" w:fill="FFFFFF"/>
        </w:rPr>
      </w:pPr>
      <w:r w:rsidRPr="007B6E29">
        <w:rPr>
          <w:sz w:val="24"/>
          <w:szCs w:val="24"/>
        </w:rPr>
        <w:t>Many police forces across the country have adopted the Multi-Agency Safeguarding Hub, which is a “single point of contact for all professionals to report safeguarding concern”. Having a single</w:t>
      </w:r>
      <w:r w:rsidRPr="007B6E29">
        <w:rPr>
          <w:color w:val="333333"/>
          <w:sz w:val="24"/>
          <w:szCs w:val="24"/>
          <w:shd w:val="clear" w:color="auto" w:fill="FFFFFF"/>
        </w:rPr>
        <w:t xml:space="preserve"> “point of contact for new safeguarding referrals, has significantly improved the sharing of information between agencies, helping to protect the most vulnerable children and adults from harm, neglect and abuse.” For example, in </w:t>
      </w:r>
      <w:r w:rsidR="004E7B77" w:rsidRPr="007B6E29">
        <w:rPr>
          <w:color w:val="333333"/>
          <w:sz w:val="24"/>
          <w:szCs w:val="24"/>
          <w:shd w:val="clear" w:color="auto" w:fill="FFFFFF"/>
        </w:rPr>
        <w:t>Nottinghamshire</w:t>
      </w:r>
      <w:r w:rsidR="004E7B77">
        <w:rPr>
          <w:color w:val="333333"/>
          <w:sz w:val="24"/>
          <w:szCs w:val="24"/>
          <w:shd w:val="clear" w:color="auto" w:fill="FFFFFF"/>
        </w:rPr>
        <w:t>’s</w:t>
      </w:r>
      <w:r w:rsidRPr="007B6E29">
        <w:rPr>
          <w:color w:val="333333"/>
          <w:sz w:val="24"/>
          <w:szCs w:val="24"/>
          <w:shd w:val="clear" w:color="auto" w:fill="FFFFFF"/>
        </w:rPr>
        <w:t xml:space="preserve"> Multi Agency Hub they have “60 staff from the County Council, Police, Health, Probation services and schools working together in the MASH office.”</w:t>
      </w:r>
      <w:r w:rsidR="004E7B77">
        <w:rPr>
          <w:color w:val="333333"/>
          <w:sz w:val="24"/>
          <w:szCs w:val="24"/>
          <w:shd w:val="clear" w:color="auto" w:fill="FFFFFF"/>
        </w:rPr>
        <w:t xml:space="preserve"> The idea is by having all these agencies in one room is allows for ease of communications between different agencies and systems. For example </w:t>
      </w:r>
      <w:r w:rsidR="004E7B77">
        <w:rPr>
          <w:color w:val="333333"/>
          <w:sz w:val="24"/>
          <w:szCs w:val="24"/>
          <w:shd w:val="clear" w:color="auto" w:fill="FFFFFF"/>
        </w:rPr>
        <w:lastRenderedPageBreak/>
        <w:t>police officers may have cause for concern and submitted the relevant forms. The form is then received by the MASH. The member of staff receiving that form can then, with ease conduct checks on the family’s health, school, social and other relevant agencies to see if concerns have been raised elsewhere.</w:t>
      </w:r>
      <w:r w:rsidR="00385FA4">
        <w:rPr>
          <w:color w:val="333333"/>
          <w:sz w:val="24"/>
          <w:szCs w:val="24"/>
          <w:shd w:val="clear" w:color="auto" w:fill="FFFFFF"/>
        </w:rPr>
        <w:t xml:space="preserve"> (Nottinghamshire County Council, 2020)</w:t>
      </w:r>
    </w:p>
    <w:p w14:paraId="686B46F6" w14:textId="0C7B3C2F" w:rsidR="00385FA4" w:rsidRDefault="00385FA4" w:rsidP="00340E9A">
      <w:pPr>
        <w:ind w:right="237"/>
        <w:jc w:val="both"/>
        <w:rPr>
          <w:color w:val="333333"/>
          <w:sz w:val="24"/>
          <w:szCs w:val="24"/>
          <w:shd w:val="clear" w:color="auto" w:fill="FFFFFF"/>
        </w:rPr>
      </w:pPr>
    </w:p>
    <w:p w14:paraId="6EC0920A" w14:textId="42E9DC7F" w:rsidR="00385FA4" w:rsidRDefault="00385FA4" w:rsidP="00340E9A">
      <w:pPr>
        <w:ind w:right="237"/>
        <w:jc w:val="both"/>
        <w:rPr>
          <w:color w:val="333333"/>
          <w:sz w:val="24"/>
          <w:szCs w:val="24"/>
          <w:shd w:val="clear" w:color="auto" w:fill="FFFFFF"/>
        </w:rPr>
      </w:pPr>
      <w:r>
        <w:rPr>
          <w:color w:val="333333"/>
          <w:sz w:val="24"/>
          <w:szCs w:val="24"/>
          <w:shd w:val="clear" w:color="auto" w:fill="FFFFFF"/>
        </w:rPr>
        <w:t>“</w:t>
      </w:r>
      <w:r w:rsidRPr="00385FA4">
        <w:rPr>
          <w:color w:val="333333"/>
          <w:sz w:val="24"/>
          <w:szCs w:val="24"/>
          <w:shd w:val="clear" w:color="auto" w:fill="FFFFFF"/>
        </w:rPr>
        <w:t>The MASH receives safeguarding referrals from professionals such as teachers and doctors as well as members of the public and family members. For those referrals that meet the threshold for Social Care involvement, representatives from the different agencies in the MASH and outside collate information from their respective sources to build up a holistic picture of the circumstances of the case and the associated risks to the child or adult. As a result, better decisions can be made about what action to take and support can be targeted on the most urgent cases.</w:t>
      </w:r>
      <w:r>
        <w:rPr>
          <w:color w:val="333333"/>
          <w:sz w:val="24"/>
          <w:szCs w:val="24"/>
          <w:shd w:val="clear" w:color="auto" w:fill="FFFFFF"/>
        </w:rPr>
        <w:t xml:space="preserve">” (Nottinghamshire County Council, 2020) </w:t>
      </w:r>
    </w:p>
    <w:p w14:paraId="20BCC36A" w14:textId="77777777" w:rsidR="000E7895" w:rsidRPr="00385FA4" w:rsidRDefault="000E7895" w:rsidP="00340E9A">
      <w:pPr>
        <w:ind w:right="237"/>
        <w:jc w:val="both"/>
        <w:rPr>
          <w:sz w:val="24"/>
          <w:szCs w:val="24"/>
        </w:rPr>
      </w:pPr>
    </w:p>
    <w:p w14:paraId="6A73DBDF" w14:textId="2828FBE6" w:rsidR="00AA666E" w:rsidRDefault="00385FA4" w:rsidP="00340E9A">
      <w:pPr>
        <w:ind w:right="237"/>
        <w:jc w:val="both"/>
        <w:rPr>
          <w:sz w:val="24"/>
          <w:szCs w:val="24"/>
        </w:rPr>
      </w:pPr>
      <w:r>
        <w:rPr>
          <w:sz w:val="24"/>
          <w:szCs w:val="24"/>
        </w:rPr>
        <w:t>A p</w:t>
      </w:r>
      <w:r w:rsidR="000F3950">
        <w:rPr>
          <w:sz w:val="24"/>
          <w:szCs w:val="24"/>
        </w:rPr>
        <w:t>olicing incident</w:t>
      </w:r>
      <w:r w:rsidR="008E45F1">
        <w:rPr>
          <w:sz w:val="24"/>
          <w:szCs w:val="24"/>
        </w:rPr>
        <w:t xml:space="preserve"> that</w:t>
      </w:r>
      <w:r w:rsidR="000F3950">
        <w:rPr>
          <w:sz w:val="24"/>
          <w:szCs w:val="24"/>
        </w:rPr>
        <w:t xml:space="preserve"> I attended involved an allegation of Domestic Abuse and Violence Assault. The suspect had allegedly </w:t>
      </w:r>
      <w:r w:rsidR="008D412C">
        <w:rPr>
          <w:sz w:val="24"/>
          <w:szCs w:val="24"/>
        </w:rPr>
        <w:t xml:space="preserve">beaten his partner, the victim, pushed her down the stairs then once at the bottom of the stairs beaten the victim before strangling her for several seconds. The victim was unconscious following falling down the stairs however it was unknown whether this was due to drug and alcohol consumption or a head injury. Recalling the events was difficult for the victim due </w:t>
      </w:r>
      <w:r w:rsidR="008E45F1">
        <w:rPr>
          <w:sz w:val="24"/>
          <w:szCs w:val="24"/>
        </w:rPr>
        <w:t xml:space="preserve">to </w:t>
      </w:r>
      <w:r w:rsidR="008D412C">
        <w:rPr>
          <w:sz w:val="24"/>
          <w:szCs w:val="24"/>
        </w:rPr>
        <w:t>drug and alcohol consumption prior to the Domestic Violence and Abuse Assault.</w:t>
      </w:r>
    </w:p>
    <w:p w14:paraId="2BEB6BCD" w14:textId="74C953CC" w:rsidR="008D412C" w:rsidRDefault="008D412C" w:rsidP="00340E9A">
      <w:pPr>
        <w:ind w:right="237"/>
        <w:jc w:val="both"/>
        <w:rPr>
          <w:sz w:val="24"/>
          <w:szCs w:val="24"/>
        </w:rPr>
      </w:pPr>
    </w:p>
    <w:p w14:paraId="6AA09DF6" w14:textId="35EC74BA" w:rsidR="008D412C" w:rsidRDefault="008D412C" w:rsidP="00340E9A">
      <w:pPr>
        <w:ind w:right="237"/>
        <w:jc w:val="both"/>
        <w:rPr>
          <w:sz w:val="24"/>
          <w:szCs w:val="24"/>
        </w:rPr>
      </w:pPr>
      <w:r>
        <w:rPr>
          <w:sz w:val="24"/>
          <w:szCs w:val="24"/>
        </w:rPr>
        <w:t>The incident had occurred during the course of the night where the suspect was arrested and the victim was conveyed to hospital. The initial safeguarding was complete as the suspect was in custody and unable to cause the victim further harm however the suspect can only be held for a maximum of 24 hours. I attended the incident the following morning once the victim returned from hospital and all the safeguarding measures had to be implemented.</w:t>
      </w:r>
      <w:r w:rsidR="00836777">
        <w:rPr>
          <w:sz w:val="24"/>
          <w:szCs w:val="24"/>
        </w:rPr>
        <w:t xml:space="preserve"> I immediately recognised the situation as high risk due to the allegation of strangulation as well as the level of assault the victim had suffered and injuries present. </w:t>
      </w:r>
    </w:p>
    <w:p w14:paraId="6BE4E23A" w14:textId="702EF200" w:rsidR="008D412C" w:rsidRDefault="008D412C" w:rsidP="00340E9A">
      <w:pPr>
        <w:ind w:right="237"/>
        <w:jc w:val="both"/>
        <w:rPr>
          <w:sz w:val="24"/>
          <w:szCs w:val="24"/>
        </w:rPr>
      </w:pPr>
    </w:p>
    <w:p w14:paraId="5406D60C" w14:textId="5E6E771B" w:rsidR="00836777" w:rsidRDefault="00836777" w:rsidP="00340E9A">
      <w:pPr>
        <w:ind w:right="237"/>
        <w:jc w:val="both"/>
        <w:rPr>
          <w:color w:val="auto"/>
          <w:sz w:val="24"/>
          <w:szCs w:val="24"/>
        </w:rPr>
      </w:pPr>
      <w:r>
        <w:rPr>
          <w:sz w:val="24"/>
          <w:szCs w:val="24"/>
        </w:rPr>
        <w:t xml:space="preserve">The victim initially did not want to provide a statement of complaint. The victim was fearful of the repercussions. I </w:t>
      </w:r>
      <w:r w:rsidRPr="00616D76">
        <w:rPr>
          <w:color w:val="auto"/>
          <w:sz w:val="24"/>
          <w:szCs w:val="24"/>
        </w:rPr>
        <w:t>was able to offer the victim support from Victim Support</w:t>
      </w:r>
      <w:r w:rsidR="00616D76">
        <w:rPr>
          <w:color w:val="auto"/>
          <w:sz w:val="24"/>
          <w:szCs w:val="24"/>
        </w:rPr>
        <w:t>, an</w:t>
      </w:r>
      <w:r w:rsidRPr="00616D76">
        <w:rPr>
          <w:color w:val="auto"/>
          <w:sz w:val="24"/>
          <w:szCs w:val="24"/>
        </w:rPr>
        <w:t xml:space="preserve"> </w:t>
      </w:r>
      <w:r w:rsidR="00616D76">
        <w:rPr>
          <w:color w:val="auto"/>
          <w:sz w:val="24"/>
          <w:szCs w:val="24"/>
        </w:rPr>
        <w:t>independent charity who</w:t>
      </w:r>
      <w:r w:rsidR="00616D76" w:rsidRPr="00616D76">
        <w:rPr>
          <w:color w:val="auto"/>
          <w:sz w:val="24"/>
          <w:szCs w:val="24"/>
        </w:rPr>
        <w:t xml:space="preserve"> </w:t>
      </w:r>
      <w:r w:rsidR="00616D76">
        <w:rPr>
          <w:color w:val="auto"/>
          <w:sz w:val="24"/>
          <w:szCs w:val="24"/>
        </w:rPr>
        <w:t>“</w:t>
      </w:r>
      <w:r w:rsidR="00616D76" w:rsidRPr="00616D76">
        <w:rPr>
          <w:color w:val="auto"/>
          <w:sz w:val="24"/>
          <w:szCs w:val="24"/>
        </w:rPr>
        <w:t>are dedicated to supporting people affected by crime and traumatic incide</w:t>
      </w:r>
      <w:r w:rsidR="00616D76">
        <w:rPr>
          <w:color w:val="auto"/>
          <w:sz w:val="24"/>
          <w:szCs w:val="24"/>
        </w:rPr>
        <w:t>nts in England and Wales,” by</w:t>
      </w:r>
      <w:r w:rsidR="00616D76" w:rsidRPr="00616D76">
        <w:rPr>
          <w:color w:val="auto"/>
          <w:sz w:val="24"/>
          <w:szCs w:val="24"/>
        </w:rPr>
        <w:t xml:space="preserve"> put</w:t>
      </w:r>
      <w:r w:rsidR="00616D76">
        <w:rPr>
          <w:color w:val="auto"/>
          <w:sz w:val="24"/>
          <w:szCs w:val="24"/>
        </w:rPr>
        <w:t>ting</w:t>
      </w:r>
      <w:r w:rsidR="00616D76" w:rsidRPr="00616D76">
        <w:rPr>
          <w:color w:val="auto"/>
          <w:sz w:val="24"/>
          <w:szCs w:val="24"/>
        </w:rPr>
        <w:t xml:space="preserve"> </w:t>
      </w:r>
      <w:r w:rsidR="00616D76">
        <w:rPr>
          <w:color w:val="auto"/>
          <w:sz w:val="24"/>
          <w:szCs w:val="24"/>
        </w:rPr>
        <w:t>“</w:t>
      </w:r>
      <w:r w:rsidR="00616D76" w:rsidRPr="00616D76">
        <w:rPr>
          <w:color w:val="auto"/>
          <w:sz w:val="24"/>
          <w:szCs w:val="24"/>
        </w:rPr>
        <w:t>them at</w:t>
      </w:r>
      <w:r w:rsidR="00616D76">
        <w:rPr>
          <w:color w:val="auto"/>
          <w:sz w:val="24"/>
          <w:szCs w:val="24"/>
        </w:rPr>
        <w:t xml:space="preserve"> the heart of our organisation.” Victim Focus provide</w:t>
      </w:r>
      <w:r w:rsidR="008E45F1">
        <w:rPr>
          <w:color w:val="auto"/>
          <w:sz w:val="24"/>
          <w:szCs w:val="24"/>
        </w:rPr>
        <w:t>s</w:t>
      </w:r>
      <w:r w:rsidR="00616D76">
        <w:rPr>
          <w:color w:val="auto"/>
          <w:sz w:val="24"/>
          <w:szCs w:val="24"/>
        </w:rPr>
        <w:t xml:space="preserve"> “</w:t>
      </w:r>
      <w:r w:rsidR="00616D76" w:rsidRPr="00616D76">
        <w:rPr>
          <w:color w:val="auto"/>
          <w:sz w:val="24"/>
          <w:szCs w:val="24"/>
        </w:rPr>
        <w:t>specialist services to help people cope and recover and to empower them to ensure their voices are heard” Victim focus “help people affected by all types of crime” and “provide free confidential support 24 hours a day, 365 days a year for people affected by crime and traumatic event”</w:t>
      </w:r>
      <w:r w:rsidR="00616D76">
        <w:rPr>
          <w:color w:val="auto"/>
          <w:sz w:val="24"/>
          <w:szCs w:val="24"/>
        </w:rPr>
        <w:t xml:space="preserve">. Victim Focus offer the majority of services through skilled staff and volunteers who are deeply rooted within communities (Victim Support, 2020). Being able to offer a service completely independent to police I felt like was enough to provide the victim will the confidence to follow through and escape the domestic violence she had been suffering. The victim would be able to contact an agency outside the police to understand the Criminal Justice System if she was not able to get into </w:t>
      </w:r>
      <w:r w:rsidR="008E45F1">
        <w:rPr>
          <w:color w:val="auto"/>
          <w:sz w:val="24"/>
          <w:szCs w:val="24"/>
        </w:rPr>
        <w:t xml:space="preserve">immediate </w:t>
      </w:r>
      <w:r w:rsidR="00616D76">
        <w:rPr>
          <w:color w:val="auto"/>
          <w:sz w:val="24"/>
          <w:szCs w:val="24"/>
        </w:rPr>
        <w:t>contact with the Officer in Charge.</w:t>
      </w:r>
    </w:p>
    <w:p w14:paraId="0859FEE2" w14:textId="7D2CFD28" w:rsidR="009C455E" w:rsidRDefault="009C455E" w:rsidP="00340E9A">
      <w:pPr>
        <w:ind w:right="237"/>
        <w:jc w:val="both"/>
        <w:rPr>
          <w:color w:val="auto"/>
          <w:sz w:val="24"/>
          <w:szCs w:val="24"/>
        </w:rPr>
      </w:pPr>
    </w:p>
    <w:p w14:paraId="25563CA4" w14:textId="066D1BDB" w:rsidR="00E45E78" w:rsidRDefault="009C455E" w:rsidP="00340E9A">
      <w:pPr>
        <w:ind w:right="237"/>
        <w:jc w:val="both"/>
        <w:rPr>
          <w:color w:val="auto"/>
          <w:sz w:val="24"/>
          <w:szCs w:val="24"/>
        </w:rPr>
      </w:pPr>
      <w:r>
        <w:rPr>
          <w:color w:val="auto"/>
          <w:sz w:val="24"/>
          <w:szCs w:val="24"/>
        </w:rPr>
        <w:lastRenderedPageBreak/>
        <w:t>After the victim had provided a state</w:t>
      </w:r>
      <w:r w:rsidR="00E45E78">
        <w:rPr>
          <w:color w:val="auto"/>
          <w:sz w:val="24"/>
          <w:szCs w:val="24"/>
        </w:rPr>
        <w:t>ment I next went through</w:t>
      </w:r>
      <w:r>
        <w:rPr>
          <w:color w:val="auto"/>
          <w:sz w:val="24"/>
          <w:szCs w:val="24"/>
        </w:rPr>
        <w:t xml:space="preserve"> Domestic Abuse Stalking and Honour Based Violence Questions which allow risk assessors to identify and assess</w:t>
      </w:r>
      <w:r w:rsidR="00E45E78">
        <w:rPr>
          <w:color w:val="auto"/>
          <w:sz w:val="24"/>
          <w:szCs w:val="24"/>
        </w:rPr>
        <w:t xml:space="preserve"> risk. I asked the victim the</w:t>
      </w:r>
      <w:r>
        <w:rPr>
          <w:color w:val="auto"/>
          <w:sz w:val="24"/>
          <w:szCs w:val="24"/>
        </w:rPr>
        <w:t xml:space="preserve"> questions where she </w:t>
      </w:r>
      <w:r w:rsidR="00E45E78">
        <w:rPr>
          <w:color w:val="auto"/>
          <w:sz w:val="24"/>
          <w:szCs w:val="24"/>
        </w:rPr>
        <w:t>was willing to provide</w:t>
      </w:r>
      <w:r>
        <w:rPr>
          <w:color w:val="auto"/>
          <w:sz w:val="24"/>
          <w:szCs w:val="24"/>
        </w:rPr>
        <w:t xml:space="preserve"> answers.</w:t>
      </w:r>
      <w:r w:rsidR="00E45E78">
        <w:rPr>
          <w:color w:val="auto"/>
          <w:sz w:val="24"/>
          <w:szCs w:val="24"/>
        </w:rPr>
        <w:t xml:space="preserve"> Many of the questions are yes or no however the victim provided detailed answered which I then addressed within my observations. All of this information and the circumstances and observations are then submitted within a Public Protection Notification to the Multi-Agency Safeguarding Hub. The form was submitted so that further protocols could be implemented. This victim was identified as high</w:t>
      </w:r>
      <w:r w:rsidR="0094117C">
        <w:rPr>
          <w:color w:val="auto"/>
          <w:sz w:val="24"/>
          <w:szCs w:val="24"/>
        </w:rPr>
        <w:t xml:space="preserve"> risk so</w:t>
      </w:r>
      <w:r w:rsidR="008E45F1">
        <w:rPr>
          <w:color w:val="auto"/>
          <w:sz w:val="24"/>
          <w:szCs w:val="24"/>
        </w:rPr>
        <w:t xml:space="preserve"> the</w:t>
      </w:r>
      <w:r w:rsidR="0094117C">
        <w:rPr>
          <w:color w:val="auto"/>
          <w:sz w:val="24"/>
          <w:szCs w:val="24"/>
        </w:rPr>
        <w:t xml:space="preserve"> victim was referred to the Multi-Agency Risk Assessment Conference (MARAC) and the</w:t>
      </w:r>
      <w:r w:rsidR="00E45E78">
        <w:rPr>
          <w:color w:val="auto"/>
          <w:sz w:val="24"/>
          <w:szCs w:val="24"/>
        </w:rPr>
        <w:t xml:space="preserve"> process was implemented.</w:t>
      </w:r>
    </w:p>
    <w:p w14:paraId="2DF55425" w14:textId="0F830486" w:rsidR="00E45E78" w:rsidRDefault="00E45E78" w:rsidP="00340E9A">
      <w:pPr>
        <w:ind w:right="237"/>
        <w:jc w:val="both"/>
        <w:rPr>
          <w:color w:val="auto"/>
          <w:sz w:val="24"/>
          <w:szCs w:val="24"/>
        </w:rPr>
      </w:pPr>
    </w:p>
    <w:p w14:paraId="30513F87" w14:textId="3B6C1BFC" w:rsidR="00E45E78" w:rsidRDefault="00E45E78" w:rsidP="00340E9A">
      <w:pPr>
        <w:ind w:right="237"/>
        <w:jc w:val="both"/>
        <w:rPr>
          <w:color w:val="auto"/>
          <w:sz w:val="24"/>
          <w:szCs w:val="24"/>
        </w:rPr>
      </w:pPr>
      <w:r>
        <w:rPr>
          <w:color w:val="auto"/>
          <w:sz w:val="24"/>
          <w:szCs w:val="24"/>
        </w:rPr>
        <w:t>The immediate priority now became housing the victim. The victim had no family in the immediate area and was estranged from her family living elsewhere. The victim had no friends who could support her and spent many hears living with the suspect was completely dependent on him. This further increased the risk of reconciliation between the parties if the victim felt unable or could not cope with the pressure of living independent of the abuser.</w:t>
      </w:r>
      <w:r w:rsidR="00DB77D5">
        <w:rPr>
          <w:color w:val="auto"/>
          <w:sz w:val="24"/>
          <w:szCs w:val="24"/>
        </w:rPr>
        <w:t xml:space="preserve"> We were able to utilise a Women’s Aid Refuge in a</w:t>
      </w:r>
      <w:r w:rsidR="0094117C">
        <w:rPr>
          <w:color w:val="auto"/>
          <w:sz w:val="24"/>
          <w:szCs w:val="24"/>
        </w:rPr>
        <w:t>n</w:t>
      </w:r>
      <w:r w:rsidR="00DB77D5">
        <w:rPr>
          <w:color w:val="auto"/>
          <w:sz w:val="24"/>
          <w:szCs w:val="24"/>
        </w:rPr>
        <w:t xml:space="preserve"> </w:t>
      </w:r>
      <w:r w:rsidR="0094117C">
        <w:rPr>
          <w:color w:val="auto"/>
          <w:sz w:val="24"/>
          <w:szCs w:val="24"/>
        </w:rPr>
        <w:t>un</w:t>
      </w:r>
      <w:r w:rsidR="00DB77D5">
        <w:rPr>
          <w:color w:val="auto"/>
          <w:sz w:val="24"/>
          <w:szCs w:val="24"/>
        </w:rPr>
        <w:t xml:space="preserve">disclosed location only known to </w:t>
      </w:r>
      <w:r w:rsidR="00E4453C">
        <w:rPr>
          <w:color w:val="auto"/>
          <w:sz w:val="24"/>
          <w:szCs w:val="24"/>
        </w:rPr>
        <w:t>the residents and professionals.</w:t>
      </w:r>
      <w:r>
        <w:rPr>
          <w:color w:val="auto"/>
          <w:sz w:val="24"/>
          <w:szCs w:val="24"/>
        </w:rPr>
        <w:t xml:space="preserve"> </w:t>
      </w:r>
      <w:r w:rsidR="0094117C">
        <w:rPr>
          <w:color w:val="auto"/>
          <w:sz w:val="24"/>
          <w:szCs w:val="24"/>
        </w:rPr>
        <w:t>Women’s Aid is an independent charity</w:t>
      </w:r>
      <w:r w:rsidR="008E45F1">
        <w:rPr>
          <w:color w:val="auto"/>
          <w:sz w:val="24"/>
          <w:szCs w:val="24"/>
        </w:rPr>
        <w:t xml:space="preserve"> that helps wome</w:t>
      </w:r>
      <w:r w:rsidR="0094117C">
        <w:rPr>
          <w:color w:val="auto"/>
          <w:sz w:val="24"/>
          <w:szCs w:val="24"/>
        </w:rPr>
        <w:t>n fleeing domestic abuse and violence. Us</w:t>
      </w:r>
      <w:r w:rsidR="008E45F1">
        <w:rPr>
          <w:color w:val="auto"/>
          <w:sz w:val="24"/>
          <w:szCs w:val="24"/>
        </w:rPr>
        <w:t xml:space="preserve">ually, </w:t>
      </w:r>
      <w:r w:rsidR="0094117C">
        <w:rPr>
          <w:color w:val="auto"/>
          <w:sz w:val="24"/>
          <w:szCs w:val="24"/>
        </w:rPr>
        <w:t>local authority Housing would be the first point of contact as a partner agency to the police. However, on this occasion due to the high risk nature and isolation of the victim utilising a Partner Charity was available. This meant that we could house the victim in a safe, clean and 24/7 staff support accommodation whilst more permanent options would considered by the local authority. Having the staff on site within the Women’s Aid Refuge can considerably reduce the risk of reconciliation as Staff are available to provide the advice.</w:t>
      </w:r>
    </w:p>
    <w:p w14:paraId="3D7A75D4" w14:textId="5BEDCD0A" w:rsidR="008E45F1" w:rsidRDefault="008E45F1" w:rsidP="00340E9A">
      <w:pPr>
        <w:ind w:right="237"/>
        <w:jc w:val="both"/>
        <w:rPr>
          <w:color w:val="auto"/>
          <w:sz w:val="24"/>
          <w:szCs w:val="24"/>
        </w:rPr>
      </w:pPr>
    </w:p>
    <w:p w14:paraId="4CDFE1C2" w14:textId="75E9FBA6" w:rsidR="008E45F1" w:rsidRDefault="008E45F1" w:rsidP="00340E9A">
      <w:pPr>
        <w:ind w:right="237"/>
        <w:jc w:val="both"/>
        <w:rPr>
          <w:color w:val="auto"/>
          <w:sz w:val="24"/>
          <w:szCs w:val="24"/>
        </w:rPr>
      </w:pPr>
      <w:r>
        <w:rPr>
          <w:color w:val="auto"/>
          <w:sz w:val="24"/>
          <w:szCs w:val="24"/>
        </w:rPr>
        <w:t xml:space="preserve">In conclusion, police work many professional bodies to utilise services and safeguard all in our communities. On this occasion independent charities that work closely with the police were able to provide additional support and even house a victim temporarily. Had this support not been available, police may not </w:t>
      </w:r>
      <w:proofErr w:type="gramStart"/>
      <w:r>
        <w:rPr>
          <w:color w:val="auto"/>
          <w:sz w:val="24"/>
          <w:szCs w:val="24"/>
        </w:rPr>
        <w:t>of</w:t>
      </w:r>
      <w:proofErr w:type="gramEnd"/>
      <w:r>
        <w:rPr>
          <w:color w:val="auto"/>
          <w:sz w:val="24"/>
          <w:szCs w:val="24"/>
        </w:rPr>
        <w:t xml:space="preserve"> been able to secure even a statement of complaint from the victim to begin the proceedings. The charities allowed the process to begin and implement immediate safeguarding. The biggest drawback is that all organisation and charities across the UK are struggling. Refuges are only available to those most at need and are often turning away those asking for help because they just do not have the resource to support.</w:t>
      </w:r>
    </w:p>
    <w:p w14:paraId="6FDBF0E2" w14:textId="699B7F28" w:rsidR="00E45E78" w:rsidRDefault="00E45E78" w:rsidP="00340E9A">
      <w:pPr>
        <w:ind w:right="237"/>
        <w:jc w:val="both"/>
        <w:rPr>
          <w:color w:val="auto"/>
          <w:sz w:val="24"/>
          <w:szCs w:val="24"/>
        </w:rPr>
      </w:pPr>
    </w:p>
    <w:p w14:paraId="0D6A1D8A" w14:textId="77777777" w:rsidR="00E45E78" w:rsidRDefault="00E45E78" w:rsidP="00340E9A">
      <w:pPr>
        <w:ind w:right="237"/>
        <w:jc w:val="both"/>
        <w:rPr>
          <w:color w:val="auto"/>
          <w:sz w:val="24"/>
          <w:szCs w:val="24"/>
        </w:rPr>
      </w:pPr>
    </w:p>
    <w:p w14:paraId="709C1351" w14:textId="4B2D1593" w:rsidR="00616D76" w:rsidRDefault="00616D76" w:rsidP="00340E9A">
      <w:pPr>
        <w:ind w:right="237"/>
        <w:jc w:val="both"/>
        <w:rPr>
          <w:color w:val="auto"/>
          <w:sz w:val="24"/>
          <w:szCs w:val="24"/>
        </w:rPr>
      </w:pPr>
    </w:p>
    <w:p w14:paraId="1BA1852B" w14:textId="77777777" w:rsidR="00616D76" w:rsidRDefault="00616D76" w:rsidP="00340E9A">
      <w:pPr>
        <w:ind w:right="237"/>
        <w:jc w:val="both"/>
        <w:rPr>
          <w:sz w:val="24"/>
          <w:szCs w:val="24"/>
        </w:rPr>
      </w:pPr>
    </w:p>
    <w:p w14:paraId="1964F599" w14:textId="1F0A4FD6" w:rsidR="008D412C" w:rsidRDefault="008D412C" w:rsidP="00340E9A">
      <w:pPr>
        <w:ind w:right="237"/>
        <w:jc w:val="both"/>
        <w:rPr>
          <w:sz w:val="24"/>
          <w:szCs w:val="24"/>
        </w:rPr>
      </w:pPr>
    </w:p>
    <w:p w14:paraId="69A57AEA" w14:textId="5D032F20" w:rsidR="008D412C" w:rsidRDefault="008D412C" w:rsidP="00340E9A">
      <w:pPr>
        <w:ind w:right="237"/>
        <w:jc w:val="both"/>
        <w:rPr>
          <w:sz w:val="24"/>
          <w:szCs w:val="24"/>
        </w:rPr>
      </w:pPr>
    </w:p>
    <w:p w14:paraId="5E33D1CA" w14:textId="3D9B758D" w:rsidR="008D412C" w:rsidRDefault="008D412C" w:rsidP="00340E9A">
      <w:pPr>
        <w:ind w:right="237"/>
        <w:jc w:val="both"/>
        <w:rPr>
          <w:sz w:val="24"/>
          <w:szCs w:val="24"/>
        </w:rPr>
      </w:pPr>
    </w:p>
    <w:p w14:paraId="1034652A" w14:textId="74238F1C"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64C00AE1" w14:textId="4B07E7AD" w:rsidR="000E7895" w:rsidRDefault="5B63D80E" w:rsidP="5B63D80E">
      <w:pPr>
        <w:ind w:right="237"/>
        <w:jc w:val="both"/>
        <w:rPr>
          <w:b/>
          <w:bCs/>
          <w:sz w:val="24"/>
          <w:szCs w:val="24"/>
        </w:rPr>
      </w:pPr>
      <w:r w:rsidRPr="5B63D80E">
        <w:rPr>
          <w:b/>
          <w:bCs/>
          <w:sz w:val="24"/>
          <w:szCs w:val="24"/>
        </w:rPr>
        <w:t>ANSWER:</w:t>
      </w:r>
    </w:p>
    <w:p w14:paraId="26689DBD" w14:textId="422C1304" w:rsidR="000E7895" w:rsidRPr="000E7895" w:rsidRDefault="000E7895" w:rsidP="5B63D80E">
      <w:pPr>
        <w:ind w:right="237"/>
        <w:jc w:val="both"/>
        <w:rPr>
          <w:bCs/>
          <w:sz w:val="24"/>
          <w:szCs w:val="24"/>
        </w:rPr>
      </w:pPr>
      <w:r>
        <w:rPr>
          <w:bCs/>
          <w:sz w:val="24"/>
          <w:szCs w:val="24"/>
        </w:rPr>
        <w:t xml:space="preserve">This essay if a reflection of a policing incident whereby officer attended a report of anti-social behaviour within a busy-town centre. The essay develops the idea of repeat victimisation related to repeat offending and how these issues can be resolved.  </w:t>
      </w:r>
    </w:p>
    <w:p w14:paraId="6931A9FD" w14:textId="1E78AF4D" w:rsidR="00F16859" w:rsidRDefault="00F16859" w:rsidP="5B63D80E">
      <w:pPr>
        <w:ind w:right="237"/>
        <w:jc w:val="both"/>
        <w:rPr>
          <w:b/>
          <w:bCs/>
          <w:sz w:val="24"/>
          <w:szCs w:val="24"/>
        </w:rPr>
      </w:pPr>
    </w:p>
    <w:p w14:paraId="5A03DAAE" w14:textId="239C4EE8" w:rsidR="00F16859" w:rsidRPr="009B5A3E" w:rsidRDefault="00F16859" w:rsidP="00F16859">
      <w:pPr>
        <w:rPr>
          <w:sz w:val="24"/>
        </w:rPr>
      </w:pPr>
      <w:r>
        <w:rPr>
          <w:sz w:val="24"/>
          <w:szCs w:val="24"/>
        </w:rPr>
        <w:t>“</w:t>
      </w:r>
      <w:r w:rsidRPr="00266CE2">
        <w:rPr>
          <w:sz w:val="24"/>
          <w:szCs w:val="24"/>
        </w:rPr>
        <w:t>A large proportion of all crimes are committed against crime victims who have been victimized before, a phenomenon known as repeat victimization. There is thus a potential to achieve substantial benefits by focusing crime prevention measures on individuals, institutions or objects that have previously been exposed to crime.</w:t>
      </w:r>
      <w:r>
        <w:rPr>
          <w:sz w:val="24"/>
          <w:szCs w:val="24"/>
        </w:rPr>
        <w:t>”</w:t>
      </w:r>
      <w:r w:rsidRPr="00266CE2">
        <w:rPr>
          <w:sz w:val="24"/>
          <w:szCs w:val="24"/>
        </w:rPr>
        <w:t>(</w:t>
      </w:r>
      <w:proofErr w:type="spellStart"/>
      <w:r w:rsidRPr="00266CE2">
        <w:rPr>
          <w:sz w:val="24"/>
          <w:szCs w:val="24"/>
        </w:rPr>
        <w:t>Helana</w:t>
      </w:r>
      <w:proofErr w:type="spellEnd"/>
      <w:r w:rsidRPr="00266CE2">
        <w:rPr>
          <w:sz w:val="24"/>
          <w:szCs w:val="24"/>
        </w:rPr>
        <w:t xml:space="preserve"> </w:t>
      </w:r>
      <w:proofErr w:type="spellStart"/>
      <w:r w:rsidRPr="00266CE2">
        <w:rPr>
          <w:sz w:val="24"/>
          <w:szCs w:val="24"/>
        </w:rPr>
        <w:t>Halvarsson</w:t>
      </w:r>
      <w:proofErr w:type="spellEnd"/>
      <w:r w:rsidRPr="00266CE2">
        <w:rPr>
          <w:sz w:val="24"/>
          <w:szCs w:val="24"/>
        </w:rPr>
        <w:t>, 2012)</w:t>
      </w:r>
      <w:r>
        <w:rPr>
          <w:sz w:val="24"/>
          <w:szCs w:val="24"/>
        </w:rPr>
        <w:t xml:space="preserve">. Repeat Victimisation applies to the most serious offences like burglary and robbery all the way down to minor Anti-Social Behaviour. </w:t>
      </w:r>
      <w:r w:rsidR="009A4310">
        <w:rPr>
          <w:sz w:val="24"/>
          <w:szCs w:val="24"/>
        </w:rPr>
        <w:t xml:space="preserve">The idea is that someone becomes a victim through </w:t>
      </w:r>
      <w:r w:rsidR="000E7895">
        <w:rPr>
          <w:sz w:val="24"/>
          <w:szCs w:val="24"/>
        </w:rPr>
        <w:t>vulnerability</w:t>
      </w:r>
      <w:r w:rsidR="009A4310">
        <w:rPr>
          <w:sz w:val="24"/>
          <w:szCs w:val="24"/>
        </w:rPr>
        <w:t xml:space="preserve"> and/or unfortunate circumstance. Once they have become a victim once they become a likely victim again. </w:t>
      </w:r>
      <w:r w:rsidRPr="009B5A3E">
        <w:rPr>
          <w:sz w:val="24"/>
        </w:rPr>
        <w:t xml:space="preserve">“The crime fighting strategy that became so effective in reducing crime is based on an idea known as The Broken Window Theory. Developed by political scientist James Q. Wilson and criminologist George </w:t>
      </w:r>
      <w:proofErr w:type="spellStart"/>
      <w:r w:rsidRPr="009B5A3E">
        <w:rPr>
          <w:sz w:val="24"/>
        </w:rPr>
        <w:t>Kelling</w:t>
      </w:r>
      <w:proofErr w:type="spellEnd"/>
      <w:r w:rsidRPr="009B5A3E">
        <w:rPr>
          <w:sz w:val="24"/>
        </w:rPr>
        <w:t xml:space="preserve"> in a 1982 article for The Atlantic Monthly, the theory states that if a broken window is not quickly repaired, other windows will break, creating a sense of public apathy and neglect that attracts criminals.” (Police Department Disciplinary Bulletin, 2006)</w:t>
      </w:r>
      <w:r w:rsidR="009A4310">
        <w:rPr>
          <w:sz w:val="24"/>
        </w:rPr>
        <w:t xml:space="preserve">. As per the broken window theory, it is pertinent that police develop immediate and effect strategies so that the local issues do not veer out of control. </w:t>
      </w:r>
    </w:p>
    <w:p w14:paraId="7617AE02" w14:textId="61F5AFE7" w:rsidR="5B63D80E" w:rsidRDefault="5B63D80E" w:rsidP="5B63D80E">
      <w:pPr>
        <w:ind w:right="237"/>
        <w:jc w:val="both"/>
        <w:rPr>
          <w:sz w:val="24"/>
          <w:szCs w:val="24"/>
        </w:rPr>
      </w:pPr>
    </w:p>
    <w:p w14:paraId="654E6093" w14:textId="5E00254C" w:rsidR="00AE7AFA" w:rsidRDefault="00266CE2" w:rsidP="5B63D80E">
      <w:pPr>
        <w:ind w:right="237"/>
        <w:jc w:val="both"/>
        <w:rPr>
          <w:sz w:val="24"/>
          <w:szCs w:val="24"/>
        </w:rPr>
      </w:pPr>
      <w:r>
        <w:rPr>
          <w:sz w:val="24"/>
          <w:szCs w:val="24"/>
        </w:rPr>
        <w:t>It is clear this is a link between repeat victimisation, repeat offending and members of public who inadvertently become thirds parties. A common scene, one of which most have witnessed is, public drinking, especially within city centres. A group of any persons drinking, especially a large group whether young or old is a common form of Anti-Social Behaviour seen across the Uni</w:t>
      </w:r>
      <w:r w:rsidR="00AE7AFA">
        <w:rPr>
          <w:sz w:val="24"/>
          <w:szCs w:val="24"/>
        </w:rPr>
        <w:t>ted Kingdom. Although</w:t>
      </w:r>
      <w:r>
        <w:rPr>
          <w:sz w:val="24"/>
          <w:szCs w:val="24"/>
        </w:rPr>
        <w:t xml:space="preserve"> those committing</w:t>
      </w:r>
      <w:r w:rsidR="00AE7AFA">
        <w:rPr>
          <w:sz w:val="24"/>
          <w:szCs w:val="24"/>
        </w:rPr>
        <w:t xml:space="preserve"> the Anti-Social behaviour quite commonly have no understanding or </w:t>
      </w:r>
      <w:r w:rsidR="00AE7AFA">
        <w:rPr>
          <w:sz w:val="24"/>
          <w:szCs w:val="24"/>
        </w:rPr>
        <w:lastRenderedPageBreak/>
        <w:t>reasoning of the devastating effects of anti-social behaviour. “Anti-Social Behaviour can ruin people’s lives and have devastating effects on the community” (Crime Stoppers UK, 2020). It is easy for most to overlook Anti-Social Behaviour and continue on with their day however, those who are vulnerable or care for the vulnerable recognise the devastating impact.</w:t>
      </w:r>
    </w:p>
    <w:p w14:paraId="46A3B425" w14:textId="79B3B68F" w:rsidR="009A4310" w:rsidRDefault="009A4310" w:rsidP="5B63D80E">
      <w:pPr>
        <w:ind w:right="237"/>
        <w:jc w:val="both"/>
        <w:rPr>
          <w:sz w:val="24"/>
          <w:szCs w:val="24"/>
        </w:rPr>
      </w:pPr>
    </w:p>
    <w:p w14:paraId="7E6F81CF" w14:textId="6770FBAC" w:rsidR="009A4310" w:rsidRDefault="009A4310" w:rsidP="5B63D80E">
      <w:pPr>
        <w:ind w:right="237"/>
        <w:jc w:val="both"/>
        <w:rPr>
          <w:sz w:val="24"/>
          <w:szCs w:val="24"/>
        </w:rPr>
      </w:pPr>
      <w:r>
        <w:rPr>
          <w:sz w:val="24"/>
          <w:szCs w:val="24"/>
        </w:rPr>
        <w:t>A policing incident I attended involved a group of middle aged adults</w:t>
      </w:r>
      <w:r w:rsidR="00491B43">
        <w:rPr>
          <w:sz w:val="24"/>
          <w:szCs w:val="24"/>
        </w:rPr>
        <w:t>,</w:t>
      </w:r>
      <w:r>
        <w:rPr>
          <w:sz w:val="24"/>
          <w:szCs w:val="24"/>
        </w:rPr>
        <w:t xml:space="preserve"> both men and woman drinking on a side street off a busy town centre. Although on a side street, this street led to an underpass which allow members of public to walk under a busy main road</w:t>
      </w:r>
      <w:r w:rsidR="00C55ED9">
        <w:rPr>
          <w:sz w:val="24"/>
          <w:szCs w:val="24"/>
        </w:rPr>
        <w:t xml:space="preserve"> to the wider area</w:t>
      </w:r>
      <w:r>
        <w:rPr>
          <w:sz w:val="24"/>
          <w:szCs w:val="24"/>
        </w:rPr>
        <w:t>.</w:t>
      </w:r>
      <w:r w:rsidR="00C55ED9">
        <w:rPr>
          <w:sz w:val="24"/>
          <w:szCs w:val="24"/>
        </w:rPr>
        <w:t xml:space="preserve"> There is also an alcohol ban in place within the town centre to deter Anti-Social Behaviours. I was well aware of the persons involved and generally they keep them themselves to themselves and do not bother</w:t>
      </w:r>
      <w:r w:rsidR="00491B43">
        <w:rPr>
          <w:sz w:val="24"/>
          <w:szCs w:val="24"/>
        </w:rPr>
        <w:t xml:space="preserve"> any passer byes. The problem lies with</w:t>
      </w:r>
      <w:r w:rsidR="00C55ED9">
        <w:rPr>
          <w:sz w:val="24"/>
          <w:szCs w:val="24"/>
        </w:rPr>
        <w:t xml:space="preserve"> their loud shouting, swearing and intoxicated behaviours which often leads to arguments</w:t>
      </w:r>
      <w:r w:rsidR="00491B43">
        <w:rPr>
          <w:sz w:val="24"/>
          <w:szCs w:val="24"/>
        </w:rPr>
        <w:t xml:space="preserve"> which</w:t>
      </w:r>
      <w:r w:rsidR="00C55ED9">
        <w:rPr>
          <w:sz w:val="24"/>
          <w:szCs w:val="24"/>
        </w:rPr>
        <w:t xml:space="preserve"> is extremely un-pleasant and intimidating to the general population. Their presence deters people from ut</w:t>
      </w:r>
      <w:r w:rsidR="00FC0EEC">
        <w:rPr>
          <w:sz w:val="24"/>
          <w:szCs w:val="24"/>
        </w:rPr>
        <w:t>ilising this ess</w:t>
      </w:r>
      <w:r w:rsidR="00491B43">
        <w:rPr>
          <w:sz w:val="24"/>
          <w:szCs w:val="24"/>
        </w:rPr>
        <w:t>ential walk way and forces people to utilise different routes. Everyone should be able to utilise a busy commercial high street without feeling a harassment, alarm and distress due to people drinking.</w:t>
      </w:r>
    </w:p>
    <w:p w14:paraId="1DFF9C89" w14:textId="4A68C886" w:rsidR="00AE7AFA" w:rsidRDefault="00AE7AFA" w:rsidP="5B63D80E">
      <w:pPr>
        <w:ind w:right="237"/>
        <w:jc w:val="both"/>
        <w:rPr>
          <w:sz w:val="24"/>
          <w:szCs w:val="24"/>
        </w:rPr>
      </w:pPr>
    </w:p>
    <w:p w14:paraId="33052DC3" w14:textId="4F7410B8" w:rsidR="008621CA" w:rsidRDefault="00AE7AFA" w:rsidP="5B63D80E">
      <w:pPr>
        <w:ind w:right="237"/>
        <w:jc w:val="both"/>
        <w:rPr>
          <w:color w:val="2B2B2B"/>
          <w:sz w:val="24"/>
          <w:szCs w:val="24"/>
          <w:shd w:val="clear" w:color="auto" w:fill="FFFFFF"/>
        </w:rPr>
      </w:pPr>
      <w:r>
        <w:rPr>
          <w:sz w:val="24"/>
          <w:szCs w:val="24"/>
        </w:rPr>
        <w:t>A well-recognised and staple case in the development of recognising repeat victimis</w:t>
      </w:r>
      <w:r w:rsidR="005C553E">
        <w:rPr>
          <w:sz w:val="24"/>
          <w:szCs w:val="24"/>
        </w:rPr>
        <w:t>ation directly correlated with v</w:t>
      </w:r>
      <w:r>
        <w:rPr>
          <w:sz w:val="24"/>
          <w:szCs w:val="24"/>
        </w:rPr>
        <w:t>ulnerability</w:t>
      </w:r>
      <w:r w:rsidR="005C553E">
        <w:rPr>
          <w:sz w:val="24"/>
          <w:szCs w:val="24"/>
        </w:rPr>
        <w:t xml:space="preserve"> is the case of Fiona Pilkington</w:t>
      </w:r>
      <w:r>
        <w:rPr>
          <w:sz w:val="24"/>
          <w:szCs w:val="24"/>
        </w:rPr>
        <w:t xml:space="preserve">. In 2007, Fiona Pilkington killed herself and her severely disabled daughter </w:t>
      </w:r>
      <w:proofErr w:type="spellStart"/>
      <w:r>
        <w:rPr>
          <w:sz w:val="24"/>
          <w:szCs w:val="24"/>
        </w:rPr>
        <w:t>Francecca</w:t>
      </w:r>
      <w:proofErr w:type="spellEnd"/>
      <w:r>
        <w:rPr>
          <w:sz w:val="24"/>
          <w:szCs w:val="24"/>
        </w:rPr>
        <w:t xml:space="preserve"> Hardwick, after 10 years of abuse and torment from local youths. </w:t>
      </w:r>
      <w:r w:rsidR="00667A99">
        <w:rPr>
          <w:sz w:val="24"/>
          <w:szCs w:val="24"/>
        </w:rPr>
        <w:t xml:space="preserve">In May 2011 the Independent </w:t>
      </w:r>
      <w:r w:rsidR="00667A99" w:rsidRPr="00667A99">
        <w:rPr>
          <w:sz w:val="24"/>
          <w:szCs w:val="24"/>
        </w:rPr>
        <w:t xml:space="preserve">Police Complaints Commission (IPCC) published an investigation in the death of Fiona Pilkington </w:t>
      </w:r>
      <w:r w:rsidR="00667A99">
        <w:rPr>
          <w:sz w:val="24"/>
          <w:szCs w:val="24"/>
        </w:rPr>
        <w:t>“</w:t>
      </w:r>
      <w:r w:rsidR="00667A99" w:rsidRPr="00667A99">
        <w:rPr>
          <w:color w:val="2B2B2B"/>
          <w:sz w:val="24"/>
          <w:szCs w:val="24"/>
          <w:shd w:val="clear" w:color="auto" w:fill="FFFFFF"/>
        </w:rPr>
        <w:t>which concluded that the failure by police officers to identify Fiona Pilkington, her son and daughter as a collective vulnerable family unit was at the core of Leicestershire Constabulary’s failure to implement a cohesive, structured and effective approach to the harassment/anti-social behaviour from which they were suffering.</w:t>
      </w:r>
      <w:r w:rsidR="00667A99">
        <w:rPr>
          <w:color w:val="2B2B2B"/>
          <w:sz w:val="24"/>
          <w:szCs w:val="24"/>
          <w:shd w:val="clear" w:color="auto" w:fill="FFFFFF"/>
        </w:rPr>
        <w:t>” Within the report there are 33 recorded incidents from November 1997 and October 2007 where the incidents where dealt with as an isolated incident with no structured approached which did not allow a picture of the true level of harassment the family suffered to be built up. This review found Key Professional Learni</w:t>
      </w:r>
      <w:r w:rsidR="008621CA">
        <w:rPr>
          <w:color w:val="2B2B2B"/>
          <w:sz w:val="24"/>
          <w:szCs w:val="24"/>
          <w:shd w:val="clear" w:color="auto" w:fill="FFFFFF"/>
        </w:rPr>
        <w:t xml:space="preserve">ng Outcomes when dealing with anti-social behaviour and vulnerable people. </w:t>
      </w:r>
      <w:r w:rsidR="00F16859">
        <w:rPr>
          <w:color w:val="2B2B2B"/>
          <w:sz w:val="24"/>
          <w:szCs w:val="24"/>
          <w:shd w:val="clear" w:color="auto" w:fill="FFFFFF"/>
        </w:rPr>
        <w:t>(HSAB, 2020)</w:t>
      </w:r>
    </w:p>
    <w:p w14:paraId="542F9AC3" w14:textId="77777777" w:rsidR="008621CA" w:rsidRDefault="008621CA" w:rsidP="5B63D80E">
      <w:pPr>
        <w:ind w:right="237"/>
        <w:jc w:val="both"/>
        <w:rPr>
          <w:color w:val="2B2B2B"/>
          <w:sz w:val="24"/>
          <w:szCs w:val="24"/>
          <w:shd w:val="clear" w:color="auto" w:fill="FFFFFF"/>
        </w:rPr>
      </w:pPr>
    </w:p>
    <w:p w14:paraId="7FC9D895" w14:textId="5F34FDD1" w:rsidR="00025C00" w:rsidRDefault="008621CA" w:rsidP="5B63D80E">
      <w:pPr>
        <w:ind w:right="237"/>
        <w:jc w:val="both"/>
        <w:rPr>
          <w:color w:val="2B2B2B"/>
          <w:sz w:val="24"/>
          <w:szCs w:val="24"/>
          <w:shd w:val="clear" w:color="auto" w:fill="FFFFFF"/>
        </w:rPr>
      </w:pPr>
      <w:r>
        <w:rPr>
          <w:color w:val="2B2B2B"/>
          <w:sz w:val="24"/>
          <w:szCs w:val="24"/>
          <w:shd w:val="clear" w:color="auto" w:fill="FFFFFF"/>
        </w:rPr>
        <w:t xml:space="preserve">One of which that is particularly </w:t>
      </w:r>
      <w:r w:rsidR="008E6AF0">
        <w:rPr>
          <w:color w:val="2B2B2B"/>
          <w:sz w:val="24"/>
          <w:szCs w:val="24"/>
          <w:shd w:val="clear" w:color="auto" w:fill="FFFFFF"/>
        </w:rPr>
        <w:t>prevalent</w:t>
      </w:r>
      <w:r>
        <w:rPr>
          <w:color w:val="2B2B2B"/>
          <w:sz w:val="24"/>
          <w:szCs w:val="24"/>
          <w:shd w:val="clear" w:color="auto" w:fill="FFFFFF"/>
        </w:rPr>
        <w:t xml:space="preserve"> of </w:t>
      </w:r>
      <w:r w:rsidR="008E6AF0">
        <w:rPr>
          <w:color w:val="2B2B2B"/>
          <w:sz w:val="24"/>
          <w:szCs w:val="24"/>
          <w:shd w:val="clear" w:color="auto" w:fill="FFFFFF"/>
        </w:rPr>
        <w:t>distinguishing</w:t>
      </w:r>
      <w:r>
        <w:rPr>
          <w:color w:val="2B2B2B"/>
          <w:sz w:val="24"/>
          <w:szCs w:val="24"/>
          <w:shd w:val="clear" w:color="auto" w:fill="FFFFFF"/>
        </w:rPr>
        <w:t xml:space="preserve"> general anti-social behaviour from </w:t>
      </w:r>
      <w:r w:rsidR="00F16859">
        <w:rPr>
          <w:color w:val="2B2B2B"/>
          <w:sz w:val="24"/>
          <w:szCs w:val="24"/>
          <w:shd w:val="clear" w:color="auto" w:fill="FFFFFF"/>
        </w:rPr>
        <w:t>hate crime and harassment (HSAB, 2020). Usually when attending Anti-Social Behaviour incidents there a multi-agency approaches and out of court disposals which are utilised which are effective to implement at the scene. However in some cases these methods that are utilised have a minimal effect on the perpetrator or so they continue their behaviours. This leaves the most vulnerable at risk is officers all continue to adopt the same approach that has little effect to safeguard the victims. Utilising offences and proceeding that are available to more serious and complex offences such has hate crimes if there is repeat victimisation involved is usually more effective.</w:t>
      </w:r>
    </w:p>
    <w:p w14:paraId="5123DECE" w14:textId="17C5345B" w:rsidR="00025C00" w:rsidRDefault="00025C00" w:rsidP="5B63D80E">
      <w:pPr>
        <w:ind w:right="237"/>
        <w:jc w:val="both"/>
        <w:rPr>
          <w:sz w:val="24"/>
          <w:szCs w:val="24"/>
        </w:rPr>
      </w:pPr>
    </w:p>
    <w:p w14:paraId="366689CC" w14:textId="072153A1" w:rsidR="00A32B97" w:rsidRDefault="00491B43" w:rsidP="5B63D80E">
      <w:pPr>
        <w:ind w:right="237"/>
        <w:jc w:val="both"/>
        <w:rPr>
          <w:sz w:val="24"/>
          <w:szCs w:val="24"/>
        </w:rPr>
      </w:pPr>
      <w:r>
        <w:rPr>
          <w:sz w:val="24"/>
          <w:szCs w:val="24"/>
        </w:rPr>
        <w:t xml:space="preserve">I attended this incident as mentioned with the intention of engaging with the perpetrator to build up a rapport. Often it is more beneficial to approach looking to have a conversation. </w:t>
      </w:r>
      <w:r w:rsidR="00A32B97">
        <w:rPr>
          <w:sz w:val="24"/>
          <w:szCs w:val="24"/>
        </w:rPr>
        <w:t>Approaching with an authoritarian</w:t>
      </w:r>
      <w:r>
        <w:rPr>
          <w:sz w:val="24"/>
          <w:szCs w:val="24"/>
        </w:rPr>
        <w:t xml:space="preserve"> tone with instant commands </w:t>
      </w:r>
      <w:r>
        <w:rPr>
          <w:sz w:val="24"/>
          <w:szCs w:val="24"/>
        </w:rPr>
        <w:lastRenderedPageBreak/>
        <w:t xml:space="preserve">if often met with immediate </w:t>
      </w:r>
      <w:r w:rsidR="00A32B97">
        <w:rPr>
          <w:sz w:val="24"/>
          <w:szCs w:val="24"/>
        </w:rPr>
        <w:t>resistance making it harder to reach a positive outcome. I spoke with the perpetrators who despite being clearly unhappy and anti-police they did engage with myself and my colleagues and a dialogue was built. This allowed for ease of communication in issuing out-of-court disposals.</w:t>
      </w:r>
      <w:r w:rsidR="00287852">
        <w:rPr>
          <w:sz w:val="24"/>
          <w:szCs w:val="24"/>
        </w:rPr>
        <w:t xml:space="preserve"> On police attendance the persons involved where no longer drinking which meant enforcing the no-alcohol ban was no able to be done there and then. However, there is really good quality local CCTV which was able to be utilised retrospectively to identify those causing the most issues within the town centre.</w:t>
      </w:r>
    </w:p>
    <w:p w14:paraId="03E90601" w14:textId="0120CBB2" w:rsidR="00A32B97" w:rsidRDefault="00A32B97" w:rsidP="5B63D80E">
      <w:pPr>
        <w:ind w:right="237"/>
        <w:jc w:val="both"/>
        <w:rPr>
          <w:sz w:val="24"/>
          <w:szCs w:val="24"/>
        </w:rPr>
      </w:pPr>
    </w:p>
    <w:p w14:paraId="7F39B04B" w14:textId="040FF435" w:rsidR="00491B43" w:rsidRPr="00DB50D1" w:rsidRDefault="00A32B97" w:rsidP="5B63D80E">
      <w:pPr>
        <w:ind w:right="237"/>
        <w:jc w:val="both"/>
        <w:rPr>
          <w:sz w:val="24"/>
          <w:szCs w:val="24"/>
        </w:rPr>
      </w:pPr>
      <w:r w:rsidRPr="00DB50D1">
        <w:rPr>
          <w:sz w:val="24"/>
          <w:szCs w:val="24"/>
        </w:rPr>
        <w:t>Once engaged with the perpetrators</w:t>
      </w:r>
      <w:r w:rsidR="00DB50D1" w:rsidRPr="00DB50D1">
        <w:rPr>
          <w:sz w:val="24"/>
          <w:szCs w:val="24"/>
        </w:rPr>
        <w:t xml:space="preserve"> they all received an Anti-Social Behaviour Referral to the Partnership Anti-Social Behaviour Unit. The Partnership ASB receives ASB incidents through saved-searched of all incidents, ASB referrals and Partner Agencies such as housing and health care. “The ASB Unit will use professional judgment to determine the requirement for a Repeat Victim Action Plan or a Risk Assessment, utilising the 3x3 method (three reports of ASB in three months). If a risk assessment is required the unit will either complete it themselves, or task the local NPT” (SWP, 09/07/2019)</w:t>
      </w:r>
    </w:p>
    <w:p w14:paraId="7D47AF1F" w14:textId="3B933E6A" w:rsidR="00266CE2" w:rsidRDefault="00266CE2" w:rsidP="5B63D80E">
      <w:pPr>
        <w:ind w:right="237"/>
        <w:jc w:val="both"/>
        <w:rPr>
          <w:sz w:val="24"/>
          <w:szCs w:val="24"/>
        </w:rPr>
      </w:pPr>
    </w:p>
    <w:p w14:paraId="1ACE4C2A" w14:textId="53B997C1" w:rsidR="00DB50D1" w:rsidRDefault="00DB50D1" w:rsidP="5B63D80E">
      <w:pPr>
        <w:ind w:right="237"/>
        <w:jc w:val="both"/>
        <w:rPr>
          <w:sz w:val="24"/>
        </w:rPr>
      </w:pPr>
      <w:r>
        <w:rPr>
          <w:sz w:val="24"/>
        </w:rPr>
        <w:t>“</w:t>
      </w:r>
      <w:r w:rsidRPr="00DB50D1">
        <w:rPr>
          <w:sz w:val="24"/>
        </w:rPr>
        <w:t>A “four stage” process is followed for perpetrators of ASB which is fluid; Stage 1 – First/Final Warning Letter, Stage 2 – Home Visit / Meeting at a Police Station, Stage 3 – Anti-social Behaviour Contract, Stage 4 – Civil Injunction or Community Protection Warning/Notice or Criminal Behaviour Order.</w:t>
      </w:r>
      <w:r>
        <w:rPr>
          <w:sz w:val="24"/>
        </w:rPr>
        <w:t xml:space="preserve">” (SWP, 09/07/2019). As these referrals had been submitted all of those involved where then given a choice. The Anti-Social Behaviour referrals are beneficial so that if the officer is not aware of the </w:t>
      </w:r>
      <w:r w:rsidR="0016247A">
        <w:rPr>
          <w:sz w:val="24"/>
        </w:rPr>
        <w:t>perpetrators</w:t>
      </w:r>
      <w:r>
        <w:rPr>
          <w:sz w:val="24"/>
        </w:rPr>
        <w:t xml:space="preserve"> offending history the ASB unit will be providing a safety net so that repeat and vulnerable victims always receive the support they require learning from the Fiona Pilkington case.</w:t>
      </w:r>
    </w:p>
    <w:p w14:paraId="11FFACF2" w14:textId="17FB7C23" w:rsidR="0016247A" w:rsidRDefault="0016247A" w:rsidP="5B63D80E">
      <w:pPr>
        <w:ind w:right="237"/>
        <w:jc w:val="both"/>
        <w:rPr>
          <w:sz w:val="24"/>
        </w:rPr>
      </w:pPr>
    </w:p>
    <w:p w14:paraId="25D61053" w14:textId="48026835" w:rsidR="00287852" w:rsidRDefault="00287852" w:rsidP="5B63D80E">
      <w:pPr>
        <w:ind w:right="237"/>
        <w:jc w:val="both"/>
        <w:rPr>
          <w:sz w:val="24"/>
        </w:rPr>
      </w:pPr>
      <w:r>
        <w:rPr>
          <w:sz w:val="24"/>
        </w:rPr>
        <w:t>Historic ASB referrals provided crucial in attending this incident. One of the male perpetrators who was causing the most issues and being the most obstructive on police attendance was under a Community Protection Notice for his prolific shoplifting and drunken behaviour in the town centre. This meant that due to every officer prior submitted and evidencing the harassment, alarm and distress this male caused they were able to ban him from the town centre and in such by being the town centre he was breaching that Notice. Breaching a Community Protection Notice is an arrest able offence so we were able to remove the male from town to custody.</w:t>
      </w:r>
    </w:p>
    <w:p w14:paraId="1F649964" w14:textId="748F0991" w:rsidR="00287852" w:rsidRDefault="00287852" w:rsidP="5B63D80E">
      <w:pPr>
        <w:ind w:right="237"/>
        <w:jc w:val="both"/>
        <w:rPr>
          <w:sz w:val="24"/>
        </w:rPr>
      </w:pPr>
    </w:p>
    <w:p w14:paraId="29143F1D" w14:textId="0B1BA7ED" w:rsidR="000E7895" w:rsidRDefault="00287852" w:rsidP="5B63D80E">
      <w:pPr>
        <w:ind w:right="237"/>
        <w:jc w:val="both"/>
        <w:rPr>
          <w:sz w:val="24"/>
        </w:rPr>
      </w:pPr>
      <w:r>
        <w:rPr>
          <w:sz w:val="24"/>
        </w:rPr>
        <w:t>In conclusion there are many ways to deal with Anti-Social Behaviour. In this specific incident I attended the large majority of people engaged and this worked well encouraging them to move on from the town centre.</w:t>
      </w:r>
      <w:r w:rsidR="00591AC5">
        <w:rPr>
          <w:sz w:val="24"/>
        </w:rPr>
        <w:t xml:space="preserve"> ASB referrals where implemented so that if their behaviour continues further stages can be utilised. However for the</w:t>
      </w:r>
      <w:r>
        <w:rPr>
          <w:sz w:val="24"/>
        </w:rPr>
        <w:t xml:space="preserve"> </w:t>
      </w:r>
      <w:r w:rsidR="00591AC5">
        <w:rPr>
          <w:sz w:val="24"/>
        </w:rPr>
        <w:t>perpetrator</w:t>
      </w:r>
      <w:r>
        <w:rPr>
          <w:sz w:val="24"/>
        </w:rPr>
        <w:t xml:space="preserve"> that </w:t>
      </w:r>
      <w:r w:rsidR="00591AC5">
        <w:rPr>
          <w:sz w:val="24"/>
        </w:rPr>
        <w:t>had</w:t>
      </w:r>
      <w:r>
        <w:rPr>
          <w:sz w:val="24"/>
        </w:rPr>
        <w:t xml:space="preserve"> no consideration for others and understanding of the effect their behaviour has. Being able to utilise the Community Protection Notice to remove the offender and prosecu</w:t>
      </w:r>
      <w:r w:rsidR="00591AC5">
        <w:rPr>
          <w:sz w:val="24"/>
        </w:rPr>
        <w:t>te the offender for his actions proved to have a large impact. This repeat offender received a custodial sentence for his actions, an outcome that may not have been available if it was not for all his previous ASB Referrals.</w:t>
      </w:r>
    </w:p>
    <w:p w14:paraId="6A8AA445" w14:textId="7C0F7267" w:rsidR="5B63D80E" w:rsidRPr="007F4EED" w:rsidRDefault="000E7895" w:rsidP="000E7895">
      <w:pPr>
        <w:ind w:right="237"/>
        <w:jc w:val="both"/>
        <w:rPr>
          <w:sz w:val="24"/>
          <w:szCs w:val="24"/>
        </w:rPr>
      </w:pPr>
      <w:r>
        <w:rPr>
          <w:b/>
          <w:sz w:val="24"/>
        </w:rPr>
        <w:t>1382 Words</w:t>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9947824" w:rsidR="00711A70" w:rsidRDefault="00711A70" w:rsidP="00340E9A">
      <w:pPr>
        <w:ind w:right="237"/>
        <w:jc w:val="both"/>
        <w:rPr>
          <w:b/>
          <w:sz w:val="24"/>
          <w:szCs w:val="24"/>
        </w:rPr>
      </w:pPr>
      <w:r w:rsidRPr="00450C83">
        <w:rPr>
          <w:b/>
          <w:sz w:val="24"/>
          <w:szCs w:val="24"/>
        </w:rPr>
        <w:t>ANSWER:</w:t>
      </w:r>
    </w:p>
    <w:p w14:paraId="4FD1EEAB" w14:textId="6E3463BB" w:rsidR="000E7895" w:rsidRDefault="000E7895" w:rsidP="00340E9A">
      <w:pPr>
        <w:ind w:right="237"/>
        <w:jc w:val="both"/>
        <w:rPr>
          <w:b/>
          <w:sz w:val="24"/>
          <w:szCs w:val="24"/>
        </w:rPr>
      </w:pPr>
    </w:p>
    <w:p w14:paraId="6AE301C7" w14:textId="7D6F4286" w:rsidR="000E7895" w:rsidRPr="000E7895" w:rsidRDefault="000E7895" w:rsidP="00340E9A">
      <w:pPr>
        <w:ind w:right="237"/>
        <w:jc w:val="both"/>
        <w:rPr>
          <w:sz w:val="24"/>
          <w:szCs w:val="24"/>
        </w:rPr>
      </w:pPr>
      <w:r>
        <w:rPr>
          <w:sz w:val="24"/>
          <w:szCs w:val="24"/>
        </w:rPr>
        <w:t>This essay a reflection of a serious and complex investigation of an allegation of a sexual assault committed against a young teenage female. The essay looks at how information was gathered, analysed and evaluated to lead the investigation in bringing offenders to justice. The essay looks at utilising previous investigation to improve future investigations such as how various bits of evidence are used in trail to create a material time frame.</w:t>
      </w:r>
    </w:p>
    <w:p w14:paraId="0797331D" w14:textId="77777777" w:rsidR="00025650" w:rsidRPr="00270EEB" w:rsidRDefault="00025650" w:rsidP="00340E9A">
      <w:pPr>
        <w:ind w:right="237"/>
        <w:jc w:val="both"/>
        <w:rPr>
          <w:sz w:val="24"/>
          <w:szCs w:val="24"/>
        </w:rPr>
      </w:pPr>
    </w:p>
    <w:p w14:paraId="4E9085BF" w14:textId="072320E5" w:rsidR="00025650" w:rsidRDefault="002F7247" w:rsidP="00340E9A">
      <w:pPr>
        <w:ind w:right="237"/>
        <w:jc w:val="both"/>
        <w:rPr>
          <w:sz w:val="24"/>
          <w:szCs w:val="24"/>
        </w:rPr>
      </w:pPr>
      <w:r>
        <w:rPr>
          <w:sz w:val="24"/>
          <w:szCs w:val="24"/>
        </w:rPr>
        <w:t xml:space="preserve">Traditional Policing Responses to criminal behaviour have always been organised around a reactive mode of investigation, where the primary objective is to identify offenders and subject them to legal proceedings in respect of the criminal act. However the most significant detriment of investigative success is continually down to the quality and quantity of information received. In the absence of </w:t>
      </w:r>
      <w:r w:rsidR="007B10AB">
        <w:rPr>
          <w:sz w:val="24"/>
          <w:szCs w:val="24"/>
        </w:rPr>
        <w:t xml:space="preserve">overwhelming evidence to identify an offender police may piece to together. (Innes, </w:t>
      </w:r>
      <w:proofErr w:type="spellStart"/>
      <w:r w:rsidR="007B10AB">
        <w:rPr>
          <w:sz w:val="24"/>
          <w:szCs w:val="24"/>
        </w:rPr>
        <w:t>Sheptychi</w:t>
      </w:r>
      <w:proofErr w:type="spellEnd"/>
      <w:r w:rsidR="007B10AB">
        <w:rPr>
          <w:sz w:val="24"/>
          <w:szCs w:val="24"/>
        </w:rPr>
        <w:t>, 2004, p1). Working in a role as a police officer I have learned from previous serious and complex investigations although ideal to have that key piece of evidence that turns the investigation in to an ‘open and close case’ in the real world this is very rarely the case. I have come to learn to</w:t>
      </w:r>
      <w:r w:rsidR="00524150">
        <w:rPr>
          <w:sz w:val="24"/>
          <w:szCs w:val="24"/>
        </w:rPr>
        <w:t>, that having</w:t>
      </w:r>
      <w:r w:rsidR="007B10AB">
        <w:rPr>
          <w:sz w:val="24"/>
          <w:szCs w:val="24"/>
        </w:rPr>
        <w:t xml:space="preserve"> multiple various bits of information, mixed with intelligence and previous offending history can be enough that when gone to trail offenders are brought to justice.</w:t>
      </w:r>
    </w:p>
    <w:p w14:paraId="789A0D3F" w14:textId="3CF86C69" w:rsidR="007B10AB" w:rsidRDefault="007B10AB" w:rsidP="00340E9A">
      <w:pPr>
        <w:ind w:right="237"/>
        <w:jc w:val="both"/>
        <w:rPr>
          <w:sz w:val="24"/>
          <w:szCs w:val="24"/>
        </w:rPr>
      </w:pPr>
    </w:p>
    <w:p w14:paraId="3A41AE2F" w14:textId="0FC050D8" w:rsidR="00EE3C26" w:rsidRPr="00E049E7" w:rsidRDefault="00EE3C26" w:rsidP="00EE3C26">
      <w:pPr>
        <w:ind w:right="237"/>
        <w:jc w:val="both"/>
        <w:rPr>
          <w:sz w:val="32"/>
          <w:szCs w:val="24"/>
        </w:rPr>
      </w:pPr>
      <w:r>
        <w:rPr>
          <w:sz w:val="24"/>
        </w:rPr>
        <w:t>The idea is “i</w:t>
      </w:r>
      <w:r w:rsidRPr="00E049E7">
        <w:rPr>
          <w:sz w:val="24"/>
        </w:rPr>
        <w:t>nformation consists of</w:t>
      </w:r>
      <w:r>
        <w:rPr>
          <w:sz w:val="24"/>
        </w:rPr>
        <w:t xml:space="preserve"> </w:t>
      </w:r>
      <w:r w:rsidRPr="00E049E7">
        <w:rPr>
          <w:sz w:val="24"/>
        </w:rPr>
        <w:t>bits of data that, when combined and viewed together with relevant background knowledge, may be used to produce intelligence, which informs the actions and decisions of policing organizations.</w:t>
      </w:r>
      <w:r>
        <w:rPr>
          <w:sz w:val="24"/>
        </w:rPr>
        <w:t>” (Innes, Martin, 2004, p6). Many investigations whether live and ongoing or in retrospect, information builds and steers the course of the investigation. As per the idea of the lines of enquiry; policing organisations act upon new information in its entirety producing further lines or reaching a dead end.</w:t>
      </w:r>
      <w:r w:rsidR="005A6E0D">
        <w:rPr>
          <w:sz w:val="24"/>
        </w:rPr>
        <w:t xml:space="preserve"> Little bits of information that create time line and build a picture are what prosecutions use to explain to a jury.</w:t>
      </w:r>
    </w:p>
    <w:p w14:paraId="2163BF7A" w14:textId="77777777" w:rsidR="00EE3C26" w:rsidRDefault="00EE3C26" w:rsidP="00340E9A">
      <w:pPr>
        <w:ind w:right="237"/>
        <w:jc w:val="both"/>
        <w:rPr>
          <w:sz w:val="24"/>
          <w:szCs w:val="24"/>
        </w:rPr>
      </w:pPr>
    </w:p>
    <w:p w14:paraId="21FFF8C1" w14:textId="3C27F164" w:rsidR="007B10AB" w:rsidRDefault="007B10AB" w:rsidP="00340E9A">
      <w:pPr>
        <w:ind w:right="237"/>
        <w:jc w:val="both"/>
        <w:rPr>
          <w:sz w:val="24"/>
          <w:szCs w:val="24"/>
        </w:rPr>
      </w:pPr>
      <w:r>
        <w:rPr>
          <w:sz w:val="24"/>
          <w:szCs w:val="24"/>
        </w:rPr>
        <w:t>A serious and co</w:t>
      </w:r>
      <w:r w:rsidR="005A6E0D">
        <w:rPr>
          <w:sz w:val="24"/>
          <w:szCs w:val="24"/>
        </w:rPr>
        <w:t xml:space="preserve">mplex case I assisted with involved </w:t>
      </w:r>
      <w:r>
        <w:rPr>
          <w:sz w:val="24"/>
          <w:szCs w:val="24"/>
        </w:rPr>
        <w:t>a young teenage girl</w:t>
      </w:r>
      <w:r w:rsidR="00524150">
        <w:rPr>
          <w:sz w:val="24"/>
          <w:szCs w:val="24"/>
        </w:rPr>
        <w:t>, the victim,</w:t>
      </w:r>
      <w:r>
        <w:rPr>
          <w:sz w:val="24"/>
          <w:szCs w:val="24"/>
        </w:rPr>
        <w:t xml:space="preserve"> who travelled on a bus from a busy town centre to a more rural </w:t>
      </w:r>
      <w:r w:rsidR="00524150">
        <w:rPr>
          <w:sz w:val="24"/>
          <w:szCs w:val="24"/>
        </w:rPr>
        <w:t xml:space="preserve">area, a journey which took approximately 30 minutes. As the victim got </w:t>
      </w:r>
      <w:r w:rsidR="007C0812">
        <w:rPr>
          <w:sz w:val="24"/>
          <w:szCs w:val="24"/>
        </w:rPr>
        <w:t xml:space="preserve">on to </w:t>
      </w:r>
      <w:r w:rsidR="00524150">
        <w:rPr>
          <w:sz w:val="24"/>
          <w:szCs w:val="24"/>
        </w:rPr>
        <w:t>the bus</w:t>
      </w:r>
      <w:r w:rsidR="007C0812">
        <w:rPr>
          <w:sz w:val="24"/>
          <w:szCs w:val="24"/>
        </w:rPr>
        <w:t>,</w:t>
      </w:r>
      <w:r w:rsidR="00524150">
        <w:rPr>
          <w:sz w:val="24"/>
          <w:szCs w:val="24"/>
        </w:rPr>
        <w:t xml:space="preserve"> suspect A also</w:t>
      </w:r>
      <w:r w:rsidR="006E5FED">
        <w:rPr>
          <w:sz w:val="24"/>
          <w:szCs w:val="24"/>
        </w:rPr>
        <w:t>, got on the bus</w:t>
      </w:r>
      <w:r w:rsidR="00524150">
        <w:rPr>
          <w:sz w:val="24"/>
          <w:szCs w:val="24"/>
        </w:rPr>
        <w:t>.</w:t>
      </w:r>
      <w:r w:rsidR="007C0812">
        <w:rPr>
          <w:sz w:val="24"/>
          <w:szCs w:val="24"/>
        </w:rPr>
        <w:t xml:space="preserve"> Suspect A </w:t>
      </w:r>
      <w:r w:rsidR="006E5FED">
        <w:rPr>
          <w:sz w:val="24"/>
          <w:szCs w:val="24"/>
        </w:rPr>
        <w:t xml:space="preserve">is described </w:t>
      </w:r>
      <w:r w:rsidR="007C0812">
        <w:rPr>
          <w:sz w:val="24"/>
          <w:szCs w:val="24"/>
        </w:rPr>
        <w:t>as</w:t>
      </w:r>
      <w:r w:rsidR="006E5FED">
        <w:rPr>
          <w:sz w:val="24"/>
          <w:szCs w:val="24"/>
        </w:rPr>
        <w:t xml:space="preserve"> a middle aged ma</w:t>
      </w:r>
      <w:r w:rsidR="007C0812">
        <w:rPr>
          <w:sz w:val="24"/>
          <w:szCs w:val="24"/>
        </w:rPr>
        <w:t>n considerably older than the victim.</w:t>
      </w:r>
      <w:r w:rsidR="00524150">
        <w:rPr>
          <w:sz w:val="24"/>
          <w:szCs w:val="24"/>
        </w:rPr>
        <w:t xml:space="preserve"> The case related to offences of sexual assault and harassment </w:t>
      </w:r>
      <w:r w:rsidR="006E5FED">
        <w:rPr>
          <w:sz w:val="24"/>
          <w:szCs w:val="24"/>
        </w:rPr>
        <w:t>from Suspect A.</w:t>
      </w:r>
      <w:r w:rsidR="007C0812">
        <w:rPr>
          <w:sz w:val="24"/>
          <w:szCs w:val="24"/>
        </w:rPr>
        <w:t xml:space="preserve"> From the moment Suspect A gets on the bus he sits next to the victim and begins a dialogue. The victim describes been uncomfortable throughout the conversation but unable to leave due to being sat by the window.</w:t>
      </w:r>
    </w:p>
    <w:p w14:paraId="096344F8" w14:textId="00CD6246" w:rsidR="007C0812" w:rsidRDefault="007C0812" w:rsidP="00340E9A">
      <w:pPr>
        <w:ind w:right="237"/>
        <w:jc w:val="both"/>
        <w:rPr>
          <w:sz w:val="24"/>
          <w:szCs w:val="24"/>
        </w:rPr>
      </w:pPr>
    </w:p>
    <w:p w14:paraId="623FC5F5" w14:textId="051F1335" w:rsidR="007C0812" w:rsidRDefault="007C0812" w:rsidP="00340E9A">
      <w:pPr>
        <w:ind w:right="237"/>
        <w:jc w:val="both"/>
        <w:rPr>
          <w:sz w:val="24"/>
          <w:szCs w:val="24"/>
        </w:rPr>
      </w:pPr>
      <w:r>
        <w:rPr>
          <w:sz w:val="24"/>
          <w:szCs w:val="24"/>
        </w:rPr>
        <w:t xml:space="preserve">Suspect A continually makes comments and suggestions of sexual nature. The way the victim described the sexual comments however </w:t>
      </w:r>
      <w:r w:rsidR="005A6E0D">
        <w:rPr>
          <w:sz w:val="24"/>
          <w:szCs w:val="24"/>
        </w:rPr>
        <w:t>they were</w:t>
      </w:r>
      <w:r>
        <w:rPr>
          <w:sz w:val="24"/>
          <w:szCs w:val="24"/>
        </w:rPr>
        <w:t xml:space="preserve"> not fitting of the likely words and phrases to be used by a middle </w:t>
      </w:r>
      <w:r w:rsidR="005A6E0D">
        <w:rPr>
          <w:sz w:val="24"/>
          <w:szCs w:val="24"/>
        </w:rPr>
        <w:t>aged</w:t>
      </w:r>
      <w:r>
        <w:rPr>
          <w:sz w:val="24"/>
          <w:szCs w:val="24"/>
        </w:rPr>
        <w:t xml:space="preserve"> man. The way in which the victim described Suspect A’s vocabulary and comprehension suggested that suspect may have a learning </w:t>
      </w:r>
      <w:r w:rsidR="005A6E0D">
        <w:rPr>
          <w:sz w:val="24"/>
          <w:szCs w:val="24"/>
        </w:rPr>
        <w:t>difficulties</w:t>
      </w:r>
      <w:r w:rsidR="006E5FED">
        <w:rPr>
          <w:sz w:val="24"/>
          <w:szCs w:val="24"/>
        </w:rPr>
        <w:t xml:space="preserve">. Suspect </w:t>
      </w:r>
      <w:proofErr w:type="gramStart"/>
      <w:r w:rsidR="006E5FED">
        <w:rPr>
          <w:sz w:val="24"/>
          <w:szCs w:val="24"/>
        </w:rPr>
        <w:t>A</w:t>
      </w:r>
      <w:proofErr w:type="gramEnd"/>
      <w:r w:rsidR="006E5FED">
        <w:rPr>
          <w:sz w:val="24"/>
          <w:szCs w:val="24"/>
        </w:rPr>
        <w:t xml:space="preserve"> then grabs the victims legs making lewd and obscene comment. This information continued to a build a picture of the suspect and when building a profile of persons with similar MO’s could be included to possibly narrow down potential suspects.</w:t>
      </w:r>
    </w:p>
    <w:p w14:paraId="6D86E1CD" w14:textId="154CF627" w:rsidR="006E5FED" w:rsidRDefault="006E5FED" w:rsidP="00340E9A">
      <w:pPr>
        <w:ind w:right="237"/>
        <w:jc w:val="both"/>
        <w:rPr>
          <w:sz w:val="24"/>
          <w:szCs w:val="24"/>
        </w:rPr>
      </w:pPr>
    </w:p>
    <w:p w14:paraId="448BE140" w14:textId="79BF896D" w:rsidR="006E5FED" w:rsidRDefault="006E5FED" w:rsidP="00340E9A">
      <w:pPr>
        <w:ind w:right="237"/>
        <w:jc w:val="both"/>
        <w:rPr>
          <w:sz w:val="24"/>
          <w:szCs w:val="24"/>
        </w:rPr>
      </w:pPr>
      <w:r>
        <w:rPr>
          <w:sz w:val="24"/>
          <w:szCs w:val="24"/>
        </w:rPr>
        <w:t>Through the route the bus takes it passes through many built up town and villages. This was a factor in conducting a mass search of similar MO’s as it was unknown if suspect A remained on the bus because of the victim having passed through his home area. It was decided that the search would be focused around the start and final destination Suspect A was known to take. Throughout the route seve</w:t>
      </w:r>
      <w:r w:rsidR="00CD57B2">
        <w:rPr>
          <w:sz w:val="24"/>
          <w:szCs w:val="24"/>
        </w:rPr>
        <w:t>ral CCTV camera’s where checked.</w:t>
      </w:r>
    </w:p>
    <w:p w14:paraId="440825AA" w14:textId="4FC1F803" w:rsidR="00CD57B2" w:rsidRDefault="00CD57B2" w:rsidP="00340E9A">
      <w:pPr>
        <w:ind w:right="237"/>
        <w:jc w:val="both"/>
        <w:rPr>
          <w:sz w:val="24"/>
          <w:szCs w:val="24"/>
        </w:rPr>
      </w:pPr>
    </w:p>
    <w:p w14:paraId="5F546394" w14:textId="4EB864AB" w:rsidR="00CD57B2" w:rsidRDefault="00CD57B2" w:rsidP="00340E9A">
      <w:pPr>
        <w:ind w:right="237"/>
        <w:jc w:val="both"/>
        <w:rPr>
          <w:color w:val="auto"/>
          <w:sz w:val="24"/>
          <w:szCs w:val="23"/>
        </w:rPr>
      </w:pPr>
      <w:r>
        <w:rPr>
          <w:sz w:val="24"/>
          <w:szCs w:val="24"/>
        </w:rPr>
        <w:t>An initial Golden Hour enquiry was checking passive data generators. “</w:t>
      </w:r>
      <w:r w:rsidRPr="00CD57B2">
        <w:rPr>
          <w:color w:val="333333"/>
          <w:sz w:val="24"/>
          <w:szCs w:val="23"/>
        </w:rPr>
        <w:t>Passive data generators are automated systems that gather and collate information for purposes unconnected with criminal investigation, but can be accessed by</w:t>
      </w:r>
      <w:r>
        <w:rPr>
          <w:color w:val="333333"/>
          <w:sz w:val="24"/>
          <w:szCs w:val="23"/>
        </w:rPr>
        <w:t xml:space="preserve"> investigators”, such as CCTV (</w:t>
      </w:r>
      <w:proofErr w:type="spellStart"/>
      <w:r>
        <w:rPr>
          <w:color w:val="333333"/>
          <w:sz w:val="24"/>
          <w:szCs w:val="23"/>
        </w:rPr>
        <w:t>CoP</w:t>
      </w:r>
      <w:proofErr w:type="spellEnd"/>
      <w:r>
        <w:rPr>
          <w:color w:val="333333"/>
          <w:sz w:val="24"/>
          <w:szCs w:val="23"/>
        </w:rPr>
        <w:t xml:space="preserve">, 2020). </w:t>
      </w:r>
      <w:r>
        <w:rPr>
          <w:color w:val="auto"/>
          <w:sz w:val="24"/>
          <w:szCs w:val="23"/>
        </w:rPr>
        <w:t xml:space="preserve">CCTV checks revealed various angles of the suspect, which </w:t>
      </w:r>
      <w:r w:rsidR="00A80932">
        <w:rPr>
          <w:color w:val="auto"/>
          <w:sz w:val="24"/>
          <w:szCs w:val="23"/>
        </w:rPr>
        <w:t>corroborated</w:t>
      </w:r>
      <w:r>
        <w:rPr>
          <w:color w:val="auto"/>
          <w:sz w:val="24"/>
          <w:szCs w:val="23"/>
        </w:rPr>
        <w:t xml:space="preserve"> the descripti</w:t>
      </w:r>
      <w:r w:rsidR="00A80932">
        <w:rPr>
          <w:color w:val="auto"/>
          <w:sz w:val="24"/>
          <w:szCs w:val="23"/>
        </w:rPr>
        <w:t xml:space="preserve">on of the victim. However none </w:t>
      </w:r>
      <w:r>
        <w:rPr>
          <w:color w:val="auto"/>
          <w:sz w:val="24"/>
          <w:szCs w:val="23"/>
        </w:rPr>
        <w:t xml:space="preserve">of these </w:t>
      </w:r>
      <w:r w:rsidR="00A80932">
        <w:rPr>
          <w:color w:val="auto"/>
          <w:sz w:val="24"/>
          <w:szCs w:val="23"/>
        </w:rPr>
        <w:t>angles could provide a good enough images to ascertain a positive identification of the suspect. The CCTV within the bus had a fault so had no recorded leaving CCTV line of enquiry and information relating to it negative. A further line enquiry which was in the process was accessing the data relating to passengers scanning their travel cards. This information however has to go through a long data protection process to be accessed where there were better expeditious lines of enquiry to conduct first.</w:t>
      </w:r>
    </w:p>
    <w:p w14:paraId="1AD95106" w14:textId="75807E1F" w:rsidR="00A80932" w:rsidRDefault="00A80932" w:rsidP="00340E9A">
      <w:pPr>
        <w:ind w:right="237"/>
        <w:jc w:val="both"/>
        <w:rPr>
          <w:color w:val="auto"/>
          <w:sz w:val="24"/>
          <w:szCs w:val="23"/>
        </w:rPr>
      </w:pPr>
    </w:p>
    <w:p w14:paraId="70F74492" w14:textId="39E81832" w:rsidR="005536A3" w:rsidRPr="005536A3" w:rsidRDefault="00A80932" w:rsidP="00340E9A">
      <w:pPr>
        <w:ind w:right="237"/>
        <w:jc w:val="both"/>
        <w:rPr>
          <w:color w:val="auto"/>
          <w:sz w:val="24"/>
          <w:szCs w:val="23"/>
        </w:rPr>
      </w:pPr>
      <w:r>
        <w:rPr>
          <w:color w:val="auto"/>
          <w:sz w:val="24"/>
          <w:szCs w:val="23"/>
        </w:rPr>
        <w:t>Due to the lack of CCTV the only witness identified through initial enquiries was the bus driver who provided little in the way of evidence.</w:t>
      </w:r>
      <w:r w:rsidR="005536A3">
        <w:rPr>
          <w:color w:val="auto"/>
          <w:sz w:val="24"/>
          <w:szCs w:val="23"/>
        </w:rPr>
        <w:t xml:space="preserve"> Officers had linked in with the </w:t>
      </w:r>
      <w:r w:rsidR="005536A3">
        <w:rPr>
          <w:color w:val="auto"/>
          <w:sz w:val="24"/>
          <w:szCs w:val="23"/>
        </w:rPr>
        <w:lastRenderedPageBreak/>
        <w:t>Management of Serious Sexual and Violent Offenders Unit who were able to provide multiple persons with a likely MO however there was not enough evidence to isolate a single suspect.</w:t>
      </w:r>
      <w:r>
        <w:rPr>
          <w:color w:val="auto"/>
          <w:sz w:val="24"/>
          <w:szCs w:val="23"/>
        </w:rPr>
        <w:t xml:space="preserve"> So</w:t>
      </w:r>
      <w:r w:rsidR="005536A3">
        <w:rPr>
          <w:color w:val="auto"/>
          <w:sz w:val="24"/>
          <w:szCs w:val="23"/>
        </w:rPr>
        <w:t xml:space="preserve"> a witness appeal was produced released to the general public urging witnessing to come forward. The public, usually a good source of information, where provided with the general circumstances, times, dates and specific information as the well as the description to see if any information came to light.</w:t>
      </w:r>
    </w:p>
    <w:p w14:paraId="042DA0D7" w14:textId="0F68A1FC" w:rsidR="00025650" w:rsidRDefault="00025650" w:rsidP="00340E9A">
      <w:pPr>
        <w:ind w:right="237"/>
        <w:jc w:val="both"/>
        <w:rPr>
          <w:sz w:val="28"/>
          <w:szCs w:val="24"/>
        </w:rPr>
      </w:pPr>
    </w:p>
    <w:p w14:paraId="3C1B076E" w14:textId="642408F4" w:rsidR="001678D2" w:rsidRDefault="001678D2" w:rsidP="00340E9A">
      <w:pPr>
        <w:ind w:right="237"/>
        <w:jc w:val="both"/>
        <w:rPr>
          <w:sz w:val="24"/>
          <w:szCs w:val="24"/>
        </w:rPr>
      </w:pPr>
      <w:r>
        <w:rPr>
          <w:sz w:val="24"/>
          <w:szCs w:val="24"/>
        </w:rPr>
        <w:t xml:space="preserve">The very next day one of the suspects from the generalised search of offender with similar MO’s and offending histories attended at the local police station. </w:t>
      </w:r>
      <w:r w:rsidR="0058791A">
        <w:rPr>
          <w:sz w:val="24"/>
          <w:szCs w:val="24"/>
        </w:rPr>
        <w:t>This suspect had previous for sexual assault young girls had been diagnosed with several learning difficulties. The suspects Care and Social Worker had seen the post on Facebook and immediately recognised the clothing to similar to the now Suspect A, the route and time taken to be similar to Suspect A and the MO of the offence that Suspect A had done before. The Care and Social Worker confronted Suspect A who immediately confessed what he had done and wanted to go to the police station before officers came looking for him.</w:t>
      </w:r>
      <w:r w:rsidR="00E657CB">
        <w:rPr>
          <w:sz w:val="24"/>
          <w:szCs w:val="24"/>
        </w:rPr>
        <w:t xml:space="preserve"> What officers had been doing from the offset of the investigation to piece together the available information to identify a suspect, the Care and Social Worker had done subconsciously </w:t>
      </w:r>
      <w:r w:rsidR="004F7957">
        <w:rPr>
          <w:sz w:val="24"/>
          <w:szCs w:val="24"/>
        </w:rPr>
        <w:t>through</w:t>
      </w:r>
      <w:r w:rsidR="00E657CB">
        <w:rPr>
          <w:sz w:val="24"/>
          <w:szCs w:val="24"/>
        </w:rPr>
        <w:t xml:space="preserve"> his understanding of Suspect A identifying a clear link.</w:t>
      </w:r>
    </w:p>
    <w:p w14:paraId="5578680F" w14:textId="17F7EA02" w:rsidR="000E7895" w:rsidRDefault="000E7895" w:rsidP="00340E9A">
      <w:pPr>
        <w:ind w:right="237"/>
        <w:jc w:val="both"/>
        <w:rPr>
          <w:sz w:val="24"/>
          <w:szCs w:val="24"/>
        </w:rPr>
      </w:pPr>
    </w:p>
    <w:p w14:paraId="1CD9129D" w14:textId="65BBA435" w:rsidR="000E7895" w:rsidRPr="001678D2" w:rsidRDefault="000E7895" w:rsidP="00340E9A">
      <w:pPr>
        <w:ind w:right="237"/>
        <w:jc w:val="both"/>
        <w:rPr>
          <w:sz w:val="24"/>
          <w:szCs w:val="24"/>
        </w:rPr>
      </w:pPr>
      <w:r>
        <w:rPr>
          <w:sz w:val="24"/>
          <w:szCs w:val="24"/>
        </w:rPr>
        <w:t>In conclusion officer w</w:t>
      </w:r>
      <w:r w:rsidR="005F677C">
        <w:rPr>
          <w:sz w:val="24"/>
          <w:szCs w:val="24"/>
        </w:rPr>
        <w:t>here able to build up various source of evidence and information linking a suspect to the offence however no definite proof that was undeniable. Utilising this officers put a witness appeal to public to identify additional eye witnesses who may be able to assist in the investigation. The suspect’s Social Worker was able to quickly identify the suspects, MO description and even route likely to be taken that day just as officers had been developing. The Social Worker was even able to provide CCTV of the suspect leaving his support accommodation and returning to the supported accommodation within the material time frame in a description identical to that of description provided by the victim. I learnt from previous investigations that having all this evidence together and able to put to the suspect can be crucial within a good interview. With good preparation and lots of evidence available the suspect fully admitted the offence.</w:t>
      </w:r>
    </w:p>
    <w:p w14:paraId="6368A8AE" w14:textId="206C6AF6" w:rsidR="005A6E0D" w:rsidRDefault="005A6E0D" w:rsidP="00340E9A">
      <w:pPr>
        <w:ind w:right="237"/>
        <w:jc w:val="both"/>
        <w:rPr>
          <w:sz w:val="24"/>
          <w:szCs w:val="24"/>
        </w:rPr>
      </w:pPr>
    </w:p>
    <w:p w14:paraId="7A5025F2" w14:textId="00777636" w:rsidR="005A6E0D" w:rsidRPr="005F677C" w:rsidRDefault="005F677C" w:rsidP="00340E9A">
      <w:pPr>
        <w:ind w:right="237"/>
        <w:jc w:val="both"/>
        <w:rPr>
          <w:b/>
          <w:sz w:val="24"/>
          <w:szCs w:val="24"/>
        </w:rPr>
      </w:pPr>
      <w:r>
        <w:rPr>
          <w:b/>
          <w:sz w:val="24"/>
          <w:szCs w:val="24"/>
        </w:rPr>
        <w:t>1185 Words</w:t>
      </w:r>
    </w:p>
    <w:p w14:paraId="3AC4EE4C" w14:textId="77777777" w:rsidR="005A6E0D" w:rsidRPr="00270EEB" w:rsidRDefault="005A6E0D"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0B1BA02F" w:rsidR="003C458C" w:rsidRDefault="003C458C" w:rsidP="00340E9A">
      <w:pPr>
        <w:ind w:right="237"/>
        <w:jc w:val="both"/>
        <w:rPr>
          <w:b/>
          <w:sz w:val="24"/>
          <w:szCs w:val="24"/>
        </w:rPr>
      </w:pPr>
      <w:r w:rsidRPr="00450C83">
        <w:rPr>
          <w:b/>
          <w:sz w:val="24"/>
          <w:szCs w:val="24"/>
        </w:rPr>
        <w:t>ANSWER:</w:t>
      </w:r>
    </w:p>
    <w:p w14:paraId="3DDCDD20" w14:textId="07849252" w:rsidR="005F677C" w:rsidRDefault="005F677C" w:rsidP="00340E9A">
      <w:pPr>
        <w:ind w:right="237"/>
        <w:jc w:val="both"/>
        <w:rPr>
          <w:b/>
          <w:sz w:val="24"/>
          <w:szCs w:val="24"/>
        </w:rPr>
      </w:pPr>
    </w:p>
    <w:p w14:paraId="03EE1116" w14:textId="5321D998" w:rsidR="005F677C" w:rsidRPr="005F677C" w:rsidRDefault="005F677C" w:rsidP="00340E9A">
      <w:pPr>
        <w:ind w:right="237"/>
        <w:jc w:val="both"/>
        <w:rPr>
          <w:b/>
          <w:sz w:val="24"/>
          <w:szCs w:val="24"/>
        </w:rPr>
      </w:pPr>
      <w:r>
        <w:rPr>
          <w:sz w:val="24"/>
          <w:szCs w:val="24"/>
        </w:rPr>
        <w:t>This essay develops an understanding in the new and emerging worlds of digital technologies and the challenges faced by policing. The new world of digital technologies requires a certain level of tech savviness which needs to be accessed by professional to maintain the evidential integrity. The essay looks how risk of harm and vulnerability effects digital technologies.</w:t>
      </w:r>
    </w:p>
    <w:p w14:paraId="52FCEE5A" w14:textId="77777777" w:rsidR="00025650" w:rsidRPr="00270EEB" w:rsidRDefault="00025650" w:rsidP="00340E9A">
      <w:pPr>
        <w:ind w:right="237"/>
        <w:jc w:val="both"/>
        <w:rPr>
          <w:sz w:val="24"/>
          <w:szCs w:val="24"/>
        </w:rPr>
      </w:pPr>
    </w:p>
    <w:p w14:paraId="2562E3BD" w14:textId="5647FE94" w:rsidR="00806AB3" w:rsidRPr="00731AB5" w:rsidRDefault="00C8756B" w:rsidP="00731AB5">
      <w:pPr>
        <w:rPr>
          <w:color w:val="auto"/>
          <w:sz w:val="24"/>
        </w:rPr>
      </w:pPr>
      <w:r w:rsidRPr="00731AB5">
        <w:rPr>
          <w:color w:val="auto"/>
          <w:sz w:val="24"/>
        </w:rPr>
        <w:t>It is clear the world is emerging to into a new age of digital technology. “</w:t>
      </w:r>
      <w:r w:rsidR="00806AB3" w:rsidRPr="00731AB5">
        <w:rPr>
          <w:color w:val="auto"/>
          <w:sz w:val="24"/>
        </w:rPr>
        <w:t>Public expectations of how they interact with policing are ch</w:t>
      </w:r>
      <w:r w:rsidRPr="00731AB5">
        <w:rPr>
          <w:color w:val="auto"/>
          <w:sz w:val="24"/>
        </w:rPr>
        <w:t>anging. The public now expect the police</w:t>
      </w:r>
      <w:r w:rsidR="00806AB3" w:rsidRPr="00731AB5">
        <w:rPr>
          <w:color w:val="auto"/>
          <w:sz w:val="24"/>
        </w:rPr>
        <w:t xml:space="preserve"> to have a significant online presence, with a similar level of functionality an</w:t>
      </w:r>
      <w:r w:rsidRPr="00731AB5">
        <w:rPr>
          <w:color w:val="auto"/>
          <w:sz w:val="24"/>
        </w:rPr>
        <w:t xml:space="preserve">d ease of use to other services. </w:t>
      </w:r>
      <w:r w:rsidR="00806AB3" w:rsidRPr="00731AB5">
        <w:rPr>
          <w:color w:val="auto"/>
          <w:sz w:val="24"/>
        </w:rPr>
        <w:t>While many advances in technology have huge benefits on how people communicate and transact, digital or ‘cyber’ crimes have increased significantly in recent years. In addition, the volume of digital evidence will only continue to increase.</w:t>
      </w:r>
      <w:r w:rsidRPr="00731AB5">
        <w:rPr>
          <w:color w:val="auto"/>
          <w:sz w:val="24"/>
        </w:rPr>
        <w:t xml:space="preserve"> </w:t>
      </w:r>
      <w:r w:rsidR="00806AB3" w:rsidRPr="00731AB5">
        <w:rPr>
          <w:color w:val="auto"/>
          <w:sz w:val="24"/>
        </w:rPr>
        <w:t>Policing has to adapt and respond to the digital environment, to ensure it can relentlessly pursue criminals, protect the vulnerable, and reduce crime, wherever that occurs.”</w:t>
      </w:r>
      <w:r w:rsidRPr="00731AB5">
        <w:rPr>
          <w:color w:val="auto"/>
          <w:sz w:val="24"/>
        </w:rPr>
        <w:t xml:space="preserve"> (NPCC, 2020) Digital Technologies have become a significant line of enquiry in most investigation</w:t>
      </w:r>
      <w:r w:rsidR="00A10615" w:rsidRPr="00731AB5">
        <w:rPr>
          <w:color w:val="auto"/>
          <w:sz w:val="24"/>
        </w:rPr>
        <w:t>s</w:t>
      </w:r>
      <w:r w:rsidRPr="00731AB5">
        <w:rPr>
          <w:color w:val="auto"/>
          <w:sz w:val="24"/>
        </w:rPr>
        <w:t xml:space="preserve">. Digital Evidence can often be un-disputed, black and white, evidence. </w:t>
      </w:r>
      <w:r w:rsidR="006D622E" w:rsidRPr="00731AB5">
        <w:rPr>
          <w:color w:val="auto"/>
          <w:sz w:val="24"/>
        </w:rPr>
        <w:t xml:space="preserve">However the biggest drawback is the way in which the integrity of digital evidence is obtained and processed. </w:t>
      </w:r>
    </w:p>
    <w:p w14:paraId="4CBA83A7" w14:textId="19289DD6" w:rsidR="006D622E" w:rsidRPr="00731AB5" w:rsidRDefault="006D622E" w:rsidP="00731AB5">
      <w:pPr>
        <w:rPr>
          <w:color w:val="auto"/>
          <w:sz w:val="24"/>
        </w:rPr>
      </w:pPr>
    </w:p>
    <w:p w14:paraId="463BD2F0" w14:textId="35330319" w:rsidR="006D622E" w:rsidRPr="00731AB5" w:rsidRDefault="00A10615" w:rsidP="00731AB5">
      <w:pPr>
        <w:rPr>
          <w:color w:val="auto"/>
          <w:sz w:val="24"/>
          <w:szCs w:val="24"/>
        </w:rPr>
      </w:pPr>
      <w:r w:rsidRPr="00731AB5">
        <w:rPr>
          <w:color w:val="auto"/>
          <w:sz w:val="24"/>
          <w:szCs w:val="24"/>
        </w:rPr>
        <w:t xml:space="preserve">Further to the previous statements </w:t>
      </w:r>
      <w:r w:rsidR="006D622E" w:rsidRPr="00731AB5">
        <w:rPr>
          <w:color w:val="auto"/>
          <w:sz w:val="24"/>
          <w:szCs w:val="24"/>
        </w:rPr>
        <w:t>“</w:t>
      </w:r>
      <w:r w:rsidRPr="00731AB5">
        <w:rPr>
          <w:color w:val="auto"/>
          <w:sz w:val="24"/>
          <w:szCs w:val="24"/>
        </w:rPr>
        <w:t>p</w:t>
      </w:r>
      <w:r w:rsidR="006D622E" w:rsidRPr="00731AB5">
        <w:rPr>
          <w:color w:val="auto"/>
          <w:sz w:val="24"/>
          <w:szCs w:val="24"/>
        </w:rPr>
        <w:t>assive data generators are automated systems that gather and collate information for purposes unconnected with criminal investigation, but can be accessed by investigations. Examples include; financial information, CCTV, other digital images, computer-based electronic evidence, telecommunications information, customer information, including subscriber information. What distinguishes passive data generators from other types of record keeping, such as patient records, is that they are automated and require no judgement on the part of the person making them. They are also stored in systems that require technical expertise to access them.” (</w:t>
      </w:r>
      <w:proofErr w:type="spellStart"/>
      <w:r w:rsidR="006D622E" w:rsidRPr="00731AB5">
        <w:rPr>
          <w:color w:val="auto"/>
          <w:sz w:val="24"/>
          <w:szCs w:val="24"/>
        </w:rPr>
        <w:t>CoP</w:t>
      </w:r>
      <w:proofErr w:type="spellEnd"/>
      <w:r w:rsidR="006D622E" w:rsidRPr="00731AB5">
        <w:rPr>
          <w:color w:val="auto"/>
          <w:sz w:val="24"/>
          <w:szCs w:val="24"/>
        </w:rPr>
        <w:t>, 19 May 2020)</w:t>
      </w:r>
      <w:r w:rsidRPr="00731AB5">
        <w:rPr>
          <w:color w:val="auto"/>
          <w:sz w:val="24"/>
          <w:szCs w:val="24"/>
        </w:rPr>
        <w:t xml:space="preserve">. </w:t>
      </w:r>
    </w:p>
    <w:p w14:paraId="010AAF40" w14:textId="5416BF77" w:rsidR="000A192D" w:rsidRPr="00731AB5" w:rsidRDefault="000A192D" w:rsidP="00731AB5">
      <w:pPr>
        <w:rPr>
          <w:color w:val="auto"/>
          <w:sz w:val="24"/>
          <w:szCs w:val="24"/>
        </w:rPr>
      </w:pPr>
    </w:p>
    <w:p w14:paraId="07BC20FC" w14:textId="6EDA78FF" w:rsidR="000A192D" w:rsidRPr="00731AB5" w:rsidRDefault="000A192D" w:rsidP="00731AB5">
      <w:pPr>
        <w:rPr>
          <w:color w:val="auto"/>
          <w:sz w:val="24"/>
          <w:szCs w:val="24"/>
        </w:rPr>
      </w:pPr>
      <w:r w:rsidRPr="00731AB5">
        <w:rPr>
          <w:color w:val="auto"/>
          <w:sz w:val="24"/>
          <w:szCs w:val="24"/>
        </w:rPr>
        <w:t xml:space="preserve">I attended a report of Domestic incident where the offence of disclosing private sexual images with intent to cause distress known as Revenge Porn under Section 33 of Criminal Justice and Courts Act 2015 was alleged. </w:t>
      </w:r>
      <w:r w:rsidR="00622D56" w:rsidRPr="00731AB5">
        <w:rPr>
          <w:color w:val="auto"/>
          <w:sz w:val="24"/>
          <w:szCs w:val="24"/>
        </w:rPr>
        <w:t>It was alleged that the victi</w:t>
      </w:r>
      <w:r w:rsidR="00201B9A" w:rsidRPr="00731AB5">
        <w:rPr>
          <w:color w:val="auto"/>
          <w:sz w:val="24"/>
          <w:szCs w:val="24"/>
        </w:rPr>
        <w:t>m’s ex-partner, the suspect, had</w:t>
      </w:r>
      <w:r w:rsidR="00622D56" w:rsidRPr="00731AB5">
        <w:rPr>
          <w:color w:val="auto"/>
          <w:sz w:val="24"/>
          <w:szCs w:val="24"/>
        </w:rPr>
        <w:t xml:space="preserve"> private sexual images of the victim. This </w:t>
      </w:r>
      <w:r w:rsidR="00622D56" w:rsidRPr="00731AB5">
        <w:rPr>
          <w:color w:val="auto"/>
          <w:sz w:val="24"/>
          <w:szCs w:val="24"/>
        </w:rPr>
        <w:lastRenderedPageBreak/>
        <w:t xml:space="preserve">suspects then disclosed these images to a third-party who was also known to the victim. This third-party informed the suspect of these disclosures resulting in the allegation being made. All of these disclosures where through digital technologies through messaging applications in mobile phones. </w:t>
      </w:r>
    </w:p>
    <w:p w14:paraId="4E60D13C" w14:textId="58CA929F" w:rsidR="00EB7ED7" w:rsidRPr="00731AB5" w:rsidRDefault="00EB7ED7" w:rsidP="00731AB5">
      <w:pPr>
        <w:rPr>
          <w:color w:val="auto"/>
          <w:sz w:val="24"/>
          <w:szCs w:val="24"/>
        </w:rPr>
      </w:pPr>
    </w:p>
    <w:p w14:paraId="4B960236" w14:textId="7E4C801D" w:rsidR="00EB7ED7" w:rsidRPr="00731AB5" w:rsidRDefault="00EB7ED7" w:rsidP="00731AB5">
      <w:pPr>
        <w:rPr>
          <w:color w:val="auto"/>
          <w:sz w:val="24"/>
          <w:szCs w:val="24"/>
        </w:rPr>
      </w:pPr>
      <w:r w:rsidRPr="00731AB5">
        <w:rPr>
          <w:color w:val="auto"/>
          <w:sz w:val="24"/>
          <w:szCs w:val="24"/>
        </w:rPr>
        <w:t>On the College of Policing Website Vulnerability is described as “A person is vulnerable if, as a result of their situation of circumstances, they are unable to take care of or protect themselves or other from harm or exploitation. – THRIVE”. (</w:t>
      </w:r>
      <w:proofErr w:type="spellStart"/>
      <w:r w:rsidRPr="00731AB5">
        <w:rPr>
          <w:color w:val="auto"/>
          <w:sz w:val="24"/>
          <w:szCs w:val="24"/>
        </w:rPr>
        <w:t>CoP.</w:t>
      </w:r>
      <w:proofErr w:type="spellEnd"/>
      <w:r w:rsidRPr="00731AB5">
        <w:rPr>
          <w:color w:val="auto"/>
          <w:sz w:val="24"/>
          <w:szCs w:val="24"/>
        </w:rPr>
        <w:t xml:space="preserve"> 2020). It is clear that the victim is exposed to high possibility of harm and exploitation due to the already disclosed private images. Psychological harm is already in play due to learning of the disclosures and now the possibility of these images being disclosed to other thi</w:t>
      </w:r>
      <w:r w:rsidR="00EB38C7" w:rsidRPr="00731AB5">
        <w:rPr>
          <w:color w:val="auto"/>
          <w:sz w:val="24"/>
          <w:szCs w:val="24"/>
        </w:rPr>
        <w:t xml:space="preserve">rd-parties. The victim is then at risk of exploitation if the suspect was to pursue a course conduct resulting in blackmail. </w:t>
      </w:r>
    </w:p>
    <w:p w14:paraId="57DBCDB9" w14:textId="77777777" w:rsidR="00EB38C7" w:rsidRPr="00731AB5" w:rsidRDefault="00EB38C7" w:rsidP="00731AB5">
      <w:pPr>
        <w:rPr>
          <w:color w:val="auto"/>
          <w:sz w:val="24"/>
          <w:szCs w:val="24"/>
        </w:rPr>
      </w:pPr>
    </w:p>
    <w:p w14:paraId="6402B8CD" w14:textId="72E8E735" w:rsidR="001D0CE7" w:rsidRPr="00731AB5" w:rsidRDefault="00801151" w:rsidP="00731AB5">
      <w:pPr>
        <w:rPr>
          <w:color w:val="auto"/>
          <w:sz w:val="24"/>
          <w:szCs w:val="24"/>
        </w:rPr>
      </w:pPr>
      <w:r w:rsidRPr="00731AB5">
        <w:rPr>
          <w:color w:val="auto"/>
          <w:sz w:val="24"/>
          <w:szCs w:val="24"/>
        </w:rPr>
        <w:t xml:space="preserve">The victim is also at risk due to the domestic nature of the allegation itself. </w:t>
      </w:r>
      <w:r w:rsidR="001D0CE7" w:rsidRPr="00731AB5">
        <w:rPr>
          <w:color w:val="auto"/>
          <w:sz w:val="24"/>
          <w:szCs w:val="24"/>
        </w:rPr>
        <w:t xml:space="preserve">“When a survivor leaves their abusive relationship, they threaten the power and control their partner has established over the survivor’s agency, which may cause the partner to retaliate in harmful ways. As a result, leaving is often the most dangerous period of time for survivors of abuse.” (National Domestic Violence Hotline, 2020). The power in which the suspect has over the victim by being in possession of those photographs may be enough to convince the victim to continue the relationship resulting in further abuse. Although many would see physical abuse as the worst type of domestic violence the psychological abuse can have the most detrimental effect. </w:t>
      </w:r>
    </w:p>
    <w:p w14:paraId="308E09CC" w14:textId="1ED3D193" w:rsidR="00EB7ED7" w:rsidRPr="00731AB5" w:rsidRDefault="00EB7ED7" w:rsidP="00731AB5">
      <w:pPr>
        <w:rPr>
          <w:color w:val="auto"/>
          <w:sz w:val="24"/>
        </w:rPr>
      </w:pPr>
    </w:p>
    <w:p w14:paraId="592CAEBA" w14:textId="69BC2D66" w:rsidR="000F7ECD" w:rsidRPr="00731AB5" w:rsidRDefault="002B653F" w:rsidP="00731AB5">
      <w:pPr>
        <w:rPr>
          <w:color w:val="auto"/>
          <w:sz w:val="24"/>
          <w:szCs w:val="24"/>
        </w:rPr>
      </w:pPr>
      <w:r w:rsidRPr="00731AB5">
        <w:rPr>
          <w:color w:val="auto"/>
          <w:sz w:val="24"/>
          <w:szCs w:val="24"/>
        </w:rPr>
        <w:t xml:space="preserve">Too safeguard the victim I first obtained the third-parties device voluntarily and downloaded its content resulting in evidence of the receiving device. The shift of the investigation now the initial enquiries have been conducted is investigating the suspect directly. The victim was confident the private sexual images where on the suspects mobile phone device only. However, this cannot be confirmed so all electronic devices at the address where seized. The electronic devices were switched off. This now massively reduced the risk posed by the suspect. The devices where all in police possession so now as long as the images have not been saved else where there is no way that they can be distrusted further. </w:t>
      </w:r>
    </w:p>
    <w:p w14:paraId="73269D75" w14:textId="36F7CA47" w:rsidR="002B653F" w:rsidRPr="00731AB5" w:rsidRDefault="002B653F" w:rsidP="00731AB5">
      <w:pPr>
        <w:rPr>
          <w:color w:val="auto"/>
          <w:sz w:val="24"/>
          <w:szCs w:val="24"/>
        </w:rPr>
      </w:pPr>
    </w:p>
    <w:p w14:paraId="5B17DA63" w14:textId="4DA03D73" w:rsidR="002B653F" w:rsidRPr="00731AB5" w:rsidRDefault="002B653F" w:rsidP="00731AB5">
      <w:pPr>
        <w:rPr>
          <w:color w:val="auto"/>
          <w:sz w:val="24"/>
          <w:szCs w:val="24"/>
        </w:rPr>
      </w:pPr>
      <w:r w:rsidRPr="00731AB5">
        <w:rPr>
          <w:color w:val="auto"/>
          <w:sz w:val="24"/>
          <w:szCs w:val="24"/>
        </w:rPr>
        <w:t xml:space="preserve">The suspect’s phone was downloaded by a Digital Media Investigator who specialises in the forensic recovery of such devices. It was soon discovered that all the images had been deleted from suspects phone as well as the messages included. The suspect had deleted all the files the day after the third party stated he was going to contact police. However, the phone was proved to be the originating device of the offence. This phone was located at the suspects address and was also registered to the suspect. The </w:t>
      </w:r>
      <w:r w:rsidR="00731AB5" w:rsidRPr="00731AB5">
        <w:rPr>
          <w:color w:val="auto"/>
          <w:sz w:val="24"/>
          <w:szCs w:val="24"/>
        </w:rPr>
        <w:t xml:space="preserve">passive-data collection around this device gave the suspect very little room to suggest to a jury that the phone is not his if the matter was to go to trial. </w:t>
      </w:r>
    </w:p>
    <w:p w14:paraId="4D34E179" w14:textId="4848305D" w:rsidR="00671C51" w:rsidRDefault="00671C51" w:rsidP="5B63D80E">
      <w:pPr>
        <w:ind w:right="237"/>
        <w:jc w:val="both"/>
        <w:rPr>
          <w:sz w:val="24"/>
          <w:szCs w:val="24"/>
        </w:rPr>
      </w:pPr>
    </w:p>
    <w:p w14:paraId="5CBA3C57" w14:textId="096CCF4D" w:rsidR="00671C51" w:rsidRDefault="00FD2967" w:rsidP="5B63D80E">
      <w:pPr>
        <w:ind w:right="237"/>
        <w:jc w:val="both"/>
        <w:rPr>
          <w:sz w:val="24"/>
          <w:szCs w:val="24"/>
        </w:rPr>
      </w:pPr>
      <w:r>
        <w:rPr>
          <w:sz w:val="24"/>
          <w:szCs w:val="24"/>
        </w:rPr>
        <w:t>Cybercrime’s by the general public are often viewed as technical offenses that require a tech-savvy individual to perform a solution. However it is often the human element that individuals seeking to carry out the offense prey on. (</w:t>
      </w:r>
      <w:proofErr w:type="spellStart"/>
      <w:r>
        <w:rPr>
          <w:sz w:val="24"/>
          <w:szCs w:val="24"/>
        </w:rPr>
        <w:t>Leukfeldt</w:t>
      </w:r>
      <w:proofErr w:type="spellEnd"/>
      <w:r>
        <w:rPr>
          <w:sz w:val="24"/>
          <w:szCs w:val="24"/>
        </w:rPr>
        <w:t xml:space="preserve">, </w:t>
      </w:r>
      <w:proofErr w:type="spellStart"/>
      <w:r>
        <w:rPr>
          <w:sz w:val="24"/>
          <w:szCs w:val="24"/>
        </w:rPr>
        <w:t>Rutger</w:t>
      </w:r>
      <w:proofErr w:type="spellEnd"/>
      <w:r>
        <w:rPr>
          <w:sz w:val="24"/>
          <w:szCs w:val="24"/>
        </w:rPr>
        <w:t xml:space="preserve">, 2019). It clear in the omission of this offense without the use of digital technologies, </w:t>
      </w:r>
      <w:r>
        <w:rPr>
          <w:sz w:val="24"/>
          <w:szCs w:val="24"/>
        </w:rPr>
        <w:lastRenderedPageBreak/>
        <w:t xml:space="preserve">the offence would be difficult to complete. However digital technologies are not the reason that the offense has taken place the human element is. The victim allowed the photographs to be taken voluntarily as at the time she trusted the suspect. However the circumstances changes the suspects abused that trust and disclosed them to a third party. This also leave the third-party at considerable risk as he is now in possession of said images. If the images had been circulated further, the third-party may become a significant line of enquiry to see if he disrupted the images further. However, through early intervention, safeguarding measures were put in place, devices where seized and the photographs where destroy. The case went to court where suspect pleaded guilty, and a heavy penalty was imposed. The risk then too all involved was massively reduce. </w:t>
      </w:r>
    </w:p>
    <w:p w14:paraId="2E596968" w14:textId="5F3C2BE7" w:rsidR="009F346B" w:rsidRDefault="009F346B" w:rsidP="5B63D80E">
      <w:pPr>
        <w:ind w:right="237"/>
        <w:jc w:val="both"/>
        <w:rPr>
          <w:sz w:val="24"/>
          <w:szCs w:val="24"/>
        </w:rPr>
      </w:pPr>
    </w:p>
    <w:p w14:paraId="226D2213" w14:textId="2D115871" w:rsidR="009F346B" w:rsidRDefault="009F346B" w:rsidP="5B63D80E">
      <w:pPr>
        <w:ind w:right="237"/>
        <w:jc w:val="both"/>
        <w:rPr>
          <w:sz w:val="24"/>
          <w:szCs w:val="24"/>
        </w:rPr>
      </w:pPr>
      <w:r>
        <w:rPr>
          <w:sz w:val="24"/>
          <w:szCs w:val="24"/>
        </w:rPr>
        <w:t>In conclusion, digital technologies are not the cause of Cyber-Crime, the human element will always be. The technologies available to us can provide a lot of service however can also be used and abused in sophisticated ways to commit crime. Within this reflection the most effective way to completely reduce the risk was to remove all the devices capable of holding digital images. Once this was done the photographs were identified and confirmed no copies had been made. Had this not been the suspect may of returned home and still had possible copies that not been identified whereby all the risk had returned.</w:t>
      </w:r>
    </w:p>
    <w:p w14:paraId="5C401A80" w14:textId="64AED9F9" w:rsidR="00671C51" w:rsidRDefault="00671C51" w:rsidP="5B63D80E">
      <w:pPr>
        <w:ind w:right="237"/>
        <w:jc w:val="both"/>
        <w:rPr>
          <w:sz w:val="24"/>
          <w:szCs w:val="24"/>
        </w:rPr>
      </w:pPr>
    </w:p>
    <w:p w14:paraId="2B4C9E5C" w14:textId="77777777" w:rsidR="009F346B" w:rsidRDefault="009F346B" w:rsidP="009F346B">
      <w:pPr>
        <w:ind w:right="237"/>
        <w:jc w:val="both"/>
        <w:rPr>
          <w:b/>
          <w:sz w:val="24"/>
          <w:szCs w:val="24"/>
        </w:rPr>
      </w:pPr>
      <w:r>
        <w:rPr>
          <w:b/>
          <w:sz w:val="24"/>
          <w:szCs w:val="24"/>
        </w:rPr>
        <w:t>1161 Words</w:t>
      </w:r>
    </w:p>
    <w:p w14:paraId="293B5071" w14:textId="77777777" w:rsidR="009F346B" w:rsidRDefault="009F346B" w:rsidP="009F346B">
      <w:pPr>
        <w:ind w:right="237"/>
        <w:jc w:val="both"/>
        <w:rPr>
          <w:b/>
          <w:sz w:val="24"/>
          <w:szCs w:val="24"/>
        </w:rPr>
      </w:pPr>
    </w:p>
    <w:p w14:paraId="34BEA50B" w14:textId="77777777" w:rsidR="009F346B" w:rsidRDefault="009F346B" w:rsidP="009F346B">
      <w:pPr>
        <w:ind w:right="237"/>
        <w:jc w:val="both"/>
        <w:rPr>
          <w:b/>
          <w:sz w:val="24"/>
          <w:szCs w:val="24"/>
        </w:rPr>
      </w:pPr>
    </w:p>
    <w:p w14:paraId="3A303080" w14:textId="77777777" w:rsidR="009F346B" w:rsidRDefault="009F346B" w:rsidP="009F346B">
      <w:pPr>
        <w:ind w:right="237"/>
        <w:jc w:val="both"/>
        <w:rPr>
          <w:b/>
          <w:sz w:val="24"/>
          <w:szCs w:val="24"/>
        </w:rPr>
      </w:pPr>
    </w:p>
    <w:p w14:paraId="35E78A11" w14:textId="77777777" w:rsidR="009F346B" w:rsidRDefault="009F346B" w:rsidP="009F346B">
      <w:pPr>
        <w:ind w:right="237"/>
        <w:jc w:val="both"/>
        <w:rPr>
          <w:b/>
          <w:sz w:val="24"/>
          <w:szCs w:val="24"/>
        </w:rPr>
      </w:pPr>
    </w:p>
    <w:p w14:paraId="258E831F" w14:textId="77777777" w:rsidR="009F346B" w:rsidRDefault="009F346B" w:rsidP="009F346B">
      <w:pPr>
        <w:ind w:right="237"/>
        <w:jc w:val="both"/>
        <w:rPr>
          <w:b/>
          <w:sz w:val="24"/>
          <w:szCs w:val="24"/>
        </w:rPr>
      </w:pPr>
    </w:p>
    <w:p w14:paraId="5DED348B" w14:textId="77777777" w:rsidR="009F346B" w:rsidRDefault="009F346B" w:rsidP="009F346B">
      <w:pPr>
        <w:ind w:right="237"/>
        <w:jc w:val="both"/>
        <w:rPr>
          <w:b/>
          <w:sz w:val="24"/>
          <w:szCs w:val="24"/>
        </w:rPr>
      </w:pPr>
    </w:p>
    <w:p w14:paraId="1A704C4D" w14:textId="77777777" w:rsidR="009F346B" w:rsidRDefault="009F346B" w:rsidP="009F346B">
      <w:pPr>
        <w:ind w:right="237"/>
        <w:jc w:val="both"/>
        <w:rPr>
          <w:b/>
          <w:sz w:val="24"/>
          <w:szCs w:val="24"/>
        </w:rPr>
      </w:pPr>
    </w:p>
    <w:p w14:paraId="3271CE2B" w14:textId="77777777" w:rsidR="009F346B" w:rsidRDefault="009F346B" w:rsidP="009F346B">
      <w:pPr>
        <w:ind w:right="237"/>
        <w:jc w:val="both"/>
        <w:rPr>
          <w:b/>
          <w:sz w:val="24"/>
          <w:szCs w:val="24"/>
        </w:rPr>
      </w:pPr>
    </w:p>
    <w:p w14:paraId="2FF808E4" w14:textId="77777777" w:rsidR="009F346B" w:rsidRDefault="009F346B" w:rsidP="009F346B">
      <w:pPr>
        <w:ind w:right="237"/>
        <w:jc w:val="both"/>
        <w:rPr>
          <w:b/>
          <w:sz w:val="24"/>
          <w:szCs w:val="24"/>
        </w:rPr>
      </w:pPr>
    </w:p>
    <w:p w14:paraId="3908439C" w14:textId="77777777" w:rsidR="009F346B" w:rsidRDefault="009F346B" w:rsidP="009F346B">
      <w:pPr>
        <w:ind w:right="237"/>
        <w:jc w:val="both"/>
        <w:rPr>
          <w:b/>
          <w:sz w:val="24"/>
          <w:szCs w:val="24"/>
        </w:rPr>
      </w:pPr>
    </w:p>
    <w:p w14:paraId="5449BCAB" w14:textId="77777777" w:rsidR="009F346B" w:rsidRDefault="009F346B" w:rsidP="009F346B">
      <w:pPr>
        <w:ind w:right="237"/>
        <w:jc w:val="both"/>
        <w:rPr>
          <w:b/>
          <w:sz w:val="24"/>
          <w:szCs w:val="24"/>
        </w:rPr>
      </w:pPr>
    </w:p>
    <w:p w14:paraId="6EE68980" w14:textId="77777777" w:rsidR="009F346B" w:rsidRDefault="009F346B" w:rsidP="009F346B">
      <w:pPr>
        <w:ind w:right="237"/>
        <w:jc w:val="both"/>
        <w:rPr>
          <w:b/>
          <w:sz w:val="24"/>
          <w:szCs w:val="24"/>
        </w:rPr>
      </w:pPr>
    </w:p>
    <w:p w14:paraId="149A64E0" w14:textId="77777777" w:rsidR="009F346B" w:rsidRDefault="009F346B" w:rsidP="009F346B">
      <w:pPr>
        <w:ind w:right="237"/>
        <w:jc w:val="both"/>
        <w:rPr>
          <w:b/>
          <w:sz w:val="24"/>
          <w:szCs w:val="24"/>
        </w:rPr>
      </w:pPr>
    </w:p>
    <w:p w14:paraId="76AFC562" w14:textId="77777777" w:rsidR="009F346B" w:rsidRDefault="009F346B" w:rsidP="009F346B">
      <w:pPr>
        <w:ind w:right="237"/>
        <w:jc w:val="both"/>
        <w:rPr>
          <w:b/>
          <w:sz w:val="24"/>
          <w:szCs w:val="24"/>
        </w:rPr>
      </w:pPr>
    </w:p>
    <w:p w14:paraId="284A8C77" w14:textId="77777777" w:rsidR="009F346B" w:rsidRDefault="009F346B" w:rsidP="009F346B">
      <w:pPr>
        <w:ind w:right="237"/>
        <w:jc w:val="both"/>
        <w:rPr>
          <w:b/>
          <w:sz w:val="24"/>
          <w:szCs w:val="24"/>
        </w:rPr>
      </w:pPr>
    </w:p>
    <w:p w14:paraId="084AED24" w14:textId="77777777" w:rsidR="009F346B" w:rsidRDefault="009F346B" w:rsidP="009F346B">
      <w:pPr>
        <w:ind w:right="237"/>
        <w:jc w:val="both"/>
        <w:rPr>
          <w:b/>
          <w:sz w:val="24"/>
          <w:szCs w:val="24"/>
        </w:rPr>
      </w:pPr>
    </w:p>
    <w:p w14:paraId="61B7627F" w14:textId="77777777" w:rsidR="009F346B" w:rsidRDefault="009F346B" w:rsidP="009F346B">
      <w:pPr>
        <w:ind w:right="237"/>
        <w:jc w:val="both"/>
        <w:rPr>
          <w:b/>
          <w:sz w:val="24"/>
          <w:szCs w:val="24"/>
        </w:rPr>
      </w:pPr>
    </w:p>
    <w:p w14:paraId="63B2F73C" w14:textId="77777777" w:rsidR="009F346B" w:rsidRDefault="009F346B" w:rsidP="009F346B">
      <w:pPr>
        <w:ind w:right="237"/>
        <w:jc w:val="both"/>
        <w:rPr>
          <w:b/>
          <w:sz w:val="24"/>
          <w:szCs w:val="24"/>
        </w:rPr>
      </w:pPr>
    </w:p>
    <w:p w14:paraId="0434504C" w14:textId="77777777" w:rsidR="009F346B" w:rsidRDefault="009F346B" w:rsidP="009F346B">
      <w:pPr>
        <w:ind w:right="237"/>
        <w:jc w:val="both"/>
        <w:rPr>
          <w:b/>
          <w:sz w:val="24"/>
          <w:szCs w:val="24"/>
        </w:rPr>
      </w:pPr>
    </w:p>
    <w:p w14:paraId="27DF63A0" w14:textId="77777777" w:rsidR="009F346B" w:rsidRDefault="009F346B" w:rsidP="009F346B">
      <w:pPr>
        <w:ind w:right="237"/>
        <w:jc w:val="both"/>
        <w:rPr>
          <w:b/>
          <w:sz w:val="24"/>
          <w:szCs w:val="24"/>
        </w:rPr>
      </w:pPr>
    </w:p>
    <w:p w14:paraId="4A96BD0C" w14:textId="77777777" w:rsidR="009F346B" w:rsidRDefault="009F346B" w:rsidP="009F346B">
      <w:pPr>
        <w:ind w:right="237"/>
        <w:jc w:val="both"/>
        <w:rPr>
          <w:b/>
          <w:sz w:val="24"/>
          <w:szCs w:val="24"/>
        </w:rPr>
      </w:pPr>
    </w:p>
    <w:p w14:paraId="791C1AA4" w14:textId="77777777" w:rsidR="009F346B" w:rsidRDefault="009F346B" w:rsidP="009F346B">
      <w:pPr>
        <w:ind w:right="237"/>
        <w:jc w:val="both"/>
        <w:rPr>
          <w:b/>
          <w:sz w:val="24"/>
          <w:szCs w:val="24"/>
        </w:rPr>
      </w:pPr>
    </w:p>
    <w:p w14:paraId="626B3B6D" w14:textId="77777777" w:rsidR="009F346B" w:rsidRDefault="009F346B" w:rsidP="009F346B">
      <w:pPr>
        <w:ind w:right="237"/>
        <w:jc w:val="both"/>
        <w:rPr>
          <w:b/>
          <w:sz w:val="24"/>
          <w:szCs w:val="24"/>
        </w:rPr>
      </w:pPr>
    </w:p>
    <w:p w14:paraId="64D4F9D5" w14:textId="77777777" w:rsidR="009F346B" w:rsidRDefault="009F346B" w:rsidP="009F346B">
      <w:pPr>
        <w:ind w:right="237"/>
        <w:jc w:val="both"/>
        <w:rPr>
          <w:b/>
          <w:sz w:val="24"/>
          <w:szCs w:val="24"/>
        </w:rPr>
      </w:pPr>
    </w:p>
    <w:p w14:paraId="6B6A6D59" w14:textId="77777777" w:rsidR="009F346B" w:rsidRDefault="009F346B" w:rsidP="009F346B">
      <w:pPr>
        <w:ind w:right="237"/>
        <w:jc w:val="both"/>
        <w:rPr>
          <w:b/>
          <w:sz w:val="24"/>
          <w:szCs w:val="24"/>
        </w:rPr>
      </w:pPr>
    </w:p>
    <w:p w14:paraId="0FC114EB" w14:textId="77777777" w:rsidR="009F346B" w:rsidRDefault="009F346B" w:rsidP="009F346B">
      <w:pPr>
        <w:ind w:right="237"/>
        <w:jc w:val="both"/>
        <w:rPr>
          <w:b/>
          <w:sz w:val="24"/>
          <w:szCs w:val="24"/>
        </w:rPr>
      </w:pPr>
    </w:p>
    <w:p w14:paraId="3507C012" w14:textId="77777777" w:rsidR="009F346B" w:rsidRDefault="009F346B" w:rsidP="009F346B">
      <w:pPr>
        <w:ind w:right="237"/>
        <w:jc w:val="both"/>
        <w:rPr>
          <w:b/>
          <w:sz w:val="24"/>
          <w:szCs w:val="24"/>
        </w:rPr>
      </w:pPr>
    </w:p>
    <w:p w14:paraId="2B4DA333" w14:textId="680F14EC" w:rsidR="004923DA" w:rsidRPr="00270EEB" w:rsidRDefault="004923DA" w:rsidP="009F346B">
      <w:pPr>
        <w:ind w:right="237"/>
        <w:jc w:val="both"/>
        <w:rPr>
          <w:b/>
          <w:sz w:val="24"/>
          <w:szCs w:val="24"/>
        </w:rPr>
      </w:pPr>
      <w:bookmarkStart w:id="0" w:name="_GoBack"/>
      <w:bookmarkEnd w:id="0"/>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BF4CB98" w:rsidR="00390074" w:rsidRDefault="00390074" w:rsidP="00340E9A">
      <w:pPr>
        <w:ind w:right="237"/>
        <w:jc w:val="both"/>
        <w:rPr>
          <w:b/>
          <w:sz w:val="24"/>
          <w:szCs w:val="24"/>
        </w:rPr>
      </w:pPr>
    </w:p>
    <w:p w14:paraId="4D4CA2EA" w14:textId="77777777" w:rsidR="00D11F08" w:rsidRDefault="00D11F08" w:rsidP="00D11F08">
      <w:pPr>
        <w:rPr>
          <w:sz w:val="24"/>
          <w:szCs w:val="24"/>
        </w:rPr>
      </w:pPr>
      <w:r w:rsidRPr="00EA2065">
        <w:rPr>
          <w:sz w:val="24"/>
          <w:szCs w:val="24"/>
        </w:rPr>
        <w:t>Anon, 2006. The Broken Window Theory. Police Department Disciplinary Bulletin, p.1.</w:t>
      </w:r>
    </w:p>
    <w:p w14:paraId="1012C30D" w14:textId="77777777" w:rsidR="00D11F08" w:rsidRPr="00EA2065" w:rsidRDefault="00D11F08" w:rsidP="00D11F08">
      <w:pPr>
        <w:rPr>
          <w:sz w:val="24"/>
          <w:szCs w:val="24"/>
        </w:rPr>
      </w:pPr>
      <w:r w:rsidRPr="00EA2065">
        <w:rPr>
          <w:sz w:val="24"/>
          <w:szCs w:val="24"/>
        </w:rPr>
        <w:t>Crime Stoppers UK (2020) Antisocial Behaviour, available at: ‘</w:t>
      </w:r>
      <w:hyperlink r:id="rId14" w:history="1">
        <w:r w:rsidRPr="00EA2065">
          <w:rPr>
            <w:rStyle w:val="Hyperlink"/>
            <w:sz w:val="24"/>
            <w:szCs w:val="24"/>
          </w:rPr>
          <w:t>Antisocial behaviour (crimestoppers-uk.org)</w:t>
        </w:r>
      </w:hyperlink>
      <w:r w:rsidRPr="00EA2065">
        <w:rPr>
          <w:sz w:val="24"/>
          <w:szCs w:val="24"/>
        </w:rPr>
        <w:t>’ accessed (04/12/20)</w:t>
      </w:r>
    </w:p>
    <w:p w14:paraId="3AD18D9C" w14:textId="77777777" w:rsidR="00D11F08" w:rsidRPr="00EA2065" w:rsidRDefault="00D11F08" w:rsidP="00D11F08">
      <w:pPr>
        <w:rPr>
          <w:sz w:val="24"/>
          <w:szCs w:val="24"/>
        </w:rPr>
      </w:pPr>
      <w:r w:rsidRPr="00EA2065">
        <w:rPr>
          <w:sz w:val="24"/>
          <w:szCs w:val="24"/>
        </w:rPr>
        <w:t xml:space="preserve">College of Policing (2020) ‘Code of Ethics’, available at; </w:t>
      </w:r>
      <w:hyperlink r:id="rId15" w:history="1">
        <w:r w:rsidRPr="00EA2065">
          <w:rPr>
            <w:rStyle w:val="Hyperlink"/>
            <w:sz w:val="24"/>
            <w:szCs w:val="24"/>
          </w:rPr>
          <w:t>https://www.college.police.uk/What-we-do/Ethics/Pages/archive_DO_NOT_DELETE/Code-of-Ethics.aspx</w:t>
        </w:r>
      </w:hyperlink>
      <w:r w:rsidRPr="00EA2065">
        <w:rPr>
          <w:sz w:val="24"/>
          <w:szCs w:val="24"/>
        </w:rPr>
        <w:t xml:space="preserve"> (accessed: 13/11/20)</w:t>
      </w:r>
    </w:p>
    <w:p w14:paraId="143262E1" w14:textId="77777777" w:rsidR="00D11F08" w:rsidRPr="00EA2065" w:rsidRDefault="00D11F08" w:rsidP="00D11F08">
      <w:pPr>
        <w:rPr>
          <w:sz w:val="24"/>
          <w:szCs w:val="24"/>
        </w:rPr>
      </w:pPr>
      <w:r w:rsidRPr="00EA2065">
        <w:rPr>
          <w:sz w:val="24"/>
          <w:szCs w:val="24"/>
        </w:rPr>
        <w:t xml:space="preserve">College of Policing (2020) ‘Passive Data Generators’, available at; </w:t>
      </w:r>
      <w:hyperlink r:id="rId16" w:history="1">
        <w:r w:rsidRPr="00EA2065">
          <w:rPr>
            <w:rStyle w:val="Hyperlink"/>
            <w:sz w:val="24"/>
            <w:szCs w:val="24"/>
          </w:rPr>
          <w:t>https://www.app.college.police.uk/app-content/investigations/investigative-strategies/passive-data-generators/</w:t>
        </w:r>
      </w:hyperlink>
      <w:r w:rsidRPr="00EA2065">
        <w:rPr>
          <w:sz w:val="24"/>
          <w:szCs w:val="24"/>
        </w:rPr>
        <w:t xml:space="preserve"> (accessed 24/11/20)</w:t>
      </w:r>
    </w:p>
    <w:p w14:paraId="6C0816F8" w14:textId="77777777" w:rsidR="00D11F08" w:rsidRPr="00EA2065" w:rsidRDefault="00D11F08" w:rsidP="00D11F08">
      <w:pPr>
        <w:rPr>
          <w:sz w:val="24"/>
          <w:szCs w:val="24"/>
        </w:rPr>
      </w:pPr>
      <w:r w:rsidRPr="00EA2065">
        <w:rPr>
          <w:sz w:val="24"/>
          <w:szCs w:val="24"/>
        </w:rPr>
        <w:t xml:space="preserve">College of Policing (2020 </w:t>
      </w:r>
      <w:proofErr w:type="gramStart"/>
      <w:r w:rsidRPr="00EA2065">
        <w:rPr>
          <w:sz w:val="24"/>
          <w:szCs w:val="24"/>
        </w:rPr>
        <w:t>‘ Digital</w:t>
      </w:r>
      <w:proofErr w:type="gramEnd"/>
      <w:r w:rsidRPr="00EA2065">
        <w:rPr>
          <w:sz w:val="24"/>
          <w:szCs w:val="24"/>
        </w:rPr>
        <w:t xml:space="preserve"> Policing’ available at; </w:t>
      </w:r>
      <w:hyperlink r:id="rId17" w:history="1">
        <w:r w:rsidRPr="00EA2065">
          <w:rPr>
            <w:rStyle w:val="Hyperlink"/>
            <w:sz w:val="24"/>
            <w:szCs w:val="24"/>
          </w:rPr>
          <w:t>https://whatworks.college.police.uk/Partnerships/Knowledge-Fund/PKF_catalogue/Pages/Digital-policing.aspx</w:t>
        </w:r>
      </w:hyperlink>
      <w:r w:rsidRPr="00EA2065">
        <w:rPr>
          <w:sz w:val="24"/>
          <w:szCs w:val="24"/>
        </w:rPr>
        <w:t xml:space="preserve"> (accessed: 24/11/20)</w:t>
      </w:r>
    </w:p>
    <w:p w14:paraId="0D662201" w14:textId="77777777" w:rsidR="00D11F08" w:rsidRPr="00EA2065" w:rsidRDefault="00D11F08" w:rsidP="00D11F08">
      <w:pPr>
        <w:rPr>
          <w:sz w:val="24"/>
          <w:szCs w:val="24"/>
        </w:rPr>
      </w:pPr>
      <w:r w:rsidRPr="00EA2065">
        <w:rPr>
          <w:sz w:val="24"/>
          <w:szCs w:val="24"/>
        </w:rPr>
        <w:t xml:space="preserve">Domestic Abuse Stalking and Honour Based Violence (2009) available at; </w:t>
      </w:r>
      <w:hyperlink r:id="rId18" w:history="1">
        <w:r w:rsidRPr="00EA2065">
          <w:rPr>
            <w:rStyle w:val="Hyperlink"/>
            <w:sz w:val="24"/>
            <w:szCs w:val="24"/>
          </w:rPr>
          <w:t>DASH-2009.pdf (dashriskchecklist.co.uk)</w:t>
        </w:r>
      </w:hyperlink>
      <w:r w:rsidRPr="00EA2065">
        <w:rPr>
          <w:sz w:val="24"/>
          <w:szCs w:val="24"/>
        </w:rPr>
        <w:t xml:space="preserve"> (accessed: 02/12/20)</w:t>
      </w:r>
    </w:p>
    <w:p w14:paraId="22334839" w14:textId="77777777" w:rsidR="00D11F08" w:rsidRPr="00EA2065" w:rsidRDefault="00D11F08" w:rsidP="00D11F08">
      <w:pPr>
        <w:rPr>
          <w:iCs/>
          <w:sz w:val="24"/>
          <w:szCs w:val="24"/>
        </w:rPr>
      </w:pPr>
      <w:r w:rsidRPr="00EA2065">
        <w:rPr>
          <w:sz w:val="24"/>
          <w:szCs w:val="24"/>
        </w:rPr>
        <w:t>Greenberg, J. (1987). A Taxonomy of Organizational Justice Theories. </w:t>
      </w:r>
      <w:r>
        <w:rPr>
          <w:iCs/>
          <w:sz w:val="24"/>
          <w:szCs w:val="24"/>
        </w:rPr>
        <w:t xml:space="preserve">The Academy </w:t>
      </w:r>
      <w:r w:rsidRPr="00EA2065">
        <w:rPr>
          <w:iCs/>
          <w:sz w:val="24"/>
          <w:szCs w:val="24"/>
        </w:rPr>
        <w:t>of Management Review</w:t>
      </w:r>
      <w:r w:rsidRPr="00EA2065">
        <w:rPr>
          <w:sz w:val="24"/>
          <w:szCs w:val="24"/>
        </w:rPr>
        <w:t>, </w:t>
      </w:r>
      <w:r w:rsidRPr="00EA2065">
        <w:rPr>
          <w:iCs/>
          <w:sz w:val="24"/>
          <w:szCs w:val="24"/>
        </w:rPr>
        <w:t>12</w:t>
      </w:r>
      <w:r w:rsidRPr="00EA2065">
        <w:rPr>
          <w:sz w:val="24"/>
          <w:szCs w:val="24"/>
        </w:rPr>
        <w:t xml:space="preserve">(1), 9–22. </w:t>
      </w:r>
      <w:hyperlink r:id="rId19" w:history="1">
        <w:r w:rsidRPr="00EA2065">
          <w:rPr>
            <w:rStyle w:val="Hyperlink"/>
            <w:sz w:val="24"/>
            <w:szCs w:val="24"/>
          </w:rPr>
          <w:t>https://doi.org/10.2307/257990</w:t>
        </w:r>
      </w:hyperlink>
    </w:p>
    <w:p w14:paraId="24666D9A" w14:textId="77777777" w:rsidR="00D11F08" w:rsidRPr="00EA2065" w:rsidRDefault="00D11F08" w:rsidP="00D11F08">
      <w:pPr>
        <w:rPr>
          <w:sz w:val="24"/>
          <w:szCs w:val="24"/>
        </w:rPr>
      </w:pPr>
      <w:r w:rsidRPr="00EA2065">
        <w:rPr>
          <w:sz w:val="24"/>
          <w:szCs w:val="24"/>
        </w:rPr>
        <w:t xml:space="preserve">Grove, LE et al., 2012. Preventing Repeat Victimization: A Systematic Review, </w:t>
      </w:r>
      <w:proofErr w:type="spellStart"/>
      <w:r w:rsidRPr="00EA2065">
        <w:rPr>
          <w:sz w:val="24"/>
          <w:szCs w:val="24"/>
        </w:rPr>
        <w:t>Brottsförebyggande</w:t>
      </w:r>
      <w:proofErr w:type="spellEnd"/>
      <w:r w:rsidRPr="00EA2065">
        <w:rPr>
          <w:sz w:val="24"/>
          <w:szCs w:val="24"/>
        </w:rPr>
        <w:t xml:space="preserve"> </w:t>
      </w:r>
      <w:proofErr w:type="spellStart"/>
      <w:r w:rsidRPr="00EA2065">
        <w:rPr>
          <w:sz w:val="24"/>
          <w:szCs w:val="24"/>
        </w:rPr>
        <w:t>rådet</w:t>
      </w:r>
      <w:proofErr w:type="spellEnd"/>
      <w:r w:rsidRPr="00EA2065">
        <w:rPr>
          <w:sz w:val="24"/>
          <w:szCs w:val="24"/>
        </w:rPr>
        <w:t>/The Swedish National Council for Crime Prevention.</w:t>
      </w:r>
    </w:p>
    <w:p w14:paraId="08877DF2" w14:textId="77777777" w:rsidR="00D11F08" w:rsidRPr="00EA2065" w:rsidRDefault="00D11F08" w:rsidP="00D11F08">
      <w:pPr>
        <w:rPr>
          <w:sz w:val="24"/>
          <w:szCs w:val="24"/>
        </w:rPr>
      </w:pPr>
      <w:r w:rsidRPr="00EA2065">
        <w:rPr>
          <w:sz w:val="24"/>
          <w:szCs w:val="24"/>
        </w:rPr>
        <w:t xml:space="preserve">Hampshire Safeguarding Adults Board (2020) Fiona Pilkington, available at; </w:t>
      </w:r>
      <w:hyperlink r:id="rId20" w:history="1">
        <w:r w:rsidRPr="00EA2065">
          <w:rPr>
            <w:rStyle w:val="Hyperlink"/>
            <w:sz w:val="24"/>
            <w:szCs w:val="24"/>
          </w:rPr>
          <w:t>Fiona Pilkington (Leicestershire) | Hampshire Safeguarding Adults Board (hampshiresab.org.uk)</w:t>
        </w:r>
      </w:hyperlink>
      <w:r w:rsidRPr="00EA2065">
        <w:rPr>
          <w:sz w:val="24"/>
          <w:szCs w:val="24"/>
        </w:rPr>
        <w:t xml:space="preserve"> (accessed 04/12/20)</w:t>
      </w:r>
    </w:p>
    <w:p w14:paraId="50F76DF3" w14:textId="77777777" w:rsidR="00D11F08" w:rsidRPr="00EA2065" w:rsidRDefault="00D11F08" w:rsidP="00D11F08">
      <w:pPr>
        <w:rPr>
          <w:sz w:val="24"/>
          <w:szCs w:val="24"/>
        </w:rPr>
      </w:pPr>
      <w:r w:rsidRPr="00EA2065">
        <w:rPr>
          <w:sz w:val="24"/>
          <w:szCs w:val="24"/>
        </w:rPr>
        <w:t xml:space="preserve">HR Zone (2020) ‘What is organization justice’, available at </w:t>
      </w:r>
      <w:hyperlink r:id="rId21" w:history="1">
        <w:r w:rsidRPr="00EA2065">
          <w:rPr>
            <w:rStyle w:val="Hyperlink"/>
            <w:sz w:val="24"/>
            <w:szCs w:val="24"/>
          </w:rPr>
          <w:t>https://www.hrzone.com/hr-glossary/what-is-organizational-justice</w:t>
        </w:r>
      </w:hyperlink>
      <w:r w:rsidRPr="00EA2065">
        <w:rPr>
          <w:sz w:val="24"/>
          <w:szCs w:val="24"/>
        </w:rPr>
        <w:t xml:space="preserve"> (accessed: 4/11/20)</w:t>
      </w:r>
    </w:p>
    <w:p w14:paraId="3F41F698" w14:textId="77777777" w:rsidR="00D11F08" w:rsidRPr="00EA2065" w:rsidRDefault="00D11F08" w:rsidP="00D11F08">
      <w:pPr>
        <w:rPr>
          <w:sz w:val="24"/>
          <w:szCs w:val="24"/>
        </w:rPr>
      </w:pPr>
      <w:r w:rsidRPr="00EA2065">
        <w:rPr>
          <w:sz w:val="24"/>
          <w:szCs w:val="24"/>
        </w:rPr>
        <w:t xml:space="preserve">Innes, Martin &amp; </w:t>
      </w:r>
      <w:proofErr w:type="spellStart"/>
      <w:r w:rsidRPr="00EA2065">
        <w:rPr>
          <w:sz w:val="24"/>
          <w:szCs w:val="24"/>
        </w:rPr>
        <w:t>Sheptycki</w:t>
      </w:r>
      <w:proofErr w:type="spellEnd"/>
      <w:r w:rsidRPr="00EA2065">
        <w:rPr>
          <w:sz w:val="24"/>
          <w:szCs w:val="24"/>
        </w:rPr>
        <w:t>, James W. E, 2004. From Detection to Disruption. International criminal justice review, 14(1), pp.1–24.</w:t>
      </w:r>
    </w:p>
    <w:p w14:paraId="609DED99" w14:textId="77777777" w:rsidR="00D11F08" w:rsidRPr="00EA2065" w:rsidRDefault="00D11F08" w:rsidP="00D11F08">
      <w:pPr>
        <w:rPr>
          <w:sz w:val="24"/>
          <w:szCs w:val="24"/>
        </w:rPr>
      </w:pPr>
      <w:proofErr w:type="spellStart"/>
      <w:r w:rsidRPr="00EA2065">
        <w:rPr>
          <w:sz w:val="24"/>
          <w:szCs w:val="24"/>
        </w:rPr>
        <w:t>Leukfeldt</w:t>
      </w:r>
      <w:proofErr w:type="spellEnd"/>
      <w:r w:rsidRPr="00EA2065">
        <w:rPr>
          <w:sz w:val="24"/>
          <w:szCs w:val="24"/>
        </w:rPr>
        <w:t xml:space="preserve">, E. </w:t>
      </w:r>
      <w:proofErr w:type="spellStart"/>
      <w:r w:rsidRPr="00EA2065">
        <w:rPr>
          <w:sz w:val="24"/>
          <w:szCs w:val="24"/>
        </w:rPr>
        <w:t>Rutger</w:t>
      </w:r>
      <w:proofErr w:type="spellEnd"/>
      <w:r w:rsidRPr="00EA2065">
        <w:rPr>
          <w:sz w:val="24"/>
          <w:szCs w:val="24"/>
        </w:rPr>
        <w:t xml:space="preserve"> et al., 2019. Criminal networks in a digitised world: on the nexus of borderless opportunities and local embeddedness. Trends in organized crime, 22(3), pp.324–345.</w:t>
      </w:r>
    </w:p>
    <w:p w14:paraId="25B0F242" w14:textId="77777777" w:rsidR="00D11F08" w:rsidRPr="00EA2065" w:rsidRDefault="00D11F08" w:rsidP="00D11F08">
      <w:pPr>
        <w:rPr>
          <w:sz w:val="24"/>
          <w:szCs w:val="24"/>
        </w:rPr>
      </w:pPr>
      <w:r w:rsidRPr="00EA2065">
        <w:rPr>
          <w:sz w:val="24"/>
          <w:szCs w:val="24"/>
        </w:rPr>
        <w:t xml:space="preserve">National Police Chiefs Council (2016) ‘National Policing Crime Prevention Strategy’ available at: </w:t>
      </w:r>
      <w:hyperlink r:id="rId22" w:history="1">
        <w:r w:rsidRPr="00EA2065">
          <w:rPr>
            <w:rStyle w:val="Hyperlink"/>
            <w:sz w:val="24"/>
            <w:szCs w:val="24"/>
          </w:rPr>
          <w:t>https://www.npcc.police.uk/documents/crime/2016/Final%20A4%20National%20Policing%20Crime%20Prevention%20Strategy.pdf</w:t>
        </w:r>
      </w:hyperlink>
      <w:r w:rsidRPr="00EA2065">
        <w:rPr>
          <w:sz w:val="24"/>
          <w:szCs w:val="24"/>
        </w:rPr>
        <w:t xml:space="preserve"> (accessed 04/12/20)</w:t>
      </w:r>
    </w:p>
    <w:p w14:paraId="1D072E0F" w14:textId="6145125D" w:rsidR="00D11F08" w:rsidRPr="00EA2065" w:rsidRDefault="00D11F08" w:rsidP="00D11F08">
      <w:pPr>
        <w:rPr>
          <w:sz w:val="24"/>
          <w:szCs w:val="24"/>
        </w:rPr>
      </w:pPr>
      <w:r w:rsidRPr="00EA2065">
        <w:rPr>
          <w:sz w:val="24"/>
          <w:szCs w:val="24"/>
        </w:rPr>
        <w:t xml:space="preserve">National Police Chiefs Council (2020) ‘Digital Policing’ available at; </w:t>
      </w:r>
      <w:hyperlink r:id="rId23" w:history="1">
        <w:r w:rsidRPr="00EA2065">
          <w:rPr>
            <w:rStyle w:val="Hyperlink"/>
            <w:sz w:val="24"/>
            <w:szCs w:val="24"/>
          </w:rPr>
          <w:t>https://www.npcc.police.uk/NPCCBusinessAreas/ReformandTransformation/Digitalpolicing.aspx</w:t>
        </w:r>
      </w:hyperlink>
      <w:r>
        <w:rPr>
          <w:sz w:val="24"/>
          <w:szCs w:val="24"/>
        </w:rPr>
        <w:t xml:space="preserve"> (accessed: 24/11/20)</w:t>
      </w:r>
    </w:p>
    <w:p w14:paraId="1D0F34B1" w14:textId="77777777" w:rsidR="00D11F08" w:rsidRPr="00EA2065" w:rsidRDefault="00D11F08" w:rsidP="00D11F08">
      <w:pPr>
        <w:rPr>
          <w:sz w:val="24"/>
          <w:szCs w:val="24"/>
        </w:rPr>
      </w:pPr>
      <w:r w:rsidRPr="00EA2065">
        <w:rPr>
          <w:sz w:val="24"/>
          <w:szCs w:val="24"/>
        </w:rPr>
        <w:t xml:space="preserve">Nottinghamshire County Council (2020) ‘Multi-Agency Safeguarding Hub (MASH)’ Available at; </w:t>
      </w:r>
      <w:hyperlink r:id="rId24" w:history="1">
        <w:r w:rsidRPr="00EA2065">
          <w:rPr>
            <w:rStyle w:val="Hyperlink"/>
            <w:sz w:val="24"/>
            <w:szCs w:val="24"/>
          </w:rPr>
          <w:t>Multi-Agency Safeguarding Hub (MASH) | Nottinghamshire County Council</w:t>
        </w:r>
      </w:hyperlink>
      <w:r w:rsidRPr="00EA2065">
        <w:rPr>
          <w:sz w:val="24"/>
          <w:szCs w:val="24"/>
        </w:rPr>
        <w:t xml:space="preserve"> (accessed: 2/12/20)</w:t>
      </w:r>
    </w:p>
    <w:p w14:paraId="6B653CB8" w14:textId="77777777" w:rsidR="00D11F08" w:rsidRPr="00EA2065" w:rsidRDefault="00D11F08" w:rsidP="00D11F08">
      <w:pPr>
        <w:rPr>
          <w:sz w:val="24"/>
          <w:szCs w:val="24"/>
        </w:rPr>
      </w:pPr>
      <w:r w:rsidRPr="00EA2065">
        <w:rPr>
          <w:sz w:val="24"/>
          <w:szCs w:val="24"/>
        </w:rPr>
        <w:lastRenderedPageBreak/>
        <w:t>South Wales Police (2019) ‘Anti-Social Behaviour’ available at; ‘</w:t>
      </w:r>
      <w:hyperlink r:id="rId25" w:history="1">
        <w:r w:rsidRPr="00EA2065">
          <w:rPr>
            <w:rStyle w:val="Hyperlink"/>
            <w:sz w:val="24"/>
            <w:szCs w:val="24"/>
          </w:rPr>
          <w:t>anti-social-behaviour.pdf (south-wales.police.uk)</w:t>
        </w:r>
      </w:hyperlink>
      <w:r w:rsidRPr="00EA2065">
        <w:rPr>
          <w:sz w:val="24"/>
          <w:szCs w:val="24"/>
        </w:rPr>
        <w:t>’ accessed (04/12/20)</w:t>
      </w:r>
    </w:p>
    <w:p w14:paraId="25D7578E" w14:textId="77777777" w:rsidR="00D11F08" w:rsidRPr="00EA2065" w:rsidRDefault="00D11F08" w:rsidP="00D11F08">
      <w:pPr>
        <w:rPr>
          <w:sz w:val="24"/>
          <w:szCs w:val="24"/>
        </w:rPr>
      </w:pPr>
      <w:r w:rsidRPr="00EA2065">
        <w:rPr>
          <w:sz w:val="24"/>
          <w:szCs w:val="24"/>
        </w:rPr>
        <w:t>South Wales Police (2020) ‘Visions Values and Ethics’, available at ‘https</w:t>
      </w:r>
      <w:proofErr w:type="gramStart"/>
      <w:r w:rsidRPr="00EA2065">
        <w:rPr>
          <w:sz w:val="24"/>
          <w:szCs w:val="24"/>
        </w:rPr>
        <w:t>:/</w:t>
      </w:r>
      <w:proofErr w:type="gramEnd"/>
      <w:r w:rsidRPr="00EA2065">
        <w:rPr>
          <w:sz w:val="24"/>
          <w:szCs w:val="24"/>
        </w:rPr>
        <w:t>/www.south-wales.police.uk/en/about-us/visonvaluesandethics/’ (accessed: 13/11/20)</w:t>
      </w:r>
    </w:p>
    <w:p w14:paraId="5146AE0A" w14:textId="77777777" w:rsidR="00D11F08" w:rsidRPr="00EA2065" w:rsidRDefault="00D11F08" w:rsidP="00D11F08">
      <w:pPr>
        <w:rPr>
          <w:sz w:val="24"/>
          <w:szCs w:val="24"/>
        </w:rPr>
      </w:pPr>
      <w:r w:rsidRPr="00EA2065">
        <w:rPr>
          <w:sz w:val="24"/>
          <w:szCs w:val="24"/>
        </w:rPr>
        <w:t xml:space="preserve">South Wales Police (2020) ‘Independent Ethics Committee’, available at; </w:t>
      </w:r>
      <w:hyperlink r:id="rId26" w:history="1">
        <w:r w:rsidRPr="00EA2065">
          <w:rPr>
            <w:rStyle w:val="Hyperlink"/>
            <w:sz w:val="24"/>
            <w:szCs w:val="24"/>
          </w:rPr>
          <w:t>https://swplive.blob.core.windows.net/wordpress-uploads/2020/09/Independent-Ethics-Committee-Minutes-24-June-2020.docx</w:t>
        </w:r>
      </w:hyperlink>
      <w:r w:rsidRPr="00EA2065">
        <w:rPr>
          <w:sz w:val="24"/>
          <w:szCs w:val="24"/>
        </w:rPr>
        <w:t xml:space="preserve"> (accessed: 13/11/20)</w:t>
      </w:r>
    </w:p>
    <w:p w14:paraId="1F8F8C1A" w14:textId="77777777" w:rsidR="00D11F08" w:rsidRPr="00EA2065" w:rsidRDefault="00D11F08" w:rsidP="00D11F08">
      <w:pPr>
        <w:rPr>
          <w:sz w:val="24"/>
          <w:szCs w:val="24"/>
        </w:rPr>
      </w:pPr>
      <w:r w:rsidRPr="00EA2065">
        <w:rPr>
          <w:sz w:val="24"/>
          <w:szCs w:val="24"/>
        </w:rPr>
        <w:t xml:space="preserve">The Hotline (2020) ‘Why People Stay’ available at </w:t>
      </w:r>
      <w:hyperlink r:id="rId27" w:history="1">
        <w:r w:rsidRPr="00EA2065">
          <w:rPr>
            <w:rStyle w:val="Hyperlink"/>
            <w:sz w:val="24"/>
            <w:szCs w:val="24"/>
          </w:rPr>
          <w:t>https://www.thehotline.org/support-others/why-people-stay/</w:t>
        </w:r>
      </w:hyperlink>
      <w:r w:rsidRPr="00EA2065">
        <w:rPr>
          <w:sz w:val="24"/>
          <w:szCs w:val="24"/>
        </w:rPr>
        <w:t xml:space="preserve"> (accessed: 24/11/20)</w:t>
      </w:r>
    </w:p>
    <w:p w14:paraId="60FE8C72" w14:textId="77777777" w:rsidR="00D11F08" w:rsidRPr="00EA2065" w:rsidRDefault="00D11F08" w:rsidP="00D11F08">
      <w:pPr>
        <w:rPr>
          <w:sz w:val="24"/>
          <w:szCs w:val="24"/>
        </w:rPr>
      </w:pPr>
      <w:r w:rsidRPr="00EA2065">
        <w:rPr>
          <w:sz w:val="24"/>
          <w:szCs w:val="24"/>
        </w:rPr>
        <w:t xml:space="preserve">Victim Support (2020) ‘About Us’ available at </w:t>
      </w:r>
      <w:hyperlink r:id="rId28" w:history="1">
        <w:proofErr w:type="gramStart"/>
        <w:r w:rsidRPr="00EA2065">
          <w:rPr>
            <w:rStyle w:val="Hyperlink"/>
            <w:sz w:val="24"/>
            <w:szCs w:val="24"/>
          </w:rPr>
          <w:t>About</w:t>
        </w:r>
        <w:proofErr w:type="gramEnd"/>
        <w:r w:rsidRPr="00EA2065">
          <w:rPr>
            <w:rStyle w:val="Hyperlink"/>
            <w:sz w:val="24"/>
            <w:szCs w:val="24"/>
          </w:rPr>
          <w:t xml:space="preserve"> us | Victim Support</w:t>
        </w:r>
      </w:hyperlink>
      <w:r w:rsidRPr="00EA2065">
        <w:rPr>
          <w:sz w:val="24"/>
          <w:szCs w:val="24"/>
        </w:rPr>
        <w:t xml:space="preserve"> (accessed 02/12/20)</w:t>
      </w:r>
    </w:p>
    <w:p w14:paraId="79338ECF" w14:textId="77777777" w:rsidR="00D11F08" w:rsidRPr="00270EEB" w:rsidRDefault="00D11F08"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BC2440">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5F677C" w:rsidRDefault="005F677C">
      <w:r>
        <w:separator/>
      </w:r>
    </w:p>
  </w:endnote>
  <w:endnote w:type="continuationSeparator" w:id="0">
    <w:p w14:paraId="3C56B659" w14:textId="77777777" w:rsidR="005F677C" w:rsidRDefault="005F6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65CF9" w14:textId="741369CF" w:rsidR="005F677C" w:rsidRDefault="005F677C" w:rsidP="00FF7BDD">
    <w:pPr>
      <w:pStyle w:val="Footer"/>
      <w:rPr>
        <w:sz w:val="17"/>
      </w:rPr>
    </w:pPr>
    <w:bookmarkStart w:id="3" w:name="TITUS3FooterEvenPages"/>
    <w:r>
      <w:rPr>
        <w:sz w:val="17"/>
      </w:rPr>
      <w:t> </w:t>
    </w:r>
  </w:p>
  <w:bookmarkEnd w:id="3"/>
  <w:p w14:paraId="7EE1FC82" w14:textId="77777777" w:rsidR="005F677C" w:rsidRDefault="005F677C" w:rsidP="00BC2440">
    <w:pPr>
      <w:pStyle w:val="Footer"/>
      <w:jc w:val="right"/>
    </w:pPr>
  </w:p>
  <w:p w14:paraId="0149B146" w14:textId="75433EEE" w:rsidR="005F677C" w:rsidRDefault="005F677C" w:rsidP="00BC2440">
    <w:pPr>
      <w:pStyle w:val="Footer"/>
      <w:jc w:val="right"/>
    </w:pPr>
    <w:r>
      <w:fldChar w:fldCharType="begin"/>
    </w:r>
    <w:r>
      <w:instrText xml:space="preserve"> PAGE   \* MERGEFORMAT </w:instrText>
    </w:r>
    <w:r>
      <w:fldChar w:fldCharType="separate"/>
    </w:r>
    <w:r w:rsidR="009F346B">
      <w:rPr>
        <w:noProof/>
      </w:rPr>
      <w:t>20</w:t>
    </w:r>
    <w:r>
      <w:rPr>
        <w:noProof/>
      </w:rPr>
      <w:fldChar w:fldCharType="end"/>
    </w:r>
  </w:p>
  <w:p w14:paraId="032284BA" w14:textId="77777777" w:rsidR="005F677C" w:rsidRPr="00BB5EAA" w:rsidRDefault="005F677C" w:rsidP="00BC2440">
    <w:pPr>
      <w:pStyle w:val="Footer"/>
      <w:ind w:right="360"/>
      <w:jc w:val="center"/>
    </w:pPr>
  </w:p>
  <w:p w14:paraId="5E4A932F" w14:textId="77777777" w:rsidR="005F677C" w:rsidRDefault="005F67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E104B" w14:textId="0A9D0ECF" w:rsidR="005F677C" w:rsidRDefault="005F677C" w:rsidP="00FF7BDD">
    <w:pPr>
      <w:pStyle w:val="Footer"/>
      <w:rPr>
        <w:sz w:val="17"/>
      </w:rPr>
    </w:pPr>
    <w:bookmarkStart w:id="4" w:name="TITUS3FooterPrimary"/>
    <w:r>
      <w:rPr>
        <w:sz w:val="17"/>
      </w:rPr>
      <w:t> </w:t>
    </w:r>
  </w:p>
  <w:bookmarkEnd w:id="4"/>
  <w:p w14:paraId="133BF34E" w14:textId="77777777" w:rsidR="005F677C" w:rsidRDefault="005F677C">
    <w:pPr>
      <w:pStyle w:val="Footer"/>
      <w:jc w:val="right"/>
    </w:pPr>
  </w:p>
  <w:p w14:paraId="56D3C5BE" w14:textId="29F2E5ED" w:rsidR="005F677C" w:rsidRDefault="005F677C">
    <w:pPr>
      <w:pStyle w:val="Footer"/>
      <w:jc w:val="right"/>
    </w:pPr>
    <w:r>
      <w:fldChar w:fldCharType="begin"/>
    </w:r>
    <w:r>
      <w:instrText xml:space="preserve"> PAGE   \* MERGEFORMAT </w:instrText>
    </w:r>
    <w:r>
      <w:fldChar w:fldCharType="separate"/>
    </w:r>
    <w:r w:rsidR="009F346B">
      <w:rPr>
        <w:noProof/>
      </w:rPr>
      <w:t>21</w:t>
    </w:r>
    <w:r>
      <w:rPr>
        <w:noProof/>
      </w:rPr>
      <w:fldChar w:fldCharType="end"/>
    </w:r>
  </w:p>
  <w:p w14:paraId="1555E238" w14:textId="77777777" w:rsidR="005F677C" w:rsidRPr="00BB5EAA" w:rsidRDefault="005F677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9BAA6" w14:textId="1B082D3C" w:rsidR="005F677C" w:rsidRDefault="005F677C" w:rsidP="00FF7BDD">
    <w:pPr>
      <w:pStyle w:val="Footer"/>
      <w:rPr>
        <w:sz w:val="17"/>
      </w:rPr>
    </w:pPr>
    <w:bookmarkStart w:id="6" w:name="TITUS3FooterFirstPage"/>
    <w:r>
      <w:rPr>
        <w:sz w:val="17"/>
      </w:rPr>
      <w:t> </w:t>
    </w:r>
  </w:p>
  <w:bookmarkEnd w:id="6"/>
  <w:p w14:paraId="407931CC" w14:textId="77777777" w:rsidR="005F677C" w:rsidRDefault="005F677C" w:rsidP="00BC2440">
    <w:pPr>
      <w:pStyle w:val="Footer"/>
      <w:jc w:val="right"/>
    </w:pPr>
  </w:p>
  <w:p w14:paraId="2C0A573C" w14:textId="43A05201" w:rsidR="005F677C" w:rsidRDefault="005F677C" w:rsidP="00BC2440">
    <w:pPr>
      <w:pStyle w:val="Footer"/>
      <w:jc w:val="right"/>
    </w:pPr>
    <w:r>
      <w:fldChar w:fldCharType="begin"/>
    </w:r>
    <w:r>
      <w:instrText xml:space="preserve"> PAGE   \* MERGEFORMAT </w:instrText>
    </w:r>
    <w:r>
      <w:fldChar w:fldCharType="separate"/>
    </w:r>
    <w:r w:rsidR="009F346B">
      <w:rPr>
        <w:noProof/>
      </w:rPr>
      <w:t>1</w:t>
    </w:r>
    <w:r>
      <w:rPr>
        <w:noProof/>
      </w:rPr>
      <w:fldChar w:fldCharType="end"/>
    </w:r>
  </w:p>
  <w:p w14:paraId="23C165FA" w14:textId="77777777" w:rsidR="005F677C" w:rsidRPr="00BB5EAA" w:rsidRDefault="005F677C" w:rsidP="00BC2440">
    <w:pPr>
      <w:pStyle w:val="Footer"/>
      <w:ind w:right="360"/>
      <w:jc w:val="center"/>
    </w:pPr>
  </w:p>
  <w:p w14:paraId="7819D15D" w14:textId="77777777" w:rsidR="005F677C" w:rsidRDefault="005F67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5F677C" w:rsidRDefault="005F677C">
      <w:r>
        <w:separator/>
      </w:r>
    </w:p>
  </w:footnote>
  <w:footnote w:type="continuationSeparator" w:id="0">
    <w:p w14:paraId="58F5E15C" w14:textId="77777777" w:rsidR="005F677C" w:rsidRDefault="005F67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2556D" w14:textId="145C82B4" w:rsidR="005F677C" w:rsidRDefault="005F677C" w:rsidP="00FF7BDD">
    <w:pPr>
      <w:pStyle w:val="Header"/>
      <w:rPr>
        <w:sz w:val="17"/>
      </w:rPr>
    </w:pPr>
    <w:bookmarkStart w:id="1" w:name="TITUS3HeaderEvenPages"/>
    <w:r>
      <w:rPr>
        <w:sz w:val="17"/>
      </w:rPr>
      <w:t> </w:t>
    </w:r>
  </w:p>
  <w:bookmarkEnd w:id="1"/>
  <w:p w14:paraId="03BEFCEA" w14:textId="77777777" w:rsidR="005F677C" w:rsidRDefault="005F677C" w:rsidP="00BC2440">
    <w:pPr>
      <w:pStyle w:val="Header"/>
    </w:pPr>
  </w:p>
  <w:p w14:paraId="7B74354C" w14:textId="77777777" w:rsidR="005F677C" w:rsidRDefault="005F67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5B9C5" w14:textId="013AFDDD" w:rsidR="005F677C" w:rsidRDefault="005F677C" w:rsidP="00FF7BDD">
    <w:pPr>
      <w:pStyle w:val="Header"/>
      <w:rPr>
        <w:sz w:val="17"/>
      </w:rPr>
    </w:pPr>
    <w:bookmarkStart w:id="2" w:name="TITUS3HeaderPrimary"/>
    <w:r>
      <w:rPr>
        <w:sz w:val="17"/>
      </w:rPr>
      <w:t> </w:t>
    </w:r>
  </w:p>
  <w:bookmarkEnd w:id="2"/>
  <w:p w14:paraId="5AF7FEFB" w14:textId="77777777" w:rsidR="005F677C" w:rsidRDefault="005F67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B699F" w14:textId="5E5EF297" w:rsidR="005F677C" w:rsidRDefault="005F677C" w:rsidP="00FF7BDD">
    <w:pPr>
      <w:pStyle w:val="Header"/>
      <w:rPr>
        <w:sz w:val="17"/>
      </w:rPr>
    </w:pPr>
    <w:bookmarkStart w:id="5" w:name="TITUS3HeaderFirstPage"/>
    <w:r>
      <w:rPr>
        <w:sz w:val="17"/>
      </w:rPr>
      <w:t> </w:t>
    </w:r>
  </w:p>
  <w:bookmarkEnd w:id="5"/>
  <w:p w14:paraId="04F694BA" w14:textId="77777777" w:rsidR="005F677C" w:rsidRDefault="005F677C" w:rsidP="00BC2440">
    <w:pPr>
      <w:pStyle w:val="Header"/>
    </w:pPr>
  </w:p>
  <w:p w14:paraId="0862A63B" w14:textId="77777777" w:rsidR="005F677C" w:rsidRDefault="005F67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2517"/>
    <w:rsid w:val="00016776"/>
    <w:rsid w:val="00020EEC"/>
    <w:rsid w:val="00025650"/>
    <w:rsid w:val="00025C00"/>
    <w:rsid w:val="00026FAB"/>
    <w:rsid w:val="00027B1F"/>
    <w:rsid w:val="0003088B"/>
    <w:rsid w:val="000325D9"/>
    <w:rsid w:val="00036B80"/>
    <w:rsid w:val="000372B2"/>
    <w:rsid w:val="0004079F"/>
    <w:rsid w:val="00045B87"/>
    <w:rsid w:val="00045C07"/>
    <w:rsid w:val="00055D43"/>
    <w:rsid w:val="00056FAC"/>
    <w:rsid w:val="00057751"/>
    <w:rsid w:val="00062E39"/>
    <w:rsid w:val="00067198"/>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36E"/>
    <w:rsid w:val="000968DC"/>
    <w:rsid w:val="00096DEA"/>
    <w:rsid w:val="000A192D"/>
    <w:rsid w:val="000A3750"/>
    <w:rsid w:val="000A4240"/>
    <w:rsid w:val="000A469A"/>
    <w:rsid w:val="000A53C8"/>
    <w:rsid w:val="000B1E96"/>
    <w:rsid w:val="000C378F"/>
    <w:rsid w:val="000C6892"/>
    <w:rsid w:val="000C6FFE"/>
    <w:rsid w:val="000C7A1C"/>
    <w:rsid w:val="000D0BB6"/>
    <w:rsid w:val="000E07AC"/>
    <w:rsid w:val="000E26B0"/>
    <w:rsid w:val="000E7895"/>
    <w:rsid w:val="000F131F"/>
    <w:rsid w:val="000F1599"/>
    <w:rsid w:val="000F1769"/>
    <w:rsid w:val="000F3950"/>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34F"/>
    <w:rsid w:val="00150794"/>
    <w:rsid w:val="001608C4"/>
    <w:rsid w:val="0016247A"/>
    <w:rsid w:val="001678D2"/>
    <w:rsid w:val="00171418"/>
    <w:rsid w:val="00175025"/>
    <w:rsid w:val="00183154"/>
    <w:rsid w:val="00190913"/>
    <w:rsid w:val="001961CF"/>
    <w:rsid w:val="001A59BB"/>
    <w:rsid w:val="001A6A51"/>
    <w:rsid w:val="001A79C4"/>
    <w:rsid w:val="001B331A"/>
    <w:rsid w:val="001C0E74"/>
    <w:rsid w:val="001C321F"/>
    <w:rsid w:val="001C6CEC"/>
    <w:rsid w:val="001D0CE7"/>
    <w:rsid w:val="001D229F"/>
    <w:rsid w:val="001D6162"/>
    <w:rsid w:val="001D7894"/>
    <w:rsid w:val="001E1205"/>
    <w:rsid w:val="001E7592"/>
    <w:rsid w:val="001F25CA"/>
    <w:rsid w:val="001F3878"/>
    <w:rsid w:val="001F4552"/>
    <w:rsid w:val="002019EB"/>
    <w:rsid w:val="00201B9A"/>
    <w:rsid w:val="002030A6"/>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724D"/>
    <w:rsid w:val="00255D8E"/>
    <w:rsid w:val="00260CE8"/>
    <w:rsid w:val="00265118"/>
    <w:rsid w:val="002657E9"/>
    <w:rsid w:val="0026665E"/>
    <w:rsid w:val="0026679D"/>
    <w:rsid w:val="00266CE2"/>
    <w:rsid w:val="00270EEB"/>
    <w:rsid w:val="0027147E"/>
    <w:rsid w:val="00274DE8"/>
    <w:rsid w:val="002761F4"/>
    <w:rsid w:val="002775E1"/>
    <w:rsid w:val="00277979"/>
    <w:rsid w:val="002808EB"/>
    <w:rsid w:val="0028095D"/>
    <w:rsid w:val="00281705"/>
    <w:rsid w:val="00286B54"/>
    <w:rsid w:val="00287852"/>
    <w:rsid w:val="00291ADD"/>
    <w:rsid w:val="00294868"/>
    <w:rsid w:val="00295CA1"/>
    <w:rsid w:val="002A291A"/>
    <w:rsid w:val="002A5604"/>
    <w:rsid w:val="002B1701"/>
    <w:rsid w:val="002B1736"/>
    <w:rsid w:val="002B23C3"/>
    <w:rsid w:val="002B443A"/>
    <w:rsid w:val="002B5B35"/>
    <w:rsid w:val="002B653F"/>
    <w:rsid w:val="002C256A"/>
    <w:rsid w:val="002C496D"/>
    <w:rsid w:val="002D05EB"/>
    <w:rsid w:val="002D2F29"/>
    <w:rsid w:val="002D2FD3"/>
    <w:rsid w:val="002E3F6C"/>
    <w:rsid w:val="002E7017"/>
    <w:rsid w:val="002E7D44"/>
    <w:rsid w:val="002F4F6E"/>
    <w:rsid w:val="002F5368"/>
    <w:rsid w:val="002F7247"/>
    <w:rsid w:val="003015C3"/>
    <w:rsid w:val="00305004"/>
    <w:rsid w:val="0030698D"/>
    <w:rsid w:val="0031350A"/>
    <w:rsid w:val="0031569E"/>
    <w:rsid w:val="00316815"/>
    <w:rsid w:val="003168CA"/>
    <w:rsid w:val="00321255"/>
    <w:rsid w:val="0032230D"/>
    <w:rsid w:val="00322A0B"/>
    <w:rsid w:val="00335FC5"/>
    <w:rsid w:val="00340E9A"/>
    <w:rsid w:val="003516C0"/>
    <w:rsid w:val="00352560"/>
    <w:rsid w:val="003529DE"/>
    <w:rsid w:val="00352E59"/>
    <w:rsid w:val="00354DBE"/>
    <w:rsid w:val="00355210"/>
    <w:rsid w:val="003559FF"/>
    <w:rsid w:val="00365DF9"/>
    <w:rsid w:val="0036668D"/>
    <w:rsid w:val="00372DB4"/>
    <w:rsid w:val="0037490C"/>
    <w:rsid w:val="00375AF5"/>
    <w:rsid w:val="003761BD"/>
    <w:rsid w:val="003769F6"/>
    <w:rsid w:val="00385414"/>
    <w:rsid w:val="00385FA4"/>
    <w:rsid w:val="00390074"/>
    <w:rsid w:val="00396FA6"/>
    <w:rsid w:val="0039762B"/>
    <w:rsid w:val="003A0C37"/>
    <w:rsid w:val="003A1B6B"/>
    <w:rsid w:val="003A2F82"/>
    <w:rsid w:val="003A46C0"/>
    <w:rsid w:val="003A600E"/>
    <w:rsid w:val="003A6513"/>
    <w:rsid w:val="003B16C7"/>
    <w:rsid w:val="003C19F1"/>
    <w:rsid w:val="003C4186"/>
    <w:rsid w:val="003C458C"/>
    <w:rsid w:val="003C6185"/>
    <w:rsid w:val="003C6F31"/>
    <w:rsid w:val="003D0D2D"/>
    <w:rsid w:val="003D301F"/>
    <w:rsid w:val="003D34AC"/>
    <w:rsid w:val="003D4710"/>
    <w:rsid w:val="003E0FF4"/>
    <w:rsid w:val="003E16D7"/>
    <w:rsid w:val="003E197E"/>
    <w:rsid w:val="004046F0"/>
    <w:rsid w:val="0040668F"/>
    <w:rsid w:val="00412677"/>
    <w:rsid w:val="00417925"/>
    <w:rsid w:val="0042080C"/>
    <w:rsid w:val="00427E02"/>
    <w:rsid w:val="004348AE"/>
    <w:rsid w:val="00437575"/>
    <w:rsid w:val="004376C0"/>
    <w:rsid w:val="0044115F"/>
    <w:rsid w:val="0044223A"/>
    <w:rsid w:val="00446792"/>
    <w:rsid w:val="00446F80"/>
    <w:rsid w:val="00450C83"/>
    <w:rsid w:val="00451851"/>
    <w:rsid w:val="00453343"/>
    <w:rsid w:val="0045720C"/>
    <w:rsid w:val="004608B9"/>
    <w:rsid w:val="00460ADB"/>
    <w:rsid w:val="00465947"/>
    <w:rsid w:val="00470BB1"/>
    <w:rsid w:val="004718F7"/>
    <w:rsid w:val="00473153"/>
    <w:rsid w:val="004743AF"/>
    <w:rsid w:val="00482C17"/>
    <w:rsid w:val="00483AEB"/>
    <w:rsid w:val="004911B4"/>
    <w:rsid w:val="0049196A"/>
    <w:rsid w:val="00491B43"/>
    <w:rsid w:val="004923DA"/>
    <w:rsid w:val="00493434"/>
    <w:rsid w:val="00495EE3"/>
    <w:rsid w:val="004962F9"/>
    <w:rsid w:val="004968E2"/>
    <w:rsid w:val="004A2A49"/>
    <w:rsid w:val="004B2942"/>
    <w:rsid w:val="004B38E7"/>
    <w:rsid w:val="004B600B"/>
    <w:rsid w:val="004B6822"/>
    <w:rsid w:val="004B69F6"/>
    <w:rsid w:val="004B75FF"/>
    <w:rsid w:val="004C2D3A"/>
    <w:rsid w:val="004C4666"/>
    <w:rsid w:val="004C617F"/>
    <w:rsid w:val="004D03C4"/>
    <w:rsid w:val="004D0BF1"/>
    <w:rsid w:val="004D24D2"/>
    <w:rsid w:val="004D35A4"/>
    <w:rsid w:val="004D445F"/>
    <w:rsid w:val="004E087B"/>
    <w:rsid w:val="004E44A4"/>
    <w:rsid w:val="004E7B77"/>
    <w:rsid w:val="004E7B8B"/>
    <w:rsid w:val="004E7BDD"/>
    <w:rsid w:val="004F1E21"/>
    <w:rsid w:val="004F740D"/>
    <w:rsid w:val="004F7957"/>
    <w:rsid w:val="004F7B8F"/>
    <w:rsid w:val="00500748"/>
    <w:rsid w:val="005011D6"/>
    <w:rsid w:val="0050167A"/>
    <w:rsid w:val="005042F1"/>
    <w:rsid w:val="005117E4"/>
    <w:rsid w:val="00513C7D"/>
    <w:rsid w:val="005169D1"/>
    <w:rsid w:val="00521123"/>
    <w:rsid w:val="00521221"/>
    <w:rsid w:val="00524150"/>
    <w:rsid w:val="005261AA"/>
    <w:rsid w:val="00534074"/>
    <w:rsid w:val="00536FA9"/>
    <w:rsid w:val="00537D3A"/>
    <w:rsid w:val="005414F4"/>
    <w:rsid w:val="00546187"/>
    <w:rsid w:val="005463F1"/>
    <w:rsid w:val="005534F2"/>
    <w:rsid w:val="005536A3"/>
    <w:rsid w:val="00557D77"/>
    <w:rsid w:val="005623D7"/>
    <w:rsid w:val="00562EAA"/>
    <w:rsid w:val="00563B58"/>
    <w:rsid w:val="005640C4"/>
    <w:rsid w:val="00564C53"/>
    <w:rsid w:val="0056684C"/>
    <w:rsid w:val="005713E6"/>
    <w:rsid w:val="00571403"/>
    <w:rsid w:val="00574A0C"/>
    <w:rsid w:val="00575F66"/>
    <w:rsid w:val="00576E4C"/>
    <w:rsid w:val="0057780F"/>
    <w:rsid w:val="00581E0A"/>
    <w:rsid w:val="00586D89"/>
    <w:rsid w:val="0058791A"/>
    <w:rsid w:val="005916B8"/>
    <w:rsid w:val="005916BB"/>
    <w:rsid w:val="00591AC5"/>
    <w:rsid w:val="005971C0"/>
    <w:rsid w:val="005A002A"/>
    <w:rsid w:val="005A1B4C"/>
    <w:rsid w:val="005A1BA3"/>
    <w:rsid w:val="005A545C"/>
    <w:rsid w:val="005A6E0D"/>
    <w:rsid w:val="005B1CF8"/>
    <w:rsid w:val="005C1567"/>
    <w:rsid w:val="005C553E"/>
    <w:rsid w:val="005C6CE5"/>
    <w:rsid w:val="005D1743"/>
    <w:rsid w:val="005D2A9A"/>
    <w:rsid w:val="005D3F07"/>
    <w:rsid w:val="005D583E"/>
    <w:rsid w:val="005E13EA"/>
    <w:rsid w:val="005E53BD"/>
    <w:rsid w:val="005F677C"/>
    <w:rsid w:val="00606E27"/>
    <w:rsid w:val="006108C9"/>
    <w:rsid w:val="00615C7E"/>
    <w:rsid w:val="00616D76"/>
    <w:rsid w:val="0062158D"/>
    <w:rsid w:val="006218FE"/>
    <w:rsid w:val="00622D56"/>
    <w:rsid w:val="00626FEE"/>
    <w:rsid w:val="00630F39"/>
    <w:rsid w:val="006326D1"/>
    <w:rsid w:val="00632E0A"/>
    <w:rsid w:val="00633165"/>
    <w:rsid w:val="00636B6C"/>
    <w:rsid w:val="00640F8B"/>
    <w:rsid w:val="006447DE"/>
    <w:rsid w:val="0065276E"/>
    <w:rsid w:val="00654329"/>
    <w:rsid w:val="00654CEC"/>
    <w:rsid w:val="00655507"/>
    <w:rsid w:val="00656D91"/>
    <w:rsid w:val="00667A99"/>
    <w:rsid w:val="006712A7"/>
    <w:rsid w:val="00671C51"/>
    <w:rsid w:val="00672F49"/>
    <w:rsid w:val="006733CC"/>
    <w:rsid w:val="00674FC2"/>
    <w:rsid w:val="00677E42"/>
    <w:rsid w:val="00682334"/>
    <w:rsid w:val="00684B16"/>
    <w:rsid w:val="00690C40"/>
    <w:rsid w:val="00694C00"/>
    <w:rsid w:val="00696F65"/>
    <w:rsid w:val="006A1A6B"/>
    <w:rsid w:val="006A7A6D"/>
    <w:rsid w:val="006B5E67"/>
    <w:rsid w:val="006C2DF8"/>
    <w:rsid w:val="006C2EB5"/>
    <w:rsid w:val="006C3261"/>
    <w:rsid w:val="006D18A3"/>
    <w:rsid w:val="006D5970"/>
    <w:rsid w:val="006D622E"/>
    <w:rsid w:val="006E09AB"/>
    <w:rsid w:val="006E481E"/>
    <w:rsid w:val="006E5FED"/>
    <w:rsid w:val="006E795F"/>
    <w:rsid w:val="00700249"/>
    <w:rsid w:val="0070604C"/>
    <w:rsid w:val="007069CD"/>
    <w:rsid w:val="007110E6"/>
    <w:rsid w:val="00711A70"/>
    <w:rsid w:val="00712E6F"/>
    <w:rsid w:val="00712E90"/>
    <w:rsid w:val="00713B7E"/>
    <w:rsid w:val="007204AE"/>
    <w:rsid w:val="0072678F"/>
    <w:rsid w:val="00727C4C"/>
    <w:rsid w:val="00731AB5"/>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4F6C"/>
    <w:rsid w:val="007B0DE3"/>
    <w:rsid w:val="007B10AB"/>
    <w:rsid w:val="007B491F"/>
    <w:rsid w:val="007B5AB5"/>
    <w:rsid w:val="007B5CB2"/>
    <w:rsid w:val="007B6E29"/>
    <w:rsid w:val="007B7191"/>
    <w:rsid w:val="007C0812"/>
    <w:rsid w:val="007C1634"/>
    <w:rsid w:val="007C1D94"/>
    <w:rsid w:val="007C2879"/>
    <w:rsid w:val="007C6A87"/>
    <w:rsid w:val="007C705D"/>
    <w:rsid w:val="007D0A07"/>
    <w:rsid w:val="007D0C96"/>
    <w:rsid w:val="007D1206"/>
    <w:rsid w:val="007D133D"/>
    <w:rsid w:val="007D3EB4"/>
    <w:rsid w:val="007D3F16"/>
    <w:rsid w:val="007D78CC"/>
    <w:rsid w:val="007E2846"/>
    <w:rsid w:val="007E4FC2"/>
    <w:rsid w:val="007F3F7E"/>
    <w:rsid w:val="007F4EED"/>
    <w:rsid w:val="007F5497"/>
    <w:rsid w:val="00800668"/>
    <w:rsid w:val="00801151"/>
    <w:rsid w:val="00803F3F"/>
    <w:rsid w:val="0080639A"/>
    <w:rsid w:val="00806AB3"/>
    <w:rsid w:val="00813CEC"/>
    <w:rsid w:val="0081534C"/>
    <w:rsid w:val="008171E4"/>
    <w:rsid w:val="008208EA"/>
    <w:rsid w:val="00820B00"/>
    <w:rsid w:val="00824E67"/>
    <w:rsid w:val="00825A64"/>
    <w:rsid w:val="00826F48"/>
    <w:rsid w:val="008308AE"/>
    <w:rsid w:val="0083166E"/>
    <w:rsid w:val="00831DC3"/>
    <w:rsid w:val="008322C7"/>
    <w:rsid w:val="00834F1D"/>
    <w:rsid w:val="00836777"/>
    <w:rsid w:val="00836FEC"/>
    <w:rsid w:val="008403FD"/>
    <w:rsid w:val="00841F9D"/>
    <w:rsid w:val="008420E1"/>
    <w:rsid w:val="00843D58"/>
    <w:rsid w:val="00843EBA"/>
    <w:rsid w:val="00844D98"/>
    <w:rsid w:val="00846D84"/>
    <w:rsid w:val="0085230E"/>
    <w:rsid w:val="0085355E"/>
    <w:rsid w:val="008550A1"/>
    <w:rsid w:val="00861035"/>
    <w:rsid w:val="00861038"/>
    <w:rsid w:val="008621CA"/>
    <w:rsid w:val="00865008"/>
    <w:rsid w:val="008665C1"/>
    <w:rsid w:val="00866B50"/>
    <w:rsid w:val="008708F1"/>
    <w:rsid w:val="00880539"/>
    <w:rsid w:val="00880740"/>
    <w:rsid w:val="008834BE"/>
    <w:rsid w:val="008859E8"/>
    <w:rsid w:val="0088737B"/>
    <w:rsid w:val="00892716"/>
    <w:rsid w:val="00893067"/>
    <w:rsid w:val="008933DE"/>
    <w:rsid w:val="00894509"/>
    <w:rsid w:val="00895FCE"/>
    <w:rsid w:val="00897F3E"/>
    <w:rsid w:val="008A1BA8"/>
    <w:rsid w:val="008A21B4"/>
    <w:rsid w:val="008A4576"/>
    <w:rsid w:val="008B07DE"/>
    <w:rsid w:val="008B0CA3"/>
    <w:rsid w:val="008B28E7"/>
    <w:rsid w:val="008C14C7"/>
    <w:rsid w:val="008C2264"/>
    <w:rsid w:val="008C2FFB"/>
    <w:rsid w:val="008C586D"/>
    <w:rsid w:val="008C6EEA"/>
    <w:rsid w:val="008D412C"/>
    <w:rsid w:val="008D5813"/>
    <w:rsid w:val="008D634E"/>
    <w:rsid w:val="008D778A"/>
    <w:rsid w:val="008E45F1"/>
    <w:rsid w:val="008E6AF0"/>
    <w:rsid w:val="008F22BD"/>
    <w:rsid w:val="009079BD"/>
    <w:rsid w:val="00912BD9"/>
    <w:rsid w:val="00920E5B"/>
    <w:rsid w:val="00926436"/>
    <w:rsid w:val="0093018C"/>
    <w:rsid w:val="00932CCA"/>
    <w:rsid w:val="0094117C"/>
    <w:rsid w:val="009472AF"/>
    <w:rsid w:val="00953E15"/>
    <w:rsid w:val="009544C0"/>
    <w:rsid w:val="00954FA4"/>
    <w:rsid w:val="00956AE9"/>
    <w:rsid w:val="0096106E"/>
    <w:rsid w:val="00964CC6"/>
    <w:rsid w:val="00987EFE"/>
    <w:rsid w:val="00991FDA"/>
    <w:rsid w:val="009927A1"/>
    <w:rsid w:val="0099774D"/>
    <w:rsid w:val="009A4310"/>
    <w:rsid w:val="009A5F3B"/>
    <w:rsid w:val="009B0B61"/>
    <w:rsid w:val="009B28C0"/>
    <w:rsid w:val="009B5A3E"/>
    <w:rsid w:val="009B5BA4"/>
    <w:rsid w:val="009B7136"/>
    <w:rsid w:val="009B7806"/>
    <w:rsid w:val="009C3AC2"/>
    <w:rsid w:val="009C455E"/>
    <w:rsid w:val="009D4365"/>
    <w:rsid w:val="009D4E3B"/>
    <w:rsid w:val="009D7BC9"/>
    <w:rsid w:val="009E0C5A"/>
    <w:rsid w:val="009E1982"/>
    <w:rsid w:val="009E4D2C"/>
    <w:rsid w:val="009F0978"/>
    <w:rsid w:val="009F0A44"/>
    <w:rsid w:val="009F346B"/>
    <w:rsid w:val="009F3AEC"/>
    <w:rsid w:val="009F536B"/>
    <w:rsid w:val="00A00081"/>
    <w:rsid w:val="00A015F7"/>
    <w:rsid w:val="00A024E6"/>
    <w:rsid w:val="00A10615"/>
    <w:rsid w:val="00A10D56"/>
    <w:rsid w:val="00A12AAE"/>
    <w:rsid w:val="00A13BB2"/>
    <w:rsid w:val="00A16DD1"/>
    <w:rsid w:val="00A22441"/>
    <w:rsid w:val="00A23F3B"/>
    <w:rsid w:val="00A24406"/>
    <w:rsid w:val="00A25F64"/>
    <w:rsid w:val="00A27CC2"/>
    <w:rsid w:val="00A3221B"/>
    <w:rsid w:val="00A3273B"/>
    <w:rsid w:val="00A32B97"/>
    <w:rsid w:val="00A40ED6"/>
    <w:rsid w:val="00A470EE"/>
    <w:rsid w:val="00A47621"/>
    <w:rsid w:val="00A479CD"/>
    <w:rsid w:val="00A50CFC"/>
    <w:rsid w:val="00A54D67"/>
    <w:rsid w:val="00A55A3F"/>
    <w:rsid w:val="00A56BC4"/>
    <w:rsid w:val="00A652F6"/>
    <w:rsid w:val="00A732EA"/>
    <w:rsid w:val="00A7489E"/>
    <w:rsid w:val="00A75597"/>
    <w:rsid w:val="00A8015F"/>
    <w:rsid w:val="00A80932"/>
    <w:rsid w:val="00A80BD2"/>
    <w:rsid w:val="00A85039"/>
    <w:rsid w:val="00A851F7"/>
    <w:rsid w:val="00A906AA"/>
    <w:rsid w:val="00A94C5E"/>
    <w:rsid w:val="00AA241A"/>
    <w:rsid w:val="00AA252C"/>
    <w:rsid w:val="00AA666E"/>
    <w:rsid w:val="00AB5518"/>
    <w:rsid w:val="00AB5A37"/>
    <w:rsid w:val="00AC01D4"/>
    <w:rsid w:val="00AC4A04"/>
    <w:rsid w:val="00AD336F"/>
    <w:rsid w:val="00AD3550"/>
    <w:rsid w:val="00AD4DB4"/>
    <w:rsid w:val="00AE2564"/>
    <w:rsid w:val="00AE301F"/>
    <w:rsid w:val="00AE3302"/>
    <w:rsid w:val="00AE7077"/>
    <w:rsid w:val="00AE7AFA"/>
    <w:rsid w:val="00AF0587"/>
    <w:rsid w:val="00AF61C2"/>
    <w:rsid w:val="00AF6CC6"/>
    <w:rsid w:val="00B011CD"/>
    <w:rsid w:val="00B0296A"/>
    <w:rsid w:val="00B12295"/>
    <w:rsid w:val="00B137BE"/>
    <w:rsid w:val="00B17FA0"/>
    <w:rsid w:val="00B22A19"/>
    <w:rsid w:val="00B24344"/>
    <w:rsid w:val="00B26769"/>
    <w:rsid w:val="00B31C91"/>
    <w:rsid w:val="00B3747F"/>
    <w:rsid w:val="00B43194"/>
    <w:rsid w:val="00B47734"/>
    <w:rsid w:val="00B50FBA"/>
    <w:rsid w:val="00B558EB"/>
    <w:rsid w:val="00B577D3"/>
    <w:rsid w:val="00B60466"/>
    <w:rsid w:val="00B6548F"/>
    <w:rsid w:val="00B7502A"/>
    <w:rsid w:val="00B75764"/>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2440"/>
    <w:rsid w:val="00BC31B1"/>
    <w:rsid w:val="00BC4575"/>
    <w:rsid w:val="00BC460B"/>
    <w:rsid w:val="00BC5725"/>
    <w:rsid w:val="00BD30B1"/>
    <w:rsid w:val="00BD7D9A"/>
    <w:rsid w:val="00BE0F7B"/>
    <w:rsid w:val="00BE10C2"/>
    <w:rsid w:val="00BE4E31"/>
    <w:rsid w:val="00C01D14"/>
    <w:rsid w:val="00C025B4"/>
    <w:rsid w:val="00C075C3"/>
    <w:rsid w:val="00C101FF"/>
    <w:rsid w:val="00C11F61"/>
    <w:rsid w:val="00C161FD"/>
    <w:rsid w:val="00C23F17"/>
    <w:rsid w:val="00C26D0D"/>
    <w:rsid w:val="00C27C95"/>
    <w:rsid w:val="00C300D2"/>
    <w:rsid w:val="00C3270F"/>
    <w:rsid w:val="00C3278B"/>
    <w:rsid w:val="00C33375"/>
    <w:rsid w:val="00C34A61"/>
    <w:rsid w:val="00C34C23"/>
    <w:rsid w:val="00C42005"/>
    <w:rsid w:val="00C44446"/>
    <w:rsid w:val="00C44E3A"/>
    <w:rsid w:val="00C4664D"/>
    <w:rsid w:val="00C472AA"/>
    <w:rsid w:val="00C50A05"/>
    <w:rsid w:val="00C54AED"/>
    <w:rsid w:val="00C55B2F"/>
    <w:rsid w:val="00C55ED9"/>
    <w:rsid w:val="00C62106"/>
    <w:rsid w:val="00C63D00"/>
    <w:rsid w:val="00C6441B"/>
    <w:rsid w:val="00C657F6"/>
    <w:rsid w:val="00C7108B"/>
    <w:rsid w:val="00C8089F"/>
    <w:rsid w:val="00C836CC"/>
    <w:rsid w:val="00C8756B"/>
    <w:rsid w:val="00C87A74"/>
    <w:rsid w:val="00C90A71"/>
    <w:rsid w:val="00C91574"/>
    <w:rsid w:val="00C91BC2"/>
    <w:rsid w:val="00C92C71"/>
    <w:rsid w:val="00C93F8F"/>
    <w:rsid w:val="00CA2745"/>
    <w:rsid w:val="00CA3593"/>
    <w:rsid w:val="00CA7F4F"/>
    <w:rsid w:val="00CB258E"/>
    <w:rsid w:val="00CB3C8F"/>
    <w:rsid w:val="00CB47E8"/>
    <w:rsid w:val="00CB6647"/>
    <w:rsid w:val="00CB75CE"/>
    <w:rsid w:val="00CC02F1"/>
    <w:rsid w:val="00CC11A6"/>
    <w:rsid w:val="00CC135E"/>
    <w:rsid w:val="00CC2F8D"/>
    <w:rsid w:val="00CC6B7A"/>
    <w:rsid w:val="00CD5729"/>
    <w:rsid w:val="00CD57B2"/>
    <w:rsid w:val="00CD5D3F"/>
    <w:rsid w:val="00CF1E90"/>
    <w:rsid w:val="00CF3DB3"/>
    <w:rsid w:val="00D052BC"/>
    <w:rsid w:val="00D07026"/>
    <w:rsid w:val="00D10419"/>
    <w:rsid w:val="00D11C62"/>
    <w:rsid w:val="00D11F08"/>
    <w:rsid w:val="00D15A61"/>
    <w:rsid w:val="00D22C8F"/>
    <w:rsid w:val="00D2549E"/>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5FF8"/>
    <w:rsid w:val="00D8652C"/>
    <w:rsid w:val="00D876E6"/>
    <w:rsid w:val="00DA1025"/>
    <w:rsid w:val="00DA22EC"/>
    <w:rsid w:val="00DA5860"/>
    <w:rsid w:val="00DB156C"/>
    <w:rsid w:val="00DB2767"/>
    <w:rsid w:val="00DB50D1"/>
    <w:rsid w:val="00DB77D5"/>
    <w:rsid w:val="00DC4729"/>
    <w:rsid w:val="00DD7FFD"/>
    <w:rsid w:val="00DE2EDD"/>
    <w:rsid w:val="00DE556F"/>
    <w:rsid w:val="00DF4CF5"/>
    <w:rsid w:val="00E03B6D"/>
    <w:rsid w:val="00E049E7"/>
    <w:rsid w:val="00E06B8C"/>
    <w:rsid w:val="00E17160"/>
    <w:rsid w:val="00E27E98"/>
    <w:rsid w:val="00E34061"/>
    <w:rsid w:val="00E35BEC"/>
    <w:rsid w:val="00E413CE"/>
    <w:rsid w:val="00E4453C"/>
    <w:rsid w:val="00E45E78"/>
    <w:rsid w:val="00E50821"/>
    <w:rsid w:val="00E50EF8"/>
    <w:rsid w:val="00E50F95"/>
    <w:rsid w:val="00E51F91"/>
    <w:rsid w:val="00E57B0A"/>
    <w:rsid w:val="00E657CB"/>
    <w:rsid w:val="00E7086E"/>
    <w:rsid w:val="00E7374A"/>
    <w:rsid w:val="00E73C41"/>
    <w:rsid w:val="00E7598F"/>
    <w:rsid w:val="00E76272"/>
    <w:rsid w:val="00E76F60"/>
    <w:rsid w:val="00E83D90"/>
    <w:rsid w:val="00E83F28"/>
    <w:rsid w:val="00E83F91"/>
    <w:rsid w:val="00E9107A"/>
    <w:rsid w:val="00E91F62"/>
    <w:rsid w:val="00E929FD"/>
    <w:rsid w:val="00E93240"/>
    <w:rsid w:val="00E9479B"/>
    <w:rsid w:val="00EA4D48"/>
    <w:rsid w:val="00EB069C"/>
    <w:rsid w:val="00EB2173"/>
    <w:rsid w:val="00EB28DC"/>
    <w:rsid w:val="00EB38C7"/>
    <w:rsid w:val="00EB3E2F"/>
    <w:rsid w:val="00EB62E6"/>
    <w:rsid w:val="00EB7ED7"/>
    <w:rsid w:val="00ED1B30"/>
    <w:rsid w:val="00ED250E"/>
    <w:rsid w:val="00ED6535"/>
    <w:rsid w:val="00ED6F18"/>
    <w:rsid w:val="00EE1AC1"/>
    <w:rsid w:val="00EE39D6"/>
    <w:rsid w:val="00EE3C26"/>
    <w:rsid w:val="00EE413C"/>
    <w:rsid w:val="00EE52AD"/>
    <w:rsid w:val="00F01F92"/>
    <w:rsid w:val="00F10A08"/>
    <w:rsid w:val="00F139CF"/>
    <w:rsid w:val="00F16859"/>
    <w:rsid w:val="00F22AC5"/>
    <w:rsid w:val="00F254D1"/>
    <w:rsid w:val="00F26BD0"/>
    <w:rsid w:val="00F32664"/>
    <w:rsid w:val="00F32B82"/>
    <w:rsid w:val="00F4043E"/>
    <w:rsid w:val="00F40CB5"/>
    <w:rsid w:val="00F41BBC"/>
    <w:rsid w:val="00F41F86"/>
    <w:rsid w:val="00F430DE"/>
    <w:rsid w:val="00F43B9D"/>
    <w:rsid w:val="00F444F0"/>
    <w:rsid w:val="00F50590"/>
    <w:rsid w:val="00F50847"/>
    <w:rsid w:val="00F53F27"/>
    <w:rsid w:val="00F546D1"/>
    <w:rsid w:val="00F62F0C"/>
    <w:rsid w:val="00F6513F"/>
    <w:rsid w:val="00F66272"/>
    <w:rsid w:val="00F709C0"/>
    <w:rsid w:val="00F850DB"/>
    <w:rsid w:val="00F927A1"/>
    <w:rsid w:val="00F92E4D"/>
    <w:rsid w:val="00FA2E24"/>
    <w:rsid w:val="00FA3764"/>
    <w:rsid w:val="00FA56ED"/>
    <w:rsid w:val="00FB3662"/>
    <w:rsid w:val="00FB5FA6"/>
    <w:rsid w:val="00FC0EEC"/>
    <w:rsid w:val="00FC1310"/>
    <w:rsid w:val="00FC1A95"/>
    <w:rsid w:val="00FC2FF3"/>
    <w:rsid w:val="00FC3263"/>
    <w:rsid w:val="00FC51F9"/>
    <w:rsid w:val="00FC5B40"/>
    <w:rsid w:val="00FC5FF8"/>
    <w:rsid w:val="00FC624B"/>
    <w:rsid w:val="00FC702B"/>
    <w:rsid w:val="00FD2967"/>
    <w:rsid w:val="00FD3D7C"/>
    <w:rsid w:val="00FD4F8F"/>
    <w:rsid w:val="00FE0C16"/>
    <w:rsid w:val="00FE14AD"/>
    <w:rsid w:val="00FE14B1"/>
    <w:rsid w:val="00FE1F6A"/>
    <w:rsid w:val="00FF0070"/>
    <w:rsid w:val="00FF31EC"/>
    <w:rsid w:val="00FF5F6A"/>
    <w:rsid w:val="00FF6BE0"/>
    <w:rsid w:val="00FF7784"/>
    <w:rsid w:val="00FF7BDD"/>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F41F8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4B75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63577307">
      <w:bodyDiv w:val="1"/>
      <w:marLeft w:val="0"/>
      <w:marRight w:val="0"/>
      <w:marTop w:val="0"/>
      <w:marBottom w:val="0"/>
      <w:divBdr>
        <w:top w:val="none" w:sz="0" w:space="0" w:color="auto"/>
        <w:left w:val="none" w:sz="0" w:space="0" w:color="auto"/>
        <w:bottom w:val="none" w:sz="0" w:space="0" w:color="auto"/>
        <w:right w:val="none" w:sz="0" w:space="0" w:color="auto"/>
      </w:divBdr>
    </w:div>
    <w:div w:id="805465789">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44701476">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088951">
      <w:bodyDiv w:val="1"/>
      <w:marLeft w:val="0"/>
      <w:marRight w:val="0"/>
      <w:marTop w:val="0"/>
      <w:marBottom w:val="0"/>
      <w:divBdr>
        <w:top w:val="none" w:sz="0" w:space="0" w:color="auto"/>
        <w:left w:val="none" w:sz="0" w:space="0" w:color="auto"/>
        <w:bottom w:val="none" w:sz="0" w:space="0" w:color="auto"/>
        <w:right w:val="none" w:sz="0" w:space="0" w:color="auto"/>
      </w:divBdr>
      <w:divsChild>
        <w:div w:id="835534027">
          <w:marLeft w:val="0"/>
          <w:marRight w:val="0"/>
          <w:marTop w:val="0"/>
          <w:marBottom w:val="0"/>
          <w:divBdr>
            <w:top w:val="none" w:sz="0" w:space="0" w:color="auto"/>
            <w:left w:val="none" w:sz="0" w:space="0" w:color="auto"/>
            <w:bottom w:val="none" w:sz="0" w:space="0" w:color="auto"/>
            <w:right w:val="none" w:sz="0" w:space="0" w:color="auto"/>
          </w:divBdr>
          <w:divsChild>
            <w:div w:id="1046686304">
              <w:marLeft w:val="0"/>
              <w:marRight w:val="0"/>
              <w:marTop w:val="0"/>
              <w:marBottom w:val="0"/>
              <w:divBdr>
                <w:top w:val="none" w:sz="0" w:space="0" w:color="auto"/>
                <w:left w:val="none" w:sz="0" w:space="0" w:color="auto"/>
                <w:bottom w:val="none" w:sz="0" w:space="0" w:color="auto"/>
                <w:right w:val="none" w:sz="0" w:space="0" w:color="auto"/>
              </w:divBdr>
              <w:divsChild>
                <w:div w:id="1341664934">
                  <w:marLeft w:val="480"/>
                  <w:marRight w:val="0"/>
                  <w:marTop w:val="0"/>
                  <w:marBottom w:val="0"/>
                  <w:divBdr>
                    <w:top w:val="none" w:sz="0" w:space="0" w:color="auto"/>
                    <w:left w:val="none" w:sz="0" w:space="0" w:color="auto"/>
                    <w:bottom w:val="none" w:sz="0" w:space="0" w:color="auto"/>
                    <w:right w:val="none" w:sz="0" w:space="0" w:color="auto"/>
                  </w:divBdr>
                  <w:divsChild>
                    <w:div w:id="177486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5345108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dashriskchecklist.co.uk/wp-content/uploads/2016/09/DASH-2009.pdf" TargetMode="External"/><Relationship Id="rId26" Type="http://schemas.openxmlformats.org/officeDocument/2006/relationships/hyperlink" Target="https://swplive.blob.core.windows.net/wordpress-uploads/2020/09/Independent-Ethics-Committee-Minutes-24-June-2020.docx" TargetMode="External"/><Relationship Id="rId3" Type="http://schemas.openxmlformats.org/officeDocument/2006/relationships/customXml" Target="../customXml/item3.xml"/><Relationship Id="rId21" Type="http://schemas.openxmlformats.org/officeDocument/2006/relationships/hyperlink" Target="https://www.hrzone.com/hr-glossary/what-is-organizational-justice"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hatworks.college.police.uk/Partnerships/Knowledge-Fund/PKF_catalogue/Pages/Digital-policing.aspx" TargetMode="External"/><Relationship Id="rId25" Type="http://schemas.openxmlformats.org/officeDocument/2006/relationships/hyperlink" Target="https://www.south-wales.police.uk/SysSiteAssets/media/images/south-wales/policies/english/anti-social-behaviour.pdf"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app.college.police.uk/app-content/investigations/investigative-strategies/passive-data-generators/" TargetMode="External"/><Relationship Id="rId20" Type="http://schemas.openxmlformats.org/officeDocument/2006/relationships/hyperlink" Target="https://www.hampshiresab.org.uk/learning-from-experience-database/serious-case-reviews/fiona-pilkington-leicestershir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ottinghamshire.gov.uk/care/childrens-social-care/nottinghamshire-children-and-families-alliance/pathway-to-provision/multi-agency-safeguarding-hub-mash"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college.police.uk/What-we-do/Ethics/Pages/archive_DO_NOT_DELETE/Code-of-Ethics.aspx" TargetMode="External"/><Relationship Id="rId23" Type="http://schemas.openxmlformats.org/officeDocument/2006/relationships/hyperlink" Target="https://www.npcc.police.uk/NPCCBusinessAreas/ReformandTransformation/Digitalpolicing.aspx" TargetMode="External"/><Relationship Id="rId28" Type="http://schemas.openxmlformats.org/officeDocument/2006/relationships/hyperlink" Target="https://www.victimsupport.org.uk/more-us/about-u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2307/257990"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imestoppers-uk.org/keeping-safe/community-family/antisocial-behaviour?gclid=EAIaIQobChMIoaDxmOnD7QIVIu_tCh3agAt-EAAYASAAEgJEtPD_BwE" TargetMode="External"/><Relationship Id="rId22" Type="http://schemas.openxmlformats.org/officeDocument/2006/relationships/hyperlink" Target="https://www.npcc.police.uk/documents/crime/2016/Final%20A4%20National%20Policing%20Crime%20Prevention%20Strategy.pdf" TargetMode="External"/><Relationship Id="rId27" Type="http://schemas.openxmlformats.org/officeDocument/2006/relationships/hyperlink" Target="https://www.thehotline.org/support-others/why-people-stay/"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2e89cfda-a374-4413-9f0d-8b601eddeb70"/>
    <ds:schemaRef ds:uri="http://purl.org/dc/term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B953ED-8FCD-48E9-8D20-1F68A592D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5361</TotalTime>
  <Pages>21</Pages>
  <Words>7441</Words>
  <Characters>43574</Characters>
  <Application>Microsoft Office Word</Application>
  <DocSecurity>0</DocSecurity>
  <Lines>363</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Dellanna,Luca swp6454</dc:creator>
  <cp:keywords/>
  <cp:lastModifiedBy>Dellanna,Luca swp6454</cp:lastModifiedBy>
  <cp:revision>66</cp:revision>
  <cp:lastPrinted>2014-08-26T08:55:00Z</cp:lastPrinted>
  <dcterms:created xsi:type="dcterms:W3CDTF">2020-08-11T06:25:00Z</dcterms:created>
  <dcterms:modified xsi:type="dcterms:W3CDTF">2020-12-14T10:05:00Z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4312f526-8220-437a-a831-42622d793a3f</vt:lpwstr>
  </property>
  <property fmtid="{D5CDD505-2E9C-101B-9397-08002B2CF9AE}" pid="4" name="Classification">
    <vt:lpwstr>OFFICIAL</vt:lpwstr>
  </property>
  <property fmtid="{D5CDD505-2E9C-101B-9397-08002B2CF9AE}" pid="5" name="Visibility">
    <vt:lpwstr>NOT VISIBLE</vt:lpwstr>
  </property>
</Properties>
</file>