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3A079" w14:textId="6AB98FFB" w:rsidR="009175EC" w:rsidRPr="00B1249E" w:rsidRDefault="00FA511E" w:rsidP="009175EC">
      <w:pPr>
        <w:spacing w:after="0" w:line="480" w:lineRule="auto"/>
        <w:jc w:val="center"/>
        <w:rPr>
          <w:rFonts w:ascii="Times New Roman" w:hAnsi="Times New Roman" w:cs="Times New Roman"/>
          <w:b/>
        </w:rPr>
      </w:pPr>
      <w:r w:rsidRPr="00B1249E">
        <w:rPr>
          <w:rFonts w:ascii="Times New Roman" w:hAnsi="Times New Roman" w:cs="Times New Roman"/>
          <w:b/>
        </w:rPr>
        <w:t>Student name: Lucien Mbala</w:t>
      </w:r>
    </w:p>
    <w:p w14:paraId="777EE0C2" w14:textId="09D20B82" w:rsidR="00FA511E" w:rsidRPr="00B1249E" w:rsidRDefault="00FA511E" w:rsidP="009175EC">
      <w:pPr>
        <w:spacing w:after="0" w:line="480" w:lineRule="auto"/>
        <w:jc w:val="center"/>
        <w:rPr>
          <w:rFonts w:ascii="Times New Roman" w:hAnsi="Times New Roman" w:cs="Times New Roman"/>
          <w:b/>
        </w:rPr>
      </w:pPr>
      <w:r w:rsidRPr="00B1249E">
        <w:rPr>
          <w:rFonts w:ascii="Times New Roman" w:hAnsi="Times New Roman" w:cs="Times New Roman"/>
          <w:b/>
        </w:rPr>
        <w:t>ID Number: 1809077</w:t>
      </w:r>
    </w:p>
    <w:p w14:paraId="3A6B3BEA" w14:textId="7BBB8845" w:rsidR="00FA511E" w:rsidRPr="00B1249E" w:rsidRDefault="00FA511E" w:rsidP="009175EC">
      <w:pPr>
        <w:spacing w:after="0" w:line="480" w:lineRule="auto"/>
        <w:jc w:val="center"/>
        <w:rPr>
          <w:rFonts w:ascii="Times New Roman" w:hAnsi="Times New Roman" w:cs="Times New Roman"/>
          <w:b/>
        </w:rPr>
      </w:pPr>
      <w:r w:rsidRPr="00B1249E">
        <w:rPr>
          <w:rFonts w:ascii="Times New Roman" w:hAnsi="Times New Roman" w:cs="Times New Roman"/>
          <w:b/>
        </w:rPr>
        <w:t>Module</w:t>
      </w:r>
      <w:r w:rsidR="00B1249E" w:rsidRPr="00B1249E">
        <w:rPr>
          <w:rFonts w:ascii="Times New Roman" w:hAnsi="Times New Roman" w:cs="Times New Roman"/>
          <w:b/>
        </w:rPr>
        <w:t xml:space="preserve"> code</w:t>
      </w:r>
      <w:r w:rsidRPr="00B1249E">
        <w:rPr>
          <w:rFonts w:ascii="Times New Roman" w:hAnsi="Times New Roman" w:cs="Times New Roman"/>
          <w:b/>
        </w:rPr>
        <w:t>: BMHP6029</w:t>
      </w:r>
    </w:p>
    <w:p w14:paraId="52A49648" w14:textId="299451D4" w:rsidR="00FA511E" w:rsidRPr="00B1249E" w:rsidRDefault="00FA511E" w:rsidP="009175EC">
      <w:pPr>
        <w:spacing w:after="0" w:line="480" w:lineRule="auto"/>
        <w:jc w:val="center"/>
        <w:rPr>
          <w:rFonts w:ascii="Times New Roman" w:hAnsi="Times New Roman" w:cs="Times New Roman"/>
          <w:b/>
        </w:rPr>
      </w:pPr>
      <w:r w:rsidRPr="00B1249E">
        <w:rPr>
          <w:rFonts w:ascii="Times New Roman" w:hAnsi="Times New Roman" w:cs="Times New Roman"/>
          <w:b/>
        </w:rPr>
        <w:t>Module: Psychopathological Classifications &amp; Provisions</w:t>
      </w:r>
    </w:p>
    <w:p w14:paraId="79781EF3" w14:textId="4B47E387" w:rsidR="00B1249E" w:rsidRPr="00B1249E" w:rsidRDefault="00B1249E" w:rsidP="009175EC">
      <w:pPr>
        <w:spacing w:after="0" w:line="480" w:lineRule="auto"/>
        <w:jc w:val="center"/>
        <w:rPr>
          <w:rFonts w:ascii="Times New Roman" w:hAnsi="Times New Roman" w:cs="Times New Roman"/>
          <w:b/>
        </w:rPr>
      </w:pPr>
      <w:r w:rsidRPr="00B1249E">
        <w:rPr>
          <w:rFonts w:ascii="Times New Roman" w:hAnsi="Times New Roman" w:cs="Times New Roman"/>
          <w:b/>
        </w:rPr>
        <w:t>Assignment: Report</w:t>
      </w:r>
    </w:p>
    <w:p w14:paraId="5CE01533" w14:textId="77777777" w:rsidR="00A90EF4" w:rsidRPr="00B1249E" w:rsidRDefault="0036319E" w:rsidP="009175EC">
      <w:pPr>
        <w:spacing w:after="0" w:line="480" w:lineRule="auto"/>
        <w:jc w:val="center"/>
        <w:rPr>
          <w:rFonts w:ascii="Times New Roman" w:hAnsi="Times New Roman" w:cs="Times New Roman"/>
          <w:b/>
        </w:rPr>
      </w:pPr>
      <w:r w:rsidRPr="00B1249E">
        <w:rPr>
          <w:rFonts w:ascii="Times New Roman" w:hAnsi="Times New Roman" w:cs="Times New Roman"/>
          <w:b/>
        </w:rPr>
        <w:t>Major Depressive Disorder: Classification, Treatment</w:t>
      </w:r>
      <w:r w:rsidR="00FD0775" w:rsidRPr="00B1249E">
        <w:rPr>
          <w:rFonts w:ascii="Times New Roman" w:hAnsi="Times New Roman" w:cs="Times New Roman"/>
          <w:b/>
        </w:rPr>
        <w:t>,</w:t>
      </w:r>
      <w:r w:rsidRPr="00B1249E">
        <w:rPr>
          <w:rFonts w:ascii="Times New Roman" w:hAnsi="Times New Roman" w:cs="Times New Roman"/>
          <w:b/>
        </w:rPr>
        <w:t xml:space="preserve"> and Policy Context in the United Kingdom</w:t>
      </w:r>
    </w:p>
    <w:p w14:paraId="074F95AC" w14:textId="42EEB444" w:rsidR="009175EC" w:rsidRPr="00B1249E" w:rsidRDefault="009175EC" w:rsidP="00FA511E">
      <w:pPr>
        <w:spacing w:after="0" w:line="480" w:lineRule="auto"/>
        <w:rPr>
          <w:rFonts w:ascii="Times New Roman" w:hAnsi="Times New Roman" w:cs="Times New Roman"/>
          <w:b/>
        </w:rPr>
      </w:pPr>
    </w:p>
    <w:p w14:paraId="132D94BE" w14:textId="77777777" w:rsidR="009175EC" w:rsidRPr="00B1249E" w:rsidRDefault="009175EC" w:rsidP="009175EC">
      <w:pPr>
        <w:spacing w:after="0" w:line="360" w:lineRule="auto"/>
        <w:jc w:val="center"/>
        <w:rPr>
          <w:rFonts w:ascii="Times New Roman" w:hAnsi="Times New Roman" w:cs="Times New Roman"/>
          <w:b/>
        </w:rPr>
      </w:pPr>
    </w:p>
    <w:p w14:paraId="56B00BC6" w14:textId="77777777" w:rsidR="00A21988" w:rsidRPr="00B1249E" w:rsidRDefault="00A21988" w:rsidP="009175EC">
      <w:pPr>
        <w:spacing w:after="0" w:line="360" w:lineRule="auto"/>
        <w:jc w:val="both"/>
        <w:rPr>
          <w:rFonts w:ascii="Times New Roman" w:hAnsi="Times New Roman" w:cs="Times New Roman"/>
        </w:rPr>
      </w:pPr>
    </w:p>
    <w:p w14:paraId="3AC08119" w14:textId="77777777" w:rsidR="00A21988" w:rsidRPr="00B1249E" w:rsidRDefault="00A21988" w:rsidP="009175EC">
      <w:pPr>
        <w:spacing w:after="0" w:line="360" w:lineRule="auto"/>
        <w:jc w:val="both"/>
        <w:rPr>
          <w:rFonts w:ascii="Times New Roman" w:hAnsi="Times New Roman" w:cs="Times New Roman"/>
        </w:rPr>
      </w:pPr>
    </w:p>
    <w:p w14:paraId="06257194" w14:textId="77777777" w:rsidR="00A21988" w:rsidRPr="00B1249E" w:rsidRDefault="00A21988" w:rsidP="009175EC">
      <w:pPr>
        <w:spacing w:after="0" w:line="360" w:lineRule="auto"/>
        <w:jc w:val="both"/>
        <w:rPr>
          <w:rFonts w:ascii="Times New Roman" w:hAnsi="Times New Roman" w:cs="Times New Roman"/>
        </w:rPr>
      </w:pPr>
    </w:p>
    <w:p w14:paraId="6582F7E8" w14:textId="77777777" w:rsidR="00A21988" w:rsidRPr="00B1249E" w:rsidRDefault="00A21988" w:rsidP="009175EC">
      <w:pPr>
        <w:spacing w:after="0" w:line="360" w:lineRule="auto"/>
        <w:jc w:val="both"/>
        <w:rPr>
          <w:rFonts w:ascii="Times New Roman" w:hAnsi="Times New Roman" w:cs="Times New Roman"/>
        </w:rPr>
      </w:pPr>
    </w:p>
    <w:p w14:paraId="6C6D6183" w14:textId="77777777" w:rsidR="00A21988" w:rsidRPr="00B1249E" w:rsidRDefault="00A21988" w:rsidP="009175EC">
      <w:pPr>
        <w:spacing w:after="0" w:line="360" w:lineRule="auto"/>
        <w:jc w:val="both"/>
        <w:rPr>
          <w:rFonts w:ascii="Times New Roman" w:hAnsi="Times New Roman" w:cs="Times New Roman"/>
        </w:rPr>
      </w:pPr>
    </w:p>
    <w:p w14:paraId="3B42BD73" w14:textId="77777777" w:rsidR="00A21988" w:rsidRPr="00B1249E" w:rsidRDefault="00A21988" w:rsidP="009175EC">
      <w:pPr>
        <w:spacing w:after="0" w:line="360" w:lineRule="auto"/>
        <w:jc w:val="both"/>
        <w:rPr>
          <w:rFonts w:ascii="Times New Roman" w:hAnsi="Times New Roman" w:cs="Times New Roman"/>
        </w:rPr>
      </w:pPr>
    </w:p>
    <w:p w14:paraId="0A6ABD1F" w14:textId="77777777" w:rsidR="00A21988" w:rsidRPr="00B1249E" w:rsidRDefault="00A21988" w:rsidP="009175EC">
      <w:pPr>
        <w:spacing w:after="0" w:line="360" w:lineRule="auto"/>
        <w:jc w:val="both"/>
        <w:rPr>
          <w:rFonts w:ascii="Times New Roman" w:hAnsi="Times New Roman" w:cs="Times New Roman"/>
        </w:rPr>
      </w:pPr>
    </w:p>
    <w:p w14:paraId="3BE607A8" w14:textId="77777777" w:rsidR="00A21988" w:rsidRPr="00B1249E" w:rsidRDefault="00A21988" w:rsidP="009175EC">
      <w:pPr>
        <w:spacing w:after="0" w:line="360" w:lineRule="auto"/>
        <w:jc w:val="both"/>
        <w:rPr>
          <w:rFonts w:ascii="Times New Roman" w:hAnsi="Times New Roman" w:cs="Times New Roman"/>
        </w:rPr>
      </w:pPr>
    </w:p>
    <w:p w14:paraId="02C0971F" w14:textId="77777777" w:rsidR="00A21988" w:rsidRPr="00B1249E" w:rsidRDefault="00A21988" w:rsidP="009175EC">
      <w:pPr>
        <w:spacing w:after="0" w:line="360" w:lineRule="auto"/>
        <w:jc w:val="both"/>
        <w:rPr>
          <w:rFonts w:ascii="Times New Roman" w:hAnsi="Times New Roman" w:cs="Times New Roman"/>
        </w:rPr>
      </w:pPr>
    </w:p>
    <w:p w14:paraId="317220A2" w14:textId="77777777" w:rsidR="00A21988" w:rsidRPr="00B1249E" w:rsidRDefault="00A21988" w:rsidP="009175EC">
      <w:pPr>
        <w:spacing w:after="0" w:line="360" w:lineRule="auto"/>
        <w:jc w:val="both"/>
        <w:rPr>
          <w:rFonts w:ascii="Times New Roman" w:hAnsi="Times New Roman" w:cs="Times New Roman"/>
        </w:rPr>
      </w:pPr>
    </w:p>
    <w:p w14:paraId="025AAC51" w14:textId="77777777" w:rsidR="00A21988" w:rsidRPr="00B1249E" w:rsidRDefault="00A21988" w:rsidP="009175EC">
      <w:pPr>
        <w:spacing w:after="0" w:line="360" w:lineRule="auto"/>
        <w:jc w:val="both"/>
        <w:rPr>
          <w:rFonts w:ascii="Times New Roman" w:hAnsi="Times New Roman" w:cs="Times New Roman"/>
        </w:rPr>
      </w:pPr>
    </w:p>
    <w:p w14:paraId="6B915226" w14:textId="77777777" w:rsidR="00A21988" w:rsidRPr="00B1249E" w:rsidRDefault="00A21988" w:rsidP="009175EC">
      <w:pPr>
        <w:spacing w:after="0" w:line="360" w:lineRule="auto"/>
        <w:jc w:val="both"/>
        <w:rPr>
          <w:rFonts w:ascii="Times New Roman" w:hAnsi="Times New Roman" w:cs="Times New Roman"/>
        </w:rPr>
      </w:pPr>
    </w:p>
    <w:p w14:paraId="41097AE3" w14:textId="77777777" w:rsidR="00A21988" w:rsidRPr="00B1249E" w:rsidRDefault="00A21988" w:rsidP="009175EC">
      <w:pPr>
        <w:spacing w:after="0" w:line="360" w:lineRule="auto"/>
        <w:jc w:val="both"/>
        <w:rPr>
          <w:rFonts w:ascii="Times New Roman" w:hAnsi="Times New Roman" w:cs="Times New Roman"/>
        </w:rPr>
      </w:pPr>
    </w:p>
    <w:p w14:paraId="23BC236B" w14:textId="77777777" w:rsidR="00A21988" w:rsidRPr="00B1249E" w:rsidRDefault="00A21988" w:rsidP="009175EC">
      <w:pPr>
        <w:spacing w:after="0" w:line="360" w:lineRule="auto"/>
        <w:jc w:val="both"/>
        <w:rPr>
          <w:rFonts w:ascii="Times New Roman" w:hAnsi="Times New Roman" w:cs="Times New Roman"/>
        </w:rPr>
      </w:pPr>
    </w:p>
    <w:p w14:paraId="03A78841" w14:textId="77777777" w:rsidR="00A21988" w:rsidRPr="00B1249E" w:rsidRDefault="00A21988" w:rsidP="009175EC">
      <w:pPr>
        <w:spacing w:after="0" w:line="360" w:lineRule="auto"/>
        <w:jc w:val="both"/>
        <w:rPr>
          <w:rFonts w:ascii="Times New Roman" w:hAnsi="Times New Roman" w:cs="Times New Roman"/>
        </w:rPr>
      </w:pPr>
    </w:p>
    <w:p w14:paraId="4D22EAEC" w14:textId="77777777" w:rsidR="00A21988" w:rsidRPr="00B1249E" w:rsidRDefault="00A21988" w:rsidP="009175EC">
      <w:pPr>
        <w:spacing w:after="0" w:line="360" w:lineRule="auto"/>
        <w:jc w:val="both"/>
        <w:rPr>
          <w:rFonts w:ascii="Times New Roman" w:hAnsi="Times New Roman" w:cs="Times New Roman"/>
        </w:rPr>
      </w:pPr>
    </w:p>
    <w:p w14:paraId="4F9B3A3F" w14:textId="77777777" w:rsidR="00A21988" w:rsidRPr="00B1249E" w:rsidRDefault="00A21988" w:rsidP="009175EC">
      <w:pPr>
        <w:spacing w:after="0" w:line="360" w:lineRule="auto"/>
        <w:jc w:val="both"/>
        <w:rPr>
          <w:rFonts w:ascii="Times New Roman" w:hAnsi="Times New Roman" w:cs="Times New Roman"/>
        </w:rPr>
      </w:pPr>
    </w:p>
    <w:p w14:paraId="11166CEA" w14:textId="77777777" w:rsidR="00A21988" w:rsidRPr="00B1249E" w:rsidRDefault="00A21988" w:rsidP="009175EC">
      <w:pPr>
        <w:spacing w:after="0" w:line="360" w:lineRule="auto"/>
        <w:jc w:val="both"/>
        <w:rPr>
          <w:rFonts w:ascii="Times New Roman" w:hAnsi="Times New Roman" w:cs="Times New Roman"/>
        </w:rPr>
      </w:pPr>
    </w:p>
    <w:p w14:paraId="245D014F" w14:textId="77777777" w:rsidR="00A21988" w:rsidRPr="00B1249E" w:rsidRDefault="00A21988" w:rsidP="009175EC">
      <w:pPr>
        <w:spacing w:after="0" w:line="360" w:lineRule="auto"/>
        <w:jc w:val="both"/>
        <w:rPr>
          <w:rFonts w:ascii="Times New Roman" w:hAnsi="Times New Roman" w:cs="Times New Roman"/>
        </w:rPr>
      </w:pPr>
    </w:p>
    <w:p w14:paraId="1F08054C" w14:textId="77777777" w:rsidR="00A21988" w:rsidRPr="00B1249E" w:rsidRDefault="00A21988" w:rsidP="009175EC">
      <w:pPr>
        <w:spacing w:after="0" w:line="360" w:lineRule="auto"/>
        <w:jc w:val="both"/>
        <w:rPr>
          <w:rFonts w:ascii="Times New Roman" w:hAnsi="Times New Roman" w:cs="Times New Roman"/>
        </w:rPr>
      </w:pPr>
    </w:p>
    <w:p w14:paraId="11C00709" w14:textId="77777777" w:rsidR="00A21988" w:rsidRPr="00B1249E" w:rsidRDefault="00A21988" w:rsidP="009175EC">
      <w:pPr>
        <w:spacing w:after="0" w:line="360" w:lineRule="auto"/>
        <w:jc w:val="both"/>
        <w:rPr>
          <w:rFonts w:ascii="Times New Roman" w:hAnsi="Times New Roman" w:cs="Times New Roman"/>
        </w:rPr>
      </w:pPr>
    </w:p>
    <w:p w14:paraId="0EDA9041" w14:textId="77777777" w:rsidR="00366140" w:rsidRPr="00B1249E" w:rsidRDefault="00366140" w:rsidP="009175EC">
      <w:pPr>
        <w:pStyle w:val="Heading1"/>
        <w:spacing w:before="0" w:line="360" w:lineRule="auto"/>
        <w:rPr>
          <w:sz w:val="22"/>
          <w:szCs w:val="22"/>
        </w:rPr>
      </w:pPr>
      <w:r w:rsidRPr="00B1249E">
        <w:rPr>
          <w:sz w:val="22"/>
          <w:szCs w:val="22"/>
        </w:rPr>
        <w:t>Introduction</w:t>
      </w:r>
    </w:p>
    <w:p w14:paraId="71DCD8FD"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Major Depressive Disorder (MDD) is also among the most significant mental health issues in the United Kingdom, which causes significant problems concerning personal suffering, financial cost, and NHS </w:t>
      </w:r>
      <w:r w:rsidRPr="00B1249E">
        <w:rPr>
          <w:rFonts w:ascii="Times New Roman" w:hAnsi="Times New Roman" w:cs="Times New Roman"/>
        </w:rPr>
        <w:lastRenderedPageBreak/>
        <w:t>pressure</w:t>
      </w:r>
      <w:r w:rsidR="00A21988" w:rsidRPr="00B1249E">
        <w:rPr>
          <w:rFonts w:ascii="Times New Roman" w:hAnsi="Times New Roman" w:cs="Times New Roman"/>
        </w:rPr>
        <w:t xml:space="preserve"> (Costa et al., 2022)</w:t>
      </w:r>
      <w:r w:rsidRPr="00B1249E">
        <w:rPr>
          <w:rFonts w:ascii="Times New Roman" w:hAnsi="Times New Roman" w:cs="Times New Roman"/>
        </w:rPr>
        <w:t xml:space="preserve">. Depression is an issue that cuts across different age groups, socioeconomic status, and societies, and is always known to be one of the causes of disability </w:t>
      </w:r>
      <w:proofErr w:type="gramStart"/>
      <w:r w:rsidRPr="00B1249E">
        <w:rPr>
          <w:rFonts w:ascii="Times New Roman" w:hAnsi="Times New Roman" w:cs="Times New Roman"/>
        </w:rPr>
        <w:t>globally</w:t>
      </w:r>
      <w:r w:rsidR="00A21988" w:rsidRPr="00B1249E">
        <w:rPr>
          <w:rFonts w:ascii="Times New Roman" w:hAnsi="Times New Roman" w:cs="Times New Roman"/>
        </w:rPr>
        <w:t>(</w:t>
      </w:r>
      <w:proofErr w:type="gramEnd"/>
      <w:r w:rsidR="00A21988" w:rsidRPr="00B1249E">
        <w:rPr>
          <w:rFonts w:ascii="Times New Roman" w:hAnsi="Times New Roman" w:cs="Times New Roman"/>
        </w:rPr>
        <w:t>Proudman, Greenberg and Nellesen, 2021)</w:t>
      </w:r>
      <w:r w:rsidRPr="00B1249E">
        <w:rPr>
          <w:rFonts w:ascii="Times New Roman" w:hAnsi="Times New Roman" w:cs="Times New Roman"/>
        </w:rPr>
        <w:t xml:space="preserve">. </w:t>
      </w:r>
      <w:r w:rsidR="00A21988" w:rsidRPr="00B1249E">
        <w:rPr>
          <w:rFonts w:ascii="Times New Roman" w:hAnsi="Times New Roman" w:cs="Times New Roman"/>
        </w:rPr>
        <w:t xml:space="preserve">A survey in UK indicated </w:t>
      </w:r>
      <w:r w:rsidRPr="00B1249E">
        <w:rPr>
          <w:rFonts w:ascii="Times New Roman" w:hAnsi="Times New Roman" w:cs="Times New Roman"/>
        </w:rPr>
        <w:t>an increasing rate of depressive symptoms, especially among young adults, women</w:t>
      </w:r>
      <w:r w:rsidR="00FD0775" w:rsidRPr="00B1249E">
        <w:rPr>
          <w:rFonts w:ascii="Times New Roman" w:hAnsi="Times New Roman" w:cs="Times New Roman"/>
        </w:rPr>
        <w:t>,</w:t>
      </w:r>
      <w:r w:rsidRPr="00B1249E">
        <w:rPr>
          <w:rFonts w:ascii="Times New Roman" w:hAnsi="Times New Roman" w:cs="Times New Roman"/>
        </w:rPr>
        <w:t xml:space="preserve"> and those in socioeconomically deprived localities</w:t>
      </w:r>
      <w:r w:rsidR="00A21988" w:rsidRPr="00B1249E">
        <w:rPr>
          <w:rFonts w:ascii="Times New Roman" w:hAnsi="Times New Roman" w:cs="Times New Roman"/>
        </w:rPr>
        <w:t xml:space="preserve"> (Strawbridge et al., 2022)</w:t>
      </w:r>
      <w:r w:rsidRPr="00B1249E">
        <w:rPr>
          <w:rFonts w:ascii="Times New Roman" w:hAnsi="Times New Roman" w:cs="Times New Roman"/>
        </w:rPr>
        <w:t xml:space="preserve">. Despite decades of acknowledging depression as a clinical condition, new societal and political factors, including the COVID-19 pandemic, heightened digital demands, and stress factors on the cost of living, have added to the present pressure on mental healthcare </w:t>
      </w:r>
      <w:r w:rsidR="00A21988" w:rsidRPr="00B1249E">
        <w:rPr>
          <w:rFonts w:ascii="Times New Roman" w:hAnsi="Times New Roman" w:cs="Times New Roman"/>
        </w:rPr>
        <w:t>services (Qaseem et al., 2023)</w:t>
      </w:r>
      <w:r w:rsidRPr="00B1249E">
        <w:rPr>
          <w:rFonts w:ascii="Times New Roman" w:hAnsi="Times New Roman" w:cs="Times New Roman"/>
        </w:rPr>
        <w:t>.</w:t>
      </w:r>
    </w:p>
    <w:p w14:paraId="407D57C6"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This report discusses MDD within a UK-based extensive scope. It will start with the description of the concepts of the classification and the diagnostic needs of the disorder according to the ICD-11 and the NHS clinical pathways. It goes further to analyse treatment methods prescribed by the National Institute </w:t>
      </w:r>
      <w:r w:rsidR="00FD0775" w:rsidRPr="00B1249E">
        <w:rPr>
          <w:rFonts w:ascii="Times New Roman" w:hAnsi="Times New Roman" w:cs="Times New Roman"/>
        </w:rPr>
        <w:t>for</w:t>
      </w:r>
      <w:r w:rsidRPr="00B1249E">
        <w:rPr>
          <w:rFonts w:ascii="Times New Roman" w:hAnsi="Times New Roman" w:cs="Times New Roman"/>
        </w:rPr>
        <w:t xml:space="preserve"> Health and Care Excellence (NICE), service delivery issues being NHS talking therapies and secondary mental health care. Rehabilitation and </w:t>
      </w:r>
      <w:r w:rsidR="00FD0775" w:rsidRPr="00B1249E">
        <w:rPr>
          <w:rFonts w:ascii="Times New Roman" w:hAnsi="Times New Roman" w:cs="Times New Roman"/>
        </w:rPr>
        <w:t>long-term</w:t>
      </w:r>
      <w:r w:rsidRPr="00B1249E">
        <w:rPr>
          <w:rFonts w:ascii="Times New Roman" w:hAnsi="Times New Roman" w:cs="Times New Roman"/>
        </w:rPr>
        <w:t xml:space="preserve"> management have been considered against the background of relapse prevention, care coordination</w:t>
      </w:r>
      <w:r w:rsidR="00FD0775" w:rsidRPr="00B1249E">
        <w:rPr>
          <w:rFonts w:ascii="Times New Roman" w:hAnsi="Times New Roman" w:cs="Times New Roman"/>
        </w:rPr>
        <w:t>,</w:t>
      </w:r>
      <w:r w:rsidRPr="00B1249E">
        <w:rPr>
          <w:rFonts w:ascii="Times New Roman" w:hAnsi="Times New Roman" w:cs="Times New Roman"/>
        </w:rPr>
        <w:t xml:space="preserve"> and </w:t>
      </w:r>
      <w:r w:rsidR="00FD0775" w:rsidRPr="00B1249E">
        <w:rPr>
          <w:rFonts w:ascii="Times New Roman" w:hAnsi="Times New Roman" w:cs="Times New Roman"/>
        </w:rPr>
        <w:t xml:space="preserve">a </w:t>
      </w:r>
      <w:r w:rsidRPr="00B1249E">
        <w:rPr>
          <w:rFonts w:ascii="Times New Roman" w:hAnsi="Times New Roman" w:cs="Times New Roman"/>
        </w:rPr>
        <w:t>general social support framework. Modern discussions and new challenges, including long NHS queues, disparities in treatment, evidence-based interventions using technologies, and gaps in policy</w:t>
      </w:r>
      <w:r w:rsidR="00FD0775" w:rsidRPr="00B1249E">
        <w:rPr>
          <w:rFonts w:ascii="Times New Roman" w:hAnsi="Times New Roman" w:cs="Times New Roman"/>
        </w:rPr>
        <w:t>,</w:t>
      </w:r>
      <w:r w:rsidRPr="00B1249E">
        <w:rPr>
          <w:rFonts w:ascii="Times New Roman" w:hAnsi="Times New Roman" w:cs="Times New Roman"/>
        </w:rPr>
        <w:t xml:space="preserve"> are incorporated to point out the systemic aspects. Evidence-based recommendations are also provided within </w:t>
      </w:r>
      <w:r w:rsidR="00FD0775" w:rsidRPr="00B1249E">
        <w:rPr>
          <w:rFonts w:ascii="Times New Roman" w:hAnsi="Times New Roman" w:cs="Times New Roman"/>
        </w:rPr>
        <w:t>the</w:t>
      </w:r>
      <w:r w:rsidRPr="00B1249E">
        <w:rPr>
          <w:rFonts w:ascii="Times New Roman" w:hAnsi="Times New Roman" w:cs="Times New Roman"/>
        </w:rPr>
        <w:t xml:space="preserve"> final part of the report to enhance service delivery and better health outcomes in those who are depressed in the UK.</w:t>
      </w:r>
    </w:p>
    <w:p w14:paraId="239D1622" w14:textId="77777777" w:rsidR="00A21988" w:rsidRPr="00B1249E" w:rsidRDefault="00366140" w:rsidP="009175EC">
      <w:pPr>
        <w:pStyle w:val="Heading1"/>
        <w:spacing w:before="0" w:line="360" w:lineRule="auto"/>
        <w:rPr>
          <w:sz w:val="22"/>
          <w:szCs w:val="22"/>
        </w:rPr>
      </w:pPr>
      <w:r w:rsidRPr="00B1249E">
        <w:rPr>
          <w:sz w:val="22"/>
          <w:szCs w:val="22"/>
        </w:rPr>
        <w:t>Classification and Diagnosis</w:t>
      </w:r>
    </w:p>
    <w:p w14:paraId="5C66C99A"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Markowitz et al. (2010) classify and diagnose depressive disorders in their patient group to establish a suitable diagnosis and treatment plan</w:t>
      </w:r>
      <w:r w:rsidR="00FD0775" w:rsidRPr="00B1249E">
        <w:rPr>
          <w:rFonts w:ascii="Times New Roman" w:hAnsi="Times New Roman" w:cs="Times New Roman"/>
        </w:rPr>
        <w:t>.</w:t>
      </w:r>
    </w:p>
    <w:p w14:paraId="6E50FC13"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According to the International Classification of </w:t>
      </w:r>
      <w:r w:rsidR="00FD0775" w:rsidRPr="00B1249E">
        <w:rPr>
          <w:rFonts w:ascii="Times New Roman" w:hAnsi="Times New Roman" w:cs="Times New Roman"/>
        </w:rPr>
        <w:t>Diseases</w:t>
      </w:r>
      <w:r w:rsidRPr="00B1249E">
        <w:rPr>
          <w:rFonts w:ascii="Times New Roman" w:hAnsi="Times New Roman" w:cs="Times New Roman"/>
        </w:rPr>
        <w:t xml:space="preserve">, 11th Revision (ICD-11), Major Depressive Disorder is categorised as a mood disorder </w:t>
      </w:r>
      <w:r w:rsidR="00FD0775" w:rsidRPr="00B1249E">
        <w:rPr>
          <w:rFonts w:ascii="Times New Roman" w:hAnsi="Times New Roman" w:cs="Times New Roman"/>
        </w:rPr>
        <w:t>that</w:t>
      </w:r>
      <w:r w:rsidRPr="00B1249E">
        <w:rPr>
          <w:rFonts w:ascii="Times New Roman" w:hAnsi="Times New Roman" w:cs="Times New Roman"/>
        </w:rPr>
        <w:t xml:space="preserve"> is characterised by low mood persistently, loss of interest or pleasure</w:t>
      </w:r>
      <w:r w:rsidR="00FD0775" w:rsidRPr="00B1249E">
        <w:rPr>
          <w:rFonts w:ascii="Times New Roman" w:hAnsi="Times New Roman" w:cs="Times New Roman"/>
        </w:rPr>
        <w:t>,</w:t>
      </w:r>
      <w:r w:rsidRPr="00B1249E">
        <w:rPr>
          <w:rFonts w:ascii="Times New Roman" w:hAnsi="Times New Roman" w:cs="Times New Roman"/>
        </w:rPr>
        <w:t xml:space="preserve"> and severe impairment of daily functioning</w:t>
      </w:r>
      <w:r w:rsidR="004162B0" w:rsidRPr="00B1249E">
        <w:rPr>
          <w:rFonts w:ascii="Times New Roman" w:hAnsi="Times New Roman" w:cs="Times New Roman"/>
        </w:rPr>
        <w:t xml:space="preserve"> (Kogan et al., 2021)</w:t>
      </w:r>
      <w:r w:rsidRPr="00B1249E">
        <w:rPr>
          <w:rFonts w:ascii="Times New Roman" w:hAnsi="Times New Roman" w:cs="Times New Roman"/>
        </w:rPr>
        <w:t xml:space="preserve">. ICD-11 differentiates between depressive episodes according to the level of severity (mild, moderate, severe) and a minimum period of two weeks, and the symptoms are </w:t>
      </w:r>
      <w:r w:rsidR="00FD0775" w:rsidRPr="00B1249E">
        <w:rPr>
          <w:rFonts w:ascii="Times New Roman" w:hAnsi="Times New Roman" w:cs="Times New Roman"/>
        </w:rPr>
        <w:t>characterised</w:t>
      </w:r>
      <w:r w:rsidRPr="00B1249E">
        <w:rPr>
          <w:rFonts w:ascii="Times New Roman" w:hAnsi="Times New Roman" w:cs="Times New Roman"/>
        </w:rPr>
        <w:t xml:space="preserve"> as a change in the normal functioning of an individual. Other symptoms can also encompass tiredness, cognitive dysfunction, sleep, and appetite alterations, psychomotor</w:t>
      </w:r>
      <w:r w:rsidR="00FD0775" w:rsidRPr="00B1249E">
        <w:rPr>
          <w:rFonts w:ascii="Times New Roman" w:hAnsi="Times New Roman" w:cs="Times New Roman"/>
        </w:rPr>
        <w:t>,</w:t>
      </w:r>
      <w:r w:rsidRPr="00B1249E">
        <w:rPr>
          <w:rFonts w:ascii="Times New Roman" w:hAnsi="Times New Roman" w:cs="Times New Roman"/>
        </w:rPr>
        <w:t xml:space="preserve"> and suicidal ideation. The classification also focuses on the impairment of systems or the functional impairment of which </w:t>
      </w:r>
      <w:r w:rsidR="00FD0775" w:rsidRPr="00B1249E">
        <w:rPr>
          <w:rFonts w:ascii="Times New Roman" w:hAnsi="Times New Roman" w:cs="Times New Roman"/>
        </w:rPr>
        <w:t xml:space="preserve">includes </w:t>
      </w:r>
      <w:r w:rsidRPr="00B1249E">
        <w:rPr>
          <w:rFonts w:ascii="Times New Roman" w:hAnsi="Times New Roman" w:cs="Times New Roman"/>
        </w:rPr>
        <w:t>both the symptoms and impairments.</w:t>
      </w:r>
    </w:p>
    <w:p w14:paraId="33E34AA8"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 UK utilises ICD-11 as the basis for a diagnostic </w:t>
      </w:r>
      <w:proofErr w:type="gramStart"/>
      <w:r w:rsidRPr="00B1249E">
        <w:rPr>
          <w:rFonts w:ascii="Times New Roman" w:hAnsi="Times New Roman" w:cs="Times New Roman"/>
        </w:rPr>
        <w:t>practice, but</w:t>
      </w:r>
      <w:proofErr w:type="gramEnd"/>
      <w:r w:rsidRPr="00B1249E">
        <w:rPr>
          <w:rFonts w:ascii="Times New Roman" w:hAnsi="Times New Roman" w:cs="Times New Roman"/>
        </w:rPr>
        <w:t xml:space="preserve"> </w:t>
      </w:r>
      <w:r w:rsidR="00FD0775" w:rsidRPr="00B1249E">
        <w:rPr>
          <w:rFonts w:ascii="Times New Roman" w:hAnsi="Times New Roman" w:cs="Times New Roman"/>
        </w:rPr>
        <w:t>operationalises</w:t>
      </w:r>
      <w:r w:rsidRPr="00B1249E">
        <w:rPr>
          <w:rFonts w:ascii="Times New Roman" w:hAnsi="Times New Roman" w:cs="Times New Roman"/>
        </w:rPr>
        <w:t xml:space="preserve"> </w:t>
      </w:r>
      <w:r w:rsidR="00FD0775" w:rsidRPr="00B1249E">
        <w:rPr>
          <w:rFonts w:ascii="Times New Roman" w:hAnsi="Times New Roman" w:cs="Times New Roman"/>
        </w:rPr>
        <w:t xml:space="preserve">it </w:t>
      </w:r>
      <w:r w:rsidRPr="00B1249E">
        <w:rPr>
          <w:rFonts w:ascii="Times New Roman" w:hAnsi="Times New Roman" w:cs="Times New Roman"/>
        </w:rPr>
        <w:t xml:space="preserve">using the providers of the NHS clinical assessment procedures and NICE Clinical Guideline 90. GPs usually interact with patients first and apply the previously established screening instruments like the Patient Health Questionnaire-9 (PHQ-9) </w:t>
      </w:r>
      <w:proofErr w:type="gramStart"/>
      <w:r w:rsidRPr="00B1249E">
        <w:rPr>
          <w:rFonts w:ascii="Times New Roman" w:hAnsi="Times New Roman" w:cs="Times New Roman"/>
        </w:rPr>
        <w:t>in order to</w:t>
      </w:r>
      <w:proofErr w:type="gramEnd"/>
      <w:r w:rsidRPr="00B1249E">
        <w:rPr>
          <w:rFonts w:ascii="Times New Roman" w:hAnsi="Times New Roman" w:cs="Times New Roman"/>
        </w:rPr>
        <w:t xml:space="preserve"> determine the severity of the symptoms. PHQ-9 offers a systematic taxonomy </w:t>
      </w:r>
      <w:r w:rsidR="00FD0775" w:rsidRPr="00B1249E">
        <w:rPr>
          <w:rFonts w:ascii="Times New Roman" w:hAnsi="Times New Roman" w:cs="Times New Roman"/>
        </w:rPr>
        <w:t>for</w:t>
      </w:r>
      <w:r w:rsidRPr="00B1249E">
        <w:rPr>
          <w:rFonts w:ascii="Times New Roman" w:hAnsi="Times New Roman" w:cs="Times New Roman"/>
        </w:rPr>
        <w:t xml:space="preserve"> identifying fundamental symptoms of depression and aids in the determination of the correct course of action</w:t>
      </w:r>
      <w:r w:rsidR="004162B0" w:rsidRPr="00B1249E">
        <w:rPr>
          <w:rFonts w:ascii="Times New Roman" w:hAnsi="Times New Roman" w:cs="Times New Roman"/>
        </w:rPr>
        <w:t xml:space="preserve"> (Harrison et al., 2021)</w:t>
      </w:r>
      <w:r w:rsidRPr="00B1249E">
        <w:rPr>
          <w:rFonts w:ascii="Times New Roman" w:hAnsi="Times New Roman" w:cs="Times New Roman"/>
        </w:rPr>
        <w:t xml:space="preserve">. </w:t>
      </w:r>
      <w:r w:rsidR="004162B0" w:rsidRPr="00B1249E">
        <w:rPr>
          <w:rFonts w:ascii="Times New Roman" w:hAnsi="Times New Roman" w:cs="Times New Roman"/>
        </w:rPr>
        <w:t>C</w:t>
      </w:r>
      <w:r w:rsidRPr="00B1249E">
        <w:rPr>
          <w:rFonts w:ascii="Times New Roman" w:hAnsi="Times New Roman" w:cs="Times New Roman"/>
        </w:rPr>
        <w:t>linical judgement continues to play a crucial role</w:t>
      </w:r>
      <w:r w:rsidR="00FD0775" w:rsidRPr="00B1249E">
        <w:rPr>
          <w:rFonts w:ascii="Times New Roman" w:hAnsi="Times New Roman" w:cs="Times New Roman"/>
        </w:rPr>
        <w:t>,</w:t>
      </w:r>
      <w:r w:rsidRPr="00B1249E">
        <w:rPr>
          <w:rFonts w:ascii="Times New Roman" w:hAnsi="Times New Roman" w:cs="Times New Roman"/>
        </w:rPr>
        <w:t xml:space="preserve"> especially where the </w:t>
      </w:r>
      <w:r w:rsidRPr="00B1249E">
        <w:rPr>
          <w:rFonts w:ascii="Times New Roman" w:hAnsi="Times New Roman" w:cs="Times New Roman"/>
        </w:rPr>
        <w:lastRenderedPageBreak/>
        <w:t>symptoms manifest in an atypical manner or are found when co-morbid conditions exist</w:t>
      </w:r>
      <w:r w:rsidR="00FD0775" w:rsidRPr="00B1249E">
        <w:rPr>
          <w:rFonts w:ascii="Times New Roman" w:hAnsi="Times New Roman" w:cs="Times New Roman"/>
        </w:rPr>
        <w:t>,</w:t>
      </w:r>
      <w:r w:rsidRPr="00B1249E">
        <w:rPr>
          <w:rFonts w:ascii="Times New Roman" w:hAnsi="Times New Roman" w:cs="Times New Roman"/>
        </w:rPr>
        <w:t xml:space="preserve"> such as anxiety, substance abuse</w:t>
      </w:r>
      <w:r w:rsidR="00FD0775" w:rsidRPr="00B1249E">
        <w:rPr>
          <w:rFonts w:ascii="Times New Roman" w:hAnsi="Times New Roman" w:cs="Times New Roman"/>
        </w:rPr>
        <w:t>,</w:t>
      </w:r>
      <w:r w:rsidRPr="00B1249E">
        <w:rPr>
          <w:rFonts w:ascii="Times New Roman" w:hAnsi="Times New Roman" w:cs="Times New Roman"/>
        </w:rPr>
        <w:t xml:space="preserve"> or chronic physical illnesses</w:t>
      </w:r>
      <w:r w:rsidR="00A21988" w:rsidRPr="00B1249E">
        <w:rPr>
          <w:rFonts w:ascii="Times New Roman" w:hAnsi="Times New Roman" w:cs="Times New Roman"/>
        </w:rPr>
        <w:t xml:space="preserve"> (Mullins, Yong and Bhattacharyya, 2023)</w:t>
      </w:r>
      <w:r w:rsidRPr="00B1249E">
        <w:rPr>
          <w:rFonts w:ascii="Times New Roman" w:hAnsi="Times New Roman" w:cs="Times New Roman"/>
        </w:rPr>
        <w:t>.</w:t>
      </w:r>
    </w:p>
    <w:p w14:paraId="31B3DC49"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 research problem within the UK diagnostic practice is that there is great variation in the recognition of depression </w:t>
      </w:r>
      <w:r w:rsidR="00FD0775" w:rsidRPr="00B1249E">
        <w:rPr>
          <w:rFonts w:ascii="Times New Roman" w:hAnsi="Times New Roman" w:cs="Times New Roman"/>
        </w:rPr>
        <w:t>at</w:t>
      </w:r>
      <w:r w:rsidRPr="00B1249E">
        <w:rPr>
          <w:rFonts w:ascii="Times New Roman" w:hAnsi="Times New Roman" w:cs="Times New Roman"/>
        </w:rPr>
        <w:t xml:space="preserve"> primary care levels. In part of </w:t>
      </w:r>
      <w:r w:rsidR="00FD0775" w:rsidRPr="00B1249E">
        <w:rPr>
          <w:rFonts w:ascii="Times New Roman" w:hAnsi="Times New Roman" w:cs="Times New Roman"/>
        </w:rPr>
        <w:t>some</w:t>
      </w:r>
      <w:r w:rsidRPr="00B1249E">
        <w:rPr>
          <w:rFonts w:ascii="Times New Roman" w:hAnsi="Times New Roman" w:cs="Times New Roman"/>
        </w:rPr>
        <w:t xml:space="preserve"> areas, there are </w:t>
      </w:r>
      <w:r w:rsidR="00FD0775" w:rsidRPr="00B1249E">
        <w:rPr>
          <w:rFonts w:ascii="Times New Roman" w:hAnsi="Times New Roman" w:cs="Times New Roman"/>
        </w:rPr>
        <w:t>well-resourced</w:t>
      </w:r>
      <w:r w:rsidRPr="00B1249E">
        <w:rPr>
          <w:rFonts w:ascii="Times New Roman" w:hAnsi="Times New Roman" w:cs="Times New Roman"/>
        </w:rPr>
        <w:t xml:space="preserve"> GP mental health teams and integrated care models, whereas in other parts, there are difficulties of limited appointment times and workforce shortages. The accuracy of the diagnosis is also culturally and linguistically related to the specific population of the ethnic minorities: these groups can project the manifestations of psychological distress onto physical or somatic ones. It has been shown that depression can be either </w:t>
      </w:r>
      <w:r w:rsidR="00FD0775" w:rsidRPr="00B1249E">
        <w:rPr>
          <w:rFonts w:ascii="Times New Roman" w:hAnsi="Times New Roman" w:cs="Times New Roman"/>
        </w:rPr>
        <w:t>underdiagnosed</w:t>
      </w:r>
      <w:r w:rsidRPr="00B1249E">
        <w:rPr>
          <w:rFonts w:ascii="Times New Roman" w:hAnsi="Times New Roman" w:cs="Times New Roman"/>
        </w:rPr>
        <w:t xml:space="preserve"> in older adults, men, and other members of some minority groups and may also be </w:t>
      </w:r>
      <w:r w:rsidR="00FD0775" w:rsidRPr="00B1249E">
        <w:rPr>
          <w:rFonts w:ascii="Times New Roman" w:hAnsi="Times New Roman" w:cs="Times New Roman"/>
        </w:rPr>
        <w:t>overdiagnosed</w:t>
      </w:r>
      <w:r w:rsidRPr="00B1249E">
        <w:rPr>
          <w:rFonts w:ascii="Times New Roman" w:hAnsi="Times New Roman" w:cs="Times New Roman"/>
        </w:rPr>
        <w:t xml:space="preserve"> in others because of the pressure to access psychological </w:t>
      </w:r>
      <w:r w:rsidR="00FD0775" w:rsidRPr="00B1249E">
        <w:rPr>
          <w:rFonts w:ascii="Times New Roman" w:hAnsi="Times New Roman" w:cs="Times New Roman"/>
        </w:rPr>
        <w:t>interventions</w:t>
      </w:r>
      <w:r w:rsidRPr="00B1249E">
        <w:rPr>
          <w:rFonts w:ascii="Times New Roman" w:hAnsi="Times New Roman" w:cs="Times New Roman"/>
        </w:rPr>
        <w:t xml:space="preserve"> faster.</w:t>
      </w:r>
    </w:p>
    <w:p w14:paraId="5C169A69"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Discussion of language and labelling still </w:t>
      </w:r>
      <w:r w:rsidR="00FD0775" w:rsidRPr="00B1249E">
        <w:rPr>
          <w:rFonts w:ascii="Times New Roman" w:hAnsi="Times New Roman" w:cs="Times New Roman"/>
        </w:rPr>
        <w:t>influences</w:t>
      </w:r>
      <w:r w:rsidRPr="00B1249E">
        <w:rPr>
          <w:rFonts w:ascii="Times New Roman" w:hAnsi="Times New Roman" w:cs="Times New Roman"/>
        </w:rPr>
        <w:t xml:space="preserve"> the discourse of diagnosis</w:t>
      </w:r>
      <w:r w:rsidR="004162B0" w:rsidRPr="00B1249E">
        <w:rPr>
          <w:rFonts w:ascii="Times New Roman" w:hAnsi="Times New Roman" w:cs="Times New Roman"/>
        </w:rPr>
        <w:t xml:space="preserve"> (Moitra et al., 2022)</w:t>
      </w:r>
      <w:r w:rsidRPr="00B1249E">
        <w:rPr>
          <w:rFonts w:ascii="Times New Roman" w:hAnsi="Times New Roman" w:cs="Times New Roman"/>
        </w:rPr>
        <w:t xml:space="preserve">. There is an argument by some clinicians and service users that the word disorder is </w:t>
      </w:r>
      <w:r w:rsidR="00FD0775" w:rsidRPr="00B1249E">
        <w:rPr>
          <w:rFonts w:ascii="Times New Roman" w:hAnsi="Times New Roman" w:cs="Times New Roman"/>
        </w:rPr>
        <w:t>stigmatising</w:t>
      </w:r>
      <w:r w:rsidRPr="00B1249E">
        <w:rPr>
          <w:rFonts w:ascii="Times New Roman" w:hAnsi="Times New Roman" w:cs="Times New Roman"/>
        </w:rPr>
        <w:t xml:space="preserve">, </w:t>
      </w:r>
      <w:proofErr w:type="gramStart"/>
      <w:r w:rsidRPr="00B1249E">
        <w:rPr>
          <w:rFonts w:ascii="Times New Roman" w:hAnsi="Times New Roman" w:cs="Times New Roman"/>
        </w:rPr>
        <w:t>and also</w:t>
      </w:r>
      <w:proofErr w:type="gramEnd"/>
      <w:r w:rsidRPr="00B1249E">
        <w:rPr>
          <w:rFonts w:ascii="Times New Roman" w:hAnsi="Times New Roman" w:cs="Times New Roman"/>
        </w:rPr>
        <w:t xml:space="preserve"> from other users that clinical jargon is necessary to understand, to allocate resources and to provide legal protection</w:t>
      </w:r>
      <w:r w:rsidR="004162B0" w:rsidRPr="00B1249E">
        <w:rPr>
          <w:rFonts w:ascii="Times New Roman" w:hAnsi="Times New Roman" w:cs="Times New Roman"/>
        </w:rPr>
        <w:t xml:space="preserve"> (First et al., 2021)</w:t>
      </w:r>
      <w:r w:rsidRPr="00B1249E">
        <w:rPr>
          <w:rFonts w:ascii="Times New Roman" w:hAnsi="Times New Roman" w:cs="Times New Roman"/>
        </w:rPr>
        <w:t xml:space="preserve">. Depression is listed as a disability in the Equality Act of 2010 in the UK, and it has long-term and significant impacts on daily functioning, so </w:t>
      </w:r>
      <w:r w:rsidR="00FD0775" w:rsidRPr="00B1249E">
        <w:rPr>
          <w:rFonts w:ascii="Times New Roman" w:hAnsi="Times New Roman" w:cs="Times New Roman"/>
        </w:rPr>
        <w:t xml:space="preserve">a </w:t>
      </w:r>
      <w:r w:rsidRPr="00B1249E">
        <w:rPr>
          <w:rFonts w:ascii="Times New Roman" w:hAnsi="Times New Roman" w:cs="Times New Roman"/>
        </w:rPr>
        <w:t>proper diagnosis is the only basis of understanding its rights in the workplace and reasonable adjustment.</w:t>
      </w:r>
    </w:p>
    <w:p w14:paraId="6A2E8954" w14:textId="77777777" w:rsidR="00366140" w:rsidRPr="00B1249E" w:rsidRDefault="00366140" w:rsidP="009175EC">
      <w:pPr>
        <w:spacing w:after="0" w:line="360" w:lineRule="auto"/>
        <w:jc w:val="both"/>
        <w:rPr>
          <w:rFonts w:ascii="Times New Roman" w:hAnsi="Times New Roman" w:cs="Times New Roman"/>
        </w:rPr>
      </w:pPr>
    </w:p>
    <w:p w14:paraId="16575DE5"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In general, MDD classification and diagnosis in the UK will be </w:t>
      </w:r>
      <w:r w:rsidR="00FD0775" w:rsidRPr="00B1249E">
        <w:rPr>
          <w:rFonts w:ascii="Times New Roman" w:hAnsi="Times New Roman" w:cs="Times New Roman"/>
        </w:rPr>
        <w:t>characterised</w:t>
      </w:r>
      <w:r w:rsidRPr="00B1249E">
        <w:rPr>
          <w:rFonts w:ascii="Times New Roman" w:hAnsi="Times New Roman" w:cs="Times New Roman"/>
        </w:rPr>
        <w:t xml:space="preserve"> by a blend of the international standard, national, and local realities that are all influenced by the allocation of national health resources, cultural diversity, and the changing social attitude to mental health</w:t>
      </w:r>
      <w:r w:rsidR="004162B0" w:rsidRPr="00B1249E">
        <w:rPr>
          <w:rFonts w:ascii="Times New Roman" w:hAnsi="Times New Roman" w:cs="Times New Roman"/>
        </w:rPr>
        <w:t xml:space="preserve"> (Efremov, 2025)</w:t>
      </w:r>
      <w:r w:rsidRPr="00B1249E">
        <w:rPr>
          <w:rFonts w:ascii="Times New Roman" w:hAnsi="Times New Roman" w:cs="Times New Roman"/>
        </w:rPr>
        <w:t>.</w:t>
      </w:r>
    </w:p>
    <w:p w14:paraId="30B9CFC4" w14:textId="77777777" w:rsidR="00366140" w:rsidRPr="00B1249E" w:rsidRDefault="00366140" w:rsidP="009175EC">
      <w:pPr>
        <w:pStyle w:val="Heading1"/>
        <w:spacing w:before="0" w:line="360" w:lineRule="auto"/>
        <w:rPr>
          <w:sz w:val="22"/>
          <w:szCs w:val="22"/>
        </w:rPr>
      </w:pPr>
      <w:r w:rsidRPr="00B1249E">
        <w:rPr>
          <w:sz w:val="22"/>
          <w:szCs w:val="22"/>
        </w:rPr>
        <w:t>Treatment Approaches</w:t>
      </w:r>
    </w:p>
    <w:p w14:paraId="6364672C"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Management of Major Depressive Disorder in the UK has been advised following the NICE guidelines and has been offered using a model of stepped care, which seeks to correlate interventions with the extent and intricacies of the symptoms</w:t>
      </w:r>
      <w:r w:rsidR="004162B0" w:rsidRPr="00B1249E">
        <w:rPr>
          <w:rFonts w:ascii="Times New Roman" w:hAnsi="Times New Roman" w:cs="Times New Roman"/>
        </w:rPr>
        <w:t xml:space="preserve"> (Denee et al., 2021)</w:t>
      </w:r>
      <w:r w:rsidRPr="00B1249E">
        <w:rPr>
          <w:rFonts w:ascii="Times New Roman" w:hAnsi="Times New Roman" w:cs="Times New Roman"/>
        </w:rPr>
        <w:t>. This model focuses on the early recognition of the condition and the least restrictive interventions</w:t>
      </w:r>
      <w:r w:rsidR="00FD0775" w:rsidRPr="00B1249E">
        <w:rPr>
          <w:rFonts w:ascii="Times New Roman" w:hAnsi="Times New Roman" w:cs="Times New Roman"/>
        </w:rPr>
        <w:t>,</w:t>
      </w:r>
      <w:r w:rsidRPr="00B1249E">
        <w:rPr>
          <w:rFonts w:ascii="Times New Roman" w:hAnsi="Times New Roman" w:cs="Times New Roman"/>
        </w:rPr>
        <w:t xml:space="preserve"> and the use of more intensive interventions where appropriate.</w:t>
      </w:r>
    </w:p>
    <w:p w14:paraId="1DD6DC14"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A moderate to severe depression still relies on pharmacological treatment. Selective serotonin reuptake inhibitors (SSRIs) include sertraline, fluoxetine and citalopram and are regarded as first-line treatment</w:t>
      </w:r>
      <w:r w:rsidR="004162B0" w:rsidRPr="00B1249E">
        <w:rPr>
          <w:rFonts w:ascii="Times New Roman" w:hAnsi="Times New Roman" w:cs="Times New Roman"/>
        </w:rPr>
        <w:t xml:space="preserve"> (Cowen, 2023)</w:t>
      </w:r>
      <w:r w:rsidRPr="00B1249E">
        <w:rPr>
          <w:rFonts w:ascii="Times New Roman" w:hAnsi="Times New Roman" w:cs="Times New Roman"/>
        </w:rPr>
        <w:t>. NICE recommends close monitoring in the initial weeks of treatment</w:t>
      </w:r>
      <w:r w:rsidR="00FD0775" w:rsidRPr="00B1249E">
        <w:rPr>
          <w:rFonts w:ascii="Times New Roman" w:hAnsi="Times New Roman" w:cs="Times New Roman"/>
        </w:rPr>
        <w:t>,</w:t>
      </w:r>
      <w:r w:rsidRPr="00B1249E">
        <w:rPr>
          <w:rFonts w:ascii="Times New Roman" w:hAnsi="Times New Roman" w:cs="Times New Roman"/>
        </w:rPr>
        <w:t xml:space="preserve"> especially in the case of younger adults</w:t>
      </w:r>
      <w:r w:rsidR="00FD0775" w:rsidRPr="00B1249E">
        <w:rPr>
          <w:rFonts w:ascii="Times New Roman" w:hAnsi="Times New Roman" w:cs="Times New Roman"/>
        </w:rPr>
        <w:t>,</w:t>
      </w:r>
      <w:r w:rsidRPr="00B1249E">
        <w:rPr>
          <w:rFonts w:ascii="Times New Roman" w:hAnsi="Times New Roman" w:cs="Times New Roman"/>
        </w:rPr>
        <w:t xml:space="preserve"> as they are likely to develop increased suicidal ideation</w:t>
      </w:r>
      <w:r w:rsidR="004162B0" w:rsidRPr="00B1249E">
        <w:rPr>
          <w:rFonts w:ascii="Times New Roman" w:hAnsi="Times New Roman" w:cs="Times New Roman"/>
        </w:rPr>
        <w:t xml:space="preserve"> (Leichsenring et al., 2023)</w:t>
      </w:r>
      <w:r w:rsidRPr="00B1249E">
        <w:rPr>
          <w:rFonts w:ascii="Times New Roman" w:hAnsi="Times New Roman" w:cs="Times New Roman"/>
        </w:rPr>
        <w:t>. In patients that fail to respond to initial pharmacotherapy, additions might also comprise alternative SSRIs, serotonin-norepinephrine reuptake inhibitors (SNRI), mirtazapine, or augmentation methods. There is also a variation in the access to psychiatric review as regards to medication-resistant depression across the regions</w:t>
      </w:r>
      <w:r w:rsidR="00FD0775" w:rsidRPr="00B1249E">
        <w:rPr>
          <w:rFonts w:ascii="Times New Roman" w:hAnsi="Times New Roman" w:cs="Times New Roman"/>
        </w:rPr>
        <w:t>,</w:t>
      </w:r>
      <w:r w:rsidRPr="00B1249E">
        <w:rPr>
          <w:rFonts w:ascii="Times New Roman" w:hAnsi="Times New Roman" w:cs="Times New Roman"/>
        </w:rPr>
        <w:t xml:space="preserve"> and </w:t>
      </w:r>
      <w:r w:rsidR="00FD0775" w:rsidRPr="00B1249E">
        <w:rPr>
          <w:rFonts w:ascii="Times New Roman" w:hAnsi="Times New Roman" w:cs="Times New Roman"/>
        </w:rPr>
        <w:t xml:space="preserve">it </w:t>
      </w:r>
      <w:r w:rsidRPr="00B1249E">
        <w:rPr>
          <w:rFonts w:ascii="Times New Roman" w:hAnsi="Times New Roman" w:cs="Times New Roman"/>
        </w:rPr>
        <w:t>is often based on access to community mental health teams.</w:t>
      </w:r>
    </w:p>
    <w:p w14:paraId="56C59D9E"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lastRenderedPageBreak/>
        <w:t xml:space="preserve">The UK depression care also revolves around psychological therapies. NHS Talking Therapies (previously IAPT) is an evidence-based program that provides such interventions as cognitive behavioural therapy (CBT), behavioural activation, counselling, and interpersonal therapy. CBT using mindfulness or </w:t>
      </w:r>
      <w:r w:rsidR="00FD0775" w:rsidRPr="00B1249E">
        <w:rPr>
          <w:rFonts w:ascii="Times New Roman" w:hAnsi="Times New Roman" w:cs="Times New Roman"/>
        </w:rPr>
        <w:t>relapse</w:t>
      </w:r>
      <w:r w:rsidRPr="00B1249E">
        <w:rPr>
          <w:rFonts w:ascii="Times New Roman" w:hAnsi="Times New Roman" w:cs="Times New Roman"/>
        </w:rPr>
        <w:t xml:space="preserve"> prevention cognitive therapy is advised </w:t>
      </w:r>
      <w:r w:rsidR="00FD0775" w:rsidRPr="00B1249E">
        <w:rPr>
          <w:rFonts w:ascii="Times New Roman" w:hAnsi="Times New Roman" w:cs="Times New Roman"/>
        </w:rPr>
        <w:t>for</w:t>
      </w:r>
      <w:r w:rsidRPr="00B1249E">
        <w:rPr>
          <w:rFonts w:ascii="Times New Roman" w:hAnsi="Times New Roman" w:cs="Times New Roman"/>
        </w:rPr>
        <w:t xml:space="preserve"> people with recurrent or chronic depression</w:t>
      </w:r>
      <w:r w:rsidR="004162B0" w:rsidRPr="00B1249E">
        <w:rPr>
          <w:rFonts w:ascii="Times New Roman" w:hAnsi="Times New Roman" w:cs="Times New Roman"/>
        </w:rPr>
        <w:t xml:space="preserve"> (James, Saxon and Barkham, 2024)</w:t>
      </w:r>
      <w:r w:rsidRPr="00B1249E">
        <w:rPr>
          <w:rFonts w:ascii="Times New Roman" w:hAnsi="Times New Roman" w:cs="Times New Roman"/>
        </w:rPr>
        <w:t>. One can often use group-based interventions and online guided self-help to handle the high level of demand.</w:t>
      </w:r>
    </w:p>
    <w:p w14:paraId="763C92A2"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There is a high probability that these interventions work, and yet, there is constant pressure </w:t>
      </w:r>
      <w:r w:rsidR="00FD0775" w:rsidRPr="00B1249E">
        <w:rPr>
          <w:rFonts w:ascii="Times New Roman" w:hAnsi="Times New Roman" w:cs="Times New Roman"/>
        </w:rPr>
        <w:t>on</w:t>
      </w:r>
      <w:r w:rsidRPr="00B1249E">
        <w:rPr>
          <w:rFonts w:ascii="Times New Roman" w:hAnsi="Times New Roman" w:cs="Times New Roman"/>
        </w:rPr>
        <w:t xml:space="preserve"> service delivery in the NHS. The wait time </w:t>
      </w:r>
      <w:r w:rsidR="00FD0775" w:rsidRPr="00B1249E">
        <w:rPr>
          <w:rFonts w:ascii="Times New Roman" w:hAnsi="Times New Roman" w:cs="Times New Roman"/>
        </w:rPr>
        <w:t>for</w:t>
      </w:r>
      <w:r w:rsidRPr="00B1249E">
        <w:rPr>
          <w:rFonts w:ascii="Times New Roman" w:hAnsi="Times New Roman" w:cs="Times New Roman"/>
        </w:rPr>
        <w:t xml:space="preserve"> psychological therapy differs drastically in England, Wales, Scotland and Northern Ireland. There are areas where initial assessment can be done in several weeks, and other areas where the therapy can be done several months or later. These delays have been found to promote the severing of symptoms, medication dependence and low chances of recovery. Shortages in the </w:t>
      </w:r>
      <w:r w:rsidR="00FD0775" w:rsidRPr="00B1249E">
        <w:rPr>
          <w:rFonts w:ascii="Times New Roman" w:hAnsi="Times New Roman" w:cs="Times New Roman"/>
        </w:rPr>
        <w:t>labour</w:t>
      </w:r>
      <w:r w:rsidRPr="00B1249E">
        <w:rPr>
          <w:rFonts w:ascii="Times New Roman" w:hAnsi="Times New Roman" w:cs="Times New Roman"/>
        </w:rPr>
        <w:t xml:space="preserve"> force, excessive caseload, and limited funding also contribute to the stress </w:t>
      </w:r>
      <w:r w:rsidR="00FD0775" w:rsidRPr="00B1249E">
        <w:rPr>
          <w:rFonts w:ascii="Times New Roman" w:hAnsi="Times New Roman" w:cs="Times New Roman"/>
        </w:rPr>
        <w:t xml:space="preserve">of </w:t>
      </w:r>
      <w:r w:rsidRPr="00B1249E">
        <w:rPr>
          <w:rFonts w:ascii="Times New Roman" w:hAnsi="Times New Roman" w:cs="Times New Roman"/>
        </w:rPr>
        <w:t>service provision. Adolescents, males, ethnic minorities and people with co-morbidities still report inconsistent access and use of NHS mental health services.</w:t>
      </w:r>
    </w:p>
    <w:p w14:paraId="0CD241B2"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Social prescribing has become a primary care complementary approach, which has become prominent. Social prescribing will help eliminate social determinants of mental health by linking people to community resources, including exercise groups or volunteer places, or peer support. Although potential, its suitability is </w:t>
      </w:r>
      <w:r w:rsidR="00FD0775" w:rsidRPr="00B1249E">
        <w:rPr>
          <w:rFonts w:ascii="Times New Roman" w:hAnsi="Times New Roman" w:cs="Times New Roman"/>
        </w:rPr>
        <w:t>constrained</w:t>
      </w:r>
      <w:r w:rsidRPr="00B1249E">
        <w:rPr>
          <w:rFonts w:ascii="Times New Roman" w:hAnsi="Times New Roman" w:cs="Times New Roman"/>
        </w:rPr>
        <w:t xml:space="preserve"> by inconsistency in the availability of community resources, and structural disparities that unfairly impact the marginalised areas.</w:t>
      </w:r>
    </w:p>
    <w:p w14:paraId="792F126B" w14:textId="77777777" w:rsidR="00366140" w:rsidRPr="00B1249E" w:rsidRDefault="00366140" w:rsidP="009175EC">
      <w:pPr>
        <w:spacing w:after="0" w:line="360" w:lineRule="auto"/>
        <w:jc w:val="both"/>
        <w:rPr>
          <w:rFonts w:ascii="Times New Roman" w:hAnsi="Times New Roman" w:cs="Times New Roman"/>
        </w:rPr>
      </w:pPr>
      <w:proofErr w:type="gramStart"/>
      <w:r w:rsidRPr="00B1249E">
        <w:rPr>
          <w:rFonts w:ascii="Times New Roman" w:hAnsi="Times New Roman" w:cs="Times New Roman"/>
        </w:rPr>
        <w:t>On the whole</w:t>
      </w:r>
      <w:proofErr w:type="gramEnd"/>
      <w:r w:rsidRPr="00B1249E">
        <w:rPr>
          <w:rFonts w:ascii="Times New Roman" w:hAnsi="Times New Roman" w:cs="Times New Roman"/>
        </w:rPr>
        <w:t xml:space="preserve">, the UK has strong evidence-based protocols regarding the treatment of depression; nevertheless, the ability of </w:t>
      </w:r>
      <w:r w:rsidR="00FD0775" w:rsidRPr="00B1249E">
        <w:rPr>
          <w:rFonts w:ascii="Times New Roman" w:hAnsi="Times New Roman" w:cs="Times New Roman"/>
        </w:rPr>
        <w:t xml:space="preserve">the </w:t>
      </w:r>
      <w:r w:rsidRPr="00B1249E">
        <w:rPr>
          <w:rFonts w:ascii="Times New Roman" w:hAnsi="Times New Roman" w:cs="Times New Roman"/>
        </w:rPr>
        <w:t>NHS to provide timely and high-quality care is an evolving issue that negatively influences patient outcomes.</w:t>
      </w:r>
    </w:p>
    <w:p w14:paraId="1DE27B06" w14:textId="77777777" w:rsidR="00366140" w:rsidRPr="00B1249E" w:rsidRDefault="00366140" w:rsidP="009175EC">
      <w:pPr>
        <w:pStyle w:val="Heading1"/>
        <w:spacing w:before="0" w:line="360" w:lineRule="auto"/>
        <w:rPr>
          <w:sz w:val="22"/>
          <w:szCs w:val="22"/>
        </w:rPr>
      </w:pPr>
      <w:r w:rsidRPr="00B1249E">
        <w:rPr>
          <w:sz w:val="22"/>
          <w:szCs w:val="22"/>
        </w:rPr>
        <w:t>Re</w:t>
      </w:r>
      <w:r w:rsidR="00A21988" w:rsidRPr="00B1249E">
        <w:rPr>
          <w:sz w:val="22"/>
          <w:szCs w:val="22"/>
        </w:rPr>
        <w:t>habilitation</w:t>
      </w:r>
      <w:r w:rsidRPr="00B1249E">
        <w:rPr>
          <w:sz w:val="22"/>
          <w:szCs w:val="22"/>
        </w:rPr>
        <w:t xml:space="preserve"> and Long-term </w:t>
      </w:r>
      <w:r w:rsidR="00A21988" w:rsidRPr="00B1249E">
        <w:rPr>
          <w:sz w:val="22"/>
          <w:szCs w:val="22"/>
        </w:rPr>
        <w:t>Management</w:t>
      </w:r>
      <w:r w:rsidRPr="00B1249E">
        <w:rPr>
          <w:sz w:val="22"/>
          <w:szCs w:val="22"/>
        </w:rPr>
        <w:t>.</w:t>
      </w:r>
    </w:p>
    <w:p w14:paraId="14965B3E"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 management of depression in the </w:t>
      </w:r>
      <w:r w:rsidR="00FD0775" w:rsidRPr="00B1249E">
        <w:rPr>
          <w:rFonts w:ascii="Times New Roman" w:hAnsi="Times New Roman" w:cs="Times New Roman"/>
        </w:rPr>
        <w:t>long run</w:t>
      </w:r>
      <w:r w:rsidRPr="00B1249E">
        <w:rPr>
          <w:rFonts w:ascii="Times New Roman" w:hAnsi="Times New Roman" w:cs="Times New Roman"/>
        </w:rPr>
        <w:t xml:space="preserve"> is a very demanding process that needs to be assisted continuously, especially because it is characterised by a high possibility of relapse. NICE suggests long-term treatment involvement, systematic relapse-prevention schedules, and periodic monitoring of the efficacy of the therapy</w:t>
      </w:r>
      <w:r w:rsidR="004162B0" w:rsidRPr="00B1249E">
        <w:rPr>
          <w:rFonts w:ascii="Times New Roman" w:hAnsi="Times New Roman" w:cs="Times New Roman"/>
        </w:rPr>
        <w:t xml:space="preserve"> (Kogan et al., 2021)</w:t>
      </w:r>
      <w:r w:rsidRPr="00B1249E">
        <w:rPr>
          <w:rFonts w:ascii="Times New Roman" w:hAnsi="Times New Roman" w:cs="Times New Roman"/>
        </w:rPr>
        <w:t xml:space="preserve">. Maintenance antidepressant therapy would be suitable over </w:t>
      </w:r>
      <w:r w:rsidR="00FD0775" w:rsidRPr="00B1249E">
        <w:rPr>
          <w:rFonts w:ascii="Times New Roman" w:hAnsi="Times New Roman" w:cs="Times New Roman"/>
        </w:rPr>
        <w:t>several</w:t>
      </w:r>
      <w:r w:rsidRPr="00B1249E">
        <w:rPr>
          <w:rFonts w:ascii="Times New Roman" w:hAnsi="Times New Roman" w:cs="Times New Roman"/>
        </w:rPr>
        <w:t xml:space="preserve"> years in patients with a history of recurrent depression, particularly in such cases when complemented by psychological treatments aimed at the detection of immediate warning signs and the improvement of coping mechanisms.</w:t>
      </w:r>
    </w:p>
    <w:p w14:paraId="673706A1"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 CMHTs are vital in assisting patients with severe, complex or treatment-resistant depression. These multidisciplinary teams (consisting of psychiatrists, mental health nurses, psychologists, occupational therapists and social workers) deliver holistic and person-centred care. They offer medication, crisis </w:t>
      </w:r>
      <w:r w:rsidRPr="00B1249E">
        <w:rPr>
          <w:rFonts w:ascii="Times New Roman" w:hAnsi="Times New Roman" w:cs="Times New Roman"/>
        </w:rPr>
        <w:lastRenderedPageBreak/>
        <w:t>intervention and daily functioning assistance services. The availability of CMHTs, however, differs greatly, with a significant amount of demand and understaffing in many areas</w:t>
      </w:r>
      <w:r w:rsidR="004162B0" w:rsidRPr="00B1249E">
        <w:rPr>
          <w:rFonts w:ascii="Times New Roman" w:hAnsi="Times New Roman" w:cs="Times New Roman"/>
        </w:rPr>
        <w:t xml:space="preserve"> (James, Saxon and Barkham, 2024)</w:t>
      </w:r>
      <w:r w:rsidRPr="00B1249E">
        <w:rPr>
          <w:rFonts w:ascii="Times New Roman" w:hAnsi="Times New Roman" w:cs="Times New Roman"/>
        </w:rPr>
        <w:t>.</w:t>
      </w:r>
    </w:p>
    <w:p w14:paraId="450635AA"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Clinical treatment is not the only form of rehabilitation. Employment, housing stability, financial security and nurturing relationships are social factors that are potent determinants of recovery. International policies such as the NHS Long Term Plan focus on the integrated care that can meet the clinical and social needs. Employment support programmes such as Individual Placement and Support (IPS) </w:t>
      </w:r>
      <w:r w:rsidR="00FD0775" w:rsidRPr="00B1249E">
        <w:rPr>
          <w:rFonts w:ascii="Times New Roman" w:hAnsi="Times New Roman" w:cs="Times New Roman"/>
        </w:rPr>
        <w:t>are</w:t>
      </w:r>
      <w:r w:rsidRPr="00B1249E">
        <w:rPr>
          <w:rFonts w:ascii="Times New Roman" w:hAnsi="Times New Roman" w:cs="Times New Roman"/>
        </w:rPr>
        <w:t xml:space="preserve"> reliable in assisting people with mental illnesses to go back to work. The Equality Act 2010 is a very critical legal provision as it demands employers to make reasonable adjustments</w:t>
      </w:r>
      <w:r w:rsidR="00FD0775" w:rsidRPr="00B1249E">
        <w:rPr>
          <w:rFonts w:ascii="Times New Roman" w:hAnsi="Times New Roman" w:cs="Times New Roman"/>
        </w:rPr>
        <w:t>,</w:t>
      </w:r>
      <w:r w:rsidRPr="00B1249E">
        <w:rPr>
          <w:rFonts w:ascii="Times New Roman" w:hAnsi="Times New Roman" w:cs="Times New Roman"/>
        </w:rPr>
        <w:t xml:space="preserve"> but this has not been up to date in relation to awareness and provision</w:t>
      </w:r>
      <w:r w:rsidR="004162B0" w:rsidRPr="00B1249E">
        <w:rPr>
          <w:rFonts w:ascii="Times New Roman" w:hAnsi="Times New Roman" w:cs="Times New Roman"/>
        </w:rPr>
        <w:t xml:space="preserve"> (Strawbridge et al., 2022)</w:t>
      </w:r>
      <w:r w:rsidRPr="00B1249E">
        <w:rPr>
          <w:rFonts w:ascii="Times New Roman" w:hAnsi="Times New Roman" w:cs="Times New Roman"/>
        </w:rPr>
        <w:t>.</w:t>
      </w:r>
    </w:p>
    <w:p w14:paraId="1A45992C"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Organisations in the voluntary sector and charities also have long-term assistance. Community connection, constant crisis support, advocacy, and education are offered by Mind, Rethink Mental </w:t>
      </w:r>
      <w:r w:rsidR="00FD0775" w:rsidRPr="00B1249E">
        <w:rPr>
          <w:rFonts w:ascii="Times New Roman" w:hAnsi="Times New Roman" w:cs="Times New Roman"/>
        </w:rPr>
        <w:t>Illness</w:t>
      </w:r>
      <w:r w:rsidRPr="00B1249E">
        <w:rPr>
          <w:rFonts w:ascii="Times New Roman" w:hAnsi="Times New Roman" w:cs="Times New Roman"/>
        </w:rPr>
        <w:t xml:space="preserve"> Samaritans, and local peer-support </w:t>
      </w:r>
      <w:r w:rsidR="00FD0775" w:rsidRPr="00B1249E">
        <w:rPr>
          <w:rFonts w:ascii="Times New Roman" w:hAnsi="Times New Roman" w:cs="Times New Roman"/>
        </w:rPr>
        <w:t>groups</w:t>
      </w:r>
      <w:r w:rsidRPr="00B1249E">
        <w:rPr>
          <w:rFonts w:ascii="Times New Roman" w:hAnsi="Times New Roman" w:cs="Times New Roman"/>
        </w:rPr>
        <w:t>. Their participation in it assists in filling in the gaps in the formal services</w:t>
      </w:r>
      <w:r w:rsidR="00FD0775" w:rsidRPr="00B1249E">
        <w:rPr>
          <w:rFonts w:ascii="Times New Roman" w:hAnsi="Times New Roman" w:cs="Times New Roman"/>
        </w:rPr>
        <w:t>,</w:t>
      </w:r>
      <w:r w:rsidRPr="00B1249E">
        <w:rPr>
          <w:rFonts w:ascii="Times New Roman" w:hAnsi="Times New Roman" w:cs="Times New Roman"/>
        </w:rPr>
        <w:t xml:space="preserve"> as well as those individuals who might not qualify to receive secondary care but still need continuous help.</w:t>
      </w:r>
    </w:p>
    <w:p w14:paraId="7B11DB5D"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 treatment of depression in </w:t>
      </w:r>
      <w:r w:rsidR="00FD0775" w:rsidRPr="00B1249E">
        <w:rPr>
          <w:rFonts w:ascii="Times New Roman" w:hAnsi="Times New Roman" w:cs="Times New Roman"/>
        </w:rPr>
        <w:t xml:space="preserve">the </w:t>
      </w:r>
      <w:r w:rsidRPr="00B1249E">
        <w:rPr>
          <w:rFonts w:ascii="Times New Roman" w:hAnsi="Times New Roman" w:cs="Times New Roman"/>
        </w:rPr>
        <w:t>UK over a long period of time is thus based on integrative techniques that include clinical intervention, social support systems, law and community participation. However, these supports are still not well spread to cover the needs of the large number of people who are vulnerable to disjointed care.</w:t>
      </w:r>
    </w:p>
    <w:p w14:paraId="77196955" w14:textId="77777777" w:rsidR="00366140" w:rsidRPr="00B1249E" w:rsidRDefault="00A21988" w:rsidP="009175EC">
      <w:pPr>
        <w:pStyle w:val="Heading1"/>
        <w:spacing w:before="0" w:line="360" w:lineRule="auto"/>
        <w:rPr>
          <w:sz w:val="22"/>
          <w:szCs w:val="22"/>
        </w:rPr>
      </w:pPr>
      <w:r w:rsidRPr="00B1249E">
        <w:rPr>
          <w:sz w:val="22"/>
          <w:szCs w:val="22"/>
        </w:rPr>
        <w:t>Current Debates and Emerging Issues</w:t>
      </w:r>
    </w:p>
    <w:p w14:paraId="24EAC71C"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 UK has </w:t>
      </w:r>
      <w:r w:rsidR="00FD0775" w:rsidRPr="00B1249E">
        <w:rPr>
          <w:rFonts w:ascii="Times New Roman" w:hAnsi="Times New Roman" w:cs="Times New Roman"/>
        </w:rPr>
        <w:t>several</w:t>
      </w:r>
      <w:r w:rsidRPr="00B1249E">
        <w:rPr>
          <w:rFonts w:ascii="Times New Roman" w:hAnsi="Times New Roman" w:cs="Times New Roman"/>
        </w:rPr>
        <w:t xml:space="preserve"> debates that dominate its landscape in the field of depression care. Waiting times </w:t>
      </w:r>
      <w:r w:rsidR="00FD0775" w:rsidRPr="00B1249E">
        <w:rPr>
          <w:rFonts w:ascii="Times New Roman" w:hAnsi="Times New Roman" w:cs="Times New Roman"/>
        </w:rPr>
        <w:t>for</w:t>
      </w:r>
      <w:r w:rsidRPr="00B1249E">
        <w:rPr>
          <w:rFonts w:ascii="Times New Roman" w:hAnsi="Times New Roman" w:cs="Times New Roman"/>
        </w:rPr>
        <w:t xml:space="preserve"> access to mental health </w:t>
      </w:r>
      <w:r w:rsidR="00FD0775" w:rsidRPr="00B1249E">
        <w:rPr>
          <w:rFonts w:ascii="Times New Roman" w:hAnsi="Times New Roman" w:cs="Times New Roman"/>
        </w:rPr>
        <w:t>services are</w:t>
      </w:r>
      <w:r w:rsidRPr="00B1249E">
        <w:rPr>
          <w:rFonts w:ascii="Times New Roman" w:hAnsi="Times New Roman" w:cs="Times New Roman"/>
        </w:rPr>
        <w:t xml:space="preserve"> one of the most highlighted issues. Despite the commitment of the NHS Long Term Plan </w:t>
      </w:r>
      <w:r w:rsidR="00FD0775" w:rsidRPr="00B1249E">
        <w:rPr>
          <w:rFonts w:ascii="Times New Roman" w:hAnsi="Times New Roman" w:cs="Times New Roman"/>
        </w:rPr>
        <w:t>to</w:t>
      </w:r>
      <w:r w:rsidRPr="00B1249E">
        <w:rPr>
          <w:rFonts w:ascii="Times New Roman" w:hAnsi="Times New Roman" w:cs="Times New Roman"/>
        </w:rPr>
        <w:t xml:space="preserve"> enhancing access, the supply has never matched the </w:t>
      </w:r>
      <w:r w:rsidR="00FD0775" w:rsidRPr="00B1249E">
        <w:rPr>
          <w:rFonts w:ascii="Times New Roman" w:hAnsi="Times New Roman" w:cs="Times New Roman"/>
        </w:rPr>
        <w:t>choice</w:t>
      </w:r>
      <w:r w:rsidRPr="00B1249E">
        <w:rPr>
          <w:rFonts w:ascii="Times New Roman" w:hAnsi="Times New Roman" w:cs="Times New Roman"/>
        </w:rPr>
        <w:t xml:space="preserve"> of services. Sharps (2009, p. 13) records numerous instances where a long interval exists between referral and treatment, which weakens the principle of early intervention and leads to preventable worsening.</w:t>
      </w:r>
    </w:p>
    <w:p w14:paraId="5DE53FEE"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Digital mental health interventions are a field of emerging </w:t>
      </w:r>
      <w:r w:rsidR="00FD0775" w:rsidRPr="00B1249E">
        <w:rPr>
          <w:rFonts w:ascii="Times New Roman" w:hAnsi="Times New Roman" w:cs="Times New Roman"/>
        </w:rPr>
        <w:t>popularisation</w:t>
      </w:r>
      <w:r w:rsidRPr="00B1249E">
        <w:rPr>
          <w:rFonts w:ascii="Times New Roman" w:hAnsi="Times New Roman" w:cs="Times New Roman"/>
        </w:rPr>
        <w:t xml:space="preserve"> and controversy. During and after the COVID-19 pandemic, the number of online CBT platforms, smartphone applications, and virtual therapy sessions grew at a large pace</w:t>
      </w:r>
      <w:r w:rsidR="004162B0" w:rsidRPr="00B1249E">
        <w:rPr>
          <w:rFonts w:ascii="Times New Roman" w:hAnsi="Times New Roman" w:cs="Times New Roman"/>
        </w:rPr>
        <w:t xml:space="preserve"> (Lehtimaki et al., 2020)</w:t>
      </w:r>
      <w:r w:rsidRPr="00B1249E">
        <w:rPr>
          <w:rFonts w:ascii="Times New Roman" w:hAnsi="Times New Roman" w:cs="Times New Roman"/>
        </w:rPr>
        <w:t xml:space="preserve">. According to the advocates, digital interventions will enhance access, especially to rural residents or those unable to move freely. The critics express their worries regarding unpredictable quality, data privacy, and the replacement of real therapy without prior support and examination of </w:t>
      </w:r>
      <w:r w:rsidR="00FD0775" w:rsidRPr="00B1249E">
        <w:rPr>
          <w:rFonts w:ascii="Times New Roman" w:hAnsi="Times New Roman" w:cs="Times New Roman"/>
        </w:rPr>
        <w:t>its</w:t>
      </w:r>
      <w:r w:rsidRPr="00B1249E">
        <w:rPr>
          <w:rFonts w:ascii="Times New Roman" w:hAnsi="Times New Roman" w:cs="Times New Roman"/>
        </w:rPr>
        <w:t xml:space="preserve"> long-term effectiveness. The NICE is starting to assess strategically digital-based tools, yet financial regulations are still in the pipeline.</w:t>
      </w:r>
    </w:p>
    <w:p w14:paraId="3ED28798"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Another significant issue is the inequality in treatment. It has </w:t>
      </w:r>
      <w:r w:rsidR="00FD0775" w:rsidRPr="00B1249E">
        <w:rPr>
          <w:rFonts w:ascii="Times New Roman" w:hAnsi="Times New Roman" w:cs="Times New Roman"/>
        </w:rPr>
        <w:t xml:space="preserve">been </w:t>
      </w:r>
      <w:r w:rsidRPr="00B1249E">
        <w:rPr>
          <w:rFonts w:ascii="Times New Roman" w:hAnsi="Times New Roman" w:cs="Times New Roman"/>
        </w:rPr>
        <w:t xml:space="preserve">shown that Black, Asian, and minority ethnic groups are usually burdened with some extra obstacles to quality and culturally adequate care. Language barriers, stigma, and insufficient provision of culturally aware treatments are some of the factors that lead to unfair outcomes. Another demographic that is less likely to access mental health services is </w:t>
      </w:r>
      <w:r w:rsidRPr="00B1249E">
        <w:rPr>
          <w:rFonts w:ascii="Times New Roman" w:hAnsi="Times New Roman" w:cs="Times New Roman"/>
        </w:rPr>
        <w:lastRenderedPageBreak/>
        <w:t>young men</w:t>
      </w:r>
      <w:r w:rsidR="00FD0775" w:rsidRPr="00B1249E">
        <w:rPr>
          <w:rFonts w:ascii="Times New Roman" w:hAnsi="Times New Roman" w:cs="Times New Roman"/>
        </w:rPr>
        <w:t>,</w:t>
      </w:r>
      <w:r w:rsidRPr="00B1249E">
        <w:rPr>
          <w:rFonts w:ascii="Times New Roman" w:hAnsi="Times New Roman" w:cs="Times New Roman"/>
        </w:rPr>
        <w:t xml:space="preserve"> despite the above-mentioned high suicide rates, which means that more specific communication and service strategies and models are needed.</w:t>
      </w:r>
    </w:p>
    <w:p w14:paraId="2DA8AEE8" w14:textId="77777777" w:rsidR="0036614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There are still pharmaceutical controversies on the usage of antidepressants in the long run. As much as these people are benefiting greatly, issues of withdrawal problems, over-prescription and how tapering of medication safely can be guided through have raised questions. NICE now </w:t>
      </w:r>
      <w:r w:rsidR="00FD0775" w:rsidRPr="00B1249E">
        <w:rPr>
          <w:rFonts w:ascii="Times New Roman" w:hAnsi="Times New Roman" w:cs="Times New Roman"/>
        </w:rPr>
        <w:t>guides</w:t>
      </w:r>
      <w:r w:rsidRPr="00B1249E">
        <w:rPr>
          <w:rFonts w:ascii="Times New Roman" w:hAnsi="Times New Roman" w:cs="Times New Roman"/>
        </w:rPr>
        <w:t xml:space="preserve"> how the concerns can be tackled, but it exists </w:t>
      </w:r>
      <w:proofErr w:type="gramStart"/>
      <w:r w:rsidRPr="00B1249E">
        <w:rPr>
          <w:rFonts w:ascii="Times New Roman" w:hAnsi="Times New Roman" w:cs="Times New Roman"/>
        </w:rPr>
        <w:t>either through</w:t>
      </w:r>
      <w:proofErr w:type="gramEnd"/>
      <w:r w:rsidRPr="00B1249E">
        <w:rPr>
          <w:rFonts w:ascii="Times New Roman" w:hAnsi="Times New Roman" w:cs="Times New Roman"/>
        </w:rPr>
        <w:t xml:space="preserve"> primary care team implementation.</w:t>
      </w:r>
    </w:p>
    <w:p w14:paraId="3B4AC835" w14:textId="77777777" w:rsidR="00366140" w:rsidRPr="00B1249E" w:rsidRDefault="00366140" w:rsidP="009175EC">
      <w:pPr>
        <w:pStyle w:val="Heading1"/>
        <w:spacing w:before="0" w:line="360" w:lineRule="auto"/>
        <w:rPr>
          <w:sz w:val="22"/>
          <w:szCs w:val="22"/>
        </w:rPr>
      </w:pPr>
      <w:r w:rsidRPr="00B1249E">
        <w:rPr>
          <w:sz w:val="22"/>
          <w:szCs w:val="22"/>
        </w:rPr>
        <w:t>Recommendations</w:t>
      </w:r>
    </w:p>
    <w:p w14:paraId="3EEF6F7F" w14:textId="77777777" w:rsidR="00A21988" w:rsidRPr="00B1249E" w:rsidRDefault="00366140" w:rsidP="009175EC">
      <w:pPr>
        <w:pStyle w:val="ListParagraph"/>
        <w:numPr>
          <w:ilvl w:val="0"/>
          <w:numId w:val="5"/>
        </w:numPr>
        <w:spacing w:after="0" w:line="360" w:lineRule="auto"/>
        <w:jc w:val="both"/>
        <w:rPr>
          <w:rFonts w:ascii="Times New Roman" w:hAnsi="Times New Roman" w:cs="Times New Roman"/>
        </w:rPr>
      </w:pPr>
      <w:r w:rsidRPr="00B1249E">
        <w:rPr>
          <w:rFonts w:ascii="Times New Roman" w:hAnsi="Times New Roman" w:cs="Times New Roman"/>
        </w:rPr>
        <w:t xml:space="preserve">To effectively strengthen the provision of depression care in the UK, three sets of systems (clinical services, policy frameworks, and community systems) must work in unison. </w:t>
      </w:r>
    </w:p>
    <w:p w14:paraId="0295379A" w14:textId="77777777" w:rsidR="00366140" w:rsidRPr="00B1249E" w:rsidRDefault="00366140" w:rsidP="009175EC">
      <w:pPr>
        <w:pStyle w:val="ListParagraph"/>
        <w:numPr>
          <w:ilvl w:val="0"/>
          <w:numId w:val="5"/>
        </w:numPr>
        <w:spacing w:after="0" w:line="360" w:lineRule="auto"/>
        <w:jc w:val="both"/>
        <w:rPr>
          <w:rFonts w:ascii="Times New Roman" w:hAnsi="Times New Roman" w:cs="Times New Roman"/>
        </w:rPr>
      </w:pPr>
      <w:r w:rsidRPr="00B1249E">
        <w:rPr>
          <w:rFonts w:ascii="Times New Roman" w:hAnsi="Times New Roman" w:cs="Times New Roman"/>
        </w:rPr>
        <w:t xml:space="preserve">More equitable distribution of resources across the regions, increased investment in NHS Talking Therapies, recruitment efforts, and more would allow </w:t>
      </w:r>
      <w:r w:rsidR="00FD0775" w:rsidRPr="00B1249E">
        <w:rPr>
          <w:rFonts w:ascii="Times New Roman" w:hAnsi="Times New Roman" w:cs="Times New Roman"/>
        </w:rPr>
        <w:t>for</w:t>
      </w:r>
      <w:r w:rsidRPr="00B1249E">
        <w:rPr>
          <w:rFonts w:ascii="Times New Roman" w:hAnsi="Times New Roman" w:cs="Times New Roman"/>
        </w:rPr>
        <w:t xml:space="preserve"> </w:t>
      </w:r>
      <w:r w:rsidR="00FD0775" w:rsidRPr="00B1249E">
        <w:rPr>
          <w:rFonts w:ascii="Times New Roman" w:hAnsi="Times New Roman" w:cs="Times New Roman"/>
        </w:rPr>
        <w:t>shorter</w:t>
      </w:r>
      <w:r w:rsidRPr="00B1249E">
        <w:rPr>
          <w:rFonts w:ascii="Times New Roman" w:hAnsi="Times New Roman" w:cs="Times New Roman"/>
        </w:rPr>
        <w:t xml:space="preserve"> waiting times and enhance the consistency of the treatment. </w:t>
      </w:r>
    </w:p>
    <w:p w14:paraId="3182C7F8" w14:textId="77777777" w:rsidR="00366140" w:rsidRPr="00B1249E" w:rsidRDefault="00366140" w:rsidP="009175EC">
      <w:pPr>
        <w:pStyle w:val="ListParagraph"/>
        <w:numPr>
          <w:ilvl w:val="0"/>
          <w:numId w:val="5"/>
        </w:numPr>
        <w:spacing w:after="0" w:line="360" w:lineRule="auto"/>
        <w:jc w:val="both"/>
        <w:rPr>
          <w:rFonts w:ascii="Times New Roman" w:hAnsi="Times New Roman" w:cs="Times New Roman"/>
        </w:rPr>
      </w:pPr>
      <w:r w:rsidRPr="00B1249E">
        <w:rPr>
          <w:rFonts w:ascii="Times New Roman" w:hAnsi="Times New Roman" w:cs="Times New Roman"/>
        </w:rPr>
        <w:t>Culturally responsive care can be increased by providing better training to clinicians, hiring various personnel, and creating treatment approaches in different cultures. Those approaches to communication may be improved to engage groups that are less likely to seek help, including young men, which will result in better early engagement and fewer crisis-level presentations</w:t>
      </w:r>
      <w:r w:rsidR="00A21988" w:rsidRPr="00B1249E">
        <w:rPr>
          <w:rFonts w:ascii="Times New Roman" w:hAnsi="Times New Roman" w:cs="Times New Roman"/>
        </w:rPr>
        <w:t>.</w:t>
      </w:r>
    </w:p>
    <w:p w14:paraId="013E3158" w14:textId="77777777" w:rsidR="00366140" w:rsidRPr="00B1249E" w:rsidRDefault="00366140" w:rsidP="009175EC">
      <w:pPr>
        <w:pStyle w:val="ListParagraph"/>
        <w:numPr>
          <w:ilvl w:val="0"/>
          <w:numId w:val="5"/>
        </w:numPr>
        <w:spacing w:after="0" w:line="360" w:lineRule="auto"/>
        <w:jc w:val="both"/>
        <w:rPr>
          <w:rFonts w:ascii="Times New Roman" w:hAnsi="Times New Roman" w:cs="Times New Roman"/>
        </w:rPr>
      </w:pPr>
      <w:r w:rsidRPr="00B1249E">
        <w:rPr>
          <w:rFonts w:ascii="Times New Roman" w:hAnsi="Times New Roman" w:cs="Times New Roman"/>
        </w:rPr>
        <w:t xml:space="preserve">Since there has been an increasing interest in digital interventions, the NHS and the NICE ought to </w:t>
      </w:r>
      <w:r w:rsidR="00FD0775" w:rsidRPr="00B1249E">
        <w:rPr>
          <w:rFonts w:ascii="Times New Roman" w:hAnsi="Times New Roman" w:cs="Times New Roman"/>
        </w:rPr>
        <w:t>continue</w:t>
      </w:r>
      <w:r w:rsidRPr="00B1249E">
        <w:rPr>
          <w:rFonts w:ascii="Times New Roman" w:hAnsi="Times New Roman" w:cs="Times New Roman"/>
        </w:rPr>
        <w:t xml:space="preserve"> formulating strict evaluation criteria. Online applications are not to replace face-to-face therapy but supplement it. </w:t>
      </w:r>
      <w:r w:rsidR="00FD0775" w:rsidRPr="00B1249E">
        <w:rPr>
          <w:rFonts w:ascii="Times New Roman" w:hAnsi="Times New Roman" w:cs="Times New Roman"/>
        </w:rPr>
        <w:t>Hybrid</w:t>
      </w:r>
      <w:r w:rsidRPr="00B1249E">
        <w:rPr>
          <w:rFonts w:ascii="Times New Roman" w:hAnsi="Times New Roman" w:cs="Times New Roman"/>
        </w:rPr>
        <w:t xml:space="preserve"> care models could be a compromise in terms of accessibility and lack of quality.</w:t>
      </w:r>
    </w:p>
    <w:p w14:paraId="49F7A295" w14:textId="77777777" w:rsidR="00366140" w:rsidRPr="00B1249E" w:rsidRDefault="00366140" w:rsidP="009175EC">
      <w:pPr>
        <w:pStyle w:val="ListParagraph"/>
        <w:numPr>
          <w:ilvl w:val="0"/>
          <w:numId w:val="5"/>
        </w:numPr>
        <w:spacing w:after="0" w:line="360" w:lineRule="auto"/>
        <w:jc w:val="both"/>
        <w:rPr>
          <w:rFonts w:ascii="Times New Roman" w:hAnsi="Times New Roman" w:cs="Times New Roman"/>
        </w:rPr>
      </w:pPr>
      <w:r w:rsidRPr="00B1249E">
        <w:rPr>
          <w:rFonts w:ascii="Times New Roman" w:hAnsi="Times New Roman" w:cs="Times New Roman"/>
        </w:rPr>
        <w:t xml:space="preserve">There should be an increased integration of clinical treatment and social support in long-term management. Mental health pathways should be improved through employment programmes, housing services, and welfare financially assisted. Increased application of IPS and broader cooperation between CMHTs and other voluntary organisations in the sector would contribute to long-term recovery. </w:t>
      </w:r>
    </w:p>
    <w:p w14:paraId="3C250F03" w14:textId="77777777" w:rsidR="00366140" w:rsidRPr="00B1249E" w:rsidRDefault="00366140" w:rsidP="009175EC">
      <w:pPr>
        <w:spacing w:after="0" w:line="360" w:lineRule="auto"/>
        <w:jc w:val="both"/>
        <w:rPr>
          <w:rFonts w:ascii="Times New Roman" w:hAnsi="Times New Roman" w:cs="Times New Roman"/>
        </w:rPr>
      </w:pPr>
    </w:p>
    <w:p w14:paraId="74BDC612" w14:textId="77777777" w:rsidR="00366140" w:rsidRPr="00B1249E" w:rsidRDefault="00366140" w:rsidP="009175EC">
      <w:pPr>
        <w:pStyle w:val="Heading1"/>
        <w:spacing w:before="0" w:line="360" w:lineRule="auto"/>
        <w:rPr>
          <w:sz w:val="22"/>
          <w:szCs w:val="22"/>
        </w:rPr>
      </w:pPr>
      <w:r w:rsidRPr="00B1249E">
        <w:rPr>
          <w:sz w:val="22"/>
          <w:szCs w:val="22"/>
        </w:rPr>
        <w:t>Conclusion</w:t>
      </w:r>
    </w:p>
    <w:p w14:paraId="2F649488" w14:textId="77777777" w:rsidR="004162B0" w:rsidRPr="00B1249E" w:rsidRDefault="00366140" w:rsidP="009175EC">
      <w:pPr>
        <w:spacing w:after="0" w:line="360" w:lineRule="auto"/>
        <w:jc w:val="both"/>
        <w:rPr>
          <w:rFonts w:ascii="Times New Roman" w:hAnsi="Times New Roman" w:cs="Times New Roman"/>
        </w:rPr>
      </w:pPr>
      <w:r w:rsidRPr="00B1249E">
        <w:rPr>
          <w:rFonts w:ascii="Times New Roman" w:hAnsi="Times New Roman" w:cs="Times New Roman"/>
        </w:rPr>
        <w:t xml:space="preserve">The problem of Major Depressive Disorder is a severe problem of public health in the United Kingdom that concerns millions of people and imposes significant demands on the healthcare facilities. Though the UK possesses a </w:t>
      </w:r>
      <w:proofErr w:type="gramStart"/>
      <w:r w:rsidRPr="00B1249E">
        <w:rPr>
          <w:rFonts w:ascii="Times New Roman" w:hAnsi="Times New Roman" w:cs="Times New Roman"/>
        </w:rPr>
        <w:t>fairly robust</w:t>
      </w:r>
      <w:proofErr w:type="gramEnd"/>
      <w:r w:rsidRPr="00B1249E">
        <w:rPr>
          <w:rFonts w:ascii="Times New Roman" w:hAnsi="Times New Roman" w:cs="Times New Roman"/>
        </w:rPr>
        <w:t xml:space="preserve"> </w:t>
      </w:r>
      <w:r w:rsidR="00FD0775" w:rsidRPr="00B1249E">
        <w:rPr>
          <w:rFonts w:ascii="Times New Roman" w:hAnsi="Times New Roman" w:cs="Times New Roman"/>
        </w:rPr>
        <w:t>evidence-based</w:t>
      </w:r>
      <w:r w:rsidRPr="00B1249E">
        <w:rPr>
          <w:rFonts w:ascii="Times New Roman" w:hAnsi="Times New Roman" w:cs="Times New Roman"/>
        </w:rPr>
        <w:t xml:space="preserve"> guidelines system framework (which is underpinned </w:t>
      </w:r>
      <w:proofErr w:type="gramStart"/>
      <w:r w:rsidRPr="00B1249E">
        <w:rPr>
          <w:rFonts w:ascii="Times New Roman" w:hAnsi="Times New Roman" w:cs="Times New Roman"/>
        </w:rPr>
        <w:t xml:space="preserve">by </w:t>
      </w:r>
      <w:r w:rsidR="00FD0775" w:rsidRPr="00B1249E">
        <w:rPr>
          <w:rFonts w:ascii="Times New Roman" w:hAnsi="Times New Roman" w:cs="Times New Roman"/>
        </w:rPr>
        <w:t xml:space="preserve">the </w:t>
      </w:r>
      <w:r w:rsidRPr="00B1249E">
        <w:rPr>
          <w:rFonts w:ascii="Times New Roman" w:hAnsi="Times New Roman" w:cs="Times New Roman"/>
        </w:rPr>
        <w:t>use of</w:t>
      </w:r>
      <w:proofErr w:type="gramEnd"/>
      <w:r w:rsidRPr="00B1249E">
        <w:rPr>
          <w:rFonts w:ascii="Times New Roman" w:hAnsi="Times New Roman" w:cs="Times New Roman"/>
        </w:rPr>
        <w:t xml:space="preserve"> ICD-11, NICE recommendations and statutory safeguards like the Equality Act 2010), there remain major issues in service delivery, equity in access and in the </w:t>
      </w:r>
      <w:r w:rsidR="00FD0775" w:rsidRPr="00B1249E">
        <w:rPr>
          <w:rFonts w:ascii="Times New Roman" w:hAnsi="Times New Roman" w:cs="Times New Roman"/>
        </w:rPr>
        <w:t>long-term</w:t>
      </w:r>
      <w:r w:rsidRPr="00B1249E">
        <w:rPr>
          <w:rFonts w:ascii="Times New Roman" w:hAnsi="Times New Roman" w:cs="Times New Roman"/>
        </w:rPr>
        <w:t xml:space="preserve"> support. The difficulties in diagnosing and treating depression demand systems that are </w:t>
      </w:r>
      <w:r w:rsidR="00FD0775" w:rsidRPr="00B1249E">
        <w:rPr>
          <w:rFonts w:ascii="Times New Roman" w:hAnsi="Times New Roman" w:cs="Times New Roman"/>
        </w:rPr>
        <w:t>coordinated</w:t>
      </w:r>
      <w:r w:rsidRPr="00B1249E">
        <w:rPr>
          <w:rFonts w:ascii="Times New Roman" w:hAnsi="Times New Roman" w:cs="Times New Roman"/>
        </w:rPr>
        <w:t xml:space="preserve"> and well-resourced</w:t>
      </w:r>
      <w:r w:rsidR="00FD0775" w:rsidRPr="00B1249E">
        <w:rPr>
          <w:rFonts w:ascii="Times New Roman" w:hAnsi="Times New Roman" w:cs="Times New Roman"/>
        </w:rPr>
        <w:t>,</w:t>
      </w:r>
      <w:r w:rsidRPr="00B1249E">
        <w:rPr>
          <w:rFonts w:ascii="Times New Roman" w:hAnsi="Times New Roman" w:cs="Times New Roman"/>
        </w:rPr>
        <w:t xml:space="preserve"> that understand the role played by social and economic factors in mental health </w:t>
      </w:r>
      <w:r w:rsidR="00FD0775" w:rsidRPr="00B1249E">
        <w:rPr>
          <w:rFonts w:ascii="Times New Roman" w:hAnsi="Times New Roman" w:cs="Times New Roman"/>
        </w:rPr>
        <w:t>outcomes</w:t>
      </w:r>
      <w:r w:rsidRPr="00B1249E">
        <w:rPr>
          <w:rFonts w:ascii="Times New Roman" w:hAnsi="Times New Roman" w:cs="Times New Roman"/>
        </w:rPr>
        <w:t xml:space="preserve">. Waiting times, culturally responsive care, the </w:t>
      </w:r>
      <w:r w:rsidRPr="00B1249E">
        <w:rPr>
          <w:rFonts w:ascii="Times New Roman" w:hAnsi="Times New Roman" w:cs="Times New Roman"/>
        </w:rPr>
        <w:lastRenderedPageBreak/>
        <w:t xml:space="preserve">responsible use of digital interventions, and more effective community </w:t>
      </w:r>
      <w:r w:rsidR="00FD0775" w:rsidRPr="00B1249E">
        <w:rPr>
          <w:rFonts w:ascii="Times New Roman" w:hAnsi="Times New Roman" w:cs="Times New Roman"/>
        </w:rPr>
        <w:t>help</w:t>
      </w:r>
      <w:r w:rsidRPr="00B1249E">
        <w:rPr>
          <w:rFonts w:ascii="Times New Roman" w:hAnsi="Times New Roman" w:cs="Times New Roman"/>
        </w:rPr>
        <w:t xml:space="preserve"> are the key steps to increasing the rate of recovery and </w:t>
      </w:r>
      <w:r w:rsidR="00FD0775" w:rsidRPr="00B1249E">
        <w:rPr>
          <w:rFonts w:ascii="Times New Roman" w:hAnsi="Times New Roman" w:cs="Times New Roman"/>
        </w:rPr>
        <w:t>minimising</w:t>
      </w:r>
      <w:r w:rsidRPr="00B1249E">
        <w:rPr>
          <w:rFonts w:ascii="Times New Roman" w:hAnsi="Times New Roman" w:cs="Times New Roman"/>
        </w:rPr>
        <w:t xml:space="preserve"> the depression burden</w:t>
      </w:r>
      <w:r w:rsidR="009175EC" w:rsidRPr="00B1249E">
        <w:rPr>
          <w:rFonts w:ascii="Times New Roman" w:hAnsi="Times New Roman" w:cs="Times New Roman"/>
        </w:rPr>
        <w:t>.</w:t>
      </w:r>
    </w:p>
    <w:p w14:paraId="40A2DFC7" w14:textId="77777777" w:rsidR="009175EC" w:rsidRPr="00B1249E" w:rsidRDefault="009175EC" w:rsidP="009175EC">
      <w:pPr>
        <w:spacing w:after="0" w:line="360" w:lineRule="auto"/>
        <w:jc w:val="both"/>
        <w:rPr>
          <w:rFonts w:ascii="Times New Roman" w:hAnsi="Times New Roman" w:cs="Times New Roman"/>
        </w:rPr>
      </w:pPr>
    </w:p>
    <w:p w14:paraId="436F9BE0" w14:textId="77777777" w:rsidR="009175EC" w:rsidRPr="00B1249E" w:rsidRDefault="009175EC" w:rsidP="009175EC">
      <w:pPr>
        <w:spacing w:after="0" w:line="360" w:lineRule="auto"/>
        <w:jc w:val="both"/>
        <w:rPr>
          <w:rFonts w:ascii="Times New Roman" w:hAnsi="Times New Roman" w:cs="Times New Roman"/>
        </w:rPr>
      </w:pPr>
    </w:p>
    <w:p w14:paraId="2BBBBE43" w14:textId="77777777" w:rsidR="009175EC" w:rsidRPr="00B1249E" w:rsidRDefault="009175EC" w:rsidP="009175EC">
      <w:pPr>
        <w:spacing w:after="0" w:line="360" w:lineRule="auto"/>
        <w:jc w:val="both"/>
        <w:rPr>
          <w:rFonts w:ascii="Times New Roman" w:hAnsi="Times New Roman" w:cs="Times New Roman"/>
        </w:rPr>
      </w:pPr>
    </w:p>
    <w:p w14:paraId="5C7EDAAB" w14:textId="77777777" w:rsidR="009175EC" w:rsidRPr="00B1249E" w:rsidRDefault="009175EC" w:rsidP="009175EC">
      <w:pPr>
        <w:spacing w:after="0" w:line="360" w:lineRule="auto"/>
        <w:jc w:val="both"/>
        <w:rPr>
          <w:rFonts w:ascii="Times New Roman" w:hAnsi="Times New Roman" w:cs="Times New Roman"/>
        </w:rPr>
      </w:pPr>
    </w:p>
    <w:p w14:paraId="0997B328" w14:textId="77777777" w:rsidR="009175EC" w:rsidRPr="00B1249E" w:rsidRDefault="009175EC" w:rsidP="009175EC">
      <w:pPr>
        <w:spacing w:after="0" w:line="360" w:lineRule="auto"/>
        <w:jc w:val="both"/>
        <w:rPr>
          <w:rFonts w:ascii="Times New Roman" w:hAnsi="Times New Roman" w:cs="Times New Roman"/>
        </w:rPr>
      </w:pPr>
    </w:p>
    <w:p w14:paraId="1BC0C1A0" w14:textId="77777777" w:rsidR="009175EC" w:rsidRPr="00B1249E" w:rsidRDefault="009175EC" w:rsidP="009175EC">
      <w:pPr>
        <w:spacing w:after="0" w:line="360" w:lineRule="auto"/>
        <w:jc w:val="both"/>
        <w:rPr>
          <w:rFonts w:ascii="Times New Roman" w:hAnsi="Times New Roman" w:cs="Times New Roman"/>
        </w:rPr>
      </w:pPr>
    </w:p>
    <w:p w14:paraId="4CD0E487" w14:textId="77777777" w:rsidR="009175EC" w:rsidRPr="00B1249E" w:rsidRDefault="009175EC" w:rsidP="009175EC">
      <w:pPr>
        <w:spacing w:after="0" w:line="360" w:lineRule="auto"/>
        <w:jc w:val="both"/>
        <w:rPr>
          <w:rFonts w:ascii="Times New Roman" w:hAnsi="Times New Roman" w:cs="Times New Roman"/>
        </w:rPr>
      </w:pPr>
    </w:p>
    <w:p w14:paraId="04DBDAE0" w14:textId="77777777" w:rsidR="009175EC" w:rsidRPr="00B1249E" w:rsidRDefault="009175EC" w:rsidP="009175EC">
      <w:pPr>
        <w:spacing w:after="0" w:line="360" w:lineRule="auto"/>
        <w:jc w:val="both"/>
        <w:rPr>
          <w:rFonts w:ascii="Times New Roman" w:hAnsi="Times New Roman" w:cs="Times New Roman"/>
        </w:rPr>
      </w:pPr>
    </w:p>
    <w:p w14:paraId="01686FF6" w14:textId="77777777" w:rsidR="009175EC" w:rsidRPr="00B1249E" w:rsidRDefault="009175EC" w:rsidP="009175EC">
      <w:pPr>
        <w:spacing w:after="0" w:line="360" w:lineRule="auto"/>
        <w:jc w:val="both"/>
        <w:rPr>
          <w:rFonts w:ascii="Times New Roman" w:hAnsi="Times New Roman" w:cs="Times New Roman"/>
        </w:rPr>
      </w:pPr>
    </w:p>
    <w:p w14:paraId="1E9BE6C4" w14:textId="77777777" w:rsidR="009175EC" w:rsidRPr="00B1249E" w:rsidRDefault="009175EC" w:rsidP="009175EC">
      <w:pPr>
        <w:spacing w:after="0" w:line="360" w:lineRule="auto"/>
        <w:jc w:val="both"/>
        <w:rPr>
          <w:rFonts w:ascii="Times New Roman" w:hAnsi="Times New Roman" w:cs="Times New Roman"/>
        </w:rPr>
      </w:pPr>
    </w:p>
    <w:p w14:paraId="5DF0C219" w14:textId="77777777" w:rsidR="009175EC" w:rsidRPr="00B1249E" w:rsidRDefault="009175EC" w:rsidP="009175EC">
      <w:pPr>
        <w:spacing w:after="0" w:line="360" w:lineRule="auto"/>
        <w:jc w:val="both"/>
        <w:rPr>
          <w:rFonts w:ascii="Times New Roman" w:hAnsi="Times New Roman" w:cs="Times New Roman"/>
        </w:rPr>
      </w:pPr>
    </w:p>
    <w:p w14:paraId="785316B4" w14:textId="77777777" w:rsidR="009175EC" w:rsidRPr="00B1249E" w:rsidRDefault="009175EC" w:rsidP="009175EC">
      <w:pPr>
        <w:spacing w:after="0" w:line="360" w:lineRule="auto"/>
        <w:jc w:val="both"/>
        <w:rPr>
          <w:rFonts w:ascii="Times New Roman" w:hAnsi="Times New Roman" w:cs="Times New Roman"/>
        </w:rPr>
      </w:pPr>
    </w:p>
    <w:p w14:paraId="269AE2D7" w14:textId="77777777" w:rsidR="009175EC" w:rsidRPr="00B1249E" w:rsidRDefault="009175EC" w:rsidP="009175EC">
      <w:pPr>
        <w:spacing w:after="0" w:line="360" w:lineRule="auto"/>
        <w:jc w:val="both"/>
        <w:rPr>
          <w:rFonts w:ascii="Times New Roman" w:hAnsi="Times New Roman" w:cs="Times New Roman"/>
        </w:rPr>
      </w:pPr>
    </w:p>
    <w:p w14:paraId="1EFD17DE" w14:textId="77777777" w:rsidR="009175EC" w:rsidRPr="00B1249E" w:rsidRDefault="009175EC" w:rsidP="009175EC">
      <w:pPr>
        <w:spacing w:after="0" w:line="360" w:lineRule="auto"/>
        <w:jc w:val="both"/>
        <w:rPr>
          <w:rFonts w:ascii="Times New Roman" w:hAnsi="Times New Roman" w:cs="Times New Roman"/>
        </w:rPr>
      </w:pPr>
    </w:p>
    <w:p w14:paraId="6E89573E" w14:textId="77777777" w:rsidR="009175EC" w:rsidRPr="00B1249E" w:rsidRDefault="009175EC" w:rsidP="009175EC">
      <w:pPr>
        <w:spacing w:after="0" w:line="360" w:lineRule="auto"/>
        <w:jc w:val="both"/>
        <w:rPr>
          <w:rFonts w:ascii="Times New Roman" w:hAnsi="Times New Roman" w:cs="Times New Roman"/>
        </w:rPr>
      </w:pPr>
    </w:p>
    <w:p w14:paraId="25E4DD30" w14:textId="77777777" w:rsidR="009175EC" w:rsidRPr="00B1249E" w:rsidRDefault="009175EC" w:rsidP="009175EC">
      <w:pPr>
        <w:spacing w:after="0" w:line="360" w:lineRule="auto"/>
        <w:jc w:val="both"/>
        <w:rPr>
          <w:rFonts w:ascii="Times New Roman" w:hAnsi="Times New Roman" w:cs="Times New Roman"/>
        </w:rPr>
      </w:pPr>
    </w:p>
    <w:p w14:paraId="5806310F" w14:textId="77777777" w:rsidR="009175EC" w:rsidRPr="00B1249E" w:rsidRDefault="009175EC" w:rsidP="009175EC">
      <w:pPr>
        <w:spacing w:after="0" w:line="360" w:lineRule="auto"/>
        <w:jc w:val="both"/>
        <w:rPr>
          <w:rFonts w:ascii="Times New Roman" w:hAnsi="Times New Roman" w:cs="Times New Roman"/>
        </w:rPr>
      </w:pPr>
    </w:p>
    <w:p w14:paraId="0094F641" w14:textId="77777777" w:rsidR="009175EC" w:rsidRPr="00B1249E" w:rsidRDefault="009175EC" w:rsidP="009175EC">
      <w:pPr>
        <w:spacing w:after="0" w:line="360" w:lineRule="auto"/>
        <w:jc w:val="both"/>
        <w:rPr>
          <w:rFonts w:ascii="Times New Roman" w:hAnsi="Times New Roman" w:cs="Times New Roman"/>
        </w:rPr>
      </w:pPr>
    </w:p>
    <w:p w14:paraId="6DB7BB01" w14:textId="77777777" w:rsidR="009175EC" w:rsidRPr="00B1249E" w:rsidRDefault="009175EC" w:rsidP="009175EC">
      <w:pPr>
        <w:spacing w:after="0" w:line="360" w:lineRule="auto"/>
        <w:jc w:val="both"/>
        <w:rPr>
          <w:rFonts w:ascii="Times New Roman" w:hAnsi="Times New Roman" w:cs="Times New Roman"/>
        </w:rPr>
      </w:pPr>
    </w:p>
    <w:p w14:paraId="3C8E19B0" w14:textId="77777777" w:rsidR="009175EC" w:rsidRPr="00B1249E" w:rsidRDefault="009175EC" w:rsidP="009175EC">
      <w:pPr>
        <w:spacing w:after="0" w:line="360" w:lineRule="auto"/>
        <w:jc w:val="both"/>
        <w:rPr>
          <w:rFonts w:ascii="Times New Roman" w:hAnsi="Times New Roman" w:cs="Times New Roman"/>
        </w:rPr>
      </w:pPr>
    </w:p>
    <w:p w14:paraId="327C51C6" w14:textId="77777777" w:rsidR="009175EC" w:rsidRPr="00B1249E" w:rsidRDefault="009175EC" w:rsidP="009175EC">
      <w:pPr>
        <w:spacing w:after="0" w:line="360" w:lineRule="auto"/>
        <w:jc w:val="both"/>
        <w:rPr>
          <w:rFonts w:ascii="Times New Roman" w:hAnsi="Times New Roman" w:cs="Times New Roman"/>
        </w:rPr>
      </w:pPr>
    </w:p>
    <w:p w14:paraId="6659F4CA" w14:textId="77777777" w:rsidR="009175EC" w:rsidRPr="00B1249E" w:rsidRDefault="009175EC" w:rsidP="009175EC">
      <w:pPr>
        <w:spacing w:after="0" w:line="360" w:lineRule="auto"/>
        <w:jc w:val="both"/>
        <w:rPr>
          <w:rFonts w:ascii="Times New Roman" w:hAnsi="Times New Roman" w:cs="Times New Roman"/>
        </w:rPr>
      </w:pPr>
    </w:p>
    <w:p w14:paraId="2410DDC0" w14:textId="77777777" w:rsidR="004162B0" w:rsidRPr="00B1249E" w:rsidRDefault="004162B0" w:rsidP="009175EC">
      <w:pPr>
        <w:spacing w:after="0" w:line="360" w:lineRule="auto"/>
        <w:jc w:val="both"/>
        <w:rPr>
          <w:rFonts w:ascii="Times New Roman" w:hAnsi="Times New Roman" w:cs="Times New Roman"/>
        </w:rPr>
      </w:pPr>
    </w:p>
    <w:p w14:paraId="3617C599" w14:textId="77777777" w:rsidR="004162B0" w:rsidRPr="00B1249E" w:rsidRDefault="004162B0" w:rsidP="009175EC">
      <w:pPr>
        <w:pStyle w:val="Heading1"/>
        <w:numPr>
          <w:ilvl w:val="0"/>
          <w:numId w:val="0"/>
        </w:numPr>
        <w:spacing w:before="0" w:line="360" w:lineRule="auto"/>
        <w:ind w:left="720" w:hanging="720"/>
        <w:rPr>
          <w:sz w:val="22"/>
          <w:szCs w:val="22"/>
          <w:lang w:val="en-US"/>
        </w:rPr>
      </w:pPr>
      <w:r w:rsidRPr="00B1249E">
        <w:rPr>
          <w:sz w:val="22"/>
          <w:szCs w:val="22"/>
          <w:lang w:val="en-US"/>
        </w:rPr>
        <w:t>Reference list</w:t>
      </w:r>
    </w:p>
    <w:p w14:paraId="490456EC"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Costa, T., Menzat, B., Engelthaler, T., Fell, B., Franarin, T., Roque, G., Wei, Y., Zhang, X. and McAllister-Williams, R.H. (2022). The burden associated with, and management of, difficult-to-treat depression in patients under specialist psychiatric care in the United Kingdom. </w:t>
      </w:r>
      <w:r w:rsidRPr="00B1249E">
        <w:rPr>
          <w:rFonts w:ascii="Times New Roman" w:hAnsi="Times New Roman" w:cs="Times New Roman"/>
          <w:i/>
          <w:iCs/>
          <w:lang w:val="en-US"/>
        </w:rPr>
        <w:t>Journal of Psychopharmacology</w:t>
      </w:r>
      <w:r w:rsidRPr="00B1249E">
        <w:rPr>
          <w:rFonts w:ascii="Times New Roman" w:hAnsi="Times New Roman" w:cs="Times New Roman"/>
          <w:lang w:val="en-US"/>
        </w:rPr>
        <w:t xml:space="preserve">, 36(5), p.026988112210906. doi: </w:t>
      </w:r>
      <w:hyperlink r:id="rId7" w:history="1">
        <w:r w:rsidRPr="00B1249E">
          <w:rPr>
            <w:rStyle w:val="Hyperlink"/>
            <w:rFonts w:ascii="Times New Roman" w:hAnsi="Times New Roman" w:cs="Times New Roman"/>
            <w:lang w:val="en-US"/>
          </w:rPr>
          <w:t>https://doi.org/10.1177/02698811221090628</w:t>
        </w:r>
      </w:hyperlink>
      <w:r w:rsidRPr="00B1249E">
        <w:rPr>
          <w:rFonts w:ascii="Times New Roman" w:hAnsi="Times New Roman" w:cs="Times New Roman"/>
          <w:lang w:val="en-US"/>
        </w:rPr>
        <w:t xml:space="preserve">. </w:t>
      </w:r>
    </w:p>
    <w:p w14:paraId="46877B7E"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Cowen, P.J. (2023). SSRIs in the Treatment of Depression: </w:t>
      </w:r>
      <w:proofErr w:type="gramStart"/>
      <w:r w:rsidRPr="00B1249E">
        <w:rPr>
          <w:rFonts w:ascii="Times New Roman" w:hAnsi="Times New Roman" w:cs="Times New Roman"/>
          <w:lang w:val="en-US"/>
        </w:rPr>
        <w:t>a</w:t>
      </w:r>
      <w:proofErr w:type="gramEnd"/>
      <w:r w:rsidRPr="00B1249E">
        <w:rPr>
          <w:rFonts w:ascii="Times New Roman" w:hAnsi="Times New Roman" w:cs="Times New Roman"/>
          <w:lang w:val="en-US"/>
        </w:rPr>
        <w:t xml:space="preserve"> Pharmacological CUL-DE-SAC? </w:t>
      </w:r>
      <w:r w:rsidRPr="00B1249E">
        <w:rPr>
          <w:rFonts w:ascii="Times New Roman" w:hAnsi="Times New Roman" w:cs="Times New Roman"/>
          <w:i/>
          <w:iCs/>
          <w:lang w:val="en-US"/>
        </w:rPr>
        <w:t>Current Topics in Behavioral Neurosciences</w:t>
      </w:r>
      <w:r w:rsidRPr="00B1249E">
        <w:rPr>
          <w:rFonts w:ascii="Times New Roman" w:hAnsi="Times New Roman" w:cs="Times New Roman"/>
          <w:lang w:val="en-US"/>
        </w:rPr>
        <w:t xml:space="preserve">, 66. </w:t>
      </w:r>
      <w:proofErr w:type="gramStart"/>
      <w:r w:rsidRPr="00B1249E">
        <w:rPr>
          <w:rFonts w:ascii="Times New Roman" w:hAnsi="Times New Roman" w:cs="Times New Roman"/>
          <w:lang w:val="en-US"/>
        </w:rPr>
        <w:t>doi:https://doi.org/10.1007/7854_2023_447</w:t>
      </w:r>
      <w:proofErr w:type="gramEnd"/>
      <w:r w:rsidRPr="00B1249E">
        <w:rPr>
          <w:rFonts w:ascii="Times New Roman" w:hAnsi="Times New Roman" w:cs="Times New Roman"/>
          <w:lang w:val="en-US"/>
        </w:rPr>
        <w:t>.</w:t>
      </w:r>
    </w:p>
    <w:p w14:paraId="56996FDB"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lastRenderedPageBreak/>
        <w:t xml:space="preserve">Denee, T., Kerr, C., Ming, T., Wood, R., Tritton, T., Middleton-Dalby, C., Massey, O. and Desai, M. (2021). Current treatments used in clinical practice for major depressive </w:t>
      </w:r>
      <w:proofErr w:type="gramStart"/>
      <w:r w:rsidRPr="00B1249E">
        <w:rPr>
          <w:rFonts w:ascii="Times New Roman" w:hAnsi="Times New Roman" w:cs="Times New Roman"/>
          <w:lang w:val="en-US"/>
        </w:rPr>
        <w:t>disorder</w:t>
      </w:r>
      <w:proofErr w:type="gramEnd"/>
      <w:r w:rsidRPr="00B1249E">
        <w:rPr>
          <w:rFonts w:ascii="Times New Roman" w:hAnsi="Times New Roman" w:cs="Times New Roman"/>
          <w:lang w:val="en-US"/>
        </w:rPr>
        <w:t xml:space="preserve"> and treatment resistant depression in England: A retrospective database study. </w:t>
      </w:r>
      <w:r w:rsidRPr="00B1249E">
        <w:rPr>
          <w:rFonts w:ascii="Times New Roman" w:hAnsi="Times New Roman" w:cs="Times New Roman"/>
          <w:i/>
          <w:iCs/>
          <w:lang w:val="en-US"/>
        </w:rPr>
        <w:t>Journal of Psychiatric Research</w:t>
      </w:r>
      <w:r w:rsidRPr="00B1249E">
        <w:rPr>
          <w:rFonts w:ascii="Times New Roman" w:hAnsi="Times New Roman" w:cs="Times New Roman"/>
          <w:lang w:val="en-US"/>
        </w:rPr>
        <w:t xml:space="preserve">, 139, pp.172–178. doi: </w:t>
      </w:r>
      <w:hyperlink r:id="rId8" w:history="1">
        <w:r w:rsidRPr="00B1249E">
          <w:rPr>
            <w:rStyle w:val="Hyperlink"/>
            <w:rFonts w:ascii="Times New Roman" w:hAnsi="Times New Roman" w:cs="Times New Roman"/>
            <w:lang w:val="en-US"/>
          </w:rPr>
          <w:t>https://doi.org/10.1016/j.jpsychires.2021.05.026</w:t>
        </w:r>
      </w:hyperlink>
      <w:r w:rsidRPr="00B1249E">
        <w:rPr>
          <w:rFonts w:ascii="Times New Roman" w:hAnsi="Times New Roman" w:cs="Times New Roman"/>
          <w:lang w:val="en-US"/>
        </w:rPr>
        <w:t xml:space="preserve">. </w:t>
      </w:r>
    </w:p>
    <w:p w14:paraId="576511A7"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Efremov, A. (2025). Psychiatry in the context of changing cultural norms: Mental disorders among migrants and refugees. </w:t>
      </w:r>
      <w:r w:rsidRPr="00B1249E">
        <w:rPr>
          <w:rFonts w:ascii="Times New Roman" w:hAnsi="Times New Roman" w:cs="Times New Roman"/>
          <w:i/>
          <w:iCs/>
          <w:lang w:val="en-US"/>
        </w:rPr>
        <w:t>Journal of Behavioral and Cognitive Therapy</w:t>
      </w:r>
      <w:r w:rsidRPr="00B1249E">
        <w:rPr>
          <w:rFonts w:ascii="Times New Roman" w:hAnsi="Times New Roman" w:cs="Times New Roman"/>
          <w:lang w:val="en-US"/>
        </w:rPr>
        <w:t xml:space="preserve">, 35(4), p.100544. doi: </w:t>
      </w:r>
      <w:hyperlink r:id="rId9" w:history="1">
        <w:r w:rsidRPr="00B1249E">
          <w:rPr>
            <w:rStyle w:val="Hyperlink"/>
            <w:rFonts w:ascii="Times New Roman" w:hAnsi="Times New Roman" w:cs="Times New Roman"/>
            <w:lang w:val="en-US"/>
          </w:rPr>
          <w:t>https://doi.org/10.1016/j.jbct.2025.100544</w:t>
        </w:r>
      </w:hyperlink>
      <w:r w:rsidRPr="00B1249E">
        <w:rPr>
          <w:rFonts w:ascii="Times New Roman" w:hAnsi="Times New Roman" w:cs="Times New Roman"/>
          <w:lang w:val="en-US"/>
        </w:rPr>
        <w:t xml:space="preserve">. </w:t>
      </w:r>
    </w:p>
    <w:p w14:paraId="5B631F7D"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First, M.B., Gaebel, W., Maj, M., Stein, D.J., Kogan, C.S., Saunders, J.B., Poznyak, V.B., Gureje, O., Lewis‐Fernández, R., Maercker, A., Brewin, C.R., Cloitre, M., Claudino, A., Pike, K.M., Baird, G., Skuse, D., Krueger, R.B., Briken, P., Burke, J.D. and Lochman, J.E. (2021). An organization‐ and category‐level comparison of diagnostic requirements for mental disorders in ICD‐11 and DSM‐5. </w:t>
      </w:r>
      <w:r w:rsidRPr="00B1249E">
        <w:rPr>
          <w:rFonts w:ascii="Times New Roman" w:hAnsi="Times New Roman" w:cs="Times New Roman"/>
          <w:i/>
          <w:iCs/>
          <w:lang w:val="en-US"/>
        </w:rPr>
        <w:t>World Psychiatry</w:t>
      </w:r>
      <w:r w:rsidRPr="00B1249E">
        <w:rPr>
          <w:rFonts w:ascii="Times New Roman" w:hAnsi="Times New Roman" w:cs="Times New Roman"/>
          <w:lang w:val="en-US"/>
        </w:rPr>
        <w:t xml:space="preserve">, [online] 20(1), pp.34–51. doi: </w:t>
      </w:r>
      <w:hyperlink r:id="rId10" w:history="1">
        <w:r w:rsidRPr="00B1249E">
          <w:rPr>
            <w:rStyle w:val="Hyperlink"/>
            <w:rFonts w:ascii="Times New Roman" w:hAnsi="Times New Roman" w:cs="Times New Roman"/>
            <w:lang w:val="en-US"/>
          </w:rPr>
          <w:t>https://doi.org/10.1002/wps.20825</w:t>
        </w:r>
      </w:hyperlink>
      <w:r w:rsidRPr="00B1249E">
        <w:rPr>
          <w:rFonts w:ascii="Times New Roman" w:hAnsi="Times New Roman" w:cs="Times New Roman"/>
          <w:lang w:val="en-US"/>
        </w:rPr>
        <w:t xml:space="preserve">. </w:t>
      </w:r>
    </w:p>
    <w:p w14:paraId="04BBE6DD"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Harrison, J., Weber, S., Jakob, R. and Chute, C. (2021). ICD-11: an international classification of diseases for the twenty-first century. </w:t>
      </w:r>
      <w:r w:rsidRPr="00B1249E">
        <w:rPr>
          <w:rFonts w:ascii="Times New Roman" w:hAnsi="Times New Roman" w:cs="Times New Roman"/>
          <w:i/>
          <w:iCs/>
          <w:lang w:val="en-US"/>
        </w:rPr>
        <w:t>BMC Medical Informatics and Decision Making</w:t>
      </w:r>
      <w:r w:rsidRPr="00B1249E">
        <w:rPr>
          <w:rFonts w:ascii="Times New Roman" w:hAnsi="Times New Roman" w:cs="Times New Roman"/>
          <w:lang w:val="en-US"/>
        </w:rPr>
        <w:t xml:space="preserve">, [online] 21(S6). doi: </w:t>
      </w:r>
      <w:hyperlink r:id="rId11" w:history="1">
        <w:r w:rsidRPr="00B1249E">
          <w:rPr>
            <w:rStyle w:val="Hyperlink"/>
            <w:rFonts w:ascii="Times New Roman" w:hAnsi="Times New Roman" w:cs="Times New Roman"/>
            <w:lang w:val="en-US"/>
          </w:rPr>
          <w:t>https://doi.org/10.1186/s12911-021-01534-6</w:t>
        </w:r>
      </w:hyperlink>
      <w:r w:rsidRPr="00B1249E">
        <w:rPr>
          <w:rFonts w:ascii="Times New Roman" w:hAnsi="Times New Roman" w:cs="Times New Roman"/>
          <w:lang w:val="en-US"/>
        </w:rPr>
        <w:t xml:space="preserve">. </w:t>
      </w:r>
    </w:p>
    <w:p w14:paraId="379467B4"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James, K., Saxon, D. and Barkham, M. (2024). Transforming the Effectiveness and Equity of a Psychological Therapy Service: A Case Study in the English NHS Talking Therapies Program. </w:t>
      </w:r>
      <w:r w:rsidRPr="00B1249E">
        <w:rPr>
          <w:rFonts w:ascii="Times New Roman" w:hAnsi="Times New Roman" w:cs="Times New Roman"/>
          <w:i/>
          <w:iCs/>
          <w:lang w:val="en-US"/>
        </w:rPr>
        <w:t>Administration and Policy in Mental Health and Mental Health Services Research</w:t>
      </w:r>
      <w:r w:rsidRPr="00B1249E">
        <w:rPr>
          <w:rFonts w:ascii="Times New Roman" w:hAnsi="Times New Roman" w:cs="Times New Roman"/>
          <w:lang w:val="en-US"/>
        </w:rPr>
        <w:t xml:space="preserve">, 51. doi: </w:t>
      </w:r>
      <w:hyperlink r:id="rId12" w:history="1">
        <w:r w:rsidRPr="00B1249E">
          <w:rPr>
            <w:rStyle w:val="Hyperlink"/>
            <w:rFonts w:ascii="Times New Roman" w:hAnsi="Times New Roman" w:cs="Times New Roman"/>
            <w:lang w:val="en-US"/>
          </w:rPr>
          <w:t>https://doi.org/10.1007/s10488-024-01403-0</w:t>
        </w:r>
      </w:hyperlink>
      <w:r w:rsidRPr="00B1249E">
        <w:rPr>
          <w:rFonts w:ascii="Times New Roman" w:hAnsi="Times New Roman" w:cs="Times New Roman"/>
          <w:lang w:val="en-US"/>
        </w:rPr>
        <w:t xml:space="preserve">. </w:t>
      </w:r>
    </w:p>
    <w:p w14:paraId="535B3FCD"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Kogan, C.S., Maj, M., Rebello, T.J., Keeley, J.W., Kulygina, M., Matsumoto, C., Robles, R., Huang, J., Zhong, N., Chakrabarti, S., Figueira, M.L., Stein, D.J., Strakowski, S.M., Garcia-Pacheco, J.A., Burns, S., Montoya, M., Andrade, L., Ayuso-Mateos, J.L., Arango, I. and Balhara, Y.P.S. (2021). A global field study of the international classification of diseases (ICD-11) mood disorders clinical descriptions and diagnostic guidelines. </w:t>
      </w:r>
      <w:r w:rsidRPr="00B1249E">
        <w:rPr>
          <w:rFonts w:ascii="Times New Roman" w:hAnsi="Times New Roman" w:cs="Times New Roman"/>
          <w:i/>
          <w:iCs/>
          <w:lang w:val="en-US"/>
        </w:rPr>
        <w:t>Journal of Affective Disorders</w:t>
      </w:r>
      <w:r w:rsidRPr="00B1249E">
        <w:rPr>
          <w:rFonts w:ascii="Times New Roman" w:hAnsi="Times New Roman" w:cs="Times New Roman"/>
          <w:lang w:val="en-US"/>
        </w:rPr>
        <w:t xml:space="preserve">, [online] 295, pp.1138–1150. doi: </w:t>
      </w:r>
      <w:hyperlink r:id="rId13" w:history="1">
        <w:r w:rsidRPr="00B1249E">
          <w:rPr>
            <w:rStyle w:val="Hyperlink"/>
            <w:rFonts w:ascii="Times New Roman" w:hAnsi="Times New Roman" w:cs="Times New Roman"/>
            <w:lang w:val="en-US"/>
          </w:rPr>
          <w:t>https://doi.org/10.1016/j.jad.2021.08.050</w:t>
        </w:r>
      </w:hyperlink>
      <w:r w:rsidRPr="00B1249E">
        <w:rPr>
          <w:rFonts w:ascii="Times New Roman" w:hAnsi="Times New Roman" w:cs="Times New Roman"/>
          <w:lang w:val="en-US"/>
        </w:rPr>
        <w:t xml:space="preserve">. </w:t>
      </w:r>
    </w:p>
    <w:p w14:paraId="6EAB8C63"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Lehtimaki, S., Martic, J., Wahl, B., Foster, K.T. and Schwalbe, N. (2020). Evidence on digital mental health interventions for adolescents and young people: A systematic </w:t>
      </w:r>
      <w:proofErr w:type="gramStart"/>
      <w:r w:rsidRPr="00B1249E">
        <w:rPr>
          <w:rFonts w:ascii="Times New Roman" w:hAnsi="Times New Roman" w:cs="Times New Roman"/>
          <w:lang w:val="en-US"/>
        </w:rPr>
        <w:t>overview .</w:t>
      </w:r>
      <w:proofErr w:type="gramEnd"/>
      <w:r w:rsidRPr="00B1249E">
        <w:rPr>
          <w:rFonts w:ascii="Times New Roman" w:hAnsi="Times New Roman" w:cs="Times New Roman"/>
          <w:lang w:val="en-US"/>
        </w:rPr>
        <w:t xml:space="preserve"> </w:t>
      </w:r>
      <w:r w:rsidRPr="00B1249E">
        <w:rPr>
          <w:rFonts w:ascii="Times New Roman" w:hAnsi="Times New Roman" w:cs="Times New Roman"/>
          <w:i/>
          <w:iCs/>
          <w:lang w:val="en-US"/>
        </w:rPr>
        <w:t>JMIR Mental Health</w:t>
      </w:r>
      <w:r w:rsidRPr="00B1249E">
        <w:rPr>
          <w:rFonts w:ascii="Times New Roman" w:hAnsi="Times New Roman" w:cs="Times New Roman"/>
          <w:lang w:val="en-US"/>
        </w:rPr>
        <w:t xml:space="preserve">, 8(4), p.e25847. doi: </w:t>
      </w:r>
      <w:hyperlink r:id="rId14" w:history="1">
        <w:r w:rsidRPr="00B1249E">
          <w:rPr>
            <w:rStyle w:val="Hyperlink"/>
            <w:rFonts w:ascii="Times New Roman" w:hAnsi="Times New Roman" w:cs="Times New Roman"/>
            <w:lang w:val="en-US"/>
          </w:rPr>
          <w:t>https://doi.org/10.2196/25847</w:t>
        </w:r>
      </w:hyperlink>
      <w:r w:rsidRPr="00B1249E">
        <w:rPr>
          <w:rFonts w:ascii="Times New Roman" w:hAnsi="Times New Roman" w:cs="Times New Roman"/>
          <w:lang w:val="en-US"/>
        </w:rPr>
        <w:t xml:space="preserve">. </w:t>
      </w:r>
    </w:p>
    <w:p w14:paraId="4635A7E7"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Leichsenring, F., Steinert, C., Rost, F., Abbass, A., Heim, N. and Ioannidis, J.P.A. (2023). A critical assessment of NICE guidelines for treatment of depression. </w:t>
      </w:r>
      <w:r w:rsidRPr="00B1249E">
        <w:rPr>
          <w:rFonts w:ascii="Times New Roman" w:hAnsi="Times New Roman" w:cs="Times New Roman"/>
          <w:i/>
          <w:iCs/>
          <w:lang w:val="en-US"/>
        </w:rPr>
        <w:t>World Psychiatry</w:t>
      </w:r>
      <w:r w:rsidRPr="00B1249E">
        <w:rPr>
          <w:rFonts w:ascii="Times New Roman" w:hAnsi="Times New Roman" w:cs="Times New Roman"/>
          <w:lang w:val="en-US"/>
        </w:rPr>
        <w:t xml:space="preserve">, 22(1), pp.43–45. doi: </w:t>
      </w:r>
      <w:hyperlink r:id="rId15" w:history="1">
        <w:r w:rsidRPr="00B1249E">
          <w:rPr>
            <w:rStyle w:val="Hyperlink"/>
            <w:rFonts w:ascii="Times New Roman" w:hAnsi="Times New Roman" w:cs="Times New Roman"/>
            <w:lang w:val="en-US"/>
          </w:rPr>
          <w:t>https://doi.org/10.1002/wps.21039</w:t>
        </w:r>
      </w:hyperlink>
      <w:r w:rsidRPr="00B1249E">
        <w:rPr>
          <w:rFonts w:ascii="Times New Roman" w:hAnsi="Times New Roman" w:cs="Times New Roman"/>
          <w:lang w:val="en-US"/>
        </w:rPr>
        <w:t xml:space="preserve">. </w:t>
      </w:r>
    </w:p>
    <w:p w14:paraId="13771F2A"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Moitra, M., Santomauro, D., Collins, P.Y., Vos, T., Whiteford, H., Saxena, S. and Ferrari, A.J. (2022). The global gap in treatment coverage for major depressive disorder in 84 countries from 2000–2019: A </w:t>
      </w:r>
      <w:r w:rsidRPr="00B1249E">
        <w:rPr>
          <w:rFonts w:ascii="Times New Roman" w:hAnsi="Times New Roman" w:cs="Times New Roman"/>
          <w:lang w:val="en-US"/>
        </w:rPr>
        <w:lastRenderedPageBreak/>
        <w:t xml:space="preserve">systematic review and Bayesian meta-regression analysis. </w:t>
      </w:r>
      <w:r w:rsidRPr="00B1249E">
        <w:rPr>
          <w:rFonts w:ascii="Times New Roman" w:hAnsi="Times New Roman" w:cs="Times New Roman"/>
          <w:i/>
          <w:iCs/>
          <w:lang w:val="en-US"/>
        </w:rPr>
        <w:t>PLOS Medicine</w:t>
      </w:r>
      <w:r w:rsidRPr="00B1249E">
        <w:rPr>
          <w:rFonts w:ascii="Times New Roman" w:hAnsi="Times New Roman" w:cs="Times New Roman"/>
          <w:lang w:val="en-US"/>
        </w:rPr>
        <w:t xml:space="preserve">, [online] 19(2), p.e1003901. doi: </w:t>
      </w:r>
      <w:hyperlink r:id="rId16" w:history="1">
        <w:r w:rsidRPr="00B1249E">
          <w:rPr>
            <w:rStyle w:val="Hyperlink"/>
            <w:rFonts w:ascii="Times New Roman" w:hAnsi="Times New Roman" w:cs="Times New Roman"/>
            <w:lang w:val="en-US"/>
          </w:rPr>
          <w:t>https://doi.org/10.1371/journal.pmed.1003901</w:t>
        </w:r>
      </w:hyperlink>
      <w:r w:rsidRPr="00B1249E">
        <w:rPr>
          <w:rFonts w:ascii="Times New Roman" w:hAnsi="Times New Roman" w:cs="Times New Roman"/>
          <w:lang w:val="en-US"/>
        </w:rPr>
        <w:t xml:space="preserve">. </w:t>
      </w:r>
    </w:p>
    <w:p w14:paraId="5BF3445B"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Mullins, P.M., Yong, R.J. and Bhattacharyya, N. (2023). Associations between chronic pain, anxiety, and depression among adults in the United States. </w:t>
      </w:r>
      <w:r w:rsidRPr="00B1249E">
        <w:rPr>
          <w:rFonts w:ascii="Times New Roman" w:hAnsi="Times New Roman" w:cs="Times New Roman"/>
          <w:i/>
          <w:iCs/>
          <w:lang w:val="en-US"/>
        </w:rPr>
        <w:t>Pain Practice</w:t>
      </w:r>
      <w:r w:rsidRPr="00B1249E">
        <w:rPr>
          <w:rFonts w:ascii="Times New Roman" w:hAnsi="Times New Roman" w:cs="Times New Roman"/>
          <w:lang w:val="en-US"/>
        </w:rPr>
        <w:t xml:space="preserve">, 23(6). doi: </w:t>
      </w:r>
      <w:hyperlink r:id="rId17" w:history="1">
        <w:r w:rsidRPr="00B1249E">
          <w:rPr>
            <w:rStyle w:val="Hyperlink"/>
            <w:rFonts w:ascii="Times New Roman" w:hAnsi="Times New Roman" w:cs="Times New Roman"/>
            <w:lang w:val="en-US"/>
          </w:rPr>
          <w:t>https://doi.org/10.1111/papr.13220</w:t>
        </w:r>
      </w:hyperlink>
      <w:r w:rsidRPr="00B1249E">
        <w:rPr>
          <w:rFonts w:ascii="Times New Roman" w:hAnsi="Times New Roman" w:cs="Times New Roman"/>
          <w:lang w:val="en-US"/>
        </w:rPr>
        <w:t xml:space="preserve">. </w:t>
      </w:r>
    </w:p>
    <w:p w14:paraId="1E923672"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Proudman, D., Greenberg, P. and Nellesen, D. (2021). The Growing Burden of Major Depressive Disorders (MDD): Implications for Researchers and Policy Makers. </w:t>
      </w:r>
      <w:proofErr w:type="gramStart"/>
      <w:r w:rsidRPr="00B1249E">
        <w:rPr>
          <w:rFonts w:ascii="Times New Roman" w:hAnsi="Times New Roman" w:cs="Times New Roman"/>
          <w:i/>
          <w:iCs/>
          <w:lang w:val="en-US"/>
        </w:rPr>
        <w:t>PharmacoEconomics</w:t>
      </w:r>
      <w:proofErr w:type="gramEnd"/>
      <w:r w:rsidRPr="00B1249E">
        <w:rPr>
          <w:rFonts w:ascii="Times New Roman" w:hAnsi="Times New Roman" w:cs="Times New Roman"/>
          <w:lang w:val="en-US"/>
        </w:rPr>
        <w:t xml:space="preserve">, [online] 39(6). doi: </w:t>
      </w:r>
      <w:hyperlink r:id="rId18" w:history="1">
        <w:r w:rsidRPr="00B1249E">
          <w:rPr>
            <w:rStyle w:val="Hyperlink"/>
            <w:rFonts w:ascii="Times New Roman" w:hAnsi="Times New Roman" w:cs="Times New Roman"/>
            <w:lang w:val="en-US"/>
          </w:rPr>
          <w:t>https://doi.org/10.1007/s40273-021-01040-7</w:t>
        </w:r>
      </w:hyperlink>
      <w:r w:rsidRPr="00B1249E">
        <w:rPr>
          <w:rFonts w:ascii="Times New Roman" w:hAnsi="Times New Roman" w:cs="Times New Roman"/>
          <w:lang w:val="en-US"/>
        </w:rPr>
        <w:t xml:space="preserve">. </w:t>
      </w:r>
    </w:p>
    <w:p w14:paraId="6A3F6FA7"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Qaseem, A., Owens, D.K., Etxeandia-Ikobaltzeta, I., Tufte, J., Cross, J.T. and Wilt, T.J. (2023). Nonpharmacologic and pharmacologic treatments of adults in the acute phase of major depressive disorder: A living clinical guideline from the american college of physicians. </w:t>
      </w:r>
      <w:r w:rsidRPr="00B1249E">
        <w:rPr>
          <w:rFonts w:ascii="Times New Roman" w:hAnsi="Times New Roman" w:cs="Times New Roman"/>
          <w:i/>
          <w:iCs/>
          <w:lang w:val="en-US"/>
        </w:rPr>
        <w:t>Annals of Internal Medicine</w:t>
      </w:r>
      <w:r w:rsidRPr="00B1249E">
        <w:rPr>
          <w:rFonts w:ascii="Times New Roman" w:hAnsi="Times New Roman" w:cs="Times New Roman"/>
          <w:lang w:val="en-US"/>
        </w:rPr>
        <w:t xml:space="preserve">, 176(2), pp.239–252. doi: </w:t>
      </w:r>
      <w:hyperlink r:id="rId19" w:history="1">
        <w:r w:rsidRPr="00B1249E">
          <w:rPr>
            <w:rStyle w:val="Hyperlink"/>
            <w:rFonts w:ascii="Times New Roman" w:hAnsi="Times New Roman" w:cs="Times New Roman"/>
            <w:lang w:val="en-US"/>
          </w:rPr>
          <w:t>https://doi.org/10.7326/m22-2056</w:t>
        </w:r>
      </w:hyperlink>
      <w:r w:rsidRPr="00B1249E">
        <w:rPr>
          <w:rFonts w:ascii="Times New Roman" w:hAnsi="Times New Roman" w:cs="Times New Roman"/>
          <w:lang w:val="en-US"/>
        </w:rPr>
        <w:t xml:space="preserve">. </w:t>
      </w:r>
    </w:p>
    <w:p w14:paraId="1EAB5B5F" w14:textId="77777777" w:rsidR="004162B0" w:rsidRPr="00B1249E" w:rsidRDefault="004162B0" w:rsidP="009175EC">
      <w:pPr>
        <w:spacing w:after="0" w:line="360" w:lineRule="auto"/>
        <w:ind w:left="720" w:hanging="720"/>
        <w:jc w:val="both"/>
        <w:rPr>
          <w:rFonts w:ascii="Times New Roman" w:hAnsi="Times New Roman" w:cs="Times New Roman"/>
          <w:lang w:val="en-US"/>
        </w:rPr>
      </w:pPr>
      <w:r w:rsidRPr="00B1249E">
        <w:rPr>
          <w:rFonts w:ascii="Times New Roman" w:hAnsi="Times New Roman" w:cs="Times New Roman"/>
          <w:lang w:val="en-US"/>
        </w:rPr>
        <w:t xml:space="preserve">Strawbridge, R., McCrone, P., Ulrichsen, A., Zahn, R., Eberhard, J., Wasserman, D., Brambilla, P., Schiena, G., Hegerl, U., Balazs, J., Caldas de Almeida, J., Antunes, A., Baltzis, S., Carli, V., Quoidbach, V., Boyer, P. and Young, A.H. (2022). Care pathways for people with major depressive disorder: A European Brain Council Value of Treatment study. </w:t>
      </w:r>
      <w:r w:rsidRPr="00B1249E">
        <w:rPr>
          <w:rFonts w:ascii="Times New Roman" w:hAnsi="Times New Roman" w:cs="Times New Roman"/>
          <w:i/>
          <w:iCs/>
          <w:lang w:val="en-US"/>
        </w:rPr>
        <w:t>European Psychiatry</w:t>
      </w:r>
      <w:r w:rsidRPr="00B1249E">
        <w:rPr>
          <w:rFonts w:ascii="Times New Roman" w:hAnsi="Times New Roman" w:cs="Times New Roman"/>
          <w:lang w:val="en-US"/>
        </w:rPr>
        <w:t xml:space="preserve">, [online] 65(1), p.e36. doi: </w:t>
      </w:r>
      <w:hyperlink r:id="rId20" w:history="1">
        <w:r w:rsidRPr="00B1249E">
          <w:rPr>
            <w:rStyle w:val="Hyperlink"/>
            <w:rFonts w:ascii="Times New Roman" w:hAnsi="Times New Roman" w:cs="Times New Roman"/>
            <w:lang w:val="en-US"/>
          </w:rPr>
          <w:t>https://doi.org/10.1192/j.eurpsy.2022.28</w:t>
        </w:r>
      </w:hyperlink>
      <w:r w:rsidRPr="00B1249E">
        <w:rPr>
          <w:rFonts w:ascii="Times New Roman" w:hAnsi="Times New Roman" w:cs="Times New Roman"/>
          <w:lang w:val="en-US"/>
        </w:rPr>
        <w:t xml:space="preserve">. </w:t>
      </w:r>
    </w:p>
    <w:p w14:paraId="2EDD0F19" w14:textId="77777777" w:rsidR="004162B0" w:rsidRPr="00FD0775" w:rsidRDefault="004162B0" w:rsidP="009175EC">
      <w:pPr>
        <w:spacing w:after="0" w:line="360" w:lineRule="auto"/>
        <w:jc w:val="both"/>
        <w:rPr>
          <w:rFonts w:ascii="Times New Roman" w:hAnsi="Times New Roman" w:cs="Times New Roman"/>
          <w:sz w:val="24"/>
          <w:szCs w:val="24"/>
        </w:rPr>
      </w:pPr>
    </w:p>
    <w:sectPr w:rsidR="004162B0" w:rsidRPr="00FD0775" w:rsidSect="009175EC">
      <w:headerReference w:type="default" r:id="rId21"/>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23156" w14:textId="77777777" w:rsidR="009773F8" w:rsidRDefault="009773F8" w:rsidP="009175EC">
      <w:pPr>
        <w:spacing w:after="0" w:line="240" w:lineRule="auto"/>
      </w:pPr>
      <w:r>
        <w:separator/>
      </w:r>
    </w:p>
  </w:endnote>
  <w:endnote w:type="continuationSeparator" w:id="0">
    <w:p w14:paraId="7E805657" w14:textId="77777777" w:rsidR="009773F8" w:rsidRDefault="009773F8" w:rsidP="00917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59830" w14:textId="77777777" w:rsidR="009773F8" w:rsidRDefault="009773F8" w:rsidP="009175EC">
      <w:pPr>
        <w:spacing w:after="0" w:line="240" w:lineRule="auto"/>
      </w:pPr>
      <w:r>
        <w:separator/>
      </w:r>
    </w:p>
  </w:footnote>
  <w:footnote w:type="continuationSeparator" w:id="0">
    <w:p w14:paraId="2255585D" w14:textId="77777777" w:rsidR="009773F8" w:rsidRDefault="009773F8" w:rsidP="00917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D7F2B" w14:textId="2AF4A918" w:rsidR="009175EC" w:rsidRPr="009175EC" w:rsidRDefault="009175EC" w:rsidP="009175EC">
    <w:pPr>
      <w:pStyle w:val="Header"/>
      <w:jc w:val="center"/>
      <w:rPr>
        <w:rFonts w:ascii="Times New Roman" w:hAnsi="Times New Roman" w:cs="Times New Roman"/>
        <w:b/>
        <w:sz w:val="24"/>
        <w:szCs w:val="24"/>
      </w:rPr>
    </w:pPr>
    <w:r w:rsidRPr="009175EC">
      <w:rPr>
        <w:rFonts w:ascii="Times New Roman" w:hAnsi="Times New Roman" w:cs="Times New Roman"/>
        <w:b/>
        <w:caps/>
        <w:noProof/>
        <w:color w:val="808080" w:themeColor="background1" w:themeShade="80"/>
        <w:sz w:val="24"/>
        <w:szCs w:val="24"/>
      </w:rPr>
      <mc:AlternateContent>
        <mc:Choice Requires="wpg">
          <w:drawing>
            <wp:anchor distT="0" distB="0" distL="114300" distR="114300" simplePos="0" relativeHeight="251659264" behindDoc="0" locked="0" layoutInCell="1" allowOverlap="1" wp14:anchorId="06A66EE4" wp14:editId="459986BC">
              <wp:simplePos x="0" y="0"/>
              <wp:positionH relativeFrom="page">
                <wp:posOffset>-2226945</wp:posOffset>
              </wp:positionH>
              <wp:positionV relativeFrom="page">
                <wp:posOffset>421640</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0C96E" w14:textId="77777777" w:rsidR="009175EC" w:rsidRDefault="009175EC">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A66EE4" id="Group 158" o:spid="_x0000_s1026" style="position:absolute;left:0;text-align:left;margin-left:-175.35pt;margin-top:33.2pt;width:133.9pt;height:80.65pt;z-index:251659264;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C70C96E" w14:textId="77777777" w:rsidR="009175EC" w:rsidRDefault="009175EC">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A1FA1"/>
    <w:multiLevelType w:val="hybridMultilevel"/>
    <w:tmpl w:val="43A44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07DDB"/>
    <w:multiLevelType w:val="multilevel"/>
    <w:tmpl w:val="F36C2D5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DFB1683"/>
    <w:multiLevelType w:val="multilevel"/>
    <w:tmpl w:val="88FA7FCA"/>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44086688">
    <w:abstractNumId w:val="1"/>
  </w:num>
  <w:num w:numId="2" w16cid:durableId="205532043">
    <w:abstractNumId w:val="1"/>
  </w:num>
  <w:num w:numId="3" w16cid:durableId="231429976">
    <w:abstractNumId w:val="1"/>
  </w:num>
  <w:num w:numId="4" w16cid:durableId="1065685523">
    <w:abstractNumId w:val="2"/>
  </w:num>
  <w:num w:numId="5" w16cid:durableId="1892500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9E"/>
    <w:rsid w:val="0030018F"/>
    <w:rsid w:val="0036319E"/>
    <w:rsid w:val="00366140"/>
    <w:rsid w:val="00380FBB"/>
    <w:rsid w:val="004162B0"/>
    <w:rsid w:val="006E5121"/>
    <w:rsid w:val="00854CA0"/>
    <w:rsid w:val="009175EC"/>
    <w:rsid w:val="009773F8"/>
    <w:rsid w:val="00A21988"/>
    <w:rsid w:val="00A90EF4"/>
    <w:rsid w:val="00B1249E"/>
    <w:rsid w:val="00BF5621"/>
    <w:rsid w:val="00FA511E"/>
    <w:rsid w:val="00FD0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D8B8A"/>
  <w15:chartTrackingRefBased/>
  <w15:docId w15:val="{A00E908C-5047-4D4E-8041-6F2BD02E5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80FBB"/>
    <w:pPr>
      <w:keepNext/>
      <w:keepLines/>
      <w:numPr>
        <w:numId w:val="4"/>
      </w:numPr>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380FBB"/>
    <w:pPr>
      <w:keepNext/>
      <w:keepLines/>
      <w:numPr>
        <w:ilvl w:val="1"/>
        <w:numId w:val="3"/>
      </w:numPr>
      <w:spacing w:before="40" w:after="0"/>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uiPriority w:val="9"/>
    <w:unhideWhenUsed/>
    <w:qFormat/>
    <w:rsid w:val="00380FBB"/>
    <w:pPr>
      <w:keepNext/>
      <w:keepLines/>
      <w:numPr>
        <w:ilvl w:val="2"/>
        <w:numId w:val="3"/>
      </w:numPr>
      <w:spacing w:before="40" w:after="0"/>
      <w:outlineLvl w:val="2"/>
    </w:pPr>
    <w:rPr>
      <w:rFonts w:ascii="Times New Roman" w:eastAsiaTheme="majorEastAsia" w:hAnsi="Times New Roman"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80FBB"/>
    <w:rPr>
      <w:rFonts w:ascii="Times New Roman" w:eastAsiaTheme="majorEastAsia" w:hAnsi="Times New Roman" w:cstheme="majorBidi"/>
      <w:b/>
      <w:i/>
      <w:color w:val="000000" w:themeColor="text1"/>
      <w:sz w:val="24"/>
      <w:szCs w:val="24"/>
      <w:lang w:val="en-GB"/>
    </w:rPr>
  </w:style>
  <w:style w:type="character" w:customStyle="1" w:styleId="Heading2Char">
    <w:name w:val="Heading 2 Char"/>
    <w:basedOn w:val="DefaultParagraphFont"/>
    <w:link w:val="Heading2"/>
    <w:uiPriority w:val="9"/>
    <w:rsid w:val="00380FBB"/>
    <w:rPr>
      <w:rFonts w:ascii="Times New Roman" w:eastAsiaTheme="majorEastAsia" w:hAnsi="Times New Roman" w:cstheme="majorBidi"/>
      <w:b/>
      <w:color w:val="000000" w:themeColor="text1"/>
      <w:sz w:val="28"/>
      <w:szCs w:val="26"/>
      <w:lang w:val="en-GB"/>
    </w:rPr>
  </w:style>
  <w:style w:type="character" w:customStyle="1" w:styleId="Heading1Char">
    <w:name w:val="Heading 1 Char"/>
    <w:basedOn w:val="DefaultParagraphFont"/>
    <w:link w:val="Heading1"/>
    <w:uiPriority w:val="9"/>
    <w:rsid w:val="00380FBB"/>
    <w:rPr>
      <w:rFonts w:ascii="Times New Roman" w:eastAsiaTheme="majorEastAsia" w:hAnsi="Times New Roman" w:cstheme="majorBidi"/>
      <w:b/>
      <w:color w:val="000000" w:themeColor="text1"/>
      <w:sz w:val="32"/>
      <w:szCs w:val="32"/>
      <w:lang w:val="en-GB"/>
    </w:rPr>
  </w:style>
  <w:style w:type="paragraph" w:styleId="ListParagraph">
    <w:name w:val="List Paragraph"/>
    <w:basedOn w:val="Normal"/>
    <w:uiPriority w:val="34"/>
    <w:qFormat/>
    <w:rsid w:val="00A21988"/>
    <w:pPr>
      <w:ind w:left="720"/>
      <w:contextualSpacing/>
    </w:pPr>
  </w:style>
  <w:style w:type="character" w:styleId="Hyperlink">
    <w:name w:val="Hyperlink"/>
    <w:basedOn w:val="DefaultParagraphFont"/>
    <w:uiPriority w:val="99"/>
    <w:unhideWhenUsed/>
    <w:rsid w:val="004162B0"/>
    <w:rPr>
      <w:color w:val="0563C1" w:themeColor="hyperlink"/>
      <w:u w:val="single"/>
    </w:rPr>
  </w:style>
  <w:style w:type="character" w:styleId="UnresolvedMention">
    <w:name w:val="Unresolved Mention"/>
    <w:basedOn w:val="DefaultParagraphFont"/>
    <w:uiPriority w:val="99"/>
    <w:semiHidden/>
    <w:unhideWhenUsed/>
    <w:rsid w:val="004162B0"/>
    <w:rPr>
      <w:color w:val="605E5C"/>
      <w:shd w:val="clear" w:color="auto" w:fill="E1DFDD"/>
    </w:rPr>
  </w:style>
  <w:style w:type="paragraph" w:styleId="Header">
    <w:name w:val="header"/>
    <w:basedOn w:val="Normal"/>
    <w:link w:val="HeaderChar"/>
    <w:uiPriority w:val="99"/>
    <w:unhideWhenUsed/>
    <w:rsid w:val="009175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5EC"/>
    <w:rPr>
      <w:lang w:val="en-GB"/>
    </w:rPr>
  </w:style>
  <w:style w:type="paragraph" w:styleId="Footer">
    <w:name w:val="footer"/>
    <w:basedOn w:val="Normal"/>
    <w:link w:val="FooterChar"/>
    <w:uiPriority w:val="99"/>
    <w:unhideWhenUsed/>
    <w:rsid w:val="009175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5E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813784">
      <w:bodyDiv w:val="1"/>
      <w:marLeft w:val="0"/>
      <w:marRight w:val="0"/>
      <w:marTop w:val="0"/>
      <w:marBottom w:val="0"/>
      <w:divBdr>
        <w:top w:val="none" w:sz="0" w:space="0" w:color="auto"/>
        <w:left w:val="none" w:sz="0" w:space="0" w:color="auto"/>
        <w:bottom w:val="none" w:sz="0" w:space="0" w:color="auto"/>
        <w:right w:val="none" w:sz="0" w:space="0" w:color="auto"/>
      </w:divBdr>
      <w:divsChild>
        <w:div w:id="350424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psychires.2021.05.026" TargetMode="External"/><Relationship Id="rId13" Type="http://schemas.openxmlformats.org/officeDocument/2006/relationships/hyperlink" Target="https://doi.org/10.1016/j.jad.2021.08.050" TargetMode="External"/><Relationship Id="rId18" Type="http://schemas.openxmlformats.org/officeDocument/2006/relationships/hyperlink" Target="https://doi.org/10.1007/s40273-021-01040-7"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oi.org/10.1177/02698811221090628" TargetMode="External"/><Relationship Id="rId12" Type="http://schemas.openxmlformats.org/officeDocument/2006/relationships/hyperlink" Target="https://doi.org/10.1007/s10488-024-01403-0" TargetMode="External"/><Relationship Id="rId17" Type="http://schemas.openxmlformats.org/officeDocument/2006/relationships/hyperlink" Target="https://doi.org/10.1111/papr.13220" TargetMode="External"/><Relationship Id="rId2" Type="http://schemas.openxmlformats.org/officeDocument/2006/relationships/styles" Target="styles.xml"/><Relationship Id="rId16" Type="http://schemas.openxmlformats.org/officeDocument/2006/relationships/hyperlink" Target="https://doi.org/10.1371/journal.pmed.1003901" TargetMode="External"/><Relationship Id="rId20" Type="http://schemas.openxmlformats.org/officeDocument/2006/relationships/hyperlink" Target="https://doi.org/10.1192/j.eurpsy.2022.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2911-021-01534-6" TargetMode="External"/><Relationship Id="rId5" Type="http://schemas.openxmlformats.org/officeDocument/2006/relationships/footnotes" Target="footnotes.xml"/><Relationship Id="rId15" Type="http://schemas.openxmlformats.org/officeDocument/2006/relationships/hyperlink" Target="https://doi.org/10.1002/wps.21039" TargetMode="External"/><Relationship Id="rId23" Type="http://schemas.openxmlformats.org/officeDocument/2006/relationships/theme" Target="theme/theme1.xml"/><Relationship Id="rId10" Type="http://schemas.openxmlformats.org/officeDocument/2006/relationships/hyperlink" Target="https://doi.org/10.1002/wps.20825" TargetMode="External"/><Relationship Id="rId19" Type="http://schemas.openxmlformats.org/officeDocument/2006/relationships/hyperlink" Target="https://doi.org/10.7326/m22-2056" TargetMode="External"/><Relationship Id="rId4" Type="http://schemas.openxmlformats.org/officeDocument/2006/relationships/webSettings" Target="webSettings.xml"/><Relationship Id="rId9" Type="http://schemas.openxmlformats.org/officeDocument/2006/relationships/hyperlink" Target="https://doi.org/10.1016/j.jbct.2025.100544" TargetMode="External"/><Relationship Id="rId14" Type="http://schemas.openxmlformats.org/officeDocument/2006/relationships/hyperlink" Target="https://doi.org/10.2196/25847"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3271</Words>
  <Characters>18651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Sajawal</dc:creator>
  <cp:keywords/>
  <dc:description/>
  <cp:lastModifiedBy>Lucien Mbala (1809077)</cp:lastModifiedBy>
  <cp:revision>2</cp:revision>
  <dcterms:created xsi:type="dcterms:W3CDTF">2025-11-16T17:54:00Z</dcterms:created>
  <dcterms:modified xsi:type="dcterms:W3CDTF">2025-11-16T17:54:00Z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80ec8516-c099-4a29-97f9-51819d568dc2</vt:lpwstr>
  </property>
</Properties>
</file>