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08617D" wp14:paraId="2C9ACC43" wp14:textId="59CC970E">
      <w:pPr>
        <w:pStyle w:val="Heading1"/>
        <w:spacing w:before="322" w:beforeAutospacing="off" w:after="322" w:afterAutospacing="off"/>
        <w:rPr>
          <w:rFonts w:ascii="Aptos" w:hAnsi="Aptos" w:eastAsia="Aptos" w:cs="Aptos"/>
          <w:b w:val="1"/>
          <w:bCs w:val="1"/>
          <w:noProof w:val="0"/>
          <w:sz w:val="24"/>
          <w:szCs w:val="24"/>
          <w:lang w:val="en-US"/>
        </w:rPr>
      </w:pPr>
      <w:r w:rsidRPr="6C08617D" w:rsidR="7F61872B">
        <w:rPr>
          <w:rFonts w:ascii="Aptos" w:hAnsi="Aptos" w:eastAsia="Aptos" w:cs="Aptos"/>
          <w:b w:val="1"/>
          <w:bCs w:val="1"/>
          <w:noProof w:val="0"/>
          <w:sz w:val="24"/>
          <w:szCs w:val="24"/>
          <w:lang w:val="en-US"/>
        </w:rPr>
        <w:t>Contents page</w:t>
      </w:r>
    </w:p>
    <w:p xmlns:wp14="http://schemas.microsoft.com/office/word/2010/wordml" w:rsidP="6C08617D" wp14:paraId="7B81E00E" wp14:textId="428A139E">
      <w:pPr>
        <w:pStyle w:val="Normal"/>
        <w:rPr>
          <w:noProof w:val="0"/>
          <w:lang w:val="en-US"/>
        </w:rPr>
      </w:pPr>
      <w:r w:rsidRPr="6C08617D" w:rsidR="7F61872B">
        <w:rPr>
          <w:noProof w:val="0"/>
          <w:lang w:val="en-US"/>
        </w:rPr>
        <w:t>Introduction_________________________________________Page 1</w:t>
      </w:r>
    </w:p>
    <w:p xmlns:wp14="http://schemas.microsoft.com/office/word/2010/wordml" w:rsidP="6C08617D" wp14:paraId="20284AD5" wp14:textId="7020C722">
      <w:pPr>
        <w:pStyle w:val="Normal"/>
        <w:rPr>
          <w:noProof w:val="0"/>
          <w:lang w:val="en-US"/>
        </w:rPr>
      </w:pPr>
      <w:r w:rsidRPr="6C08617D" w:rsidR="7F61872B">
        <w:rPr>
          <w:noProof w:val="0"/>
          <w:lang w:val="en-US"/>
        </w:rPr>
        <w:t>Strengths____________________________________________Page</w:t>
      </w:r>
      <w:r w:rsidRPr="6C08617D" w:rsidR="7F61872B">
        <w:rPr>
          <w:noProof w:val="0"/>
          <w:lang w:val="en-US"/>
        </w:rPr>
        <w:t xml:space="preserve"> 1 2 3</w:t>
      </w:r>
    </w:p>
    <w:p xmlns:wp14="http://schemas.microsoft.com/office/word/2010/wordml" w:rsidP="6C08617D" wp14:paraId="22CAAD1C" wp14:textId="3CD65006">
      <w:pPr>
        <w:pStyle w:val="Normal"/>
        <w:rPr>
          <w:noProof w:val="0"/>
          <w:lang w:val="en-US"/>
        </w:rPr>
      </w:pPr>
      <w:r w:rsidRPr="6C08617D" w:rsidR="7F61872B">
        <w:rPr>
          <w:noProof w:val="0"/>
          <w:lang w:val="en-US"/>
        </w:rPr>
        <w:t>Weaknesses_________________________________________Page</w:t>
      </w:r>
      <w:r w:rsidRPr="6C08617D" w:rsidR="7F61872B">
        <w:rPr>
          <w:noProof w:val="0"/>
          <w:lang w:val="en-US"/>
        </w:rPr>
        <w:t xml:space="preserve"> 3 4</w:t>
      </w:r>
    </w:p>
    <w:p xmlns:wp14="http://schemas.microsoft.com/office/word/2010/wordml" w:rsidP="6C08617D" wp14:paraId="3ECA3278" wp14:textId="62B78E77">
      <w:pPr>
        <w:pStyle w:val="Normal"/>
        <w:rPr>
          <w:noProof w:val="0"/>
          <w:lang w:val="en-US"/>
        </w:rPr>
      </w:pPr>
      <w:r w:rsidRPr="6C08617D" w:rsidR="7F61872B">
        <w:rPr>
          <w:noProof w:val="0"/>
          <w:lang w:val="en-US"/>
        </w:rPr>
        <w:t>Oppurtunities</w:t>
      </w:r>
      <w:r w:rsidRPr="6C08617D" w:rsidR="7F61872B">
        <w:rPr>
          <w:noProof w:val="0"/>
          <w:lang w:val="en-US"/>
        </w:rPr>
        <w:t>________________________________________Page 4 5</w:t>
      </w:r>
    </w:p>
    <w:p xmlns:wp14="http://schemas.microsoft.com/office/word/2010/wordml" w:rsidP="6C08617D" wp14:paraId="42AAA1FD" wp14:textId="545E1D23">
      <w:pPr>
        <w:pStyle w:val="Normal"/>
        <w:rPr>
          <w:noProof w:val="0"/>
          <w:lang w:val="en-US"/>
        </w:rPr>
      </w:pPr>
      <w:r w:rsidRPr="6C08617D" w:rsidR="7F61872B">
        <w:rPr>
          <w:noProof w:val="0"/>
          <w:lang w:val="en-US"/>
        </w:rPr>
        <w:t>Threats______________________________________________Page</w:t>
      </w:r>
      <w:r w:rsidRPr="6C08617D" w:rsidR="7F61872B">
        <w:rPr>
          <w:noProof w:val="0"/>
          <w:lang w:val="en-US"/>
        </w:rPr>
        <w:t xml:space="preserve"> 5 6 7</w:t>
      </w:r>
    </w:p>
    <w:p xmlns:wp14="http://schemas.microsoft.com/office/word/2010/wordml" w:rsidP="6C08617D" wp14:paraId="4BACDD69" wp14:textId="6DB4DD63">
      <w:pPr>
        <w:pStyle w:val="Normal"/>
        <w:rPr>
          <w:noProof w:val="0"/>
          <w:lang w:val="en-US"/>
        </w:rPr>
      </w:pPr>
      <w:r w:rsidRPr="6C08617D" w:rsidR="7F61872B">
        <w:rPr>
          <w:noProof w:val="0"/>
          <w:lang w:val="en-US"/>
        </w:rPr>
        <w:t>References__________________________________________Page</w:t>
      </w:r>
      <w:r w:rsidRPr="6C08617D" w:rsidR="7F61872B">
        <w:rPr>
          <w:noProof w:val="0"/>
          <w:lang w:val="en-US"/>
        </w:rPr>
        <w:t xml:space="preserve"> 8</w:t>
      </w:r>
    </w:p>
    <w:p xmlns:wp14="http://schemas.microsoft.com/office/word/2010/wordml" w:rsidP="6C08617D" wp14:paraId="09612469" wp14:textId="56A540A2">
      <w:pPr>
        <w:pStyle w:val="Normal"/>
        <w:rPr>
          <w:noProof w:val="0"/>
          <w:lang w:val="en-US"/>
        </w:rPr>
      </w:pPr>
    </w:p>
    <w:p xmlns:wp14="http://schemas.microsoft.com/office/word/2010/wordml" w:rsidP="6C08617D" wp14:paraId="68DD07D9" wp14:textId="26758BFF">
      <w:pPr>
        <w:pStyle w:val="Heading1"/>
        <w:spacing w:before="322" w:beforeAutospacing="off" w:after="322" w:afterAutospacing="off"/>
        <w:rPr>
          <w:rFonts w:ascii="Aptos" w:hAnsi="Aptos" w:eastAsia="Aptos" w:cs="Aptos"/>
          <w:b w:val="1"/>
          <w:bCs w:val="1"/>
          <w:noProof w:val="0"/>
          <w:sz w:val="24"/>
          <w:szCs w:val="24"/>
          <w:lang w:val="en-US"/>
        </w:rPr>
      </w:pPr>
    </w:p>
    <w:p xmlns:wp14="http://schemas.microsoft.com/office/word/2010/wordml" w:rsidP="6C08617D" wp14:paraId="651A6223" wp14:textId="54A5D068">
      <w:pPr>
        <w:pStyle w:val="Heading1"/>
        <w:spacing w:before="322" w:beforeAutospacing="off" w:after="322" w:afterAutospacing="off"/>
        <w:rPr>
          <w:rFonts w:ascii="Aptos" w:hAnsi="Aptos" w:eastAsia="Aptos" w:cs="Aptos"/>
          <w:b w:val="1"/>
          <w:bCs w:val="1"/>
          <w:noProof w:val="0"/>
          <w:sz w:val="24"/>
          <w:szCs w:val="24"/>
          <w:lang w:val="en-US"/>
        </w:rPr>
      </w:pPr>
    </w:p>
    <w:p xmlns:wp14="http://schemas.microsoft.com/office/word/2010/wordml" w:rsidP="6C08617D" wp14:paraId="2E37037B" wp14:textId="33012966">
      <w:pPr>
        <w:pStyle w:val="Heading1"/>
        <w:spacing w:before="322" w:beforeAutospacing="off" w:after="322"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SWOT Analysis – Swansea Sport and Health Team (Sports Development Focus)</w:t>
      </w:r>
    </w:p>
    <w:p xmlns:wp14="http://schemas.microsoft.com/office/word/2010/wordml" w:rsidP="6C08617D" wp14:paraId="69C77754" wp14:textId="0F3ACAF3">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Introduction</w:t>
      </w:r>
    </w:p>
    <w:p xmlns:wp14="http://schemas.microsoft.com/office/word/2010/wordml" w:rsidP="6C08617D" wp14:paraId="2F982573" wp14:textId="4495A6C5">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The Swansea Sport and Health team (often known as Sport Swansea within Swansea University) delivers sport, physical activity, and wellbeing opportunities for students, staff, and the wider community. Their offer includes recreational sport, clubs, high-performance sport, and health and wellbeing programmes. The aim is not only to improve fitness, but also to support education, mental health, social connection, and elite sporting pathways.</w:t>
      </w:r>
    </w:p>
    <w:p xmlns:wp14="http://schemas.microsoft.com/office/word/2010/wordml" w:rsidP="6C08617D" wp14:paraId="73D2DDE1" wp14:textId="5C94A21E">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Sport development teams in the UK normally focus on increasing participation, improving performance pathways, and promoting lifelong physical activity. Swansea’s model reflects this, but also has unique strengths due to its university setting, facilities, and research links.</w:t>
      </w:r>
    </w:p>
    <w:p xmlns:wp14="http://schemas.microsoft.com/office/word/2010/wordml" w:rsidP="6C08617D" wp14:paraId="59C27DA5" wp14:textId="0BFBCB5C">
      <w:pPr>
        <w:rPr>
          <w:sz w:val="24"/>
          <w:szCs w:val="24"/>
        </w:rPr>
      </w:pPr>
    </w:p>
    <w:p xmlns:wp14="http://schemas.microsoft.com/office/word/2010/wordml" w:rsidP="6C08617D" wp14:paraId="2A46FB2C" wp14:textId="74E70281">
      <w:pPr>
        <w:pStyle w:val="Heading1"/>
        <w:spacing w:before="322" w:beforeAutospacing="off" w:after="322" w:afterAutospacing="off"/>
        <w:rPr>
          <w:rFonts w:ascii="Aptos" w:hAnsi="Aptos" w:eastAsia="Aptos" w:cs="Aptos"/>
          <w:b w:val="1"/>
          <w:bCs w:val="1"/>
          <w:noProof w:val="0"/>
          <w:sz w:val="32"/>
          <w:szCs w:val="32"/>
          <w:lang w:val="en-US"/>
        </w:rPr>
      </w:pPr>
      <w:r w:rsidRPr="6C08617D" w:rsidR="3B1E234C">
        <w:rPr>
          <w:rFonts w:ascii="Aptos" w:hAnsi="Aptos" w:eastAsia="Aptos" w:cs="Aptos"/>
          <w:b w:val="1"/>
          <w:bCs w:val="1"/>
          <w:noProof w:val="0"/>
          <w:sz w:val="32"/>
          <w:szCs w:val="32"/>
          <w:lang w:val="en-US"/>
        </w:rPr>
        <w:t>Strengths</w:t>
      </w:r>
    </w:p>
    <w:p xmlns:wp14="http://schemas.microsoft.com/office/word/2010/wordml" w:rsidP="6C08617D" wp14:paraId="74B4A878" wp14:textId="40957E24">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1. Wide and inclusive sport offer</w:t>
      </w:r>
    </w:p>
    <w:p xmlns:wp14="http://schemas.microsoft.com/office/word/2010/wordml" w:rsidP="6C08617D" wp14:paraId="1E3FE069" wp14:textId="0AEF588E">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Swansea provides a strong “sport for everyone” approach. There are over 50 sports clubs, beginner activity programmes like “Get ACTIVE”, and elite performance pathways. This matches UK best practice, where inclusive participation is seen as key to long-term sport development.</w:t>
      </w:r>
    </w:p>
    <w:p xmlns:wp14="http://schemas.microsoft.com/office/word/2010/wordml" w:rsidP="6C08617D" wp14:paraId="09CACE90" wp14:textId="1719733B">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structure allows:</w:t>
      </w:r>
    </w:p>
    <w:p xmlns:wp14="http://schemas.microsoft.com/office/word/2010/wordml" w:rsidP="6C08617D" wp14:paraId="37877EDF" wp14:textId="053DCBD7">
      <w:pPr>
        <w:pStyle w:val="ListParagraph"/>
        <w:numPr>
          <w:ilvl w:val="0"/>
          <w:numId w:val="1"/>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Beginners to try sport easily </w:t>
      </w:r>
    </w:p>
    <w:p xmlns:wp14="http://schemas.microsoft.com/office/word/2010/wordml" w:rsidP="6C08617D" wp14:paraId="2BED2227" wp14:textId="39E953AD">
      <w:pPr>
        <w:pStyle w:val="ListParagraph"/>
        <w:numPr>
          <w:ilvl w:val="0"/>
          <w:numId w:val="1"/>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Intermediate players to join clubs </w:t>
      </w:r>
    </w:p>
    <w:p xmlns:wp14="http://schemas.microsoft.com/office/word/2010/wordml" w:rsidP="6C08617D" wp14:paraId="0EACCA1D" wp14:textId="38E9BF8F">
      <w:pPr>
        <w:pStyle w:val="ListParagraph"/>
        <w:numPr>
          <w:ilvl w:val="0"/>
          <w:numId w:val="1"/>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Elite athletes to access performance support </w:t>
      </w:r>
    </w:p>
    <w:p xmlns:wp14="http://schemas.microsoft.com/office/word/2010/wordml" w:rsidP="6C08617D" wp14:paraId="7D4C5C6F" wp14:textId="2C2BC0C5">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“ladder of participation” is a recognised model in UK sport development.</w:t>
      </w:r>
    </w:p>
    <w:p xmlns:wp14="http://schemas.microsoft.com/office/word/2010/wordml" w:rsidP="6C08617D" wp14:paraId="6AE848DE" wp14:textId="669A686F">
      <w:pPr>
        <w:rPr>
          <w:sz w:val="24"/>
          <w:szCs w:val="24"/>
        </w:rPr>
      </w:pPr>
    </w:p>
    <w:p xmlns:wp14="http://schemas.microsoft.com/office/word/2010/wordml" w:rsidP="6C08617D" wp14:paraId="774E801E" wp14:textId="0EF73345">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2. Strong facilities and location</w:t>
      </w:r>
    </w:p>
    <w:p xmlns:wp14="http://schemas.microsoft.com/office/word/2010/wordml" w:rsidP="6C08617D" wp14:paraId="06C56361" wp14:textId="44986CFF">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Swansea benefits from modern facilities located in the Bay Campus and Sports Park area. Good facilities are a major factor in successful sport development programmes, as they improve participation rates and athlete performance.</w:t>
      </w:r>
    </w:p>
    <w:p xmlns:wp14="http://schemas.microsoft.com/office/word/2010/wordml" w:rsidP="6C08617D" wp14:paraId="3EDA6344" wp14:textId="1DA7CC1E">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The seaside location also supports outdoor activity and wellbeing-based sport, which is increasingly important in public health sport strategies.</w:t>
      </w:r>
    </w:p>
    <w:p xmlns:wp14="http://schemas.microsoft.com/office/word/2010/wordml" w:rsidP="6C08617D" wp14:paraId="7E6D32BA" wp14:textId="7916E51D">
      <w:pPr>
        <w:rPr>
          <w:sz w:val="24"/>
          <w:szCs w:val="24"/>
        </w:rPr>
      </w:pPr>
    </w:p>
    <w:p xmlns:wp14="http://schemas.microsoft.com/office/word/2010/wordml" w:rsidP="6C08617D" wp14:paraId="602126B8" wp14:textId="3A28114C">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3. Links with sport science and research</w:t>
      </w:r>
    </w:p>
    <w:p xmlns:wp14="http://schemas.microsoft.com/office/word/2010/wordml" w:rsidP="6C08617D" wp14:paraId="38335E8A" wp14:textId="7B6AE82E">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A major strength is the link between sport participation and academic sport science. Swansea University is known for strong research in sport and exercise science, working with organisations like UK Sport and Sport Wales .</w:t>
      </w:r>
    </w:p>
    <w:p xmlns:wp14="http://schemas.microsoft.com/office/word/2010/wordml" w:rsidP="6C08617D" wp14:paraId="000A8BAC" wp14:textId="5F19018C">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allows evidence-based practice, meaning:</w:t>
      </w:r>
    </w:p>
    <w:p xmlns:wp14="http://schemas.microsoft.com/office/word/2010/wordml" w:rsidP="6C08617D" wp14:paraId="458C5722" wp14:textId="268A0D08">
      <w:pPr>
        <w:pStyle w:val="ListParagraph"/>
        <w:numPr>
          <w:ilvl w:val="0"/>
          <w:numId w:val="2"/>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Training methods are supported by science </w:t>
      </w:r>
    </w:p>
    <w:p xmlns:wp14="http://schemas.microsoft.com/office/word/2010/wordml" w:rsidP="6C08617D" wp14:paraId="55776A98" wp14:textId="2811D8E7">
      <w:pPr>
        <w:pStyle w:val="ListParagraph"/>
        <w:numPr>
          <w:ilvl w:val="0"/>
          <w:numId w:val="2"/>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Injury prevention strategies are improved </w:t>
      </w:r>
    </w:p>
    <w:p xmlns:wp14="http://schemas.microsoft.com/office/word/2010/wordml" w:rsidP="6C08617D" wp14:paraId="5D5940AA" wp14:textId="3CC47794">
      <w:pPr>
        <w:pStyle w:val="ListParagraph"/>
        <w:numPr>
          <w:ilvl w:val="0"/>
          <w:numId w:val="2"/>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Performance support is more advanced </w:t>
      </w:r>
    </w:p>
    <w:p xmlns:wp14="http://schemas.microsoft.com/office/word/2010/wordml" w:rsidP="6C08617D" wp14:paraId="0E927EC7" wp14:textId="045F18DE">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is best practice in modern sport development.</w:t>
      </w:r>
    </w:p>
    <w:p xmlns:wp14="http://schemas.microsoft.com/office/word/2010/wordml" w:rsidP="6C08617D" wp14:paraId="140C4DA6" wp14:textId="0677A0F3">
      <w:pPr>
        <w:rPr>
          <w:sz w:val="24"/>
          <w:szCs w:val="24"/>
        </w:rPr>
      </w:pPr>
    </w:p>
    <w:p xmlns:wp14="http://schemas.microsoft.com/office/word/2010/wordml" w:rsidP="6C08617D" wp14:paraId="350A4044" wp14:textId="68000626">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4. Clear pathway from participation to performance</w:t>
      </w:r>
    </w:p>
    <w:p xmlns:wp14="http://schemas.microsoft.com/office/word/2010/wordml" w:rsidP="6C08617D" wp14:paraId="24C36DD5" wp14:textId="74C55179">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Swansea offers a structured pathway:</w:t>
      </w:r>
    </w:p>
    <w:p xmlns:wp14="http://schemas.microsoft.com/office/word/2010/wordml" w:rsidP="6C08617D" wp14:paraId="309F558C" wp14:textId="5E977F67">
      <w:pPr>
        <w:pStyle w:val="ListParagraph"/>
        <w:numPr>
          <w:ilvl w:val="0"/>
          <w:numId w:val="3"/>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Get ACTIVE (beginner participation) </w:t>
      </w:r>
    </w:p>
    <w:p xmlns:wp14="http://schemas.microsoft.com/office/word/2010/wordml" w:rsidP="6C08617D" wp14:paraId="2CD336B7" wp14:textId="5FEDDBD0">
      <w:pPr>
        <w:pStyle w:val="ListParagraph"/>
        <w:numPr>
          <w:ilvl w:val="0"/>
          <w:numId w:val="3"/>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Clubs and intramural sport (social competition) </w:t>
      </w:r>
    </w:p>
    <w:p xmlns:wp14="http://schemas.microsoft.com/office/word/2010/wordml" w:rsidP="6C08617D" wp14:paraId="3A14B87D" wp14:textId="550C1F57">
      <w:pPr>
        <w:pStyle w:val="ListParagraph"/>
        <w:numPr>
          <w:ilvl w:val="0"/>
          <w:numId w:val="3"/>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High-performance programmes (elite sport) </w:t>
      </w:r>
    </w:p>
    <w:p xmlns:wp14="http://schemas.microsoft.com/office/word/2010/wordml" w:rsidP="6C08617D" wp14:paraId="63959E6E" wp14:textId="56B1306A">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pathway is important because UK Sport development policy encourages lifelong participation and talent identification at different stages.</w:t>
      </w:r>
    </w:p>
    <w:p xmlns:wp14="http://schemas.microsoft.com/office/word/2010/wordml" w:rsidP="6C08617D" wp14:paraId="251D46DF" wp14:textId="17D15B24">
      <w:pPr>
        <w:pStyle w:val="Heading2"/>
        <w:rPr>
          <w:rFonts w:ascii="Aptos" w:hAnsi="Aptos" w:eastAsia="Aptos" w:cs="Aptos"/>
          <w:b w:val="1"/>
          <w:bCs w:val="1"/>
          <w:noProof w:val="0"/>
          <w:sz w:val="32"/>
          <w:szCs w:val="32"/>
          <w:lang w:val="en-US"/>
        </w:rPr>
      </w:pPr>
      <w:r w:rsidRPr="6C08617D" w:rsidR="3B1E234C">
        <w:rPr>
          <w:rFonts w:ascii="Aptos" w:hAnsi="Aptos" w:eastAsia="Aptos" w:cs="Aptos"/>
          <w:b w:val="1"/>
          <w:bCs w:val="1"/>
          <w:noProof w:val="0"/>
          <w:sz w:val="32"/>
          <w:szCs w:val="32"/>
          <w:lang w:val="en-US"/>
        </w:rPr>
        <w:t>Weaknesses</w:t>
      </w:r>
    </w:p>
    <w:p xmlns:wp14="http://schemas.microsoft.com/office/word/2010/wordml" w:rsidP="6C08617D" wp14:paraId="38CB6782" wp14:textId="6C26E71E">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1. Heavy focus on student population</w:t>
      </w:r>
    </w:p>
    <w:p xmlns:wp14="http://schemas.microsoft.com/office/word/2010/wordml" w:rsidP="6C08617D" wp14:paraId="64877421" wp14:textId="6E396763">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Although Swansea offers community links, most programmes are aimed at university students. This limits long-term community impact compared to fully community-based sport development organisations.</w:t>
      </w:r>
    </w:p>
    <w:p xmlns:wp14="http://schemas.microsoft.com/office/word/2010/wordml" w:rsidP="6C08617D" wp14:paraId="7F780501" wp14:textId="20214F54">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A weakness here is:</w:t>
      </w:r>
    </w:p>
    <w:p xmlns:wp14="http://schemas.microsoft.com/office/word/2010/wordml" w:rsidP="6C08617D" wp14:paraId="6E7AB7CA" wp14:textId="75A2F6FC">
      <w:pPr>
        <w:pStyle w:val="ListParagraph"/>
        <w:numPr>
          <w:ilvl w:val="0"/>
          <w:numId w:val="4"/>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Less engagement with older adults </w:t>
      </w:r>
    </w:p>
    <w:p xmlns:wp14="http://schemas.microsoft.com/office/word/2010/wordml" w:rsidP="6C08617D" wp14:paraId="0F6DFA3F" wp14:textId="36C40A8E">
      <w:pPr>
        <w:pStyle w:val="ListParagraph"/>
        <w:numPr>
          <w:ilvl w:val="0"/>
          <w:numId w:val="4"/>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Limited reach in deprived community areas outside the university </w:t>
      </w:r>
    </w:p>
    <w:p xmlns:wp14="http://schemas.microsoft.com/office/word/2010/wordml" w:rsidP="6C08617D" wp14:paraId="62E34AAF" wp14:textId="7C90DEE3">
      <w:pPr>
        <w:rPr>
          <w:sz w:val="24"/>
          <w:szCs w:val="24"/>
        </w:rPr>
      </w:pPr>
    </w:p>
    <w:p xmlns:wp14="http://schemas.microsoft.com/office/word/2010/wordml" w:rsidP="6C08617D" wp14:paraId="61B794C3" wp14:textId="62F05A30">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2. Dependence on university funding and structure</w:t>
      </w:r>
    </w:p>
    <w:p xmlns:wp14="http://schemas.microsoft.com/office/word/2010/wordml" w:rsidP="6C08617D" wp14:paraId="249AB6CB" wp14:textId="5493680C">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The sport and health team is part of the university system. This can create restrictions such as:</w:t>
      </w:r>
    </w:p>
    <w:p xmlns:wp14="http://schemas.microsoft.com/office/word/2010/wordml" w:rsidP="6C08617D" wp14:paraId="0ECD95A6" wp14:textId="4BD71D07">
      <w:pPr>
        <w:pStyle w:val="ListParagraph"/>
        <w:numPr>
          <w:ilvl w:val="0"/>
          <w:numId w:val="5"/>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Budget changes depending on university priorities </w:t>
      </w:r>
    </w:p>
    <w:p xmlns:wp14="http://schemas.microsoft.com/office/word/2010/wordml" w:rsidP="6C08617D" wp14:paraId="592A854C" wp14:textId="1B023F0E">
      <w:pPr>
        <w:pStyle w:val="ListParagraph"/>
        <w:numPr>
          <w:ilvl w:val="0"/>
          <w:numId w:val="5"/>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Less flexibility compared to independent sport organisations </w:t>
      </w:r>
    </w:p>
    <w:p xmlns:wp14="http://schemas.microsoft.com/office/word/2010/wordml" w:rsidP="6C08617D" wp14:paraId="130E5A7D" wp14:textId="32E6F6BC">
      <w:pPr>
        <w:pStyle w:val="ListParagraph"/>
        <w:numPr>
          <w:ilvl w:val="0"/>
          <w:numId w:val="5"/>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Competition for funding with academic departments </w:t>
      </w:r>
    </w:p>
    <w:p xmlns:wp14="http://schemas.microsoft.com/office/word/2010/wordml" w:rsidP="6C08617D" wp14:paraId="2424C9B0" wp14:textId="1E4D1B2A">
      <w:pPr>
        <w:rPr>
          <w:sz w:val="24"/>
          <w:szCs w:val="24"/>
        </w:rPr>
      </w:pPr>
    </w:p>
    <w:p xmlns:wp14="http://schemas.microsoft.com/office/word/2010/wordml" w:rsidP="6C08617D" wp14:paraId="402EEDF0" wp14:textId="77FB824F">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3. Awareness and marketing limitations</w:t>
      </w:r>
    </w:p>
    <w:p xmlns:wp14="http://schemas.microsoft.com/office/word/2010/wordml" w:rsidP="6C08617D" wp14:paraId="16F12458" wp14:textId="6B380437">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Even though Swansea has strong programmes, not all students or local residents are aware of what is available. This is a common issue in sport development teams.</w:t>
      </w:r>
    </w:p>
    <w:p xmlns:wp14="http://schemas.microsoft.com/office/word/2010/wordml" w:rsidP="6C08617D" wp14:paraId="67565AE0" wp14:textId="45BBCDC8">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If people do not know about opportunities, participation levels may not reach full potential.</w:t>
      </w:r>
    </w:p>
    <w:p xmlns:wp14="http://schemas.microsoft.com/office/word/2010/wordml" w:rsidP="6C08617D" wp14:paraId="2A2AA038" wp14:textId="4D515A48">
      <w:pPr>
        <w:rPr>
          <w:sz w:val="24"/>
          <w:szCs w:val="24"/>
        </w:rPr>
      </w:pPr>
    </w:p>
    <w:p xmlns:wp14="http://schemas.microsoft.com/office/word/2010/wordml" w:rsidP="6C08617D" wp14:paraId="67A1A2C1" wp14:textId="38C9E260">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4. Limited elite sport recognition nationally</w:t>
      </w:r>
    </w:p>
    <w:p xmlns:wp14="http://schemas.microsoft.com/office/word/2010/wordml" w:rsidP="6C08617D" wp14:paraId="0C55DD87" wp14:textId="7E7B583D">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While Swansea supports high-performance athletes, it is not as nationally recognised as universities like Loughborough for elite sport development. This can affect:</w:t>
      </w:r>
    </w:p>
    <w:p xmlns:wp14="http://schemas.microsoft.com/office/word/2010/wordml" w:rsidP="6C08617D" wp14:paraId="1E42A1CD" wp14:textId="3C2D315E">
      <w:pPr>
        <w:pStyle w:val="ListParagraph"/>
        <w:numPr>
          <w:ilvl w:val="0"/>
          <w:numId w:val="6"/>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Recruitment of top athletes </w:t>
      </w:r>
    </w:p>
    <w:p xmlns:wp14="http://schemas.microsoft.com/office/word/2010/wordml" w:rsidP="6C08617D" wp14:paraId="08ED875E" wp14:textId="6576D654">
      <w:pPr>
        <w:pStyle w:val="ListParagraph"/>
        <w:numPr>
          <w:ilvl w:val="0"/>
          <w:numId w:val="6"/>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Sponsorship opportunities </w:t>
      </w:r>
    </w:p>
    <w:p xmlns:wp14="http://schemas.microsoft.com/office/word/2010/wordml" w:rsidP="6C08617D" wp14:paraId="1973B3E1" wp14:textId="53BE4531">
      <w:pPr>
        <w:pStyle w:val="ListParagraph"/>
        <w:numPr>
          <w:ilvl w:val="0"/>
          <w:numId w:val="6"/>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National reputation in performance sport </w:t>
      </w:r>
    </w:p>
    <w:p xmlns:wp14="http://schemas.microsoft.com/office/word/2010/wordml" w:rsidP="6C08617D" wp14:paraId="7893368C" wp14:textId="5158BFCB">
      <w:pPr>
        <w:pStyle w:val="Heading1"/>
        <w:rPr>
          <w:rFonts w:ascii="Aptos" w:hAnsi="Aptos" w:eastAsia="Aptos" w:cs="Aptos"/>
          <w:b w:val="1"/>
          <w:bCs w:val="1"/>
          <w:noProof w:val="0"/>
          <w:sz w:val="36"/>
          <w:szCs w:val="36"/>
          <w:lang w:val="en-US"/>
        </w:rPr>
      </w:pPr>
      <w:r w:rsidRPr="6C08617D" w:rsidR="3B1E234C">
        <w:rPr>
          <w:rFonts w:ascii="Aptos" w:hAnsi="Aptos" w:eastAsia="Aptos" w:cs="Aptos"/>
          <w:b w:val="1"/>
          <w:bCs w:val="1"/>
          <w:noProof w:val="0"/>
          <w:sz w:val="36"/>
          <w:szCs w:val="36"/>
          <w:lang w:val="en-US"/>
        </w:rPr>
        <w:t>Opportunities</w:t>
      </w:r>
    </w:p>
    <w:p xmlns:wp14="http://schemas.microsoft.com/office/word/2010/wordml" w:rsidP="6C08617D" wp14:paraId="3381EFBF" wp14:textId="1D64261F">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1. Expansion of community sport programmes</w:t>
      </w:r>
    </w:p>
    <w:p xmlns:wp14="http://schemas.microsoft.com/office/word/2010/wordml" w:rsidP="6C08617D" wp14:paraId="711B2E16" wp14:textId="5B739138">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A major opportunity is increasing work with the wider Swansea community, not just students.</w:t>
      </w:r>
    </w:p>
    <w:p xmlns:wp14="http://schemas.microsoft.com/office/word/2010/wordml" w:rsidP="6C08617D" wp14:paraId="6E42B3FD" wp14:textId="09206244">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Best practice in UK sport development shows that successful organisations:</w:t>
      </w:r>
    </w:p>
    <w:p xmlns:wp14="http://schemas.microsoft.com/office/word/2010/wordml" w:rsidP="6C08617D" wp14:paraId="4FF65C38" wp14:textId="4EE2E782">
      <w:pPr>
        <w:pStyle w:val="ListParagraph"/>
        <w:numPr>
          <w:ilvl w:val="0"/>
          <w:numId w:val="7"/>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Work with schools </w:t>
      </w:r>
    </w:p>
    <w:p xmlns:wp14="http://schemas.microsoft.com/office/word/2010/wordml" w:rsidP="6C08617D" wp14:paraId="0D87CDB7" wp14:textId="2EBDC4B8">
      <w:pPr>
        <w:pStyle w:val="ListParagraph"/>
        <w:numPr>
          <w:ilvl w:val="0"/>
          <w:numId w:val="7"/>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Target inactive populations </w:t>
      </w:r>
    </w:p>
    <w:p xmlns:wp14="http://schemas.microsoft.com/office/word/2010/wordml" w:rsidP="6C08617D" wp14:paraId="34C17EE7" wp14:textId="08378B85">
      <w:pPr>
        <w:pStyle w:val="ListParagraph"/>
        <w:numPr>
          <w:ilvl w:val="0"/>
          <w:numId w:val="7"/>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Focus on health inequality reduction </w:t>
      </w:r>
    </w:p>
    <w:p xmlns:wp14="http://schemas.microsoft.com/office/word/2010/wordml" w:rsidP="6C08617D" wp14:paraId="172E3B2B" wp14:textId="675D7DC6">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Swansea could expand outreach programmes into local communities to increase impact.</w:t>
      </w:r>
    </w:p>
    <w:p xmlns:wp14="http://schemas.microsoft.com/office/word/2010/wordml" w:rsidP="6C08617D" wp14:paraId="74D1F43F" wp14:textId="1427812F">
      <w:pPr>
        <w:rPr>
          <w:sz w:val="24"/>
          <w:szCs w:val="24"/>
        </w:rPr>
      </w:pPr>
    </w:p>
    <w:p xmlns:wp14="http://schemas.microsoft.com/office/word/2010/wordml" w:rsidP="6C08617D" wp14:paraId="7F2F221D" wp14:textId="7B1C3CD0">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2. Growth in health and wellbeing focus</w:t>
      </w:r>
    </w:p>
    <w:p xmlns:wp14="http://schemas.microsoft.com/office/word/2010/wordml" w:rsidP="6C08617D" wp14:paraId="4ACCCEBA" wp14:textId="4CE8E0F5">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There is a growing national focus on physical activity for mental health, obesity prevention, and long-term wellbeing.</w:t>
      </w:r>
    </w:p>
    <w:p xmlns:wp14="http://schemas.microsoft.com/office/word/2010/wordml" w:rsidP="6C08617D" wp14:paraId="69920BEE" wp14:textId="0F13BD3C">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Swansea already aligns with this vision, but could expand further by:</w:t>
      </w:r>
    </w:p>
    <w:p xmlns:wp14="http://schemas.microsoft.com/office/word/2010/wordml" w:rsidP="6C08617D" wp14:paraId="7265AA72" wp14:textId="1A9FA1F3">
      <w:pPr>
        <w:pStyle w:val="ListParagraph"/>
        <w:numPr>
          <w:ilvl w:val="0"/>
          <w:numId w:val="8"/>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Developing mental health sport programmes </w:t>
      </w:r>
    </w:p>
    <w:p xmlns:wp14="http://schemas.microsoft.com/office/word/2010/wordml" w:rsidP="6C08617D" wp14:paraId="5FFD67A0" wp14:textId="559E70AC">
      <w:pPr>
        <w:pStyle w:val="ListParagraph"/>
        <w:numPr>
          <w:ilvl w:val="0"/>
          <w:numId w:val="8"/>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Working more with NHS partners </w:t>
      </w:r>
    </w:p>
    <w:p xmlns:wp14="http://schemas.microsoft.com/office/word/2010/wordml" w:rsidP="6C08617D" wp14:paraId="24A578DD" wp14:textId="46550D36">
      <w:pPr>
        <w:pStyle w:val="ListParagraph"/>
        <w:numPr>
          <w:ilvl w:val="0"/>
          <w:numId w:val="8"/>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Offering exercise referral schemes </w:t>
      </w:r>
    </w:p>
    <w:p xmlns:wp14="http://schemas.microsoft.com/office/word/2010/wordml" w:rsidP="6C08617D" wp14:paraId="7CA38FFC" wp14:textId="4A80AD9C">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links strongly with UK public health strategy.</w:t>
      </w:r>
    </w:p>
    <w:p xmlns:wp14="http://schemas.microsoft.com/office/word/2010/wordml" w:rsidP="6C08617D" wp14:paraId="0B0346E3" wp14:textId="1C109AA9">
      <w:pPr>
        <w:rPr>
          <w:sz w:val="24"/>
          <w:szCs w:val="24"/>
        </w:rPr>
      </w:pPr>
    </w:p>
    <w:p xmlns:wp14="http://schemas.microsoft.com/office/word/2010/wordml" w:rsidP="6C08617D" wp14:paraId="48EACDEC" wp14:textId="6622D4F7">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3. Development of digital sport and fitness programmes</w:t>
      </w:r>
    </w:p>
    <w:p xmlns:wp14="http://schemas.microsoft.com/office/word/2010/wordml" w:rsidP="6C08617D" wp14:paraId="28CD6AE5" wp14:textId="4054904E">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Modern sport development increasingly uses digital tools such as:</w:t>
      </w:r>
    </w:p>
    <w:p xmlns:wp14="http://schemas.microsoft.com/office/word/2010/wordml" w:rsidP="6C08617D" wp14:paraId="01F3C90C" wp14:textId="767DAFCA">
      <w:pPr>
        <w:pStyle w:val="ListParagraph"/>
        <w:numPr>
          <w:ilvl w:val="0"/>
          <w:numId w:val="9"/>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Fitness apps </w:t>
      </w:r>
    </w:p>
    <w:p xmlns:wp14="http://schemas.microsoft.com/office/word/2010/wordml" w:rsidP="6C08617D" wp14:paraId="459AF60D" wp14:textId="5BD2A46C">
      <w:pPr>
        <w:pStyle w:val="ListParagraph"/>
        <w:numPr>
          <w:ilvl w:val="0"/>
          <w:numId w:val="9"/>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Online coaching </w:t>
      </w:r>
    </w:p>
    <w:p xmlns:wp14="http://schemas.microsoft.com/office/word/2010/wordml" w:rsidP="6C08617D" wp14:paraId="74A6A66F" wp14:textId="1E92BB84">
      <w:pPr>
        <w:pStyle w:val="ListParagraph"/>
        <w:numPr>
          <w:ilvl w:val="0"/>
          <w:numId w:val="9"/>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Virtual sport challenges </w:t>
      </w:r>
    </w:p>
    <w:p xmlns:wp14="http://schemas.microsoft.com/office/word/2010/wordml" w:rsidP="6C08617D" wp14:paraId="1CE05005" wp14:textId="1D50E4AA">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Swansea could develop hybrid programmes to reach more people and improve engagement, especially for students with busy schedules.</w:t>
      </w:r>
    </w:p>
    <w:p xmlns:wp14="http://schemas.microsoft.com/office/word/2010/wordml" w:rsidP="6C08617D" wp14:paraId="2FB39F30" wp14:textId="570C4278">
      <w:pPr>
        <w:rPr>
          <w:sz w:val="24"/>
          <w:szCs w:val="24"/>
        </w:rPr>
      </w:pPr>
    </w:p>
    <w:p xmlns:wp14="http://schemas.microsoft.com/office/word/2010/wordml" w:rsidP="6C08617D" wp14:paraId="209ED6AE" wp14:textId="6144A5F9">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4. Strong partnerships with external organisations</w:t>
      </w:r>
    </w:p>
    <w:p xmlns:wp14="http://schemas.microsoft.com/office/word/2010/wordml" w:rsidP="6C08617D" wp14:paraId="6F4E8A4E" wp14:textId="14EAA8C4">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Swansea already has links with organisations like UK Sport and Sport Wales . This could be expanded further.</w:t>
      </w:r>
    </w:p>
    <w:p xmlns:wp14="http://schemas.microsoft.com/office/word/2010/wordml" w:rsidP="6C08617D" wp14:paraId="2AAB8342" wp14:textId="6782AE2B">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Possible opportunities:</w:t>
      </w:r>
    </w:p>
    <w:p xmlns:wp14="http://schemas.microsoft.com/office/word/2010/wordml" w:rsidP="6C08617D" wp14:paraId="64DD2DFE" wp14:textId="2AE7C1AF">
      <w:pPr>
        <w:pStyle w:val="ListParagraph"/>
        <w:numPr>
          <w:ilvl w:val="0"/>
          <w:numId w:val="10"/>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Professional club partnerships (rugby, football) </w:t>
      </w:r>
    </w:p>
    <w:p xmlns:wp14="http://schemas.microsoft.com/office/word/2010/wordml" w:rsidP="6C08617D" wp14:paraId="7CF1A5B3" wp14:textId="5348B6D6">
      <w:pPr>
        <w:pStyle w:val="ListParagraph"/>
        <w:numPr>
          <w:ilvl w:val="0"/>
          <w:numId w:val="10"/>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Local council health projects </w:t>
      </w:r>
    </w:p>
    <w:p xmlns:wp14="http://schemas.microsoft.com/office/word/2010/wordml" w:rsidP="6C08617D" wp14:paraId="1E2342FE" wp14:textId="46630659">
      <w:pPr>
        <w:pStyle w:val="ListParagraph"/>
        <w:numPr>
          <w:ilvl w:val="0"/>
          <w:numId w:val="10"/>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Corporate wellbeing programmes </w:t>
      </w:r>
    </w:p>
    <w:p xmlns:wp14="http://schemas.microsoft.com/office/word/2010/wordml" w:rsidP="6C08617D" wp14:paraId="6DB31091" wp14:textId="244086B2">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Partnership working is a key best practice in sport development because it increases funding and impact.</w:t>
      </w:r>
    </w:p>
    <w:p xmlns:wp14="http://schemas.microsoft.com/office/word/2010/wordml" w:rsidP="6C08617D" wp14:paraId="2509BF8A" wp14:textId="34328825">
      <w:pPr>
        <w:rPr>
          <w:sz w:val="24"/>
          <w:szCs w:val="24"/>
        </w:rPr>
      </w:pPr>
    </w:p>
    <w:p xmlns:wp14="http://schemas.microsoft.com/office/word/2010/wordml" w:rsidP="6C08617D" wp14:paraId="6236522E" wp14:textId="27CB188D">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5. National Institute for Sport and Health development</w:t>
      </w:r>
    </w:p>
    <w:p xmlns:wp14="http://schemas.microsoft.com/office/word/2010/wordml" w:rsidP="6C08617D" wp14:paraId="1F0E33E2" wp14:textId="6E8760F8">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The development of new facilities like the National Institute for Sport and Health in Swansea Bay creates major future opportunities for research, performance, and health innovation .</w:t>
      </w:r>
    </w:p>
    <w:p xmlns:wp14="http://schemas.microsoft.com/office/word/2010/wordml" w:rsidP="6C08617D" wp14:paraId="11CECC43" wp14:textId="2F247FAE">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could position Swansea as a leader in sport science and community health integration.</w:t>
      </w:r>
    </w:p>
    <w:p xmlns:wp14="http://schemas.microsoft.com/office/word/2010/wordml" w:rsidP="6C08617D" wp14:paraId="58A139AD" wp14:textId="42D52C76">
      <w:pPr>
        <w:pStyle w:val="Heading1"/>
        <w:rPr>
          <w:rFonts w:ascii="Aptos" w:hAnsi="Aptos" w:eastAsia="Aptos" w:cs="Aptos"/>
          <w:b w:val="1"/>
          <w:bCs w:val="1"/>
          <w:noProof w:val="0"/>
          <w:sz w:val="36"/>
          <w:szCs w:val="36"/>
          <w:lang w:val="en-US"/>
        </w:rPr>
      </w:pPr>
      <w:r w:rsidRPr="6C08617D" w:rsidR="3B1E234C">
        <w:rPr>
          <w:rFonts w:ascii="Aptos" w:hAnsi="Aptos" w:eastAsia="Aptos" w:cs="Aptos"/>
          <w:b w:val="1"/>
          <w:bCs w:val="1"/>
          <w:noProof w:val="0"/>
          <w:sz w:val="36"/>
          <w:szCs w:val="36"/>
          <w:lang w:val="en-US"/>
        </w:rPr>
        <w:t>Threats</w:t>
      </w:r>
    </w:p>
    <w:p xmlns:wp14="http://schemas.microsoft.com/office/word/2010/wordml" w:rsidP="6C08617D" wp14:paraId="34815E2E" wp14:textId="267168B1">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1. Funding pressure</w:t>
      </w:r>
    </w:p>
    <w:p xmlns:wp14="http://schemas.microsoft.com/office/word/2010/wordml" w:rsidP="6C08617D" wp14:paraId="4B4C46D0" wp14:textId="66B44F2C">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Like many university sport departments, funding is a constant threat. Cuts to higher education budgets or sport funding could reduce programme availability or staffing.</w:t>
      </w:r>
    </w:p>
    <w:p xmlns:wp14="http://schemas.microsoft.com/office/word/2010/wordml" w:rsidP="6C08617D" wp14:paraId="4ED0AAB0" wp14:textId="74A7C91B">
      <w:pPr>
        <w:rPr>
          <w:sz w:val="24"/>
          <w:szCs w:val="24"/>
        </w:rPr>
      </w:pPr>
    </w:p>
    <w:p xmlns:wp14="http://schemas.microsoft.com/office/word/2010/wordml" w:rsidP="6C08617D" wp14:paraId="55CD4E36" wp14:textId="4758172F">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2. Competition from other universities and organisations</w:t>
      </w:r>
    </w:p>
    <w:p xmlns:wp14="http://schemas.microsoft.com/office/word/2010/wordml" w:rsidP="6C08617D" wp14:paraId="60883F37" wp14:textId="380D04BA">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Other UK universities, especially those with strong sport reputations (e.g. Loughborough), compete for:</w:t>
      </w:r>
    </w:p>
    <w:p xmlns:wp14="http://schemas.microsoft.com/office/word/2010/wordml" w:rsidP="6C08617D" wp14:paraId="198586E9" wp14:textId="0DC270C7">
      <w:pPr>
        <w:pStyle w:val="ListParagraph"/>
        <w:numPr>
          <w:ilvl w:val="0"/>
          <w:numId w:val="11"/>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Athletes </w:t>
      </w:r>
    </w:p>
    <w:p xmlns:wp14="http://schemas.microsoft.com/office/word/2010/wordml" w:rsidP="6C08617D" wp14:paraId="29629AC7" wp14:textId="2DC7E77E">
      <w:pPr>
        <w:pStyle w:val="ListParagraph"/>
        <w:numPr>
          <w:ilvl w:val="0"/>
          <w:numId w:val="11"/>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Students </w:t>
      </w:r>
    </w:p>
    <w:p xmlns:wp14="http://schemas.microsoft.com/office/word/2010/wordml" w:rsidP="6C08617D" wp14:paraId="7FB22E47" wp14:textId="47762975">
      <w:pPr>
        <w:pStyle w:val="ListParagraph"/>
        <w:numPr>
          <w:ilvl w:val="0"/>
          <w:numId w:val="11"/>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Funding </w:t>
      </w:r>
    </w:p>
    <w:p xmlns:wp14="http://schemas.microsoft.com/office/word/2010/wordml" w:rsidP="6C08617D" wp14:paraId="06EEA69B" wp14:textId="26F9E985">
      <w:pPr>
        <w:pStyle w:val="ListParagraph"/>
        <w:numPr>
          <w:ilvl w:val="0"/>
          <w:numId w:val="11"/>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Partnerships </w:t>
      </w:r>
    </w:p>
    <w:p xmlns:wp14="http://schemas.microsoft.com/office/word/2010/wordml" w:rsidP="6C08617D" wp14:paraId="4465385D" wp14:textId="2E0889A4">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This makes it harder for Swansea to stand out nationally.</w:t>
      </w:r>
    </w:p>
    <w:p xmlns:wp14="http://schemas.microsoft.com/office/word/2010/wordml" w:rsidP="6C08617D" wp14:paraId="4C6618A5" wp14:textId="1847FCEC">
      <w:pPr>
        <w:rPr>
          <w:sz w:val="24"/>
          <w:szCs w:val="24"/>
        </w:rPr>
      </w:pPr>
    </w:p>
    <w:p xmlns:wp14="http://schemas.microsoft.com/office/word/2010/wordml" w:rsidP="6C08617D" wp14:paraId="385037B1" wp14:textId="2C98EA80">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3. Changing participation trends</w:t>
      </w:r>
    </w:p>
    <w:p xmlns:wp14="http://schemas.microsoft.com/office/word/2010/wordml" w:rsidP="6C08617D" wp14:paraId="1479AA7D" wp14:textId="6FF230AA">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Young people are changing how they engage with sport. There is more interest in:</w:t>
      </w:r>
    </w:p>
    <w:p xmlns:wp14="http://schemas.microsoft.com/office/word/2010/wordml" w:rsidP="6C08617D" wp14:paraId="283B8BEE" wp14:textId="36619209">
      <w:pPr>
        <w:pStyle w:val="ListParagraph"/>
        <w:numPr>
          <w:ilvl w:val="0"/>
          <w:numId w:val="12"/>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Individual fitness apps </w:t>
      </w:r>
    </w:p>
    <w:p xmlns:wp14="http://schemas.microsoft.com/office/word/2010/wordml" w:rsidP="6C08617D" wp14:paraId="2F66672C" wp14:textId="5683C9F5">
      <w:pPr>
        <w:pStyle w:val="ListParagraph"/>
        <w:numPr>
          <w:ilvl w:val="0"/>
          <w:numId w:val="12"/>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Non-traditional sports (e-sports, gym culture) </w:t>
      </w:r>
    </w:p>
    <w:p xmlns:wp14="http://schemas.microsoft.com/office/word/2010/wordml" w:rsidP="6C08617D" wp14:paraId="313F691F" wp14:textId="21076408">
      <w:pPr>
        <w:pStyle w:val="ListParagraph"/>
        <w:numPr>
          <w:ilvl w:val="0"/>
          <w:numId w:val="12"/>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Flexible activity rather than structured clubs </w:t>
      </w:r>
    </w:p>
    <w:p xmlns:wp14="http://schemas.microsoft.com/office/word/2010/wordml" w:rsidP="6C08617D" wp14:paraId="7B6D7D49" wp14:textId="6ED27BA6">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If Swansea does not adapt, traditional club sport participation may decline.</w:t>
      </w:r>
    </w:p>
    <w:p xmlns:wp14="http://schemas.microsoft.com/office/word/2010/wordml" w:rsidP="6C08617D" wp14:paraId="5B2394E4" wp14:textId="1965D325">
      <w:pPr>
        <w:rPr>
          <w:sz w:val="24"/>
          <w:szCs w:val="24"/>
        </w:rPr>
      </w:pPr>
    </w:p>
    <w:p xmlns:wp14="http://schemas.microsoft.com/office/word/2010/wordml" w:rsidP="6C08617D" wp14:paraId="520F5280" wp14:textId="52DF3A50">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4. Economic and social pressures</w:t>
      </w:r>
    </w:p>
    <w:p xmlns:wp14="http://schemas.microsoft.com/office/word/2010/wordml" w:rsidP="6C08617D" wp14:paraId="199B7E1B" wp14:textId="1DC2D13C">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Cost of living increases may reduce student participation in paid sport activities or memberships. This could affect:</w:t>
      </w:r>
    </w:p>
    <w:p xmlns:wp14="http://schemas.microsoft.com/office/word/2010/wordml" w:rsidP="6C08617D" wp14:paraId="5D61FDD6" wp14:textId="00FF51B9">
      <w:pPr>
        <w:pStyle w:val="ListParagraph"/>
        <w:numPr>
          <w:ilvl w:val="0"/>
          <w:numId w:val="13"/>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Club membership numbers </w:t>
      </w:r>
    </w:p>
    <w:p xmlns:wp14="http://schemas.microsoft.com/office/word/2010/wordml" w:rsidP="6C08617D" wp14:paraId="29005038" wp14:textId="6FB8AE4F">
      <w:pPr>
        <w:pStyle w:val="ListParagraph"/>
        <w:numPr>
          <w:ilvl w:val="0"/>
          <w:numId w:val="13"/>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Facility usage </w:t>
      </w:r>
    </w:p>
    <w:p xmlns:wp14="http://schemas.microsoft.com/office/word/2010/wordml" w:rsidP="6C08617D" wp14:paraId="29E9F942" wp14:textId="732F9E8A">
      <w:pPr>
        <w:pStyle w:val="ListParagraph"/>
        <w:numPr>
          <w:ilvl w:val="0"/>
          <w:numId w:val="13"/>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Long-term engagement </w:t>
      </w:r>
    </w:p>
    <w:p xmlns:wp14="http://schemas.microsoft.com/office/word/2010/wordml" w:rsidP="6C08617D" wp14:paraId="2F524AE8" wp14:textId="6BD9197D">
      <w:pPr>
        <w:rPr>
          <w:sz w:val="24"/>
          <w:szCs w:val="24"/>
        </w:rPr>
      </w:pPr>
    </w:p>
    <w:p xmlns:wp14="http://schemas.microsoft.com/office/word/2010/wordml" w:rsidP="6C08617D" wp14:paraId="6F7524EE" wp14:textId="68661635">
      <w:pPr>
        <w:pStyle w:val="Heading2"/>
        <w:spacing w:before="299" w:beforeAutospacing="off" w:after="299" w:afterAutospacing="off"/>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5. Staff and volunteer recruitment challenges</w:t>
      </w:r>
    </w:p>
    <w:p xmlns:wp14="http://schemas.microsoft.com/office/word/2010/wordml" w:rsidP="6C08617D" wp14:paraId="7029030F" wp14:textId="65508D7F">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Sport development relies heavily on coaches, volunteers, and student leaders. If recruitment becomes difficult, programme quality may decline.</w:t>
      </w:r>
    </w:p>
    <w:p xmlns:wp14="http://schemas.microsoft.com/office/word/2010/wordml" w:rsidP="6C08617D" wp14:paraId="2112402D" wp14:textId="2C7B299F">
      <w:pPr>
        <w:pStyle w:val="Heading1"/>
        <w:rPr>
          <w:rFonts w:ascii="Aptos" w:hAnsi="Aptos" w:eastAsia="Aptos" w:cs="Aptos"/>
          <w:b w:val="1"/>
          <w:bCs w:val="1"/>
          <w:noProof w:val="0"/>
          <w:sz w:val="24"/>
          <w:szCs w:val="24"/>
          <w:lang w:val="en-US"/>
        </w:rPr>
      </w:pPr>
      <w:r w:rsidRPr="6C08617D" w:rsidR="3B1E234C">
        <w:rPr>
          <w:rFonts w:ascii="Aptos" w:hAnsi="Aptos" w:eastAsia="Aptos" w:cs="Aptos"/>
          <w:b w:val="1"/>
          <w:bCs w:val="1"/>
          <w:noProof w:val="0"/>
          <w:sz w:val="24"/>
          <w:szCs w:val="24"/>
          <w:lang w:val="en-US"/>
        </w:rPr>
        <w:t>Conclusion</w:t>
      </w:r>
    </w:p>
    <w:p xmlns:wp14="http://schemas.microsoft.com/office/word/2010/wordml" w:rsidP="6C08617D" wp14:paraId="26CEF415" wp14:textId="16234228">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Overall, the Swansea Sport and Health team has a strong foundation as a sports development organisation. Its biggest strengths are its inclusive participation model, excellent facilities, and strong links with sport science and research.</w:t>
      </w:r>
    </w:p>
    <w:p xmlns:wp14="http://schemas.microsoft.com/office/word/2010/wordml" w:rsidP="6C08617D" wp14:paraId="43972422" wp14:textId="3B624987">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However, it is slightly limited by its strong focus on university students and lower national elite sport recognition compared to other UK institutions.</w:t>
      </w:r>
    </w:p>
    <w:p xmlns:wp14="http://schemas.microsoft.com/office/word/2010/wordml" w:rsidP="6C08617D" wp14:paraId="4260879F" wp14:textId="2FE921A1">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Future development should focus on:</w:t>
      </w:r>
    </w:p>
    <w:p xmlns:wp14="http://schemas.microsoft.com/office/word/2010/wordml" w:rsidP="6C08617D" wp14:paraId="370D8F36" wp14:textId="79209D45">
      <w:pPr>
        <w:pStyle w:val="ListParagraph"/>
        <w:numPr>
          <w:ilvl w:val="0"/>
          <w:numId w:val="14"/>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Expanding into the wider community </w:t>
      </w:r>
    </w:p>
    <w:p xmlns:wp14="http://schemas.microsoft.com/office/word/2010/wordml" w:rsidP="6C08617D" wp14:paraId="4F78225B" wp14:textId="3CE71DBD">
      <w:pPr>
        <w:pStyle w:val="ListParagraph"/>
        <w:numPr>
          <w:ilvl w:val="0"/>
          <w:numId w:val="14"/>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Strengthening health and wellbeing programmes </w:t>
      </w:r>
    </w:p>
    <w:p xmlns:wp14="http://schemas.microsoft.com/office/word/2010/wordml" w:rsidP="6C08617D" wp14:paraId="2806BF3A" wp14:textId="60153B15">
      <w:pPr>
        <w:pStyle w:val="ListParagraph"/>
        <w:numPr>
          <w:ilvl w:val="0"/>
          <w:numId w:val="14"/>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Using digital sport innovation </w:t>
      </w:r>
    </w:p>
    <w:p xmlns:wp14="http://schemas.microsoft.com/office/word/2010/wordml" w:rsidP="6C08617D" wp14:paraId="767510ED" wp14:textId="0384ADCB">
      <w:pPr>
        <w:pStyle w:val="ListParagraph"/>
        <w:numPr>
          <w:ilvl w:val="0"/>
          <w:numId w:val="14"/>
        </w:numPr>
        <w:spacing w:before="0" w:beforeAutospacing="off" w:after="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 xml:space="preserve">Building stronger external partnerships </w:t>
      </w:r>
    </w:p>
    <w:p xmlns:wp14="http://schemas.microsoft.com/office/word/2010/wordml" w:rsidP="6C08617D" wp14:paraId="1DBBB5C0" wp14:textId="55982812">
      <w:pPr>
        <w:spacing w:before="240" w:beforeAutospacing="off" w:after="240" w:afterAutospacing="off"/>
        <w:rPr>
          <w:rFonts w:ascii="Aptos" w:hAnsi="Aptos" w:eastAsia="Aptos" w:cs="Aptos"/>
          <w:noProof w:val="0"/>
          <w:sz w:val="24"/>
          <w:szCs w:val="24"/>
          <w:lang w:val="en-US"/>
        </w:rPr>
      </w:pPr>
      <w:r w:rsidRPr="6C08617D" w:rsidR="3B1E234C">
        <w:rPr>
          <w:rFonts w:ascii="Aptos" w:hAnsi="Aptos" w:eastAsia="Aptos" w:cs="Aptos"/>
          <w:noProof w:val="0"/>
          <w:sz w:val="24"/>
          <w:szCs w:val="24"/>
          <w:lang w:val="en-US"/>
        </w:rPr>
        <w:t>If these areas are developed, Swansea has strong potential to become a leading example of modern, inclusive sport development in the UK.</w:t>
      </w:r>
    </w:p>
    <w:p xmlns:wp14="http://schemas.microsoft.com/office/word/2010/wordml" wp14:paraId="2C078E63" wp14:textId="2DF95E85"/>
    <w:p w:rsidR="6C08617D" w:rsidRDefault="6C08617D" w14:paraId="1F64344A" w14:textId="79687B31"/>
    <w:p w:rsidR="6308A679" w:rsidRDefault="6308A679" w14:paraId="5D94A213" w14:textId="72DCECC6">
      <w:r w:rsidR="6308A679">
        <w:rPr/>
        <w:t>References</w:t>
      </w:r>
    </w:p>
    <w:p w:rsidR="6308A679" w:rsidP="6C08617D" w:rsidRDefault="6308A679" w14:paraId="4D192F87" w14:textId="36D6A20F">
      <w:pPr>
        <w:spacing w:before="240" w:beforeAutospacing="off" w:after="240" w:afterAutospacing="off"/>
      </w:pPr>
      <w:r w:rsidRPr="6C08617D" w:rsidR="6308A679">
        <w:rPr>
          <w:rFonts w:ascii="Aptos" w:hAnsi="Aptos" w:eastAsia="Aptos" w:cs="Aptos"/>
          <w:noProof w:val="0"/>
          <w:sz w:val="24"/>
          <w:szCs w:val="24"/>
          <w:lang w:val="en-US"/>
        </w:rPr>
        <w:t>British Heart Foundation (2025)</w:t>
      </w:r>
      <w:r>
        <w:br/>
      </w:r>
      <w:r w:rsidRPr="6C08617D" w:rsidR="6308A679">
        <w:rPr>
          <w:rFonts w:ascii="Aptos" w:hAnsi="Aptos" w:eastAsia="Aptos" w:cs="Aptos"/>
          <w:noProof w:val="0"/>
          <w:sz w:val="24"/>
          <w:szCs w:val="24"/>
          <w:lang w:val="en-US"/>
        </w:rPr>
        <w:t xml:space="preserve"> Benefits of sport and exercise. Available at: </w:t>
      </w:r>
      <w:hyperlink r:id="Rb62641b346e5492c">
        <w:r w:rsidRPr="6C08617D" w:rsidR="6308A679">
          <w:rPr>
            <w:rStyle w:val="Hyperlink"/>
            <w:rFonts w:ascii="Aptos" w:hAnsi="Aptos" w:eastAsia="Aptos" w:cs="Aptos"/>
            <w:noProof w:val="0"/>
            <w:sz w:val="24"/>
            <w:szCs w:val="24"/>
            <w:lang w:val="en-US"/>
          </w:rPr>
          <w:t>https://www.bhf.org.uk/informationsupport/heart-matters-magazine/activity/sport-and-exercise-benefits</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10CAF391" w14:textId="28F11FDF">
      <w:pPr>
        <w:spacing w:before="240" w:beforeAutospacing="off" w:after="240" w:afterAutospacing="off"/>
      </w:pPr>
      <w:r w:rsidRPr="6C08617D" w:rsidR="6308A679">
        <w:rPr>
          <w:rFonts w:ascii="Aptos" w:hAnsi="Aptos" w:eastAsia="Aptos" w:cs="Aptos"/>
          <w:noProof w:val="0"/>
          <w:sz w:val="24"/>
          <w:szCs w:val="24"/>
          <w:lang w:val="en-US"/>
        </w:rPr>
        <w:t>Gov Wales (2025)</w:t>
      </w:r>
      <w:r>
        <w:br/>
      </w:r>
      <w:r w:rsidRPr="6C08617D" w:rsidR="6308A679">
        <w:rPr>
          <w:rFonts w:ascii="Aptos" w:hAnsi="Aptos" w:eastAsia="Aptos" w:cs="Aptos"/>
          <w:noProof w:val="0"/>
          <w:sz w:val="24"/>
          <w:szCs w:val="24"/>
          <w:lang w:val="en-US"/>
        </w:rPr>
        <w:t xml:space="preserve"> Sport and active recreation strategy. Available at: </w:t>
      </w:r>
      <w:hyperlink r:id="R77ac5f6e6f3d4124">
        <w:r w:rsidRPr="6C08617D" w:rsidR="6308A679">
          <w:rPr>
            <w:rStyle w:val="Hyperlink"/>
            <w:rFonts w:ascii="Aptos" w:hAnsi="Aptos" w:eastAsia="Aptos" w:cs="Aptos"/>
            <w:noProof w:val="0"/>
            <w:sz w:val="24"/>
            <w:szCs w:val="24"/>
            <w:lang w:val="en-US"/>
          </w:rPr>
          <w:t>https://www.gov.wales/sport-and-active-recreation</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0746A888" w14:textId="7212BD57">
      <w:pPr>
        <w:spacing w:before="240" w:beforeAutospacing="off" w:after="240" w:afterAutospacing="off"/>
      </w:pPr>
      <w:r w:rsidRPr="6C08617D" w:rsidR="6308A679">
        <w:rPr>
          <w:rFonts w:ascii="Aptos" w:hAnsi="Aptos" w:eastAsia="Aptos" w:cs="Aptos"/>
          <w:noProof w:val="0"/>
          <w:sz w:val="24"/>
          <w:szCs w:val="24"/>
          <w:lang w:val="en-US"/>
        </w:rPr>
        <w:t>Leisure Opportunities (2024)</w:t>
      </w:r>
      <w:r>
        <w:br/>
      </w:r>
      <w:r w:rsidRPr="6C08617D" w:rsidR="6308A679">
        <w:rPr>
          <w:rFonts w:ascii="Aptos" w:hAnsi="Aptos" w:eastAsia="Aptos" w:cs="Aptos"/>
          <w:noProof w:val="0"/>
          <w:sz w:val="24"/>
          <w:szCs w:val="24"/>
          <w:lang w:val="en-US"/>
        </w:rPr>
        <w:t xml:space="preserve"> Sport development and participation trends in the UK. Available at: </w:t>
      </w:r>
      <w:hyperlink r:id="R33e615a9917e4249">
        <w:r w:rsidRPr="6C08617D" w:rsidR="6308A679">
          <w:rPr>
            <w:rStyle w:val="Hyperlink"/>
            <w:rFonts w:ascii="Aptos" w:hAnsi="Aptos" w:eastAsia="Aptos" w:cs="Aptos"/>
            <w:noProof w:val="0"/>
            <w:sz w:val="24"/>
            <w:szCs w:val="24"/>
            <w:lang w:val="en-US"/>
          </w:rPr>
          <w:t>https://www.leisureopportunities.co.uk/news/sport-development-participation-strategy-uk/349129</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19D75A29" w14:textId="3DBC3BA6">
      <w:pPr>
        <w:spacing w:before="240" w:beforeAutospacing="off" w:after="240" w:afterAutospacing="off"/>
      </w:pPr>
      <w:r w:rsidRPr="6C08617D" w:rsidR="6308A679">
        <w:rPr>
          <w:rFonts w:ascii="Aptos" w:hAnsi="Aptos" w:eastAsia="Aptos" w:cs="Aptos"/>
          <w:noProof w:val="0"/>
          <w:sz w:val="24"/>
          <w:szCs w:val="24"/>
          <w:lang w:val="en-US"/>
        </w:rPr>
        <w:t>NHS (2025)</w:t>
      </w:r>
      <w:r>
        <w:br/>
      </w:r>
      <w:r w:rsidRPr="6C08617D" w:rsidR="6308A679">
        <w:rPr>
          <w:rFonts w:ascii="Aptos" w:hAnsi="Aptos" w:eastAsia="Aptos" w:cs="Aptos"/>
          <w:noProof w:val="0"/>
          <w:sz w:val="24"/>
          <w:szCs w:val="24"/>
          <w:lang w:val="en-US"/>
        </w:rPr>
        <w:t xml:space="preserve"> Exercise and physical activity health benefits. Available at: </w:t>
      </w:r>
      <w:hyperlink r:id="R4c3012c6887a4ed7">
        <w:r w:rsidRPr="6C08617D" w:rsidR="6308A679">
          <w:rPr>
            <w:rStyle w:val="Hyperlink"/>
            <w:rFonts w:ascii="Aptos" w:hAnsi="Aptos" w:eastAsia="Aptos" w:cs="Aptos"/>
            <w:noProof w:val="0"/>
            <w:sz w:val="24"/>
            <w:szCs w:val="24"/>
            <w:lang w:val="en-US"/>
          </w:rPr>
          <w:t>https://www.nhs.uk/live-well/exercise/exercise-health-benefits/</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4C9C570F" w14:textId="636B281C">
      <w:pPr>
        <w:spacing w:before="240" w:beforeAutospacing="off" w:after="240" w:afterAutospacing="off"/>
      </w:pPr>
      <w:r w:rsidRPr="6C08617D" w:rsidR="6308A679">
        <w:rPr>
          <w:rFonts w:ascii="Aptos" w:hAnsi="Aptos" w:eastAsia="Aptos" w:cs="Aptos"/>
          <w:noProof w:val="0"/>
          <w:sz w:val="24"/>
          <w:szCs w:val="24"/>
          <w:lang w:val="en-US"/>
        </w:rPr>
        <w:t>Sport England (2025)</w:t>
      </w:r>
      <w:r>
        <w:br/>
      </w:r>
      <w:r w:rsidRPr="6C08617D" w:rsidR="6308A679">
        <w:rPr>
          <w:rFonts w:ascii="Aptos" w:hAnsi="Aptos" w:eastAsia="Aptos" w:cs="Aptos"/>
          <w:noProof w:val="0"/>
          <w:sz w:val="24"/>
          <w:szCs w:val="24"/>
          <w:lang w:val="en-US"/>
        </w:rPr>
        <w:t xml:space="preserve"> Research and data on sport participation. Available at: </w:t>
      </w:r>
      <w:hyperlink r:id="Rc0d06682c18c46bd">
        <w:r w:rsidRPr="6C08617D" w:rsidR="6308A679">
          <w:rPr>
            <w:rStyle w:val="Hyperlink"/>
            <w:rFonts w:ascii="Aptos" w:hAnsi="Aptos" w:eastAsia="Aptos" w:cs="Aptos"/>
            <w:noProof w:val="0"/>
            <w:sz w:val="24"/>
            <w:szCs w:val="24"/>
            <w:lang w:val="en-US"/>
          </w:rPr>
          <w:t>https://www.sportengland.org/research-and-data/research</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229C6811" w14:textId="2FEBE367">
      <w:pPr>
        <w:spacing w:before="240" w:beforeAutospacing="off" w:after="240" w:afterAutospacing="off"/>
      </w:pPr>
      <w:r w:rsidRPr="6C08617D" w:rsidR="6308A679">
        <w:rPr>
          <w:rFonts w:ascii="Aptos" w:hAnsi="Aptos" w:eastAsia="Aptos" w:cs="Aptos"/>
          <w:noProof w:val="0"/>
          <w:sz w:val="24"/>
          <w:szCs w:val="24"/>
          <w:lang w:val="en-US"/>
        </w:rPr>
        <w:t>Sport Northern Ireland (2025)</w:t>
      </w:r>
      <w:r>
        <w:br/>
      </w:r>
      <w:r w:rsidRPr="6C08617D" w:rsidR="6308A679">
        <w:rPr>
          <w:rFonts w:ascii="Aptos" w:hAnsi="Aptos" w:eastAsia="Aptos" w:cs="Aptos"/>
          <w:noProof w:val="0"/>
          <w:sz w:val="24"/>
          <w:szCs w:val="24"/>
          <w:lang w:val="en-US"/>
        </w:rPr>
        <w:t xml:space="preserve"> Sport strategy and development framework. Available at: </w:t>
      </w:r>
      <w:hyperlink r:id="Rd360712b0ad54642">
        <w:r w:rsidRPr="6C08617D" w:rsidR="6308A679">
          <w:rPr>
            <w:rStyle w:val="Hyperlink"/>
            <w:rFonts w:ascii="Aptos" w:hAnsi="Aptos" w:eastAsia="Aptos" w:cs="Aptos"/>
            <w:noProof w:val="0"/>
            <w:sz w:val="24"/>
            <w:szCs w:val="24"/>
            <w:lang w:val="en-US"/>
          </w:rPr>
          <w:t>https://www.sportni.net/about-us/strategy/</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1EBD0483" w14:textId="22988C1D">
      <w:pPr>
        <w:spacing w:before="240" w:beforeAutospacing="off" w:after="240" w:afterAutospacing="off"/>
      </w:pPr>
      <w:r w:rsidRPr="6C08617D" w:rsidR="6308A679">
        <w:rPr>
          <w:rFonts w:ascii="Aptos" w:hAnsi="Aptos" w:eastAsia="Aptos" w:cs="Aptos"/>
          <w:noProof w:val="0"/>
          <w:sz w:val="24"/>
          <w:szCs w:val="24"/>
          <w:lang w:val="en-US"/>
        </w:rPr>
        <w:t>Sport Wales (2025)</w:t>
      </w:r>
      <w:r>
        <w:br/>
      </w:r>
      <w:r w:rsidRPr="6C08617D" w:rsidR="6308A679">
        <w:rPr>
          <w:rFonts w:ascii="Aptos" w:hAnsi="Aptos" w:eastAsia="Aptos" w:cs="Aptos"/>
          <w:noProof w:val="0"/>
          <w:sz w:val="24"/>
          <w:szCs w:val="24"/>
          <w:lang w:val="en-US"/>
        </w:rPr>
        <w:t xml:space="preserve"> National sport strategy for Wales. Available at: </w:t>
      </w:r>
      <w:hyperlink r:id="R6822a6c799d645a5">
        <w:r w:rsidRPr="6C08617D" w:rsidR="6308A679">
          <w:rPr>
            <w:rStyle w:val="Hyperlink"/>
            <w:rFonts w:ascii="Aptos" w:hAnsi="Aptos" w:eastAsia="Aptos" w:cs="Aptos"/>
            <w:noProof w:val="0"/>
            <w:sz w:val="24"/>
            <w:szCs w:val="24"/>
            <w:lang w:val="en-US"/>
          </w:rPr>
          <w:t>https://sport.wales/strategy/</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37E868FF" w14:textId="3253720B">
      <w:pPr>
        <w:spacing w:before="240" w:beforeAutospacing="off" w:after="240" w:afterAutospacing="off"/>
      </w:pPr>
      <w:r w:rsidRPr="6C08617D" w:rsidR="6308A679">
        <w:rPr>
          <w:rFonts w:ascii="Aptos" w:hAnsi="Aptos" w:eastAsia="Aptos" w:cs="Aptos"/>
          <w:noProof w:val="0"/>
          <w:sz w:val="24"/>
          <w:szCs w:val="24"/>
          <w:lang w:val="en-US"/>
        </w:rPr>
        <w:t>UNICEF UK (2024)</w:t>
      </w:r>
      <w:r>
        <w:br/>
      </w:r>
      <w:r w:rsidRPr="6C08617D" w:rsidR="6308A679">
        <w:rPr>
          <w:rFonts w:ascii="Aptos" w:hAnsi="Aptos" w:eastAsia="Aptos" w:cs="Aptos"/>
          <w:noProof w:val="0"/>
          <w:sz w:val="24"/>
          <w:szCs w:val="24"/>
          <w:lang w:val="en-US"/>
        </w:rPr>
        <w:t xml:space="preserve"> Physical activity and children’s health. Available at: </w:t>
      </w:r>
      <w:hyperlink r:id="Rf42240aa1dbc4197">
        <w:r w:rsidRPr="6C08617D" w:rsidR="6308A679">
          <w:rPr>
            <w:rStyle w:val="Hyperlink"/>
            <w:rFonts w:ascii="Aptos" w:hAnsi="Aptos" w:eastAsia="Aptos" w:cs="Aptos"/>
            <w:noProof w:val="0"/>
            <w:sz w:val="24"/>
            <w:szCs w:val="24"/>
            <w:lang w:val="en-US"/>
          </w:rPr>
          <w:t>https://www.unicef.org.uk/physical-activity-children-health/</w:t>
        </w:r>
      </w:hyperlink>
      <w:r w:rsidRPr="6C08617D" w:rsidR="6308A679">
        <w:rPr>
          <w:rFonts w:ascii="Aptos" w:hAnsi="Aptos" w:eastAsia="Aptos" w:cs="Aptos"/>
          <w:noProof w:val="0"/>
          <w:sz w:val="24"/>
          <w:szCs w:val="24"/>
          <w:lang w:val="en-US"/>
        </w:rPr>
        <w:t xml:space="preserve"> (Accessed: May 2026).</w:t>
      </w:r>
    </w:p>
    <w:p w:rsidR="6308A679" w:rsidP="6C08617D" w:rsidRDefault="6308A679" w14:paraId="03E64EE8" w14:textId="77D18ED8">
      <w:pPr>
        <w:spacing w:before="240" w:beforeAutospacing="off" w:after="240" w:afterAutospacing="off"/>
      </w:pPr>
      <w:r w:rsidRPr="6C08617D" w:rsidR="6308A679">
        <w:rPr>
          <w:rFonts w:ascii="Aptos" w:hAnsi="Aptos" w:eastAsia="Aptos" w:cs="Aptos"/>
          <w:noProof w:val="0"/>
          <w:sz w:val="24"/>
          <w:szCs w:val="24"/>
          <w:lang w:val="en-US"/>
        </w:rPr>
        <w:t>World Health Organization (2024)</w:t>
      </w:r>
      <w:r>
        <w:br/>
      </w:r>
      <w:r w:rsidRPr="6C08617D" w:rsidR="6308A679">
        <w:rPr>
          <w:rFonts w:ascii="Aptos" w:hAnsi="Aptos" w:eastAsia="Aptos" w:cs="Aptos"/>
          <w:noProof w:val="0"/>
          <w:sz w:val="24"/>
          <w:szCs w:val="24"/>
          <w:lang w:val="en-US"/>
        </w:rPr>
        <w:t xml:space="preserve"> Physical activity fact sheet. Available at: </w:t>
      </w:r>
      <w:hyperlink r:id="R2242171f582e4075">
        <w:r w:rsidRPr="6C08617D" w:rsidR="6308A679">
          <w:rPr>
            <w:rStyle w:val="Hyperlink"/>
            <w:rFonts w:ascii="Aptos" w:hAnsi="Aptos" w:eastAsia="Aptos" w:cs="Aptos"/>
            <w:noProof w:val="0"/>
            <w:sz w:val="24"/>
            <w:szCs w:val="24"/>
            <w:lang w:val="en-US"/>
          </w:rPr>
          <w:t>https://www.who.int/news-room/fact-sheets/detail/physical-activity</w:t>
        </w:r>
      </w:hyperlink>
      <w:r w:rsidRPr="6C08617D" w:rsidR="6308A679">
        <w:rPr>
          <w:rFonts w:ascii="Aptos" w:hAnsi="Aptos" w:eastAsia="Aptos" w:cs="Aptos"/>
          <w:noProof w:val="0"/>
          <w:sz w:val="24"/>
          <w:szCs w:val="24"/>
          <w:lang w:val="en-US"/>
        </w:rPr>
        <w:t xml:space="preserve"> (Accessed: May 2026).</w:t>
      </w:r>
    </w:p>
    <w:p w:rsidR="6C08617D" w:rsidRDefault="6C08617D" w14:paraId="4FCCFA45" w14:textId="68E67486"/>
    <w:sectPr>
      <w:pgSz w:w="12240" w:h="15840" w:orient="portrait"/>
      <w:pgMar w:top="1440" w:right="1440" w:bottom="1440" w:left="1440" w:header="720" w:footer="720" w:gutter="0"/>
      <w:cols w:space="720"/>
      <w:docGrid w:linePitch="360"/>
      <w:headerReference w:type="default" r:id="R3a2af782b9d24a08"/>
      <w:footerReference w:type="default" r:id="Rdf095712d34e4c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C08617D" w:rsidTr="6C08617D" w14:paraId="3861133E">
      <w:trPr>
        <w:trHeight w:val="300"/>
      </w:trPr>
      <w:tc>
        <w:tcPr>
          <w:tcW w:w="3120" w:type="dxa"/>
          <w:tcMar/>
        </w:tcPr>
        <w:p w:rsidR="6C08617D" w:rsidP="6C08617D" w:rsidRDefault="6C08617D" w14:paraId="73AA9BAE" w14:textId="372CB3C7">
          <w:pPr>
            <w:pStyle w:val="Header"/>
            <w:bidi w:val="0"/>
            <w:ind w:left="-115"/>
            <w:jc w:val="left"/>
          </w:pPr>
        </w:p>
      </w:tc>
      <w:tc>
        <w:tcPr>
          <w:tcW w:w="3120" w:type="dxa"/>
          <w:tcMar/>
        </w:tcPr>
        <w:p w:rsidR="6C08617D" w:rsidP="6C08617D" w:rsidRDefault="6C08617D" w14:paraId="49A1FF80" w14:textId="0D677FC5">
          <w:pPr>
            <w:pStyle w:val="Header"/>
            <w:bidi w:val="0"/>
            <w:jc w:val="center"/>
          </w:pPr>
        </w:p>
      </w:tc>
      <w:tc>
        <w:tcPr>
          <w:tcW w:w="3120" w:type="dxa"/>
          <w:tcMar/>
        </w:tcPr>
        <w:p w:rsidR="6C08617D" w:rsidP="6C08617D" w:rsidRDefault="6C08617D" w14:paraId="73388774" w14:textId="5CD2E1F0">
          <w:pPr>
            <w:pStyle w:val="Header"/>
            <w:bidi w:val="0"/>
            <w:ind w:right="-115"/>
            <w:jc w:val="right"/>
          </w:pPr>
        </w:p>
      </w:tc>
    </w:tr>
  </w:tbl>
  <w:p w:rsidR="6C08617D" w:rsidP="6C08617D" w:rsidRDefault="6C08617D" w14:paraId="33E62E15" w14:textId="1BA68C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C08617D" w:rsidTr="6C08617D" w14:paraId="2249B8B5">
      <w:trPr>
        <w:trHeight w:val="300"/>
      </w:trPr>
      <w:tc>
        <w:tcPr>
          <w:tcW w:w="3120" w:type="dxa"/>
          <w:tcMar/>
        </w:tcPr>
        <w:p w:rsidR="6C08617D" w:rsidP="6C08617D" w:rsidRDefault="6C08617D" w14:paraId="7C18C7E0" w14:textId="3E135DC8">
          <w:pPr>
            <w:pStyle w:val="Header"/>
            <w:bidi w:val="0"/>
            <w:ind w:left="-115"/>
            <w:jc w:val="left"/>
          </w:pPr>
        </w:p>
      </w:tc>
      <w:tc>
        <w:tcPr>
          <w:tcW w:w="3120" w:type="dxa"/>
          <w:tcMar/>
        </w:tcPr>
        <w:p w:rsidR="6C08617D" w:rsidP="6C08617D" w:rsidRDefault="6C08617D" w14:paraId="0A99048A" w14:textId="613835B6">
          <w:pPr>
            <w:pStyle w:val="Header"/>
            <w:bidi w:val="0"/>
            <w:jc w:val="center"/>
          </w:pPr>
        </w:p>
      </w:tc>
      <w:tc>
        <w:tcPr>
          <w:tcW w:w="3120" w:type="dxa"/>
          <w:tcMar/>
        </w:tcPr>
        <w:p w:rsidR="6C08617D" w:rsidP="6C08617D" w:rsidRDefault="6C08617D" w14:paraId="71AF1496" w14:textId="0B324F86">
          <w:pPr>
            <w:pStyle w:val="Header"/>
            <w:bidi w:val="0"/>
            <w:ind w:right="-115"/>
            <w:jc w:val="right"/>
          </w:pPr>
        </w:p>
      </w:tc>
    </w:tr>
  </w:tbl>
  <w:p w:rsidR="6C08617D" w:rsidP="6C08617D" w:rsidRDefault="6C08617D" w14:paraId="2AEAA5D5" w14:textId="0652D34E">
    <w:pPr>
      <w:pStyle w:val="Header"/>
      <w:bidi w:val="0"/>
    </w:pPr>
  </w:p>
</w:hdr>
</file>

<file path=word/numbering.xml><?xml version="1.0" encoding="utf-8"?>
<w:numbering xmlns:w="http://schemas.openxmlformats.org/wordprocessingml/2006/main">
  <w:abstractNum xmlns:w="http://schemas.openxmlformats.org/wordprocessingml/2006/main" w:abstractNumId="14">
    <w:nsid w:val="5e2f52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c2da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a7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ec0f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bde9f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84a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147b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072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ead7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afb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9e6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433d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051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882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F90918"/>
    <w:rsid w:val="02F90918"/>
    <w:rsid w:val="1F7A3C94"/>
    <w:rsid w:val="2825821D"/>
    <w:rsid w:val="292E1F02"/>
    <w:rsid w:val="2CD716DB"/>
    <w:rsid w:val="34DDDC7E"/>
    <w:rsid w:val="3B1E234C"/>
    <w:rsid w:val="3F20F36D"/>
    <w:rsid w:val="4C293F1B"/>
    <w:rsid w:val="6253B77A"/>
    <w:rsid w:val="62B3A676"/>
    <w:rsid w:val="6308A679"/>
    <w:rsid w:val="6C08617D"/>
    <w:rsid w:val="7A2121E5"/>
    <w:rsid w:val="7F6187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E4041"/>
  <w15:chartTrackingRefBased/>
  <w15:docId w15:val="{F01DF086-2C5A-4A4D-8BA9-E385B0BF15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C08617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C08617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C08617D"/>
    <w:pPr>
      <w:spacing/>
      <w:ind w:left="720"/>
      <w:contextualSpacing/>
    </w:pPr>
  </w:style>
  <w:style w:type="paragraph" w:styleId="Header">
    <w:uiPriority w:val="99"/>
    <w:name w:val="header"/>
    <w:basedOn w:val="Normal"/>
    <w:unhideWhenUsed/>
    <w:rsid w:val="6C08617D"/>
    <w:pPr>
      <w:tabs>
        <w:tab w:val="center" w:leader="none" w:pos="4680"/>
        <w:tab w:val="right" w:leader="none" w:pos="9360"/>
      </w:tabs>
      <w:spacing w:after="0" w:line="240" w:lineRule="auto"/>
    </w:pPr>
  </w:style>
  <w:style w:type="paragraph" w:styleId="Footer">
    <w:uiPriority w:val="99"/>
    <w:name w:val="footer"/>
    <w:basedOn w:val="Normal"/>
    <w:unhideWhenUsed/>
    <w:rsid w:val="6C08617D"/>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C08617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hf.org.uk/informationsupport/heart-matters-magazine/activity/sport-and-exercise-benefits" TargetMode="External" Id="Rb62641b346e5492c" /><Relationship Type="http://schemas.openxmlformats.org/officeDocument/2006/relationships/hyperlink" Target="https://www.gov.wales/sport-and-active-recreation" TargetMode="External" Id="R77ac5f6e6f3d4124" /><Relationship Type="http://schemas.openxmlformats.org/officeDocument/2006/relationships/hyperlink" Target="https://www.leisureopportunities.co.uk/news/sport-development-participation-strategy-uk/349129" TargetMode="External" Id="R33e615a9917e4249" /><Relationship Type="http://schemas.openxmlformats.org/officeDocument/2006/relationships/hyperlink" Target="https://www.nhs.uk/live-well/exercise/exercise-health-benefits/" TargetMode="External" Id="R4c3012c6887a4ed7" /><Relationship Type="http://schemas.openxmlformats.org/officeDocument/2006/relationships/hyperlink" Target="https://www.sportengland.org/research-and-data/research" TargetMode="External" Id="Rc0d06682c18c46bd" /><Relationship Type="http://schemas.openxmlformats.org/officeDocument/2006/relationships/hyperlink" Target="https://www.sportni.net/about-us/strategy/" TargetMode="External" Id="Rd360712b0ad54642" /><Relationship Type="http://schemas.openxmlformats.org/officeDocument/2006/relationships/hyperlink" Target="https://sport.wales/strategy/" TargetMode="External" Id="R6822a6c799d645a5" /><Relationship Type="http://schemas.openxmlformats.org/officeDocument/2006/relationships/hyperlink" Target="https://www.unicef.org.uk/physical-activity-children-health/" TargetMode="External" Id="Rf42240aa1dbc4197" /><Relationship Type="http://schemas.openxmlformats.org/officeDocument/2006/relationships/hyperlink" Target="https://www.who.int/news-room/fact-sheets/detail/physical-activity" TargetMode="External" Id="R2242171f582e4075" /><Relationship Type="http://schemas.openxmlformats.org/officeDocument/2006/relationships/header" Target="header.xml" Id="R3a2af782b9d24a08" /><Relationship Type="http://schemas.openxmlformats.org/officeDocument/2006/relationships/footer" Target="footer.xml" Id="Rdf095712d34e4cb7" /><Relationship Type="http://schemas.openxmlformats.org/officeDocument/2006/relationships/numbering" Target="numbering.xml" Id="R738af2dcdcd749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2026-05-03T17:20:15.5497734Z</dcterms:created>
  <dcterms:modified xsi:type="dcterms:W3CDTF">2026-05-03T17:40:42.2924449Z</dcterms:modified>
  <dc:creator>Dan N'Gossema (2322400)</dc:creator>
  <lastModifiedBy>Dan N'Gossema (2322400)</lastModifiedBy>
</coreProperties>
</file>