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8F2FE9" w:rsidRPr="00114216" w:rsidRDefault="32ADAAF6" w:rsidP="00F31E52">
      <w:pPr>
        <w:spacing w:line="360" w:lineRule="auto"/>
        <w:jc w:val="center"/>
        <w:rPr>
          <w:rFonts w:ascii="Arial" w:hAnsi="Arial" w:cs="Arial"/>
          <w:sz w:val="22"/>
          <w:szCs w:val="22"/>
        </w:rPr>
      </w:pPr>
      <w:r w:rsidRPr="00114216">
        <w:rPr>
          <w:rFonts w:ascii="Arial" w:hAnsi="Arial" w:cs="Arial"/>
          <w:noProof/>
          <w:sz w:val="22"/>
          <w:szCs w:val="22"/>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Pr="00114216" w:rsidRDefault="021F216E" w:rsidP="00F31E52">
      <w:pPr>
        <w:spacing w:line="360" w:lineRule="auto"/>
        <w:jc w:val="center"/>
        <w:rPr>
          <w:rFonts w:ascii="Arial" w:eastAsia="Arial Nova" w:hAnsi="Arial" w:cs="Arial"/>
          <w:sz w:val="22"/>
          <w:szCs w:val="22"/>
        </w:rPr>
      </w:pPr>
    </w:p>
    <w:p w14:paraId="3CC99A4D" w14:textId="7074DB94" w:rsidR="32ADAAF6" w:rsidRPr="00114216" w:rsidRDefault="32ADAAF6" w:rsidP="00F31E52">
      <w:pPr>
        <w:spacing w:line="360" w:lineRule="auto"/>
        <w:jc w:val="center"/>
        <w:rPr>
          <w:rFonts w:ascii="Arial" w:eastAsia="Arial Nova" w:hAnsi="Arial" w:cs="Arial"/>
          <w:sz w:val="22"/>
          <w:szCs w:val="22"/>
        </w:rPr>
      </w:pPr>
      <w:r w:rsidRPr="00114216">
        <w:rPr>
          <w:rFonts w:ascii="Arial" w:eastAsia="Arial Nova" w:hAnsi="Arial" w:cs="Arial"/>
          <w:sz w:val="22"/>
          <w:szCs w:val="22"/>
        </w:rPr>
        <w:t>Cover Page</w:t>
      </w:r>
    </w:p>
    <w:p w14:paraId="6844EBA0" w14:textId="0B710BE8" w:rsidR="021F216E" w:rsidRPr="00114216" w:rsidRDefault="00FD66BE" w:rsidP="00F31E52">
      <w:pPr>
        <w:spacing w:line="360" w:lineRule="auto"/>
        <w:rPr>
          <w:rFonts w:ascii="Arial" w:eastAsia="Arial Nova" w:hAnsi="Arial" w:cs="Arial"/>
          <w:sz w:val="22"/>
          <w:szCs w:val="22"/>
        </w:rPr>
      </w:pPr>
      <w:r w:rsidRPr="00114216">
        <w:rPr>
          <w:rFonts w:ascii="Arial" w:eastAsia="Arial Nova" w:hAnsi="Arial" w:cs="Arial"/>
          <w:sz w:val="22"/>
          <w:szCs w:val="22"/>
        </w:rPr>
        <w:t>Name: Olivia Hall</w:t>
      </w:r>
    </w:p>
    <w:p w14:paraId="60D8823E" w14:textId="24A02C47" w:rsidR="00FD66BE" w:rsidRPr="00114216" w:rsidRDefault="00FD66BE" w:rsidP="00F31E52">
      <w:pPr>
        <w:spacing w:line="360" w:lineRule="auto"/>
        <w:rPr>
          <w:rFonts w:ascii="Arial" w:eastAsia="Arial Nova" w:hAnsi="Arial" w:cs="Arial"/>
          <w:sz w:val="22"/>
          <w:szCs w:val="22"/>
        </w:rPr>
      </w:pPr>
      <w:r w:rsidRPr="00114216">
        <w:rPr>
          <w:rFonts w:ascii="Arial" w:eastAsia="Arial Nova" w:hAnsi="Arial" w:cs="Arial"/>
          <w:sz w:val="22"/>
          <w:szCs w:val="22"/>
        </w:rPr>
        <w:t>Student number: 2331705</w:t>
      </w:r>
    </w:p>
    <w:p w14:paraId="4AFECBA9" w14:textId="1FE01907" w:rsidR="00FD66BE" w:rsidRPr="00114216" w:rsidRDefault="00FD66BE" w:rsidP="00F31E52">
      <w:pPr>
        <w:spacing w:line="360" w:lineRule="auto"/>
        <w:rPr>
          <w:rFonts w:ascii="Arial" w:eastAsia="Arial Nova" w:hAnsi="Arial" w:cs="Arial"/>
          <w:sz w:val="22"/>
          <w:szCs w:val="22"/>
        </w:rPr>
      </w:pPr>
      <w:r w:rsidRPr="00114216">
        <w:rPr>
          <w:rFonts w:ascii="Arial" w:eastAsia="Arial Nova" w:hAnsi="Arial" w:cs="Arial"/>
          <w:sz w:val="22"/>
          <w:szCs w:val="22"/>
        </w:rPr>
        <w:t xml:space="preserve">Module: </w:t>
      </w:r>
      <w:proofErr w:type="spellStart"/>
      <w:r w:rsidRPr="00114216">
        <w:rPr>
          <w:rFonts w:ascii="Arial" w:eastAsia="Arial Nova" w:hAnsi="Arial" w:cs="Arial"/>
          <w:sz w:val="22"/>
          <w:szCs w:val="22"/>
        </w:rPr>
        <w:t>Changemakers</w:t>
      </w:r>
      <w:proofErr w:type="spellEnd"/>
      <w:r w:rsidRPr="00114216">
        <w:rPr>
          <w:rFonts w:ascii="Arial" w:eastAsia="Arial Nova" w:hAnsi="Arial" w:cs="Arial"/>
          <w:sz w:val="22"/>
          <w:szCs w:val="22"/>
        </w:rPr>
        <w:t xml:space="preserve">: Creativity and Value Creation </w:t>
      </w:r>
    </w:p>
    <w:p w14:paraId="7FB14252" w14:textId="40F194DF" w:rsidR="00FD66BE" w:rsidRPr="00114216" w:rsidRDefault="00FD66BE" w:rsidP="00F31E52">
      <w:pPr>
        <w:spacing w:line="360" w:lineRule="auto"/>
        <w:rPr>
          <w:rFonts w:ascii="Arial" w:eastAsia="Arial Nova" w:hAnsi="Arial" w:cs="Arial"/>
          <w:sz w:val="22"/>
          <w:szCs w:val="22"/>
        </w:rPr>
      </w:pPr>
      <w:r w:rsidRPr="00114216">
        <w:rPr>
          <w:rFonts w:ascii="Arial" w:eastAsia="Arial Nova" w:hAnsi="Arial" w:cs="Arial"/>
          <w:sz w:val="22"/>
          <w:szCs w:val="22"/>
        </w:rPr>
        <w:t>Module code: BMHP5014</w:t>
      </w:r>
    </w:p>
    <w:p w14:paraId="7D895036" w14:textId="03E48BE7" w:rsidR="00FD66BE" w:rsidRPr="00114216" w:rsidRDefault="00FD66BE" w:rsidP="00F31E52">
      <w:pPr>
        <w:spacing w:line="360" w:lineRule="auto"/>
        <w:rPr>
          <w:rFonts w:ascii="Arial" w:eastAsia="Arial Nova" w:hAnsi="Arial" w:cs="Arial"/>
          <w:sz w:val="22"/>
          <w:szCs w:val="22"/>
        </w:rPr>
      </w:pPr>
      <w:r w:rsidRPr="00114216">
        <w:rPr>
          <w:rFonts w:ascii="Arial" w:eastAsia="Arial Nova" w:hAnsi="Arial" w:cs="Arial"/>
          <w:sz w:val="22"/>
          <w:szCs w:val="22"/>
        </w:rPr>
        <w:t>Assignment title: Component 1: Online Portfolio of Set Exercises</w:t>
      </w:r>
    </w:p>
    <w:p w14:paraId="263B1487" w14:textId="5E673BAE" w:rsidR="00FD66BE" w:rsidRPr="00114216" w:rsidRDefault="00FD66BE" w:rsidP="00F31E52">
      <w:pPr>
        <w:spacing w:line="360" w:lineRule="auto"/>
        <w:rPr>
          <w:rFonts w:ascii="Arial" w:eastAsia="Arial Nova" w:hAnsi="Arial" w:cs="Arial"/>
          <w:sz w:val="22"/>
          <w:szCs w:val="22"/>
        </w:rPr>
      </w:pPr>
      <w:r w:rsidRPr="7FE6A7AB">
        <w:rPr>
          <w:rFonts w:ascii="Arial" w:eastAsia="Arial Nova" w:hAnsi="Arial" w:cs="Arial"/>
          <w:sz w:val="22"/>
          <w:szCs w:val="22"/>
        </w:rPr>
        <w:t>Lecturer:</w:t>
      </w:r>
      <w:r w:rsidR="1AFB7E85" w:rsidRPr="7FE6A7AB">
        <w:rPr>
          <w:rFonts w:ascii="Arial" w:eastAsia="Arial Nova" w:hAnsi="Arial" w:cs="Arial"/>
          <w:sz w:val="22"/>
          <w:szCs w:val="22"/>
        </w:rPr>
        <w:t xml:space="preserve"> </w:t>
      </w:r>
      <w:proofErr w:type="spellStart"/>
      <w:r w:rsidR="1AFB7E85" w:rsidRPr="7FE6A7AB">
        <w:rPr>
          <w:rFonts w:ascii="Arial" w:eastAsia="Arial Nova" w:hAnsi="Arial" w:cs="Arial"/>
          <w:sz w:val="22"/>
          <w:szCs w:val="22"/>
        </w:rPr>
        <w:t>Raheela</w:t>
      </w:r>
      <w:proofErr w:type="spellEnd"/>
      <w:r w:rsidR="1AFB7E85" w:rsidRPr="7FE6A7AB">
        <w:rPr>
          <w:rFonts w:ascii="Arial" w:eastAsia="Arial Nova" w:hAnsi="Arial" w:cs="Arial"/>
          <w:sz w:val="22"/>
          <w:szCs w:val="22"/>
        </w:rPr>
        <w:t xml:space="preserve"> </w:t>
      </w:r>
      <w:proofErr w:type="spellStart"/>
      <w:r w:rsidR="1AFB7E85" w:rsidRPr="7FE6A7AB">
        <w:rPr>
          <w:rFonts w:ascii="Arial" w:eastAsia="Arial Nova" w:hAnsi="Arial" w:cs="Arial"/>
          <w:sz w:val="22"/>
          <w:szCs w:val="22"/>
        </w:rPr>
        <w:t>Shaikh</w:t>
      </w:r>
      <w:proofErr w:type="spellEnd"/>
      <w:r w:rsidR="53BA7D7A" w:rsidRPr="7FE6A7AB">
        <w:rPr>
          <w:rFonts w:ascii="Arial" w:eastAsia="Arial Nova" w:hAnsi="Arial" w:cs="Arial"/>
          <w:sz w:val="22"/>
          <w:szCs w:val="22"/>
        </w:rPr>
        <w:t xml:space="preserve"> </w:t>
      </w:r>
    </w:p>
    <w:p w14:paraId="33535727" w14:textId="151F077E" w:rsidR="021F216E" w:rsidRPr="00114216" w:rsidRDefault="021F216E" w:rsidP="00F31E52">
      <w:pPr>
        <w:spacing w:line="360" w:lineRule="auto"/>
        <w:jc w:val="center"/>
        <w:rPr>
          <w:rFonts w:ascii="Arial" w:eastAsia="Arial Nova" w:hAnsi="Arial" w:cs="Arial"/>
          <w:sz w:val="22"/>
          <w:szCs w:val="22"/>
        </w:rPr>
      </w:pPr>
    </w:p>
    <w:p w14:paraId="74D064F3" w14:textId="77D5FB9F" w:rsidR="021F216E" w:rsidRPr="00114216" w:rsidRDefault="021F216E" w:rsidP="00F31E52">
      <w:pPr>
        <w:spacing w:line="360" w:lineRule="auto"/>
        <w:jc w:val="center"/>
        <w:rPr>
          <w:rFonts w:ascii="Arial" w:eastAsia="Arial Nova" w:hAnsi="Arial" w:cs="Arial"/>
          <w:sz w:val="22"/>
          <w:szCs w:val="22"/>
        </w:rPr>
      </w:pPr>
    </w:p>
    <w:p w14:paraId="4955799E" w14:textId="6294BF02" w:rsidR="021F216E" w:rsidRPr="00114216" w:rsidRDefault="021F216E" w:rsidP="00F31E52">
      <w:pPr>
        <w:spacing w:line="360" w:lineRule="auto"/>
        <w:jc w:val="center"/>
        <w:rPr>
          <w:rFonts w:ascii="Arial" w:eastAsia="Arial Nova" w:hAnsi="Arial" w:cs="Arial"/>
          <w:sz w:val="22"/>
          <w:szCs w:val="22"/>
        </w:rPr>
      </w:pPr>
    </w:p>
    <w:p w14:paraId="52A9D0F0" w14:textId="77777777" w:rsidR="0067358D" w:rsidRPr="00114216" w:rsidRDefault="0067358D" w:rsidP="00F31E52">
      <w:pPr>
        <w:spacing w:line="360" w:lineRule="auto"/>
        <w:jc w:val="center"/>
        <w:rPr>
          <w:rFonts w:ascii="Arial" w:eastAsia="Arial Nova" w:hAnsi="Arial" w:cs="Arial"/>
          <w:sz w:val="22"/>
          <w:szCs w:val="22"/>
        </w:rPr>
      </w:pPr>
    </w:p>
    <w:p w14:paraId="33D33743" w14:textId="77777777" w:rsidR="0067358D" w:rsidRPr="00114216" w:rsidRDefault="0067358D" w:rsidP="00F31E52">
      <w:pPr>
        <w:spacing w:line="360" w:lineRule="auto"/>
        <w:jc w:val="center"/>
        <w:rPr>
          <w:rFonts w:ascii="Arial" w:eastAsia="Arial Nova" w:hAnsi="Arial" w:cs="Arial"/>
          <w:sz w:val="22"/>
          <w:szCs w:val="22"/>
        </w:rPr>
      </w:pPr>
    </w:p>
    <w:p w14:paraId="0265B11C" w14:textId="77777777" w:rsidR="0067358D" w:rsidRPr="00114216" w:rsidRDefault="0067358D" w:rsidP="00F31E52">
      <w:pPr>
        <w:spacing w:line="360" w:lineRule="auto"/>
        <w:jc w:val="center"/>
        <w:rPr>
          <w:rFonts w:ascii="Arial" w:eastAsia="Arial Nova" w:hAnsi="Arial" w:cs="Arial"/>
          <w:sz w:val="22"/>
          <w:szCs w:val="22"/>
        </w:rPr>
      </w:pPr>
    </w:p>
    <w:p w14:paraId="7772947A" w14:textId="77777777" w:rsidR="0067358D" w:rsidRPr="00114216" w:rsidRDefault="0067358D" w:rsidP="00F31E52">
      <w:pPr>
        <w:spacing w:line="360" w:lineRule="auto"/>
        <w:jc w:val="center"/>
        <w:rPr>
          <w:rFonts w:ascii="Arial" w:eastAsia="Arial Nova" w:hAnsi="Arial" w:cs="Arial"/>
          <w:sz w:val="22"/>
          <w:szCs w:val="22"/>
        </w:rPr>
      </w:pPr>
    </w:p>
    <w:p w14:paraId="62B68CE6" w14:textId="77777777" w:rsidR="0067358D" w:rsidRPr="00114216" w:rsidRDefault="0067358D" w:rsidP="00F31E52">
      <w:pPr>
        <w:spacing w:line="360" w:lineRule="auto"/>
        <w:jc w:val="center"/>
        <w:rPr>
          <w:rFonts w:ascii="Arial" w:eastAsia="Arial Nova" w:hAnsi="Arial" w:cs="Arial"/>
          <w:sz w:val="22"/>
          <w:szCs w:val="22"/>
        </w:rPr>
      </w:pPr>
    </w:p>
    <w:p w14:paraId="3DE82E83" w14:textId="77777777" w:rsidR="0067358D" w:rsidRPr="00114216" w:rsidRDefault="0067358D" w:rsidP="00F31E52">
      <w:pPr>
        <w:spacing w:line="360" w:lineRule="auto"/>
        <w:jc w:val="center"/>
        <w:rPr>
          <w:rFonts w:ascii="Arial" w:eastAsia="Arial Nova" w:hAnsi="Arial" w:cs="Arial"/>
          <w:sz w:val="22"/>
          <w:szCs w:val="22"/>
        </w:rPr>
      </w:pPr>
    </w:p>
    <w:p w14:paraId="1D1DF547" w14:textId="77777777" w:rsidR="0067358D" w:rsidRPr="00114216" w:rsidRDefault="0067358D" w:rsidP="00F31E52">
      <w:pPr>
        <w:spacing w:line="360" w:lineRule="auto"/>
        <w:jc w:val="center"/>
        <w:rPr>
          <w:rFonts w:ascii="Arial" w:eastAsia="Arial Nova" w:hAnsi="Arial" w:cs="Arial"/>
          <w:sz w:val="22"/>
          <w:szCs w:val="22"/>
        </w:rPr>
      </w:pPr>
    </w:p>
    <w:p w14:paraId="5B5F8C20" w14:textId="77777777" w:rsidR="00BF1FE0" w:rsidRPr="00114216" w:rsidRDefault="00BF1FE0" w:rsidP="00F31E52">
      <w:pPr>
        <w:spacing w:line="360" w:lineRule="auto"/>
        <w:rPr>
          <w:rFonts w:ascii="Arial" w:eastAsia="Arial Nova" w:hAnsi="Arial" w:cs="Arial"/>
          <w:sz w:val="22"/>
          <w:szCs w:val="22"/>
        </w:rPr>
      </w:pPr>
    </w:p>
    <w:p w14:paraId="5ED067C8" w14:textId="25A23888" w:rsidR="32ADAAF6" w:rsidRPr="00114216" w:rsidRDefault="32ADAAF6" w:rsidP="00F31E52">
      <w:pPr>
        <w:spacing w:line="360" w:lineRule="auto"/>
        <w:rPr>
          <w:rFonts w:ascii="Arial" w:eastAsia="Arial Nova" w:hAnsi="Arial" w:cs="Arial"/>
          <w:sz w:val="22"/>
          <w:szCs w:val="22"/>
        </w:rPr>
      </w:pPr>
      <w:r w:rsidRPr="00114216">
        <w:rPr>
          <w:rFonts w:ascii="Arial" w:eastAsia="Arial Nova" w:hAnsi="Arial" w:cs="Arial"/>
          <w:sz w:val="22"/>
          <w:szCs w:val="22"/>
        </w:rPr>
        <w:t>Task 1 – Concept Map</w:t>
      </w:r>
    </w:p>
    <w:p w14:paraId="27BB731D" w14:textId="168CA554" w:rsidR="32ADAAF6" w:rsidRPr="00114216" w:rsidRDefault="32ADAAF6" w:rsidP="00F31E52">
      <w:pPr>
        <w:spacing w:line="360" w:lineRule="auto"/>
        <w:rPr>
          <w:rFonts w:ascii="Arial" w:eastAsia="Arial Nova" w:hAnsi="Arial" w:cs="Arial"/>
          <w:color w:val="000000" w:themeColor="text1"/>
          <w:sz w:val="22"/>
          <w:szCs w:val="22"/>
        </w:rPr>
      </w:pPr>
      <w:r w:rsidRPr="00114216">
        <w:rPr>
          <w:rFonts w:ascii="Arial" w:eastAsia="Arial Nova" w:hAnsi="Arial" w:cs="Arial"/>
          <w:color w:val="000000" w:themeColor="text1"/>
          <w:sz w:val="22"/>
          <w:szCs w:val="22"/>
        </w:rPr>
        <w:t xml:space="preserve">Create a concept map that outlines the relationship between creativity, value creation, and health and social care improvement. </w:t>
      </w:r>
      <w:r w:rsidR="00255A0D" w:rsidRPr="00114216">
        <w:rPr>
          <w:rFonts w:ascii="Arial" w:eastAsia="Arial Nova" w:hAnsi="Arial" w:cs="Arial"/>
          <w:color w:val="000000" w:themeColor="text1"/>
          <w:sz w:val="22"/>
          <w:szCs w:val="22"/>
        </w:rPr>
        <w:t>Within the concept map</w:t>
      </w:r>
      <w:r w:rsidRPr="00114216">
        <w:rPr>
          <w:rFonts w:ascii="Arial" w:eastAsia="Arial Nova" w:hAnsi="Arial" w:cs="Arial"/>
          <w:color w:val="000000" w:themeColor="text1"/>
          <w:sz w:val="22"/>
          <w:szCs w:val="22"/>
        </w:rPr>
        <w:t xml:space="preserve"> explain how these concepts interact in a health and social care context (250 words).</w:t>
      </w:r>
    </w:p>
    <w:p w14:paraId="58FB7A83" w14:textId="31326A5C" w:rsidR="1AEA2BF4" w:rsidRPr="00114216" w:rsidRDefault="00E838D0" w:rsidP="00F31E52">
      <w:pPr>
        <w:spacing w:line="360" w:lineRule="auto"/>
        <w:rPr>
          <w:rFonts w:ascii="Arial" w:eastAsia="Arial Nova" w:hAnsi="Arial" w:cs="Arial"/>
          <w:color w:val="FF0000"/>
          <w:sz w:val="22"/>
          <w:szCs w:val="22"/>
        </w:rPr>
      </w:pPr>
      <w:r w:rsidRPr="00114216">
        <w:rPr>
          <w:rFonts w:ascii="Arial" w:eastAsia="Arial Nova" w:hAnsi="Arial" w:cs="Arial"/>
          <w:noProof/>
          <w:color w:val="FF0000"/>
          <w:sz w:val="22"/>
          <w:szCs w:val="22"/>
        </w:rPr>
        <w:drawing>
          <wp:anchor distT="0" distB="0" distL="114300" distR="114300" simplePos="0" relativeHeight="251658240" behindDoc="0" locked="0" layoutInCell="1" allowOverlap="1" wp14:anchorId="3AFB6231" wp14:editId="32FF3359">
            <wp:simplePos x="0" y="0"/>
            <wp:positionH relativeFrom="column">
              <wp:posOffset>-411219</wp:posOffset>
            </wp:positionH>
            <wp:positionV relativeFrom="paragraph">
              <wp:posOffset>351193</wp:posOffset>
            </wp:positionV>
            <wp:extent cx="6727116" cy="5045337"/>
            <wp:effectExtent l="0" t="0" r="4445" b="0"/>
            <wp:wrapTopAndBottom/>
            <wp:docPr id="13414932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493220" name="Picture 1341493220"/>
                    <pic:cNvPicPr/>
                  </pic:nvPicPr>
                  <pic:blipFill>
                    <a:blip r:embed="rId8">
                      <a:extLst>
                        <a:ext uri="{28A0092B-C50C-407E-A947-70E740481C1C}">
                          <a14:useLocalDpi xmlns:a14="http://schemas.microsoft.com/office/drawing/2010/main" val="0"/>
                        </a:ext>
                      </a:extLst>
                    </a:blip>
                    <a:stretch>
                      <a:fillRect/>
                    </a:stretch>
                  </pic:blipFill>
                  <pic:spPr>
                    <a:xfrm>
                      <a:off x="0" y="0"/>
                      <a:ext cx="6727116" cy="5045337"/>
                    </a:xfrm>
                    <a:prstGeom prst="rect">
                      <a:avLst/>
                    </a:prstGeom>
                  </pic:spPr>
                </pic:pic>
              </a:graphicData>
            </a:graphic>
            <wp14:sizeRelH relativeFrom="margin">
              <wp14:pctWidth>0</wp14:pctWidth>
            </wp14:sizeRelH>
            <wp14:sizeRelV relativeFrom="margin">
              <wp14:pctHeight>0</wp14:pctHeight>
            </wp14:sizeRelV>
          </wp:anchor>
        </w:drawing>
      </w:r>
      <w:r w:rsidR="1AEA2BF4" w:rsidRPr="00114216">
        <w:rPr>
          <w:rFonts w:ascii="Arial" w:eastAsia="Arial Nova" w:hAnsi="Arial" w:cs="Arial"/>
          <w:color w:val="FF0000"/>
          <w:sz w:val="22"/>
          <w:szCs w:val="22"/>
        </w:rPr>
        <w:t xml:space="preserve">Please refer to week 1 content </w:t>
      </w:r>
    </w:p>
    <w:p w14:paraId="7F9EFCCF" w14:textId="2059D44E" w:rsidR="0031293F" w:rsidRPr="00114216" w:rsidRDefault="0031293F" w:rsidP="00F31E52">
      <w:pPr>
        <w:spacing w:line="360" w:lineRule="auto"/>
        <w:rPr>
          <w:rFonts w:ascii="Arial" w:eastAsia="Arial Nova" w:hAnsi="Arial" w:cs="Arial"/>
          <w:color w:val="FF0000"/>
          <w:sz w:val="22"/>
          <w:szCs w:val="22"/>
        </w:rPr>
      </w:pPr>
    </w:p>
    <w:p w14:paraId="0BC7D9FC" w14:textId="38E14C93" w:rsidR="021F216E" w:rsidRPr="00114216" w:rsidRDefault="021F216E" w:rsidP="00F31E52">
      <w:pPr>
        <w:spacing w:line="360" w:lineRule="auto"/>
        <w:rPr>
          <w:rFonts w:ascii="Arial" w:eastAsia="Arial Nova" w:hAnsi="Arial" w:cs="Arial"/>
          <w:color w:val="000000" w:themeColor="text1"/>
          <w:sz w:val="22"/>
          <w:szCs w:val="22"/>
        </w:rPr>
      </w:pPr>
    </w:p>
    <w:p w14:paraId="783924C5" w14:textId="72BEDB2F" w:rsidR="021F216E" w:rsidRPr="00114216" w:rsidRDefault="021F216E" w:rsidP="00F31E52">
      <w:pPr>
        <w:spacing w:line="360" w:lineRule="auto"/>
        <w:rPr>
          <w:rFonts w:ascii="Arial" w:eastAsia="Arial Nova" w:hAnsi="Arial" w:cs="Arial"/>
          <w:color w:val="000000" w:themeColor="text1"/>
          <w:sz w:val="22"/>
          <w:szCs w:val="22"/>
        </w:rPr>
      </w:pPr>
    </w:p>
    <w:p w14:paraId="1603AB69" w14:textId="2F7B5545" w:rsidR="021F216E" w:rsidRPr="00114216" w:rsidRDefault="021F216E" w:rsidP="00F31E52">
      <w:pPr>
        <w:spacing w:line="360" w:lineRule="auto"/>
        <w:rPr>
          <w:rFonts w:ascii="Arial" w:eastAsia="Arial Nova" w:hAnsi="Arial" w:cs="Arial"/>
          <w:color w:val="000000" w:themeColor="text1"/>
          <w:sz w:val="22"/>
          <w:szCs w:val="22"/>
        </w:rPr>
      </w:pPr>
    </w:p>
    <w:p w14:paraId="2F8E98FB" w14:textId="77777777" w:rsidR="0067358D" w:rsidRPr="00114216" w:rsidRDefault="0067358D" w:rsidP="00F31E52">
      <w:pPr>
        <w:spacing w:line="360" w:lineRule="auto"/>
        <w:rPr>
          <w:rFonts w:ascii="Arial" w:eastAsia="Arial Nova" w:hAnsi="Arial" w:cs="Arial"/>
          <w:color w:val="000000" w:themeColor="text1"/>
          <w:sz w:val="22"/>
          <w:szCs w:val="22"/>
        </w:rPr>
      </w:pPr>
    </w:p>
    <w:p w14:paraId="78587690" w14:textId="3A3106A5" w:rsidR="32ADAAF6" w:rsidRPr="00114216" w:rsidRDefault="469F9A50" w:rsidP="00F31E52">
      <w:pPr>
        <w:spacing w:line="360" w:lineRule="auto"/>
        <w:rPr>
          <w:rFonts w:ascii="Arial" w:eastAsia="Arial Nova" w:hAnsi="Arial" w:cs="Arial"/>
          <w:color w:val="000000" w:themeColor="text1"/>
          <w:sz w:val="22"/>
          <w:szCs w:val="22"/>
        </w:rPr>
      </w:pPr>
      <w:r w:rsidRPr="00114216">
        <w:rPr>
          <w:rFonts w:ascii="Arial" w:eastAsia="Arial Nova" w:hAnsi="Arial" w:cs="Arial"/>
          <w:color w:val="000000" w:themeColor="text1"/>
          <w:sz w:val="22"/>
          <w:szCs w:val="22"/>
        </w:rPr>
        <w:t xml:space="preserve">Task 2 - </w:t>
      </w:r>
      <w:r w:rsidR="32ADAAF6" w:rsidRPr="00114216">
        <w:rPr>
          <w:rFonts w:ascii="Arial" w:eastAsia="Arial Nova" w:hAnsi="Arial" w:cs="Arial"/>
          <w:color w:val="000000" w:themeColor="text1"/>
          <w:sz w:val="22"/>
          <w:szCs w:val="22"/>
        </w:rPr>
        <w:t>Self-Reflection of Group Activity</w:t>
      </w:r>
    </w:p>
    <w:p w14:paraId="639F321C" w14:textId="72B4A5FE" w:rsidR="32ADAAF6" w:rsidRPr="00114216" w:rsidRDefault="32ADAAF6" w:rsidP="00F31E52">
      <w:pPr>
        <w:spacing w:line="360" w:lineRule="auto"/>
        <w:rPr>
          <w:rFonts w:ascii="Arial" w:eastAsia="Arial Nova" w:hAnsi="Arial" w:cs="Arial"/>
          <w:color w:val="000000" w:themeColor="text1"/>
          <w:sz w:val="22"/>
          <w:szCs w:val="22"/>
        </w:rPr>
      </w:pPr>
      <w:r w:rsidRPr="00114216">
        <w:rPr>
          <w:rFonts w:ascii="Arial" w:eastAsia="Arial Nova" w:hAnsi="Arial" w:cs="Arial"/>
          <w:color w:val="000000" w:themeColor="text1"/>
          <w:sz w:val="22"/>
          <w:szCs w:val="22"/>
        </w:rPr>
        <w:t>Complete a self-Reflection on the Convergent/Divergent</w:t>
      </w:r>
      <w:r w:rsidR="009C5459" w:rsidRPr="00114216">
        <w:rPr>
          <w:rFonts w:ascii="Arial" w:eastAsia="Arial Nova" w:hAnsi="Arial" w:cs="Arial"/>
          <w:color w:val="000000" w:themeColor="text1"/>
          <w:sz w:val="22"/>
          <w:szCs w:val="22"/>
        </w:rPr>
        <w:t xml:space="preserve"> paperclip</w:t>
      </w:r>
      <w:r w:rsidRPr="00114216">
        <w:rPr>
          <w:rFonts w:ascii="Arial" w:eastAsia="Arial Nova" w:hAnsi="Arial" w:cs="Arial"/>
          <w:color w:val="000000" w:themeColor="text1"/>
          <w:sz w:val="22"/>
          <w:szCs w:val="22"/>
        </w:rPr>
        <w:t xml:space="preserve"> thinking class activity using a reflective model (250 words, 1 source)</w:t>
      </w:r>
    </w:p>
    <w:p w14:paraId="189F2616" w14:textId="5ADC68BE" w:rsidR="3575C376" w:rsidRPr="00114216" w:rsidRDefault="3575C376" w:rsidP="00F31E52">
      <w:pPr>
        <w:spacing w:line="360" w:lineRule="auto"/>
        <w:rPr>
          <w:rFonts w:ascii="Arial" w:eastAsia="Arial Nova" w:hAnsi="Arial" w:cs="Arial"/>
          <w:color w:val="FF0000"/>
          <w:sz w:val="22"/>
          <w:szCs w:val="22"/>
        </w:rPr>
      </w:pPr>
      <w:r w:rsidRPr="00114216">
        <w:rPr>
          <w:rFonts w:ascii="Arial" w:eastAsia="Arial Nova" w:hAnsi="Arial" w:cs="Arial"/>
          <w:color w:val="FF0000"/>
          <w:sz w:val="22"/>
          <w:szCs w:val="22"/>
        </w:rPr>
        <w:t>Please refer to Week 2 content.</w:t>
      </w:r>
    </w:p>
    <w:p w14:paraId="314AE92B" w14:textId="3432FF7B" w:rsidR="00CE17BA" w:rsidRPr="00114216" w:rsidRDefault="00CE17BA" w:rsidP="00F31E52">
      <w:pPr>
        <w:spacing w:before="100" w:beforeAutospacing="1" w:after="100" w:afterAutospacing="1" w:line="360" w:lineRule="auto"/>
        <w:outlineLvl w:val="2"/>
        <w:rPr>
          <w:rFonts w:ascii="Arial" w:eastAsia="Times New Roman" w:hAnsi="Arial" w:cs="Arial"/>
          <w:sz w:val="22"/>
          <w:szCs w:val="22"/>
          <w:lang w:val="en-GB" w:eastAsia="en-GB"/>
        </w:rPr>
      </w:pPr>
      <w:r w:rsidRPr="00114216">
        <w:rPr>
          <w:rFonts w:ascii="Arial" w:eastAsia="Times New Roman" w:hAnsi="Arial" w:cs="Arial"/>
          <w:sz w:val="22"/>
          <w:szCs w:val="22"/>
          <w:lang w:val="en-GB" w:eastAsia="en-GB"/>
        </w:rPr>
        <w:t>Self-Reflection of Group Activity (Gibbs’ Reflective Cycle)</w:t>
      </w:r>
    </w:p>
    <w:p w14:paraId="21DFE0F4" w14:textId="77777777" w:rsidR="00CE17BA" w:rsidRPr="00114216" w:rsidRDefault="00CE17BA" w:rsidP="00F31E52">
      <w:pPr>
        <w:spacing w:before="100" w:beforeAutospacing="1" w:after="100" w:afterAutospacing="1" w:line="360" w:lineRule="auto"/>
        <w:rPr>
          <w:rFonts w:ascii="Arial" w:hAnsi="Arial" w:cs="Arial"/>
          <w:sz w:val="22"/>
          <w:szCs w:val="22"/>
          <w:lang w:val="en-GB" w:eastAsia="en-GB"/>
        </w:rPr>
      </w:pPr>
      <w:r w:rsidRPr="00114216">
        <w:rPr>
          <w:rFonts w:ascii="Arial" w:hAnsi="Arial" w:cs="Arial"/>
          <w:sz w:val="22"/>
          <w:szCs w:val="22"/>
          <w:lang w:val="en-GB" w:eastAsia="en-GB"/>
        </w:rPr>
        <w:t>Description:</w:t>
      </w:r>
    </w:p>
    <w:p w14:paraId="4E49D828" w14:textId="724E1C7D" w:rsidR="00CE17BA" w:rsidRPr="00114216" w:rsidRDefault="00CE17BA" w:rsidP="00F31E52">
      <w:pPr>
        <w:spacing w:before="100" w:beforeAutospacing="1" w:after="100" w:afterAutospacing="1" w:line="360" w:lineRule="auto"/>
        <w:rPr>
          <w:rFonts w:ascii="Arial" w:hAnsi="Arial" w:cs="Arial"/>
          <w:sz w:val="22"/>
          <w:szCs w:val="22"/>
          <w:lang w:val="en-GB" w:eastAsia="en-GB"/>
        </w:rPr>
      </w:pPr>
      <w:r w:rsidRPr="00114216">
        <w:rPr>
          <w:rFonts w:ascii="Arial" w:hAnsi="Arial" w:cs="Arial"/>
          <w:sz w:val="22"/>
          <w:szCs w:val="22"/>
          <w:lang w:val="en-GB" w:eastAsia="en-GB"/>
        </w:rPr>
        <w:t xml:space="preserve">The group activity focused on applying divergent and convergent thinking through a paperclip task. As part of a small group, I contributed to generating multiple potential uses for a paperclip before collectively refining these ideas to </w:t>
      </w:r>
      <w:r w:rsidR="00EA20B9" w:rsidRPr="00114216">
        <w:rPr>
          <w:rFonts w:ascii="Arial" w:hAnsi="Arial" w:cs="Arial"/>
          <w:sz w:val="22"/>
          <w:szCs w:val="22"/>
          <w:lang w:val="en-GB" w:eastAsia="en-GB"/>
        </w:rPr>
        <w:t>find</w:t>
      </w:r>
      <w:r w:rsidRPr="00114216">
        <w:rPr>
          <w:rFonts w:ascii="Arial" w:hAnsi="Arial" w:cs="Arial"/>
          <w:sz w:val="22"/>
          <w:szCs w:val="22"/>
          <w:lang w:val="en-GB" w:eastAsia="en-GB"/>
        </w:rPr>
        <w:t xml:space="preserve"> those that were most appropriate and realistic. The task required structured discussion and collaborative decision-making within a limited time.</w:t>
      </w:r>
    </w:p>
    <w:p w14:paraId="01F643F0" w14:textId="77777777" w:rsidR="00CE17BA" w:rsidRPr="00114216" w:rsidRDefault="00CE17BA" w:rsidP="00F31E52">
      <w:pPr>
        <w:spacing w:before="100" w:beforeAutospacing="1" w:after="100" w:afterAutospacing="1" w:line="360" w:lineRule="auto"/>
        <w:rPr>
          <w:rFonts w:ascii="Arial" w:hAnsi="Arial" w:cs="Arial"/>
          <w:sz w:val="22"/>
          <w:szCs w:val="22"/>
          <w:lang w:val="en-GB" w:eastAsia="en-GB"/>
        </w:rPr>
      </w:pPr>
      <w:r w:rsidRPr="00114216">
        <w:rPr>
          <w:rFonts w:ascii="Arial" w:hAnsi="Arial" w:cs="Arial"/>
          <w:sz w:val="22"/>
          <w:szCs w:val="22"/>
          <w:lang w:val="en-GB" w:eastAsia="en-GB"/>
        </w:rPr>
        <w:t>Feelings:</w:t>
      </w:r>
    </w:p>
    <w:p w14:paraId="09C8209F" w14:textId="68D6807B" w:rsidR="00CE17BA" w:rsidRPr="00114216" w:rsidRDefault="00CE17BA" w:rsidP="00F31E52">
      <w:pPr>
        <w:spacing w:before="100" w:beforeAutospacing="1" w:after="100" w:afterAutospacing="1" w:line="360" w:lineRule="auto"/>
        <w:rPr>
          <w:rFonts w:ascii="Arial" w:hAnsi="Arial" w:cs="Arial"/>
          <w:sz w:val="22"/>
          <w:szCs w:val="22"/>
          <w:lang w:val="en-GB" w:eastAsia="en-GB"/>
        </w:rPr>
      </w:pPr>
      <w:r w:rsidRPr="00114216">
        <w:rPr>
          <w:rFonts w:ascii="Arial" w:hAnsi="Arial" w:cs="Arial"/>
          <w:sz w:val="22"/>
          <w:szCs w:val="22"/>
          <w:lang w:val="en-GB" w:eastAsia="en-GB"/>
        </w:rPr>
        <w:t xml:space="preserve">At the beginning of the activity, I felt uncertain about my ability to contribute original ideas. However, as the divergent stage progressed, my confidence increased and I became more actively involved in group discussions. I felt comfortable sharing ideas as the group </w:t>
      </w:r>
      <w:r w:rsidR="00C24034" w:rsidRPr="00114216">
        <w:rPr>
          <w:rFonts w:ascii="Arial" w:hAnsi="Arial" w:cs="Arial"/>
          <w:sz w:val="22"/>
          <w:szCs w:val="22"/>
          <w:lang w:val="en-GB" w:eastAsia="en-GB"/>
        </w:rPr>
        <w:t>kept</w:t>
      </w:r>
      <w:r w:rsidRPr="00114216">
        <w:rPr>
          <w:rFonts w:ascii="Arial" w:hAnsi="Arial" w:cs="Arial"/>
          <w:sz w:val="22"/>
          <w:szCs w:val="22"/>
          <w:lang w:val="en-GB" w:eastAsia="en-GB"/>
        </w:rPr>
        <w:t xml:space="preserve"> an open and respectful approach.</w:t>
      </w:r>
    </w:p>
    <w:p w14:paraId="5D981ACC" w14:textId="77777777" w:rsidR="00CE17BA" w:rsidRPr="00114216" w:rsidRDefault="00CE17BA" w:rsidP="00F31E52">
      <w:pPr>
        <w:spacing w:before="100" w:beforeAutospacing="1" w:after="100" w:afterAutospacing="1" w:line="360" w:lineRule="auto"/>
        <w:rPr>
          <w:rFonts w:ascii="Arial" w:hAnsi="Arial" w:cs="Arial"/>
          <w:sz w:val="22"/>
          <w:szCs w:val="22"/>
          <w:lang w:val="en-GB" w:eastAsia="en-GB"/>
        </w:rPr>
      </w:pPr>
      <w:r w:rsidRPr="00114216">
        <w:rPr>
          <w:rFonts w:ascii="Arial" w:hAnsi="Arial" w:cs="Arial"/>
          <w:sz w:val="22"/>
          <w:szCs w:val="22"/>
          <w:lang w:val="en-GB" w:eastAsia="en-GB"/>
        </w:rPr>
        <w:t>Evaluation:</w:t>
      </w:r>
    </w:p>
    <w:p w14:paraId="1D1DBAEC" w14:textId="2483184D" w:rsidR="00CE17BA" w:rsidRPr="00114216" w:rsidRDefault="00CE17BA" w:rsidP="00F31E52">
      <w:pPr>
        <w:spacing w:before="100" w:beforeAutospacing="1" w:after="100" w:afterAutospacing="1" w:line="360" w:lineRule="auto"/>
        <w:rPr>
          <w:rFonts w:ascii="Arial" w:hAnsi="Arial" w:cs="Arial"/>
          <w:sz w:val="22"/>
          <w:szCs w:val="22"/>
          <w:lang w:val="en-GB" w:eastAsia="en-GB"/>
        </w:rPr>
      </w:pPr>
      <w:r w:rsidRPr="00114216">
        <w:rPr>
          <w:rFonts w:ascii="Arial" w:hAnsi="Arial" w:cs="Arial"/>
          <w:sz w:val="22"/>
          <w:szCs w:val="22"/>
          <w:lang w:val="en-GB" w:eastAsia="en-GB"/>
        </w:rPr>
        <w:t xml:space="preserve">The divergent thinking stage was effective in encouraging a broad range of ideas, which allowed the group to explore possibilities without immediate judgement. During the convergent stage, I contributed by critically assessing ideas in terms of practicality and potential risk, which supported the group in narrowing the options. This process helped ensure that selected ideas were both </w:t>
      </w:r>
      <w:r w:rsidR="00C3358A" w:rsidRPr="00114216">
        <w:rPr>
          <w:rFonts w:ascii="Arial" w:hAnsi="Arial" w:cs="Arial"/>
          <w:sz w:val="22"/>
          <w:szCs w:val="22"/>
          <w:lang w:val="en-GB" w:eastAsia="en-GB"/>
        </w:rPr>
        <w:t>possible</w:t>
      </w:r>
      <w:r w:rsidRPr="00114216">
        <w:rPr>
          <w:rFonts w:ascii="Arial" w:hAnsi="Arial" w:cs="Arial"/>
          <w:sz w:val="22"/>
          <w:szCs w:val="22"/>
          <w:lang w:val="en-GB" w:eastAsia="en-GB"/>
        </w:rPr>
        <w:t xml:space="preserve"> and </w:t>
      </w:r>
      <w:r w:rsidR="00C24034" w:rsidRPr="00114216">
        <w:rPr>
          <w:rFonts w:ascii="Arial" w:hAnsi="Arial" w:cs="Arial"/>
          <w:sz w:val="22"/>
          <w:szCs w:val="22"/>
          <w:lang w:val="en-GB" w:eastAsia="en-GB"/>
        </w:rPr>
        <w:t>right</w:t>
      </w:r>
      <w:r w:rsidRPr="00114216">
        <w:rPr>
          <w:rFonts w:ascii="Arial" w:hAnsi="Arial" w:cs="Arial"/>
          <w:sz w:val="22"/>
          <w:szCs w:val="22"/>
          <w:lang w:val="en-GB" w:eastAsia="en-GB"/>
        </w:rPr>
        <w:t>.</w:t>
      </w:r>
    </w:p>
    <w:p w14:paraId="1898A623" w14:textId="77777777" w:rsidR="00CE17BA" w:rsidRPr="00114216" w:rsidRDefault="00CE17BA" w:rsidP="00F31E52">
      <w:pPr>
        <w:spacing w:before="100" w:beforeAutospacing="1" w:after="100" w:afterAutospacing="1" w:line="360" w:lineRule="auto"/>
        <w:rPr>
          <w:rFonts w:ascii="Arial" w:hAnsi="Arial" w:cs="Arial"/>
          <w:sz w:val="22"/>
          <w:szCs w:val="22"/>
          <w:lang w:val="en-GB" w:eastAsia="en-GB"/>
        </w:rPr>
      </w:pPr>
      <w:r w:rsidRPr="00114216">
        <w:rPr>
          <w:rFonts w:ascii="Arial" w:hAnsi="Arial" w:cs="Arial"/>
          <w:sz w:val="22"/>
          <w:szCs w:val="22"/>
          <w:lang w:val="en-GB" w:eastAsia="en-GB"/>
        </w:rPr>
        <w:t>Analysis:</w:t>
      </w:r>
    </w:p>
    <w:p w14:paraId="762FB201" w14:textId="324275DF" w:rsidR="00CE17BA" w:rsidRPr="00114216" w:rsidRDefault="00CE17BA" w:rsidP="00F31E52">
      <w:pPr>
        <w:spacing w:before="100" w:beforeAutospacing="1" w:after="100" w:afterAutospacing="1" w:line="360" w:lineRule="auto"/>
        <w:rPr>
          <w:rFonts w:ascii="Arial" w:hAnsi="Arial" w:cs="Arial"/>
          <w:sz w:val="22"/>
          <w:szCs w:val="22"/>
          <w:lang w:val="en-GB" w:eastAsia="en-GB"/>
        </w:rPr>
      </w:pPr>
      <w:r w:rsidRPr="00114216">
        <w:rPr>
          <w:rFonts w:ascii="Arial" w:hAnsi="Arial" w:cs="Arial"/>
          <w:sz w:val="22"/>
          <w:szCs w:val="22"/>
          <w:lang w:val="en-GB" w:eastAsia="en-GB"/>
        </w:rPr>
        <w:t xml:space="preserve">The activity enhanced my understanding of the distinction between divergent thinking, which prioritises idea generation, and convergent thinking, which involves evaluation and selection. Engaging in both stages </w:t>
      </w:r>
      <w:r w:rsidR="00DE451F" w:rsidRPr="00114216">
        <w:rPr>
          <w:rFonts w:ascii="Arial" w:hAnsi="Arial" w:cs="Arial"/>
          <w:sz w:val="22"/>
          <w:szCs w:val="22"/>
          <w:lang w:val="en-GB" w:eastAsia="en-GB"/>
        </w:rPr>
        <w:t>shown</w:t>
      </w:r>
      <w:r w:rsidRPr="00114216">
        <w:rPr>
          <w:rFonts w:ascii="Arial" w:hAnsi="Arial" w:cs="Arial"/>
          <w:sz w:val="22"/>
          <w:szCs w:val="22"/>
          <w:lang w:val="en-GB" w:eastAsia="en-GB"/>
        </w:rPr>
        <w:t xml:space="preserve"> how creativity and critical judgement are interdependent within effective group work. Using Gibbs’ Reflective Cycle supported a structured evaluation of this learning experience (Gibbs, 1988).</w:t>
      </w:r>
    </w:p>
    <w:p w14:paraId="1ECCD391" w14:textId="77777777" w:rsidR="00CE17BA" w:rsidRPr="00114216" w:rsidRDefault="00CE17BA" w:rsidP="00F31E52">
      <w:pPr>
        <w:spacing w:before="100" w:beforeAutospacing="1" w:after="100" w:afterAutospacing="1" w:line="360" w:lineRule="auto"/>
        <w:rPr>
          <w:rFonts w:ascii="Arial" w:hAnsi="Arial" w:cs="Arial"/>
          <w:sz w:val="22"/>
          <w:szCs w:val="22"/>
          <w:lang w:val="en-GB" w:eastAsia="en-GB"/>
        </w:rPr>
      </w:pPr>
      <w:r w:rsidRPr="00114216">
        <w:rPr>
          <w:rFonts w:ascii="Arial" w:hAnsi="Arial" w:cs="Arial"/>
          <w:sz w:val="22"/>
          <w:szCs w:val="22"/>
          <w:lang w:val="en-GB" w:eastAsia="en-GB"/>
        </w:rPr>
        <w:t>Conclusion:</w:t>
      </w:r>
    </w:p>
    <w:p w14:paraId="66D1C737" w14:textId="16C9BBD2" w:rsidR="00CE17BA" w:rsidRPr="00114216" w:rsidRDefault="00CE17BA" w:rsidP="00F31E52">
      <w:pPr>
        <w:spacing w:before="100" w:beforeAutospacing="1" w:after="100" w:afterAutospacing="1" w:line="360" w:lineRule="auto"/>
        <w:rPr>
          <w:rFonts w:ascii="Arial" w:hAnsi="Arial" w:cs="Arial"/>
          <w:sz w:val="22"/>
          <w:szCs w:val="22"/>
          <w:lang w:val="en-GB" w:eastAsia="en-GB"/>
        </w:rPr>
      </w:pPr>
      <w:r w:rsidRPr="00114216">
        <w:rPr>
          <w:rFonts w:ascii="Arial" w:hAnsi="Arial" w:cs="Arial"/>
          <w:sz w:val="22"/>
          <w:szCs w:val="22"/>
          <w:lang w:val="en-GB" w:eastAsia="en-GB"/>
        </w:rPr>
        <w:t>This activity strengthened my ability to engage in reflective discussion and to balance open-minded idea generation with critical evaluation. It also increased my confidence in contributing meaningfully to group-based tasks.</w:t>
      </w:r>
    </w:p>
    <w:p w14:paraId="18D48870" w14:textId="77777777" w:rsidR="00CE17BA" w:rsidRPr="00114216" w:rsidRDefault="00CE17BA" w:rsidP="00F31E52">
      <w:pPr>
        <w:spacing w:before="100" w:beforeAutospacing="1" w:after="100" w:afterAutospacing="1" w:line="360" w:lineRule="auto"/>
        <w:rPr>
          <w:rFonts w:ascii="Arial" w:hAnsi="Arial" w:cs="Arial"/>
          <w:sz w:val="22"/>
          <w:szCs w:val="22"/>
          <w:lang w:val="en-GB" w:eastAsia="en-GB"/>
        </w:rPr>
      </w:pPr>
      <w:r w:rsidRPr="00114216">
        <w:rPr>
          <w:rFonts w:ascii="Arial" w:hAnsi="Arial" w:cs="Arial"/>
          <w:sz w:val="22"/>
          <w:szCs w:val="22"/>
          <w:lang w:val="en-GB" w:eastAsia="en-GB"/>
        </w:rPr>
        <w:t>Action Plan:</w:t>
      </w:r>
    </w:p>
    <w:p w14:paraId="2C82E30A" w14:textId="77777777" w:rsidR="00CE17BA" w:rsidRPr="00114216" w:rsidRDefault="00CE17BA" w:rsidP="00F31E52">
      <w:pPr>
        <w:spacing w:before="100" w:beforeAutospacing="1" w:after="100" w:afterAutospacing="1" w:line="360" w:lineRule="auto"/>
        <w:rPr>
          <w:rFonts w:ascii="Arial" w:hAnsi="Arial" w:cs="Arial"/>
          <w:sz w:val="22"/>
          <w:szCs w:val="22"/>
          <w:lang w:val="en-GB" w:eastAsia="en-GB"/>
        </w:rPr>
      </w:pPr>
      <w:r w:rsidRPr="00114216">
        <w:rPr>
          <w:rFonts w:ascii="Arial" w:hAnsi="Arial" w:cs="Arial"/>
          <w:sz w:val="22"/>
          <w:szCs w:val="22"/>
          <w:lang w:val="en-GB" w:eastAsia="en-GB"/>
        </w:rPr>
        <w:t>In future group activities, I will aim to contribute more assertively during the initial idea generation stage and continue to develop my evaluative skills when refining group decisions.</w:t>
      </w:r>
    </w:p>
    <w:p w14:paraId="2FDFC4D6" w14:textId="1F86C576" w:rsidR="021F216E" w:rsidRPr="00114216" w:rsidRDefault="021F216E" w:rsidP="00F31E52">
      <w:pPr>
        <w:spacing w:line="360" w:lineRule="auto"/>
        <w:rPr>
          <w:rFonts w:ascii="Arial" w:eastAsia="Arial Nova" w:hAnsi="Arial" w:cs="Arial"/>
          <w:color w:val="000000" w:themeColor="text1"/>
          <w:sz w:val="22"/>
          <w:szCs w:val="22"/>
        </w:rPr>
      </w:pPr>
    </w:p>
    <w:p w14:paraId="0FE39BA5" w14:textId="590105E7" w:rsidR="021F216E" w:rsidRPr="00114216" w:rsidRDefault="021F216E" w:rsidP="00F31E52">
      <w:pPr>
        <w:spacing w:line="360" w:lineRule="auto"/>
        <w:rPr>
          <w:rFonts w:ascii="Arial" w:eastAsia="Arial Nova" w:hAnsi="Arial" w:cs="Arial"/>
          <w:color w:val="000000" w:themeColor="text1"/>
          <w:sz w:val="22"/>
          <w:szCs w:val="22"/>
        </w:rPr>
      </w:pPr>
    </w:p>
    <w:p w14:paraId="75B46360" w14:textId="77777777" w:rsidR="00563EB8" w:rsidRPr="00114216" w:rsidRDefault="00563EB8" w:rsidP="00F31E52">
      <w:pPr>
        <w:spacing w:line="360" w:lineRule="auto"/>
        <w:rPr>
          <w:rFonts w:ascii="Arial" w:eastAsia="Arial Nova" w:hAnsi="Arial" w:cs="Arial"/>
          <w:color w:val="000000" w:themeColor="text1"/>
          <w:sz w:val="22"/>
          <w:szCs w:val="22"/>
        </w:rPr>
      </w:pPr>
    </w:p>
    <w:p w14:paraId="761AA94A" w14:textId="77777777" w:rsidR="00563EB8" w:rsidRPr="00114216" w:rsidRDefault="00563EB8" w:rsidP="00F31E52">
      <w:pPr>
        <w:spacing w:line="360" w:lineRule="auto"/>
        <w:rPr>
          <w:rFonts w:ascii="Arial" w:eastAsia="Arial Nova" w:hAnsi="Arial" w:cs="Arial"/>
          <w:color w:val="000000" w:themeColor="text1"/>
          <w:sz w:val="22"/>
          <w:szCs w:val="22"/>
        </w:rPr>
      </w:pPr>
    </w:p>
    <w:p w14:paraId="06BD4C04" w14:textId="77777777" w:rsidR="00563EB8" w:rsidRPr="00114216" w:rsidRDefault="00563EB8" w:rsidP="00F31E52">
      <w:pPr>
        <w:spacing w:line="360" w:lineRule="auto"/>
        <w:rPr>
          <w:rFonts w:ascii="Arial" w:eastAsia="Arial Nova" w:hAnsi="Arial" w:cs="Arial"/>
          <w:color w:val="000000" w:themeColor="text1"/>
          <w:sz w:val="22"/>
          <w:szCs w:val="22"/>
        </w:rPr>
      </w:pPr>
    </w:p>
    <w:p w14:paraId="2912383D" w14:textId="77777777" w:rsidR="00563EB8" w:rsidRPr="00114216" w:rsidRDefault="00563EB8" w:rsidP="00F31E52">
      <w:pPr>
        <w:spacing w:line="360" w:lineRule="auto"/>
        <w:rPr>
          <w:rFonts w:ascii="Arial" w:eastAsia="Arial Nova" w:hAnsi="Arial" w:cs="Arial"/>
          <w:color w:val="000000" w:themeColor="text1"/>
          <w:sz w:val="22"/>
          <w:szCs w:val="22"/>
        </w:rPr>
      </w:pPr>
    </w:p>
    <w:p w14:paraId="2B3F8AE8" w14:textId="77777777" w:rsidR="00563EB8" w:rsidRPr="00114216" w:rsidRDefault="00563EB8" w:rsidP="00F31E52">
      <w:pPr>
        <w:spacing w:line="360" w:lineRule="auto"/>
        <w:rPr>
          <w:rFonts w:ascii="Arial" w:eastAsia="Arial Nova" w:hAnsi="Arial" w:cs="Arial"/>
          <w:color w:val="000000" w:themeColor="text1"/>
          <w:sz w:val="22"/>
          <w:szCs w:val="22"/>
        </w:rPr>
      </w:pPr>
    </w:p>
    <w:p w14:paraId="5BEB6CBB" w14:textId="77777777" w:rsidR="00563EB8" w:rsidRPr="00114216" w:rsidRDefault="00563EB8" w:rsidP="00F31E52">
      <w:pPr>
        <w:spacing w:line="360" w:lineRule="auto"/>
        <w:rPr>
          <w:rFonts w:ascii="Arial" w:eastAsia="Arial Nova" w:hAnsi="Arial" w:cs="Arial"/>
          <w:color w:val="000000" w:themeColor="text1"/>
          <w:sz w:val="22"/>
          <w:szCs w:val="22"/>
        </w:rPr>
      </w:pPr>
    </w:p>
    <w:p w14:paraId="1C93DFDB" w14:textId="77777777" w:rsidR="00563EB8" w:rsidRPr="00114216" w:rsidRDefault="00563EB8" w:rsidP="00F31E52">
      <w:pPr>
        <w:spacing w:line="360" w:lineRule="auto"/>
        <w:rPr>
          <w:rFonts w:ascii="Arial" w:eastAsia="Arial Nova" w:hAnsi="Arial" w:cs="Arial"/>
          <w:color w:val="000000" w:themeColor="text1"/>
          <w:sz w:val="22"/>
          <w:szCs w:val="22"/>
        </w:rPr>
      </w:pPr>
    </w:p>
    <w:p w14:paraId="3DC9DCA0" w14:textId="77777777" w:rsidR="00563EB8" w:rsidRPr="00114216" w:rsidRDefault="00563EB8" w:rsidP="00F31E52">
      <w:pPr>
        <w:spacing w:line="360" w:lineRule="auto"/>
        <w:rPr>
          <w:rFonts w:ascii="Arial" w:eastAsia="Arial Nova" w:hAnsi="Arial" w:cs="Arial"/>
          <w:color w:val="000000" w:themeColor="text1"/>
          <w:sz w:val="22"/>
          <w:szCs w:val="22"/>
        </w:rPr>
      </w:pPr>
    </w:p>
    <w:p w14:paraId="1D1640AE" w14:textId="77777777" w:rsidR="00563EB8" w:rsidRPr="00114216" w:rsidRDefault="00563EB8" w:rsidP="00F31E52">
      <w:pPr>
        <w:spacing w:line="360" w:lineRule="auto"/>
        <w:rPr>
          <w:rFonts w:ascii="Arial" w:eastAsia="Arial Nova" w:hAnsi="Arial" w:cs="Arial"/>
          <w:color w:val="000000" w:themeColor="text1"/>
          <w:sz w:val="22"/>
          <w:szCs w:val="22"/>
        </w:rPr>
      </w:pPr>
    </w:p>
    <w:p w14:paraId="424FE673" w14:textId="77777777" w:rsidR="00563EB8" w:rsidRPr="00114216" w:rsidRDefault="00563EB8" w:rsidP="00F31E52">
      <w:pPr>
        <w:spacing w:line="360" w:lineRule="auto"/>
        <w:rPr>
          <w:rFonts w:ascii="Arial" w:eastAsia="Arial Nova" w:hAnsi="Arial" w:cs="Arial"/>
          <w:color w:val="000000" w:themeColor="text1"/>
          <w:sz w:val="22"/>
          <w:szCs w:val="22"/>
        </w:rPr>
      </w:pPr>
    </w:p>
    <w:p w14:paraId="10E556AA" w14:textId="77777777" w:rsidR="00563EB8" w:rsidRPr="00114216" w:rsidRDefault="00563EB8" w:rsidP="00F31E52">
      <w:pPr>
        <w:spacing w:line="360" w:lineRule="auto"/>
        <w:rPr>
          <w:rFonts w:ascii="Arial" w:eastAsia="Arial Nova" w:hAnsi="Arial" w:cs="Arial"/>
          <w:color w:val="000000" w:themeColor="text1"/>
          <w:sz w:val="22"/>
          <w:szCs w:val="22"/>
        </w:rPr>
      </w:pPr>
    </w:p>
    <w:p w14:paraId="6186EA96" w14:textId="77777777" w:rsidR="00563EB8" w:rsidRPr="00114216" w:rsidRDefault="00563EB8" w:rsidP="00F31E52">
      <w:pPr>
        <w:spacing w:line="360" w:lineRule="auto"/>
        <w:rPr>
          <w:rFonts w:ascii="Arial" w:eastAsia="Arial Nova" w:hAnsi="Arial" w:cs="Arial"/>
          <w:color w:val="000000" w:themeColor="text1"/>
          <w:sz w:val="22"/>
          <w:szCs w:val="22"/>
        </w:rPr>
      </w:pPr>
    </w:p>
    <w:p w14:paraId="7D7D99DA" w14:textId="77777777" w:rsidR="00563EB8" w:rsidRPr="00114216" w:rsidRDefault="00563EB8" w:rsidP="00F31E52">
      <w:pPr>
        <w:spacing w:line="360" w:lineRule="auto"/>
        <w:rPr>
          <w:rFonts w:ascii="Arial" w:eastAsia="Arial Nova" w:hAnsi="Arial" w:cs="Arial"/>
          <w:color w:val="000000" w:themeColor="text1"/>
          <w:sz w:val="22"/>
          <w:szCs w:val="22"/>
        </w:rPr>
      </w:pPr>
    </w:p>
    <w:p w14:paraId="29F522D2" w14:textId="77777777" w:rsidR="00563EB8" w:rsidRPr="00114216" w:rsidRDefault="00563EB8" w:rsidP="00F31E52">
      <w:pPr>
        <w:spacing w:line="360" w:lineRule="auto"/>
        <w:rPr>
          <w:rFonts w:ascii="Arial" w:eastAsia="Arial Nova" w:hAnsi="Arial" w:cs="Arial"/>
          <w:color w:val="000000" w:themeColor="text1"/>
          <w:sz w:val="22"/>
          <w:szCs w:val="22"/>
        </w:rPr>
      </w:pPr>
    </w:p>
    <w:p w14:paraId="2EAFC518" w14:textId="77777777" w:rsidR="007A23FE" w:rsidRPr="00114216" w:rsidRDefault="007A23FE" w:rsidP="00F31E52">
      <w:pPr>
        <w:spacing w:line="360" w:lineRule="auto"/>
        <w:rPr>
          <w:rFonts w:ascii="Arial" w:eastAsia="Arial Nova" w:hAnsi="Arial" w:cs="Arial"/>
          <w:color w:val="000000" w:themeColor="text1"/>
          <w:sz w:val="22"/>
          <w:szCs w:val="22"/>
        </w:rPr>
      </w:pPr>
    </w:p>
    <w:p w14:paraId="3D8E9ECA" w14:textId="605B6E9F" w:rsidR="32ADAAF6" w:rsidRPr="00114216" w:rsidRDefault="2A01ADFD" w:rsidP="00F31E52">
      <w:pPr>
        <w:spacing w:line="360" w:lineRule="auto"/>
        <w:rPr>
          <w:rFonts w:ascii="Arial" w:eastAsia="Arial Nova" w:hAnsi="Arial" w:cs="Arial"/>
          <w:color w:val="000000" w:themeColor="text1"/>
          <w:sz w:val="22"/>
          <w:szCs w:val="22"/>
        </w:rPr>
      </w:pPr>
      <w:r w:rsidRPr="00114216">
        <w:rPr>
          <w:rFonts w:ascii="Arial" w:eastAsia="Arial Nova" w:hAnsi="Arial" w:cs="Arial"/>
          <w:color w:val="000000" w:themeColor="text1"/>
          <w:sz w:val="22"/>
          <w:szCs w:val="22"/>
        </w:rPr>
        <w:t xml:space="preserve">Task 3 - </w:t>
      </w:r>
      <w:r w:rsidR="32ADAAF6" w:rsidRPr="00114216">
        <w:rPr>
          <w:rFonts w:ascii="Arial" w:eastAsia="Arial Nova" w:hAnsi="Arial" w:cs="Arial"/>
          <w:color w:val="000000" w:themeColor="text1"/>
          <w:sz w:val="22"/>
          <w:szCs w:val="22"/>
        </w:rPr>
        <w:t>Case Study of a UK innovation</w:t>
      </w:r>
    </w:p>
    <w:p w14:paraId="31203949" w14:textId="68943C91" w:rsidR="32ADAAF6" w:rsidRPr="00114216" w:rsidRDefault="32ADAAF6" w:rsidP="00F31E52">
      <w:pPr>
        <w:spacing w:line="360" w:lineRule="auto"/>
        <w:rPr>
          <w:rFonts w:ascii="Arial" w:eastAsia="Arial Nova" w:hAnsi="Arial" w:cs="Arial"/>
          <w:color w:val="000000" w:themeColor="text1"/>
          <w:sz w:val="22"/>
          <w:szCs w:val="22"/>
        </w:rPr>
      </w:pPr>
      <w:r w:rsidRPr="00114216">
        <w:rPr>
          <w:rFonts w:ascii="Arial" w:eastAsia="Arial Nova" w:hAnsi="Arial" w:cs="Arial"/>
          <w:color w:val="000000" w:themeColor="text1"/>
          <w:sz w:val="22"/>
          <w:szCs w:val="22"/>
        </w:rPr>
        <w:t>Write a concise case study analysis of an innovative project or initiative within the NHS or UK social care. Focus on how creativity was used to drive change and the value it created for patients or service users (400 words, 2 sources).</w:t>
      </w:r>
    </w:p>
    <w:p w14:paraId="512C6B50" w14:textId="0E5E7C92" w:rsidR="021F216E" w:rsidRPr="00114216" w:rsidRDefault="111C6C6B" w:rsidP="00F31E52">
      <w:pPr>
        <w:spacing w:line="360" w:lineRule="auto"/>
        <w:rPr>
          <w:rFonts w:ascii="Arial" w:eastAsia="Arial Nova" w:hAnsi="Arial" w:cs="Arial"/>
          <w:color w:val="FF0000"/>
          <w:sz w:val="22"/>
          <w:szCs w:val="22"/>
        </w:rPr>
      </w:pPr>
      <w:r w:rsidRPr="00114216">
        <w:rPr>
          <w:rFonts w:ascii="Arial" w:eastAsia="Arial Nova" w:hAnsi="Arial" w:cs="Arial"/>
          <w:color w:val="FF0000"/>
          <w:sz w:val="22"/>
          <w:szCs w:val="22"/>
        </w:rPr>
        <w:t>Please refer to Week 3 content</w:t>
      </w:r>
    </w:p>
    <w:p w14:paraId="094AB9B9" w14:textId="77777777" w:rsidR="00135E43" w:rsidRPr="00114216" w:rsidRDefault="00135E43" w:rsidP="00F31E52">
      <w:pPr>
        <w:spacing w:before="100" w:beforeAutospacing="1" w:after="100" w:afterAutospacing="1" w:line="360" w:lineRule="auto"/>
        <w:outlineLvl w:val="0"/>
        <w:rPr>
          <w:rFonts w:ascii="Arial" w:eastAsia="Times New Roman" w:hAnsi="Arial" w:cs="Arial"/>
          <w:kern w:val="36"/>
          <w:sz w:val="22"/>
          <w:szCs w:val="22"/>
          <w:lang w:val="en-GB" w:eastAsia="en-GB"/>
        </w:rPr>
      </w:pPr>
      <w:r w:rsidRPr="00114216">
        <w:rPr>
          <w:rFonts w:ascii="Arial" w:eastAsia="Times New Roman" w:hAnsi="Arial" w:cs="Arial"/>
          <w:kern w:val="36"/>
          <w:sz w:val="22"/>
          <w:szCs w:val="22"/>
          <w:lang w:val="en-GB" w:eastAsia="en-GB"/>
        </w:rPr>
        <w:t>Case Study: NHS at Home – Remote Monitoring to Reduce Hospital Admissions</w:t>
      </w:r>
    </w:p>
    <w:p w14:paraId="12C39D31" w14:textId="77777777" w:rsidR="00135E43" w:rsidRPr="00114216" w:rsidRDefault="00135E43" w:rsidP="00F31E52">
      <w:pPr>
        <w:spacing w:before="100" w:beforeAutospacing="1" w:after="100" w:afterAutospacing="1" w:line="360" w:lineRule="auto"/>
        <w:rPr>
          <w:rFonts w:ascii="Arial" w:hAnsi="Arial" w:cs="Arial"/>
          <w:sz w:val="22"/>
          <w:szCs w:val="22"/>
          <w:lang w:val="en-GB" w:eastAsia="en-GB"/>
        </w:rPr>
      </w:pPr>
    </w:p>
    <w:p w14:paraId="75721001" w14:textId="77777777" w:rsidR="00135E43" w:rsidRPr="00114216" w:rsidRDefault="00135E43" w:rsidP="00F31E52">
      <w:pPr>
        <w:spacing w:before="100" w:beforeAutospacing="1" w:after="100" w:afterAutospacing="1" w:line="360" w:lineRule="auto"/>
        <w:rPr>
          <w:rFonts w:ascii="Arial" w:hAnsi="Arial" w:cs="Arial"/>
          <w:sz w:val="22"/>
          <w:szCs w:val="22"/>
          <w:lang w:val="en-GB" w:eastAsia="en-GB"/>
        </w:rPr>
      </w:pPr>
      <w:r w:rsidRPr="00114216">
        <w:rPr>
          <w:rFonts w:ascii="Arial" w:hAnsi="Arial" w:cs="Arial"/>
          <w:sz w:val="22"/>
          <w:szCs w:val="22"/>
          <w:lang w:val="en-GB" w:eastAsia="en-GB"/>
        </w:rPr>
        <w:t>The “NHS at Home” initiative represents a digital health innovation designed to shift care delivery from hospital settings into patients’ homes through remote monitoring technologies. The model responds to increasing pressure on acute services caused by rising prevalence of long-term conditions such as cardiovascular disease, diabetes and respiratory illness. Rather than relying on reactive treatment following deterioration, the programme uses wearable devices, home-based monitoring equipment and predictive analytics to enable proactive intervention.</w:t>
      </w:r>
    </w:p>
    <w:p w14:paraId="33DCE0D6" w14:textId="77777777" w:rsidR="00135E43" w:rsidRPr="00114216" w:rsidRDefault="00135E43" w:rsidP="00F31E52">
      <w:pPr>
        <w:spacing w:before="100" w:beforeAutospacing="1" w:after="100" w:afterAutospacing="1" w:line="360" w:lineRule="auto"/>
        <w:rPr>
          <w:rFonts w:ascii="Arial" w:hAnsi="Arial" w:cs="Arial"/>
          <w:sz w:val="22"/>
          <w:szCs w:val="22"/>
          <w:lang w:val="en-GB" w:eastAsia="en-GB"/>
        </w:rPr>
      </w:pPr>
    </w:p>
    <w:p w14:paraId="3BAA4FED" w14:textId="77777777" w:rsidR="00135E43" w:rsidRPr="00114216" w:rsidRDefault="00135E43" w:rsidP="00F31E52">
      <w:pPr>
        <w:spacing w:before="100" w:beforeAutospacing="1" w:after="100" w:afterAutospacing="1" w:line="360" w:lineRule="auto"/>
        <w:rPr>
          <w:rFonts w:ascii="Arial" w:hAnsi="Arial" w:cs="Arial"/>
          <w:sz w:val="22"/>
          <w:szCs w:val="22"/>
          <w:lang w:val="en-GB" w:eastAsia="en-GB"/>
        </w:rPr>
      </w:pPr>
      <w:r w:rsidRPr="00114216">
        <w:rPr>
          <w:rFonts w:ascii="Arial" w:hAnsi="Arial" w:cs="Arial"/>
          <w:sz w:val="22"/>
          <w:szCs w:val="22"/>
          <w:lang w:val="en-GB" w:eastAsia="en-GB"/>
        </w:rPr>
        <w:t>The innovation demonstrates creativity primarily through its reconfiguration of the care pathway rather than the creation of entirely new technology. Remote monitoring tools already existed, but the NHS integrated them into routine care and linked them to clinical decision-making systems. Patient-generated data — including blood pressure, oxygen saturation and glucose levels — is transmitted to clinicians in real time. Artificial intelligence and predictive algorithms then identify early warning signs of deterioration, allowing professionals to intervene before hospital admission becomes necessary. This reflects a shift from episodic care towards continuous care, aligning with preventative healthcare principles (</w:t>
      </w:r>
      <w:proofErr w:type="spellStart"/>
      <w:r w:rsidRPr="00114216">
        <w:rPr>
          <w:rFonts w:ascii="Arial" w:hAnsi="Arial" w:cs="Arial"/>
          <w:sz w:val="22"/>
          <w:szCs w:val="22"/>
          <w:lang w:val="en-GB" w:eastAsia="en-GB"/>
        </w:rPr>
        <w:t>Topol</w:t>
      </w:r>
      <w:proofErr w:type="spellEnd"/>
      <w:r w:rsidRPr="00114216">
        <w:rPr>
          <w:rFonts w:ascii="Arial" w:hAnsi="Arial" w:cs="Arial"/>
          <w:sz w:val="22"/>
          <w:szCs w:val="22"/>
          <w:lang w:val="en-GB" w:eastAsia="en-GB"/>
        </w:rPr>
        <w:t>, 2019).</w:t>
      </w:r>
    </w:p>
    <w:p w14:paraId="0FC91D4E" w14:textId="77777777" w:rsidR="00135E43" w:rsidRPr="00114216" w:rsidRDefault="00135E43" w:rsidP="00F31E52">
      <w:pPr>
        <w:spacing w:before="100" w:beforeAutospacing="1" w:after="100" w:afterAutospacing="1" w:line="360" w:lineRule="auto"/>
        <w:rPr>
          <w:rFonts w:ascii="Arial" w:hAnsi="Arial" w:cs="Arial"/>
          <w:sz w:val="22"/>
          <w:szCs w:val="22"/>
          <w:lang w:val="en-GB" w:eastAsia="en-GB"/>
        </w:rPr>
      </w:pPr>
    </w:p>
    <w:p w14:paraId="3175E386" w14:textId="77777777" w:rsidR="00135E43" w:rsidRPr="00114216" w:rsidRDefault="00135E43" w:rsidP="00F31E52">
      <w:pPr>
        <w:spacing w:before="100" w:beforeAutospacing="1" w:after="100" w:afterAutospacing="1" w:line="360" w:lineRule="auto"/>
        <w:rPr>
          <w:rFonts w:ascii="Arial" w:hAnsi="Arial" w:cs="Arial"/>
          <w:sz w:val="22"/>
          <w:szCs w:val="22"/>
          <w:lang w:val="en-GB" w:eastAsia="en-GB"/>
        </w:rPr>
      </w:pPr>
      <w:r w:rsidRPr="00114216">
        <w:rPr>
          <w:rFonts w:ascii="Arial" w:hAnsi="Arial" w:cs="Arial"/>
          <w:sz w:val="22"/>
          <w:szCs w:val="22"/>
          <w:lang w:val="en-GB" w:eastAsia="en-GB"/>
        </w:rPr>
        <w:t>The value created for service users is both clinical and psychosocial. Clinically, early intervention reduces emergency admissions and improves long-term condition management. Evidence suggests remote monitoring programmes reduce hospitalisation rates and mortality among patients with chronic illness (Inglis et al., 2015). Psychosocially, patients gain greater autonomy and confidence by managing their conditions within familiar environments, supporting person-centred care principles (NHS England, 2019). This empowerment represents a key innovation, as patients transition from passive recipients of care to active participants in health management.</w:t>
      </w:r>
    </w:p>
    <w:p w14:paraId="12A64946" w14:textId="77777777" w:rsidR="00135E43" w:rsidRPr="00114216" w:rsidRDefault="00135E43" w:rsidP="00F31E52">
      <w:pPr>
        <w:spacing w:before="100" w:beforeAutospacing="1" w:after="100" w:afterAutospacing="1" w:line="360" w:lineRule="auto"/>
        <w:rPr>
          <w:rFonts w:ascii="Arial" w:hAnsi="Arial" w:cs="Arial"/>
          <w:sz w:val="22"/>
          <w:szCs w:val="22"/>
          <w:lang w:val="en-GB" w:eastAsia="en-GB"/>
        </w:rPr>
      </w:pPr>
    </w:p>
    <w:p w14:paraId="1055C1BF" w14:textId="77777777" w:rsidR="00135E43" w:rsidRPr="00114216" w:rsidRDefault="00135E43" w:rsidP="00F31E52">
      <w:pPr>
        <w:spacing w:before="100" w:beforeAutospacing="1" w:after="100" w:afterAutospacing="1" w:line="360" w:lineRule="auto"/>
        <w:rPr>
          <w:rFonts w:ascii="Arial" w:hAnsi="Arial" w:cs="Arial"/>
          <w:sz w:val="22"/>
          <w:szCs w:val="22"/>
          <w:lang w:val="en-GB" w:eastAsia="en-GB"/>
        </w:rPr>
      </w:pPr>
      <w:r w:rsidRPr="00114216">
        <w:rPr>
          <w:rFonts w:ascii="Arial" w:hAnsi="Arial" w:cs="Arial"/>
          <w:sz w:val="22"/>
          <w:szCs w:val="22"/>
          <w:lang w:val="en-GB" w:eastAsia="en-GB"/>
        </w:rPr>
        <w:t>The initiative also creates organisational value. By reducing avoidable admissions, the programme addresses capacity challenges across the NHS. Digital community-based care models are central to the NHS Long Term Plan’s aim of delivering sustainable healthcare systems (NHS England, 2019). However, challenges remain, including digital exclusion, data governance concerns, and workforce adaptation. Older adults or disadvantaged groups may struggle with technology access, potentially widening health inequalities (</w:t>
      </w:r>
      <w:proofErr w:type="spellStart"/>
      <w:r w:rsidRPr="00114216">
        <w:rPr>
          <w:rFonts w:ascii="Arial" w:hAnsi="Arial" w:cs="Arial"/>
          <w:sz w:val="22"/>
          <w:szCs w:val="22"/>
          <w:lang w:val="en-GB" w:eastAsia="en-GB"/>
        </w:rPr>
        <w:t>Greenhalgh</w:t>
      </w:r>
      <w:proofErr w:type="spellEnd"/>
      <w:r w:rsidRPr="00114216">
        <w:rPr>
          <w:rFonts w:ascii="Arial" w:hAnsi="Arial" w:cs="Arial"/>
          <w:sz w:val="22"/>
          <w:szCs w:val="22"/>
          <w:lang w:val="en-GB" w:eastAsia="en-GB"/>
        </w:rPr>
        <w:t xml:space="preserve"> et al., 2018). Therefore, implementation must include support and training to ensure equitable benefit.</w:t>
      </w:r>
    </w:p>
    <w:p w14:paraId="44F68285" w14:textId="77777777" w:rsidR="00135E43" w:rsidRPr="00114216" w:rsidRDefault="00135E43" w:rsidP="00F31E52">
      <w:pPr>
        <w:spacing w:before="100" w:beforeAutospacing="1" w:after="100" w:afterAutospacing="1" w:line="360" w:lineRule="auto"/>
        <w:rPr>
          <w:rFonts w:ascii="Arial" w:hAnsi="Arial" w:cs="Arial"/>
          <w:sz w:val="22"/>
          <w:szCs w:val="22"/>
          <w:lang w:val="en-GB" w:eastAsia="en-GB"/>
        </w:rPr>
      </w:pPr>
    </w:p>
    <w:p w14:paraId="3FFA02C1" w14:textId="77777777" w:rsidR="00135E43" w:rsidRPr="00114216" w:rsidRDefault="00135E43" w:rsidP="00F31E52">
      <w:pPr>
        <w:spacing w:before="100" w:beforeAutospacing="1" w:after="100" w:afterAutospacing="1" w:line="360" w:lineRule="auto"/>
        <w:rPr>
          <w:rFonts w:ascii="Arial" w:hAnsi="Arial" w:cs="Arial"/>
          <w:sz w:val="22"/>
          <w:szCs w:val="22"/>
          <w:lang w:val="en-GB" w:eastAsia="en-GB"/>
        </w:rPr>
      </w:pPr>
      <w:r w:rsidRPr="00114216">
        <w:rPr>
          <w:rFonts w:ascii="Arial" w:hAnsi="Arial" w:cs="Arial"/>
          <w:sz w:val="22"/>
          <w:szCs w:val="22"/>
          <w:lang w:val="en-GB" w:eastAsia="en-GB"/>
        </w:rPr>
        <w:t>Overall, NHS at Home illustrates how innovation in healthcare often involves redesigning service delivery rather than inventing new tools. Its strength lies in combining technology, behavioural change and preventative care philosophy. The initiative demonstrates that sustainable healthcare improvement depends not only on technological advancement but also on integrating human, organisational and digital systems into a coherent model of care.</w:t>
      </w:r>
    </w:p>
    <w:p w14:paraId="21433688" w14:textId="77777777" w:rsidR="00563EB8" w:rsidRPr="00114216" w:rsidRDefault="00563EB8" w:rsidP="00F31E52">
      <w:pPr>
        <w:spacing w:line="360" w:lineRule="auto"/>
        <w:rPr>
          <w:rFonts w:ascii="Arial" w:eastAsia="Arial Nova" w:hAnsi="Arial" w:cs="Arial"/>
          <w:color w:val="000000" w:themeColor="text1"/>
          <w:sz w:val="22"/>
          <w:szCs w:val="22"/>
        </w:rPr>
      </w:pPr>
    </w:p>
    <w:p w14:paraId="4A98840F" w14:textId="77777777" w:rsidR="00B00961" w:rsidRPr="00114216" w:rsidRDefault="00B00961" w:rsidP="00F31E52">
      <w:pPr>
        <w:spacing w:line="360" w:lineRule="auto"/>
        <w:rPr>
          <w:rFonts w:ascii="Arial" w:eastAsia="Arial Nova" w:hAnsi="Arial" w:cs="Arial"/>
          <w:color w:val="000000" w:themeColor="text1"/>
          <w:sz w:val="22"/>
          <w:szCs w:val="22"/>
        </w:rPr>
      </w:pPr>
    </w:p>
    <w:p w14:paraId="65F3B817" w14:textId="77777777" w:rsidR="00563EB8" w:rsidRPr="00114216" w:rsidRDefault="00563EB8" w:rsidP="00F31E52">
      <w:pPr>
        <w:spacing w:line="360" w:lineRule="auto"/>
        <w:rPr>
          <w:rFonts w:ascii="Arial" w:eastAsia="Arial Nova" w:hAnsi="Arial" w:cs="Arial"/>
          <w:color w:val="000000" w:themeColor="text1"/>
          <w:sz w:val="22"/>
          <w:szCs w:val="22"/>
        </w:rPr>
      </w:pPr>
    </w:p>
    <w:p w14:paraId="21E25CA7" w14:textId="77777777" w:rsidR="00563EB8" w:rsidRPr="00114216" w:rsidRDefault="00563EB8" w:rsidP="00F31E52">
      <w:pPr>
        <w:spacing w:line="360" w:lineRule="auto"/>
        <w:rPr>
          <w:rFonts w:ascii="Arial" w:eastAsia="Arial Nova" w:hAnsi="Arial" w:cs="Arial"/>
          <w:color w:val="000000" w:themeColor="text1"/>
          <w:sz w:val="22"/>
          <w:szCs w:val="22"/>
        </w:rPr>
      </w:pPr>
    </w:p>
    <w:p w14:paraId="708FEE03" w14:textId="77777777" w:rsidR="00563EB8" w:rsidRPr="00114216" w:rsidRDefault="00563EB8" w:rsidP="00F31E52">
      <w:pPr>
        <w:spacing w:line="360" w:lineRule="auto"/>
        <w:rPr>
          <w:rFonts w:ascii="Arial" w:eastAsia="Arial Nova" w:hAnsi="Arial" w:cs="Arial"/>
          <w:color w:val="000000" w:themeColor="text1"/>
          <w:sz w:val="22"/>
          <w:szCs w:val="22"/>
        </w:rPr>
      </w:pPr>
    </w:p>
    <w:p w14:paraId="22B96019" w14:textId="77777777" w:rsidR="00563EB8" w:rsidRPr="00114216" w:rsidRDefault="00563EB8" w:rsidP="00F31E52">
      <w:pPr>
        <w:spacing w:line="360" w:lineRule="auto"/>
        <w:rPr>
          <w:rFonts w:ascii="Arial" w:eastAsia="Arial Nova" w:hAnsi="Arial" w:cs="Arial"/>
          <w:color w:val="000000" w:themeColor="text1"/>
          <w:sz w:val="22"/>
          <w:szCs w:val="22"/>
        </w:rPr>
      </w:pPr>
    </w:p>
    <w:p w14:paraId="226B12FE" w14:textId="77777777" w:rsidR="00563EB8" w:rsidRPr="00114216" w:rsidRDefault="00563EB8" w:rsidP="00F31E52">
      <w:pPr>
        <w:spacing w:line="360" w:lineRule="auto"/>
        <w:rPr>
          <w:rFonts w:ascii="Arial" w:eastAsia="Arial Nova" w:hAnsi="Arial" w:cs="Arial"/>
          <w:color w:val="000000" w:themeColor="text1"/>
          <w:sz w:val="22"/>
          <w:szCs w:val="22"/>
        </w:rPr>
      </w:pPr>
    </w:p>
    <w:p w14:paraId="06FE63E2" w14:textId="77777777" w:rsidR="00563EB8" w:rsidRPr="00114216" w:rsidRDefault="00563EB8" w:rsidP="00F31E52">
      <w:pPr>
        <w:spacing w:line="360" w:lineRule="auto"/>
        <w:rPr>
          <w:rFonts w:ascii="Arial" w:eastAsia="Arial Nova" w:hAnsi="Arial" w:cs="Arial"/>
          <w:color w:val="000000" w:themeColor="text1"/>
          <w:sz w:val="22"/>
          <w:szCs w:val="22"/>
        </w:rPr>
      </w:pPr>
    </w:p>
    <w:p w14:paraId="0BEB2F86" w14:textId="77777777" w:rsidR="00563EB8" w:rsidRPr="00114216" w:rsidRDefault="00563EB8" w:rsidP="00F31E52">
      <w:pPr>
        <w:spacing w:line="360" w:lineRule="auto"/>
        <w:rPr>
          <w:rFonts w:ascii="Arial" w:eastAsia="Arial Nova" w:hAnsi="Arial" w:cs="Arial"/>
          <w:color w:val="000000" w:themeColor="text1"/>
          <w:sz w:val="22"/>
          <w:szCs w:val="22"/>
        </w:rPr>
      </w:pPr>
    </w:p>
    <w:p w14:paraId="129A20DF" w14:textId="77777777" w:rsidR="007A23FE" w:rsidRPr="00114216" w:rsidRDefault="007A23FE" w:rsidP="00F31E52">
      <w:pPr>
        <w:spacing w:line="360" w:lineRule="auto"/>
        <w:rPr>
          <w:rFonts w:ascii="Arial" w:eastAsia="Arial Nova" w:hAnsi="Arial" w:cs="Arial"/>
          <w:color w:val="000000" w:themeColor="text1"/>
          <w:sz w:val="22"/>
          <w:szCs w:val="22"/>
        </w:rPr>
      </w:pPr>
    </w:p>
    <w:p w14:paraId="7E7EEBF1" w14:textId="01C58C0B" w:rsidR="79E626CA" w:rsidRPr="00114216" w:rsidRDefault="11DCB36E" w:rsidP="00F31E52">
      <w:pPr>
        <w:spacing w:line="360" w:lineRule="auto"/>
        <w:rPr>
          <w:rFonts w:ascii="Arial" w:eastAsia="Arial Nova" w:hAnsi="Arial" w:cs="Arial"/>
          <w:color w:val="000000" w:themeColor="text1"/>
          <w:sz w:val="22"/>
          <w:szCs w:val="22"/>
        </w:rPr>
      </w:pPr>
      <w:r w:rsidRPr="00114216">
        <w:rPr>
          <w:rFonts w:ascii="Arial" w:eastAsia="Arial Nova" w:hAnsi="Arial" w:cs="Arial"/>
          <w:color w:val="000000" w:themeColor="text1"/>
          <w:sz w:val="22"/>
          <w:szCs w:val="22"/>
        </w:rPr>
        <w:t xml:space="preserve">Task 4 - </w:t>
      </w:r>
      <w:r w:rsidR="79E626CA" w:rsidRPr="00114216">
        <w:rPr>
          <w:rFonts w:ascii="Arial" w:eastAsia="Arial Nova" w:hAnsi="Arial" w:cs="Arial"/>
          <w:color w:val="000000" w:themeColor="text1"/>
          <w:sz w:val="22"/>
          <w:szCs w:val="22"/>
        </w:rPr>
        <w:t>Research Task</w:t>
      </w:r>
    </w:p>
    <w:p w14:paraId="6153600B" w14:textId="50AC1D88" w:rsidR="79E626CA" w:rsidRPr="00114216" w:rsidRDefault="79E626CA" w:rsidP="00F31E52">
      <w:pPr>
        <w:spacing w:line="360" w:lineRule="auto"/>
        <w:rPr>
          <w:rFonts w:ascii="Arial" w:eastAsia="Arial Nova" w:hAnsi="Arial" w:cs="Arial"/>
          <w:color w:val="000000" w:themeColor="text1"/>
          <w:sz w:val="22"/>
          <w:szCs w:val="22"/>
        </w:rPr>
      </w:pPr>
      <w:r w:rsidRPr="00114216">
        <w:rPr>
          <w:rFonts w:ascii="Arial" w:eastAsia="Arial Nova" w:hAnsi="Arial" w:cs="Arial"/>
          <w:color w:val="000000" w:themeColor="text1"/>
          <w:sz w:val="22"/>
          <w:szCs w:val="22"/>
        </w:rPr>
        <w:t>Identify a current issue in health and social care (e.g</w:t>
      </w:r>
      <w:r w:rsidR="00337274" w:rsidRPr="00114216">
        <w:rPr>
          <w:rFonts w:ascii="Arial" w:eastAsia="Arial Nova" w:hAnsi="Arial" w:cs="Arial"/>
          <w:color w:val="000000" w:themeColor="text1"/>
          <w:sz w:val="22"/>
          <w:szCs w:val="22"/>
        </w:rPr>
        <w:t>. e.g., mental health stigma, access to care for vulnerable populations</w:t>
      </w:r>
      <w:r w:rsidRPr="00114216">
        <w:rPr>
          <w:rFonts w:ascii="Arial" w:eastAsia="Arial Nova" w:hAnsi="Arial" w:cs="Arial"/>
          <w:color w:val="000000" w:themeColor="text1"/>
          <w:sz w:val="22"/>
          <w:szCs w:val="22"/>
        </w:rPr>
        <w:t xml:space="preserve">). Find two pieces of </w:t>
      </w:r>
      <w:r w:rsidR="00255A0D" w:rsidRPr="00114216">
        <w:rPr>
          <w:rFonts w:ascii="Arial" w:eastAsia="Arial Nova" w:hAnsi="Arial" w:cs="Arial"/>
          <w:color w:val="000000" w:themeColor="text1"/>
          <w:sz w:val="22"/>
          <w:szCs w:val="22"/>
        </w:rPr>
        <w:t xml:space="preserve">academic </w:t>
      </w:r>
      <w:r w:rsidRPr="00114216">
        <w:rPr>
          <w:rFonts w:ascii="Arial" w:eastAsia="Arial Nova" w:hAnsi="Arial" w:cs="Arial"/>
          <w:color w:val="000000" w:themeColor="text1"/>
          <w:sz w:val="22"/>
          <w:szCs w:val="22"/>
        </w:rPr>
        <w:t>research</w:t>
      </w:r>
      <w:r w:rsidR="00255A0D" w:rsidRPr="00114216">
        <w:rPr>
          <w:rFonts w:ascii="Arial" w:eastAsia="Arial Nova" w:hAnsi="Arial" w:cs="Arial"/>
          <w:color w:val="000000" w:themeColor="text1"/>
          <w:sz w:val="22"/>
          <w:szCs w:val="22"/>
        </w:rPr>
        <w:t xml:space="preserve"> (journal articles)</w:t>
      </w:r>
      <w:r w:rsidRPr="00114216">
        <w:rPr>
          <w:rFonts w:ascii="Arial" w:eastAsia="Arial Nova" w:hAnsi="Arial" w:cs="Arial"/>
          <w:color w:val="000000" w:themeColor="text1"/>
          <w:sz w:val="22"/>
          <w:szCs w:val="22"/>
        </w:rPr>
        <w:t xml:space="preserve"> that explain the reason for this problem. Paraphrase the findings of each article (300 words, 2 sources).</w:t>
      </w:r>
    </w:p>
    <w:p w14:paraId="5DA34871" w14:textId="06DC8183" w:rsidR="240D90F5" w:rsidRPr="00114216" w:rsidRDefault="240D90F5" w:rsidP="00F31E52">
      <w:pPr>
        <w:spacing w:line="360" w:lineRule="auto"/>
        <w:rPr>
          <w:rFonts w:ascii="Arial" w:eastAsia="Arial Nova" w:hAnsi="Arial" w:cs="Arial"/>
          <w:color w:val="FF0000"/>
          <w:sz w:val="22"/>
          <w:szCs w:val="22"/>
        </w:rPr>
      </w:pPr>
      <w:r w:rsidRPr="00114216">
        <w:rPr>
          <w:rFonts w:ascii="Arial" w:eastAsia="Arial Nova" w:hAnsi="Arial" w:cs="Arial"/>
          <w:color w:val="FF0000"/>
          <w:sz w:val="22"/>
          <w:szCs w:val="22"/>
        </w:rPr>
        <w:t>Please refer to week 4 content.</w:t>
      </w:r>
    </w:p>
    <w:p w14:paraId="227586F1" w14:textId="3D6A0FE4" w:rsidR="0089741F" w:rsidRPr="00114216" w:rsidRDefault="0089741F" w:rsidP="00F31E52">
      <w:pPr>
        <w:pStyle w:val="p1"/>
        <w:spacing w:line="360" w:lineRule="auto"/>
        <w:rPr>
          <w:rFonts w:ascii="Arial" w:hAnsi="Arial" w:cs="Arial"/>
          <w:sz w:val="22"/>
          <w:szCs w:val="22"/>
        </w:rPr>
      </w:pPr>
      <w:r w:rsidRPr="00114216">
        <w:rPr>
          <w:rStyle w:val="s1"/>
          <w:rFonts w:ascii="Arial" w:hAnsi="Arial" w:cs="Arial"/>
          <w:sz w:val="22"/>
          <w:szCs w:val="22"/>
        </w:rPr>
        <w:t xml:space="preserve">Delayed autism diagnosis is a significant issue within health and social care because it directly affects mental health outcomes. Many autistic individuals experience prolonged periods without understanding their needs, which can increase anxiety, </w:t>
      </w:r>
      <w:r w:rsidR="00A412FB" w:rsidRPr="00114216">
        <w:rPr>
          <w:rStyle w:val="s1"/>
          <w:rFonts w:ascii="Arial" w:hAnsi="Arial" w:cs="Arial"/>
          <w:sz w:val="22"/>
          <w:szCs w:val="22"/>
        </w:rPr>
        <w:t>depression,</w:t>
      </w:r>
      <w:r w:rsidRPr="00114216">
        <w:rPr>
          <w:rStyle w:val="s1"/>
          <w:rFonts w:ascii="Arial" w:hAnsi="Arial" w:cs="Arial"/>
          <w:sz w:val="22"/>
          <w:szCs w:val="22"/>
        </w:rPr>
        <w:t xml:space="preserve"> and emotional distress. The problem arises not only from clinical complexity but also from structural barriers within services.</w:t>
      </w:r>
    </w:p>
    <w:p w14:paraId="11C697FB" w14:textId="77777777" w:rsidR="0089741F" w:rsidRPr="00114216" w:rsidRDefault="0089741F" w:rsidP="00F31E52">
      <w:pPr>
        <w:pStyle w:val="p2"/>
        <w:spacing w:line="360" w:lineRule="auto"/>
        <w:rPr>
          <w:rFonts w:ascii="Arial" w:hAnsi="Arial" w:cs="Arial"/>
          <w:sz w:val="22"/>
          <w:szCs w:val="22"/>
        </w:rPr>
      </w:pPr>
    </w:p>
    <w:p w14:paraId="0AC13627" w14:textId="4BC61B0F" w:rsidR="0089741F" w:rsidRPr="00114216" w:rsidRDefault="0089741F" w:rsidP="00F31E52">
      <w:pPr>
        <w:pStyle w:val="p1"/>
        <w:spacing w:line="360" w:lineRule="auto"/>
        <w:rPr>
          <w:rFonts w:ascii="Arial" w:hAnsi="Arial" w:cs="Arial"/>
          <w:sz w:val="22"/>
          <w:szCs w:val="22"/>
        </w:rPr>
      </w:pPr>
      <w:r w:rsidRPr="00114216">
        <w:rPr>
          <w:rStyle w:val="s1"/>
          <w:rFonts w:ascii="Arial" w:hAnsi="Arial" w:cs="Arial"/>
          <w:sz w:val="22"/>
          <w:szCs w:val="22"/>
        </w:rPr>
        <w:t xml:space="preserve">Crane et al. (2018) found that long waiting times for autism assessments are common in the UK, often exceeding recommended guidelines. The research identified multiple contributing factors, including limited specialist professionals, increasing referral rates and complex multidisciplinary assessment procedures. As a result, children </w:t>
      </w:r>
      <w:r w:rsidR="00FD07F6" w:rsidRPr="00114216">
        <w:rPr>
          <w:rStyle w:val="s1"/>
          <w:rFonts w:ascii="Arial" w:hAnsi="Arial" w:cs="Arial"/>
          <w:sz w:val="22"/>
          <w:szCs w:val="22"/>
        </w:rPr>
        <w:t>often</w:t>
      </w:r>
      <w:r w:rsidRPr="00114216">
        <w:rPr>
          <w:rStyle w:val="s1"/>
          <w:rFonts w:ascii="Arial" w:hAnsi="Arial" w:cs="Arial"/>
          <w:sz w:val="22"/>
          <w:szCs w:val="22"/>
        </w:rPr>
        <w:t xml:space="preserve"> wait several years between first concern and confirmed diagnosis. During this period, support is rarely provided because services typically require diagnostic confirmation before intervention, meaning needs remain unmet despite clear difficulties. This lack of early support can contribute to frustration in school environments and strained relationships with peers and caregivers.</w:t>
      </w:r>
    </w:p>
    <w:p w14:paraId="314731F6" w14:textId="77777777" w:rsidR="0089741F" w:rsidRPr="00114216" w:rsidRDefault="0089741F" w:rsidP="00F31E52">
      <w:pPr>
        <w:pStyle w:val="p2"/>
        <w:spacing w:line="360" w:lineRule="auto"/>
        <w:rPr>
          <w:rFonts w:ascii="Arial" w:hAnsi="Arial" w:cs="Arial"/>
          <w:sz w:val="22"/>
          <w:szCs w:val="22"/>
        </w:rPr>
      </w:pPr>
    </w:p>
    <w:p w14:paraId="13548243" w14:textId="3A6F9383" w:rsidR="0089741F" w:rsidRPr="00114216" w:rsidRDefault="0089741F" w:rsidP="00F31E52">
      <w:pPr>
        <w:pStyle w:val="p1"/>
        <w:spacing w:line="360" w:lineRule="auto"/>
        <w:rPr>
          <w:rFonts w:ascii="Arial" w:hAnsi="Arial" w:cs="Arial"/>
          <w:sz w:val="22"/>
          <w:szCs w:val="22"/>
        </w:rPr>
      </w:pPr>
      <w:r w:rsidRPr="00114216">
        <w:rPr>
          <w:rStyle w:val="s1"/>
          <w:rFonts w:ascii="Arial" w:hAnsi="Arial" w:cs="Arial"/>
          <w:sz w:val="22"/>
          <w:szCs w:val="22"/>
        </w:rPr>
        <w:t xml:space="preserve">Similarly, Lai and Baron-Cohen (2015) explain that undiagnosed autism is strongly associated with secondary mental health conditions. Without diagnosis, behaviours may be misunderstood as defiance, anxiety </w:t>
      </w:r>
      <w:r w:rsidR="002E520B" w:rsidRPr="00114216">
        <w:rPr>
          <w:rStyle w:val="s1"/>
          <w:rFonts w:ascii="Arial" w:hAnsi="Arial" w:cs="Arial"/>
          <w:sz w:val="22"/>
          <w:szCs w:val="22"/>
        </w:rPr>
        <w:t>disorders,</w:t>
      </w:r>
      <w:r w:rsidRPr="00114216">
        <w:rPr>
          <w:rStyle w:val="s1"/>
          <w:rFonts w:ascii="Arial" w:hAnsi="Arial" w:cs="Arial"/>
          <w:sz w:val="22"/>
          <w:szCs w:val="22"/>
        </w:rPr>
        <w:t xml:space="preserve"> or behavioural problems rather than </w:t>
      </w:r>
      <w:proofErr w:type="spellStart"/>
      <w:r w:rsidRPr="00114216">
        <w:rPr>
          <w:rStyle w:val="s1"/>
          <w:rFonts w:ascii="Arial" w:hAnsi="Arial" w:cs="Arial"/>
          <w:sz w:val="22"/>
          <w:szCs w:val="22"/>
        </w:rPr>
        <w:t>neurodevelopmental</w:t>
      </w:r>
      <w:proofErr w:type="spellEnd"/>
      <w:r w:rsidRPr="00114216">
        <w:rPr>
          <w:rStyle w:val="s1"/>
          <w:rFonts w:ascii="Arial" w:hAnsi="Arial" w:cs="Arial"/>
          <w:sz w:val="22"/>
          <w:szCs w:val="22"/>
        </w:rPr>
        <w:t xml:space="preserve"> differences. This misinterpretation can lead to inappropriate interventions and negative educational experiences, which increase stress and reduce self-esteem. The authors highlight that late identification prevents access to coping strategies and adjustments, contributing to higher rates of depression, social </w:t>
      </w:r>
      <w:r w:rsidR="002E520B" w:rsidRPr="00114216">
        <w:rPr>
          <w:rStyle w:val="s1"/>
          <w:rFonts w:ascii="Arial" w:hAnsi="Arial" w:cs="Arial"/>
          <w:sz w:val="22"/>
          <w:szCs w:val="22"/>
        </w:rPr>
        <w:t>withdrawal,</w:t>
      </w:r>
      <w:r w:rsidRPr="00114216">
        <w:rPr>
          <w:rStyle w:val="s1"/>
          <w:rFonts w:ascii="Arial" w:hAnsi="Arial" w:cs="Arial"/>
          <w:sz w:val="22"/>
          <w:szCs w:val="22"/>
        </w:rPr>
        <w:t xml:space="preserve"> and emotional exhaustion.</w:t>
      </w:r>
    </w:p>
    <w:p w14:paraId="2C15FA4A" w14:textId="77777777" w:rsidR="0089741F" w:rsidRPr="00114216" w:rsidRDefault="0089741F" w:rsidP="00F31E52">
      <w:pPr>
        <w:pStyle w:val="p2"/>
        <w:spacing w:line="360" w:lineRule="auto"/>
        <w:rPr>
          <w:rFonts w:ascii="Arial" w:hAnsi="Arial" w:cs="Arial"/>
          <w:sz w:val="22"/>
          <w:szCs w:val="22"/>
        </w:rPr>
      </w:pPr>
    </w:p>
    <w:p w14:paraId="622FBA54" w14:textId="7DDF7F8E" w:rsidR="0089741F" w:rsidRPr="00114216" w:rsidRDefault="0089741F" w:rsidP="00F31E52">
      <w:pPr>
        <w:pStyle w:val="p1"/>
        <w:spacing w:line="360" w:lineRule="auto"/>
        <w:rPr>
          <w:rFonts w:ascii="Arial" w:hAnsi="Arial" w:cs="Arial"/>
          <w:sz w:val="22"/>
          <w:szCs w:val="22"/>
        </w:rPr>
      </w:pPr>
      <w:r w:rsidRPr="00114216">
        <w:rPr>
          <w:rStyle w:val="s1"/>
          <w:rFonts w:ascii="Arial" w:hAnsi="Arial" w:cs="Arial"/>
          <w:sz w:val="22"/>
          <w:szCs w:val="22"/>
        </w:rPr>
        <w:t xml:space="preserve">Together, the research demonstrates that delays are both systemic and psychological. Service capacity and assessment pathways create long waiting periods, while lack of recognition leads to misunderstanding and worsening mental health. Consequently, diagnosis functions not only as a label but as a gateway to support, </w:t>
      </w:r>
      <w:r w:rsidR="001E136A" w:rsidRPr="00114216">
        <w:rPr>
          <w:rStyle w:val="s1"/>
          <w:rFonts w:ascii="Arial" w:hAnsi="Arial" w:cs="Arial"/>
          <w:sz w:val="22"/>
          <w:szCs w:val="22"/>
        </w:rPr>
        <w:t>understanding,</w:t>
      </w:r>
      <w:r w:rsidRPr="00114216">
        <w:rPr>
          <w:rStyle w:val="s1"/>
          <w:rFonts w:ascii="Arial" w:hAnsi="Arial" w:cs="Arial"/>
          <w:sz w:val="22"/>
          <w:szCs w:val="22"/>
        </w:rPr>
        <w:t xml:space="preserve"> and reasonable adjustments.</w:t>
      </w:r>
    </w:p>
    <w:p w14:paraId="5C0C135D" w14:textId="77777777" w:rsidR="0089741F" w:rsidRPr="00114216" w:rsidRDefault="0089741F" w:rsidP="00F31E52">
      <w:pPr>
        <w:pStyle w:val="p2"/>
        <w:spacing w:line="360" w:lineRule="auto"/>
        <w:rPr>
          <w:rFonts w:ascii="Arial" w:hAnsi="Arial" w:cs="Arial"/>
          <w:sz w:val="22"/>
          <w:szCs w:val="22"/>
        </w:rPr>
      </w:pPr>
    </w:p>
    <w:p w14:paraId="564FB15F" w14:textId="77777777" w:rsidR="0089741F" w:rsidRPr="00114216" w:rsidRDefault="0089741F" w:rsidP="00F31E52">
      <w:pPr>
        <w:pStyle w:val="p1"/>
        <w:spacing w:line="360" w:lineRule="auto"/>
        <w:rPr>
          <w:rFonts w:ascii="Arial" w:hAnsi="Arial" w:cs="Arial"/>
          <w:sz w:val="22"/>
          <w:szCs w:val="22"/>
        </w:rPr>
      </w:pPr>
      <w:r w:rsidRPr="00114216">
        <w:rPr>
          <w:rStyle w:val="s1"/>
          <w:rFonts w:ascii="Arial" w:hAnsi="Arial" w:cs="Arial"/>
          <w:sz w:val="22"/>
          <w:szCs w:val="22"/>
        </w:rPr>
        <w:t>Improving early identification pathways and providing support prior to diagnosis could reduce mental health deterioration and long-term service demand.</w:t>
      </w:r>
    </w:p>
    <w:p w14:paraId="0A496E4E" w14:textId="48E76F8E" w:rsidR="021F216E" w:rsidRPr="00114216" w:rsidRDefault="021F216E" w:rsidP="00F31E52">
      <w:pPr>
        <w:spacing w:line="360" w:lineRule="auto"/>
        <w:rPr>
          <w:rFonts w:ascii="Arial" w:eastAsia="Arial Nova" w:hAnsi="Arial" w:cs="Arial"/>
          <w:color w:val="000000" w:themeColor="text1"/>
          <w:sz w:val="22"/>
          <w:szCs w:val="22"/>
        </w:rPr>
      </w:pPr>
    </w:p>
    <w:p w14:paraId="6578F6D8" w14:textId="687B7DC4" w:rsidR="021F216E" w:rsidRPr="00114216" w:rsidRDefault="021F216E" w:rsidP="00F31E52">
      <w:pPr>
        <w:spacing w:line="360" w:lineRule="auto"/>
        <w:rPr>
          <w:rFonts w:ascii="Arial" w:eastAsia="Arial Nova" w:hAnsi="Arial" w:cs="Arial"/>
          <w:color w:val="000000" w:themeColor="text1"/>
          <w:sz w:val="22"/>
          <w:szCs w:val="22"/>
        </w:rPr>
      </w:pPr>
    </w:p>
    <w:p w14:paraId="15D1512F" w14:textId="4893D673" w:rsidR="021F216E" w:rsidRPr="00114216" w:rsidRDefault="021F216E" w:rsidP="00F31E52">
      <w:pPr>
        <w:spacing w:line="360" w:lineRule="auto"/>
        <w:rPr>
          <w:rFonts w:ascii="Arial" w:eastAsia="Arial Nova" w:hAnsi="Arial" w:cs="Arial"/>
          <w:color w:val="000000" w:themeColor="text1"/>
          <w:sz w:val="22"/>
          <w:szCs w:val="22"/>
        </w:rPr>
      </w:pPr>
    </w:p>
    <w:p w14:paraId="07A0DAFF" w14:textId="77777777" w:rsidR="00337274" w:rsidRPr="00114216" w:rsidRDefault="00337274" w:rsidP="00F31E52">
      <w:pPr>
        <w:spacing w:line="360" w:lineRule="auto"/>
        <w:rPr>
          <w:rFonts w:ascii="Arial" w:eastAsia="Arial Nova" w:hAnsi="Arial" w:cs="Arial"/>
          <w:color w:val="000000" w:themeColor="text1"/>
          <w:sz w:val="22"/>
          <w:szCs w:val="22"/>
        </w:rPr>
      </w:pPr>
    </w:p>
    <w:p w14:paraId="260A9DA3" w14:textId="77777777" w:rsidR="00563EB8" w:rsidRPr="00114216" w:rsidRDefault="00563EB8" w:rsidP="00F31E52">
      <w:pPr>
        <w:spacing w:line="360" w:lineRule="auto"/>
        <w:rPr>
          <w:rFonts w:ascii="Arial" w:eastAsia="Arial Nova" w:hAnsi="Arial" w:cs="Arial"/>
          <w:color w:val="000000" w:themeColor="text1"/>
          <w:sz w:val="22"/>
          <w:szCs w:val="22"/>
        </w:rPr>
      </w:pPr>
    </w:p>
    <w:p w14:paraId="5376C7E4" w14:textId="77777777" w:rsidR="00563EB8" w:rsidRPr="00114216" w:rsidRDefault="00563EB8" w:rsidP="00F31E52">
      <w:pPr>
        <w:spacing w:line="360" w:lineRule="auto"/>
        <w:rPr>
          <w:rFonts w:ascii="Arial" w:eastAsia="Arial Nova" w:hAnsi="Arial" w:cs="Arial"/>
          <w:color w:val="000000" w:themeColor="text1"/>
          <w:sz w:val="22"/>
          <w:szCs w:val="22"/>
        </w:rPr>
      </w:pPr>
    </w:p>
    <w:p w14:paraId="2AC0737F" w14:textId="77777777" w:rsidR="00563EB8" w:rsidRPr="00114216" w:rsidRDefault="00563EB8" w:rsidP="00F31E52">
      <w:pPr>
        <w:spacing w:line="360" w:lineRule="auto"/>
        <w:rPr>
          <w:rFonts w:ascii="Arial" w:eastAsia="Arial Nova" w:hAnsi="Arial" w:cs="Arial"/>
          <w:color w:val="000000" w:themeColor="text1"/>
          <w:sz w:val="22"/>
          <w:szCs w:val="22"/>
        </w:rPr>
      </w:pPr>
    </w:p>
    <w:p w14:paraId="21908EA1" w14:textId="77777777" w:rsidR="00563EB8" w:rsidRPr="00114216" w:rsidRDefault="00563EB8" w:rsidP="00F31E52">
      <w:pPr>
        <w:spacing w:line="360" w:lineRule="auto"/>
        <w:rPr>
          <w:rFonts w:ascii="Arial" w:eastAsia="Arial Nova" w:hAnsi="Arial" w:cs="Arial"/>
          <w:color w:val="000000" w:themeColor="text1"/>
          <w:sz w:val="22"/>
          <w:szCs w:val="22"/>
        </w:rPr>
      </w:pPr>
    </w:p>
    <w:p w14:paraId="7453D93C" w14:textId="77777777" w:rsidR="00563EB8" w:rsidRPr="00114216" w:rsidRDefault="00563EB8" w:rsidP="00F31E52">
      <w:pPr>
        <w:spacing w:line="360" w:lineRule="auto"/>
        <w:rPr>
          <w:rFonts w:ascii="Arial" w:eastAsia="Arial Nova" w:hAnsi="Arial" w:cs="Arial"/>
          <w:color w:val="000000" w:themeColor="text1"/>
          <w:sz w:val="22"/>
          <w:szCs w:val="22"/>
        </w:rPr>
      </w:pPr>
    </w:p>
    <w:p w14:paraId="59E81766" w14:textId="77777777" w:rsidR="00563EB8" w:rsidRPr="00114216" w:rsidRDefault="00563EB8" w:rsidP="00F31E52">
      <w:pPr>
        <w:spacing w:line="360" w:lineRule="auto"/>
        <w:rPr>
          <w:rFonts w:ascii="Arial" w:eastAsia="Arial Nova" w:hAnsi="Arial" w:cs="Arial"/>
          <w:color w:val="000000" w:themeColor="text1"/>
          <w:sz w:val="22"/>
          <w:szCs w:val="22"/>
        </w:rPr>
      </w:pPr>
    </w:p>
    <w:p w14:paraId="3BA2A09D" w14:textId="77777777" w:rsidR="00563EB8" w:rsidRPr="00114216" w:rsidRDefault="00563EB8" w:rsidP="00F31E52">
      <w:pPr>
        <w:spacing w:line="360" w:lineRule="auto"/>
        <w:rPr>
          <w:rFonts w:ascii="Arial" w:eastAsia="Arial Nova" w:hAnsi="Arial" w:cs="Arial"/>
          <w:color w:val="000000" w:themeColor="text1"/>
          <w:sz w:val="22"/>
          <w:szCs w:val="22"/>
        </w:rPr>
      </w:pPr>
    </w:p>
    <w:p w14:paraId="1E66DAB7" w14:textId="77777777" w:rsidR="00563EB8" w:rsidRPr="00114216" w:rsidRDefault="00563EB8" w:rsidP="00F31E52">
      <w:pPr>
        <w:spacing w:line="360" w:lineRule="auto"/>
        <w:rPr>
          <w:rFonts w:ascii="Arial" w:eastAsia="Arial Nova" w:hAnsi="Arial" w:cs="Arial"/>
          <w:color w:val="000000" w:themeColor="text1"/>
          <w:sz w:val="22"/>
          <w:szCs w:val="22"/>
        </w:rPr>
      </w:pPr>
    </w:p>
    <w:p w14:paraId="64C96ADE" w14:textId="77777777" w:rsidR="00563EB8" w:rsidRPr="00114216" w:rsidRDefault="00563EB8" w:rsidP="00F31E52">
      <w:pPr>
        <w:spacing w:line="360" w:lineRule="auto"/>
        <w:rPr>
          <w:rFonts w:ascii="Arial" w:eastAsia="Arial Nova" w:hAnsi="Arial" w:cs="Arial"/>
          <w:color w:val="000000" w:themeColor="text1"/>
          <w:sz w:val="22"/>
          <w:szCs w:val="22"/>
        </w:rPr>
      </w:pPr>
    </w:p>
    <w:p w14:paraId="4138D05F" w14:textId="77777777" w:rsidR="00563EB8" w:rsidRPr="00114216" w:rsidRDefault="00563EB8" w:rsidP="00F31E52">
      <w:pPr>
        <w:spacing w:line="360" w:lineRule="auto"/>
        <w:rPr>
          <w:rFonts w:ascii="Arial" w:eastAsia="Arial Nova" w:hAnsi="Arial" w:cs="Arial"/>
          <w:color w:val="000000" w:themeColor="text1"/>
          <w:sz w:val="22"/>
          <w:szCs w:val="22"/>
        </w:rPr>
      </w:pPr>
    </w:p>
    <w:p w14:paraId="512F930E" w14:textId="77777777" w:rsidR="00563EB8" w:rsidRPr="00114216" w:rsidRDefault="00563EB8" w:rsidP="00F31E52">
      <w:pPr>
        <w:spacing w:line="360" w:lineRule="auto"/>
        <w:rPr>
          <w:rFonts w:ascii="Arial" w:eastAsia="Arial Nova" w:hAnsi="Arial" w:cs="Arial"/>
          <w:color w:val="000000" w:themeColor="text1"/>
          <w:sz w:val="22"/>
          <w:szCs w:val="22"/>
        </w:rPr>
      </w:pPr>
    </w:p>
    <w:p w14:paraId="0BD064DA" w14:textId="77777777" w:rsidR="00563EB8" w:rsidRPr="00114216" w:rsidRDefault="00563EB8" w:rsidP="00F31E52">
      <w:pPr>
        <w:spacing w:line="360" w:lineRule="auto"/>
        <w:rPr>
          <w:rFonts w:ascii="Arial" w:eastAsia="Arial Nova" w:hAnsi="Arial" w:cs="Arial"/>
          <w:color w:val="000000" w:themeColor="text1"/>
          <w:sz w:val="22"/>
          <w:szCs w:val="22"/>
        </w:rPr>
      </w:pPr>
    </w:p>
    <w:p w14:paraId="5D0153EA" w14:textId="77777777" w:rsidR="00563EB8" w:rsidRPr="00114216" w:rsidRDefault="00563EB8" w:rsidP="00F31E52">
      <w:pPr>
        <w:spacing w:line="360" w:lineRule="auto"/>
        <w:rPr>
          <w:rFonts w:ascii="Arial" w:eastAsia="Arial Nova" w:hAnsi="Arial" w:cs="Arial"/>
          <w:color w:val="000000" w:themeColor="text1"/>
          <w:sz w:val="22"/>
          <w:szCs w:val="22"/>
        </w:rPr>
      </w:pPr>
    </w:p>
    <w:p w14:paraId="0900DCB6" w14:textId="77777777" w:rsidR="00563EB8" w:rsidRPr="00114216" w:rsidRDefault="00563EB8" w:rsidP="00F31E52">
      <w:pPr>
        <w:spacing w:line="360" w:lineRule="auto"/>
        <w:rPr>
          <w:rFonts w:ascii="Arial" w:eastAsia="Arial Nova" w:hAnsi="Arial" w:cs="Arial"/>
          <w:color w:val="000000" w:themeColor="text1"/>
          <w:sz w:val="22"/>
          <w:szCs w:val="22"/>
        </w:rPr>
      </w:pPr>
    </w:p>
    <w:p w14:paraId="4A6C480A" w14:textId="77777777" w:rsidR="00337274" w:rsidRPr="00114216" w:rsidRDefault="00337274" w:rsidP="00F31E52">
      <w:pPr>
        <w:spacing w:line="360" w:lineRule="auto"/>
        <w:rPr>
          <w:rFonts w:ascii="Arial" w:eastAsia="Arial Nova" w:hAnsi="Arial" w:cs="Arial"/>
          <w:color w:val="000000" w:themeColor="text1"/>
          <w:sz w:val="22"/>
          <w:szCs w:val="22"/>
        </w:rPr>
      </w:pPr>
    </w:p>
    <w:p w14:paraId="02B4E6DA" w14:textId="77777777" w:rsidR="00563EB8" w:rsidRPr="00114216" w:rsidRDefault="00563EB8" w:rsidP="00F31E52">
      <w:pPr>
        <w:spacing w:line="360" w:lineRule="auto"/>
        <w:rPr>
          <w:rFonts w:ascii="Arial" w:eastAsia="Arial Nova" w:hAnsi="Arial" w:cs="Arial"/>
          <w:color w:val="000000" w:themeColor="text1"/>
          <w:sz w:val="22"/>
          <w:szCs w:val="22"/>
        </w:rPr>
      </w:pPr>
    </w:p>
    <w:p w14:paraId="443966C0" w14:textId="3E5919AB" w:rsidR="6D65878B" w:rsidRPr="00114216" w:rsidRDefault="72B6EECC" w:rsidP="00F31E52">
      <w:pPr>
        <w:spacing w:line="360" w:lineRule="auto"/>
        <w:rPr>
          <w:rFonts w:ascii="Arial" w:eastAsia="Arial Nova" w:hAnsi="Arial" w:cs="Arial"/>
          <w:color w:val="000000" w:themeColor="text1"/>
          <w:sz w:val="22"/>
          <w:szCs w:val="22"/>
        </w:rPr>
      </w:pPr>
      <w:r w:rsidRPr="00114216">
        <w:rPr>
          <w:rFonts w:ascii="Arial" w:eastAsia="Arial Nova" w:hAnsi="Arial" w:cs="Arial"/>
          <w:color w:val="000000" w:themeColor="text1"/>
          <w:sz w:val="22"/>
          <w:szCs w:val="22"/>
        </w:rPr>
        <w:t xml:space="preserve">Task </w:t>
      </w:r>
      <w:r w:rsidR="00563EB8" w:rsidRPr="00114216">
        <w:rPr>
          <w:rFonts w:ascii="Arial" w:eastAsia="Arial Nova" w:hAnsi="Arial" w:cs="Arial"/>
          <w:color w:val="000000" w:themeColor="text1"/>
          <w:sz w:val="22"/>
          <w:szCs w:val="22"/>
        </w:rPr>
        <w:t>5</w:t>
      </w:r>
      <w:r w:rsidRPr="00114216">
        <w:rPr>
          <w:rFonts w:ascii="Arial" w:eastAsia="Arial Nova" w:hAnsi="Arial" w:cs="Arial"/>
          <w:color w:val="000000" w:themeColor="text1"/>
          <w:sz w:val="22"/>
          <w:szCs w:val="22"/>
        </w:rPr>
        <w:t xml:space="preserve"> - </w:t>
      </w:r>
      <w:r w:rsidR="6D65878B" w:rsidRPr="00114216">
        <w:rPr>
          <w:rFonts w:ascii="Arial" w:eastAsia="Arial Nova" w:hAnsi="Arial" w:cs="Arial"/>
          <w:color w:val="000000" w:themeColor="text1"/>
          <w:sz w:val="22"/>
          <w:szCs w:val="22"/>
        </w:rPr>
        <w:t>Podcast</w:t>
      </w:r>
    </w:p>
    <w:p w14:paraId="11129455" w14:textId="2A9BB9A0" w:rsidR="6D65878B" w:rsidRPr="00114216" w:rsidRDefault="6D65878B" w:rsidP="00F31E52">
      <w:pPr>
        <w:spacing w:line="360" w:lineRule="auto"/>
        <w:rPr>
          <w:rFonts w:ascii="Arial" w:eastAsia="Arial Nova" w:hAnsi="Arial" w:cs="Arial"/>
          <w:sz w:val="22"/>
          <w:szCs w:val="22"/>
        </w:rPr>
      </w:pPr>
      <w:r w:rsidRPr="00114216">
        <w:rPr>
          <w:rFonts w:ascii="Arial" w:eastAsia="Arial Nova" w:hAnsi="Arial" w:cs="Arial"/>
          <w:color w:val="000000" w:themeColor="text1"/>
          <w:sz w:val="22"/>
          <w:szCs w:val="22"/>
        </w:rPr>
        <w:t xml:space="preserve">Record a two-minute Podcast introducing your idea for component 2 using </w:t>
      </w:r>
      <w:hyperlink r:id="rId9">
        <w:r w:rsidRPr="00114216">
          <w:rPr>
            <w:rStyle w:val="Hyperlink"/>
            <w:rFonts w:ascii="Arial" w:eastAsia="Arial Nova" w:hAnsi="Arial" w:cs="Arial"/>
            <w:sz w:val="22"/>
            <w:szCs w:val="22"/>
          </w:rPr>
          <w:t>https://www.rev.com/onlinevoicerecorder</w:t>
        </w:r>
      </w:hyperlink>
      <w:r w:rsidRPr="00114216">
        <w:rPr>
          <w:rFonts w:ascii="Arial" w:eastAsia="Arial Nova" w:hAnsi="Arial" w:cs="Arial"/>
          <w:sz w:val="22"/>
          <w:szCs w:val="22"/>
        </w:rPr>
        <w:t xml:space="preserve"> The MP3 audio must be downloaded and embedded as a file</w:t>
      </w:r>
      <w:r w:rsidR="3299FD2E" w:rsidRPr="00114216">
        <w:rPr>
          <w:rFonts w:ascii="Arial" w:eastAsia="Arial Nova" w:hAnsi="Arial" w:cs="Arial"/>
          <w:sz w:val="22"/>
          <w:szCs w:val="22"/>
        </w:rPr>
        <w:t xml:space="preserve"> (see guidance </w:t>
      </w:r>
      <w:r w:rsidR="4CDDFD23" w:rsidRPr="00114216">
        <w:rPr>
          <w:rFonts w:ascii="Arial" w:eastAsia="Arial Nova" w:hAnsi="Arial" w:cs="Arial"/>
          <w:sz w:val="22"/>
          <w:szCs w:val="22"/>
        </w:rPr>
        <w:t>video</w:t>
      </w:r>
      <w:r w:rsidR="3299FD2E" w:rsidRPr="00114216">
        <w:rPr>
          <w:rFonts w:ascii="Arial" w:eastAsia="Arial Nova" w:hAnsi="Arial" w:cs="Arial"/>
          <w:sz w:val="22"/>
          <w:szCs w:val="22"/>
        </w:rPr>
        <w:t xml:space="preserve"> on how to do this</w:t>
      </w:r>
      <w:r w:rsidR="5D1B1139" w:rsidRPr="00114216">
        <w:rPr>
          <w:rFonts w:ascii="Arial" w:eastAsia="Arial Nova" w:hAnsi="Arial" w:cs="Arial"/>
          <w:sz w:val="22"/>
          <w:szCs w:val="22"/>
        </w:rPr>
        <w:t xml:space="preserve"> here: https://www.youtube.com/watch?v=D21isId0agw</w:t>
      </w:r>
      <w:r w:rsidR="3299FD2E" w:rsidRPr="00114216">
        <w:rPr>
          <w:rFonts w:ascii="Arial" w:eastAsia="Arial Nova" w:hAnsi="Arial" w:cs="Arial"/>
          <w:sz w:val="22"/>
          <w:szCs w:val="22"/>
        </w:rPr>
        <w:t>)</w:t>
      </w:r>
      <w:r w:rsidRPr="00114216">
        <w:rPr>
          <w:rFonts w:ascii="Arial" w:eastAsia="Arial Nova" w:hAnsi="Arial" w:cs="Arial"/>
          <w:sz w:val="22"/>
          <w:szCs w:val="22"/>
        </w:rPr>
        <w:t xml:space="preserve"> or </w:t>
      </w:r>
      <w:r w:rsidR="04D995C7" w:rsidRPr="00114216">
        <w:rPr>
          <w:rFonts w:ascii="Arial" w:eastAsia="Arial Nova" w:hAnsi="Arial" w:cs="Arial"/>
          <w:sz w:val="22"/>
          <w:szCs w:val="22"/>
        </w:rPr>
        <w:t>an accessible OneDrive link</w:t>
      </w:r>
      <w:r w:rsidR="02449CD0" w:rsidRPr="00114216">
        <w:rPr>
          <w:rFonts w:ascii="Arial" w:eastAsia="Arial Nova" w:hAnsi="Arial" w:cs="Arial"/>
          <w:sz w:val="22"/>
          <w:szCs w:val="22"/>
        </w:rPr>
        <w:t xml:space="preserve"> if using a </w:t>
      </w:r>
      <w:proofErr w:type="spellStart"/>
      <w:r w:rsidR="02449CD0" w:rsidRPr="00114216">
        <w:rPr>
          <w:rFonts w:ascii="Arial" w:eastAsia="Arial Nova" w:hAnsi="Arial" w:cs="Arial"/>
          <w:sz w:val="22"/>
          <w:szCs w:val="22"/>
        </w:rPr>
        <w:t>chromebook</w:t>
      </w:r>
      <w:proofErr w:type="spellEnd"/>
      <w:r w:rsidR="04D995C7" w:rsidRPr="00114216">
        <w:rPr>
          <w:rFonts w:ascii="Arial" w:eastAsia="Arial Nova" w:hAnsi="Arial" w:cs="Arial"/>
          <w:sz w:val="22"/>
          <w:szCs w:val="22"/>
        </w:rPr>
        <w:t xml:space="preserve"> (make accessibility – anybody) before inserting</w:t>
      </w:r>
      <w:r w:rsidR="4D842DEF" w:rsidRPr="00114216">
        <w:rPr>
          <w:rFonts w:ascii="Arial" w:eastAsia="Arial Nova" w:hAnsi="Arial" w:cs="Arial"/>
          <w:sz w:val="22"/>
          <w:szCs w:val="22"/>
        </w:rPr>
        <w:t xml:space="preserve"> into your portfolio</w:t>
      </w:r>
      <w:r w:rsidR="04D995C7" w:rsidRPr="00114216">
        <w:rPr>
          <w:rFonts w:ascii="Arial" w:eastAsia="Arial Nova" w:hAnsi="Arial" w:cs="Arial"/>
          <w:sz w:val="22"/>
          <w:szCs w:val="22"/>
        </w:rPr>
        <w:t>. Check the accessibility of the link before submitting.</w:t>
      </w:r>
    </w:p>
    <w:p w14:paraId="4372D88E" w14:textId="49093957" w:rsidR="118E4763" w:rsidRPr="00114216" w:rsidRDefault="118E4763" w:rsidP="00F31E52">
      <w:pPr>
        <w:spacing w:line="360" w:lineRule="auto"/>
        <w:rPr>
          <w:rFonts w:ascii="Arial" w:eastAsia="Arial Nova" w:hAnsi="Arial" w:cs="Arial"/>
          <w:color w:val="FF0000"/>
          <w:sz w:val="22"/>
          <w:szCs w:val="22"/>
        </w:rPr>
      </w:pPr>
      <w:r w:rsidRPr="00114216">
        <w:rPr>
          <w:rFonts w:ascii="Arial" w:eastAsia="Arial Nova" w:hAnsi="Arial" w:cs="Arial"/>
          <w:color w:val="FF0000"/>
          <w:sz w:val="22"/>
          <w:szCs w:val="22"/>
        </w:rPr>
        <w:t>Please refer to week 4 &amp; 6 content.</w:t>
      </w:r>
    </w:p>
    <w:p w14:paraId="296C1697" w14:textId="44B1716F" w:rsidR="021F216E" w:rsidRPr="00114216" w:rsidRDefault="021F216E" w:rsidP="00F31E52">
      <w:pPr>
        <w:spacing w:line="360" w:lineRule="auto"/>
        <w:rPr>
          <w:rFonts w:ascii="Arial" w:eastAsia="Arial Nova" w:hAnsi="Arial" w:cs="Arial"/>
          <w:sz w:val="22"/>
          <w:szCs w:val="22"/>
        </w:rPr>
      </w:pPr>
    </w:p>
    <w:p w14:paraId="7820835D" w14:textId="3D2DE625" w:rsidR="723804E2" w:rsidRPr="00114216" w:rsidRDefault="78760F16" w:rsidP="00F31E52">
      <w:pPr>
        <w:spacing w:line="360" w:lineRule="auto"/>
        <w:rPr>
          <w:rFonts w:ascii="Arial" w:eastAsia="Arial Nova" w:hAnsi="Arial" w:cs="Arial"/>
          <w:sz w:val="22"/>
          <w:szCs w:val="22"/>
        </w:rPr>
      </w:pPr>
      <w:hyperlink r:id="rId10">
        <w:r w:rsidRPr="7FE6A7AB">
          <w:rPr>
            <w:rStyle w:val="Hyperlink"/>
            <w:rFonts w:ascii="Arial" w:eastAsia="Arial Nova" w:hAnsi="Arial" w:cs="Arial"/>
            <w:sz w:val="22"/>
            <w:szCs w:val="22"/>
          </w:rPr>
          <w:t>Podcast</w:t>
        </w:r>
      </w:hyperlink>
      <w:r w:rsidRPr="7FE6A7AB">
        <w:rPr>
          <w:rFonts w:ascii="Arial" w:eastAsia="Arial Nova" w:hAnsi="Arial" w:cs="Arial"/>
          <w:sz w:val="22"/>
          <w:szCs w:val="22"/>
        </w:rPr>
        <w:t xml:space="preserve"> </w:t>
      </w:r>
    </w:p>
    <w:p w14:paraId="2056293E" w14:textId="0D1BD613" w:rsidR="021F216E" w:rsidRPr="00114216" w:rsidRDefault="021F216E" w:rsidP="00F31E52">
      <w:pPr>
        <w:spacing w:line="360" w:lineRule="auto"/>
        <w:rPr>
          <w:rFonts w:ascii="Arial" w:eastAsia="Arial Nova" w:hAnsi="Arial" w:cs="Arial"/>
          <w:sz w:val="22"/>
          <w:szCs w:val="22"/>
        </w:rPr>
      </w:pPr>
    </w:p>
    <w:p w14:paraId="0D0443BA" w14:textId="520F57D8" w:rsidR="021F216E" w:rsidRPr="00114216" w:rsidRDefault="021F216E" w:rsidP="00F31E52">
      <w:pPr>
        <w:spacing w:line="360" w:lineRule="auto"/>
        <w:rPr>
          <w:rFonts w:ascii="Arial" w:eastAsia="Arial Nova" w:hAnsi="Arial" w:cs="Arial"/>
          <w:sz w:val="22"/>
          <w:szCs w:val="22"/>
        </w:rPr>
      </w:pPr>
    </w:p>
    <w:p w14:paraId="6CD6835C" w14:textId="0BAA246E" w:rsidR="021F216E" w:rsidRPr="00114216" w:rsidRDefault="021F216E" w:rsidP="00F31E52">
      <w:pPr>
        <w:spacing w:line="360" w:lineRule="auto"/>
        <w:rPr>
          <w:rFonts w:ascii="Arial" w:eastAsia="Arial Nova" w:hAnsi="Arial" w:cs="Arial"/>
          <w:sz w:val="22"/>
          <w:szCs w:val="22"/>
        </w:rPr>
      </w:pPr>
    </w:p>
    <w:p w14:paraId="3AD05CBE" w14:textId="46134CAC" w:rsidR="021F216E" w:rsidRPr="00114216" w:rsidRDefault="021F216E" w:rsidP="00F31E52">
      <w:pPr>
        <w:spacing w:line="360" w:lineRule="auto"/>
        <w:rPr>
          <w:rFonts w:ascii="Arial" w:eastAsia="Arial Nova" w:hAnsi="Arial" w:cs="Arial"/>
          <w:sz w:val="22"/>
          <w:szCs w:val="22"/>
        </w:rPr>
      </w:pPr>
    </w:p>
    <w:p w14:paraId="36AC34DF" w14:textId="7D1BFEC8" w:rsidR="021F216E" w:rsidRPr="00114216" w:rsidRDefault="021F216E" w:rsidP="00F31E52">
      <w:pPr>
        <w:spacing w:line="360" w:lineRule="auto"/>
        <w:rPr>
          <w:rFonts w:ascii="Arial" w:eastAsia="Arial Nova" w:hAnsi="Arial" w:cs="Arial"/>
          <w:sz w:val="22"/>
          <w:szCs w:val="22"/>
        </w:rPr>
      </w:pPr>
    </w:p>
    <w:p w14:paraId="40BF57B2" w14:textId="5648DE36" w:rsidR="47853A3C" w:rsidRPr="00114216" w:rsidRDefault="47853A3C" w:rsidP="00F31E52">
      <w:pPr>
        <w:spacing w:line="360" w:lineRule="auto"/>
        <w:rPr>
          <w:rFonts w:ascii="Arial" w:eastAsia="Arial Nova" w:hAnsi="Arial" w:cs="Arial"/>
          <w:color w:val="000000" w:themeColor="text1"/>
          <w:sz w:val="22"/>
          <w:szCs w:val="22"/>
        </w:rPr>
      </w:pPr>
    </w:p>
    <w:p w14:paraId="280B5864" w14:textId="77777777" w:rsidR="00337274" w:rsidRPr="00114216" w:rsidRDefault="00337274" w:rsidP="00F31E52">
      <w:pPr>
        <w:spacing w:line="360" w:lineRule="auto"/>
        <w:rPr>
          <w:rFonts w:ascii="Arial" w:eastAsia="Arial Nova" w:hAnsi="Arial" w:cs="Arial"/>
          <w:color w:val="000000" w:themeColor="text1"/>
          <w:sz w:val="22"/>
          <w:szCs w:val="22"/>
        </w:rPr>
      </w:pPr>
    </w:p>
    <w:p w14:paraId="0B927ECD" w14:textId="77777777" w:rsidR="00337274" w:rsidRPr="00114216" w:rsidRDefault="00337274" w:rsidP="00F31E52">
      <w:pPr>
        <w:spacing w:line="360" w:lineRule="auto"/>
        <w:rPr>
          <w:rFonts w:ascii="Arial" w:eastAsia="Arial Nova" w:hAnsi="Arial" w:cs="Arial"/>
          <w:color w:val="000000" w:themeColor="text1"/>
          <w:sz w:val="22"/>
          <w:szCs w:val="22"/>
        </w:rPr>
      </w:pPr>
    </w:p>
    <w:p w14:paraId="2BB2FFA4" w14:textId="77777777" w:rsidR="00337274" w:rsidRPr="00114216" w:rsidRDefault="00337274" w:rsidP="00F31E52">
      <w:pPr>
        <w:spacing w:line="360" w:lineRule="auto"/>
        <w:rPr>
          <w:rFonts w:ascii="Arial" w:eastAsia="Arial Nova" w:hAnsi="Arial" w:cs="Arial"/>
          <w:color w:val="000000" w:themeColor="text1"/>
          <w:sz w:val="22"/>
          <w:szCs w:val="22"/>
        </w:rPr>
      </w:pPr>
    </w:p>
    <w:p w14:paraId="38669BF2" w14:textId="77777777" w:rsidR="00337274" w:rsidRPr="00114216" w:rsidRDefault="00337274" w:rsidP="00F31E52">
      <w:pPr>
        <w:spacing w:line="360" w:lineRule="auto"/>
        <w:rPr>
          <w:rFonts w:ascii="Arial" w:eastAsia="Arial Nova" w:hAnsi="Arial" w:cs="Arial"/>
          <w:color w:val="000000" w:themeColor="text1"/>
          <w:sz w:val="22"/>
          <w:szCs w:val="22"/>
        </w:rPr>
      </w:pPr>
    </w:p>
    <w:p w14:paraId="7470783B" w14:textId="77777777" w:rsidR="00337274" w:rsidRPr="00114216" w:rsidRDefault="00337274" w:rsidP="00F31E52">
      <w:pPr>
        <w:spacing w:line="360" w:lineRule="auto"/>
        <w:rPr>
          <w:rFonts w:ascii="Arial" w:eastAsia="Arial Nova" w:hAnsi="Arial" w:cs="Arial"/>
          <w:color w:val="000000" w:themeColor="text1"/>
          <w:sz w:val="22"/>
          <w:szCs w:val="22"/>
        </w:rPr>
      </w:pPr>
    </w:p>
    <w:p w14:paraId="2B29E5E1" w14:textId="77777777" w:rsidR="00337274" w:rsidRPr="00114216" w:rsidRDefault="00337274" w:rsidP="00F31E52">
      <w:pPr>
        <w:spacing w:line="360" w:lineRule="auto"/>
        <w:rPr>
          <w:rFonts w:ascii="Arial" w:eastAsia="Arial Nova" w:hAnsi="Arial" w:cs="Arial"/>
          <w:color w:val="000000" w:themeColor="text1"/>
          <w:sz w:val="22"/>
          <w:szCs w:val="22"/>
        </w:rPr>
      </w:pPr>
    </w:p>
    <w:p w14:paraId="304D0822" w14:textId="08498922" w:rsidR="47853A3C" w:rsidRPr="00114216" w:rsidRDefault="47853A3C" w:rsidP="00F31E52">
      <w:pPr>
        <w:spacing w:line="360" w:lineRule="auto"/>
        <w:rPr>
          <w:rFonts w:ascii="Arial" w:eastAsia="Arial Nova" w:hAnsi="Arial" w:cs="Arial"/>
          <w:color w:val="000000" w:themeColor="text1"/>
          <w:sz w:val="22"/>
          <w:szCs w:val="22"/>
        </w:rPr>
      </w:pPr>
    </w:p>
    <w:p w14:paraId="170634F4" w14:textId="77777777" w:rsidR="007A23FE" w:rsidRPr="00114216" w:rsidRDefault="007A23FE" w:rsidP="00F31E52">
      <w:pPr>
        <w:spacing w:line="360" w:lineRule="auto"/>
        <w:rPr>
          <w:rFonts w:ascii="Arial" w:eastAsia="Arial Nova" w:hAnsi="Arial" w:cs="Arial"/>
          <w:color w:val="000000" w:themeColor="text1"/>
          <w:sz w:val="22"/>
          <w:szCs w:val="22"/>
        </w:rPr>
      </w:pPr>
    </w:p>
    <w:p w14:paraId="58A63EFA" w14:textId="3DEBB832" w:rsidR="17E92B46" w:rsidRPr="00114216" w:rsidRDefault="21B62BFC" w:rsidP="00F31E52">
      <w:pPr>
        <w:spacing w:line="360" w:lineRule="auto"/>
        <w:rPr>
          <w:rFonts w:ascii="Arial" w:eastAsia="Arial Nova" w:hAnsi="Arial" w:cs="Arial"/>
          <w:color w:val="000000" w:themeColor="text1"/>
          <w:sz w:val="22"/>
          <w:szCs w:val="22"/>
        </w:rPr>
      </w:pPr>
      <w:r w:rsidRPr="00114216">
        <w:rPr>
          <w:rFonts w:ascii="Arial" w:eastAsia="Arial Nova" w:hAnsi="Arial" w:cs="Arial"/>
          <w:color w:val="000000" w:themeColor="text1"/>
          <w:sz w:val="22"/>
          <w:szCs w:val="22"/>
        </w:rPr>
        <w:t xml:space="preserve">Task </w:t>
      </w:r>
      <w:r w:rsidR="00563EB8" w:rsidRPr="00114216">
        <w:rPr>
          <w:rFonts w:ascii="Arial" w:eastAsia="Arial Nova" w:hAnsi="Arial" w:cs="Arial"/>
          <w:color w:val="000000" w:themeColor="text1"/>
          <w:sz w:val="22"/>
          <w:szCs w:val="22"/>
        </w:rPr>
        <w:t>6</w:t>
      </w:r>
      <w:r w:rsidRPr="00114216">
        <w:rPr>
          <w:rFonts w:ascii="Arial" w:eastAsia="Arial Nova" w:hAnsi="Arial" w:cs="Arial"/>
          <w:color w:val="000000" w:themeColor="text1"/>
          <w:sz w:val="22"/>
          <w:szCs w:val="22"/>
        </w:rPr>
        <w:t xml:space="preserve"> - </w:t>
      </w:r>
      <w:r w:rsidR="17E92B46" w:rsidRPr="00114216">
        <w:rPr>
          <w:rFonts w:ascii="Arial" w:eastAsia="Arial Nova" w:hAnsi="Arial" w:cs="Arial"/>
          <w:color w:val="000000" w:themeColor="text1"/>
          <w:sz w:val="22"/>
          <w:szCs w:val="22"/>
        </w:rPr>
        <w:t>NHS Leadership Framework Analysis</w:t>
      </w:r>
    </w:p>
    <w:p w14:paraId="3C1485BD" w14:textId="7AE0F664" w:rsidR="17E92B46" w:rsidRPr="00114216" w:rsidRDefault="17E92B46" w:rsidP="00F31E52">
      <w:pPr>
        <w:spacing w:line="360" w:lineRule="auto"/>
        <w:rPr>
          <w:rFonts w:ascii="Arial" w:eastAsia="Arial Nova" w:hAnsi="Arial" w:cs="Arial"/>
          <w:color w:val="000000" w:themeColor="text1"/>
          <w:sz w:val="22"/>
          <w:szCs w:val="22"/>
        </w:rPr>
      </w:pPr>
      <w:r w:rsidRPr="00114216">
        <w:rPr>
          <w:rFonts w:ascii="Arial" w:eastAsia="Arial Nova" w:hAnsi="Arial" w:cs="Arial"/>
          <w:color w:val="000000" w:themeColor="text1"/>
          <w:sz w:val="22"/>
          <w:szCs w:val="22"/>
        </w:rPr>
        <w:t>Write a short summary (</w:t>
      </w:r>
      <w:r w:rsidR="00563EB8" w:rsidRPr="00114216">
        <w:rPr>
          <w:rFonts w:ascii="Arial" w:eastAsia="Arial Nova" w:hAnsi="Arial" w:cs="Arial"/>
          <w:color w:val="000000" w:themeColor="text1"/>
          <w:sz w:val="22"/>
          <w:szCs w:val="22"/>
        </w:rPr>
        <w:t>200</w:t>
      </w:r>
      <w:r w:rsidRPr="00114216">
        <w:rPr>
          <w:rFonts w:ascii="Arial" w:eastAsia="Arial Nova" w:hAnsi="Arial" w:cs="Arial"/>
          <w:color w:val="000000" w:themeColor="text1"/>
          <w:sz w:val="22"/>
          <w:szCs w:val="22"/>
        </w:rPr>
        <w:t xml:space="preserve"> words) explaining the key components of the NHS Leadership Framework. Then, choose one component and describe (1</w:t>
      </w:r>
      <w:r w:rsidR="00563EB8" w:rsidRPr="00114216">
        <w:rPr>
          <w:rFonts w:ascii="Arial" w:eastAsia="Arial Nova" w:hAnsi="Arial" w:cs="Arial"/>
          <w:color w:val="000000" w:themeColor="text1"/>
          <w:sz w:val="22"/>
          <w:szCs w:val="22"/>
        </w:rPr>
        <w:t>50</w:t>
      </w:r>
      <w:r w:rsidRPr="00114216">
        <w:rPr>
          <w:rFonts w:ascii="Arial" w:eastAsia="Arial Nova" w:hAnsi="Arial" w:cs="Arial"/>
          <w:color w:val="000000" w:themeColor="text1"/>
          <w:sz w:val="22"/>
          <w:szCs w:val="22"/>
        </w:rPr>
        <w:t xml:space="preserve"> words) how a leader might use it to encourage creativity and improve care in the NHS (2 sources).</w:t>
      </w:r>
    </w:p>
    <w:p w14:paraId="462F4D73" w14:textId="3A2A4F7D" w:rsidR="38F3069B" w:rsidRPr="00114216" w:rsidRDefault="38F3069B" w:rsidP="00F31E52">
      <w:pPr>
        <w:spacing w:line="360" w:lineRule="auto"/>
        <w:rPr>
          <w:rFonts w:ascii="Arial" w:eastAsia="Arial Nova" w:hAnsi="Arial" w:cs="Arial"/>
          <w:color w:val="FF0000"/>
          <w:sz w:val="22"/>
          <w:szCs w:val="22"/>
        </w:rPr>
      </w:pPr>
      <w:r w:rsidRPr="00114216">
        <w:rPr>
          <w:rFonts w:ascii="Arial" w:eastAsia="Arial Nova" w:hAnsi="Arial" w:cs="Arial"/>
          <w:color w:val="FF0000"/>
          <w:sz w:val="22"/>
          <w:szCs w:val="22"/>
        </w:rPr>
        <w:t>Please refer to week 7 content.</w:t>
      </w:r>
    </w:p>
    <w:p w14:paraId="46AFE485" w14:textId="227F2AF7" w:rsidR="008211A7" w:rsidRPr="00114216" w:rsidRDefault="008211A7" w:rsidP="00F31E52">
      <w:pPr>
        <w:spacing w:before="100" w:beforeAutospacing="1" w:after="100" w:afterAutospacing="1" w:line="360" w:lineRule="auto"/>
        <w:outlineLvl w:val="1"/>
        <w:rPr>
          <w:rFonts w:ascii="Arial" w:eastAsia="Times New Roman" w:hAnsi="Arial" w:cs="Arial"/>
          <w:sz w:val="22"/>
          <w:szCs w:val="22"/>
          <w:lang w:val="en-GB" w:eastAsia="en-GB"/>
        </w:rPr>
      </w:pPr>
      <w:r w:rsidRPr="00114216">
        <w:rPr>
          <w:rFonts w:ascii="Arial" w:eastAsia="Times New Roman" w:hAnsi="Arial" w:cs="Arial"/>
          <w:sz w:val="22"/>
          <w:szCs w:val="22"/>
          <w:lang w:val="en-GB" w:eastAsia="en-GB"/>
        </w:rPr>
        <w:t xml:space="preserve">Part 1: Summary of the NHS Leadership Framework </w:t>
      </w:r>
    </w:p>
    <w:p w14:paraId="64DEADE9" w14:textId="77777777" w:rsidR="008211A7" w:rsidRPr="00114216" w:rsidRDefault="008211A7" w:rsidP="00F31E52">
      <w:pPr>
        <w:spacing w:before="100" w:beforeAutospacing="1" w:after="100" w:afterAutospacing="1" w:line="360" w:lineRule="auto"/>
        <w:rPr>
          <w:rFonts w:ascii="Arial" w:hAnsi="Arial" w:cs="Arial"/>
          <w:sz w:val="22"/>
          <w:szCs w:val="22"/>
          <w:lang w:val="en-GB" w:eastAsia="en-GB"/>
        </w:rPr>
      </w:pPr>
    </w:p>
    <w:p w14:paraId="4DC2BD8D" w14:textId="77777777" w:rsidR="008211A7" w:rsidRPr="00114216" w:rsidRDefault="008211A7" w:rsidP="00F31E52">
      <w:pPr>
        <w:spacing w:before="100" w:beforeAutospacing="1" w:after="100" w:afterAutospacing="1" w:line="360" w:lineRule="auto"/>
        <w:rPr>
          <w:rFonts w:ascii="Arial" w:hAnsi="Arial" w:cs="Arial"/>
          <w:sz w:val="22"/>
          <w:szCs w:val="22"/>
          <w:lang w:val="en-GB" w:eastAsia="en-GB"/>
        </w:rPr>
      </w:pPr>
      <w:r w:rsidRPr="00114216">
        <w:rPr>
          <w:rFonts w:ascii="Arial" w:hAnsi="Arial" w:cs="Arial"/>
          <w:sz w:val="22"/>
          <w:szCs w:val="22"/>
          <w:lang w:val="en-GB" w:eastAsia="en-GB"/>
        </w:rPr>
        <w:t>The NHS Leadership Framework explains the behaviours expected from staff who take responsibility for leading care. It applies to all roles, not only senior managers, and focuses on improving outcomes for patients while supporting staff to work effectively together. The model is organised into seven areas which describe how leadership should be demonstrated in everyday practice.</w:t>
      </w:r>
    </w:p>
    <w:p w14:paraId="42EEB85E" w14:textId="77777777" w:rsidR="008211A7" w:rsidRPr="00114216" w:rsidRDefault="008211A7" w:rsidP="00F31E52">
      <w:pPr>
        <w:spacing w:before="100" w:beforeAutospacing="1" w:after="100" w:afterAutospacing="1" w:line="360" w:lineRule="auto"/>
        <w:rPr>
          <w:rFonts w:ascii="Arial" w:hAnsi="Arial" w:cs="Arial"/>
          <w:sz w:val="22"/>
          <w:szCs w:val="22"/>
          <w:lang w:val="en-GB" w:eastAsia="en-GB"/>
        </w:rPr>
      </w:pPr>
    </w:p>
    <w:p w14:paraId="5B23C870" w14:textId="77777777" w:rsidR="008211A7" w:rsidRPr="00114216" w:rsidRDefault="008211A7" w:rsidP="00F31E52">
      <w:pPr>
        <w:spacing w:before="100" w:beforeAutospacing="1" w:after="100" w:afterAutospacing="1" w:line="360" w:lineRule="auto"/>
        <w:rPr>
          <w:rFonts w:ascii="Arial" w:hAnsi="Arial" w:cs="Arial"/>
          <w:sz w:val="22"/>
          <w:szCs w:val="22"/>
          <w:lang w:val="en-GB" w:eastAsia="en-GB"/>
        </w:rPr>
      </w:pPr>
      <w:r w:rsidRPr="00114216">
        <w:rPr>
          <w:rFonts w:ascii="Arial" w:hAnsi="Arial" w:cs="Arial"/>
          <w:sz w:val="22"/>
          <w:szCs w:val="22"/>
          <w:lang w:val="en-GB" w:eastAsia="en-GB"/>
        </w:rPr>
        <w:t>One area focuses on personal conduct. Leaders are expected to reflect on their practice, act professionally and continue developing their skills over time. Another area centres on relationships with colleagues, emphasising respectful communication and cooperation across multidisciplinary teams. This is important because healthcare relies on shared decision-making rather than individual action.</w:t>
      </w:r>
    </w:p>
    <w:p w14:paraId="06CD45CF" w14:textId="77777777" w:rsidR="008211A7" w:rsidRPr="00114216" w:rsidRDefault="008211A7" w:rsidP="00F31E52">
      <w:pPr>
        <w:spacing w:before="100" w:beforeAutospacing="1" w:after="100" w:afterAutospacing="1" w:line="360" w:lineRule="auto"/>
        <w:rPr>
          <w:rFonts w:ascii="Arial" w:hAnsi="Arial" w:cs="Arial"/>
          <w:sz w:val="22"/>
          <w:szCs w:val="22"/>
          <w:lang w:val="en-GB" w:eastAsia="en-GB"/>
        </w:rPr>
      </w:pPr>
    </w:p>
    <w:p w14:paraId="0BFBD6DE" w14:textId="77777777" w:rsidR="008211A7" w:rsidRPr="00114216" w:rsidRDefault="008211A7" w:rsidP="00F31E52">
      <w:pPr>
        <w:spacing w:before="100" w:beforeAutospacing="1" w:after="100" w:afterAutospacing="1" w:line="360" w:lineRule="auto"/>
        <w:rPr>
          <w:rFonts w:ascii="Arial" w:hAnsi="Arial" w:cs="Arial"/>
          <w:sz w:val="22"/>
          <w:szCs w:val="22"/>
          <w:lang w:val="en-GB" w:eastAsia="en-GB"/>
        </w:rPr>
      </w:pPr>
      <w:r w:rsidRPr="00114216">
        <w:rPr>
          <w:rFonts w:ascii="Arial" w:hAnsi="Arial" w:cs="Arial"/>
          <w:sz w:val="22"/>
          <w:szCs w:val="22"/>
          <w:lang w:val="en-GB" w:eastAsia="en-GB"/>
        </w:rPr>
        <w:t>The framework also highlights planning and monitoring services so that resources are used appropriately and care remains safe. Alongside this is the expectation that leaders actively look for ways to improve services through evaluation and learning from feedback. The remaining domains relate to setting direction, communicating clear goals and ensuring plans are carried out in practice.</w:t>
      </w:r>
    </w:p>
    <w:p w14:paraId="576EACC2" w14:textId="77777777" w:rsidR="008211A7" w:rsidRPr="00114216" w:rsidRDefault="008211A7" w:rsidP="00F31E52">
      <w:pPr>
        <w:spacing w:before="100" w:beforeAutospacing="1" w:after="100" w:afterAutospacing="1" w:line="360" w:lineRule="auto"/>
        <w:rPr>
          <w:rFonts w:ascii="Arial" w:hAnsi="Arial" w:cs="Arial"/>
          <w:sz w:val="22"/>
          <w:szCs w:val="22"/>
          <w:lang w:val="en-GB" w:eastAsia="en-GB"/>
        </w:rPr>
      </w:pPr>
    </w:p>
    <w:p w14:paraId="4BE66B76" w14:textId="77777777" w:rsidR="008211A7" w:rsidRPr="00114216" w:rsidRDefault="008211A7" w:rsidP="00F31E52">
      <w:pPr>
        <w:spacing w:before="100" w:beforeAutospacing="1" w:after="100" w:afterAutospacing="1" w:line="360" w:lineRule="auto"/>
        <w:rPr>
          <w:rFonts w:ascii="Arial" w:hAnsi="Arial" w:cs="Arial"/>
          <w:sz w:val="22"/>
          <w:szCs w:val="22"/>
          <w:lang w:val="en-GB" w:eastAsia="en-GB"/>
        </w:rPr>
      </w:pPr>
      <w:r w:rsidRPr="00114216">
        <w:rPr>
          <w:rFonts w:ascii="Arial" w:hAnsi="Arial" w:cs="Arial"/>
          <w:sz w:val="22"/>
          <w:szCs w:val="22"/>
          <w:lang w:val="en-GB" w:eastAsia="en-GB"/>
        </w:rPr>
        <w:t>Overall, the framework promotes compassionate leadership that balances organisational targets with patient experience. It supports a culture where staff feel valued and are encouraged to contribute to service development (NHS Leadership Academy, 2013; West et al., 2015).</w:t>
      </w:r>
    </w:p>
    <w:p w14:paraId="61B577AA" w14:textId="77777777" w:rsidR="008211A7" w:rsidRPr="00114216" w:rsidRDefault="008211A7" w:rsidP="00F31E52">
      <w:pPr>
        <w:spacing w:after="0" w:line="360" w:lineRule="auto"/>
        <w:rPr>
          <w:rFonts w:ascii="Arial" w:eastAsia="Times New Roman" w:hAnsi="Arial" w:cs="Arial"/>
          <w:sz w:val="22"/>
          <w:szCs w:val="22"/>
          <w:lang w:val="en-GB" w:eastAsia="en-GB"/>
        </w:rPr>
      </w:pPr>
      <w:r w:rsidRPr="00114216">
        <w:rPr>
          <w:rFonts w:ascii="Arial" w:eastAsia="Times New Roman" w:hAnsi="Arial" w:cs="Arial"/>
          <w:noProof/>
          <w:sz w:val="22"/>
          <w:szCs w:val="22"/>
          <w:lang w:val="en-GB" w:eastAsia="en-GB"/>
        </w:rPr>
        <mc:AlternateContent>
          <mc:Choice Requires="wps">
            <w:drawing>
              <wp:inline distT="0" distB="0" distL="0" distR="0" wp14:anchorId="35ACB162" wp14:editId="3D1DD817">
                <wp:extent cx="5943600" cy="1270"/>
                <wp:effectExtent l="0" t="31750" r="0" b="36830"/>
                <wp:docPr id="1500586805"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w:pict>
              <v:rect w14:anchorId="147263D1" id="Rectangle 1" o:spid="_x0000_s1026" style="width:468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" filled="f">
                <w10:anchorlock/>
              </v:rect>
            </w:pict>
          </mc:Fallback>
        </mc:AlternateContent>
      </w:r>
    </w:p>
    <w:p w14:paraId="2C6B6553" w14:textId="26892C29" w:rsidR="008211A7" w:rsidRPr="00114216" w:rsidRDefault="008211A7" w:rsidP="00F31E52">
      <w:pPr>
        <w:spacing w:before="100" w:beforeAutospacing="1" w:after="100" w:afterAutospacing="1" w:line="360" w:lineRule="auto"/>
        <w:outlineLvl w:val="1"/>
        <w:rPr>
          <w:rFonts w:ascii="Arial" w:hAnsi="Arial" w:cs="Arial"/>
          <w:sz w:val="22"/>
          <w:szCs w:val="22"/>
          <w:lang w:val="en-GB" w:eastAsia="en-GB"/>
        </w:rPr>
      </w:pPr>
      <w:r w:rsidRPr="00114216">
        <w:rPr>
          <w:rFonts w:ascii="Arial" w:eastAsia="Times New Roman" w:hAnsi="Arial" w:cs="Arial"/>
          <w:sz w:val="22"/>
          <w:szCs w:val="22"/>
          <w:lang w:val="en-GB" w:eastAsia="en-GB"/>
        </w:rPr>
        <w:t>Part 2: One Component – Working with Others</w:t>
      </w:r>
    </w:p>
    <w:p w14:paraId="2F1AFE11" w14:textId="77777777" w:rsidR="008211A7" w:rsidRPr="00114216" w:rsidRDefault="008211A7" w:rsidP="00F31E52">
      <w:pPr>
        <w:spacing w:before="100" w:beforeAutospacing="1" w:after="100" w:afterAutospacing="1" w:line="360" w:lineRule="auto"/>
        <w:rPr>
          <w:rFonts w:ascii="Arial" w:hAnsi="Arial" w:cs="Arial"/>
          <w:sz w:val="22"/>
          <w:szCs w:val="22"/>
          <w:lang w:val="en-GB" w:eastAsia="en-GB"/>
        </w:rPr>
      </w:pPr>
    </w:p>
    <w:p w14:paraId="39918EA5" w14:textId="77777777" w:rsidR="008211A7" w:rsidRPr="00114216" w:rsidRDefault="008211A7" w:rsidP="00F31E52">
      <w:pPr>
        <w:spacing w:before="100" w:beforeAutospacing="1" w:after="100" w:afterAutospacing="1" w:line="360" w:lineRule="auto"/>
        <w:rPr>
          <w:rFonts w:ascii="Arial" w:hAnsi="Arial" w:cs="Arial"/>
          <w:sz w:val="22"/>
          <w:szCs w:val="22"/>
          <w:lang w:val="en-GB" w:eastAsia="en-GB"/>
        </w:rPr>
      </w:pPr>
      <w:r w:rsidRPr="00114216">
        <w:rPr>
          <w:rFonts w:ascii="Arial" w:hAnsi="Arial" w:cs="Arial"/>
          <w:sz w:val="22"/>
          <w:szCs w:val="22"/>
          <w:lang w:val="en-GB" w:eastAsia="en-GB"/>
        </w:rPr>
        <w:t>The “working with others” element helps improve care by encouraging staff to contribute ideas rather than simply follow instructions. When leaders make time for discussion and genuinely listen, staff are more likely to speak up about concerns or suggest changes. For instance, a team meeting where all roles are invited to share observations may identify small adjustments that make a large difference to patient comfort.</w:t>
      </w:r>
    </w:p>
    <w:p w14:paraId="201A19D3" w14:textId="77777777" w:rsidR="008211A7" w:rsidRPr="00114216" w:rsidRDefault="008211A7" w:rsidP="00F31E52">
      <w:pPr>
        <w:spacing w:before="100" w:beforeAutospacing="1" w:after="100" w:afterAutospacing="1" w:line="360" w:lineRule="auto"/>
        <w:rPr>
          <w:rFonts w:ascii="Arial" w:hAnsi="Arial" w:cs="Arial"/>
          <w:sz w:val="22"/>
          <w:szCs w:val="22"/>
          <w:lang w:val="en-GB" w:eastAsia="en-GB"/>
        </w:rPr>
      </w:pPr>
    </w:p>
    <w:p w14:paraId="245D6AE0" w14:textId="6C5980AE" w:rsidR="008211A7" w:rsidRPr="00114216" w:rsidRDefault="008211A7" w:rsidP="00F31E52">
      <w:pPr>
        <w:spacing w:before="100" w:beforeAutospacing="1" w:after="100" w:afterAutospacing="1" w:line="360" w:lineRule="auto"/>
        <w:rPr>
          <w:rFonts w:ascii="Arial" w:hAnsi="Arial" w:cs="Arial"/>
          <w:sz w:val="22"/>
          <w:szCs w:val="22"/>
          <w:lang w:val="en-GB" w:eastAsia="en-GB"/>
        </w:rPr>
      </w:pPr>
      <w:r w:rsidRPr="00114216">
        <w:rPr>
          <w:rFonts w:ascii="Arial" w:hAnsi="Arial" w:cs="Arial"/>
          <w:sz w:val="22"/>
          <w:szCs w:val="22"/>
          <w:lang w:val="en-GB" w:eastAsia="en-GB"/>
        </w:rPr>
        <w:t xml:space="preserve">This type of leadership supports creativity because people feel safe to question routines and consider alternatives. It also strengthens person-centred care, as different professionals bring different knowledge about the patient’s needs. When communication is open, mistakes are more likely to be reported </w:t>
      </w:r>
      <w:r w:rsidR="00450215" w:rsidRPr="00114216">
        <w:rPr>
          <w:rFonts w:ascii="Arial" w:hAnsi="Arial" w:cs="Arial"/>
          <w:sz w:val="22"/>
          <w:szCs w:val="22"/>
          <w:lang w:val="en-GB" w:eastAsia="en-GB"/>
        </w:rPr>
        <w:t>early,</w:t>
      </w:r>
      <w:r w:rsidRPr="00114216">
        <w:rPr>
          <w:rFonts w:ascii="Arial" w:hAnsi="Arial" w:cs="Arial"/>
          <w:sz w:val="22"/>
          <w:szCs w:val="22"/>
          <w:lang w:val="en-GB" w:eastAsia="en-GB"/>
        </w:rPr>
        <w:t xml:space="preserve"> and improvements can be made quickly.</w:t>
      </w:r>
    </w:p>
    <w:p w14:paraId="2ED9E832" w14:textId="77777777" w:rsidR="008211A7" w:rsidRPr="00114216" w:rsidRDefault="008211A7" w:rsidP="00F31E52">
      <w:pPr>
        <w:spacing w:before="100" w:beforeAutospacing="1" w:after="100" w:afterAutospacing="1" w:line="360" w:lineRule="auto"/>
        <w:rPr>
          <w:rFonts w:ascii="Arial" w:hAnsi="Arial" w:cs="Arial"/>
          <w:sz w:val="22"/>
          <w:szCs w:val="22"/>
          <w:lang w:val="en-GB" w:eastAsia="en-GB"/>
        </w:rPr>
      </w:pPr>
    </w:p>
    <w:p w14:paraId="78AD9150" w14:textId="77777777" w:rsidR="008211A7" w:rsidRPr="00114216" w:rsidRDefault="008211A7" w:rsidP="00F31E52">
      <w:pPr>
        <w:spacing w:before="100" w:beforeAutospacing="1" w:after="100" w:afterAutospacing="1" w:line="360" w:lineRule="auto"/>
        <w:rPr>
          <w:rFonts w:ascii="Arial" w:hAnsi="Arial" w:cs="Arial"/>
          <w:sz w:val="22"/>
          <w:szCs w:val="22"/>
          <w:lang w:val="en-GB" w:eastAsia="en-GB"/>
        </w:rPr>
      </w:pPr>
      <w:r w:rsidRPr="00114216">
        <w:rPr>
          <w:rFonts w:ascii="Arial" w:hAnsi="Arial" w:cs="Arial"/>
          <w:sz w:val="22"/>
          <w:szCs w:val="22"/>
          <w:lang w:val="en-GB" w:eastAsia="en-GB"/>
        </w:rPr>
        <w:t>As a result, collaboration not only improves morale but also supports safer and more responsive services. Leaders who value contributions from the whole team create an environment where improvement becomes part of everyday practice (West et al., 2015; NHS Leadership Academy, 2013).</w:t>
      </w:r>
    </w:p>
    <w:p w14:paraId="156F27C2" w14:textId="301D9C6F" w:rsidR="021F216E" w:rsidRPr="00114216" w:rsidRDefault="021F216E" w:rsidP="00F31E52">
      <w:pPr>
        <w:spacing w:line="360" w:lineRule="auto"/>
        <w:rPr>
          <w:rFonts w:ascii="Arial" w:eastAsia="Arial Nova" w:hAnsi="Arial" w:cs="Arial"/>
          <w:color w:val="000000" w:themeColor="text1"/>
          <w:sz w:val="22"/>
          <w:szCs w:val="22"/>
        </w:rPr>
      </w:pPr>
    </w:p>
    <w:p w14:paraId="5C013B84" w14:textId="14936285" w:rsidR="021F216E" w:rsidRPr="00114216" w:rsidRDefault="021F216E" w:rsidP="00F31E52">
      <w:pPr>
        <w:spacing w:line="360" w:lineRule="auto"/>
        <w:rPr>
          <w:rFonts w:ascii="Arial" w:eastAsia="Arial Nova" w:hAnsi="Arial" w:cs="Arial"/>
          <w:color w:val="000000" w:themeColor="text1"/>
          <w:sz w:val="22"/>
          <w:szCs w:val="22"/>
        </w:rPr>
      </w:pPr>
    </w:p>
    <w:p w14:paraId="06C8C088" w14:textId="03EA1888" w:rsidR="021F216E" w:rsidRPr="00114216" w:rsidRDefault="021F216E" w:rsidP="00F31E52">
      <w:pPr>
        <w:spacing w:line="360" w:lineRule="auto"/>
        <w:rPr>
          <w:rFonts w:ascii="Arial" w:eastAsia="Arial Nova" w:hAnsi="Arial" w:cs="Arial"/>
          <w:color w:val="000000" w:themeColor="text1"/>
          <w:sz w:val="22"/>
          <w:szCs w:val="22"/>
        </w:rPr>
      </w:pPr>
    </w:p>
    <w:p w14:paraId="1C0FD9B1" w14:textId="676A6FC5" w:rsidR="021F216E" w:rsidRPr="00114216" w:rsidRDefault="021F216E" w:rsidP="00F31E52">
      <w:pPr>
        <w:spacing w:line="360" w:lineRule="auto"/>
        <w:rPr>
          <w:rFonts w:ascii="Arial" w:eastAsia="Arial Nova" w:hAnsi="Arial" w:cs="Arial"/>
          <w:color w:val="000000" w:themeColor="text1"/>
          <w:sz w:val="22"/>
          <w:szCs w:val="22"/>
        </w:rPr>
      </w:pPr>
    </w:p>
    <w:p w14:paraId="4AE2467A" w14:textId="122BD398" w:rsidR="021F216E" w:rsidRPr="00114216" w:rsidRDefault="021F216E" w:rsidP="00F31E52">
      <w:pPr>
        <w:spacing w:line="360" w:lineRule="auto"/>
        <w:rPr>
          <w:rFonts w:ascii="Arial" w:eastAsia="Arial Nova" w:hAnsi="Arial" w:cs="Arial"/>
          <w:color w:val="000000" w:themeColor="text1"/>
          <w:sz w:val="22"/>
          <w:szCs w:val="22"/>
        </w:rPr>
      </w:pPr>
    </w:p>
    <w:p w14:paraId="67BEF666" w14:textId="4C8BF08E" w:rsidR="021F216E" w:rsidRPr="00114216" w:rsidRDefault="021F216E" w:rsidP="00F31E52">
      <w:pPr>
        <w:spacing w:line="360" w:lineRule="auto"/>
        <w:rPr>
          <w:rFonts w:ascii="Arial" w:eastAsia="Arial Nova" w:hAnsi="Arial" w:cs="Arial"/>
          <w:color w:val="000000" w:themeColor="text1"/>
          <w:sz w:val="22"/>
          <w:szCs w:val="22"/>
        </w:rPr>
      </w:pPr>
    </w:p>
    <w:p w14:paraId="3C413130" w14:textId="229A4F51" w:rsidR="021F216E" w:rsidRPr="00114216" w:rsidRDefault="021F216E" w:rsidP="00F31E52">
      <w:pPr>
        <w:spacing w:line="360" w:lineRule="auto"/>
        <w:rPr>
          <w:rFonts w:ascii="Arial" w:eastAsia="Arial Nova" w:hAnsi="Arial" w:cs="Arial"/>
          <w:color w:val="000000" w:themeColor="text1"/>
          <w:sz w:val="22"/>
          <w:szCs w:val="22"/>
        </w:rPr>
      </w:pPr>
    </w:p>
    <w:p w14:paraId="3749184C" w14:textId="623D2481" w:rsidR="021F216E" w:rsidRPr="00114216" w:rsidRDefault="021F216E" w:rsidP="00F31E52">
      <w:pPr>
        <w:spacing w:line="360" w:lineRule="auto"/>
        <w:rPr>
          <w:rFonts w:ascii="Arial" w:eastAsia="Arial Nova" w:hAnsi="Arial" w:cs="Arial"/>
          <w:color w:val="000000" w:themeColor="text1"/>
          <w:sz w:val="22"/>
          <w:szCs w:val="22"/>
        </w:rPr>
      </w:pPr>
    </w:p>
    <w:p w14:paraId="595B2723" w14:textId="0405CAC2" w:rsidR="021F216E" w:rsidRPr="00114216" w:rsidRDefault="021F216E" w:rsidP="00F31E52">
      <w:pPr>
        <w:spacing w:line="360" w:lineRule="auto"/>
        <w:rPr>
          <w:rFonts w:ascii="Arial" w:eastAsia="Arial Nova" w:hAnsi="Arial" w:cs="Arial"/>
          <w:color w:val="000000" w:themeColor="text1"/>
          <w:sz w:val="22"/>
          <w:szCs w:val="22"/>
        </w:rPr>
      </w:pPr>
    </w:p>
    <w:p w14:paraId="23CCFD53" w14:textId="733F4B2F" w:rsidR="021F216E" w:rsidRPr="00114216" w:rsidRDefault="021F216E" w:rsidP="00F31E52">
      <w:pPr>
        <w:spacing w:line="360" w:lineRule="auto"/>
        <w:rPr>
          <w:rFonts w:ascii="Arial" w:eastAsia="Arial Nova" w:hAnsi="Arial" w:cs="Arial"/>
          <w:color w:val="000000" w:themeColor="text1"/>
          <w:sz w:val="22"/>
          <w:szCs w:val="22"/>
        </w:rPr>
      </w:pPr>
    </w:p>
    <w:p w14:paraId="6E941774" w14:textId="294813F9" w:rsidR="021F216E" w:rsidRPr="00114216" w:rsidRDefault="021F216E" w:rsidP="00F31E52">
      <w:pPr>
        <w:spacing w:line="360" w:lineRule="auto"/>
        <w:rPr>
          <w:rFonts w:ascii="Arial" w:eastAsia="Arial Nova" w:hAnsi="Arial" w:cs="Arial"/>
          <w:color w:val="000000" w:themeColor="text1"/>
          <w:sz w:val="22"/>
          <w:szCs w:val="22"/>
        </w:rPr>
      </w:pPr>
    </w:p>
    <w:p w14:paraId="4219DC7E" w14:textId="6A44BE8C" w:rsidR="021F216E" w:rsidRPr="00114216" w:rsidRDefault="021F216E" w:rsidP="00F31E52">
      <w:pPr>
        <w:spacing w:line="360" w:lineRule="auto"/>
        <w:rPr>
          <w:rFonts w:ascii="Arial" w:eastAsia="Arial Nova" w:hAnsi="Arial" w:cs="Arial"/>
          <w:color w:val="000000" w:themeColor="text1"/>
          <w:sz w:val="22"/>
          <w:szCs w:val="22"/>
        </w:rPr>
      </w:pPr>
    </w:p>
    <w:p w14:paraId="44965D3C" w14:textId="2667ACF1" w:rsidR="021F216E" w:rsidRPr="00114216" w:rsidRDefault="021F216E" w:rsidP="00F31E52">
      <w:pPr>
        <w:spacing w:line="360" w:lineRule="auto"/>
        <w:rPr>
          <w:rFonts w:ascii="Arial" w:eastAsia="Arial Nova" w:hAnsi="Arial" w:cs="Arial"/>
          <w:color w:val="000000" w:themeColor="text1"/>
          <w:sz w:val="22"/>
          <w:szCs w:val="22"/>
        </w:rPr>
      </w:pPr>
    </w:p>
    <w:p w14:paraId="3BAA750F" w14:textId="3DFF3209" w:rsidR="021F216E" w:rsidRPr="00114216" w:rsidRDefault="021F216E" w:rsidP="00F31E52">
      <w:pPr>
        <w:spacing w:line="360" w:lineRule="auto"/>
        <w:rPr>
          <w:rFonts w:ascii="Arial" w:eastAsia="Arial Nova" w:hAnsi="Arial" w:cs="Arial"/>
          <w:color w:val="000000" w:themeColor="text1"/>
          <w:sz w:val="22"/>
          <w:szCs w:val="22"/>
        </w:rPr>
      </w:pPr>
    </w:p>
    <w:p w14:paraId="48F8EE52" w14:textId="77777777" w:rsidR="000E3364" w:rsidRPr="00114216" w:rsidRDefault="000E3364" w:rsidP="00F31E52">
      <w:pPr>
        <w:spacing w:line="360" w:lineRule="auto"/>
        <w:rPr>
          <w:rFonts w:ascii="Arial" w:eastAsia="Arial Nova" w:hAnsi="Arial" w:cs="Arial"/>
          <w:color w:val="000000" w:themeColor="text1"/>
          <w:sz w:val="22"/>
          <w:szCs w:val="22"/>
        </w:rPr>
      </w:pPr>
    </w:p>
    <w:p w14:paraId="743C7137" w14:textId="31168BAB" w:rsidR="17E92B46" w:rsidRPr="00114216" w:rsidRDefault="38F3069B" w:rsidP="00F31E52">
      <w:pPr>
        <w:spacing w:line="360" w:lineRule="auto"/>
        <w:rPr>
          <w:rFonts w:ascii="Arial" w:eastAsia="Arial Nova" w:hAnsi="Arial" w:cs="Arial"/>
          <w:color w:val="000000" w:themeColor="text1"/>
          <w:sz w:val="22"/>
          <w:szCs w:val="22"/>
        </w:rPr>
      </w:pPr>
      <w:r w:rsidRPr="00114216">
        <w:rPr>
          <w:rFonts w:ascii="Arial" w:eastAsia="Arial Nova" w:hAnsi="Arial" w:cs="Arial"/>
          <w:color w:val="000000" w:themeColor="text1"/>
          <w:sz w:val="22"/>
          <w:szCs w:val="22"/>
        </w:rPr>
        <w:t xml:space="preserve">Task </w:t>
      </w:r>
      <w:r w:rsidR="00563EB8" w:rsidRPr="00114216">
        <w:rPr>
          <w:rFonts w:ascii="Arial" w:eastAsia="Arial Nova" w:hAnsi="Arial" w:cs="Arial"/>
          <w:color w:val="000000" w:themeColor="text1"/>
          <w:sz w:val="22"/>
          <w:szCs w:val="22"/>
        </w:rPr>
        <w:t>7</w:t>
      </w:r>
      <w:r w:rsidRPr="00114216">
        <w:rPr>
          <w:rFonts w:ascii="Arial" w:eastAsia="Arial Nova" w:hAnsi="Arial" w:cs="Arial"/>
          <w:color w:val="000000" w:themeColor="text1"/>
          <w:sz w:val="22"/>
          <w:szCs w:val="22"/>
        </w:rPr>
        <w:t xml:space="preserve"> - </w:t>
      </w:r>
      <w:r w:rsidR="17E92B46" w:rsidRPr="00114216">
        <w:rPr>
          <w:rFonts w:ascii="Arial" w:eastAsia="Arial Nova" w:hAnsi="Arial" w:cs="Arial"/>
          <w:color w:val="000000" w:themeColor="text1"/>
          <w:sz w:val="22"/>
          <w:szCs w:val="22"/>
        </w:rPr>
        <w:t>Self-Reflection Journal Entry</w:t>
      </w:r>
    </w:p>
    <w:p w14:paraId="5040CF5E" w14:textId="215BFBEF" w:rsidR="17E92B46" w:rsidRPr="00114216" w:rsidRDefault="17E92B46" w:rsidP="00F31E52">
      <w:pPr>
        <w:spacing w:line="360" w:lineRule="auto"/>
        <w:rPr>
          <w:rFonts w:ascii="Arial" w:eastAsia="Arial Nova" w:hAnsi="Arial" w:cs="Arial"/>
          <w:color w:val="000000" w:themeColor="text1"/>
          <w:sz w:val="22"/>
          <w:szCs w:val="22"/>
        </w:rPr>
      </w:pPr>
      <w:r w:rsidRPr="00114216">
        <w:rPr>
          <w:rFonts w:ascii="Arial" w:eastAsia="Arial Nova" w:hAnsi="Arial" w:cs="Arial"/>
          <w:color w:val="000000" w:themeColor="text1"/>
          <w:sz w:val="22"/>
          <w:szCs w:val="22"/>
        </w:rPr>
        <w:t xml:space="preserve">Write a short journal entry about what you learned in this module. Focus on how your understanding of creativity and value creation </w:t>
      </w:r>
      <w:proofErr w:type="spellStart"/>
      <w:r w:rsidRPr="00114216">
        <w:rPr>
          <w:rFonts w:ascii="Arial" w:eastAsia="Arial Nova" w:hAnsi="Arial" w:cs="Arial"/>
          <w:color w:val="000000" w:themeColor="text1"/>
          <w:sz w:val="22"/>
          <w:szCs w:val="22"/>
        </w:rPr>
        <w:t>withing</w:t>
      </w:r>
      <w:proofErr w:type="spellEnd"/>
      <w:r w:rsidRPr="00114216">
        <w:rPr>
          <w:rFonts w:ascii="Arial" w:eastAsia="Arial Nova" w:hAnsi="Arial" w:cs="Arial"/>
          <w:color w:val="000000" w:themeColor="text1"/>
          <w:sz w:val="22"/>
          <w:szCs w:val="22"/>
        </w:rPr>
        <w:t xml:space="preserve"> H&amp;SC has changed and how it has informed your professional practice (</w:t>
      </w:r>
      <w:r w:rsidR="00563EB8" w:rsidRPr="00114216">
        <w:rPr>
          <w:rFonts w:ascii="Arial" w:eastAsia="Arial Nova" w:hAnsi="Arial" w:cs="Arial"/>
          <w:color w:val="000000" w:themeColor="text1"/>
          <w:sz w:val="22"/>
          <w:szCs w:val="22"/>
        </w:rPr>
        <w:t>20</w:t>
      </w:r>
      <w:r w:rsidRPr="00114216">
        <w:rPr>
          <w:rFonts w:ascii="Arial" w:eastAsia="Arial Nova" w:hAnsi="Arial" w:cs="Arial"/>
          <w:color w:val="000000" w:themeColor="text1"/>
          <w:sz w:val="22"/>
          <w:szCs w:val="22"/>
        </w:rPr>
        <w:t>0 words).</w:t>
      </w:r>
    </w:p>
    <w:p w14:paraId="14BBDC4C" w14:textId="6BB4E909" w:rsidR="1D4C7ABC" w:rsidRPr="00114216" w:rsidRDefault="1D4C7ABC" w:rsidP="00F31E52">
      <w:pPr>
        <w:spacing w:line="360" w:lineRule="auto"/>
        <w:rPr>
          <w:rFonts w:ascii="Arial" w:eastAsia="Arial Nova" w:hAnsi="Arial" w:cs="Arial"/>
          <w:color w:val="FF0000"/>
          <w:sz w:val="22"/>
          <w:szCs w:val="22"/>
        </w:rPr>
      </w:pPr>
      <w:r w:rsidRPr="00114216">
        <w:rPr>
          <w:rFonts w:ascii="Arial" w:eastAsia="Arial Nova" w:hAnsi="Arial" w:cs="Arial"/>
          <w:color w:val="FF0000"/>
          <w:sz w:val="22"/>
          <w:szCs w:val="22"/>
        </w:rPr>
        <w:t>Please refer to week 9 content.</w:t>
      </w:r>
    </w:p>
    <w:p w14:paraId="4BA756E1" w14:textId="77777777" w:rsidR="001C392D" w:rsidRPr="00114216" w:rsidRDefault="001C392D" w:rsidP="00F31E52">
      <w:pPr>
        <w:pStyle w:val="p1"/>
        <w:spacing w:line="360" w:lineRule="auto"/>
        <w:rPr>
          <w:rFonts w:ascii="Arial" w:hAnsi="Arial" w:cs="Arial"/>
          <w:sz w:val="22"/>
          <w:szCs w:val="22"/>
        </w:rPr>
      </w:pPr>
      <w:r w:rsidRPr="00114216">
        <w:rPr>
          <w:rStyle w:val="s1"/>
          <w:rFonts w:ascii="Arial" w:hAnsi="Arial" w:cs="Arial"/>
          <w:sz w:val="22"/>
          <w:szCs w:val="22"/>
        </w:rPr>
        <w:t>Throughout this module, my understanding of creativity and value creation within health and social care (H&amp;SC) has developed considerably. At the beginning, I viewed creativity mainly as generating new ideas; however, I now recognise it as a practical skill used to improve care delivery and respond effectively to challenges. For example, my work on the NHS “Hospital at Home” initiative showed how innovation can come from redesigning services rather than creating entirely new technology, demonstrating clear value for both patients and organisations.</w:t>
      </w:r>
    </w:p>
    <w:p w14:paraId="6DBCD7D1" w14:textId="77777777" w:rsidR="001C392D" w:rsidRPr="00114216" w:rsidRDefault="001C392D" w:rsidP="00F31E52">
      <w:pPr>
        <w:pStyle w:val="p2"/>
        <w:spacing w:line="360" w:lineRule="auto"/>
        <w:rPr>
          <w:rFonts w:ascii="Arial" w:hAnsi="Arial" w:cs="Arial"/>
          <w:sz w:val="22"/>
          <w:szCs w:val="22"/>
        </w:rPr>
      </w:pPr>
    </w:p>
    <w:p w14:paraId="00B06437" w14:textId="77777777" w:rsidR="001C392D" w:rsidRPr="00114216" w:rsidRDefault="001C392D" w:rsidP="00F31E52">
      <w:pPr>
        <w:pStyle w:val="p1"/>
        <w:spacing w:line="360" w:lineRule="auto"/>
        <w:rPr>
          <w:rFonts w:ascii="Arial" w:hAnsi="Arial" w:cs="Arial"/>
          <w:sz w:val="22"/>
          <w:szCs w:val="22"/>
        </w:rPr>
      </w:pPr>
      <w:r w:rsidRPr="00114216">
        <w:rPr>
          <w:rStyle w:val="s1"/>
          <w:rFonts w:ascii="Arial" w:hAnsi="Arial" w:cs="Arial"/>
          <w:sz w:val="22"/>
          <w:szCs w:val="22"/>
        </w:rPr>
        <w:t>The week 9 content strengthened this understanding by highlighting current pressures within the NHS, including staff shortages and increasing demand. This emphasised the importance of creative thinking and reflective practice when managing these challenges. Reflective practice supports continuous improvement and better decision-making, which are essential in complex care environments.</w:t>
      </w:r>
    </w:p>
    <w:p w14:paraId="0A014C0E" w14:textId="77777777" w:rsidR="001C392D" w:rsidRPr="00114216" w:rsidRDefault="001C392D" w:rsidP="00F31E52">
      <w:pPr>
        <w:pStyle w:val="p2"/>
        <w:spacing w:line="360" w:lineRule="auto"/>
        <w:rPr>
          <w:rFonts w:ascii="Arial" w:hAnsi="Arial" w:cs="Arial"/>
          <w:sz w:val="22"/>
          <w:szCs w:val="22"/>
        </w:rPr>
      </w:pPr>
    </w:p>
    <w:p w14:paraId="6ECF5FCB" w14:textId="77777777" w:rsidR="001C392D" w:rsidRPr="00114216" w:rsidRDefault="001C392D" w:rsidP="00F31E52">
      <w:pPr>
        <w:pStyle w:val="p1"/>
        <w:spacing w:line="360" w:lineRule="auto"/>
        <w:rPr>
          <w:rFonts w:ascii="Arial" w:hAnsi="Arial" w:cs="Arial"/>
          <w:sz w:val="22"/>
          <w:szCs w:val="22"/>
        </w:rPr>
      </w:pPr>
      <w:r w:rsidRPr="00114216">
        <w:rPr>
          <w:rStyle w:val="s1"/>
          <w:rFonts w:ascii="Arial" w:hAnsi="Arial" w:cs="Arial"/>
          <w:sz w:val="22"/>
          <w:szCs w:val="22"/>
        </w:rPr>
        <w:t>In addition, learning about leadership models and partnerships has shown me that collaboration is key to delivering person-centred care. Working with others allows for shared knowledge and more effective solutions, improving overall service quality.</w:t>
      </w:r>
    </w:p>
    <w:p w14:paraId="249AE89E" w14:textId="77777777" w:rsidR="001C392D" w:rsidRPr="00114216" w:rsidRDefault="001C392D" w:rsidP="00F31E52">
      <w:pPr>
        <w:pStyle w:val="p2"/>
        <w:spacing w:line="360" w:lineRule="auto"/>
        <w:rPr>
          <w:rFonts w:ascii="Arial" w:hAnsi="Arial" w:cs="Arial"/>
          <w:sz w:val="22"/>
          <w:szCs w:val="22"/>
        </w:rPr>
      </w:pPr>
    </w:p>
    <w:p w14:paraId="65DACCD6" w14:textId="77777777" w:rsidR="001C392D" w:rsidRPr="00114216" w:rsidRDefault="001C392D" w:rsidP="00F31E52">
      <w:pPr>
        <w:pStyle w:val="p1"/>
        <w:spacing w:line="360" w:lineRule="auto"/>
        <w:rPr>
          <w:rFonts w:ascii="Arial" w:hAnsi="Arial" w:cs="Arial"/>
          <w:sz w:val="22"/>
          <w:szCs w:val="22"/>
        </w:rPr>
      </w:pPr>
      <w:r w:rsidRPr="00114216">
        <w:rPr>
          <w:rStyle w:val="s1"/>
          <w:rFonts w:ascii="Arial" w:hAnsi="Arial" w:cs="Arial"/>
          <w:sz w:val="22"/>
          <w:szCs w:val="22"/>
        </w:rPr>
        <w:t>Overall, this module has influenced my professional practice by encouraging me to be more reflective and adaptable. I now understand that creativity plays a central role in improving care and supporting positive outcomes in H&amp;SC.</w:t>
      </w:r>
    </w:p>
    <w:p w14:paraId="11710E1B" w14:textId="6B61F835" w:rsidR="021F216E" w:rsidRPr="00114216" w:rsidRDefault="021F216E" w:rsidP="00F31E52">
      <w:pPr>
        <w:spacing w:line="360" w:lineRule="auto"/>
        <w:rPr>
          <w:rFonts w:ascii="Arial" w:eastAsia="Arial Nova" w:hAnsi="Arial" w:cs="Arial"/>
          <w:color w:val="000000" w:themeColor="text1"/>
          <w:sz w:val="22"/>
          <w:szCs w:val="22"/>
        </w:rPr>
      </w:pPr>
    </w:p>
    <w:p w14:paraId="06F6AC41" w14:textId="0A4A405D" w:rsidR="021F216E" w:rsidRPr="00114216" w:rsidRDefault="021F216E" w:rsidP="00F31E52">
      <w:pPr>
        <w:spacing w:line="360" w:lineRule="auto"/>
        <w:rPr>
          <w:rFonts w:ascii="Arial" w:eastAsia="Arial Nova" w:hAnsi="Arial" w:cs="Arial"/>
          <w:color w:val="000000" w:themeColor="text1"/>
          <w:sz w:val="22"/>
          <w:szCs w:val="22"/>
        </w:rPr>
      </w:pPr>
    </w:p>
    <w:p w14:paraId="632C106F" w14:textId="49338FCB" w:rsidR="021F216E" w:rsidRPr="00114216" w:rsidRDefault="021F216E" w:rsidP="00F31E52">
      <w:pPr>
        <w:spacing w:line="360" w:lineRule="auto"/>
        <w:rPr>
          <w:rFonts w:ascii="Arial" w:eastAsia="Arial Nova" w:hAnsi="Arial" w:cs="Arial"/>
          <w:color w:val="000000" w:themeColor="text1"/>
          <w:sz w:val="22"/>
          <w:szCs w:val="22"/>
        </w:rPr>
      </w:pPr>
    </w:p>
    <w:p w14:paraId="69DC84A5" w14:textId="24E1A433" w:rsidR="021F216E" w:rsidRPr="00114216" w:rsidRDefault="021F216E" w:rsidP="00F31E52">
      <w:pPr>
        <w:spacing w:line="360" w:lineRule="auto"/>
        <w:rPr>
          <w:rFonts w:ascii="Arial" w:eastAsia="Arial Nova" w:hAnsi="Arial" w:cs="Arial"/>
          <w:color w:val="000000" w:themeColor="text1"/>
          <w:sz w:val="22"/>
          <w:szCs w:val="22"/>
        </w:rPr>
      </w:pPr>
    </w:p>
    <w:p w14:paraId="42A8E8DB" w14:textId="0E729A56" w:rsidR="021F216E" w:rsidRPr="00114216" w:rsidRDefault="021F216E" w:rsidP="00F31E52">
      <w:pPr>
        <w:spacing w:line="360" w:lineRule="auto"/>
        <w:rPr>
          <w:rFonts w:ascii="Arial" w:eastAsia="Arial Nova" w:hAnsi="Arial" w:cs="Arial"/>
          <w:color w:val="000000" w:themeColor="text1"/>
          <w:sz w:val="22"/>
          <w:szCs w:val="22"/>
        </w:rPr>
      </w:pPr>
    </w:p>
    <w:p w14:paraId="71A6ADDC" w14:textId="31FBB468" w:rsidR="021F216E" w:rsidRPr="00114216" w:rsidRDefault="021F216E" w:rsidP="00F31E52">
      <w:pPr>
        <w:spacing w:line="360" w:lineRule="auto"/>
        <w:rPr>
          <w:rFonts w:ascii="Arial" w:eastAsia="Arial Nova" w:hAnsi="Arial" w:cs="Arial"/>
          <w:color w:val="000000" w:themeColor="text1"/>
          <w:sz w:val="22"/>
          <w:szCs w:val="22"/>
        </w:rPr>
      </w:pPr>
    </w:p>
    <w:p w14:paraId="0F3FB67B" w14:textId="74D0F0C4" w:rsidR="021F216E" w:rsidRPr="00114216" w:rsidRDefault="021F216E" w:rsidP="00F31E52">
      <w:pPr>
        <w:spacing w:line="360" w:lineRule="auto"/>
        <w:rPr>
          <w:rFonts w:ascii="Arial" w:eastAsia="Arial Nova" w:hAnsi="Arial" w:cs="Arial"/>
          <w:color w:val="000000" w:themeColor="text1"/>
          <w:sz w:val="22"/>
          <w:szCs w:val="22"/>
        </w:rPr>
      </w:pPr>
    </w:p>
    <w:p w14:paraId="2BE99980" w14:textId="54CD5EB0" w:rsidR="021F216E" w:rsidRPr="00114216" w:rsidRDefault="021F216E" w:rsidP="00F31E52">
      <w:pPr>
        <w:spacing w:line="360" w:lineRule="auto"/>
        <w:rPr>
          <w:rFonts w:ascii="Arial" w:eastAsia="Arial Nova" w:hAnsi="Arial" w:cs="Arial"/>
          <w:color w:val="000000" w:themeColor="text1"/>
          <w:sz w:val="22"/>
          <w:szCs w:val="22"/>
        </w:rPr>
      </w:pPr>
    </w:p>
    <w:p w14:paraId="05D2A745" w14:textId="506872F1" w:rsidR="021F216E" w:rsidRPr="00114216" w:rsidRDefault="021F216E" w:rsidP="00F31E52">
      <w:pPr>
        <w:spacing w:line="360" w:lineRule="auto"/>
        <w:rPr>
          <w:rFonts w:ascii="Arial" w:eastAsia="Arial Nova" w:hAnsi="Arial" w:cs="Arial"/>
          <w:color w:val="000000" w:themeColor="text1"/>
          <w:sz w:val="22"/>
          <w:szCs w:val="22"/>
        </w:rPr>
      </w:pPr>
    </w:p>
    <w:p w14:paraId="4E2229F2" w14:textId="693DDDE4" w:rsidR="021F216E" w:rsidRPr="00114216" w:rsidRDefault="021F216E" w:rsidP="00F31E52">
      <w:pPr>
        <w:spacing w:line="360" w:lineRule="auto"/>
        <w:rPr>
          <w:rFonts w:ascii="Arial" w:eastAsia="Arial Nova" w:hAnsi="Arial" w:cs="Arial"/>
          <w:color w:val="000000" w:themeColor="text1"/>
          <w:sz w:val="22"/>
          <w:szCs w:val="22"/>
        </w:rPr>
      </w:pPr>
    </w:p>
    <w:p w14:paraId="7F0E6703" w14:textId="0DC3FDC2" w:rsidR="021F216E" w:rsidRPr="00114216" w:rsidRDefault="021F216E" w:rsidP="00F31E52">
      <w:pPr>
        <w:spacing w:line="360" w:lineRule="auto"/>
        <w:rPr>
          <w:rFonts w:ascii="Arial" w:eastAsia="Arial Nova" w:hAnsi="Arial" w:cs="Arial"/>
          <w:color w:val="000000" w:themeColor="text1"/>
          <w:sz w:val="22"/>
          <w:szCs w:val="22"/>
        </w:rPr>
      </w:pPr>
    </w:p>
    <w:p w14:paraId="01DF7FF4" w14:textId="6B6F0180" w:rsidR="021F216E" w:rsidRPr="00114216" w:rsidRDefault="021F216E" w:rsidP="00F31E52">
      <w:pPr>
        <w:spacing w:line="360" w:lineRule="auto"/>
        <w:rPr>
          <w:rFonts w:ascii="Arial" w:eastAsia="Arial Nova" w:hAnsi="Arial" w:cs="Arial"/>
          <w:color w:val="000000" w:themeColor="text1"/>
          <w:sz w:val="22"/>
          <w:szCs w:val="22"/>
        </w:rPr>
      </w:pPr>
    </w:p>
    <w:p w14:paraId="63DF3BF2" w14:textId="17BFE8AB" w:rsidR="021F216E" w:rsidRPr="00114216" w:rsidRDefault="021F216E" w:rsidP="00F31E52">
      <w:pPr>
        <w:spacing w:line="360" w:lineRule="auto"/>
        <w:rPr>
          <w:rFonts w:ascii="Arial" w:eastAsia="Arial Nova" w:hAnsi="Arial" w:cs="Arial"/>
          <w:color w:val="000000" w:themeColor="text1"/>
          <w:sz w:val="22"/>
          <w:szCs w:val="22"/>
        </w:rPr>
      </w:pPr>
    </w:p>
    <w:p w14:paraId="3190D570" w14:textId="76FEF17C" w:rsidR="021F216E" w:rsidRPr="00114216" w:rsidRDefault="021F216E" w:rsidP="00F31E52">
      <w:pPr>
        <w:spacing w:line="360" w:lineRule="auto"/>
        <w:rPr>
          <w:rFonts w:ascii="Arial" w:eastAsia="Arial Nova" w:hAnsi="Arial" w:cs="Arial"/>
          <w:color w:val="000000" w:themeColor="text1"/>
          <w:sz w:val="22"/>
          <w:szCs w:val="22"/>
        </w:rPr>
      </w:pPr>
    </w:p>
    <w:p w14:paraId="46996015" w14:textId="47ADA34D" w:rsidR="021F216E" w:rsidRPr="00114216" w:rsidRDefault="021F216E" w:rsidP="00F31E52">
      <w:pPr>
        <w:spacing w:line="360" w:lineRule="auto"/>
        <w:rPr>
          <w:rFonts w:ascii="Arial" w:eastAsia="Arial Nova" w:hAnsi="Arial" w:cs="Arial"/>
          <w:color w:val="000000" w:themeColor="text1"/>
          <w:sz w:val="22"/>
          <w:szCs w:val="22"/>
        </w:rPr>
      </w:pPr>
    </w:p>
    <w:p w14:paraId="77232B25" w14:textId="00FE847F" w:rsidR="021F216E" w:rsidRPr="00114216" w:rsidRDefault="021F216E" w:rsidP="00F31E52">
      <w:pPr>
        <w:spacing w:line="360" w:lineRule="auto"/>
        <w:rPr>
          <w:rFonts w:ascii="Arial" w:eastAsia="Arial Nova" w:hAnsi="Arial" w:cs="Arial"/>
          <w:color w:val="000000" w:themeColor="text1"/>
          <w:sz w:val="22"/>
          <w:szCs w:val="22"/>
        </w:rPr>
      </w:pPr>
    </w:p>
    <w:p w14:paraId="06822D32" w14:textId="262DADF0" w:rsidR="021F216E" w:rsidRPr="00114216" w:rsidRDefault="021F216E" w:rsidP="00F31E52">
      <w:pPr>
        <w:spacing w:line="360" w:lineRule="auto"/>
        <w:rPr>
          <w:rFonts w:ascii="Arial" w:eastAsia="Arial Nova" w:hAnsi="Arial" w:cs="Arial"/>
          <w:color w:val="000000" w:themeColor="text1"/>
          <w:sz w:val="22"/>
          <w:szCs w:val="22"/>
        </w:rPr>
      </w:pPr>
    </w:p>
    <w:p w14:paraId="5FE85479" w14:textId="21221B38" w:rsidR="021F216E" w:rsidRPr="00114216" w:rsidRDefault="021F216E" w:rsidP="00F31E52">
      <w:pPr>
        <w:spacing w:line="360" w:lineRule="auto"/>
        <w:rPr>
          <w:rFonts w:ascii="Arial" w:eastAsia="Arial Nova" w:hAnsi="Arial" w:cs="Arial"/>
          <w:color w:val="000000" w:themeColor="text1"/>
          <w:sz w:val="22"/>
          <w:szCs w:val="22"/>
        </w:rPr>
      </w:pPr>
    </w:p>
    <w:p w14:paraId="45D92BBF" w14:textId="4FC8D122" w:rsidR="021F216E" w:rsidRPr="00114216" w:rsidRDefault="021F216E" w:rsidP="00F31E52">
      <w:pPr>
        <w:spacing w:line="360" w:lineRule="auto"/>
        <w:rPr>
          <w:rFonts w:ascii="Arial" w:eastAsia="Arial Nova" w:hAnsi="Arial" w:cs="Arial"/>
          <w:color w:val="000000" w:themeColor="text1"/>
          <w:sz w:val="22"/>
          <w:szCs w:val="22"/>
        </w:rPr>
      </w:pPr>
    </w:p>
    <w:p w14:paraId="7AB3CCCA" w14:textId="05E926F9" w:rsidR="021F216E" w:rsidRPr="00114216" w:rsidRDefault="021F216E" w:rsidP="00F31E52">
      <w:pPr>
        <w:spacing w:line="360" w:lineRule="auto"/>
        <w:rPr>
          <w:rFonts w:ascii="Arial" w:eastAsia="Arial Nova" w:hAnsi="Arial" w:cs="Arial"/>
          <w:color w:val="000000" w:themeColor="text1"/>
          <w:sz w:val="22"/>
          <w:szCs w:val="22"/>
        </w:rPr>
      </w:pPr>
    </w:p>
    <w:p w14:paraId="5CB95668" w14:textId="48FCE4BC" w:rsidR="021F216E" w:rsidRPr="00114216" w:rsidRDefault="021F216E" w:rsidP="00F31E52">
      <w:pPr>
        <w:spacing w:line="360" w:lineRule="auto"/>
        <w:rPr>
          <w:rFonts w:ascii="Arial" w:eastAsia="Arial Nova" w:hAnsi="Arial" w:cs="Arial"/>
          <w:color w:val="000000" w:themeColor="text1"/>
          <w:sz w:val="22"/>
          <w:szCs w:val="22"/>
        </w:rPr>
      </w:pPr>
    </w:p>
    <w:p w14:paraId="5E2803DD" w14:textId="5DC26F9A" w:rsidR="3EA1690F" w:rsidRPr="00114216" w:rsidRDefault="3EA1690F" w:rsidP="00F31E52">
      <w:pPr>
        <w:spacing w:line="360" w:lineRule="auto"/>
        <w:rPr>
          <w:rFonts w:ascii="Arial" w:eastAsia="Arial Nova" w:hAnsi="Arial" w:cs="Arial"/>
          <w:color w:val="000000" w:themeColor="text1"/>
          <w:sz w:val="22"/>
          <w:szCs w:val="22"/>
        </w:rPr>
      </w:pPr>
      <w:r w:rsidRPr="00114216">
        <w:rPr>
          <w:rFonts w:ascii="Arial" w:eastAsia="Arial Nova" w:hAnsi="Arial" w:cs="Arial"/>
          <w:color w:val="000000" w:themeColor="text1"/>
          <w:sz w:val="22"/>
          <w:szCs w:val="22"/>
        </w:rPr>
        <w:t>Reference List</w:t>
      </w:r>
    </w:p>
    <w:p w14:paraId="7A22061E" w14:textId="77777777" w:rsidR="00114216" w:rsidRPr="00114216" w:rsidRDefault="00114216">
      <w:pPr>
        <w:pStyle w:val="p1"/>
        <w:rPr>
          <w:rFonts w:ascii="Arial" w:hAnsi="Arial" w:cs="Arial"/>
          <w:sz w:val="22"/>
          <w:szCs w:val="22"/>
        </w:rPr>
      </w:pPr>
      <w:r w:rsidRPr="00114216">
        <w:rPr>
          <w:rStyle w:val="s1"/>
          <w:rFonts w:ascii="Arial" w:hAnsi="Arial" w:cs="Arial"/>
          <w:sz w:val="22"/>
          <w:szCs w:val="22"/>
        </w:rPr>
        <w:t xml:space="preserve">Crane, L., Chester, J.W., Goddard, L., Henry, L.A. and Hill, E. (2018) ‘Experiences of autism diagnosis: A survey of over 1000 parents in the United Kingdom’, </w:t>
      </w:r>
      <w:r w:rsidRPr="00114216">
        <w:rPr>
          <w:rStyle w:val="s2"/>
          <w:rFonts w:ascii="Arial" w:hAnsi="Arial" w:cs="Arial"/>
          <w:sz w:val="22"/>
          <w:szCs w:val="22"/>
        </w:rPr>
        <w:t>Autism</w:t>
      </w:r>
      <w:r w:rsidRPr="00114216">
        <w:rPr>
          <w:rStyle w:val="s1"/>
          <w:rFonts w:ascii="Arial" w:hAnsi="Arial" w:cs="Arial"/>
          <w:sz w:val="22"/>
          <w:szCs w:val="22"/>
        </w:rPr>
        <w:t>, 20(2), pp. 153–162.</w:t>
      </w:r>
    </w:p>
    <w:p w14:paraId="0651A0F7" w14:textId="77777777" w:rsidR="00114216" w:rsidRPr="00114216" w:rsidRDefault="00114216">
      <w:pPr>
        <w:pStyle w:val="p2"/>
        <w:rPr>
          <w:rFonts w:ascii="Arial" w:hAnsi="Arial" w:cs="Arial"/>
          <w:sz w:val="22"/>
          <w:szCs w:val="22"/>
        </w:rPr>
      </w:pPr>
    </w:p>
    <w:p w14:paraId="0498E526" w14:textId="77777777" w:rsidR="00114216" w:rsidRPr="00114216" w:rsidRDefault="00114216">
      <w:pPr>
        <w:pStyle w:val="p1"/>
        <w:rPr>
          <w:rFonts w:ascii="Arial" w:hAnsi="Arial" w:cs="Arial"/>
          <w:sz w:val="22"/>
          <w:szCs w:val="22"/>
        </w:rPr>
      </w:pPr>
      <w:r w:rsidRPr="00114216">
        <w:rPr>
          <w:rStyle w:val="s1"/>
          <w:rFonts w:ascii="Arial" w:hAnsi="Arial" w:cs="Arial"/>
          <w:sz w:val="22"/>
          <w:szCs w:val="22"/>
        </w:rPr>
        <w:t xml:space="preserve">Gibbs, G. (1988) </w:t>
      </w:r>
      <w:r w:rsidRPr="00114216">
        <w:rPr>
          <w:rStyle w:val="s2"/>
          <w:rFonts w:ascii="Arial" w:hAnsi="Arial" w:cs="Arial"/>
          <w:sz w:val="22"/>
          <w:szCs w:val="22"/>
        </w:rPr>
        <w:t>Learning by doing: A guide to teaching and learning methods</w:t>
      </w:r>
      <w:r w:rsidRPr="00114216">
        <w:rPr>
          <w:rStyle w:val="s1"/>
          <w:rFonts w:ascii="Arial" w:hAnsi="Arial" w:cs="Arial"/>
          <w:sz w:val="22"/>
          <w:szCs w:val="22"/>
        </w:rPr>
        <w:t>. Oxford: Oxford Polytechnic.</w:t>
      </w:r>
    </w:p>
    <w:p w14:paraId="789B85DE" w14:textId="77777777" w:rsidR="00114216" w:rsidRPr="00114216" w:rsidRDefault="00114216">
      <w:pPr>
        <w:pStyle w:val="p2"/>
        <w:rPr>
          <w:rFonts w:ascii="Arial" w:hAnsi="Arial" w:cs="Arial"/>
          <w:sz w:val="22"/>
          <w:szCs w:val="22"/>
        </w:rPr>
      </w:pPr>
    </w:p>
    <w:p w14:paraId="016B9628" w14:textId="25185624" w:rsidR="00114216" w:rsidRPr="00114216" w:rsidRDefault="00114216">
      <w:pPr>
        <w:pStyle w:val="p1"/>
        <w:rPr>
          <w:rFonts w:ascii="Arial" w:hAnsi="Arial" w:cs="Arial"/>
          <w:sz w:val="22"/>
          <w:szCs w:val="22"/>
        </w:rPr>
      </w:pPr>
      <w:proofErr w:type="spellStart"/>
      <w:r w:rsidRPr="00114216">
        <w:rPr>
          <w:rStyle w:val="s1"/>
          <w:rFonts w:ascii="Arial" w:hAnsi="Arial" w:cs="Arial"/>
          <w:sz w:val="22"/>
          <w:szCs w:val="22"/>
        </w:rPr>
        <w:t>Greenhalgh</w:t>
      </w:r>
      <w:proofErr w:type="spellEnd"/>
      <w:r w:rsidRPr="00114216">
        <w:rPr>
          <w:rStyle w:val="s1"/>
          <w:rFonts w:ascii="Arial" w:hAnsi="Arial" w:cs="Arial"/>
          <w:sz w:val="22"/>
          <w:szCs w:val="22"/>
        </w:rPr>
        <w:t xml:space="preserve">, T., </w:t>
      </w:r>
      <w:proofErr w:type="spellStart"/>
      <w:r w:rsidRPr="00114216">
        <w:rPr>
          <w:rStyle w:val="s1"/>
          <w:rFonts w:ascii="Arial" w:hAnsi="Arial" w:cs="Arial"/>
          <w:sz w:val="22"/>
          <w:szCs w:val="22"/>
        </w:rPr>
        <w:t>Wherton</w:t>
      </w:r>
      <w:proofErr w:type="spellEnd"/>
      <w:r w:rsidRPr="00114216">
        <w:rPr>
          <w:rStyle w:val="s1"/>
          <w:rFonts w:ascii="Arial" w:hAnsi="Arial" w:cs="Arial"/>
          <w:sz w:val="22"/>
          <w:szCs w:val="22"/>
        </w:rPr>
        <w:t xml:space="preserve">, J., </w:t>
      </w:r>
      <w:proofErr w:type="spellStart"/>
      <w:r w:rsidRPr="00114216">
        <w:rPr>
          <w:rStyle w:val="s1"/>
          <w:rFonts w:ascii="Arial" w:hAnsi="Arial" w:cs="Arial"/>
          <w:sz w:val="22"/>
          <w:szCs w:val="22"/>
        </w:rPr>
        <w:t>Papoutsi</w:t>
      </w:r>
      <w:proofErr w:type="spellEnd"/>
      <w:r w:rsidRPr="00114216">
        <w:rPr>
          <w:rStyle w:val="s1"/>
          <w:rFonts w:ascii="Arial" w:hAnsi="Arial" w:cs="Arial"/>
          <w:sz w:val="22"/>
          <w:szCs w:val="22"/>
        </w:rPr>
        <w:t xml:space="preserve">, C. </w:t>
      </w:r>
      <w:r w:rsidRPr="00114216">
        <w:rPr>
          <w:rStyle w:val="s2"/>
          <w:rFonts w:ascii="Arial" w:hAnsi="Arial" w:cs="Arial"/>
          <w:sz w:val="22"/>
          <w:szCs w:val="22"/>
        </w:rPr>
        <w:t>et al.</w:t>
      </w:r>
      <w:r w:rsidRPr="00114216">
        <w:rPr>
          <w:rStyle w:val="s1"/>
          <w:rFonts w:ascii="Arial" w:hAnsi="Arial" w:cs="Arial"/>
          <w:sz w:val="22"/>
          <w:szCs w:val="22"/>
        </w:rPr>
        <w:t xml:space="preserve"> (2018) ‘Beyond adoption: A new framework for </w:t>
      </w:r>
      <w:proofErr w:type="spellStart"/>
      <w:r w:rsidRPr="00114216">
        <w:rPr>
          <w:rStyle w:val="s1"/>
          <w:rFonts w:ascii="Arial" w:hAnsi="Arial" w:cs="Arial"/>
          <w:sz w:val="22"/>
          <w:szCs w:val="22"/>
        </w:rPr>
        <w:t>theorizing</w:t>
      </w:r>
      <w:proofErr w:type="spellEnd"/>
      <w:r w:rsidRPr="00114216">
        <w:rPr>
          <w:rStyle w:val="s1"/>
          <w:rFonts w:ascii="Arial" w:hAnsi="Arial" w:cs="Arial"/>
          <w:sz w:val="22"/>
          <w:szCs w:val="22"/>
        </w:rPr>
        <w:t xml:space="preserve"> and evaluating non-adoption, abandonment and challenges to the scale-up of health and care technologies’, </w:t>
      </w:r>
      <w:r w:rsidRPr="00114216">
        <w:rPr>
          <w:rStyle w:val="s2"/>
          <w:rFonts w:ascii="Arial" w:hAnsi="Arial" w:cs="Arial"/>
          <w:sz w:val="22"/>
          <w:szCs w:val="22"/>
        </w:rPr>
        <w:t>Journal of Medical Internet Research</w:t>
      </w:r>
      <w:r w:rsidRPr="00114216">
        <w:rPr>
          <w:rStyle w:val="s1"/>
          <w:rFonts w:ascii="Arial" w:hAnsi="Arial" w:cs="Arial"/>
          <w:sz w:val="22"/>
          <w:szCs w:val="22"/>
        </w:rPr>
        <w:t xml:space="preserve">, 20(11). Available at: https://www.jmir.org (Accessed: </w:t>
      </w:r>
      <w:r w:rsidR="0009488A">
        <w:rPr>
          <w:rStyle w:val="s1"/>
          <w:rFonts w:ascii="Arial" w:hAnsi="Arial" w:cs="Arial"/>
          <w:sz w:val="22"/>
          <w:szCs w:val="22"/>
        </w:rPr>
        <w:t xml:space="preserve">16 </w:t>
      </w:r>
      <w:r w:rsidRPr="00114216">
        <w:rPr>
          <w:rStyle w:val="s1"/>
          <w:rFonts w:ascii="Arial" w:hAnsi="Arial" w:cs="Arial"/>
          <w:sz w:val="22"/>
          <w:szCs w:val="22"/>
        </w:rPr>
        <w:t>March 2026).</w:t>
      </w:r>
    </w:p>
    <w:p w14:paraId="176C1D6D" w14:textId="77777777" w:rsidR="00114216" w:rsidRPr="00114216" w:rsidRDefault="00114216">
      <w:pPr>
        <w:pStyle w:val="p2"/>
        <w:rPr>
          <w:rFonts w:ascii="Arial" w:hAnsi="Arial" w:cs="Arial"/>
          <w:sz w:val="22"/>
          <w:szCs w:val="22"/>
        </w:rPr>
      </w:pPr>
    </w:p>
    <w:p w14:paraId="29B1AE79" w14:textId="77777777" w:rsidR="00114216" w:rsidRPr="00114216" w:rsidRDefault="00114216">
      <w:pPr>
        <w:pStyle w:val="p1"/>
        <w:rPr>
          <w:rFonts w:ascii="Arial" w:hAnsi="Arial" w:cs="Arial"/>
          <w:sz w:val="22"/>
          <w:szCs w:val="22"/>
        </w:rPr>
      </w:pPr>
      <w:r w:rsidRPr="00114216">
        <w:rPr>
          <w:rStyle w:val="s1"/>
          <w:rFonts w:ascii="Arial" w:hAnsi="Arial" w:cs="Arial"/>
          <w:sz w:val="22"/>
          <w:szCs w:val="22"/>
        </w:rPr>
        <w:t xml:space="preserve">Health Foundation (2021) </w:t>
      </w:r>
      <w:r w:rsidRPr="00114216">
        <w:rPr>
          <w:rStyle w:val="s2"/>
          <w:rFonts w:ascii="Arial" w:hAnsi="Arial" w:cs="Arial"/>
          <w:sz w:val="22"/>
          <w:szCs w:val="22"/>
        </w:rPr>
        <w:t>Innovation and improvement in health care</w:t>
      </w:r>
      <w:r w:rsidRPr="00114216">
        <w:rPr>
          <w:rStyle w:val="s1"/>
          <w:rFonts w:ascii="Arial" w:hAnsi="Arial" w:cs="Arial"/>
          <w:sz w:val="22"/>
          <w:szCs w:val="22"/>
        </w:rPr>
        <w:t>. London: The Health Foundation. Available at: https://www.health.org.uk (Accessed: 18 February 2026).</w:t>
      </w:r>
    </w:p>
    <w:p w14:paraId="207F2F10" w14:textId="77777777" w:rsidR="00114216" w:rsidRPr="00114216" w:rsidRDefault="00114216">
      <w:pPr>
        <w:pStyle w:val="p2"/>
        <w:rPr>
          <w:rFonts w:ascii="Arial" w:hAnsi="Arial" w:cs="Arial"/>
          <w:sz w:val="22"/>
          <w:szCs w:val="22"/>
        </w:rPr>
      </w:pPr>
    </w:p>
    <w:p w14:paraId="4A3D4580" w14:textId="3776C292" w:rsidR="00114216" w:rsidRPr="00114216" w:rsidRDefault="00114216">
      <w:pPr>
        <w:pStyle w:val="p1"/>
        <w:rPr>
          <w:rFonts w:ascii="Arial" w:hAnsi="Arial" w:cs="Arial"/>
          <w:sz w:val="22"/>
          <w:szCs w:val="22"/>
        </w:rPr>
      </w:pPr>
      <w:r w:rsidRPr="00114216">
        <w:rPr>
          <w:rStyle w:val="s1"/>
          <w:rFonts w:ascii="Arial" w:hAnsi="Arial" w:cs="Arial"/>
          <w:sz w:val="22"/>
          <w:szCs w:val="22"/>
        </w:rPr>
        <w:t xml:space="preserve">Inglis, S.C., Clark, R.A., </w:t>
      </w:r>
      <w:proofErr w:type="spellStart"/>
      <w:r w:rsidRPr="00114216">
        <w:rPr>
          <w:rStyle w:val="s1"/>
          <w:rFonts w:ascii="Arial" w:hAnsi="Arial" w:cs="Arial"/>
          <w:sz w:val="22"/>
          <w:szCs w:val="22"/>
        </w:rPr>
        <w:t>Dierckx</w:t>
      </w:r>
      <w:proofErr w:type="spellEnd"/>
      <w:r w:rsidRPr="00114216">
        <w:rPr>
          <w:rStyle w:val="s1"/>
          <w:rFonts w:ascii="Arial" w:hAnsi="Arial" w:cs="Arial"/>
          <w:sz w:val="22"/>
          <w:szCs w:val="22"/>
        </w:rPr>
        <w:t xml:space="preserve">, R., </w:t>
      </w:r>
      <w:proofErr w:type="spellStart"/>
      <w:r w:rsidRPr="00114216">
        <w:rPr>
          <w:rStyle w:val="s1"/>
          <w:rFonts w:ascii="Arial" w:hAnsi="Arial" w:cs="Arial"/>
          <w:sz w:val="22"/>
          <w:szCs w:val="22"/>
        </w:rPr>
        <w:t>Prieto-Merino</w:t>
      </w:r>
      <w:proofErr w:type="spellEnd"/>
      <w:r w:rsidRPr="00114216">
        <w:rPr>
          <w:rStyle w:val="s1"/>
          <w:rFonts w:ascii="Arial" w:hAnsi="Arial" w:cs="Arial"/>
          <w:sz w:val="22"/>
          <w:szCs w:val="22"/>
        </w:rPr>
        <w:t xml:space="preserve">, D. and Cleland, J.G.F. (2015) ‘Structured telephone support or </w:t>
      </w:r>
      <w:proofErr w:type="spellStart"/>
      <w:r w:rsidRPr="00114216">
        <w:rPr>
          <w:rStyle w:val="s1"/>
          <w:rFonts w:ascii="Arial" w:hAnsi="Arial" w:cs="Arial"/>
          <w:sz w:val="22"/>
          <w:szCs w:val="22"/>
        </w:rPr>
        <w:t>telemonitoring</w:t>
      </w:r>
      <w:proofErr w:type="spellEnd"/>
      <w:r w:rsidRPr="00114216">
        <w:rPr>
          <w:rStyle w:val="s1"/>
          <w:rFonts w:ascii="Arial" w:hAnsi="Arial" w:cs="Arial"/>
          <w:sz w:val="22"/>
          <w:szCs w:val="22"/>
        </w:rPr>
        <w:t xml:space="preserve"> programmes for patients with chronic heart failure’, </w:t>
      </w:r>
      <w:r w:rsidRPr="00114216">
        <w:rPr>
          <w:rStyle w:val="s2"/>
          <w:rFonts w:ascii="Arial" w:hAnsi="Arial" w:cs="Arial"/>
          <w:sz w:val="22"/>
          <w:szCs w:val="22"/>
        </w:rPr>
        <w:t>Cochrane Database of Systematic Reviews</w:t>
      </w:r>
      <w:r w:rsidRPr="00114216">
        <w:rPr>
          <w:rStyle w:val="s1"/>
          <w:rFonts w:ascii="Arial" w:hAnsi="Arial" w:cs="Arial"/>
          <w:sz w:val="22"/>
          <w:szCs w:val="22"/>
        </w:rPr>
        <w:t xml:space="preserve">. Available at: https://www.cochranelibrary.com (Accessed: </w:t>
      </w:r>
      <w:r w:rsidR="0009488A">
        <w:rPr>
          <w:rStyle w:val="s1"/>
          <w:rFonts w:ascii="Arial" w:hAnsi="Arial" w:cs="Arial"/>
          <w:sz w:val="22"/>
          <w:szCs w:val="22"/>
        </w:rPr>
        <w:t>16</w:t>
      </w:r>
      <w:r w:rsidRPr="00114216">
        <w:rPr>
          <w:rStyle w:val="s1"/>
          <w:rFonts w:ascii="Arial" w:hAnsi="Arial" w:cs="Arial"/>
          <w:sz w:val="22"/>
          <w:szCs w:val="22"/>
        </w:rPr>
        <w:t xml:space="preserve"> March 2026).</w:t>
      </w:r>
    </w:p>
    <w:p w14:paraId="2BA0290A" w14:textId="77777777" w:rsidR="00114216" w:rsidRPr="00114216" w:rsidRDefault="00114216">
      <w:pPr>
        <w:pStyle w:val="p2"/>
        <w:rPr>
          <w:rFonts w:ascii="Arial" w:hAnsi="Arial" w:cs="Arial"/>
          <w:sz w:val="22"/>
          <w:szCs w:val="22"/>
        </w:rPr>
      </w:pPr>
    </w:p>
    <w:p w14:paraId="3A532539" w14:textId="77777777" w:rsidR="00114216" w:rsidRPr="00114216" w:rsidRDefault="00114216">
      <w:pPr>
        <w:pStyle w:val="p1"/>
        <w:rPr>
          <w:rFonts w:ascii="Arial" w:hAnsi="Arial" w:cs="Arial"/>
          <w:sz w:val="22"/>
          <w:szCs w:val="22"/>
        </w:rPr>
      </w:pPr>
      <w:r w:rsidRPr="00114216">
        <w:rPr>
          <w:rStyle w:val="s1"/>
          <w:rFonts w:ascii="Arial" w:hAnsi="Arial" w:cs="Arial"/>
          <w:sz w:val="22"/>
          <w:szCs w:val="22"/>
        </w:rPr>
        <w:t xml:space="preserve">Lai, M.C. and Baron-Cohen, S. (2015) ‘Identifying the lost generation of adults with autism spectrum conditions’, </w:t>
      </w:r>
      <w:r w:rsidRPr="00114216">
        <w:rPr>
          <w:rStyle w:val="s2"/>
          <w:rFonts w:ascii="Arial" w:hAnsi="Arial" w:cs="Arial"/>
          <w:sz w:val="22"/>
          <w:szCs w:val="22"/>
        </w:rPr>
        <w:t>The Lancet Psychiatry</w:t>
      </w:r>
      <w:r w:rsidRPr="00114216">
        <w:rPr>
          <w:rStyle w:val="s1"/>
          <w:rFonts w:ascii="Arial" w:hAnsi="Arial" w:cs="Arial"/>
          <w:sz w:val="22"/>
          <w:szCs w:val="22"/>
        </w:rPr>
        <w:t>, 2(11), pp. 1013–1027.</w:t>
      </w:r>
    </w:p>
    <w:p w14:paraId="22C7C537" w14:textId="77777777" w:rsidR="00114216" w:rsidRPr="00114216" w:rsidRDefault="00114216">
      <w:pPr>
        <w:pStyle w:val="p2"/>
        <w:rPr>
          <w:rFonts w:ascii="Arial" w:hAnsi="Arial" w:cs="Arial"/>
          <w:sz w:val="22"/>
          <w:szCs w:val="22"/>
        </w:rPr>
      </w:pPr>
    </w:p>
    <w:p w14:paraId="64E589B9" w14:textId="49012BC2" w:rsidR="00114216" w:rsidRPr="00114216" w:rsidRDefault="00114216">
      <w:pPr>
        <w:pStyle w:val="p1"/>
        <w:rPr>
          <w:rFonts w:ascii="Arial" w:hAnsi="Arial" w:cs="Arial"/>
          <w:sz w:val="22"/>
          <w:szCs w:val="22"/>
        </w:rPr>
      </w:pPr>
      <w:r w:rsidRPr="00114216">
        <w:rPr>
          <w:rStyle w:val="s1"/>
          <w:rFonts w:ascii="Arial" w:hAnsi="Arial" w:cs="Arial"/>
          <w:sz w:val="22"/>
          <w:szCs w:val="22"/>
        </w:rPr>
        <w:t xml:space="preserve">NHS England (2019) </w:t>
      </w:r>
      <w:r w:rsidRPr="00114216">
        <w:rPr>
          <w:rStyle w:val="s2"/>
          <w:rFonts w:ascii="Arial" w:hAnsi="Arial" w:cs="Arial"/>
          <w:sz w:val="22"/>
          <w:szCs w:val="22"/>
        </w:rPr>
        <w:t>The NHS Long Term Plan</w:t>
      </w:r>
      <w:r w:rsidRPr="00114216">
        <w:rPr>
          <w:rStyle w:val="s1"/>
          <w:rFonts w:ascii="Arial" w:hAnsi="Arial" w:cs="Arial"/>
          <w:sz w:val="22"/>
          <w:szCs w:val="22"/>
        </w:rPr>
        <w:t xml:space="preserve">. London: NHS England. Available at: https://www.longtermplan.nhs.uk/ (Accessed: </w:t>
      </w:r>
      <w:r w:rsidR="006D4665">
        <w:rPr>
          <w:rStyle w:val="s1"/>
          <w:rFonts w:ascii="Arial" w:hAnsi="Arial" w:cs="Arial"/>
          <w:sz w:val="22"/>
          <w:szCs w:val="22"/>
        </w:rPr>
        <w:t>10</w:t>
      </w:r>
      <w:r w:rsidRPr="00114216">
        <w:rPr>
          <w:rStyle w:val="s1"/>
          <w:rFonts w:ascii="Arial" w:hAnsi="Arial" w:cs="Arial"/>
          <w:sz w:val="22"/>
          <w:szCs w:val="22"/>
        </w:rPr>
        <w:t xml:space="preserve"> March 2026).</w:t>
      </w:r>
    </w:p>
    <w:p w14:paraId="54E167A1" w14:textId="77777777" w:rsidR="00114216" w:rsidRPr="00114216" w:rsidRDefault="00114216">
      <w:pPr>
        <w:pStyle w:val="p2"/>
        <w:rPr>
          <w:rFonts w:ascii="Arial" w:hAnsi="Arial" w:cs="Arial"/>
          <w:sz w:val="22"/>
          <w:szCs w:val="22"/>
        </w:rPr>
      </w:pPr>
    </w:p>
    <w:p w14:paraId="66517B21" w14:textId="5BB38FA1" w:rsidR="00114216" w:rsidRPr="00114216" w:rsidRDefault="00114216">
      <w:pPr>
        <w:pStyle w:val="p1"/>
        <w:rPr>
          <w:rFonts w:ascii="Arial" w:hAnsi="Arial" w:cs="Arial"/>
          <w:sz w:val="22"/>
          <w:szCs w:val="22"/>
        </w:rPr>
      </w:pPr>
      <w:r w:rsidRPr="00114216">
        <w:rPr>
          <w:rStyle w:val="s1"/>
          <w:rFonts w:ascii="Arial" w:hAnsi="Arial" w:cs="Arial"/>
          <w:sz w:val="22"/>
          <w:szCs w:val="22"/>
        </w:rPr>
        <w:t xml:space="preserve">NHS Leadership Academy (2013) </w:t>
      </w:r>
      <w:r w:rsidRPr="00114216">
        <w:rPr>
          <w:rStyle w:val="s2"/>
          <w:rFonts w:ascii="Arial" w:hAnsi="Arial" w:cs="Arial"/>
          <w:sz w:val="22"/>
          <w:szCs w:val="22"/>
        </w:rPr>
        <w:t>The Healthcare Leadership Model</w:t>
      </w:r>
      <w:r w:rsidRPr="00114216">
        <w:rPr>
          <w:rStyle w:val="s1"/>
          <w:rFonts w:ascii="Arial" w:hAnsi="Arial" w:cs="Arial"/>
          <w:sz w:val="22"/>
          <w:szCs w:val="22"/>
        </w:rPr>
        <w:t xml:space="preserve">. Available at: https://www.leadershipacademy.nhs.uk (Accessed: </w:t>
      </w:r>
      <w:r w:rsidR="006D4665">
        <w:rPr>
          <w:rStyle w:val="s1"/>
          <w:rFonts w:ascii="Arial" w:hAnsi="Arial" w:cs="Arial"/>
          <w:sz w:val="22"/>
          <w:szCs w:val="22"/>
        </w:rPr>
        <w:t>10</w:t>
      </w:r>
      <w:r w:rsidRPr="00114216">
        <w:rPr>
          <w:rStyle w:val="s1"/>
          <w:rFonts w:ascii="Arial" w:hAnsi="Arial" w:cs="Arial"/>
          <w:sz w:val="22"/>
          <w:szCs w:val="22"/>
        </w:rPr>
        <w:t xml:space="preserve"> March 2026).</w:t>
      </w:r>
    </w:p>
    <w:p w14:paraId="5EED938D" w14:textId="77777777" w:rsidR="00114216" w:rsidRPr="00114216" w:rsidRDefault="00114216">
      <w:pPr>
        <w:pStyle w:val="p2"/>
        <w:rPr>
          <w:rFonts w:ascii="Arial" w:hAnsi="Arial" w:cs="Arial"/>
          <w:sz w:val="22"/>
          <w:szCs w:val="22"/>
        </w:rPr>
      </w:pPr>
    </w:p>
    <w:p w14:paraId="5B427E02" w14:textId="77777777" w:rsidR="00114216" w:rsidRPr="00114216" w:rsidRDefault="00114216">
      <w:pPr>
        <w:pStyle w:val="p1"/>
        <w:rPr>
          <w:rFonts w:ascii="Arial" w:hAnsi="Arial" w:cs="Arial"/>
          <w:sz w:val="22"/>
          <w:szCs w:val="22"/>
        </w:rPr>
      </w:pPr>
      <w:r w:rsidRPr="00114216">
        <w:rPr>
          <w:rStyle w:val="s1"/>
          <w:rFonts w:ascii="Arial" w:hAnsi="Arial" w:cs="Arial"/>
          <w:sz w:val="22"/>
          <w:szCs w:val="22"/>
        </w:rPr>
        <w:t xml:space="preserve">The King’s Fund (2022) </w:t>
      </w:r>
      <w:r w:rsidRPr="00114216">
        <w:rPr>
          <w:rStyle w:val="s2"/>
          <w:rFonts w:ascii="Arial" w:hAnsi="Arial" w:cs="Arial"/>
          <w:sz w:val="22"/>
          <w:szCs w:val="22"/>
        </w:rPr>
        <w:t>Quality improvement in health and care</w:t>
      </w:r>
      <w:r w:rsidRPr="00114216">
        <w:rPr>
          <w:rStyle w:val="s1"/>
          <w:rFonts w:ascii="Arial" w:hAnsi="Arial" w:cs="Arial"/>
          <w:sz w:val="22"/>
          <w:szCs w:val="22"/>
        </w:rPr>
        <w:t>. London: The King’s Fund. Available at: https://www.kingsfund.org.uk (Accessed: 18 February 2026).</w:t>
      </w:r>
    </w:p>
    <w:p w14:paraId="20E9013F" w14:textId="77777777" w:rsidR="00114216" w:rsidRPr="00114216" w:rsidRDefault="00114216">
      <w:pPr>
        <w:pStyle w:val="p2"/>
        <w:rPr>
          <w:rFonts w:ascii="Arial" w:hAnsi="Arial" w:cs="Arial"/>
          <w:sz w:val="22"/>
          <w:szCs w:val="22"/>
        </w:rPr>
      </w:pPr>
    </w:p>
    <w:p w14:paraId="25E1A4A8" w14:textId="77777777" w:rsidR="00114216" w:rsidRPr="00114216" w:rsidRDefault="00114216">
      <w:pPr>
        <w:pStyle w:val="p1"/>
        <w:rPr>
          <w:rFonts w:ascii="Arial" w:hAnsi="Arial" w:cs="Arial"/>
          <w:sz w:val="22"/>
          <w:szCs w:val="22"/>
        </w:rPr>
      </w:pPr>
      <w:proofErr w:type="spellStart"/>
      <w:r w:rsidRPr="00114216">
        <w:rPr>
          <w:rStyle w:val="s1"/>
          <w:rFonts w:ascii="Arial" w:hAnsi="Arial" w:cs="Arial"/>
          <w:sz w:val="22"/>
          <w:szCs w:val="22"/>
        </w:rPr>
        <w:t>Topol</w:t>
      </w:r>
      <w:proofErr w:type="spellEnd"/>
      <w:r w:rsidRPr="00114216">
        <w:rPr>
          <w:rStyle w:val="s1"/>
          <w:rFonts w:ascii="Arial" w:hAnsi="Arial" w:cs="Arial"/>
          <w:sz w:val="22"/>
          <w:szCs w:val="22"/>
        </w:rPr>
        <w:t xml:space="preserve">, E. (2019a) </w:t>
      </w:r>
      <w:r w:rsidRPr="00114216">
        <w:rPr>
          <w:rStyle w:val="s2"/>
          <w:rFonts w:ascii="Arial" w:hAnsi="Arial" w:cs="Arial"/>
          <w:sz w:val="22"/>
          <w:szCs w:val="22"/>
        </w:rPr>
        <w:t>Deep medicine: How artificial intelligence can make healthcare human again</w:t>
      </w:r>
      <w:r w:rsidRPr="00114216">
        <w:rPr>
          <w:rStyle w:val="s1"/>
          <w:rFonts w:ascii="Arial" w:hAnsi="Arial" w:cs="Arial"/>
          <w:sz w:val="22"/>
          <w:szCs w:val="22"/>
        </w:rPr>
        <w:t>. New York: Basic Books.</w:t>
      </w:r>
    </w:p>
    <w:p w14:paraId="5C76818B" w14:textId="77777777" w:rsidR="00114216" w:rsidRPr="00114216" w:rsidRDefault="00114216">
      <w:pPr>
        <w:pStyle w:val="p2"/>
        <w:rPr>
          <w:rFonts w:ascii="Arial" w:hAnsi="Arial" w:cs="Arial"/>
          <w:sz w:val="22"/>
          <w:szCs w:val="22"/>
        </w:rPr>
      </w:pPr>
    </w:p>
    <w:p w14:paraId="49549A65" w14:textId="7C81D9C6" w:rsidR="00114216" w:rsidRPr="00114216" w:rsidRDefault="00114216">
      <w:pPr>
        <w:pStyle w:val="p1"/>
        <w:rPr>
          <w:rFonts w:ascii="Arial" w:hAnsi="Arial" w:cs="Arial"/>
          <w:sz w:val="22"/>
          <w:szCs w:val="22"/>
        </w:rPr>
      </w:pPr>
      <w:proofErr w:type="spellStart"/>
      <w:r w:rsidRPr="00114216">
        <w:rPr>
          <w:rStyle w:val="s1"/>
          <w:rFonts w:ascii="Arial" w:hAnsi="Arial" w:cs="Arial"/>
          <w:sz w:val="22"/>
          <w:szCs w:val="22"/>
        </w:rPr>
        <w:t>Topol</w:t>
      </w:r>
      <w:proofErr w:type="spellEnd"/>
      <w:r w:rsidRPr="00114216">
        <w:rPr>
          <w:rStyle w:val="s1"/>
          <w:rFonts w:ascii="Arial" w:hAnsi="Arial" w:cs="Arial"/>
          <w:sz w:val="22"/>
          <w:szCs w:val="22"/>
        </w:rPr>
        <w:t xml:space="preserve">, E. (2019b) </w:t>
      </w:r>
      <w:r w:rsidRPr="00114216">
        <w:rPr>
          <w:rStyle w:val="s2"/>
          <w:rFonts w:ascii="Arial" w:hAnsi="Arial" w:cs="Arial"/>
          <w:sz w:val="22"/>
          <w:szCs w:val="22"/>
        </w:rPr>
        <w:t xml:space="preserve">The </w:t>
      </w:r>
      <w:proofErr w:type="spellStart"/>
      <w:r w:rsidRPr="00114216">
        <w:rPr>
          <w:rStyle w:val="s2"/>
          <w:rFonts w:ascii="Arial" w:hAnsi="Arial" w:cs="Arial"/>
          <w:sz w:val="22"/>
          <w:szCs w:val="22"/>
        </w:rPr>
        <w:t>Topol</w:t>
      </w:r>
      <w:proofErr w:type="spellEnd"/>
      <w:r w:rsidRPr="00114216">
        <w:rPr>
          <w:rStyle w:val="s2"/>
          <w:rFonts w:ascii="Arial" w:hAnsi="Arial" w:cs="Arial"/>
          <w:sz w:val="22"/>
          <w:szCs w:val="22"/>
        </w:rPr>
        <w:t xml:space="preserve"> Review: Preparing the healthcare workforce to deliver the digital future</w:t>
      </w:r>
      <w:r w:rsidRPr="00114216">
        <w:rPr>
          <w:rStyle w:val="s1"/>
          <w:rFonts w:ascii="Arial" w:hAnsi="Arial" w:cs="Arial"/>
          <w:sz w:val="22"/>
          <w:szCs w:val="22"/>
        </w:rPr>
        <w:t>. Available at: https://topol.hee.nhs.uk/ (Accessed: 2</w:t>
      </w:r>
      <w:r w:rsidR="006E7C06">
        <w:rPr>
          <w:rStyle w:val="s1"/>
          <w:rFonts w:ascii="Arial" w:hAnsi="Arial" w:cs="Arial"/>
          <w:sz w:val="22"/>
          <w:szCs w:val="22"/>
        </w:rPr>
        <w:t xml:space="preserve">0 </w:t>
      </w:r>
      <w:r w:rsidRPr="00114216">
        <w:rPr>
          <w:rStyle w:val="s1"/>
          <w:rFonts w:ascii="Arial" w:hAnsi="Arial" w:cs="Arial"/>
          <w:sz w:val="22"/>
          <w:szCs w:val="22"/>
        </w:rPr>
        <w:t>March 2026).</w:t>
      </w:r>
    </w:p>
    <w:p w14:paraId="4DB3F9EB" w14:textId="77777777" w:rsidR="00114216" w:rsidRPr="00114216" w:rsidRDefault="00114216">
      <w:pPr>
        <w:pStyle w:val="p2"/>
        <w:rPr>
          <w:rFonts w:ascii="Arial" w:hAnsi="Arial" w:cs="Arial"/>
          <w:sz w:val="22"/>
          <w:szCs w:val="22"/>
        </w:rPr>
      </w:pPr>
    </w:p>
    <w:p w14:paraId="0C87956D" w14:textId="663BDE7E" w:rsidR="00114216" w:rsidRPr="00114216" w:rsidRDefault="00114216">
      <w:pPr>
        <w:pStyle w:val="p1"/>
        <w:rPr>
          <w:rFonts w:ascii="Arial" w:hAnsi="Arial" w:cs="Arial"/>
          <w:sz w:val="22"/>
          <w:szCs w:val="22"/>
        </w:rPr>
      </w:pPr>
      <w:r w:rsidRPr="00114216">
        <w:rPr>
          <w:rStyle w:val="s1"/>
          <w:rFonts w:ascii="Arial" w:hAnsi="Arial" w:cs="Arial"/>
          <w:sz w:val="22"/>
          <w:szCs w:val="22"/>
        </w:rPr>
        <w:t xml:space="preserve">West, M., </w:t>
      </w:r>
      <w:proofErr w:type="spellStart"/>
      <w:r w:rsidRPr="00114216">
        <w:rPr>
          <w:rStyle w:val="s1"/>
          <w:rFonts w:ascii="Arial" w:hAnsi="Arial" w:cs="Arial"/>
          <w:sz w:val="22"/>
          <w:szCs w:val="22"/>
        </w:rPr>
        <w:t>Eckert</w:t>
      </w:r>
      <w:proofErr w:type="spellEnd"/>
      <w:r w:rsidRPr="00114216">
        <w:rPr>
          <w:rStyle w:val="s1"/>
          <w:rFonts w:ascii="Arial" w:hAnsi="Arial" w:cs="Arial"/>
          <w:sz w:val="22"/>
          <w:szCs w:val="22"/>
        </w:rPr>
        <w:t xml:space="preserve">, R., Collins, B. and </w:t>
      </w:r>
      <w:proofErr w:type="spellStart"/>
      <w:r w:rsidRPr="00114216">
        <w:rPr>
          <w:rStyle w:val="s1"/>
          <w:rFonts w:ascii="Arial" w:hAnsi="Arial" w:cs="Arial"/>
          <w:sz w:val="22"/>
          <w:szCs w:val="22"/>
        </w:rPr>
        <w:t>Chowla</w:t>
      </w:r>
      <w:proofErr w:type="spellEnd"/>
      <w:r w:rsidRPr="00114216">
        <w:rPr>
          <w:rStyle w:val="s1"/>
          <w:rFonts w:ascii="Arial" w:hAnsi="Arial" w:cs="Arial"/>
          <w:sz w:val="22"/>
          <w:szCs w:val="22"/>
        </w:rPr>
        <w:t xml:space="preserve">, R. (2015) </w:t>
      </w:r>
      <w:r w:rsidRPr="00114216">
        <w:rPr>
          <w:rStyle w:val="s2"/>
          <w:rFonts w:ascii="Arial" w:hAnsi="Arial" w:cs="Arial"/>
          <w:sz w:val="22"/>
          <w:szCs w:val="22"/>
        </w:rPr>
        <w:t>Caring to change: How compassionate leadership can stimulate innovation in health care</w:t>
      </w:r>
      <w:r w:rsidRPr="00114216">
        <w:rPr>
          <w:rStyle w:val="s1"/>
          <w:rFonts w:ascii="Arial" w:hAnsi="Arial" w:cs="Arial"/>
          <w:sz w:val="22"/>
          <w:szCs w:val="22"/>
        </w:rPr>
        <w:t xml:space="preserve">. London: The King’s Fund. Available at: https://www.kingsfund.org.uk (Accessed: </w:t>
      </w:r>
      <w:r w:rsidR="001E2CE6">
        <w:rPr>
          <w:rStyle w:val="s1"/>
          <w:rFonts w:ascii="Arial" w:hAnsi="Arial" w:cs="Arial"/>
          <w:sz w:val="22"/>
          <w:szCs w:val="22"/>
        </w:rPr>
        <w:t>10</w:t>
      </w:r>
      <w:r w:rsidRPr="00114216">
        <w:rPr>
          <w:rStyle w:val="s1"/>
          <w:rFonts w:ascii="Arial" w:hAnsi="Arial" w:cs="Arial"/>
          <w:sz w:val="22"/>
          <w:szCs w:val="22"/>
        </w:rPr>
        <w:t xml:space="preserve"> March 2026).</w:t>
      </w:r>
    </w:p>
    <w:p w14:paraId="487C1D09" w14:textId="77777777" w:rsidR="00114216" w:rsidRPr="00114216" w:rsidRDefault="00114216">
      <w:pPr>
        <w:pStyle w:val="p2"/>
        <w:rPr>
          <w:rFonts w:ascii="Arial" w:hAnsi="Arial" w:cs="Arial"/>
          <w:sz w:val="22"/>
          <w:szCs w:val="22"/>
        </w:rPr>
      </w:pPr>
    </w:p>
    <w:p w14:paraId="5C72C313" w14:textId="77777777" w:rsidR="00114216" w:rsidRPr="00114216" w:rsidRDefault="00114216">
      <w:pPr>
        <w:pStyle w:val="p1"/>
        <w:rPr>
          <w:rFonts w:ascii="Arial" w:hAnsi="Arial" w:cs="Arial"/>
          <w:sz w:val="22"/>
          <w:szCs w:val="22"/>
        </w:rPr>
      </w:pPr>
      <w:r w:rsidRPr="00114216">
        <w:rPr>
          <w:rStyle w:val="s1"/>
          <w:rFonts w:ascii="Arial" w:hAnsi="Arial" w:cs="Arial"/>
          <w:sz w:val="22"/>
          <w:szCs w:val="22"/>
        </w:rPr>
        <w:t xml:space="preserve">West, M., </w:t>
      </w:r>
      <w:proofErr w:type="spellStart"/>
      <w:r w:rsidRPr="00114216">
        <w:rPr>
          <w:rStyle w:val="s1"/>
          <w:rFonts w:ascii="Arial" w:hAnsi="Arial" w:cs="Arial"/>
          <w:sz w:val="22"/>
          <w:szCs w:val="22"/>
        </w:rPr>
        <w:t>Eckert</w:t>
      </w:r>
      <w:proofErr w:type="spellEnd"/>
      <w:r w:rsidRPr="00114216">
        <w:rPr>
          <w:rStyle w:val="s1"/>
          <w:rFonts w:ascii="Arial" w:hAnsi="Arial" w:cs="Arial"/>
          <w:sz w:val="22"/>
          <w:szCs w:val="22"/>
        </w:rPr>
        <w:t xml:space="preserve">, R., Collins, B. and </w:t>
      </w:r>
      <w:proofErr w:type="spellStart"/>
      <w:r w:rsidRPr="00114216">
        <w:rPr>
          <w:rStyle w:val="s1"/>
          <w:rFonts w:ascii="Arial" w:hAnsi="Arial" w:cs="Arial"/>
          <w:sz w:val="22"/>
          <w:szCs w:val="22"/>
        </w:rPr>
        <w:t>Chowla</w:t>
      </w:r>
      <w:proofErr w:type="spellEnd"/>
      <w:r w:rsidRPr="00114216">
        <w:rPr>
          <w:rStyle w:val="s1"/>
          <w:rFonts w:ascii="Arial" w:hAnsi="Arial" w:cs="Arial"/>
          <w:sz w:val="22"/>
          <w:szCs w:val="22"/>
        </w:rPr>
        <w:t xml:space="preserve">, R. (2017) </w:t>
      </w:r>
      <w:r w:rsidRPr="00114216">
        <w:rPr>
          <w:rStyle w:val="s2"/>
          <w:rFonts w:ascii="Arial" w:hAnsi="Arial" w:cs="Arial"/>
          <w:sz w:val="22"/>
          <w:szCs w:val="22"/>
        </w:rPr>
        <w:t>Caring to change: How compassionate leadership can stimulate innovation in health care</w:t>
      </w:r>
      <w:r w:rsidRPr="00114216">
        <w:rPr>
          <w:rStyle w:val="s1"/>
          <w:rFonts w:ascii="Arial" w:hAnsi="Arial" w:cs="Arial"/>
          <w:sz w:val="22"/>
          <w:szCs w:val="22"/>
        </w:rPr>
        <w:t>. London: The King’s Fund.</w:t>
      </w:r>
    </w:p>
    <w:p w14:paraId="39B2A3D1" w14:textId="77777777" w:rsidR="00114216" w:rsidRPr="00114216" w:rsidRDefault="00114216">
      <w:pPr>
        <w:pStyle w:val="p2"/>
        <w:rPr>
          <w:rFonts w:ascii="Arial" w:hAnsi="Arial" w:cs="Arial"/>
          <w:sz w:val="22"/>
          <w:szCs w:val="22"/>
        </w:rPr>
      </w:pPr>
    </w:p>
    <w:p w14:paraId="154362B1" w14:textId="77777777" w:rsidR="00114216" w:rsidRPr="00114216" w:rsidRDefault="00114216">
      <w:pPr>
        <w:pStyle w:val="p1"/>
        <w:rPr>
          <w:rFonts w:ascii="Arial" w:hAnsi="Arial" w:cs="Arial"/>
          <w:sz w:val="22"/>
          <w:szCs w:val="22"/>
        </w:rPr>
      </w:pPr>
      <w:r w:rsidRPr="00114216">
        <w:rPr>
          <w:rStyle w:val="s1"/>
          <w:rFonts w:ascii="Arial" w:hAnsi="Arial" w:cs="Arial"/>
          <w:sz w:val="22"/>
          <w:szCs w:val="22"/>
        </w:rPr>
        <w:t xml:space="preserve">World Health </w:t>
      </w:r>
      <w:proofErr w:type="spellStart"/>
      <w:r w:rsidRPr="00114216">
        <w:rPr>
          <w:rStyle w:val="s1"/>
          <w:rFonts w:ascii="Arial" w:hAnsi="Arial" w:cs="Arial"/>
          <w:sz w:val="22"/>
          <w:szCs w:val="22"/>
        </w:rPr>
        <w:t>Organization</w:t>
      </w:r>
      <w:proofErr w:type="spellEnd"/>
      <w:r w:rsidRPr="00114216">
        <w:rPr>
          <w:rStyle w:val="s1"/>
          <w:rFonts w:ascii="Arial" w:hAnsi="Arial" w:cs="Arial"/>
          <w:sz w:val="22"/>
          <w:szCs w:val="22"/>
        </w:rPr>
        <w:t xml:space="preserve"> (2016) </w:t>
      </w:r>
      <w:r w:rsidRPr="00114216">
        <w:rPr>
          <w:rStyle w:val="s2"/>
          <w:rFonts w:ascii="Arial" w:hAnsi="Arial" w:cs="Arial"/>
          <w:sz w:val="22"/>
          <w:szCs w:val="22"/>
        </w:rPr>
        <w:t>Framework on integrated, people-centred health services</w:t>
      </w:r>
      <w:r w:rsidRPr="00114216">
        <w:rPr>
          <w:rStyle w:val="s1"/>
          <w:rFonts w:ascii="Arial" w:hAnsi="Arial" w:cs="Arial"/>
          <w:sz w:val="22"/>
          <w:szCs w:val="22"/>
        </w:rPr>
        <w:t xml:space="preserve">. Geneva: World Health </w:t>
      </w:r>
      <w:proofErr w:type="spellStart"/>
      <w:r w:rsidRPr="00114216">
        <w:rPr>
          <w:rStyle w:val="s1"/>
          <w:rFonts w:ascii="Arial" w:hAnsi="Arial" w:cs="Arial"/>
          <w:sz w:val="22"/>
          <w:szCs w:val="22"/>
        </w:rPr>
        <w:t>Organization</w:t>
      </w:r>
      <w:proofErr w:type="spellEnd"/>
      <w:r w:rsidRPr="00114216">
        <w:rPr>
          <w:rStyle w:val="s1"/>
          <w:rFonts w:ascii="Arial" w:hAnsi="Arial" w:cs="Arial"/>
          <w:sz w:val="22"/>
          <w:szCs w:val="22"/>
        </w:rPr>
        <w:t>.</w:t>
      </w:r>
    </w:p>
    <w:p w14:paraId="552DEB01" w14:textId="77777777" w:rsidR="00114216" w:rsidRPr="00114216" w:rsidRDefault="00114216">
      <w:pPr>
        <w:pStyle w:val="p2"/>
        <w:rPr>
          <w:rFonts w:ascii="Arial" w:hAnsi="Arial" w:cs="Arial"/>
          <w:sz w:val="22"/>
          <w:szCs w:val="22"/>
        </w:rPr>
      </w:pPr>
    </w:p>
    <w:p w14:paraId="5D9D62DF" w14:textId="72D6DA3B" w:rsidR="00114216" w:rsidRPr="00114216" w:rsidRDefault="00114216">
      <w:pPr>
        <w:pStyle w:val="p1"/>
        <w:rPr>
          <w:rFonts w:ascii="Arial" w:hAnsi="Arial" w:cs="Arial"/>
          <w:sz w:val="22"/>
          <w:szCs w:val="22"/>
        </w:rPr>
      </w:pPr>
      <w:r w:rsidRPr="00114216">
        <w:rPr>
          <w:rStyle w:val="s1"/>
          <w:rFonts w:ascii="Arial" w:hAnsi="Arial" w:cs="Arial"/>
          <w:sz w:val="22"/>
          <w:szCs w:val="22"/>
        </w:rPr>
        <w:t xml:space="preserve">World Health </w:t>
      </w:r>
      <w:proofErr w:type="spellStart"/>
      <w:r w:rsidRPr="00114216">
        <w:rPr>
          <w:rStyle w:val="s1"/>
          <w:rFonts w:ascii="Arial" w:hAnsi="Arial" w:cs="Arial"/>
          <w:sz w:val="22"/>
          <w:szCs w:val="22"/>
        </w:rPr>
        <w:t>Organization</w:t>
      </w:r>
      <w:proofErr w:type="spellEnd"/>
      <w:r w:rsidRPr="00114216">
        <w:rPr>
          <w:rStyle w:val="s1"/>
          <w:rFonts w:ascii="Arial" w:hAnsi="Arial" w:cs="Arial"/>
          <w:sz w:val="22"/>
          <w:szCs w:val="22"/>
        </w:rPr>
        <w:t xml:space="preserve"> (2021) </w:t>
      </w:r>
      <w:r w:rsidRPr="00114216">
        <w:rPr>
          <w:rStyle w:val="s2"/>
          <w:rFonts w:ascii="Arial" w:hAnsi="Arial" w:cs="Arial"/>
          <w:sz w:val="22"/>
          <w:szCs w:val="22"/>
        </w:rPr>
        <w:t>Global strategy on digital health 2020–2025</w:t>
      </w:r>
      <w:r w:rsidRPr="00114216">
        <w:rPr>
          <w:rStyle w:val="s1"/>
          <w:rFonts w:ascii="Arial" w:hAnsi="Arial" w:cs="Arial"/>
          <w:sz w:val="22"/>
          <w:szCs w:val="22"/>
        </w:rPr>
        <w:t xml:space="preserve">. Geneva: World Health </w:t>
      </w:r>
      <w:proofErr w:type="spellStart"/>
      <w:r w:rsidRPr="00114216">
        <w:rPr>
          <w:rStyle w:val="s1"/>
          <w:rFonts w:ascii="Arial" w:hAnsi="Arial" w:cs="Arial"/>
          <w:sz w:val="22"/>
          <w:szCs w:val="22"/>
        </w:rPr>
        <w:t>Organization</w:t>
      </w:r>
      <w:proofErr w:type="spellEnd"/>
      <w:r w:rsidRPr="00114216">
        <w:rPr>
          <w:rStyle w:val="s1"/>
          <w:rFonts w:ascii="Arial" w:hAnsi="Arial" w:cs="Arial"/>
          <w:sz w:val="22"/>
          <w:szCs w:val="22"/>
        </w:rPr>
        <w:t xml:space="preserve">. Available at: https://www.who.int (Accessed: </w:t>
      </w:r>
      <w:r w:rsidR="001E2CE6">
        <w:rPr>
          <w:rStyle w:val="s1"/>
          <w:rFonts w:ascii="Arial" w:hAnsi="Arial" w:cs="Arial"/>
          <w:sz w:val="22"/>
          <w:szCs w:val="22"/>
        </w:rPr>
        <w:t>16</w:t>
      </w:r>
      <w:r w:rsidRPr="00114216">
        <w:rPr>
          <w:rStyle w:val="s1"/>
          <w:rFonts w:ascii="Arial" w:hAnsi="Arial" w:cs="Arial"/>
          <w:sz w:val="22"/>
          <w:szCs w:val="22"/>
        </w:rPr>
        <w:t xml:space="preserve"> March 2026).</w:t>
      </w:r>
    </w:p>
    <w:p w14:paraId="6D3CC694" w14:textId="77777777" w:rsidR="00C61A75" w:rsidRPr="00114216" w:rsidRDefault="00C61A75" w:rsidP="00F31E52">
      <w:pPr>
        <w:pStyle w:val="p1"/>
        <w:spacing w:line="360" w:lineRule="auto"/>
        <w:rPr>
          <w:rFonts w:ascii="Arial" w:hAnsi="Arial" w:cs="Arial"/>
          <w:sz w:val="22"/>
          <w:szCs w:val="22"/>
        </w:rPr>
      </w:pPr>
    </w:p>
    <w:p w14:paraId="6CE8B92C" w14:textId="77777777" w:rsidR="00C647B2" w:rsidRPr="00114216" w:rsidRDefault="00C647B2" w:rsidP="00F31E52">
      <w:pPr>
        <w:pStyle w:val="p1"/>
        <w:spacing w:line="360" w:lineRule="auto"/>
        <w:ind w:left="360"/>
        <w:rPr>
          <w:rFonts w:ascii="Arial" w:hAnsi="Arial" w:cs="Arial"/>
          <w:sz w:val="22"/>
          <w:szCs w:val="22"/>
        </w:rPr>
      </w:pPr>
    </w:p>
    <w:p w14:paraId="45701BE0" w14:textId="65376189" w:rsidR="021F216E" w:rsidRPr="00114216" w:rsidRDefault="021F216E" w:rsidP="00F31E52">
      <w:pPr>
        <w:spacing w:line="360" w:lineRule="auto"/>
        <w:rPr>
          <w:rFonts w:ascii="Arial" w:eastAsia="Aptos" w:hAnsi="Arial" w:cs="Arial"/>
          <w:color w:val="000000" w:themeColor="text1"/>
          <w:sz w:val="22"/>
          <w:szCs w:val="22"/>
        </w:rPr>
      </w:pPr>
    </w:p>
    <w:p w14:paraId="6D72AE3F" w14:textId="0C24E00A" w:rsidR="021F216E" w:rsidRPr="00114216" w:rsidRDefault="021F216E" w:rsidP="00F31E52">
      <w:pPr>
        <w:spacing w:line="360" w:lineRule="auto"/>
        <w:rPr>
          <w:rFonts w:ascii="Arial" w:eastAsia="Aptos" w:hAnsi="Arial" w:cs="Arial"/>
          <w:color w:val="000000" w:themeColor="text1"/>
          <w:sz w:val="22"/>
          <w:szCs w:val="22"/>
        </w:rPr>
      </w:pPr>
    </w:p>
    <w:p w14:paraId="6BB25047" w14:textId="766DBABD" w:rsidR="021F216E" w:rsidRPr="00114216" w:rsidRDefault="021F216E" w:rsidP="00F31E52">
      <w:pPr>
        <w:spacing w:line="360" w:lineRule="auto"/>
        <w:rPr>
          <w:rFonts w:ascii="Arial" w:eastAsia="Aptos" w:hAnsi="Arial" w:cs="Arial"/>
          <w:color w:val="000000" w:themeColor="text1"/>
          <w:sz w:val="22"/>
          <w:szCs w:val="22"/>
        </w:rPr>
      </w:pPr>
    </w:p>
    <w:p w14:paraId="3974B5FE" w14:textId="736421FC" w:rsidR="021F216E" w:rsidRPr="00114216" w:rsidRDefault="021F216E" w:rsidP="00F31E52">
      <w:pPr>
        <w:spacing w:line="360" w:lineRule="auto"/>
        <w:rPr>
          <w:rFonts w:ascii="Arial" w:eastAsia="Aptos" w:hAnsi="Arial" w:cs="Arial"/>
          <w:color w:val="000000" w:themeColor="text1"/>
          <w:sz w:val="22"/>
          <w:szCs w:val="22"/>
        </w:rPr>
      </w:pPr>
    </w:p>
    <w:p w14:paraId="39D61FC0" w14:textId="2F10F095" w:rsidR="021F216E" w:rsidRPr="00114216" w:rsidRDefault="021F216E" w:rsidP="00F31E52">
      <w:pPr>
        <w:spacing w:line="360" w:lineRule="auto"/>
        <w:rPr>
          <w:rFonts w:ascii="Arial" w:eastAsia="Aptos" w:hAnsi="Arial" w:cs="Arial"/>
          <w:color w:val="000000" w:themeColor="text1"/>
          <w:sz w:val="22"/>
          <w:szCs w:val="22"/>
        </w:rPr>
      </w:pPr>
    </w:p>
    <w:p w14:paraId="1AB1E2C7" w14:textId="5F54C5AD" w:rsidR="021F216E" w:rsidRPr="00114216" w:rsidRDefault="021F216E" w:rsidP="00F31E52">
      <w:pPr>
        <w:spacing w:line="360" w:lineRule="auto"/>
        <w:rPr>
          <w:rFonts w:ascii="Arial" w:eastAsia="Aptos" w:hAnsi="Arial" w:cs="Arial"/>
          <w:color w:val="000000" w:themeColor="text1"/>
          <w:sz w:val="22"/>
          <w:szCs w:val="22"/>
        </w:rPr>
      </w:pPr>
    </w:p>
    <w:p w14:paraId="6BB63F87" w14:textId="72FB10C2" w:rsidR="021F216E" w:rsidRPr="00114216" w:rsidRDefault="021F216E" w:rsidP="00F31E52">
      <w:pPr>
        <w:spacing w:line="360" w:lineRule="auto"/>
        <w:rPr>
          <w:rFonts w:ascii="Arial" w:eastAsia="Aptos" w:hAnsi="Arial" w:cs="Arial"/>
          <w:color w:val="000000" w:themeColor="text1"/>
          <w:sz w:val="22"/>
          <w:szCs w:val="22"/>
        </w:rPr>
      </w:pPr>
    </w:p>
    <w:p w14:paraId="7978F55E" w14:textId="54439AB5" w:rsidR="021F216E" w:rsidRPr="00114216" w:rsidRDefault="021F216E" w:rsidP="00F31E52">
      <w:pPr>
        <w:spacing w:line="360" w:lineRule="auto"/>
        <w:rPr>
          <w:rFonts w:ascii="Arial" w:eastAsia="Aptos" w:hAnsi="Arial" w:cs="Arial"/>
          <w:color w:val="000000" w:themeColor="text1"/>
          <w:sz w:val="22"/>
          <w:szCs w:val="22"/>
        </w:rPr>
      </w:pPr>
    </w:p>
    <w:p w14:paraId="47E96089" w14:textId="62FF98E7" w:rsidR="021F216E" w:rsidRPr="00114216" w:rsidRDefault="021F216E" w:rsidP="00F31E52">
      <w:pPr>
        <w:spacing w:line="360" w:lineRule="auto"/>
        <w:rPr>
          <w:rFonts w:ascii="Arial" w:eastAsia="Aptos" w:hAnsi="Arial" w:cs="Arial"/>
          <w:color w:val="000000" w:themeColor="text1"/>
          <w:sz w:val="22"/>
          <w:szCs w:val="22"/>
        </w:rPr>
      </w:pPr>
    </w:p>
    <w:p w14:paraId="5838B94D" w14:textId="325CE51E" w:rsidR="021F216E" w:rsidRPr="00114216" w:rsidRDefault="021F216E" w:rsidP="00F31E52">
      <w:pPr>
        <w:spacing w:line="360" w:lineRule="auto"/>
        <w:rPr>
          <w:rFonts w:ascii="Arial" w:eastAsia="Aptos" w:hAnsi="Arial" w:cs="Arial"/>
          <w:color w:val="000000" w:themeColor="text1"/>
          <w:sz w:val="22"/>
          <w:szCs w:val="22"/>
        </w:rPr>
      </w:pPr>
    </w:p>
    <w:p w14:paraId="42B9099D" w14:textId="61B09283" w:rsidR="021F216E" w:rsidRPr="00114216" w:rsidRDefault="021F216E" w:rsidP="00F31E52">
      <w:pPr>
        <w:spacing w:line="360" w:lineRule="auto"/>
        <w:rPr>
          <w:rFonts w:ascii="Arial" w:eastAsia="Aptos" w:hAnsi="Arial" w:cs="Arial"/>
          <w:color w:val="000000" w:themeColor="text1"/>
          <w:sz w:val="22"/>
          <w:szCs w:val="22"/>
        </w:rPr>
      </w:pPr>
    </w:p>
    <w:p w14:paraId="5ADAB55E" w14:textId="2D018DD8" w:rsidR="021F216E" w:rsidRPr="00114216" w:rsidRDefault="021F216E" w:rsidP="00F31E52">
      <w:pPr>
        <w:spacing w:line="360" w:lineRule="auto"/>
        <w:rPr>
          <w:rFonts w:ascii="Arial" w:eastAsia="Aptos" w:hAnsi="Arial" w:cs="Arial"/>
          <w:color w:val="000000" w:themeColor="text1"/>
          <w:sz w:val="22"/>
          <w:szCs w:val="22"/>
        </w:rPr>
      </w:pPr>
    </w:p>
    <w:p w14:paraId="2EFCA715" w14:textId="7974847F" w:rsidR="021F216E" w:rsidRPr="00114216" w:rsidRDefault="021F216E" w:rsidP="00F31E52">
      <w:pPr>
        <w:spacing w:line="360" w:lineRule="auto"/>
        <w:rPr>
          <w:rFonts w:ascii="Arial" w:eastAsia="Aptos" w:hAnsi="Arial" w:cs="Arial"/>
          <w:color w:val="000000" w:themeColor="text1"/>
          <w:sz w:val="22"/>
          <w:szCs w:val="22"/>
        </w:rPr>
      </w:pPr>
    </w:p>
    <w:p w14:paraId="6677326B" w14:textId="697B058B" w:rsidR="021F216E" w:rsidRPr="00114216" w:rsidRDefault="021F216E" w:rsidP="00F31E52">
      <w:pPr>
        <w:spacing w:line="360" w:lineRule="auto"/>
        <w:rPr>
          <w:rFonts w:ascii="Arial" w:eastAsia="Aptos" w:hAnsi="Arial" w:cs="Arial"/>
          <w:color w:val="000000" w:themeColor="text1"/>
          <w:sz w:val="22"/>
          <w:szCs w:val="22"/>
        </w:rPr>
      </w:pPr>
    </w:p>
    <w:p w14:paraId="170F35C7" w14:textId="7D637D5C" w:rsidR="021F216E" w:rsidRPr="00114216" w:rsidRDefault="021F216E" w:rsidP="00F31E52">
      <w:pPr>
        <w:spacing w:line="360" w:lineRule="auto"/>
        <w:rPr>
          <w:rFonts w:ascii="Arial" w:eastAsia="Aptos" w:hAnsi="Arial" w:cs="Arial"/>
          <w:color w:val="000000" w:themeColor="text1"/>
          <w:sz w:val="22"/>
          <w:szCs w:val="22"/>
        </w:rPr>
      </w:pPr>
    </w:p>
    <w:p w14:paraId="7045CDF3" w14:textId="7443E3D2" w:rsidR="021F216E" w:rsidRPr="00114216" w:rsidRDefault="021F216E" w:rsidP="00F31E52">
      <w:pPr>
        <w:spacing w:line="360" w:lineRule="auto"/>
        <w:rPr>
          <w:rFonts w:ascii="Arial" w:eastAsia="Aptos" w:hAnsi="Arial" w:cs="Arial"/>
          <w:color w:val="000000" w:themeColor="text1"/>
          <w:sz w:val="22"/>
          <w:szCs w:val="22"/>
        </w:rPr>
      </w:pPr>
    </w:p>
    <w:p w14:paraId="5D9B1DB9" w14:textId="47E69874" w:rsidR="021F216E" w:rsidRPr="00114216" w:rsidRDefault="021F216E" w:rsidP="00F31E52">
      <w:pPr>
        <w:spacing w:line="360" w:lineRule="auto"/>
        <w:rPr>
          <w:rFonts w:ascii="Arial" w:eastAsia="Aptos" w:hAnsi="Arial" w:cs="Arial"/>
          <w:color w:val="000000" w:themeColor="text1"/>
          <w:sz w:val="22"/>
          <w:szCs w:val="22"/>
        </w:rPr>
      </w:pPr>
    </w:p>
    <w:p w14:paraId="6FB9AA9B" w14:textId="7E6A8AEF" w:rsidR="021F216E" w:rsidRPr="00114216" w:rsidRDefault="021F216E" w:rsidP="00F31E52">
      <w:pPr>
        <w:spacing w:line="360" w:lineRule="auto"/>
        <w:rPr>
          <w:rFonts w:ascii="Arial" w:hAnsi="Arial" w:cs="Arial"/>
          <w:sz w:val="22"/>
          <w:szCs w:val="22"/>
        </w:rPr>
      </w:pPr>
    </w:p>
    <w:sectPr w:rsidR="021F216E" w:rsidRPr="00114216">
      <w:headerReference w:type="default" r:id="rId1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FE817D" w14:textId="77777777" w:rsidR="00B42D44" w:rsidRDefault="00B42D44" w:rsidP="00255A0D">
      <w:pPr>
        <w:spacing w:after="0" w:line="240" w:lineRule="auto"/>
      </w:pPr>
      <w:r>
        <w:separator/>
      </w:r>
    </w:p>
  </w:endnote>
  <w:endnote w:type="continuationSeparator" w:id="0">
    <w:p w14:paraId="19061DB7" w14:textId="77777777" w:rsidR="00B42D44" w:rsidRDefault="00B42D44"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7FE6A7AB" w14:paraId="704784B8" w14:textId="77777777" w:rsidTr="7FE6A7AB">
      <w:trPr>
        <w:trHeight w:val="300"/>
      </w:trPr>
      <w:tc>
        <w:tcPr>
          <w:tcW w:w="3120" w:type="dxa"/>
        </w:tcPr>
        <w:p w14:paraId="259158E2" w14:textId="5530966C" w:rsidR="7FE6A7AB" w:rsidRDefault="7FE6A7AB" w:rsidP="7FE6A7AB">
          <w:pPr>
            <w:pStyle w:val="Header"/>
            <w:ind w:left="-115"/>
          </w:pPr>
        </w:p>
      </w:tc>
      <w:tc>
        <w:tcPr>
          <w:tcW w:w="3120" w:type="dxa"/>
        </w:tcPr>
        <w:p w14:paraId="3FFE8B3B" w14:textId="51EA9C5A" w:rsidR="7FE6A7AB" w:rsidRDefault="7FE6A7AB" w:rsidP="7FE6A7AB">
          <w:pPr>
            <w:pStyle w:val="Header"/>
            <w:jc w:val="center"/>
          </w:pPr>
        </w:p>
      </w:tc>
      <w:tc>
        <w:tcPr>
          <w:tcW w:w="3120" w:type="dxa"/>
        </w:tcPr>
        <w:p w14:paraId="5523EB53" w14:textId="5905D399" w:rsidR="7FE6A7AB" w:rsidRDefault="7FE6A7AB" w:rsidP="7FE6A7AB">
          <w:pPr>
            <w:pStyle w:val="Header"/>
            <w:ind w:right="-115"/>
            <w:jc w:val="right"/>
          </w:pPr>
        </w:p>
      </w:tc>
    </w:tr>
  </w:tbl>
  <w:p w14:paraId="00028579" w14:textId="608F81A9" w:rsidR="00C52456" w:rsidRDefault="00C524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13D7BD" w14:textId="77777777" w:rsidR="00B42D44" w:rsidRDefault="00B42D44" w:rsidP="00255A0D">
      <w:pPr>
        <w:spacing w:after="0" w:line="240" w:lineRule="auto"/>
      </w:pPr>
      <w:r>
        <w:separator/>
      </w:r>
    </w:p>
  </w:footnote>
  <w:footnote w:type="continuationSeparator" w:id="0">
    <w:p w14:paraId="610E7521" w14:textId="77777777" w:rsidR="00B42D44" w:rsidRDefault="00B42D44" w:rsidP="00255A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7FE6A7AB" w14:paraId="4A07A324" w14:textId="77777777" w:rsidTr="7FE6A7AB">
      <w:trPr>
        <w:trHeight w:val="300"/>
      </w:trPr>
      <w:tc>
        <w:tcPr>
          <w:tcW w:w="3120" w:type="dxa"/>
        </w:tcPr>
        <w:p w14:paraId="370C6DA0" w14:textId="642E2EBC" w:rsidR="7FE6A7AB" w:rsidRDefault="7FE6A7AB" w:rsidP="7FE6A7AB">
          <w:pPr>
            <w:pStyle w:val="Header"/>
            <w:ind w:left="-115"/>
          </w:pPr>
        </w:p>
      </w:tc>
      <w:tc>
        <w:tcPr>
          <w:tcW w:w="3120" w:type="dxa"/>
        </w:tcPr>
        <w:p w14:paraId="11F32709" w14:textId="354DBAAA" w:rsidR="7FE6A7AB" w:rsidRDefault="7FE6A7AB" w:rsidP="7FE6A7AB">
          <w:pPr>
            <w:pStyle w:val="Header"/>
            <w:jc w:val="center"/>
          </w:pPr>
        </w:p>
      </w:tc>
      <w:tc>
        <w:tcPr>
          <w:tcW w:w="3120" w:type="dxa"/>
        </w:tcPr>
        <w:p w14:paraId="25F5702F" w14:textId="499761EB" w:rsidR="7FE6A7AB" w:rsidRDefault="7FE6A7AB" w:rsidP="7FE6A7AB">
          <w:pPr>
            <w:pStyle w:val="Header"/>
            <w:ind w:right="-115"/>
            <w:jc w:val="right"/>
          </w:pPr>
        </w:p>
      </w:tc>
    </w:tr>
  </w:tbl>
  <w:p w14:paraId="4290E005" w14:textId="1BF3B3AA" w:rsidR="00C52456" w:rsidRDefault="00C5245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1" w15:restartNumberingAfterBreak="0">
    <w:nsid w:val="3389590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39774998">
    <w:abstractNumId w:val="0"/>
  </w:num>
  <w:num w:numId="2" w16cid:durableId="17327259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3"/>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03475"/>
    <w:rsid w:val="00015677"/>
    <w:rsid w:val="00024C23"/>
    <w:rsid w:val="0009488A"/>
    <w:rsid w:val="00094EFD"/>
    <w:rsid w:val="000E3364"/>
    <w:rsid w:val="00114216"/>
    <w:rsid w:val="0012613E"/>
    <w:rsid w:val="00135E43"/>
    <w:rsid w:val="00146D2F"/>
    <w:rsid w:val="001A0E8E"/>
    <w:rsid w:val="001C392D"/>
    <w:rsid w:val="001C40BE"/>
    <w:rsid w:val="001E136A"/>
    <w:rsid w:val="001E2CE6"/>
    <w:rsid w:val="00255A0D"/>
    <w:rsid w:val="002E520B"/>
    <w:rsid w:val="0031293F"/>
    <w:rsid w:val="00337274"/>
    <w:rsid w:val="00352BC6"/>
    <w:rsid w:val="00356323"/>
    <w:rsid w:val="003E6778"/>
    <w:rsid w:val="003F3ED3"/>
    <w:rsid w:val="0040470B"/>
    <w:rsid w:val="00450215"/>
    <w:rsid w:val="00456C61"/>
    <w:rsid w:val="004E1E7E"/>
    <w:rsid w:val="00545D2D"/>
    <w:rsid w:val="00563EB8"/>
    <w:rsid w:val="00577423"/>
    <w:rsid w:val="005E23CC"/>
    <w:rsid w:val="00640549"/>
    <w:rsid w:val="0067358D"/>
    <w:rsid w:val="006A4115"/>
    <w:rsid w:val="006A4169"/>
    <w:rsid w:val="006A4817"/>
    <w:rsid w:val="006D4665"/>
    <w:rsid w:val="006E2E37"/>
    <w:rsid w:val="006E7C06"/>
    <w:rsid w:val="007A23FE"/>
    <w:rsid w:val="007C5CD2"/>
    <w:rsid w:val="007F0718"/>
    <w:rsid w:val="00817C6E"/>
    <w:rsid w:val="008211A7"/>
    <w:rsid w:val="008276A1"/>
    <w:rsid w:val="0089741F"/>
    <w:rsid w:val="008E1B04"/>
    <w:rsid w:val="008F2FE9"/>
    <w:rsid w:val="0092392A"/>
    <w:rsid w:val="009434C3"/>
    <w:rsid w:val="00957874"/>
    <w:rsid w:val="00971DC2"/>
    <w:rsid w:val="0099523A"/>
    <w:rsid w:val="009C5459"/>
    <w:rsid w:val="00A412FB"/>
    <w:rsid w:val="00A507D8"/>
    <w:rsid w:val="00A71A09"/>
    <w:rsid w:val="00AA551F"/>
    <w:rsid w:val="00AC3070"/>
    <w:rsid w:val="00B00961"/>
    <w:rsid w:val="00B42D44"/>
    <w:rsid w:val="00BB61E6"/>
    <w:rsid w:val="00BF1FE0"/>
    <w:rsid w:val="00C05C06"/>
    <w:rsid w:val="00C24034"/>
    <w:rsid w:val="00C3358A"/>
    <w:rsid w:val="00C52456"/>
    <w:rsid w:val="00C61A75"/>
    <w:rsid w:val="00C647B2"/>
    <w:rsid w:val="00C80588"/>
    <w:rsid w:val="00CA384C"/>
    <w:rsid w:val="00CE17BA"/>
    <w:rsid w:val="00D53FFF"/>
    <w:rsid w:val="00DC2ECF"/>
    <w:rsid w:val="00DE451F"/>
    <w:rsid w:val="00E21A8E"/>
    <w:rsid w:val="00E27A2D"/>
    <w:rsid w:val="00E838D0"/>
    <w:rsid w:val="00E950CB"/>
    <w:rsid w:val="00EA20B9"/>
    <w:rsid w:val="00EF28B4"/>
    <w:rsid w:val="00F04E62"/>
    <w:rsid w:val="00F253DA"/>
    <w:rsid w:val="00F31E52"/>
    <w:rsid w:val="00FB1F4A"/>
    <w:rsid w:val="00FD07F6"/>
    <w:rsid w:val="00FD66BE"/>
    <w:rsid w:val="021F216E"/>
    <w:rsid w:val="02449CD0"/>
    <w:rsid w:val="0265074D"/>
    <w:rsid w:val="0301BA44"/>
    <w:rsid w:val="04D995C7"/>
    <w:rsid w:val="073417F5"/>
    <w:rsid w:val="081F19E1"/>
    <w:rsid w:val="0F5D0B49"/>
    <w:rsid w:val="111C6C6B"/>
    <w:rsid w:val="118E4763"/>
    <w:rsid w:val="11DCB36E"/>
    <w:rsid w:val="1260D88E"/>
    <w:rsid w:val="14410AF1"/>
    <w:rsid w:val="160A6F1C"/>
    <w:rsid w:val="16AAC293"/>
    <w:rsid w:val="1751A648"/>
    <w:rsid w:val="17E92B46"/>
    <w:rsid w:val="1AD7CC6F"/>
    <w:rsid w:val="1AEA2BF4"/>
    <w:rsid w:val="1AFB7E85"/>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6B0E28"/>
    <w:rsid w:val="3F99161F"/>
    <w:rsid w:val="469F9A50"/>
    <w:rsid w:val="47853A3C"/>
    <w:rsid w:val="47F71378"/>
    <w:rsid w:val="4CDDFD23"/>
    <w:rsid w:val="4D726917"/>
    <w:rsid w:val="4D842DEF"/>
    <w:rsid w:val="4FBCB652"/>
    <w:rsid w:val="50F1DE52"/>
    <w:rsid w:val="510BF45E"/>
    <w:rsid w:val="5137FA03"/>
    <w:rsid w:val="53BA7D7A"/>
    <w:rsid w:val="5790A825"/>
    <w:rsid w:val="5C25A517"/>
    <w:rsid w:val="5D1B1139"/>
    <w:rsid w:val="648C21D4"/>
    <w:rsid w:val="66C459FA"/>
    <w:rsid w:val="6D60DCDE"/>
    <w:rsid w:val="6D65878B"/>
    <w:rsid w:val="6F4F07BE"/>
    <w:rsid w:val="6FE7966A"/>
    <w:rsid w:val="7016E409"/>
    <w:rsid w:val="723804E2"/>
    <w:rsid w:val="72B6EECC"/>
    <w:rsid w:val="74CF99F4"/>
    <w:rsid w:val="761B3D0B"/>
    <w:rsid w:val="776AEF63"/>
    <w:rsid w:val="78760F16"/>
    <w:rsid w:val="78EB0FE3"/>
    <w:rsid w:val="794A453D"/>
    <w:rsid w:val="79E626CA"/>
    <w:rsid w:val="7DA3B185"/>
    <w:rsid w:val="7F7A4B3B"/>
    <w:rsid w:val="7FE6A7A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977C45F6-8960-4575-A908-C5DF8A667D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paragraph" w:customStyle="1" w:styleId="p1">
    <w:name w:val="p1"/>
    <w:basedOn w:val="Normal"/>
    <w:rsid w:val="007C5CD2"/>
    <w:pPr>
      <w:spacing w:before="100" w:beforeAutospacing="1" w:after="100" w:afterAutospacing="1" w:line="240" w:lineRule="auto"/>
    </w:pPr>
    <w:rPr>
      <w:rFonts w:ascii="Times New Roman" w:hAnsi="Times New Roman" w:cs="Times New Roman"/>
      <w:lang w:val="en-GB" w:eastAsia="en-GB"/>
    </w:rPr>
  </w:style>
  <w:style w:type="character" w:customStyle="1" w:styleId="s1">
    <w:name w:val="s1"/>
    <w:basedOn w:val="DefaultParagraphFont"/>
    <w:rsid w:val="007C5CD2"/>
  </w:style>
  <w:style w:type="character" w:customStyle="1" w:styleId="s2">
    <w:name w:val="s2"/>
    <w:basedOn w:val="DefaultParagraphFont"/>
    <w:rsid w:val="007C5CD2"/>
  </w:style>
  <w:style w:type="paragraph" w:customStyle="1" w:styleId="p2">
    <w:name w:val="p2"/>
    <w:basedOn w:val="Normal"/>
    <w:rsid w:val="00CE17BA"/>
    <w:pPr>
      <w:spacing w:before="100" w:beforeAutospacing="1" w:after="100" w:afterAutospacing="1" w:line="240" w:lineRule="auto"/>
    </w:pPr>
    <w:rPr>
      <w:rFonts w:ascii="Times New Roman" w:hAnsi="Times New Roman" w:cs="Times New Roman"/>
      <w:lang w:val="en-GB" w:eastAsia="en-GB"/>
    </w:rPr>
  </w:style>
  <w:style w:type="paragraph" w:customStyle="1" w:styleId="p3">
    <w:name w:val="p3"/>
    <w:basedOn w:val="Normal"/>
    <w:rsid w:val="00CE17BA"/>
    <w:pPr>
      <w:spacing w:before="100" w:beforeAutospacing="1" w:after="100" w:afterAutospacing="1" w:line="240" w:lineRule="auto"/>
    </w:pPr>
    <w:rPr>
      <w:rFonts w:ascii="Times New Roman" w:hAnsi="Times New Roman" w:cs="Times New Roman"/>
      <w:lang w:val="en-GB" w:eastAsia="en-GB"/>
    </w:rPr>
  </w:style>
  <w:style w:type="character" w:customStyle="1" w:styleId="s3">
    <w:name w:val="s3"/>
    <w:basedOn w:val="DefaultParagraphFont"/>
    <w:rsid w:val="00CE17BA"/>
  </w:style>
  <w:style w:type="character" w:customStyle="1" w:styleId="apple-converted-space">
    <w:name w:val="apple-converted-space"/>
    <w:basedOn w:val="DefaultParagraphFont"/>
    <w:rsid w:val="008211A7"/>
  </w:style>
  <w:style w:type="paragraph" w:styleId="EndnoteText">
    <w:name w:val="endnote text"/>
    <w:basedOn w:val="Normal"/>
    <w:link w:val="EndnoteTextChar"/>
    <w:uiPriority w:val="99"/>
    <w:semiHidden/>
    <w:unhideWhenUsed/>
    <w:rsid w:val="00E950C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E950CB"/>
    <w:rPr>
      <w:sz w:val="20"/>
      <w:szCs w:val="20"/>
    </w:rPr>
  </w:style>
  <w:style w:type="character" w:styleId="EndnoteReference">
    <w:name w:val="endnote reference"/>
    <w:basedOn w:val="DefaultParagraphFont"/>
    <w:uiPriority w:val="99"/>
    <w:semiHidden/>
    <w:unhideWhenUsed/>
    <w:rsid w:val="00E950CB"/>
    <w:rPr>
      <w:vertAlign w:val="superscript"/>
    </w:rPr>
  </w:style>
  <w:style w:type="table" w:styleId="TableGrid">
    <w:name w:val="Table Grid"/>
    <w:basedOn w:val="TableNormal"/>
    <w:uiPriority w:val="59"/>
    <w:rsid w:val="00C524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uowtsd-my.sharepoint.com/:u:/g/personal/2331705_student_uwtsd_ac_uk/IQAr-Pxs7Ri_S5lJ2I7t5HfVAYfAUP33FlnezXGDeNMSHsg?email=2331705%40student.uwtsd.ac.uk&amp;e=Z15g8R" TargetMode="External"/><Relationship Id="rId4" Type="http://schemas.openxmlformats.org/officeDocument/2006/relationships/webSettings" Target="webSettings.xml"/><Relationship Id="rId9" Type="http://schemas.openxmlformats.org/officeDocument/2006/relationships/hyperlink" Target="https://www.rev.com/onlinevoicerecorder"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423</TotalTime>
  <Pages>1</Pages>
  <Words>2535</Words>
  <Characters>14456</Characters>
  <Application>Microsoft Office Word</Application>
  <DocSecurity>4</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Olivia Hall (2331705)</cp:lastModifiedBy>
  <cp:revision>57</cp:revision>
  <dcterms:created xsi:type="dcterms:W3CDTF">2026-02-03T17:23:00Z</dcterms:created>
  <dcterms:modified xsi:type="dcterms:W3CDTF">2026-03-25T11:04:00Z</dcterms:modified>
</cp:coreProperties>
</file>