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046" w:rsidRDefault="00680A6B">
      <w:r w:rsidRPr="00476F6D">
        <w:rPr>
          <w:rFonts w:asciiTheme="minorBidi" w:hAnsiTheme="minorBidi"/>
          <w:noProof/>
          <w:lang w:eastAsia="en-GB"/>
        </w:rPr>
        <w:drawing>
          <wp:inline distT="0" distB="0" distL="0" distR="0" wp14:anchorId="655CA70B" wp14:editId="2E8138B3">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99672C" w:rsidRDefault="0099672C" w:rsidP="0099672C">
      <w:pPr>
        <w:spacing w:before="212" w:after="160" w:line="278" w:lineRule="auto"/>
        <w:rPr>
          <w:rFonts w:ascii="Arial" w:eastAsia="等线" w:hAnsi="Arial" w:cs="Arial"/>
          <w:b/>
          <w:bCs/>
          <w:kern w:val="2"/>
          <w:sz w:val="48"/>
          <w:szCs w:val="48"/>
          <w:lang w:val="fr-FR" w:eastAsia="zh-CN"/>
          <w14:ligatures w14:val="standardContextual"/>
        </w:rPr>
      </w:pPr>
    </w:p>
    <w:p w:rsidR="0099672C" w:rsidRPr="0099672C" w:rsidRDefault="0099672C" w:rsidP="0099672C">
      <w:pPr>
        <w:spacing w:before="212" w:after="160" w:line="278" w:lineRule="auto"/>
        <w:rPr>
          <w:rFonts w:ascii="Arial" w:eastAsia="等线" w:hAnsi="Arial" w:cs="Arial"/>
          <w:b/>
          <w:kern w:val="2"/>
          <w:sz w:val="40"/>
          <w:szCs w:val="40"/>
          <w:highlight w:val="yellow"/>
          <w:lang w:val="fr-FR" w:eastAsia="zh-CN"/>
          <w14:ligatures w14:val="standardContextual"/>
        </w:rPr>
      </w:pPr>
      <w:r w:rsidRPr="0099672C">
        <w:rPr>
          <w:rFonts w:ascii="Arial" w:eastAsia="等线" w:hAnsi="Arial" w:cs="Arial"/>
          <w:b/>
          <w:bCs/>
          <w:kern w:val="2"/>
          <w:sz w:val="48"/>
          <w:szCs w:val="48"/>
          <w:lang w:val="fr-FR" w:eastAsia="zh-CN"/>
          <w14:ligatures w14:val="standardContextual"/>
        </w:rPr>
        <w:t>MODULE CODE: ECPT6004</w:t>
      </w:r>
    </w:p>
    <w:p w:rsidR="0099672C" w:rsidRPr="0099672C" w:rsidRDefault="0099672C" w:rsidP="0099672C">
      <w:pPr>
        <w:spacing w:before="212" w:after="160" w:line="278" w:lineRule="auto"/>
        <w:rPr>
          <w:rFonts w:ascii="Arial" w:eastAsia="等线" w:hAnsi="Arial" w:cs="Arial"/>
          <w:b/>
          <w:kern w:val="2"/>
          <w:sz w:val="48"/>
          <w:szCs w:val="48"/>
          <w:lang w:val="fr-FR" w:eastAsia="zh-CN"/>
          <w14:ligatures w14:val="standardContextual"/>
        </w:rPr>
      </w:pPr>
    </w:p>
    <w:p w:rsidR="0099672C" w:rsidRPr="0099672C" w:rsidRDefault="0099672C" w:rsidP="0099672C">
      <w:pPr>
        <w:spacing w:before="212" w:after="160" w:line="278" w:lineRule="auto"/>
        <w:rPr>
          <w:rFonts w:ascii="Arial" w:eastAsia="等线" w:hAnsi="Arial" w:cs="Arial"/>
          <w:b/>
          <w:kern w:val="2"/>
          <w:sz w:val="48"/>
          <w:szCs w:val="48"/>
          <w:lang w:eastAsia="zh-CN"/>
          <w14:ligatures w14:val="standardContextual"/>
        </w:rPr>
      </w:pPr>
      <w:r w:rsidRPr="0099672C">
        <w:rPr>
          <w:rFonts w:ascii="Arial" w:eastAsia="等线" w:hAnsi="Arial" w:cs="Arial"/>
          <w:b/>
          <w:kern w:val="2"/>
          <w:sz w:val="48"/>
          <w:szCs w:val="48"/>
          <w:lang w:eastAsia="zh-CN"/>
          <w14:ligatures w14:val="standardContextual"/>
        </w:rPr>
        <w:t>ASSESSMENT COMPONENT:</w:t>
      </w:r>
      <w:r w:rsidRPr="0099672C">
        <w:rPr>
          <w:rFonts w:ascii="Arial" w:eastAsia="等线" w:hAnsi="Arial" w:cs="Arial"/>
          <w:b/>
          <w:bCs/>
          <w:kern w:val="2"/>
          <w:sz w:val="48"/>
          <w:szCs w:val="48"/>
          <w:lang w:eastAsia="zh-CN"/>
          <w14:ligatures w14:val="standardContextual"/>
        </w:rPr>
        <w:t xml:space="preserve"> 1 – Learning Support Report</w:t>
      </w:r>
    </w:p>
    <w:p w:rsidR="0099672C" w:rsidRPr="0099672C" w:rsidRDefault="0099672C" w:rsidP="0099672C">
      <w:pPr>
        <w:spacing w:before="7" w:after="160" w:line="278" w:lineRule="auto"/>
        <w:jc w:val="center"/>
        <w:rPr>
          <w:rFonts w:ascii="Arial" w:eastAsia="等线" w:hAnsi="Arial" w:cs="Arial"/>
          <w:b/>
          <w:kern w:val="2"/>
          <w:sz w:val="44"/>
          <w:szCs w:val="24"/>
          <w:lang w:eastAsia="zh-CN"/>
          <w14:ligatures w14:val="standardContextual"/>
        </w:rPr>
      </w:pPr>
    </w:p>
    <w:p w:rsidR="0099672C" w:rsidRPr="0099672C" w:rsidRDefault="0099672C" w:rsidP="0099672C">
      <w:pPr>
        <w:spacing w:before="3" w:after="160" w:line="278" w:lineRule="auto"/>
        <w:rPr>
          <w:rFonts w:ascii="Arial" w:eastAsia="等线" w:hAnsi="Arial" w:cs="Arial"/>
          <w:b/>
          <w:kern w:val="2"/>
          <w:sz w:val="48"/>
          <w:szCs w:val="48"/>
          <w:lang w:eastAsia="zh-CN"/>
          <w14:ligatures w14:val="standardContextual"/>
        </w:rPr>
      </w:pPr>
      <w:r w:rsidRPr="0099672C">
        <w:rPr>
          <w:rFonts w:ascii="Arial" w:eastAsia="等线" w:hAnsi="Arial" w:cs="Arial"/>
          <w:b/>
          <w:kern w:val="2"/>
          <w:sz w:val="48"/>
          <w:szCs w:val="48"/>
          <w:lang w:eastAsia="zh-CN"/>
          <w14:ligatures w14:val="standardContextual"/>
        </w:rPr>
        <w:t>STUDENT NAME: Gareth Edwards</w:t>
      </w:r>
    </w:p>
    <w:p w:rsidR="0099672C" w:rsidRDefault="0099672C" w:rsidP="0099672C">
      <w:pPr>
        <w:spacing w:after="160" w:line="278" w:lineRule="auto"/>
        <w:rPr>
          <w:rFonts w:ascii="Arial" w:eastAsia="等线" w:hAnsi="Arial" w:cs="Arial"/>
          <w:b/>
          <w:bCs/>
          <w:kern w:val="2"/>
          <w:sz w:val="24"/>
          <w:szCs w:val="24"/>
          <w:u w:val="single"/>
          <w:lang w:eastAsia="zh-CN"/>
          <w14:ligatures w14:val="standardContextual"/>
        </w:rPr>
      </w:pPr>
    </w:p>
    <w:p w:rsidR="0099672C" w:rsidRPr="0099672C" w:rsidRDefault="0099672C" w:rsidP="0099672C">
      <w:pPr>
        <w:spacing w:after="160" w:line="278" w:lineRule="auto"/>
        <w:rPr>
          <w:rFonts w:ascii="Arial" w:eastAsia="等线" w:hAnsi="Arial" w:cs="Arial"/>
          <w:b/>
          <w:bCs/>
          <w:kern w:val="2"/>
          <w:sz w:val="24"/>
          <w:szCs w:val="24"/>
          <w:u w:val="single"/>
          <w:lang w:eastAsia="zh-CN"/>
          <w14:ligatures w14:val="standardContextual"/>
        </w:rPr>
      </w:pPr>
      <w:r w:rsidRPr="0099672C">
        <w:rPr>
          <w:rFonts w:ascii="Arial" w:eastAsia="等线" w:hAnsi="Arial" w:cs="Arial"/>
          <w:b/>
          <w:bCs/>
          <w:kern w:val="2"/>
          <w:sz w:val="24"/>
          <w:szCs w:val="24"/>
          <w:u w:val="single"/>
          <w:lang w:eastAsia="zh-CN"/>
          <w14:ligatures w14:val="standardContextual"/>
        </w:rPr>
        <w:t xml:space="preserve">AI Acknowledgement  </w:t>
      </w:r>
    </w:p>
    <w:p w:rsidR="0099672C" w:rsidRPr="0099672C" w:rsidRDefault="0099672C" w:rsidP="0099672C">
      <w:pPr>
        <w:spacing w:after="160" w:line="278" w:lineRule="auto"/>
        <w:rPr>
          <w:rFonts w:ascii="Arial" w:eastAsia="等线" w:hAnsi="Arial" w:cs="Arial"/>
          <w:kern w:val="2"/>
          <w:sz w:val="24"/>
          <w:szCs w:val="24"/>
          <w:lang w:eastAsia="zh-CN"/>
          <w14:ligatures w14:val="standardContextual"/>
        </w:rPr>
      </w:pPr>
    </w:p>
    <w:p w:rsidR="0099672C" w:rsidRPr="0099672C" w:rsidRDefault="0099672C" w:rsidP="0099672C">
      <w:pPr>
        <w:spacing w:after="160" w:line="278" w:lineRule="auto"/>
        <w:rPr>
          <w:rFonts w:ascii="Arial" w:eastAsia="等线" w:hAnsi="Arial" w:cs="Arial"/>
          <w:kern w:val="2"/>
          <w:sz w:val="24"/>
          <w:szCs w:val="24"/>
          <w:lang w:eastAsia="zh-CN"/>
          <w14:ligatures w14:val="standardContextual"/>
        </w:rPr>
      </w:pPr>
      <w:r w:rsidRPr="0099672C">
        <w:rPr>
          <w:rFonts w:ascii="Arial" w:eastAsia="等线" w:hAnsi="Arial" w:cs="Arial"/>
          <w:kern w:val="2"/>
          <w:sz w:val="24"/>
          <w:szCs w:val="24"/>
          <w:lang w:eastAsia="zh-CN"/>
          <w14:ligatures w14:val="standardContextual"/>
        </w:rPr>
        <w:t xml:space="preserve">I confirm that I have not used any AI tools in the research and creation of this assignment. </w:t>
      </w:r>
    </w:p>
    <w:p w:rsidR="0099672C" w:rsidRPr="0099672C" w:rsidRDefault="0099672C" w:rsidP="0099672C">
      <w:pPr>
        <w:spacing w:after="160" w:line="278" w:lineRule="auto"/>
        <w:rPr>
          <w:rFonts w:ascii="Arial" w:eastAsia="等线" w:hAnsi="Arial" w:cs="Arial"/>
          <w:kern w:val="2"/>
          <w:sz w:val="24"/>
          <w:szCs w:val="24"/>
          <w:lang w:eastAsia="zh-CN"/>
          <w14:ligatures w14:val="standardContextual"/>
        </w:rPr>
      </w:pPr>
      <w:r w:rsidRPr="0099672C">
        <w:rPr>
          <w:rFonts w:ascii="Arial" w:eastAsia="等线" w:hAnsi="Arial" w:cs="Arial"/>
          <w:kern w:val="2"/>
          <w:sz w:val="24"/>
          <w:szCs w:val="24"/>
          <w:lang w:eastAsia="zh-CN"/>
          <w14:ligatures w14:val="standardContextual"/>
        </w:rPr>
        <w:t xml:space="preserve">I confirm that I have not presented any AI generated materials as my own work. </w:t>
      </w:r>
    </w:p>
    <w:p w:rsidR="0099672C" w:rsidRPr="0099672C" w:rsidRDefault="0099672C" w:rsidP="0099672C">
      <w:pPr>
        <w:spacing w:after="160" w:line="278" w:lineRule="auto"/>
        <w:rPr>
          <w:rFonts w:ascii="Arial" w:eastAsia="等线" w:hAnsi="Arial" w:cs="Arial"/>
          <w:kern w:val="2"/>
          <w:sz w:val="24"/>
          <w:szCs w:val="24"/>
          <w:lang w:eastAsia="zh-CN"/>
          <w14:ligatures w14:val="standardContextual"/>
        </w:rPr>
      </w:pPr>
      <w:r w:rsidRPr="0099672C">
        <w:rPr>
          <w:rFonts w:ascii="Arial" w:eastAsia="等线" w:hAnsi="Arial" w:cs="Arial"/>
          <w:kern w:val="2"/>
          <w:sz w:val="24"/>
          <w:szCs w:val="24"/>
          <w:lang w:eastAsia="zh-CN"/>
          <w14:ligatures w14:val="standardContextual"/>
        </w:rPr>
        <w:t>I confirm that I have copies of my drafts, notes, and other resources I used, which I may be asked to provide in evidence.</w:t>
      </w:r>
    </w:p>
    <w:p w:rsidR="00405432" w:rsidRDefault="00405432">
      <w:pPr>
        <w:rPr>
          <w:sz w:val="24"/>
          <w:szCs w:val="24"/>
        </w:rPr>
      </w:pPr>
      <w:r>
        <w:rPr>
          <w:sz w:val="24"/>
          <w:szCs w:val="24"/>
        </w:rPr>
        <w:br w:type="page"/>
      </w:r>
    </w:p>
    <w:p w:rsidR="00680A6B" w:rsidRDefault="00B5005A">
      <w:pPr>
        <w:rPr>
          <w:b/>
          <w:sz w:val="48"/>
          <w:szCs w:val="48"/>
        </w:rPr>
      </w:pPr>
      <w:r>
        <w:rPr>
          <w:b/>
          <w:sz w:val="48"/>
          <w:szCs w:val="48"/>
        </w:rPr>
        <w:lastRenderedPageBreak/>
        <w:t>Part 1</w:t>
      </w:r>
    </w:p>
    <w:p w:rsidR="00E23F99" w:rsidRDefault="0023392F" w:rsidP="0023392F">
      <w:pPr>
        <w:rPr>
          <w:b/>
          <w:bCs/>
          <w:sz w:val="24"/>
          <w:szCs w:val="24"/>
        </w:rPr>
      </w:pPr>
      <w:r w:rsidRPr="0023392F">
        <w:rPr>
          <w:b/>
          <w:bCs/>
          <w:sz w:val="24"/>
          <w:szCs w:val="24"/>
        </w:rPr>
        <w:t>Regulatory and Legal requirements in accommo</w:t>
      </w:r>
      <w:r w:rsidR="003178CC">
        <w:rPr>
          <w:b/>
          <w:bCs/>
          <w:sz w:val="24"/>
          <w:szCs w:val="24"/>
        </w:rPr>
        <w:t>dating Additional Learning N</w:t>
      </w:r>
      <w:r w:rsidRPr="0023392F">
        <w:rPr>
          <w:b/>
          <w:bCs/>
          <w:sz w:val="24"/>
          <w:szCs w:val="24"/>
        </w:rPr>
        <w:t xml:space="preserve">eeds and demonstrating inclusivity </w:t>
      </w:r>
      <w:r w:rsidR="007276FA">
        <w:rPr>
          <w:b/>
          <w:bCs/>
          <w:sz w:val="24"/>
          <w:szCs w:val="24"/>
        </w:rPr>
        <w:t>in the post compulsory classroom</w:t>
      </w:r>
    </w:p>
    <w:p w:rsidR="003D00A2" w:rsidRPr="00E23F99" w:rsidRDefault="0023392F" w:rsidP="0023392F">
      <w:pPr>
        <w:rPr>
          <w:b/>
          <w:bCs/>
          <w:sz w:val="24"/>
          <w:szCs w:val="24"/>
        </w:rPr>
      </w:pPr>
      <w:r w:rsidRPr="0023392F">
        <w:rPr>
          <w:sz w:val="24"/>
          <w:szCs w:val="24"/>
        </w:rPr>
        <w:t xml:space="preserve"> </w:t>
      </w:r>
      <w:r>
        <w:rPr>
          <w:sz w:val="24"/>
          <w:szCs w:val="24"/>
        </w:rPr>
        <w:t xml:space="preserve"> </w:t>
      </w:r>
      <w:r w:rsidR="003D00A2">
        <w:rPr>
          <w:sz w:val="24"/>
          <w:szCs w:val="24"/>
        </w:rPr>
        <w:t>(A</w:t>
      </w:r>
      <w:r w:rsidRPr="0023392F">
        <w:rPr>
          <w:sz w:val="24"/>
          <w:szCs w:val="24"/>
        </w:rPr>
        <w:t>ccess to the declared rights and freedoms</w:t>
      </w:r>
      <w:r w:rsidR="003D00A2">
        <w:rPr>
          <w:sz w:val="24"/>
          <w:szCs w:val="24"/>
        </w:rPr>
        <w:t>)</w:t>
      </w:r>
      <w:r w:rsidRPr="0023392F">
        <w:rPr>
          <w:sz w:val="24"/>
          <w:szCs w:val="24"/>
        </w:rPr>
        <w:t xml:space="preserve"> “</w:t>
      </w:r>
      <w:proofErr w:type="gramStart"/>
      <w:r w:rsidRPr="007B31FB">
        <w:rPr>
          <w:i/>
          <w:sz w:val="24"/>
          <w:szCs w:val="24"/>
        </w:rPr>
        <w:t>shall</w:t>
      </w:r>
      <w:proofErr w:type="gramEnd"/>
      <w:r w:rsidRPr="007B31FB">
        <w:rPr>
          <w:i/>
          <w:sz w:val="24"/>
          <w:szCs w:val="24"/>
        </w:rPr>
        <w:t xml:space="preserve"> be secured without discrimination on any ground such as sex, race, colour, language, religion, political or other opinion, national or social origin, association with a national</w:t>
      </w:r>
      <w:r w:rsidR="00BA1260" w:rsidRPr="007B31FB">
        <w:rPr>
          <w:i/>
          <w:sz w:val="24"/>
          <w:szCs w:val="24"/>
        </w:rPr>
        <w:t xml:space="preserve"> </w:t>
      </w:r>
      <w:r w:rsidRPr="007B31FB">
        <w:rPr>
          <w:i/>
          <w:sz w:val="24"/>
          <w:szCs w:val="24"/>
        </w:rPr>
        <w:t>minority, property, birth or other status</w:t>
      </w:r>
      <w:r w:rsidRPr="0023392F">
        <w:rPr>
          <w:sz w:val="24"/>
          <w:szCs w:val="24"/>
        </w:rPr>
        <w:t>.”</w:t>
      </w:r>
      <w:r w:rsidR="003D00A2" w:rsidRPr="003D00A2">
        <w:rPr>
          <w:sz w:val="24"/>
          <w:szCs w:val="24"/>
        </w:rPr>
        <w:t xml:space="preserve"> </w:t>
      </w:r>
    </w:p>
    <w:p w:rsidR="007B31FB" w:rsidRPr="0023392F" w:rsidRDefault="003D00A2" w:rsidP="0023392F">
      <w:pPr>
        <w:rPr>
          <w:sz w:val="24"/>
          <w:szCs w:val="24"/>
        </w:rPr>
      </w:pPr>
      <w:r>
        <w:rPr>
          <w:sz w:val="24"/>
          <w:szCs w:val="24"/>
        </w:rPr>
        <w:t>States</w:t>
      </w:r>
      <w:r>
        <w:rPr>
          <w:sz w:val="24"/>
          <w:szCs w:val="24"/>
        </w:rPr>
        <w:t xml:space="preserve"> </w:t>
      </w:r>
      <w:bookmarkStart w:id="0" w:name="_GoBack"/>
      <w:bookmarkEnd w:id="0"/>
      <w:r w:rsidRPr="0023392F">
        <w:rPr>
          <w:sz w:val="24"/>
          <w:szCs w:val="24"/>
        </w:rPr>
        <w:t>Article 14, ‘</w:t>
      </w:r>
      <w:r w:rsidRPr="00801F89">
        <w:rPr>
          <w:i/>
          <w:sz w:val="24"/>
          <w:szCs w:val="24"/>
        </w:rPr>
        <w:t>The Prohibition of Discrimination’</w:t>
      </w:r>
      <w:r>
        <w:rPr>
          <w:sz w:val="24"/>
          <w:szCs w:val="24"/>
        </w:rPr>
        <w:t xml:space="preserve"> of the European Co</w:t>
      </w:r>
      <w:r w:rsidR="004A0F6A">
        <w:rPr>
          <w:sz w:val="24"/>
          <w:szCs w:val="24"/>
        </w:rPr>
        <w:t>nvention of Human Rights (ECHR</w:t>
      </w:r>
      <w:proofErr w:type="gramStart"/>
      <w:r w:rsidR="004A0F6A">
        <w:rPr>
          <w:sz w:val="24"/>
          <w:szCs w:val="24"/>
        </w:rPr>
        <w:t>,1948</w:t>
      </w:r>
      <w:proofErr w:type="gramEnd"/>
      <w:r w:rsidR="004A0F6A">
        <w:rPr>
          <w:sz w:val="24"/>
          <w:szCs w:val="24"/>
        </w:rPr>
        <w:t>)</w:t>
      </w:r>
      <w:r w:rsidRPr="0023392F">
        <w:rPr>
          <w:sz w:val="24"/>
          <w:szCs w:val="24"/>
        </w:rPr>
        <w:t>.</w:t>
      </w:r>
      <w:r>
        <w:rPr>
          <w:sz w:val="24"/>
          <w:szCs w:val="24"/>
        </w:rPr>
        <w:t xml:space="preserve">  </w:t>
      </w:r>
      <w:r w:rsidR="00E23F99">
        <w:rPr>
          <w:sz w:val="24"/>
          <w:szCs w:val="24"/>
        </w:rPr>
        <w:t xml:space="preserve"> </w:t>
      </w:r>
      <w:r w:rsidR="007B31FB">
        <w:rPr>
          <w:sz w:val="24"/>
          <w:szCs w:val="24"/>
        </w:rPr>
        <w:t>It is widely seen as the basis for subsequent equal</w:t>
      </w:r>
      <w:r w:rsidR="00E23F99">
        <w:rPr>
          <w:sz w:val="24"/>
          <w:szCs w:val="24"/>
        </w:rPr>
        <w:t>ity and legislation in democratic nations such as the United Kingdom</w:t>
      </w:r>
      <w:r w:rsidR="00801F89">
        <w:rPr>
          <w:sz w:val="24"/>
          <w:szCs w:val="24"/>
        </w:rPr>
        <w:t xml:space="preserve"> (UK)</w:t>
      </w:r>
      <w:r w:rsidR="00E23F99">
        <w:rPr>
          <w:sz w:val="24"/>
          <w:szCs w:val="24"/>
        </w:rPr>
        <w:t xml:space="preserve"> where human rights and the rule of law are foundational principles </w:t>
      </w:r>
      <w:r w:rsidR="00E23F99" w:rsidRPr="0023392F">
        <w:rPr>
          <w:sz w:val="24"/>
          <w:szCs w:val="24"/>
        </w:rPr>
        <w:t>(</w:t>
      </w:r>
      <w:r w:rsidR="004A0F6A">
        <w:rPr>
          <w:sz w:val="24"/>
          <w:szCs w:val="24"/>
        </w:rPr>
        <w:t>UCL, 2025</w:t>
      </w:r>
      <w:r w:rsidR="00E23F99" w:rsidRPr="0023392F">
        <w:rPr>
          <w:sz w:val="24"/>
          <w:szCs w:val="24"/>
        </w:rPr>
        <w:t>).</w:t>
      </w:r>
      <w:r w:rsidR="00E23F99">
        <w:rPr>
          <w:sz w:val="24"/>
          <w:szCs w:val="24"/>
        </w:rPr>
        <w:t xml:space="preserve">  </w:t>
      </w:r>
    </w:p>
    <w:p w:rsidR="001A3277" w:rsidRDefault="00E23F99" w:rsidP="0023392F">
      <w:pPr>
        <w:rPr>
          <w:sz w:val="24"/>
          <w:szCs w:val="24"/>
        </w:rPr>
      </w:pPr>
      <w:proofErr w:type="gramStart"/>
      <w:r>
        <w:rPr>
          <w:sz w:val="24"/>
          <w:szCs w:val="24"/>
        </w:rPr>
        <w:t>The</w:t>
      </w:r>
      <w:r w:rsidR="00801F89">
        <w:rPr>
          <w:sz w:val="24"/>
          <w:szCs w:val="24"/>
        </w:rPr>
        <w:t xml:space="preserve"> </w:t>
      </w:r>
      <w:r>
        <w:rPr>
          <w:sz w:val="24"/>
          <w:szCs w:val="24"/>
        </w:rPr>
        <w:t xml:space="preserve"> aspiration</w:t>
      </w:r>
      <w:proofErr w:type="gramEnd"/>
      <w:r>
        <w:rPr>
          <w:sz w:val="24"/>
          <w:szCs w:val="24"/>
        </w:rPr>
        <w:t xml:space="preserve"> is realised</w:t>
      </w:r>
      <w:r w:rsidR="00801F89">
        <w:rPr>
          <w:sz w:val="24"/>
          <w:szCs w:val="24"/>
        </w:rPr>
        <w:t xml:space="preserve"> in the UK</w:t>
      </w:r>
      <w:r>
        <w:rPr>
          <w:sz w:val="24"/>
          <w:szCs w:val="24"/>
        </w:rPr>
        <w:t xml:space="preserve"> through</w:t>
      </w:r>
      <w:r w:rsidR="007B31FB">
        <w:rPr>
          <w:sz w:val="24"/>
          <w:szCs w:val="24"/>
        </w:rPr>
        <w:t xml:space="preserve"> a  </w:t>
      </w:r>
      <w:r w:rsidR="003178CC">
        <w:rPr>
          <w:sz w:val="24"/>
          <w:szCs w:val="24"/>
        </w:rPr>
        <w:t>framework of</w:t>
      </w:r>
      <w:r w:rsidR="000C45F4">
        <w:rPr>
          <w:sz w:val="24"/>
          <w:szCs w:val="24"/>
        </w:rPr>
        <w:t xml:space="preserve"> </w:t>
      </w:r>
      <w:r w:rsidR="007B31FB">
        <w:rPr>
          <w:sz w:val="24"/>
          <w:szCs w:val="24"/>
        </w:rPr>
        <w:t>legislation and regulations. It</w:t>
      </w:r>
      <w:r w:rsidR="006D5629">
        <w:rPr>
          <w:sz w:val="24"/>
          <w:szCs w:val="24"/>
        </w:rPr>
        <w:t xml:space="preserve"> uphold</w:t>
      </w:r>
      <w:r w:rsidR="008808B7">
        <w:rPr>
          <w:sz w:val="24"/>
          <w:szCs w:val="24"/>
        </w:rPr>
        <w:t>s</w:t>
      </w:r>
      <w:r w:rsidR="006D5629">
        <w:rPr>
          <w:sz w:val="24"/>
          <w:szCs w:val="24"/>
        </w:rPr>
        <w:t xml:space="preserve"> rights and </w:t>
      </w:r>
      <w:proofErr w:type="gramStart"/>
      <w:r w:rsidR="006D5629">
        <w:rPr>
          <w:sz w:val="24"/>
          <w:szCs w:val="24"/>
        </w:rPr>
        <w:t>define</w:t>
      </w:r>
      <w:proofErr w:type="gramEnd"/>
      <w:r w:rsidR="006D5629">
        <w:rPr>
          <w:sz w:val="24"/>
          <w:szCs w:val="24"/>
        </w:rPr>
        <w:t xml:space="preserve"> responsibilities for </w:t>
      </w:r>
      <w:r w:rsidR="0023392F" w:rsidRPr="0023392F">
        <w:rPr>
          <w:sz w:val="24"/>
          <w:szCs w:val="24"/>
        </w:rPr>
        <w:t>institutions, groups a</w:t>
      </w:r>
      <w:r w:rsidR="007B31FB">
        <w:rPr>
          <w:sz w:val="24"/>
          <w:szCs w:val="24"/>
        </w:rPr>
        <w:t>nd individuals alike</w:t>
      </w:r>
      <w:r w:rsidR="006D5629">
        <w:rPr>
          <w:sz w:val="24"/>
          <w:szCs w:val="24"/>
        </w:rPr>
        <w:t>. Legislation is generally understood</w:t>
      </w:r>
      <w:r w:rsidR="0023392F" w:rsidRPr="0023392F">
        <w:rPr>
          <w:sz w:val="24"/>
          <w:szCs w:val="24"/>
        </w:rPr>
        <w:t xml:space="preserve"> as setting out the legal principle, while regulation guides their implementation</w:t>
      </w:r>
      <w:r w:rsidR="006D5629">
        <w:rPr>
          <w:sz w:val="24"/>
          <w:szCs w:val="24"/>
        </w:rPr>
        <w:t xml:space="preserve"> </w:t>
      </w:r>
      <w:proofErr w:type="gramStart"/>
      <w:r w:rsidR="009E70F2">
        <w:rPr>
          <w:sz w:val="24"/>
          <w:szCs w:val="24"/>
        </w:rPr>
        <w:t xml:space="preserve">( </w:t>
      </w:r>
      <w:proofErr w:type="spellStart"/>
      <w:r w:rsidR="009E70F2">
        <w:rPr>
          <w:sz w:val="24"/>
          <w:szCs w:val="24"/>
        </w:rPr>
        <w:t>Kosti</w:t>
      </w:r>
      <w:proofErr w:type="spellEnd"/>
      <w:proofErr w:type="gramEnd"/>
      <w:r w:rsidR="009E70F2">
        <w:rPr>
          <w:sz w:val="24"/>
          <w:szCs w:val="24"/>
        </w:rPr>
        <w:t>, N, Levi-</w:t>
      </w:r>
      <w:proofErr w:type="spellStart"/>
      <w:r w:rsidR="009E70F2">
        <w:rPr>
          <w:sz w:val="24"/>
          <w:szCs w:val="24"/>
        </w:rPr>
        <w:t>Faur</w:t>
      </w:r>
      <w:proofErr w:type="spellEnd"/>
      <w:r w:rsidR="009E70F2">
        <w:rPr>
          <w:sz w:val="24"/>
          <w:szCs w:val="24"/>
        </w:rPr>
        <w:t>, D</w:t>
      </w:r>
      <w:r w:rsidR="0023392F" w:rsidRPr="0023392F">
        <w:rPr>
          <w:sz w:val="24"/>
          <w:szCs w:val="24"/>
        </w:rPr>
        <w:t xml:space="preserve">, &amp; </w:t>
      </w:r>
      <w:proofErr w:type="spellStart"/>
      <w:r w:rsidR="0023392F" w:rsidRPr="0023392F">
        <w:rPr>
          <w:sz w:val="24"/>
          <w:szCs w:val="24"/>
        </w:rPr>
        <w:t>Mor</w:t>
      </w:r>
      <w:proofErr w:type="spellEnd"/>
      <w:r w:rsidR="0023392F" w:rsidRPr="0023392F">
        <w:rPr>
          <w:sz w:val="24"/>
          <w:szCs w:val="24"/>
        </w:rPr>
        <w:t>, G. 2019)</w:t>
      </w:r>
      <w:r w:rsidR="00D75BCC">
        <w:rPr>
          <w:sz w:val="24"/>
          <w:szCs w:val="24"/>
        </w:rPr>
        <w:t xml:space="preserve">. </w:t>
      </w:r>
      <w:r w:rsidR="008808B7">
        <w:rPr>
          <w:sz w:val="24"/>
          <w:szCs w:val="24"/>
        </w:rPr>
        <w:t xml:space="preserve"> In </w:t>
      </w:r>
      <w:proofErr w:type="gramStart"/>
      <w:r w:rsidR="008808B7">
        <w:rPr>
          <w:sz w:val="24"/>
          <w:szCs w:val="24"/>
        </w:rPr>
        <w:t xml:space="preserve">addition </w:t>
      </w:r>
      <w:r w:rsidR="009E70F2">
        <w:rPr>
          <w:sz w:val="24"/>
          <w:szCs w:val="24"/>
        </w:rPr>
        <w:t xml:space="preserve"> non</w:t>
      </w:r>
      <w:proofErr w:type="gramEnd"/>
      <w:r w:rsidR="009E70F2">
        <w:rPr>
          <w:sz w:val="24"/>
          <w:szCs w:val="24"/>
        </w:rPr>
        <w:t xml:space="preserve"> -governmental bodies  oversee implementation and they will publish guidance as to how institutions should meet their responsibilities. </w:t>
      </w:r>
      <w:r w:rsidR="008808B7">
        <w:rPr>
          <w:sz w:val="24"/>
          <w:szCs w:val="24"/>
        </w:rPr>
        <w:t xml:space="preserve">For equality law this body is Equality and Human Rights Commission (EHRC). </w:t>
      </w:r>
      <w:r w:rsidR="009E70F2">
        <w:rPr>
          <w:sz w:val="24"/>
          <w:szCs w:val="24"/>
        </w:rPr>
        <w:t xml:space="preserve"> Institutions will generally produce policies based on the guidance to show how they intend to be in compliance with the relevant framework.</w:t>
      </w:r>
    </w:p>
    <w:p w:rsidR="009B110C" w:rsidRDefault="00F905BE" w:rsidP="0023392F">
      <w:pPr>
        <w:rPr>
          <w:sz w:val="24"/>
          <w:szCs w:val="24"/>
        </w:rPr>
      </w:pPr>
      <w:r>
        <w:rPr>
          <w:sz w:val="24"/>
          <w:szCs w:val="24"/>
        </w:rPr>
        <w:t xml:space="preserve">This essay looks at the framework </w:t>
      </w:r>
      <w:proofErr w:type="gramStart"/>
      <w:r>
        <w:rPr>
          <w:sz w:val="24"/>
          <w:szCs w:val="24"/>
        </w:rPr>
        <w:t xml:space="preserve">governing </w:t>
      </w:r>
      <w:r w:rsidR="00801F89">
        <w:rPr>
          <w:sz w:val="24"/>
          <w:szCs w:val="24"/>
        </w:rPr>
        <w:t xml:space="preserve"> Additional</w:t>
      </w:r>
      <w:proofErr w:type="gramEnd"/>
      <w:r w:rsidR="00801F89">
        <w:rPr>
          <w:sz w:val="24"/>
          <w:szCs w:val="24"/>
        </w:rPr>
        <w:t xml:space="preserve"> Learning Needs and inclusivity</w:t>
      </w:r>
      <w:r>
        <w:rPr>
          <w:sz w:val="24"/>
          <w:szCs w:val="24"/>
        </w:rPr>
        <w:t xml:space="preserve"> in education.  </w:t>
      </w:r>
      <w:r w:rsidR="009B110C">
        <w:rPr>
          <w:sz w:val="24"/>
          <w:szCs w:val="24"/>
        </w:rPr>
        <w:t>ALN is by definition the Welsh context, other areas of UK using different titles to de</w:t>
      </w:r>
      <w:r w:rsidR="008808B7">
        <w:rPr>
          <w:sz w:val="24"/>
          <w:szCs w:val="24"/>
        </w:rPr>
        <w:t>note those in need of learning</w:t>
      </w:r>
      <w:r>
        <w:rPr>
          <w:sz w:val="24"/>
          <w:szCs w:val="24"/>
        </w:rPr>
        <w:t xml:space="preserve"> support, so the focus is on the framework as it applies here</w:t>
      </w:r>
      <w:r w:rsidR="00FA6F9E">
        <w:rPr>
          <w:sz w:val="24"/>
          <w:szCs w:val="24"/>
        </w:rPr>
        <w:t xml:space="preserve">. </w:t>
      </w:r>
      <w:r w:rsidR="00FA3575">
        <w:rPr>
          <w:sz w:val="24"/>
          <w:szCs w:val="24"/>
        </w:rPr>
        <w:t xml:space="preserve"> Th</w:t>
      </w:r>
      <w:r w:rsidR="00E027A7">
        <w:rPr>
          <w:sz w:val="24"/>
          <w:szCs w:val="24"/>
        </w:rPr>
        <w:t xml:space="preserve">e Welsh Government produces guidance, </w:t>
      </w:r>
      <w:r w:rsidR="00FA3575">
        <w:rPr>
          <w:sz w:val="24"/>
          <w:szCs w:val="24"/>
        </w:rPr>
        <w:t>professional standards</w:t>
      </w:r>
      <w:r w:rsidR="00E027A7">
        <w:rPr>
          <w:sz w:val="24"/>
          <w:szCs w:val="24"/>
        </w:rPr>
        <w:t xml:space="preserve"> and policies</w:t>
      </w:r>
      <w:r w:rsidR="008808B7">
        <w:rPr>
          <w:sz w:val="24"/>
          <w:szCs w:val="24"/>
        </w:rPr>
        <w:t xml:space="preserve"> for Welsh </w:t>
      </w:r>
      <w:proofErr w:type="gramStart"/>
      <w:r w:rsidR="008808B7">
        <w:rPr>
          <w:sz w:val="24"/>
          <w:szCs w:val="24"/>
        </w:rPr>
        <w:t>education</w:t>
      </w:r>
      <w:r w:rsidR="00FA3575">
        <w:rPr>
          <w:sz w:val="24"/>
          <w:szCs w:val="24"/>
        </w:rPr>
        <w:t xml:space="preserve"> ,</w:t>
      </w:r>
      <w:proofErr w:type="gramEnd"/>
      <w:r w:rsidR="00FA3575">
        <w:rPr>
          <w:sz w:val="24"/>
          <w:szCs w:val="24"/>
        </w:rPr>
        <w:t xml:space="preserve"> and i</w:t>
      </w:r>
      <w:r>
        <w:rPr>
          <w:sz w:val="24"/>
          <w:szCs w:val="24"/>
        </w:rPr>
        <w:t xml:space="preserve">t is these which are referenced </w:t>
      </w:r>
      <w:r w:rsidR="00FA3575">
        <w:rPr>
          <w:sz w:val="24"/>
          <w:szCs w:val="24"/>
        </w:rPr>
        <w:t>.</w:t>
      </w:r>
      <w:r w:rsidR="00CF4E20">
        <w:rPr>
          <w:sz w:val="24"/>
          <w:szCs w:val="24"/>
        </w:rPr>
        <w:t xml:space="preserve"> </w:t>
      </w:r>
    </w:p>
    <w:p w:rsidR="0023392F" w:rsidRPr="0023392F" w:rsidRDefault="00BC2C52" w:rsidP="0023392F">
      <w:pPr>
        <w:rPr>
          <w:sz w:val="24"/>
          <w:szCs w:val="24"/>
        </w:rPr>
      </w:pPr>
      <w:r>
        <w:rPr>
          <w:sz w:val="24"/>
          <w:szCs w:val="24"/>
        </w:rPr>
        <w:t>.</w:t>
      </w:r>
    </w:p>
    <w:p w:rsidR="006D0F6F" w:rsidRDefault="0023392F" w:rsidP="006D0F6F">
      <w:pPr>
        <w:rPr>
          <w:sz w:val="24"/>
          <w:szCs w:val="24"/>
        </w:rPr>
      </w:pPr>
      <w:r w:rsidRPr="0023392F">
        <w:rPr>
          <w:sz w:val="24"/>
          <w:szCs w:val="24"/>
        </w:rPr>
        <w:t>The p</w:t>
      </w:r>
      <w:r w:rsidR="008808B7">
        <w:rPr>
          <w:sz w:val="24"/>
          <w:szCs w:val="24"/>
        </w:rPr>
        <w:t>rimary UK legislation which addresses</w:t>
      </w:r>
      <w:r w:rsidRPr="0023392F">
        <w:rPr>
          <w:sz w:val="24"/>
          <w:szCs w:val="24"/>
        </w:rPr>
        <w:t xml:space="preserve"> discrimination is The Equality Act 2010(</w:t>
      </w:r>
      <w:hyperlink r:id="rId7" w:history="1">
        <w:r w:rsidRPr="0023392F">
          <w:rPr>
            <w:rStyle w:val="Hyperlink"/>
            <w:sz w:val="24"/>
            <w:szCs w:val="24"/>
          </w:rPr>
          <w:t>https://www.legislation.gov.uk/ukpga/2010/15/contents</w:t>
        </w:r>
      </w:hyperlink>
      <w:r w:rsidRPr="0023392F">
        <w:rPr>
          <w:sz w:val="24"/>
          <w:szCs w:val="24"/>
        </w:rPr>
        <w:t xml:space="preserve"> )</w:t>
      </w:r>
      <w:r w:rsidR="008808B7">
        <w:rPr>
          <w:sz w:val="24"/>
          <w:szCs w:val="24"/>
        </w:rPr>
        <w:t xml:space="preserve">. It </w:t>
      </w:r>
      <w:proofErr w:type="gramStart"/>
      <w:r w:rsidR="009C300E">
        <w:rPr>
          <w:sz w:val="24"/>
          <w:szCs w:val="24"/>
        </w:rPr>
        <w:t xml:space="preserve">identifies </w:t>
      </w:r>
      <w:r w:rsidRPr="0023392F">
        <w:rPr>
          <w:sz w:val="24"/>
          <w:szCs w:val="24"/>
        </w:rPr>
        <w:t xml:space="preserve"> what</w:t>
      </w:r>
      <w:proofErr w:type="gramEnd"/>
      <w:r w:rsidRPr="0023392F">
        <w:rPr>
          <w:sz w:val="24"/>
          <w:szCs w:val="24"/>
        </w:rPr>
        <w:t xml:space="preserve"> discrimination consists of a</w:t>
      </w:r>
      <w:r w:rsidR="000C45F4">
        <w:rPr>
          <w:sz w:val="24"/>
          <w:szCs w:val="24"/>
        </w:rPr>
        <w:t>nd the characteristics for which legal protection against discrimination exists. Protected characteristics, according to the Act ar</w:t>
      </w:r>
      <w:r w:rsidR="006D0F6F">
        <w:rPr>
          <w:sz w:val="24"/>
          <w:szCs w:val="24"/>
        </w:rPr>
        <w:t>e age, disability, gender reassignment, marriage and civil partnership, pregnancy and maternity, race,</w:t>
      </w:r>
      <w:r w:rsidR="009C300E">
        <w:rPr>
          <w:sz w:val="24"/>
          <w:szCs w:val="24"/>
        </w:rPr>
        <w:t xml:space="preserve"> </w:t>
      </w:r>
      <w:r w:rsidR="006D0F6F">
        <w:rPr>
          <w:sz w:val="24"/>
          <w:szCs w:val="24"/>
        </w:rPr>
        <w:t>religion or belief, sex and sexual orientation</w:t>
      </w:r>
      <w:r w:rsidR="00E01273">
        <w:rPr>
          <w:sz w:val="24"/>
          <w:szCs w:val="24"/>
        </w:rPr>
        <w:t xml:space="preserve">. </w:t>
      </w:r>
      <w:r w:rsidR="0007202B">
        <w:rPr>
          <w:sz w:val="24"/>
          <w:szCs w:val="24"/>
        </w:rPr>
        <w:t xml:space="preserve"> </w:t>
      </w:r>
    </w:p>
    <w:p w:rsidR="0023392F" w:rsidRPr="0023392F" w:rsidRDefault="0023392F" w:rsidP="0023392F">
      <w:pPr>
        <w:rPr>
          <w:sz w:val="24"/>
          <w:szCs w:val="24"/>
        </w:rPr>
      </w:pPr>
      <w:r w:rsidRPr="0023392F">
        <w:rPr>
          <w:sz w:val="24"/>
          <w:szCs w:val="24"/>
        </w:rPr>
        <w:t xml:space="preserve"> For the</w:t>
      </w:r>
      <w:r w:rsidR="001B358A">
        <w:rPr>
          <w:sz w:val="24"/>
          <w:szCs w:val="24"/>
        </w:rPr>
        <w:t xml:space="preserve"> public sector, the act as it applies to individuals </w:t>
      </w:r>
      <w:r w:rsidR="000471FA">
        <w:rPr>
          <w:sz w:val="24"/>
          <w:szCs w:val="24"/>
        </w:rPr>
        <w:t>is developed into</w:t>
      </w:r>
      <w:r w:rsidR="001B358A">
        <w:rPr>
          <w:sz w:val="24"/>
          <w:szCs w:val="24"/>
        </w:rPr>
        <w:t xml:space="preserve"> a wider institutional duty </w:t>
      </w:r>
      <w:r w:rsidR="000471FA">
        <w:rPr>
          <w:sz w:val="24"/>
          <w:szCs w:val="24"/>
        </w:rPr>
        <w:t>to counter</w:t>
      </w:r>
      <w:r w:rsidRPr="0023392F">
        <w:rPr>
          <w:sz w:val="24"/>
          <w:szCs w:val="24"/>
        </w:rPr>
        <w:t xml:space="preserve"> discrimination. All higher and further education institutions are bound by the </w:t>
      </w:r>
      <w:r w:rsidRPr="003E2E75">
        <w:rPr>
          <w:b/>
          <w:sz w:val="24"/>
          <w:szCs w:val="24"/>
        </w:rPr>
        <w:t>Public Sector Equality Duty</w:t>
      </w:r>
      <w:r w:rsidRPr="0023392F">
        <w:rPr>
          <w:sz w:val="24"/>
          <w:szCs w:val="24"/>
        </w:rPr>
        <w:t>(PSED) which requires them to proactively eliminate dis</w:t>
      </w:r>
      <w:r w:rsidR="009C300E">
        <w:rPr>
          <w:sz w:val="24"/>
          <w:szCs w:val="24"/>
        </w:rPr>
        <w:t>c</w:t>
      </w:r>
      <w:r w:rsidRPr="0023392F">
        <w:rPr>
          <w:sz w:val="24"/>
          <w:szCs w:val="24"/>
        </w:rPr>
        <w:t xml:space="preserve">rimination while advancing equality of opportunity and nurturing good </w:t>
      </w:r>
      <w:r w:rsidRPr="0023392F">
        <w:rPr>
          <w:sz w:val="24"/>
          <w:szCs w:val="24"/>
        </w:rPr>
        <w:lastRenderedPageBreak/>
        <w:t>relations between people with and without protected characteristics in their premises. (</w:t>
      </w:r>
      <w:r w:rsidR="002B4C34">
        <w:rPr>
          <w:sz w:val="24"/>
          <w:szCs w:val="24"/>
        </w:rPr>
        <w:t>gov.wales</w:t>
      </w:r>
      <w:proofErr w:type="gramStart"/>
      <w:r w:rsidR="002B4C34">
        <w:rPr>
          <w:sz w:val="24"/>
          <w:szCs w:val="24"/>
        </w:rPr>
        <w:t>,2011</w:t>
      </w:r>
      <w:proofErr w:type="gramEnd"/>
      <w:r w:rsidR="002B4C34">
        <w:rPr>
          <w:sz w:val="24"/>
          <w:szCs w:val="24"/>
        </w:rPr>
        <w:t>)</w:t>
      </w:r>
      <w:r w:rsidRPr="0023392F">
        <w:rPr>
          <w:sz w:val="24"/>
          <w:szCs w:val="24"/>
        </w:rPr>
        <w:t xml:space="preserve"> </w:t>
      </w:r>
    </w:p>
    <w:p w:rsidR="006A4F3E" w:rsidRDefault="0023392F" w:rsidP="0023392F">
      <w:pPr>
        <w:rPr>
          <w:sz w:val="24"/>
          <w:szCs w:val="24"/>
        </w:rPr>
      </w:pPr>
      <w:r w:rsidRPr="0023392F">
        <w:rPr>
          <w:sz w:val="24"/>
          <w:szCs w:val="24"/>
        </w:rPr>
        <w:t>The main principle of equality legislation is ‘generally one of equal treatment’ (</w:t>
      </w:r>
      <w:hyperlink r:id="rId8" w:history="1">
        <w:r w:rsidRPr="0023392F">
          <w:rPr>
            <w:rStyle w:val="Hyperlink"/>
            <w:sz w:val="24"/>
            <w:szCs w:val="24"/>
          </w:rPr>
          <w:t>https://assets.publishing.s</w:t>
        </w:r>
        <w:r w:rsidRPr="0023392F">
          <w:rPr>
            <w:rStyle w:val="Hyperlink"/>
            <w:sz w:val="24"/>
            <w:szCs w:val="24"/>
          </w:rPr>
          <w:t>e</w:t>
        </w:r>
        <w:r w:rsidRPr="0023392F">
          <w:rPr>
            <w:rStyle w:val="Hyperlink"/>
            <w:sz w:val="24"/>
            <w:szCs w:val="24"/>
          </w:rPr>
          <w:t>rvice.</w:t>
        </w:r>
        <w:r w:rsidRPr="0023392F">
          <w:rPr>
            <w:rStyle w:val="Hyperlink"/>
            <w:sz w:val="24"/>
            <w:szCs w:val="24"/>
          </w:rPr>
          <w:t>g</w:t>
        </w:r>
        <w:r w:rsidRPr="0023392F">
          <w:rPr>
            <w:rStyle w:val="Hyperlink"/>
            <w:sz w:val="24"/>
            <w:szCs w:val="24"/>
          </w:rPr>
          <w:t>ov.uk/</w:t>
        </w:r>
      </w:hyperlink>
      <w:r w:rsidRPr="0023392F">
        <w:rPr>
          <w:sz w:val="24"/>
          <w:szCs w:val="24"/>
        </w:rPr>
        <w:t xml:space="preserve"> P.24). The exceptional characteristic is disability in which the principle of equal benefit is paramount. In effect this can lead to unequal treatment or bias </w:t>
      </w:r>
      <w:r w:rsidRPr="0023392F">
        <w:rPr>
          <w:i/>
          <w:iCs/>
          <w:sz w:val="24"/>
          <w:szCs w:val="24"/>
        </w:rPr>
        <w:t xml:space="preserve">in favour </w:t>
      </w:r>
      <w:r w:rsidRPr="0023392F">
        <w:rPr>
          <w:sz w:val="24"/>
          <w:szCs w:val="24"/>
        </w:rPr>
        <w:t>of someone with a disability, in order that</w:t>
      </w:r>
      <w:r w:rsidR="000471FA">
        <w:rPr>
          <w:sz w:val="24"/>
          <w:szCs w:val="24"/>
        </w:rPr>
        <w:t xml:space="preserve"> they may</w:t>
      </w:r>
      <w:r w:rsidR="000726B5">
        <w:rPr>
          <w:sz w:val="24"/>
          <w:szCs w:val="24"/>
        </w:rPr>
        <w:t xml:space="preserve"> benefit equally from</w:t>
      </w:r>
      <w:r w:rsidRPr="0023392F">
        <w:rPr>
          <w:sz w:val="24"/>
          <w:szCs w:val="24"/>
        </w:rPr>
        <w:t xml:space="preserve"> a service. </w:t>
      </w:r>
      <w:r w:rsidR="006A4F3E">
        <w:rPr>
          <w:sz w:val="24"/>
          <w:szCs w:val="24"/>
        </w:rPr>
        <w:t xml:space="preserve"> </w:t>
      </w:r>
      <w:r w:rsidR="001B358A">
        <w:rPr>
          <w:sz w:val="24"/>
          <w:szCs w:val="24"/>
        </w:rPr>
        <w:t>The Equality Act stresses</w:t>
      </w:r>
      <w:r w:rsidRPr="0023392F">
        <w:rPr>
          <w:sz w:val="24"/>
          <w:szCs w:val="24"/>
        </w:rPr>
        <w:t xml:space="preserve"> a duty to make ‘reasonable adjustments’ to accommodate di</w:t>
      </w:r>
      <w:r w:rsidR="003D5D18">
        <w:rPr>
          <w:sz w:val="24"/>
          <w:szCs w:val="24"/>
        </w:rPr>
        <w:t>sability in the public sector (</w:t>
      </w:r>
      <w:hyperlink r:id="rId9" w:history="1">
        <w:r w:rsidRPr="0023392F">
          <w:rPr>
            <w:rStyle w:val="Hyperlink"/>
            <w:sz w:val="24"/>
            <w:szCs w:val="24"/>
          </w:rPr>
          <w:t>https://www.gov.uk/government/publications/reasonable-adjustments-a-legal-duty/re</w:t>
        </w:r>
        <w:r w:rsidRPr="0023392F">
          <w:rPr>
            <w:rStyle w:val="Hyperlink"/>
            <w:sz w:val="24"/>
            <w:szCs w:val="24"/>
          </w:rPr>
          <w:t>a</w:t>
        </w:r>
        <w:r w:rsidRPr="0023392F">
          <w:rPr>
            <w:rStyle w:val="Hyperlink"/>
            <w:sz w:val="24"/>
            <w:szCs w:val="24"/>
          </w:rPr>
          <w:t>sonable-adjustments-a-legal-duty</w:t>
        </w:r>
      </w:hyperlink>
      <w:r w:rsidRPr="0023392F">
        <w:rPr>
          <w:sz w:val="24"/>
          <w:szCs w:val="24"/>
        </w:rPr>
        <w:t>)</w:t>
      </w:r>
    </w:p>
    <w:p w:rsidR="00AD1D16" w:rsidRDefault="0023392F" w:rsidP="0023392F">
      <w:pPr>
        <w:rPr>
          <w:sz w:val="24"/>
          <w:szCs w:val="24"/>
        </w:rPr>
      </w:pPr>
      <w:r w:rsidRPr="0023392F">
        <w:rPr>
          <w:sz w:val="24"/>
          <w:szCs w:val="24"/>
        </w:rPr>
        <w:t xml:space="preserve"> In addition to maintaining an environment that is physically accessible, there are significant implications</w:t>
      </w:r>
      <w:r w:rsidR="009C300E">
        <w:rPr>
          <w:sz w:val="24"/>
          <w:szCs w:val="24"/>
        </w:rPr>
        <w:t xml:space="preserve"> in the provision of education</w:t>
      </w:r>
      <w:r w:rsidR="006A4F3E">
        <w:rPr>
          <w:sz w:val="24"/>
          <w:szCs w:val="24"/>
        </w:rPr>
        <w:t>. The imperative to provide equal educational opportunities is best understood through the concepts of inclusion and equity as defined by UNESCO (</w:t>
      </w:r>
      <w:r w:rsidR="003D5D18">
        <w:rPr>
          <w:sz w:val="24"/>
          <w:szCs w:val="24"/>
        </w:rPr>
        <w:t>2017</w:t>
      </w:r>
      <w:r w:rsidR="00AD1D16">
        <w:rPr>
          <w:sz w:val="24"/>
          <w:szCs w:val="24"/>
        </w:rPr>
        <w:t xml:space="preserve">). </w:t>
      </w:r>
      <w:r w:rsidR="00E96EC9">
        <w:rPr>
          <w:sz w:val="24"/>
          <w:szCs w:val="24"/>
        </w:rPr>
        <w:t xml:space="preserve"> In the</w:t>
      </w:r>
      <w:r w:rsidR="00E027A7">
        <w:rPr>
          <w:sz w:val="24"/>
          <w:szCs w:val="24"/>
        </w:rPr>
        <w:t xml:space="preserve"> Welsh</w:t>
      </w:r>
      <w:r w:rsidR="00AD1D16">
        <w:rPr>
          <w:sz w:val="24"/>
          <w:szCs w:val="24"/>
        </w:rPr>
        <w:t xml:space="preserve"> education sector, the imperative</w:t>
      </w:r>
      <w:r w:rsidR="000F2446">
        <w:rPr>
          <w:sz w:val="24"/>
          <w:szCs w:val="24"/>
        </w:rPr>
        <w:t xml:space="preserve"> </w:t>
      </w:r>
      <w:r w:rsidR="00534B7C">
        <w:rPr>
          <w:sz w:val="24"/>
          <w:szCs w:val="24"/>
        </w:rPr>
        <w:t xml:space="preserve"> </w:t>
      </w:r>
      <w:r w:rsidR="00E96EC9" w:rsidRPr="0023392F">
        <w:rPr>
          <w:sz w:val="24"/>
          <w:szCs w:val="24"/>
        </w:rPr>
        <w:t>to ensure</w:t>
      </w:r>
      <w:r w:rsidR="00AD1D16">
        <w:rPr>
          <w:sz w:val="24"/>
          <w:szCs w:val="24"/>
        </w:rPr>
        <w:t>,</w:t>
      </w:r>
      <w:r w:rsidR="00E96EC9" w:rsidRPr="0023392F">
        <w:rPr>
          <w:sz w:val="24"/>
          <w:szCs w:val="24"/>
        </w:rPr>
        <w:t xml:space="preserve"> </w:t>
      </w:r>
    </w:p>
    <w:p w:rsidR="009C300E" w:rsidRDefault="00E96EC9" w:rsidP="0023392F">
      <w:pPr>
        <w:rPr>
          <w:sz w:val="24"/>
          <w:szCs w:val="24"/>
        </w:rPr>
      </w:pPr>
      <w:r w:rsidRPr="0023392F">
        <w:rPr>
          <w:sz w:val="24"/>
          <w:szCs w:val="24"/>
        </w:rPr>
        <w:t>“</w:t>
      </w:r>
      <w:r w:rsidRPr="006D0F6F">
        <w:rPr>
          <w:i/>
          <w:sz w:val="24"/>
          <w:szCs w:val="24"/>
        </w:rPr>
        <w:t>All learners, whatever their background, are supported to be healthy, engaged, enterprising and ethical citizens, ready to play a full part in life and work.</w:t>
      </w:r>
      <w:r w:rsidRPr="0023392F">
        <w:rPr>
          <w:sz w:val="24"/>
          <w:szCs w:val="24"/>
        </w:rPr>
        <w:t xml:space="preserve"> “ (</w:t>
      </w:r>
      <w:proofErr w:type="spellStart"/>
      <w:r w:rsidRPr="0023392F">
        <w:rPr>
          <w:sz w:val="24"/>
          <w:szCs w:val="24"/>
        </w:rPr>
        <w:t>gov.wale</w:t>
      </w:r>
      <w:r w:rsidR="009C300E">
        <w:rPr>
          <w:sz w:val="24"/>
          <w:szCs w:val="24"/>
        </w:rPr>
        <w:t>s</w:t>
      </w:r>
      <w:proofErr w:type="spellEnd"/>
      <w:r w:rsidR="009C300E">
        <w:rPr>
          <w:sz w:val="24"/>
          <w:szCs w:val="24"/>
        </w:rPr>
        <w:t xml:space="preserve"> ‘Our national mission’, 2023)</w:t>
      </w:r>
    </w:p>
    <w:p w:rsidR="00AD1D16" w:rsidRDefault="00AD1D16" w:rsidP="0023392F">
      <w:pPr>
        <w:rPr>
          <w:sz w:val="24"/>
          <w:szCs w:val="24"/>
        </w:rPr>
      </w:pPr>
      <w:r>
        <w:rPr>
          <w:sz w:val="24"/>
          <w:szCs w:val="24"/>
        </w:rPr>
        <w:t xml:space="preserve"> Embeds </w:t>
      </w:r>
      <w:r w:rsidR="00336995">
        <w:rPr>
          <w:sz w:val="24"/>
          <w:szCs w:val="24"/>
        </w:rPr>
        <w:t>these concepts</w:t>
      </w:r>
      <w:r>
        <w:rPr>
          <w:sz w:val="24"/>
          <w:szCs w:val="24"/>
        </w:rPr>
        <w:t xml:space="preserve"> into a ‘National Mission’</w:t>
      </w:r>
      <w:r w:rsidR="00BF47C5">
        <w:rPr>
          <w:sz w:val="24"/>
          <w:szCs w:val="24"/>
        </w:rPr>
        <w:t xml:space="preserve"> of which Objective Two is a specific goal to ‘break down barriers’</w:t>
      </w:r>
    </w:p>
    <w:p w:rsidR="0023392F" w:rsidRPr="0023392F" w:rsidRDefault="00534B7C" w:rsidP="0023392F">
      <w:pPr>
        <w:rPr>
          <w:sz w:val="24"/>
          <w:szCs w:val="24"/>
        </w:rPr>
      </w:pPr>
      <w:r>
        <w:rPr>
          <w:sz w:val="24"/>
          <w:szCs w:val="24"/>
        </w:rPr>
        <w:t xml:space="preserve"> The Welsh government has pr</w:t>
      </w:r>
      <w:r w:rsidR="0023392F" w:rsidRPr="0023392F">
        <w:rPr>
          <w:sz w:val="24"/>
          <w:szCs w:val="24"/>
        </w:rPr>
        <w:t xml:space="preserve">oduced the ‘Additional Learning Needs Code for </w:t>
      </w:r>
      <w:proofErr w:type="gramStart"/>
      <w:r w:rsidR="0023392F" w:rsidRPr="0023392F">
        <w:rPr>
          <w:sz w:val="24"/>
          <w:szCs w:val="24"/>
        </w:rPr>
        <w:t>Wales</w:t>
      </w:r>
      <w:r w:rsidR="00AD1D16">
        <w:rPr>
          <w:sz w:val="24"/>
          <w:szCs w:val="24"/>
        </w:rPr>
        <w:t>’</w:t>
      </w:r>
      <w:r w:rsidR="00361B6D">
        <w:rPr>
          <w:sz w:val="24"/>
          <w:szCs w:val="24"/>
        </w:rPr>
        <w:t>(</w:t>
      </w:r>
      <w:proofErr w:type="spellStart"/>
      <w:proofErr w:type="gramEnd"/>
      <w:r w:rsidR="00361B6D">
        <w:rPr>
          <w:sz w:val="24"/>
          <w:szCs w:val="24"/>
        </w:rPr>
        <w:t>gov.wales</w:t>
      </w:r>
      <w:proofErr w:type="spellEnd"/>
      <w:r w:rsidR="00361B6D">
        <w:rPr>
          <w:sz w:val="24"/>
          <w:szCs w:val="24"/>
        </w:rPr>
        <w:t>, 2021</w:t>
      </w:r>
      <w:r w:rsidR="0023392F" w:rsidRPr="0023392F">
        <w:rPr>
          <w:sz w:val="24"/>
          <w:szCs w:val="24"/>
        </w:rPr>
        <w:t>)</w:t>
      </w:r>
      <w:r>
        <w:rPr>
          <w:sz w:val="24"/>
          <w:szCs w:val="24"/>
        </w:rPr>
        <w:t xml:space="preserve"> </w:t>
      </w:r>
      <w:r w:rsidR="0023392F" w:rsidRPr="0023392F">
        <w:rPr>
          <w:sz w:val="24"/>
          <w:szCs w:val="24"/>
        </w:rPr>
        <w:t xml:space="preserve"> in which the actions required to meet the statutory duties for educational establishments are set out. Additional Learning Needs (ALN) are defined as learning difficultie</w:t>
      </w:r>
      <w:r w:rsidR="00AD1D16">
        <w:rPr>
          <w:sz w:val="24"/>
          <w:szCs w:val="24"/>
        </w:rPr>
        <w:t xml:space="preserve">s or disabilities which require </w:t>
      </w:r>
      <w:r w:rsidR="0023392F" w:rsidRPr="0023392F">
        <w:rPr>
          <w:sz w:val="24"/>
          <w:szCs w:val="24"/>
        </w:rPr>
        <w:t xml:space="preserve"> Alternative Learning Provision( ALP) and which may or may not have a medical cause ( ALN code for Wales P.28). The intended focus of</w:t>
      </w:r>
      <w:r w:rsidR="00AD1D16">
        <w:rPr>
          <w:sz w:val="24"/>
          <w:szCs w:val="24"/>
        </w:rPr>
        <w:t xml:space="preserve"> the code is the</w:t>
      </w:r>
      <w:r w:rsidR="0023392F" w:rsidRPr="0023392F">
        <w:rPr>
          <w:sz w:val="24"/>
          <w:szCs w:val="24"/>
        </w:rPr>
        <w:t xml:space="preserve"> ALN</w:t>
      </w:r>
      <w:r w:rsidR="008A08CF">
        <w:rPr>
          <w:sz w:val="24"/>
          <w:szCs w:val="24"/>
        </w:rPr>
        <w:t xml:space="preserve"> </w:t>
      </w:r>
      <w:r w:rsidR="00AD1D16">
        <w:rPr>
          <w:sz w:val="24"/>
          <w:szCs w:val="24"/>
        </w:rPr>
        <w:t>individual</w:t>
      </w:r>
      <w:r w:rsidR="0023392F" w:rsidRPr="0023392F">
        <w:rPr>
          <w:sz w:val="24"/>
          <w:szCs w:val="24"/>
        </w:rPr>
        <w:t xml:space="preserve"> and their </w:t>
      </w:r>
      <w:r w:rsidR="008A08CF">
        <w:rPr>
          <w:sz w:val="24"/>
          <w:szCs w:val="24"/>
        </w:rPr>
        <w:t>objectives</w:t>
      </w:r>
      <w:r w:rsidR="0023392F" w:rsidRPr="0023392F">
        <w:rPr>
          <w:sz w:val="24"/>
          <w:szCs w:val="24"/>
        </w:rPr>
        <w:t>.</w:t>
      </w:r>
      <w:r w:rsidR="007A240E">
        <w:rPr>
          <w:sz w:val="24"/>
          <w:szCs w:val="24"/>
        </w:rPr>
        <w:t xml:space="preserve"> </w:t>
      </w:r>
      <w:r w:rsidR="0023392F" w:rsidRPr="0023392F">
        <w:rPr>
          <w:sz w:val="24"/>
          <w:szCs w:val="24"/>
        </w:rPr>
        <w:t xml:space="preserve"> On having an ALN recognised the child, or young person must have an Independent Development Plan (IDP) made. The IDP constitutes a legal document, drawn up by the responsible Local</w:t>
      </w:r>
      <w:r w:rsidR="008A08CF">
        <w:rPr>
          <w:sz w:val="24"/>
          <w:szCs w:val="24"/>
        </w:rPr>
        <w:t xml:space="preserve"> Authority, school or college, but under direction of</w:t>
      </w:r>
      <w:r w:rsidR="0023392F" w:rsidRPr="0023392F">
        <w:rPr>
          <w:sz w:val="24"/>
          <w:szCs w:val="24"/>
        </w:rPr>
        <w:t xml:space="preserve"> the learner. It outlines the nature of the </w:t>
      </w:r>
      <w:proofErr w:type="gramStart"/>
      <w:r w:rsidR="0023392F" w:rsidRPr="0023392F">
        <w:rPr>
          <w:sz w:val="24"/>
          <w:szCs w:val="24"/>
        </w:rPr>
        <w:t>ALN ,</w:t>
      </w:r>
      <w:proofErr w:type="gramEnd"/>
      <w:r w:rsidR="0023392F" w:rsidRPr="0023392F">
        <w:rPr>
          <w:sz w:val="24"/>
          <w:szCs w:val="24"/>
        </w:rPr>
        <w:t xml:space="preserve"> the ALP requirement and educational goals of the learner. It must be updated annually and it forms the basis of the learning support to be pro</w:t>
      </w:r>
      <w:r w:rsidR="007A240E">
        <w:rPr>
          <w:sz w:val="24"/>
          <w:szCs w:val="24"/>
        </w:rPr>
        <w:t>vided by the institution.</w:t>
      </w:r>
    </w:p>
    <w:p w:rsidR="0023392F" w:rsidRPr="0023392F" w:rsidRDefault="008D353B" w:rsidP="0023392F">
      <w:pPr>
        <w:rPr>
          <w:sz w:val="24"/>
          <w:szCs w:val="24"/>
        </w:rPr>
      </w:pPr>
      <w:r>
        <w:rPr>
          <w:sz w:val="24"/>
          <w:szCs w:val="24"/>
        </w:rPr>
        <w:t>In</w:t>
      </w:r>
      <w:r w:rsidR="0023392F" w:rsidRPr="0023392F">
        <w:rPr>
          <w:sz w:val="24"/>
          <w:szCs w:val="24"/>
        </w:rPr>
        <w:t xml:space="preserve"> the post compulsory sector, there is a distinction between Further Education Institutions (</w:t>
      </w:r>
      <w:r w:rsidR="007A240E">
        <w:rPr>
          <w:sz w:val="24"/>
          <w:szCs w:val="24"/>
        </w:rPr>
        <w:t xml:space="preserve">FEI) and Higher </w:t>
      </w:r>
      <w:proofErr w:type="gramStart"/>
      <w:r w:rsidR="007A240E">
        <w:rPr>
          <w:sz w:val="24"/>
          <w:szCs w:val="24"/>
        </w:rPr>
        <w:t xml:space="preserve">Education </w:t>
      </w:r>
      <w:r w:rsidR="0023392F" w:rsidRPr="0023392F">
        <w:rPr>
          <w:sz w:val="24"/>
          <w:szCs w:val="24"/>
        </w:rPr>
        <w:t>.</w:t>
      </w:r>
      <w:proofErr w:type="gramEnd"/>
      <w:r w:rsidR="0023392F" w:rsidRPr="0023392F">
        <w:rPr>
          <w:sz w:val="24"/>
          <w:szCs w:val="24"/>
        </w:rPr>
        <w:t xml:space="preserve"> </w:t>
      </w:r>
      <w:r w:rsidR="007A240E">
        <w:rPr>
          <w:sz w:val="24"/>
          <w:szCs w:val="24"/>
        </w:rPr>
        <w:t xml:space="preserve"> </w:t>
      </w:r>
      <w:proofErr w:type="gramStart"/>
      <w:r w:rsidR="0023392F" w:rsidRPr="0023392F">
        <w:rPr>
          <w:sz w:val="24"/>
          <w:szCs w:val="24"/>
        </w:rPr>
        <w:t>While</w:t>
      </w:r>
      <w:r w:rsidR="00647B99">
        <w:rPr>
          <w:sz w:val="24"/>
          <w:szCs w:val="24"/>
        </w:rPr>
        <w:t xml:space="preserve"> </w:t>
      </w:r>
      <w:r w:rsidR="0023392F" w:rsidRPr="0023392F">
        <w:rPr>
          <w:sz w:val="24"/>
          <w:szCs w:val="24"/>
        </w:rPr>
        <w:t>FEI’s fall under the ALN Code, universities do not.</w:t>
      </w:r>
      <w:proofErr w:type="gramEnd"/>
      <w:r w:rsidR="0023392F" w:rsidRPr="0023392F">
        <w:rPr>
          <w:sz w:val="24"/>
          <w:szCs w:val="24"/>
        </w:rPr>
        <w:t xml:space="preserve"> Other than the ‘reasonable adjustment’ requirement under the Equality Act (Ref), there is no requirement for ALP set out in regulation</w:t>
      </w:r>
      <w:r w:rsidR="00647B99">
        <w:rPr>
          <w:sz w:val="24"/>
          <w:szCs w:val="24"/>
        </w:rPr>
        <w:t xml:space="preserve"> specific to the Higher Education (HE) sector</w:t>
      </w:r>
      <w:r w:rsidR="0023392F" w:rsidRPr="0023392F">
        <w:rPr>
          <w:sz w:val="24"/>
          <w:szCs w:val="24"/>
        </w:rPr>
        <w:t>. Individual universities will generally provide learning support that includes adaptations for students with ALN. The exact nature of provision is determined by the institution and is covered under their student support services.</w:t>
      </w:r>
    </w:p>
    <w:p w:rsidR="005E39DE" w:rsidRDefault="0023392F" w:rsidP="0023392F">
      <w:pPr>
        <w:rPr>
          <w:sz w:val="24"/>
          <w:szCs w:val="24"/>
        </w:rPr>
      </w:pPr>
      <w:r w:rsidRPr="0023392F">
        <w:rPr>
          <w:sz w:val="24"/>
          <w:szCs w:val="24"/>
        </w:rPr>
        <w:lastRenderedPageBreak/>
        <w:t xml:space="preserve">FEI’s </w:t>
      </w:r>
      <w:proofErr w:type="gramStart"/>
      <w:r w:rsidRPr="0023392F">
        <w:rPr>
          <w:sz w:val="24"/>
          <w:szCs w:val="24"/>
        </w:rPr>
        <w:t>have</w:t>
      </w:r>
      <w:proofErr w:type="gramEnd"/>
      <w:r w:rsidRPr="0023392F">
        <w:rPr>
          <w:sz w:val="24"/>
          <w:szCs w:val="24"/>
        </w:rPr>
        <w:t xml:space="preserve"> a greater responsibility, akin to that of schools and as a result will offer more comprehensive ALP than in the HE sector. They must, in addition to making all reasonable effort to avail an ALN student of the ALP they request, determine whether a student has ALN if it is thought they may have, and produce an IDP if it is found they do. Although the exact nature of ALP is determined on a person specific assessment, the general provision is set out in an FEI specific policy such as </w:t>
      </w:r>
      <w:proofErr w:type="spellStart"/>
      <w:r w:rsidRPr="0023392F">
        <w:rPr>
          <w:sz w:val="24"/>
          <w:szCs w:val="24"/>
        </w:rPr>
        <w:t>G</w:t>
      </w:r>
      <w:r w:rsidR="00647B99">
        <w:rPr>
          <w:sz w:val="24"/>
          <w:szCs w:val="24"/>
        </w:rPr>
        <w:t>rwp</w:t>
      </w:r>
      <w:proofErr w:type="spellEnd"/>
      <w:r w:rsidR="00647B99">
        <w:rPr>
          <w:sz w:val="24"/>
          <w:szCs w:val="24"/>
        </w:rPr>
        <w:t xml:space="preserve"> </w:t>
      </w:r>
      <w:proofErr w:type="spellStart"/>
      <w:r w:rsidR="00647B99">
        <w:rPr>
          <w:sz w:val="24"/>
          <w:szCs w:val="24"/>
        </w:rPr>
        <w:t>Llandrillo</w:t>
      </w:r>
      <w:proofErr w:type="spellEnd"/>
      <w:r w:rsidR="00647B99">
        <w:rPr>
          <w:sz w:val="24"/>
          <w:szCs w:val="24"/>
        </w:rPr>
        <w:t xml:space="preserve"> </w:t>
      </w:r>
      <w:proofErr w:type="spellStart"/>
      <w:r w:rsidR="00647B99">
        <w:rPr>
          <w:sz w:val="24"/>
          <w:szCs w:val="24"/>
        </w:rPr>
        <w:t>Menai’s</w:t>
      </w:r>
      <w:proofErr w:type="spellEnd"/>
      <w:r w:rsidR="00FB2A46">
        <w:rPr>
          <w:sz w:val="24"/>
          <w:szCs w:val="24"/>
        </w:rPr>
        <w:t xml:space="preserve"> (</w:t>
      </w:r>
      <w:proofErr w:type="spellStart"/>
      <w:r w:rsidR="00FB2A46">
        <w:rPr>
          <w:sz w:val="24"/>
          <w:szCs w:val="24"/>
        </w:rPr>
        <w:t>GLlM</w:t>
      </w:r>
      <w:proofErr w:type="spellEnd"/>
      <w:r w:rsidR="00FB2A46">
        <w:rPr>
          <w:sz w:val="24"/>
          <w:szCs w:val="24"/>
        </w:rPr>
        <w:t>)</w:t>
      </w:r>
      <w:r w:rsidR="00647B99">
        <w:rPr>
          <w:sz w:val="24"/>
          <w:szCs w:val="24"/>
        </w:rPr>
        <w:t xml:space="preserve">  ‘Universal and Additional L</w:t>
      </w:r>
      <w:r w:rsidRPr="0023392F">
        <w:rPr>
          <w:sz w:val="24"/>
          <w:szCs w:val="24"/>
        </w:rPr>
        <w:t>earning offer’ (</w:t>
      </w:r>
      <w:hyperlink r:id="rId10" w:history="1">
        <w:r w:rsidRPr="0023392F">
          <w:rPr>
            <w:rStyle w:val="Hyperlink"/>
            <w:sz w:val="24"/>
            <w:szCs w:val="24"/>
          </w:rPr>
          <w:t>https://www.gllm.ac.uk</w:t>
        </w:r>
      </w:hyperlink>
      <w:r w:rsidRPr="0023392F">
        <w:rPr>
          <w:sz w:val="24"/>
          <w:szCs w:val="24"/>
        </w:rPr>
        <w:t>) This details the full range of assistive technologies, learning support, and mentoring available.</w:t>
      </w:r>
    </w:p>
    <w:p w:rsidR="00BF47C5" w:rsidRDefault="00243645" w:rsidP="0023392F">
      <w:pPr>
        <w:rPr>
          <w:sz w:val="24"/>
          <w:szCs w:val="24"/>
        </w:rPr>
      </w:pPr>
      <w:r>
        <w:rPr>
          <w:sz w:val="24"/>
          <w:szCs w:val="24"/>
        </w:rPr>
        <w:t xml:space="preserve"> Barriers unrelated to disability related to poverty, culture and religion may also impact learning. Equality legislation and PSED are, in education, aligned with the wider goals of increasing social mobility as expressed by OECD (2018)</w:t>
      </w:r>
      <w:r w:rsidR="00BF47C5">
        <w:rPr>
          <w:sz w:val="24"/>
          <w:szCs w:val="24"/>
        </w:rPr>
        <w:t xml:space="preserve"> and Objective 2. FEI’s are required to produce plans, such as </w:t>
      </w:r>
      <w:proofErr w:type="spellStart"/>
      <w:proofErr w:type="gramStart"/>
      <w:r w:rsidR="00BF47C5">
        <w:rPr>
          <w:sz w:val="24"/>
          <w:szCs w:val="24"/>
        </w:rPr>
        <w:t>GLlM</w:t>
      </w:r>
      <w:proofErr w:type="spellEnd"/>
      <w:r w:rsidR="00FE488E">
        <w:rPr>
          <w:sz w:val="24"/>
          <w:szCs w:val="24"/>
        </w:rPr>
        <w:t xml:space="preserve"> ‘s</w:t>
      </w:r>
      <w:proofErr w:type="gramEnd"/>
      <w:r w:rsidR="00FE488E">
        <w:rPr>
          <w:sz w:val="24"/>
          <w:szCs w:val="24"/>
        </w:rPr>
        <w:t xml:space="preserve"> </w:t>
      </w:r>
      <w:r w:rsidR="00BF47C5">
        <w:rPr>
          <w:sz w:val="24"/>
          <w:szCs w:val="24"/>
        </w:rPr>
        <w:t xml:space="preserve"> ‘ Strategic Equality Plan 2024-7’ (</w:t>
      </w:r>
      <w:proofErr w:type="spellStart"/>
      <w:r w:rsidR="002B57B9">
        <w:rPr>
          <w:sz w:val="24"/>
          <w:szCs w:val="24"/>
        </w:rPr>
        <w:t>gllm</w:t>
      </w:r>
      <w:proofErr w:type="spellEnd"/>
      <w:r w:rsidR="002B57B9">
        <w:rPr>
          <w:sz w:val="24"/>
          <w:szCs w:val="24"/>
        </w:rPr>
        <w:t>, 2023</w:t>
      </w:r>
      <w:r w:rsidR="00BF47C5">
        <w:rPr>
          <w:sz w:val="24"/>
          <w:szCs w:val="24"/>
        </w:rPr>
        <w:t>)</w:t>
      </w:r>
      <w:r w:rsidR="00FE488E">
        <w:rPr>
          <w:sz w:val="24"/>
          <w:szCs w:val="24"/>
        </w:rPr>
        <w:t xml:space="preserve"> which identifies the issues and demonstrates how they will be addressed.</w:t>
      </w:r>
    </w:p>
    <w:p w:rsidR="00FE488E" w:rsidRDefault="00FE488E" w:rsidP="0023392F">
      <w:pPr>
        <w:rPr>
          <w:sz w:val="24"/>
          <w:szCs w:val="24"/>
        </w:rPr>
      </w:pPr>
      <w:proofErr w:type="gramStart"/>
      <w:r>
        <w:rPr>
          <w:sz w:val="24"/>
          <w:szCs w:val="24"/>
        </w:rPr>
        <w:t>The  practitioner</w:t>
      </w:r>
      <w:proofErr w:type="gramEnd"/>
      <w:r>
        <w:rPr>
          <w:sz w:val="24"/>
          <w:szCs w:val="24"/>
        </w:rPr>
        <w:t xml:space="preserve"> is bound, as an individual by equality l</w:t>
      </w:r>
      <w:r w:rsidR="00790196">
        <w:rPr>
          <w:sz w:val="24"/>
          <w:szCs w:val="24"/>
        </w:rPr>
        <w:t xml:space="preserve">aw and as a professional by  a set of professional standards(REF!!!). Expressed as </w:t>
      </w:r>
      <w:proofErr w:type="gramStart"/>
      <w:r w:rsidR="00790196">
        <w:rPr>
          <w:sz w:val="24"/>
          <w:szCs w:val="24"/>
        </w:rPr>
        <w:t>individual  commitments</w:t>
      </w:r>
      <w:proofErr w:type="gramEnd"/>
      <w:r w:rsidR="00790196">
        <w:rPr>
          <w:sz w:val="24"/>
          <w:szCs w:val="24"/>
        </w:rPr>
        <w:t xml:space="preserve">, there are specific requirements to value diversity, inclusion and equity, and to treat all with dignity, courtesy and respect. Across </w:t>
      </w:r>
      <w:proofErr w:type="gramStart"/>
      <w:r w:rsidR="00790196">
        <w:rPr>
          <w:sz w:val="24"/>
          <w:szCs w:val="24"/>
        </w:rPr>
        <w:t>several  commitments</w:t>
      </w:r>
      <w:proofErr w:type="gramEnd"/>
      <w:r w:rsidR="00790196">
        <w:rPr>
          <w:sz w:val="24"/>
          <w:szCs w:val="24"/>
        </w:rPr>
        <w:t xml:space="preserve"> is a wider imperative to develop the professional skills to achieve this in an educational context.</w:t>
      </w:r>
    </w:p>
    <w:p w:rsidR="0023392F" w:rsidRDefault="0023392F" w:rsidP="0023392F">
      <w:pPr>
        <w:rPr>
          <w:sz w:val="24"/>
          <w:szCs w:val="24"/>
        </w:rPr>
      </w:pPr>
      <w:r w:rsidRPr="0023392F">
        <w:rPr>
          <w:sz w:val="24"/>
          <w:szCs w:val="24"/>
        </w:rPr>
        <w:t xml:space="preserve">While </w:t>
      </w:r>
      <w:r w:rsidR="00EA5C74">
        <w:rPr>
          <w:sz w:val="24"/>
          <w:szCs w:val="24"/>
        </w:rPr>
        <w:t>a basic understanding of equality may be the absence of discrimination</w:t>
      </w:r>
      <w:r w:rsidRPr="0023392F">
        <w:rPr>
          <w:sz w:val="24"/>
          <w:szCs w:val="24"/>
        </w:rPr>
        <w:t xml:space="preserve">, </w:t>
      </w:r>
      <w:r w:rsidR="00EA5C74">
        <w:rPr>
          <w:sz w:val="24"/>
          <w:szCs w:val="24"/>
        </w:rPr>
        <w:t xml:space="preserve">in order to fulfil the goal of </w:t>
      </w:r>
      <w:proofErr w:type="gramStart"/>
      <w:r w:rsidR="00EA5C74">
        <w:rPr>
          <w:sz w:val="24"/>
          <w:szCs w:val="24"/>
        </w:rPr>
        <w:t>equal  educational</w:t>
      </w:r>
      <w:proofErr w:type="gramEnd"/>
      <w:r w:rsidR="00EA5C74">
        <w:rPr>
          <w:sz w:val="24"/>
          <w:szCs w:val="24"/>
        </w:rPr>
        <w:t xml:space="preserve"> opportunities the inequalities which create barriers, physical, cultural and cognitive, to accessing them must be addressed.</w:t>
      </w:r>
      <w:r w:rsidR="009C498E">
        <w:rPr>
          <w:sz w:val="24"/>
          <w:szCs w:val="24"/>
        </w:rPr>
        <w:t xml:space="preserve"> At the heart of ALN provision and inclusion is the aim to remove them and the framework described here is the means by which this goal aims to be achieved. It places responsibilities on educational institutions and practitioners alike and should be considered an integral, not separate, part of education provision.</w:t>
      </w:r>
    </w:p>
    <w:p w:rsidR="00151D21" w:rsidRDefault="00151D21" w:rsidP="0023392F">
      <w:pPr>
        <w:rPr>
          <w:sz w:val="24"/>
          <w:szCs w:val="24"/>
        </w:rPr>
      </w:pPr>
    </w:p>
    <w:p w:rsidR="00151D21" w:rsidRDefault="00151D21" w:rsidP="0023392F">
      <w:pPr>
        <w:rPr>
          <w:sz w:val="24"/>
          <w:szCs w:val="24"/>
        </w:rPr>
      </w:pPr>
    </w:p>
    <w:p w:rsidR="00151D21" w:rsidRDefault="00151D21" w:rsidP="0023392F">
      <w:pPr>
        <w:rPr>
          <w:sz w:val="24"/>
          <w:szCs w:val="24"/>
        </w:rPr>
      </w:pPr>
    </w:p>
    <w:p w:rsidR="00151D21" w:rsidRDefault="00151D21">
      <w:pPr>
        <w:rPr>
          <w:sz w:val="24"/>
          <w:szCs w:val="24"/>
        </w:rPr>
      </w:pPr>
      <w:r>
        <w:rPr>
          <w:sz w:val="24"/>
          <w:szCs w:val="24"/>
        </w:rPr>
        <w:br w:type="page"/>
      </w:r>
    </w:p>
    <w:p w:rsidR="00151D21" w:rsidRPr="00307337" w:rsidRDefault="00151D21" w:rsidP="00151D21">
      <w:pPr>
        <w:rPr>
          <w:sz w:val="48"/>
          <w:szCs w:val="48"/>
        </w:rPr>
      </w:pPr>
      <w:r w:rsidRPr="00307337">
        <w:rPr>
          <w:b/>
          <w:bCs/>
          <w:sz w:val="48"/>
          <w:szCs w:val="48"/>
        </w:rPr>
        <w:lastRenderedPageBreak/>
        <w:t>Part 2: Case Studies</w:t>
      </w:r>
    </w:p>
    <w:p w:rsidR="00151D21" w:rsidRPr="00151D21" w:rsidRDefault="004B6915" w:rsidP="00151D21">
      <w:pPr>
        <w:rPr>
          <w:sz w:val="24"/>
          <w:szCs w:val="24"/>
        </w:rPr>
      </w:pPr>
      <w:r>
        <w:rPr>
          <w:sz w:val="24"/>
          <w:szCs w:val="24"/>
        </w:rPr>
        <w:t xml:space="preserve">Repeated references to ‘Professional Standards’ are those published by </w:t>
      </w:r>
      <w:proofErr w:type="spellStart"/>
      <w:r>
        <w:rPr>
          <w:sz w:val="24"/>
          <w:szCs w:val="24"/>
        </w:rPr>
        <w:t>Llwyodraeth</w:t>
      </w:r>
      <w:proofErr w:type="spellEnd"/>
      <w:r>
        <w:rPr>
          <w:sz w:val="24"/>
          <w:szCs w:val="24"/>
        </w:rPr>
        <w:t xml:space="preserve"> </w:t>
      </w:r>
      <w:proofErr w:type="spellStart"/>
      <w:r>
        <w:rPr>
          <w:sz w:val="24"/>
          <w:szCs w:val="24"/>
        </w:rPr>
        <w:t>Cymru</w:t>
      </w:r>
      <w:proofErr w:type="spellEnd"/>
      <w:r>
        <w:rPr>
          <w:sz w:val="24"/>
          <w:szCs w:val="24"/>
        </w:rPr>
        <w:t xml:space="preserve"> &amp; cited in </w:t>
      </w:r>
      <w:r w:rsidRPr="004B6915">
        <w:rPr>
          <w:b/>
          <w:sz w:val="24"/>
          <w:szCs w:val="24"/>
        </w:rPr>
        <w:t>References</w:t>
      </w:r>
    </w:p>
    <w:p w:rsidR="00151D21" w:rsidRPr="00151D21" w:rsidRDefault="00151D21" w:rsidP="00151D21">
      <w:pPr>
        <w:rPr>
          <w:sz w:val="24"/>
          <w:szCs w:val="24"/>
        </w:rPr>
      </w:pPr>
      <w:proofErr w:type="spellStart"/>
      <w:r w:rsidRPr="00151D21">
        <w:rPr>
          <w:b/>
          <w:bCs/>
          <w:sz w:val="24"/>
          <w:szCs w:val="24"/>
        </w:rPr>
        <w:t>Iwan</w:t>
      </w:r>
      <w:proofErr w:type="spellEnd"/>
    </w:p>
    <w:p w:rsidR="00151D21" w:rsidRPr="00151D21" w:rsidRDefault="00151D21" w:rsidP="00151D21">
      <w:pPr>
        <w:rPr>
          <w:sz w:val="24"/>
          <w:szCs w:val="24"/>
        </w:rPr>
      </w:pPr>
      <w:r w:rsidRPr="00151D21">
        <w:rPr>
          <w:i/>
          <w:iCs/>
          <w:sz w:val="24"/>
          <w:szCs w:val="24"/>
        </w:rPr>
        <w:t xml:space="preserve">Venue: UWTSD Swansea. Teaching an HNC </w:t>
      </w:r>
      <w:proofErr w:type="gramStart"/>
      <w:r w:rsidRPr="00151D21">
        <w:rPr>
          <w:i/>
          <w:iCs/>
          <w:sz w:val="24"/>
          <w:szCs w:val="24"/>
        </w:rPr>
        <w:t>( level</w:t>
      </w:r>
      <w:proofErr w:type="gramEnd"/>
      <w:r w:rsidRPr="00151D21">
        <w:rPr>
          <w:i/>
          <w:iCs/>
          <w:sz w:val="24"/>
          <w:szCs w:val="24"/>
        </w:rPr>
        <w:t xml:space="preserve"> 4) Civil Engineering course shortly after the first semester has been completed. </w:t>
      </w:r>
      <w:proofErr w:type="spellStart"/>
      <w:r w:rsidRPr="00151D21">
        <w:rPr>
          <w:i/>
          <w:iCs/>
          <w:sz w:val="24"/>
          <w:szCs w:val="24"/>
        </w:rPr>
        <w:t>Iwan</w:t>
      </w:r>
      <w:proofErr w:type="spellEnd"/>
      <w:r w:rsidRPr="00151D21">
        <w:rPr>
          <w:i/>
          <w:iCs/>
          <w:sz w:val="24"/>
          <w:szCs w:val="24"/>
        </w:rPr>
        <w:t xml:space="preserve"> previously completed a BTEC (level 3) at </w:t>
      </w:r>
      <w:proofErr w:type="spellStart"/>
      <w:r w:rsidRPr="00151D21">
        <w:rPr>
          <w:i/>
          <w:iCs/>
          <w:sz w:val="24"/>
          <w:szCs w:val="24"/>
        </w:rPr>
        <w:t>Coleg</w:t>
      </w:r>
      <w:proofErr w:type="spellEnd"/>
      <w:r w:rsidRPr="00151D21">
        <w:rPr>
          <w:i/>
          <w:iCs/>
          <w:sz w:val="24"/>
          <w:szCs w:val="24"/>
        </w:rPr>
        <w:t xml:space="preserve"> Sir Gar</w:t>
      </w:r>
    </w:p>
    <w:p w:rsidR="00151D21" w:rsidRPr="00151D21" w:rsidRDefault="00151D21" w:rsidP="00151D21">
      <w:pPr>
        <w:rPr>
          <w:sz w:val="24"/>
          <w:szCs w:val="24"/>
        </w:rPr>
      </w:pPr>
      <w:r w:rsidRPr="00151D21">
        <w:rPr>
          <w:sz w:val="24"/>
          <w:szCs w:val="24"/>
        </w:rPr>
        <w:t xml:space="preserve">A first year student &amp; away from home for the first time, </w:t>
      </w:r>
      <w:proofErr w:type="spellStart"/>
      <w:r w:rsidRPr="00151D21">
        <w:rPr>
          <w:sz w:val="24"/>
          <w:szCs w:val="24"/>
        </w:rPr>
        <w:t>Iwan</w:t>
      </w:r>
      <w:proofErr w:type="spellEnd"/>
      <w:r w:rsidRPr="00151D21">
        <w:rPr>
          <w:sz w:val="24"/>
          <w:szCs w:val="24"/>
        </w:rPr>
        <w:t xml:space="preserve"> is struggling financially. With no family help available his sole means of support is through part time work. His current income is insufficient. He has also begun falling behind on the course. While more hours are available with his job, he fears it will eat further into his time &amp; negatively impact his ability to navigate the course successfully. He feels strongly motivated to study and, as </w:t>
      </w:r>
      <w:r w:rsidR="004B6915">
        <w:rPr>
          <w:sz w:val="24"/>
          <w:szCs w:val="24"/>
        </w:rPr>
        <w:t>the first family member to reach</w:t>
      </w:r>
      <w:r w:rsidRPr="00151D21">
        <w:rPr>
          <w:sz w:val="24"/>
          <w:szCs w:val="24"/>
        </w:rPr>
        <w:t xml:space="preserve"> this level, is deeply worried about failure.</w:t>
      </w:r>
    </w:p>
    <w:p w:rsidR="00151D21" w:rsidRPr="00151D21" w:rsidRDefault="00151D21" w:rsidP="00151D21">
      <w:pPr>
        <w:rPr>
          <w:sz w:val="24"/>
          <w:szCs w:val="24"/>
        </w:rPr>
      </w:pPr>
      <w:r w:rsidRPr="00151D21">
        <w:rPr>
          <w:sz w:val="24"/>
          <w:szCs w:val="24"/>
        </w:rPr>
        <w:t>A core value at UWTSD is inclusivity, removing barriers to education and providing support to access it (</w:t>
      </w:r>
      <w:r w:rsidR="002535F7">
        <w:rPr>
          <w:sz w:val="24"/>
          <w:szCs w:val="24"/>
        </w:rPr>
        <w:t>UWTSD, 2025</w:t>
      </w:r>
      <w:r w:rsidRPr="00151D21">
        <w:rPr>
          <w:sz w:val="24"/>
          <w:szCs w:val="24"/>
        </w:rPr>
        <w:t>). It aligns with the Welsh government’s mission to tackle the impact of economic inequality on educational outcomes.</w:t>
      </w:r>
      <w:r w:rsidR="002535F7">
        <w:rPr>
          <w:sz w:val="24"/>
          <w:szCs w:val="24"/>
        </w:rPr>
        <w:t xml:space="preserve"> </w:t>
      </w:r>
      <w:r w:rsidRPr="00151D21">
        <w:rPr>
          <w:sz w:val="24"/>
          <w:szCs w:val="24"/>
        </w:rPr>
        <w:t>(</w:t>
      </w:r>
      <w:proofErr w:type="spellStart"/>
      <w:r w:rsidR="00412578">
        <w:rPr>
          <w:sz w:val="24"/>
          <w:szCs w:val="24"/>
        </w:rPr>
        <w:t>Egan</w:t>
      </w:r>
      <w:proofErr w:type="gramStart"/>
      <w:r w:rsidR="00412578">
        <w:rPr>
          <w:sz w:val="24"/>
          <w:szCs w:val="24"/>
        </w:rPr>
        <w:t>,D</w:t>
      </w:r>
      <w:proofErr w:type="spellEnd"/>
      <w:proofErr w:type="gramEnd"/>
      <w:r w:rsidR="00412578">
        <w:rPr>
          <w:sz w:val="24"/>
          <w:szCs w:val="24"/>
        </w:rPr>
        <w:t>,</w:t>
      </w:r>
      <w:r w:rsidR="002535F7">
        <w:rPr>
          <w:sz w:val="24"/>
          <w:szCs w:val="24"/>
        </w:rPr>
        <w:t xml:space="preserve"> 2013</w:t>
      </w:r>
      <w:r w:rsidRPr="00151D21">
        <w:rPr>
          <w:sz w:val="24"/>
          <w:szCs w:val="24"/>
        </w:rPr>
        <w:t xml:space="preserve">) As the first point of contact the </w:t>
      </w:r>
      <w:r w:rsidR="00307337">
        <w:rPr>
          <w:sz w:val="24"/>
          <w:szCs w:val="24"/>
        </w:rPr>
        <w:t xml:space="preserve">initial response has to be to </w:t>
      </w:r>
      <w:r w:rsidRPr="00151D21">
        <w:rPr>
          <w:sz w:val="24"/>
          <w:szCs w:val="24"/>
        </w:rPr>
        <w:t>deal with the immediate issue, which I see as the anxiety and stress caused by an unshared, unresolved problem.</w:t>
      </w:r>
      <w:r w:rsidR="00412578">
        <w:rPr>
          <w:sz w:val="24"/>
          <w:szCs w:val="24"/>
        </w:rPr>
        <w:t xml:space="preserve"> Mindful of the Professional Standard to demonst</w:t>
      </w:r>
      <w:r w:rsidR="00C03CF4">
        <w:rPr>
          <w:sz w:val="24"/>
          <w:szCs w:val="24"/>
        </w:rPr>
        <w:t>rate commitment to student well</w:t>
      </w:r>
      <w:r w:rsidR="00412578">
        <w:rPr>
          <w:sz w:val="24"/>
          <w:szCs w:val="24"/>
        </w:rPr>
        <w:t xml:space="preserve">being  </w:t>
      </w:r>
      <w:r w:rsidRPr="00151D21">
        <w:rPr>
          <w:sz w:val="24"/>
          <w:szCs w:val="24"/>
        </w:rPr>
        <w:t xml:space="preserve"> I would thank </w:t>
      </w:r>
      <w:proofErr w:type="spellStart"/>
      <w:r w:rsidRPr="00151D21">
        <w:rPr>
          <w:sz w:val="24"/>
          <w:szCs w:val="24"/>
        </w:rPr>
        <w:t>Iwan</w:t>
      </w:r>
      <w:proofErr w:type="spellEnd"/>
      <w:r w:rsidRPr="00151D21">
        <w:rPr>
          <w:sz w:val="24"/>
          <w:szCs w:val="24"/>
        </w:rPr>
        <w:t xml:space="preserve"> for trusting me with it and ask him if he would like to talk about his progress on the course, my direct responsibility, and also the causal factors; where I may be able to advise and signpost towards possible remedies. My first sentence would be to point out that in reaching the level he had, he’d already overcome more obstacles than most and that at this early stage </w:t>
      </w:r>
      <w:r w:rsidR="00307337">
        <w:rPr>
          <w:sz w:val="24"/>
          <w:szCs w:val="24"/>
        </w:rPr>
        <w:t xml:space="preserve">it was not too late to catch up. </w:t>
      </w:r>
      <w:r w:rsidRPr="00151D21">
        <w:rPr>
          <w:sz w:val="24"/>
          <w:szCs w:val="24"/>
        </w:rPr>
        <w:t xml:space="preserve"> While important not to underplay the extent to which </w:t>
      </w:r>
      <w:proofErr w:type="spellStart"/>
      <w:r w:rsidRPr="00151D21">
        <w:rPr>
          <w:sz w:val="24"/>
          <w:szCs w:val="24"/>
        </w:rPr>
        <w:t>Iwan’s</w:t>
      </w:r>
      <w:proofErr w:type="spellEnd"/>
      <w:r w:rsidRPr="00151D21">
        <w:rPr>
          <w:sz w:val="24"/>
          <w:szCs w:val="24"/>
        </w:rPr>
        <w:t xml:space="preserve"> studies had been impacted, providing necessary context would act as a foundation towards dealing with the problem.</w:t>
      </w:r>
    </w:p>
    <w:p w:rsidR="0008432C" w:rsidRDefault="00151D21" w:rsidP="00151D21">
      <w:pPr>
        <w:rPr>
          <w:sz w:val="24"/>
          <w:szCs w:val="24"/>
        </w:rPr>
      </w:pPr>
      <w:r w:rsidRPr="00151D21">
        <w:rPr>
          <w:sz w:val="24"/>
          <w:szCs w:val="24"/>
        </w:rPr>
        <w:t>In order to remove the overbearing anxiety caused by progressively falling behind, I would inform him that assessment deadlines were amendable in extenuating circumstances and signpost the ‘ Extenuating Circumstances Form student guide’ (mytsd,uwtsd.ac.uk). Noting that, in possible contradiction the stated value of inclusion, no economic factors are considered under ‘adverse personal circumstances, I would recommend he contact the Academic office directly and arrange a meeting. An advocacy officer</w:t>
      </w:r>
      <w:r w:rsidR="00C03CF4">
        <w:rPr>
          <w:sz w:val="24"/>
          <w:szCs w:val="24"/>
        </w:rPr>
        <w:t xml:space="preserve"> from the S</w:t>
      </w:r>
      <w:r w:rsidR="0008432C">
        <w:rPr>
          <w:sz w:val="24"/>
          <w:szCs w:val="24"/>
        </w:rPr>
        <w:t>tudents U</w:t>
      </w:r>
      <w:r w:rsidR="00C03CF4">
        <w:rPr>
          <w:sz w:val="24"/>
          <w:szCs w:val="24"/>
        </w:rPr>
        <w:t>nion (</w:t>
      </w:r>
      <w:hyperlink r:id="rId11" w:history="1">
        <w:r w:rsidR="00C03CF4" w:rsidRPr="004D42EF">
          <w:rPr>
            <w:rStyle w:val="Hyperlink"/>
            <w:sz w:val="24"/>
            <w:szCs w:val="24"/>
          </w:rPr>
          <w:t>https://www.uwtsdunion.co.uk</w:t>
        </w:r>
      </w:hyperlink>
      <w:proofErr w:type="gramStart"/>
      <w:r w:rsidR="00C03CF4">
        <w:rPr>
          <w:sz w:val="24"/>
          <w:szCs w:val="24"/>
        </w:rPr>
        <w:t xml:space="preserve">) </w:t>
      </w:r>
      <w:r w:rsidR="0008432C">
        <w:rPr>
          <w:sz w:val="24"/>
          <w:szCs w:val="24"/>
        </w:rPr>
        <w:t xml:space="preserve"> who</w:t>
      </w:r>
      <w:proofErr w:type="gramEnd"/>
      <w:r w:rsidR="0008432C">
        <w:rPr>
          <w:sz w:val="24"/>
          <w:szCs w:val="24"/>
        </w:rPr>
        <w:t xml:space="preserve"> could make his case.  T</w:t>
      </w:r>
      <w:r w:rsidRPr="00151D21">
        <w:rPr>
          <w:sz w:val="24"/>
          <w:szCs w:val="24"/>
        </w:rPr>
        <w:t xml:space="preserve">here may be the possibility of a temporary ‘study pause’ until </w:t>
      </w:r>
      <w:proofErr w:type="spellStart"/>
      <w:r w:rsidRPr="00151D21">
        <w:rPr>
          <w:sz w:val="24"/>
          <w:szCs w:val="24"/>
        </w:rPr>
        <w:t>Iwan</w:t>
      </w:r>
      <w:proofErr w:type="spellEnd"/>
      <w:r w:rsidRPr="00151D21">
        <w:rPr>
          <w:sz w:val="24"/>
          <w:szCs w:val="24"/>
        </w:rPr>
        <w:t xml:space="preserve"> was back on his feet.</w:t>
      </w:r>
    </w:p>
    <w:p w:rsidR="00151D21" w:rsidRPr="00151D21" w:rsidRDefault="00151D21" w:rsidP="00151D21">
      <w:pPr>
        <w:rPr>
          <w:sz w:val="24"/>
          <w:szCs w:val="24"/>
        </w:rPr>
      </w:pPr>
      <w:r w:rsidRPr="00151D21">
        <w:rPr>
          <w:sz w:val="24"/>
          <w:szCs w:val="24"/>
        </w:rPr>
        <w:t xml:space="preserve"> Turning to the financial aspect, I would limit advice to what I knew, and signpost </w:t>
      </w:r>
      <w:proofErr w:type="spellStart"/>
      <w:r w:rsidRPr="00151D21">
        <w:rPr>
          <w:sz w:val="24"/>
          <w:szCs w:val="24"/>
        </w:rPr>
        <w:t>Iwan</w:t>
      </w:r>
      <w:proofErr w:type="spellEnd"/>
      <w:r w:rsidRPr="00151D21">
        <w:rPr>
          <w:sz w:val="24"/>
          <w:szCs w:val="24"/>
        </w:rPr>
        <w:t xml:space="preserve"> to available sources of support. I could confirm that he was within the nine month limit to </w:t>
      </w:r>
      <w:r w:rsidRPr="00151D21">
        <w:rPr>
          <w:sz w:val="24"/>
          <w:szCs w:val="24"/>
        </w:rPr>
        <w:lastRenderedPageBreak/>
        <w:t>apply for a significant maintenance grant and direct him to the Student Finance Wales website (</w:t>
      </w:r>
      <w:hyperlink r:id="rId12" w:history="1">
        <w:r w:rsidRPr="00151D21">
          <w:rPr>
            <w:rStyle w:val="Hyperlink"/>
            <w:sz w:val="24"/>
            <w:szCs w:val="24"/>
          </w:rPr>
          <w:t>www.studentfinancewales.co.uk</w:t>
        </w:r>
      </w:hyperlink>
      <w:r w:rsidRPr="00151D21">
        <w:rPr>
          <w:sz w:val="24"/>
          <w:szCs w:val="24"/>
        </w:rPr>
        <w:t xml:space="preserve">) where an application could be made. Student support services provide advice on bursaries and emergency funding which may be available </w:t>
      </w:r>
      <w:proofErr w:type="gramStart"/>
      <w:r w:rsidRPr="00151D21">
        <w:rPr>
          <w:sz w:val="24"/>
          <w:szCs w:val="24"/>
        </w:rPr>
        <w:t xml:space="preserve">( </w:t>
      </w:r>
      <w:proofErr w:type="gramEnd"/>
      <w:r w:rsidRPr="00151D21">
        <w:rPr>
          <w:sz w:val="24"/>
          <w:szCs w:val="24"/>
        </w:rPr>
        <w:fldChar w:fldCharType="begin"/>
      </w:r>
      <w:r w:rsidRPr="00151D21">
        <w:rPr>
          <w:sz w:val="24"/>
          <w:szCs w:val="24"/>
        </w:rPr>
        <w:instrText xml:space="preserve"> HYPERLINK "https://www.uwtsd.ac.uk/study/experience-facilities/student-support-wellbeing/money-support" </w:instrText>
      </w:r>
      <w:r w:rsidRPr="00151D21">
        <w:rPr>
          <w:sz w:val="24"/>
          <w:szCs w:val="24"/>
        </w:rPr>
        <w:fldChar w:fldCharType="separate"/>
      </w:r>
      <w:r w:rsidRPr="00151D21">
        <w:rPr>
          <w:rStyle w:val="Hyperlink"/>
          <w:sz w:val="24"/>
          <w:szCs w:val="24"/>
        </w:rPr>
        <w:t>https://www.uwtsd.ac.uk/study/experience-facilities/student-support-wellbeing/money-support</w:t>
      </w:r>
      <w:r w:rsidRPr="00151D21">
        <w:rPr>
          <w:sz w:val="24"/>
          <w:szCs w:val="24"/>
        </w:rPr>
        <w:fldChar w:fldCharType="end"/>
      </w:r>
      <w:r w:rsidRPr="00151D21">
        <w:rPr>
          <w:sz w:val="24"/>
          <w:szCs w:val="24"/>
        </w:rPr>
        <w:t xml:space="preserve">) </w:t>
      </w:r>
    </w:p>
    <w:p w:rsidR="00151D21" w:rsidRDefault="00151D21" w:rsidP="00151D21">
      <w:pPr>
        <w:rPr>
          <w:sz w:val="24"/>
          <w:szCs w:val="24"/>
        </w:rPr>
      </w:pPr>
      <w:r w:rsidRPr="00151D21">
        <w:rPr>
          <w:sz w:val="24"/>
          <w:szCs w:val="24"/>
        </w:rPr>
        <w:t>Returning to my own area of responsibility I would ask him if he wanted to speak about his goals and objectives. While there may be financial support available, it was not clear it would be sufficient and another solution, if it aligned with his objectives could be to transfer to a degree apprenticeship in a similar field.</w:t>
      </w:r>
    </w:p>
    <w:p w:rsidR="00307337" w:rsidRDefault="00307337" w:rsidP="00151D21">
      <w:pPr>
        <w:rPr>
          <w:sz w:val="24"/>
          <w:szCs w:val="24"/>
        </w:rPr>
      </w:pPr>
    </w:p>
    <w:p w:rsidR="00307337" w:rsidRPr="00307337" w:rsidRDefault="00307337" w:rsidP="00307337">
      <w:pPr>
        <w:rPr>
          <w:sz w:val="24"/>
          <w:szCs w:val="24"/>
        </w:rPr>
      </w:pPr>
      <w:proofErr w:type="spellStart"/>
      <w:r w:rsidRPr="00307337">
        <w:rPr>
          <w:b/>
          <w:bCs/>
          <w:sz w:val="24"/>
          <w:szCs w:val="24"/>
        </w:rPr>
        <w:t>Efa</w:t>
      </w:r>
      <w:proofErr w:type="spellEnd"/>
      <w:r w:rsidRPr="00307337">
        <w:rPr>
          <w:sz w:val="24"/>
          <w:szCs w:val="24"/>
        </w:rPr>
        <w:t xml:space="preserve"> </w:t>
      </w:r>
    </w:p>
    <w:p w:rsidR="00307337" w:rsidRPr="00307337" w:rsidRDefault="00307337" w:rsidP="00307337">
      <w:pPr>
        <w:rPr>
          <w:sz w:val="24"/>
          <w:szCs w:val="24"/>
        </w:rPr>
      </w:pPr>
      <w:proofErr w:type="spellStart"/>
      <w:r w:rsidRPr="00307337">
        <w:rPr>
          <w:i/>
          <w:iCs/>
          <w:sz w:val="24"/>
          <w:szCs w:val="24"/>
        </w:rPr>
        <w:t>Efa</w:t>
      </w:r>
      <w:proofErr w:type="spellEnd"/>
      <w:r w:rsidRPr="00307337">
        <w:rPr>
          <w:i/>
          <w:iCs/>
          <w:sz w:val="24"/>
          <w:szCs w:val="24"/>
        </w:rPr>
        <w:t xml:space="preserve"> is studying a BTEC engineering diploma at a Welsh Further Education College. It is part</w:t>
      </w:r>
      <w:r w:rsidR="0008432C">
        <w:rPr>
          <w:i/>
          <w:iCs/>
          <w:sz w:val="24"/>
          <w:szCs w:val="24"/>
        </w:rPr>
        <w:t xml:space="preserve"> of a regional college group incorporating a number of geographically dispersed institutions. The </w:t>
      </w:r>
      <w:r w:rsidRPr="00307337">
        <w:rPr>
          <w:i/>
          <w:iCs/>
          <w:sz w:val="24"/>
          <w:szCs w:val="24"/>
        </w:rPr>
        <w:t>main campus and H</w:t>
      </w:r>
      <w:r w:rsidR="0008432C">
        <w:rPr>
          <w:i/>
          <w:iCs/>
          <w:sz w:val="24"/>
          <w:szCs w:val="24"/>
        </w:rPr>
        <w:t xml:space="preserve">uman </w:t>
      </w:r>
      <w:r w:rsidRPr="00307337">
        <w:rPr>
          <w:i/>
          <w:iCs/>
          <w:sz w:val="24"/>
          <w:szCs w:val="24"/>
        </w:rPr>
        <w:t>R</w:t>
      </w:r>
      <w:r w:rsidR="0008432C">
        <w:rPr>
          <w:i/>
          <w:iCs/>
          <w:sz w:val="24"/>
          <w:szCs w:val="24"/>
        </w:rPr>
        <w:t xml:space="preserve">esources </w:t>
      </w:r>
      <w:r w:rsidRPr="00307337">
        <w:rPr>
          <w:i/>
          <w:iCs/>
          <w:sz w:val="24"/>
          <w:szCs w:val="24"/>
        </w:rPr>
        <w:t>department</w:t>
      </w:r>
      <w:r w:rsidR="0008432C">
        <w:rPr>
          <w:i/>
          <w:iCs/>
          <w:sz w:val="24"/>
          <w:szCs w:val="24"/>
        </w:rPr>
        <w:t xml:space="preserve"> is</w:t>
      </w:r>
      <w:r w:rsidR="00D95F7B">
        <w:rPr>
          <w:i/>
          <w:iCs/>
          <w:sz w:val="24"/>
          <w:szCs w:val="24"/>
        </w:rPr>
        <w:t xml:space="preserve"> at another</w:t>
      </w:r>
      <w:r w:rsidRPr="00307337">
        <w:rPr>
          <w:i/>
          <w:iCs/>
          <w:sz w:val="24"/>
          <w:szCs w:val="24"/>
        </w:rPr>
        <w:t xml:space="preserve"> site many miles away.</w:t>
      </w:r>
    </w:p>
    <w:p w:rsidR="00307337" w:rsidRPr="00307337" w:rsidRDefault="00D95F7B" w:rsidP="00307337">
      <w:pPr>
        <w:rPr>
          <w:sz w:val="24"/>
          <w:szCs w:val="24"/>
        </w:rPr>
      </w:pPr>
      <w:r>
        <w:rPr>
          <w:sz w:val="24"/>
          <w:szCs w:val="24"/>
        </w:rPr>
        <w:t>A</w:t>
      </w:r>
      <w:r w:rsidR="00307337" w:rsidRPr="00307337">
        <w:rPr>
          <w:sz w:val="24"/>
          <w:szCs w:val="24"/>
        </w:rPr>
        <w:t xml:space="preserve"> first year</w:t>
      </w:r>
      <w:r>
        <w:rPr>
          <w:sz w:val="24"/>
          <w:szCs w:val="24"/>
        </w:rPr>
        <w:t xml:space="preserve"> student</w:t>
      </w:r>
      <w:r w:rsidR="00307337" w:rsidRPr="00307337">
        <w:rPr>
          <w:sz w:val="24"/>
          <w:szCs w:val="24"/>
        </w:rPr>
        <w:t>,</w:t>
      </w:r>
      <w:r>
        <w:rPr>
          <w:sz w:val="24"/>
          <w:szCs w:val="24"/>
        </w:rPr>
        <w:t xml:space="preserve"> </w:t>
      </w:r>
      <w:proofErr w:type="spellStart"/>
      <w:r>
        <w:rPr>
          <w:sz w:val="24"/>
          <w:szCs w:val="24"/>
        </w:rPr>
        <w:t>Efa</w:t>
      </w:r>
      <w:proofErr w:type="spellEnd"/>
      <w:r>
        <w:rPr>
          <w:sz w:val="24"/>
          <w:szCs w:val="24"/>
        </w:rPr>
        <w:t xml:space="preserve">, informed me via </w:t>
      </w:r>
      <w:proofErr w:type="gramStart"/>
      <w:r>
        <w:rPr>
          <w:sz w:val="24"/>
          <w:szCs w:val="24"/>
        </w:rPr>
        <w:t xml:space="preserve">email </w:t>
      </w:r>
      <w:r w:rsidR="00307337" w:rsidRPr="00307337">
        <w:rPr>
          <w:sz w:val="24"/>
          <w:szCs w:val="24"/>
        </w:rPr>
        <w:t xml:space="preserve"> she</w:t>
      </w:r>
      <w:proofErr w:type="gramEnd"/>
      <w:r w:rsidR="00307337" w:rsidRPr="00307337">
        <w:rPr>
          <w:sz w:val="24"/>
          <w:szCs w:val="24"/>
        </w:rPr>
        <w:t xml:space="preserve"> was giving thought to leaving due to ex</w:t>
      </w:r>
      <w:r w:rsidR="004B6915">
        <w:rPr>
          <w:sz w:val="24"/>
          <w:szCs w:val="24"/>
        </w:rPr>
        <w:t>periencing sustained</w:t>
      </w:r>
      <w:r w:rsidR="00307337" w:rsidRPr="00307337">
        <w:rPr>
          <w:sz w:val="24"/>
          <w:szCs w:val="24"/>
        </w:rPr>
        <w:t xml:space="preserve"> discrimination which had left her feeling isolated and rejected. She described the contemptuous and </w:t>
      </w:r>
      <w:r>
        <w:rPr>
          <w:sz w:val="24"/>
          <w:szCs w:val="24"/>
        </w:rPr>
        <w:t xml:space="preserve">dismissive </w:t>
      </w:r>
      <w:proofErr w:type="gramStart"/>
      <w:r>
        <w:rPr>
          <w:sz w:val="24"/>
          <w:szCs w:val="24"/>
        </w:rPr>
        <w:t xml:space="preserve">attitude </w:t>
      </w:r>
      <w:r w:rsidR="00307337" w:rsidRPr="00307337">
        <w:rPr>
          <w:sz w:val="24"/>
          <w:szCs w:val="24"/>
        </w:rPr>
        <w:t xml:space="preserve"> from</w:t>
      </w:r>
      <w:proofErr w:type="gramEnd"/>
      <w:r w:rsidR="00307337" w:rsidRPr="00307337">
        <w:rPr>
          <w:sz w:val="24"/>
          <w:szCs w:val="24"/>
        </w:rPr>
        <w:t xml:space="preserve"> staff and students alike, then detailed instances of verbal abuse she’d suffered and how she’d met an unsympathetic response after challenging them; some, including staff, had sought</w:t>
      </w:r>
      <w:r>
        <w:rPr>
          <w:sz w:val="24"/>
          <w:szCs w:val="24"/>
        </w:rPr>
        <w:t xml:space="preserve"> to cast her as overreacting to</w:t>
      </w:r>
      <w:r w:rsidR="00307337" w:rsidRPr="00307337">
        <w:rPr>
          <w:sz w:val="24"/>
          <w:szCs w:val="24"/>
        </w:rPr>
        <w:t xml:space="preserve"> ‘bante</w:t>
      </w:r>
      <w:r>
        <w:rPr>
          <w:sz w:val="24"/>
          <w:szCs w:val="24"/>
        </w:rPr>
        <w:t xml:space="preserve">r’. The </w:t>
      </w:r>
      <w:proofErr w:type="gramStart"/>
      <w:r>
        <w:rPr>
          <w:sz w:val="24"/>
          <w:szCs w:val="24"/>
        </w:rPr>
        <w:t xml:space="preserve">effect </w:t>
      </w:r>
      <w:r w:rsidR="00307337" w:rsidRPr="00307337">
        <w:rPr>
          <w:sz w:val="24"/>
          <w:szCs w:val="24"/>
        </w:rPr>
        <w:t xml:space="preserve"> on</w:t>
      </w:r>
      <w:proofErr w:type="gramEnd"/>
      <w:r w:rsidR="00307337" w:rsidRPr="00307337">
        <w:rPr>
          <w:sz w:val="24"/>
          <w:szCs w:val="24"/>
        </w:rPr>
        <w:t xml:space="preserve"> her emotionally was set out- though she felt the need to try hard at integrating with the group, she often felt her presence was unwelcome and subsequently spent much of the day alone.</w:t>
      </w:r>
    </w:p>
    <w:p w:rsidR="00307337" w:rsidRPr="00307337" w:rsidRDefault="00307337" w:rsidP="00307337">
      <w:pPr>
        <w:rPr>
          <w:sz w:val="24"/>
          <w:szCs w:val="24"/>
        </w:rPr>
      </w:pPr>
      <w:r w:rsidRPr="00307337">
        <w:rPr>
          <w:sz w:val="24"/>
          <w:szCs w:val="24"/>
        </w:rPr>
        <w:t xml:space="preserve">This is a troubling email and requires a considered response. The fact that </w:t>
      </w:r>
      <w:proofErr w:type="spellStart"/>
      <w:r w:rsidRPr="00307337">
        <w:rPr>
          <w:sz w:val="24"/>
          <w:szCs w:val="24"/>
        </w:rPr>
        <w:t>Efa</w:t>
      </w:r>
      <w:proofErr w:type="spellEnd"/>
      <w:r w:rsidRPr="00307337">
        <w:rPr>
          <w:sz w:val="24"/>
          <w:szCs w:val="24"/>
        </w:rPr>
        <w:t xml:space="preserve"> did not feel able to speak of her concern at any stage should send alarm bells ringing. The nature of the complaint is far reaching enough to meet the threshold for institutional discrimination. The clear implication is that the college group had not fulfilled its public sector equality duty, despite a stated policy of celebrating diversity and having a published equality p</w:t>
      </w:r>
      <w:r w:rsidR="00616BA9">
        <w:rPr>
          <w:sz w:val="24"/>
          <w:szCs w:val="24"/>
        </w:rPr>
        <w:t>lan (gllm.ac.uk</w:t>
      </w:r>
      <w:proofErr w:type="gramStart"/>
      <w:r w:rsidR="00616BA9">
        <w:rPr>
          <w:sz w:val="24"/>
          <w:szCs w:val="24"/>
        </w:rPr>
        <w:t>,2023</w:t>
      </w:r>
      <w:proofErr w:type="gramEnd"/>
      <w:r w:rsidR="00616BA9">
        <w:rPr>
          <w:sz w:val="24"/>
          <w:szCs w:val="24"/>
        </w:rPr>
        <w:t xml:space="preserve"> ) The behaviour described amounts to discrimination</w:t>
      </w:r>
      <w:r w:rsidRPr="00307337">
        <w:rPr>
          <w:sz w:val="24"/>
          <w:szCs w:val="24"/>
        </w:rPr>
        <w:t xml:space="preserve"> due to her protected racial characteristic under the Equa</w:t>
      </w:r>
      <w:r w:rsidR="00616BA9">
        <w:rPr>
          <w:sz w:val="24"/>
          <w:szCs w:val="24"/>
        </w:rPr>
        <w:t>lity Act 2010</w:t>
      </w:r>
      <w:r w:rsidR="004B6915">
        <w:rPr>
          <w:sz w:val="24"/>
          <w:szCs w:val="24"/>
        </w:rPr>
        <w:t>(gov.uk</w:t>
      </w:r>
      <w:r w:rsidR="00616BA9">
        <w:rPr>
          <w:sz w:val="24"/>
          <w:szCs w:val="24"/>
        </w:rPr>
        <w:t>.</w:t>
      </w:r>
      <w:r w:rsidR="004B6915">
        <w:rPr>
          <w:sz w:val="24"/>
          <w:szCs w:val="24"/>
        </w:rPr>
        <w:t>2010)</w:t>
      </w:r>
      <w:r w:rsidR="00616BA9">
        <w:rPr>
          <w:sz w:val="24"/>
          <w:szCs w:val="24"/>
        </w:rPr>
        <w:t xml:space="preserve"> That </w:t>
      </w:r>
      <w:r w:rsidRPr="00307337">
        <w:rPr>
          <w:sz w:val="24"/>
          <w:szCs w:val="24"/>
        </w:rPr>
        <w:t>staff are involved points to a wider culture of discrimination within the college.</w:t>
      </w:r>
      <w:r w:rsidR="00616BA9">
        <w:rPr>
          <w:sz w:val="24"/>
          <w:szCs w:val="24"/>
        </w:rPr>
        <w:t xml:space="preserve"> </w:t>
      </w:r>
      <w:r w:rsidRPr="00307337">
        <w:rPr>
          <w:sz w:val="24"/>
          <w:szCs w:val="24"/>
        </w:rPr>
        <w:t xml:space="preserve"> Here, it would be necessary to reflect upon my own inaction in</w:t>
      </w:r>
      <w:r w:rsidR="00616BA9">
        <w:rPr>
          <w:sz w:val="24"/>
          <w:szCs w:val="24"/>
        </w:rPr>
        <w:t>, neither having demonstrated concern for student safety and wellbeing or valued and promoted diversity and inclusion as I was bound to by Professional Standards.  This apparently extended to other staff as the</w:t>
      </w:r>
      <w:r w:rsidR="00D95F7B">
        <w:rPr>
          <w:sz w:val="24"/>
          <w:szCs w:val="24"/>
        </w:rPr>
        <w:t xml:space="preserve"> issue had not</w:t>
      </w:r>
      <w:r w:rsidRPr="00307337">
        <w:rPr>
          <w:sz w:val="24"/>
          <w:szCs w:val="24"/>
        </w:rPr>
        <w:t xml:space="preserve"> been flagged up. Collectiv</w:t>
      </w:r>
      <w:r w:rsidR="00EE7823">
        <w:rPr>
          <w:sz w:val="24"/>
          <w:szCs w:val="24"/>
        </w:rPr>
        <w:t xml:space="preserve">ely we had all failed professionally as the Professional Standard’s commitment to value and promote diversity and inclusion included a </w:t>
      </w:r>
      <w:r w:rsidR="00857B83">
        <w:rPr>
          <w:sz w:val="24"/>
          <w:szCs w:val="24"/>
        </w:rPr>
        <w:t xml:space="preserve">duty </w:t>
      </w:r>
      <w:r w:rsidR="00EE7823">
        <w:rPr>
          <w:sz w:val="24"/>
          <w:szCs w:val="24"/>
        </w:rPr>
        <w:t>to challenge discrimination</w:t>
      </w:r>
      <w:r w:rsidR="00857B83">
        <w:rPr>
          <w:sz w:val="24"/>
          <w:szCs w:val="24"/>
        </w:rPr>
        <w:t xml:space="preserve">, while the PSED to eliminate discrimination and foster good </w:t>
      </w:r>
      <w:proofErr w:type="gramStart"/>
      <w:r w:rsidR="00857B83">
        <w:rPr>
          <w:sz w:val="24"/>
          <w:szCs w:val="24"/>
        </w:rPr>
        <w:t>relations</w:t>
      </w:r>
      <w:r w:rsidR="00DC2653">
        <w:rPr>
          <w:sz w:val="24"/>
          <w:szCs w:val="24"/>
        </w:rPr>
        <w:t xml:space="preserve"> </w:t>
      </w:r>
      <w:r w:rsidR="00857B83">
        <w:rPr>
          <w:sz w:val="24"/>
          <w:szCs w:val="24"/>
        </w:rPr>
        <w:t xml:space="preserve"> </w:t>
      </w:r>
      <w:r w:rsidR="00DC2653">
        <w:rPr>
          <w:sz w:val="24"/>
          <w:szCs w:val="24"/>
        </w:rPr>
        <w:t>(</w:t>
      </w:r>
      <w:proofErr w:type="gramEnd"/>
      <w:r w:rsidR="00857B83">
        <w:rPr>
          <w:sz w:val="24"/>
          <w:szCs w:val="24"/>
        </w:rPr>
        <w:t xml:space="preserve">gov.uk, 2010) had not been lived up to.  </w:t>
      </w:r>
      <w:r w:rsidRPr="00307337">
        <w:rPr>
          <w:sz w:val="24"/>
          <w:szCs w:val="24"/>
        </w:rPr>
        <w:t xml:space="preserve"> </w:t>
      </w:r>
    </w:p>
    <w:p w:rsidR="00307337" w:rsidRPr="00307337" w:rsidRDefault="00E816E8" w:rsidP="00307337">
      <w:pPr>
        <w:rPr>
          <w:sz w:val="24"/>
          <w:szCs w:val="24"/>
        </w:rPr>
      </w:pPr>
      <w:r>
        <w:rPr>
          <w:sz w:val="24"/>
          <w:szCs w:val="24"/>
        </w:rPr>
        <w:lastRenderedPageBreak/>
        <w:t xml:space="preserve"> Part of the Equality Plan was mandatory training and professional development in identifying discrimination and providing inclusive education. It is possible that the dedicated courses provided via online learning suite (hasco.co.uk) were not providing sufficient learning outcomes.</w:t>
      </w:r>
    </w:p>
    <w:p w:rsidR="00307337" w:rsidRDefault="00307337" w:rsidP="00307337">
      <w:pPr>
        <w:rPr>
          <w:sz w:val="24"/>
          <w:szCs w:val="24"/>
        </w:rPr>
      </w:pPr>
      <w:r w:rsidRPr="00307337">
        <w:rPr>
          <w:sz w:val="24"/>
          <w:szCs w:val="24"/>
        </w:rPr>
        <w:t>So</w:t>
      </w:r>
      <w:proofErr w:type="gramStart"/>
      <w:r w:rsidRPr="00307337">
        <w:rPr>
          <w:sz w:val="24"/>
          <w:szCs w:val="24"/>
        </w:rPr>
        <w:t>,</w:t>
      </w:r>
      <w:r w:rsidR="00340D94">
        <w:rPr>
          <w:sz w:val="24"/>
          <w:szCs w:val="24"/>
        </w:rPr>
        <w:t xml:space="preserve"> </w:t>
      </w:r>
      <w:r w:rsidRPr="00307337">
        <w:rPr>
          <w:sz w:val="24"/>
          <w:szCs w:val="24"/>
        </w:rPr>
        <w:t xml:space="preserve"> to</w:t>
      </w:r>
      <w:proofErr w:type="gramEnd"/>
      <w:r w:rsidRPr="00307337">
        <w:rPr>
          <w:sz w:val="24"/>
          <w:szCs w:val="24"/>
        </w:rPr>
        <w:t xml:space="preserve"> the response.</w:t>
      </w:r>
      <w:r w:rsidR="00E816E8">
        <w:rPr>
          <w:sz w:val="24"/>
          <w:szCs w:val="24"/>
        </w:rPr>
        <w:t xml:space="preserve"> </w:t>
      </w:r>
      <w:r w:rsidR="00DC2653">
        <w:rPr>
          <w:sz w:val="24"/>
          <w:szCs w:val="24"/>
        </w:rPr>
        <w:t xml:space="preserve">  </w:t>
      </w:r>
      <w:proofErr w:type="gramStart"/>
      <w:r w:rsidR="00DC2653">
        <w:rPr>
          <w:sz w:val="24"/>
          <w:szCs w:val="24"/>
        </w:rPr>
        <w:t xml:space="preserve">Initially, an </w:t>
      </w:r>
      <w:r w:rsidRPr="00307337">
        <w:rPr>
          <w:sz w:val="24"/>
          <w:szCs w:val="24"/>
        </w:rPr>
        <w:t>emailed reply.</w:t>
      </w:r>
      <w:proofErr w:type="gramEnd"/>
      <w:r w:rsidR="00DC2653">
        <w:rPr>
          <w:sz w:val="24"/>
          <w:szCs w:val="24"/>
        </w:rPr>
        <w:t xml:space="preserve"> </w:t>
      </w:r>
      <w:r w:rsidRPr="00307337">
        <w:rPr>
          <w:sz w:val="24"/>
          <w:szCs w:val="24"/>
        </w:rPr>
        <w:t xml:space="preserve"> I woul</w:t>
      </w:r>
      <w:r w:rsidR="00DC2653">
        <w:rPr>
          <w:sz w:val="24"/>
          <w:szCs w:val="24"/>
        </w:rPr>
        <w:t xml:space="preserve">d apologise for my own </w:t>
      </w:r>
      <w:r w:rsidRPr="00307337">
        <w:rPr>
          <w:sz w:val="24"/>
          <w:szCs w:val="24"/>
        </w:rPr>
        <w:t>failure to challenge discrimination where it had occurred in my presence and</w:t>
      </w:r>
      <w:r w:rsidR="00DC2653">
        <w:rPr>
          <w:sz w:val="24"/>
          <w:szCs w:val="24"/>
        </w:rPr>
        <w:t xml:space="preserve"> in not maintaining a </w:t>
      </w:r>
      <w:proofErr w:type="spellStart"/>
      <w:r w:rsidR="00DC2653">
        <w:rPr>
          <w:sz w:val="24"/>
          <w:szCs w:val="24"/>
        </w:rPr>
        <w:t>safe</w:t>
      </w:r>
      <w:r w:rsidRPr="00307337">
        <w:rPr>
          <w:sz w:val="24"/>
          <w:szCs w:val="24"/>
        </w:rPr>
        <w:t>study</w:t>
      </w:r>
      <w:proofErr w:type="spellEnd"/>
      <w:r w:rsidRPr="00307337">
        <w:rPr>
          <w:sz w:val="24"/>
          <w:szCs w:val="24"/>
        </w:rPr>
        <w:t xml:space="preserve"> e</w:t>
      </w:r>
      <w:r w:rsidR="00DC2653">
        <w:rPr>
          <w:sz w:val="24"/>
          <w:szCs w:val="24"/>
        </w:rPr>
        <w:t>nvironment. I would explain both</w:t>
      </w:r>
      <w:r w:rsidRPr="00307337">
        <w:rPr>
          <w:sz w:val="24"/>
          <w:szCs w:val="24"/>
        </w:rPr>
        <w:t xml:space="preserve"> staff and institution had a legal duty to el</w:t>
      </w:r>
      <w:r w:rsidR="00DC2653">
        <w:rPr>
          <w:sz w:val="24"/>
          <w:szCs w:val="24"/>
        </w:rPr>
        <w:t>iminate discrimination</w:t>
      </w:r>
      <w:r w:rsidRPr="00307337">
        <w:rPr>
          <w:sz w:val="24"/>
          <w:szCs w:val="24"/>
        </w:rPr>
        <w:t xml:space="preserve">, one it had failed to discharge, and there were channels through which she could make a complaint. </w:t>
      </w:r>
      <w:r w:rsidR="000037E4">
        <w:rPr>
          <w:sz w:val="24"/>
          <w:szCs w:val="24"/>
        </w:rPr>
        <w:t>I would briefly outline the procedure (gllm.ac.uk</w:t>
      </w:r>
      <w:proofErr w:type="gramStart"/>
      <w:r w:rsidR="000037E4">
        <w:rPr>
          <w:sz w:val="24"/>
          <w:szCs w:val="24"/>
        </w:rPr>
        <w:t>,2024</w:t>
      </w:r>
      <w:proofErr w:type="gramEnd"/>
      <w:r w:rsidR="000037E4">
        <w:rPr>
          <w:sz w:val="24"/>
          <w:szCs w:val="24"/>
        </w:rPr>
        <w:t xml:space="preserve">) and suggest  contacting  learning services or  student union for an informal discussion as the first step towards either resolution or an official complaint. I </w:t>
      </w:r>
      <w:proofErr w:type="gramStart"/>
      <w:r w:rsidRPr="00307337">
        <w:rPr>
          <w:sz w:val="24"/>
          <w:szCs w:val="24"/>
        </w:rPr>
        <w:t>w</w:t>
      </w:r>
      <w:r w:rsidR="000037E4">
        <w:rPr>
          <w:sz w:val="24"/>
          <w:szCs w:val="24"/>
        </w:rPr>
        <w:t xml:space="preserve">ould </w:t>
      </w:r>
      <w:r w:rsidRPr="00307337">
        <w:rPr>
          <w:sz w:val="24"/>
          <w:szCs w:val="24"/>
        </w:rPr>
        <w:t xml:space="preserve"> furnish</w:t>
      </w:r>
      <w:proofErr w:type="gramEnd"/>
      <w:r w:rsidRPr="00307337">
        <w:rPr>
          <w:sz w:val="24"/>
          <w:szCs w:val="24"/>
        </w:rPr>
        <w:t xml:space="preserve"> her with</w:t>
      </w:r>
      <w:r w:rsidR="000037E4">
        <w:rPr>
          <w:sz w:val="24"/>
          <w:szCs w:val="24"/>
        </w:rPr>
        <w:t xml:space="preserve"> the relevant</w:t>
      </w:r>
      <w:r w:rsidRPr="00307337">
        <w:rPr>
          <w:sz w:val="24"/>
          <w:szCs w:val="24"/>
        </w:rPr>
        <w:t xml:space="preserve"> contact details for student wellbeing and support services. As far as her future studies were concerned, it would be her decision, but I would be clear that it was th</w:t>
      </w:r>
      <w:r w:rsidR="00E816E8">
        <w:rPr>
          <w:sz w:val="24"/>
          <w:szCs w:val="24"/>
        </w:rPr>
        <w:t>e institution at fault, not her.</w:t>
      </w:r>
    </w:p>
    <w:p w:rsidR="00E816E8" w:rsidRPr="00307337" w:rsidRDefault="00E816E8" w:rsidP="00307337">
      <w:pPr>
        <w:rPr>
          <w:sz w:val="24"/>
          <w:szCs w:val="24"/>
        </w:rPr>
      </w:pPr>
    </w:p>
    <w:p w:rsidR="002135D5" w:rsidRPr="00340D94" w:rsidRDefault="00340D94" w:rsidP="002135D5">
      <w:pPr>
        <w:rPr>
          <w:b/>
          <w:sz w:val="24"/>
          <w:szCs w:val="24"/>
        </w:rPr>
      </w:pPr>
      <w:proofErr w:type="spellStart"/>
      <w:r w:rsidRPr="00340D94">
        <w:rPr>
          <w:b/>
          <w:sz w:val="24"/>
          <w:szCs w:val="24"/>
        </w:rPr>
        <w:t>Dafydd</w:t>
      </w:r>
      <w:proofErr w:type="spellEnd"/>
    </w:p>
    <w:p w:rsidR="002535F7" w:rsidRPr="002135D5" w:rsidRDefault="002535F7" w:rsidP="002535F7">
      <w:pPr>
        <w:rPr>
          <w:sz w:val="24"/>
          <w:szCs w:val="24"/>
        </w:rPr>
      </w:pPr>
      <w:proofErr w:type="spellStart"/>
      <w:r w:rsidRPr="002135D5">
        <w:rPr>
          <w:i/>
          <w:iCs/>
          <w:sz w:val="24"/>
          <w:szCs w:val="24"/>
        </w:rPr>
        <w:t>Dafydd</w:t>
      </w:r>
      <w:proofErr w:type="spellEnd"/>
      <w:r w:rsidRPr="002135D5">
        <w:rPr>
          <w:i/>
          <w:iCs/>
          <w:sz w:val="24"/>
          <w:szCs w:val="24"/>
        </w:rPr>
        <w:t xml:space="preserve"> is applying to do a BTEC engineering diploma. It is a modular programme that in standard form includes some practical tasks using machine tools in a workshop.an He has attended an interview in which he explained his situation and needs. I have requested a copy of his Individual Development Plan as additional information in drawing up a programme of individualised study which will enable </w:t>
      </w:r>
      <w:proofErr w:type="spellStart"/>
      <w:r w:rsidRPr="002135D5">
        <w:rPr>
          <w:i/>
          <w:iCs/>
          <w:sz w:val="24"/>
          <w:szCs w:val="24"/>
        </w:rPr>
        <w:t>Dafydd</w:t>
      </w:r>
      <w:proofErr w:type="spellEnd"/>
      <w:r w:rsidRPr="002135D5">
        <w:rPr>
          <w:i/>
          <w:iCs/>
          <w:sz w:val="24"/>
          <w:szCs w:val="24"/>
        </w:rPr>
        <w:t xml:space="preserve"> to realise his aims.</w:t>
      </w:r>
    </w:p>
    <w:p w:rsidR="002135D5" w:rsidRPr="002135D5" w:rsidRDefault="002135D5" w:rsidP="002135D5">
      <w:pPr>
        <w:rPr>
          <w:sz w:val="24"/>
          <w:szCs w:val="24"/>
        </w:rPr>
      </w:pPr>
      <w:r w:rsidRPr="002135D5">
        <w:rPr>
          <w:sz w:val="24"/>
          <w:szCs w:val="24"/>
        </w:rPr>
        <w:t xml:space="preserve">Prospective student </w:t>
      </w:r>
      <w:proofErr w:type="spellStart"/>
      <w:r w:rsidRPr="002135D5">
        <w:rPr>
          <w:sz w:val="24"/>
          <w:szCs w:val="24"/>
        </w:rPr>
        <w:t>Dafydd</w:t>
      </w:r>
      <w:proofErr w:type="spellEnd"/>
      <w:r w:rsidRPr="002135D5">
        <w:rPr>
          <w:sz w:val="24"/>
          <w:szCs w:val="24"/>
        </w:rPr>
        <w:t xml:space="preserve"> is physically disabled through cerebral palsy and being partially sighted. He is seeking advice on the options open to him based on the following </w:t>
      </w:r>
      <w:proofErr w:type="spellStart"/>
      <w:r w:rsidRPr="002135D5">
        <w:rPr>
          <w:sz w:val="24"/>
          <w:szCs w:val="24"/>
        </w:rPr>
        <w:t>self assessment</w:t>
      </w:r>
      <w:proofErr w:type="spellEnd"/>
      <w:r w:rsidRPr="002135D5">
        <w:rPr>
          <w:sz w:val="24"/>
          <w:szCs w:val="24"/>
        </w:rPr>
        <w:t>: he is independently mobile with the aid of crutches and can complete classroom based studies if provided with an accessible PC. He feels his tendency to tire easily and his limited ability to type for extended periods may impact his learning in a fast paced environment. Taking</w:t>
      </w:r>
      <w:r w:rsidR="00A31F5D">
        <w:rPr>
          <w:sz w:val="24"/>
          <w:szCs w:val="24"/>
        </w:rPr>
        <w:t xml:space="preserve"> this course is</w:t>
      </w:r>
      <w:r w:rsidRPr="002135D5">
        <w:rPr>
          <w:sz w:val="24"/>
          <w:szCs w:val="24"/>
        </w:rPr>
        <w:t xml:space="preserve"> part of a wider drive for personal independence which includes setting up in </w:t>
      </w:r>
      <w:proofErr w:type="gramStart"/>
      <w:r w:rsidRPr="002135D5">
        <w:rPr>
          <w:sz w:val="24"/>
          <w:szCs w:val="24"/>
        </w:rPr>
        <w:t>his own</w:t>
      </w:r>
      <w:proofErr w:type="gramEnd"/>
      <w:r w:rsidRPr="002135D5">
        <w:rPr>
          <w:sz w:val="24"/>
          <w:szCs w:val="24"/>
        </w:rPr>
        <w:t xml:space="preserve"> home.</w:t>
      </w:r>
    </w:p>
    <w:p w:rsidR="00320C12" w:rsidRDefault="002135D5" w:rsidP="002135D5">
      <w:pPr>
        <w:rPr>
          <w:sz w:val="24"/>
          <w:szCs w:val="24"/>
        </w:rPr>
      </w:pPr>
      <w:r w:rsidRPr="002135D5">
        <w:rPr>
          <w:sz w:val="24"/>
          <w:szCs w:val="24"/>
        </w:rPr>
        <w:t>The college’s policy commits it ‘to a full range of accessible further education and training’ and ‘appropriate support based on a person centred assessment of needs’ (</w:t>
      </w:r>
      <w:hyperlink r:id="rId13" w:history="1">
        <w:r w:rsidRPr="002135D5">
          <w:rPr>
            <w:rStyle w:val="Hyperlink"/>
            <w:sz w:val="24"/>
            <w:szCs w:val="24"/>
          </w:rPr>
          <w:t>https://www.gllm.ac.uk</w:t>
        </w:r>
      </w:hyperlink>
      <w:r w:rsidRPr="002135D5">
        <w:rPr>
          <w:sz w:val="24"/>
          <w:szCs w:val="24"/>
        </w:rPr>
        <w:t xml:space="preserve">), so the initial assessment has to be based on a positive appraisal of how </w:t>
      </w:r>
      <w:proofErr w:type="spellStart"/>
      <w:r w:rsidRPr="002135D5">
        <w:rPr>
          <w:sz w:val="24"/>
          <w:szCs w:val="24"/>
        </w:rPr>
        <w:t>Dafydd’s</w:t>
      </w:r>
      <w:proofErr w:type="spellEnd"/>
      <w:r w:rsidRPr="002135D5">
        <w:rPr>
          <w:sz w:val="24"/>
          <w:szCs w:val="24"/>
        </w:rPr>
        <w:t xml:space="preserve"> needs can be accommodated. This, however, has to be balanced with the proviso that doing s</w:t>
      </w:r>
      <w:r w:rsidR="00A31F5D">
        <w:rPr>
          <w:sz w:val="24"/>
          <w:szCs w:val="24"/>
        </w:rPr>
        <w:t>o cannot impact on safety of, either the student himself or others, which has impli</w:t>
      </w:r>
      <w:r w:rsidRPr="002135D5">
        <w:rPr>
          <w:sz w:val="24"/>
          <w:szCs w:val="24"/>
        </w:rPr>
        <w:t>cations for workshop sessi</w:t>
      </w:r>
      <w:r w:rsidR="00A31F5D">
        <w:rPr>
          <w:sz w:val="24"/>
          <w:szCs w:val="24"/>
        </w:rPr>
        <w:t>ons and operating machine tools.</w:t>
      </w:r>
      <w:r w:rsidR="00320C12">
        <w:rPr>
          <w:sz w:val="24"/>
          <w:szCs w:val="24"/>
        </w:rPr>
        <w:t xml:space="preserve"> The workshop itself has had reasonable adjustments made to ensure </w:t>
      </w:r>
      <w:proofErr w:type="gramStart"/>
      <w:r w:rsidR="00320C12">
        <w:rPr>
          <w:sz w:val="24"/>
          <w:szCs w:val="24"/>
        </w:rPr>
        <w:t>accessibility  but</w:t>
      </w:r>
      <w:proofErr w:type="gramEnd"/>
      <w:r w:rsidR="00320C12">
        <w:rPr>
          <w:sz w:val="24"/>
          <w:szCs w:val="24"/>
        </w:rPr>
        <w:t xml:space="preserve"> whether his sight and motor ability allowed him to safely operate machinery would need to be individually </w:t>
      </w:r>
      <w:r w:rsidR="00AE1B12">
        <w:rPr>
          <w:sz w:val="24"/>
          <w:szCs w:val="24"/>
        </w:rPr>
        <w:t xml:space="preserve">risk </w:t>
      </w:r>
      <w:r w:rsidR="00320C12">
        <w:rPr>
          <w:sz w:val="24"/>
          <w:szCs w:val="24"/>
        </w:rPr>
        <w:t>assessed by the workshop sup</w:t>
      </w:r>
      <w:r w:rsidR="00AE1B12">
        <w:rPr>
          <w:sz w:val="24"/>
          <w:szCs w:val="24"/>
        </w:rPr>
        <w:t>ervisor.</w:t>
      </w:r>
    </w:p>
    <w:p w:rsidR="002135D5" w:rsidRPr="002135D5" w:rsidRDefault="002135D5" w:rsidP="002135D5">
      <w:pPr>
        <w:rPr>
          <w:sz w:val="24"/>
          <w:szCs w:val="24"/>
        </w:rPr>
      </w:pPr>
      <w:r w:rsidRPr="002135D5">
        <w:rPr>
          <w:sz w:val="24"/>
          <w:szCs w:val="24"/>
        </w:rPr>
        <w:lastRenderedPageBreak/>
        <w:t xml:space="preserve">In providing equitable access to learning there are several factors to consider. A significant amount of work and learning is done in the classroom via direct teaching and on personal computers. In addition to written assessed work there are practical assessments and a written examination. Lastly there is workshop based learning, which often involves operation of powered machinery. Being trained in inclusive learning I am broadly aware of the options, &amp; obstacles. Exam access adaptations are available for assessments, which would allow extra time and breaks to facilitate successful completion. In the classroom, assistive technologies are incorporated in college computers and there are learning support assessments </w:t>
      </w:r>
      <w:proofErr w:type="gramStart"/>
      <w:r w:rsidRPr="002135D5">
        <w:rPr>
          <w:sz w:val="24"/>
          <w:szCs w:val="24"/>
        </w:rPr>
        <w:t>who</w:t>
      </w:r>
      <w:proofErr w:type="gramEnd"/>
      <w:r w:rsidRPr="002135D5">
        <w:rPr>
          <w:sz w:val="24"/>
          <w:szCs w:val="24"/>
        </w:rPr>
        <w:t xml:space="preserve"> can be allocated where there are physical or cognitive barriers in accessing learning materials and work. Lastly there is the practical element which must be subject to a risk assessment and control measures to ensure safety.</w:t>
      </w:r>
      <w:r w:rsidR="00AE1B12">
        <w:rPr>
          <w:sz w:val="24"/>
          <w:szCs w:val="24"/>
        </w:rPr>
        <w:t xml:space="preserve"> Where reasonable adjustments, as mandated by Equality Act (gov.uk</w:t>
      </w:r>
      <w:proofErr w:type="gramStart"/>
      <w:r w:rsidR="00AE1B12">
        <w:rPr>
          <w:sz w:val="24"/>
          <w:szCs w:val="24"/>
        </w:rPr>
        <w:t>,2025</w:t>
      </w:r>
      <w:proofErr w:type="gramEnd"/>
      <w:r w:rsidR="00AE1B12">
        <w:rPr>
          <w:sz w:val="24"/>
          <w:szCs w:val="24"/>
        </w:rPr>
        <w:t xml:space="preserve">) to  machinery that would allow </w:t>
      </w:r>
      <w:proofErr w:type="spellStart"/>
      <w:r w:rsidR="00AE1B12">
        <w:rPr>
          <w:sz w:val="24"/>
          <w:szCs w:val="24"/>
        </w:rPr>
        <w:t>Dafydd</w:t>
      </w:r>
      <w:proofErr w:type="spellEnd"/>
      <w:r w:rsidR="00AE1B12">
        <w:rPr>
          <w:sz w:val="24"/>
          <w:szCs w:val="24"/>
        </w:rPr>
        <w:t xml:space="preserve"> to operate it may be unfeas</w:t>
      </w:r>
      <w:r w:rsidR="00593527">
        <w:rPr>
          <w:sz w:val="24"/>
          <w:szCs w:val="24"/>
        </w:rPr>
        <w:t>ible, there may be alternatives which would allow him to complete the qualification.</w:t>
      </w:r>
    </w:p>
    <w:p w:rsidR="002135D5" w:rsidRDefault="002135D5" w:rsidP="002135D5">
      <w:pPr>
        <w:rPr>
          <w:sz w:val="24"/>
          <w:szCs w:val="24"/>
        </w:rPr>
      </w:pPr>
      <w:r w:rsidRPr="002135D5">
        <w:rPr>
          <w:sz w:val="24"/>
          <w:szCs w:val="24"/>
        </w:rPr>
        <w:t xml:space="preserve">In the first instance, and as an initial step in obtaining the ‘person centred’ alternative learning provision his IDP required, I would furnish </w:t>
      </w:r>
      <w:proofErr w:type="spellStart"/>
      <w:r w:rsidRPr="002135D5">
        <w:rPr>
          <w:sz w:val="24"/>
          <w:szCs w:val="24"/>
        </w:rPr>
        <w:t>Dafydd</w:t>
      </w:r>
      <w:proofErr w:type="spellEnd"/>
      <w:r w:rsidRPr="002135D5">
        <w:rPr>
          <w:sz w:val="24"/>
          <w:szCs w:val="24"/>
        </w:rPr>
        <w:t xml:space="preserve"> with the email </w:t>
      </w:r>
      <w:hyperlink r:id="rId14" w:history="1">
        <w:r w:rsidRPr="002135D5">
          <w:rPr>
            <w:rStyle w:val="Hyperlink"/>
            <w:sz w:val="24"/>
            <w:szCs w:val="24"/>
          </w:rPr>
          <w:t>aln@gllm.ac.uk</w:t>
        </w:r>
      </w:hyperlink>
      <w:r w:rsidRPr="002135D5">
        <w:rPr>
          <w:sz w:val="24"/>
          <w:szCs w:val="24"/>
        </w:rPr>
        <w:t xml:space="preserve"> </w:t>
      </w:r>
      <w:r w:rsidR="003B6A2D">
        <w:rPr>
          <w:sz w:val="24"/>
          <w:szCs w:val="24"/>
        </w:rPr>
        <w:t xml:space="preserve"> and offer to furnish my own assessment to them. Where safety</w:t>
      </w:r>
      <w:r w:rsidRPr="002135D5">
        <w:rPr>
          <w:sz w:val="24"/>
          <w:szCs w:val="24"/>
        </w:rPr>
        <w:t xml:space="preserve"> rul</w:t>
      </w:r>
      <w:r w:rsidR="003B6A2D">
        <w:rPr>
          <w:sz w:val="24"/>
          <w:szCs w:val="24"/>
        </w:rPr>
        <w:t>es out his participation, I would look</w:t>
      </w:r>
      <w:r w:rsidRPr="002135D5">
        <w:rPr>
          <w:sz w:val="24"/>
          <w:szCs w:val="24"/>
        </w:rPr>
        <w:t xml:space="preserve"> to offer alternative modules which</w:t>
      </w:r>
      <w:r w:rsidR="003B6A2D">
        <w:rPr>
          <w:sz w:val="24"/>
          <w:szCs w:val="24"/>
        </w:rPr>
        <w:t xml:space="preserve"> he could, aided by</w:t>
      </w:r>
      <w:r w:rsidR="00593527">
        <w:rPr>
          <w:sz w:val="24"/>
          <w:szCs w:val="24"/>
        </w:rPr>
        <w:t xml:space="preserve"> a Learning </w:t>
      </w:r>
      <w:proofErr w:type="gramStart"/>
      <w:r w:rsidR="00593527">
        <w:rPr>
          <w:sz w:val="24"/>
          <w:szCs w:val="24"/>
        </w:rPr>
        <w:t>support  assistant</w:t>
      </w:r>
      <w:proofErr w:type="gramEnd"/>
      <w:r w:rsidR="003B6A2D">
        <w:rPr>
          <w:sz w:val="24"/>
          <w:szCs w:val="24"/>
        </w:rPr>
        <w:t>, complete, fulfilling the legal requirement for</w:t>
      </w:r>
      <w:r w:rsidR="00593527">
        <w:rPr>
          <w:sz w:val="24"/>
          <w:szCs w:val="24"/>
        </w:rPr>
        <w:t xml:space="preserve"> ‘reasonable adjustments’</w:t>
      </w:r>
      <w:r w:rsidR="003B6A2D">
        <w:rPr>
          <w:sz w:val="24"/>
          <w:szCs w:val="24"/>
        </w:rPr>
        <w:t>.</w:t>
      </w:r>
      <w:r w:rsidRPr="002135D5">
        <w:rPr>
          <w:sz w:val="24"/>
          <w:szCs w:val="24"/>
        </w:rPr>
        <w:t xml:space="preserve"> Agai</w:t>
      </w:r>
      <w:r w:rsidR="003B6A2D">
        <w:rPr>
          <w:sz w:val="24"/>
          <w:szCs w:val="24"/>
        </w:rPr>
        <w:t>n this must align</w:t>
      </w:r>
      <w:r w:rsidRPr="002135D5">
        <w:rPr>
          <w:sz w:val="24"/>
          <w:szCs w:val="24"/>
        </w:rPr>
        <w:t xml:space="preserve"> with his development goals. </w:t>
      </w:r>
      <w:r w:rsidR="003B6A2D">
        <w:rPr>
          <w:sz w:val="24"/>
          <w:szCs w:val="24"/>
        </w:rPr>
        <w:t>For appropriate support outside of college</w:t>
      </w:r>
      <w:r w:rsidRPr="002135D5">
        <w:rPr>
          <w:sz w:val="24"/>
          <w:szCs w:val="24"/>
        </w:rPr>
        <w:t xml:space="preserve"> I would put him in touch with student support services.</w:t>
      </w:r>
    </w:p>
    <w:p w:rsidR="00E52AE9" w:rsidRDefault="00E52AE9" w:rsidP="002135D5">
      <w:pPr>
        <w:rPr>
          <w:sz w:val="24"/>
          <w:szCs w:val="24"/>
        </w:rPr>
      </w:pPr>
    </w:p>
    <w:p w:rsidR="00E52AE9" w:rsidRDefault="00E52AE9" w:rsidP="002135D5">
      <w:pPr>
        <w:rPr>
          <w:sz w:val="24"/>
          <w:szCs w:val="24"/>
        </w:rPr>
      </w:pPr>
    </w:p>
    <w:p w:rsidR="00E52AE9" w:rsidRDefault="00E52AE9" w:rsidP="002135D5">
      <w:pPr>
        <w:rPr>
          <w:sz w:val="24"/>
          <w:szCs w:val="24"/>
        </w:rPr>
      </w:pPr>
    </w:p>
    <w:p w:rsidR="00E52AE9" w:rsidRDefault="00E52AE9" w:rsidP="002135D5">
      <w:pPr>
        <w:rPr>
          <w:sz w:val="24"/>
          <w:szCs w:val="24"/>
        </w:rPr>
      </w:pPr>
    </w:p>
    <w:p w:rsidR="00E52AE9" w:rsidRDefault="00E52AE9">
      <w:pPr>
        <w:rPr>
          <w:sz w:val="24"/>
          <w:szCs w:val="24"/>
        </w:rPr>
      </w:pPr>
      <w:r>
        <w:rPr>
          <w:sz w:val="24"/>
          <w:szCs w:val="24"/>
        </w:rPr>
        <w:br w:type="page"/>
      </w:r>
    </w:p>
    <w:p w:rsidR="00E52AE9" w:rsidRPr="00E52AE9" w:rsidRDefault="00E52AE9" w:rsidP="00E52AE9">
      <w:pPr>
        <w:spacing w:before="100" w:beforeAutospacing="1" w:after="0" w:line="240" w:lineRule="auto"/>
        <w:rPr>
          <w:rFonts w:ascii="Times New Roman" w:eastAsia="Times New Roman" w:hAnsi="Times New Roman" w:cs="Times New Roman"/>
          <w:b/>
          <w:bCs/>
          <w:sz w:val="24"/>
          <w:szCs w:val="24"/>
          <w:lang w:eastAsia="en-GB"/>
        </w:rPr>
      </w:pPr>
      <w:r w:rsidRPr="00E52AE9">
        <w:rPr>
          <w:rFonts w:ascii="Times New Roman" w:eastAsia="Times New Roman" w:hAnsi="Times New Roman" w:cs="Times New Roman"/>
          <w:b/>
          <w:bCs/>
          <w:sz w:val="24"/>
          <w:szCs w:val="24"/>
          <w:lang w:eastAsia="en-GB"/>
        </w:rPr>
        <w:lastRenderedPageBreak/>
        <w:t xml:space="preserve">References </w:t>
      </w:r>
    </w:p>
    <w:p w:rsidR="00E52AE9" w:rsidRPr="00E52AE9" w:rsidRDefault="00E52AE9" w:rsidP="00E52AE9">
      <w:pPr>
        <w:spacing w:before="100" w:beforeAutospacing="1" w:after="0" w:line="240" w:lineRule="auto"/>
        <w:rPr>
          <w:rFonts w:eastAsia="Times New Roman" w:cstheme="minorHAnsi"/>
          <w:sz w:val="24"/>
          <w:szCs w:val="24"/>
          <w:lang w:eastAsia="en-GB"/>
        </w:rPr>
      </w:pPr>
      <w:r w:rsidRPr="00E52AE9">
        <w:rPr>
          <w:rFonts w:eastAsia="Times New Roman" w:cstheme="minorHAnsi"/>
          <w:bCs/>
          <w:sz w:val="24"/>
          <w:szCs w:val="24"/>
          <w:lang w:eastAsia="en-GB"/>
        </w:rPr>
        <w:t xml:space="preserve">Egan, D. (2013), </w:t>
      </w:r>
      <w:r w:rsidRPr="00E52AE9">
        <w:rPr>
          <w:rFonts w:eastAsia="Times New Roman" w:cstheme="minorHAnsi"/>
          <w:bCs/>
          <w:i/>
          <w:sz w:val="24"/>
          <w:szCs w:val="24"/>
          <w:lang w:eastAsia="en-GB"/>
        </w:rPr>
        <w:t>Poverty and low educational achievement in Wales: Student, family and community interventions</w:t>
      </w:r>
      <w:proofErr w:type="gramStart"/>
      <w:r w:rsidRPr="00E52AE9">
        <w:rPr>
          <w:rFonts w:eastAsia="Times New Roman" w:cstheme="minorHAnsi"/>
          <w:bCs/>
          <w:i/>
          <w:sz w:val="24"/>
          <w:szCs w:val="24"/>
          <w:lang w:eastAsia="en-GB"/>
        </w:rPr>
        <w:t>,</w:t>
      </w:r>
      <w:r w:rsidRPr="00E52AE9">
        <w:rPr>
          <w:rFonts w:eastAsia="Times New Roman" w:cstheme="minorHAnsi"/>
          <w:bCs/>
          <w:sz w:val="24"/>
          <w:szCs w:val="24"/>
          <w:lang w:eastAsia="en-GB"/>
        </w:rPr>
        <w:t xml:space="preserve">  Joseph</w:t>
      </w:r>
      <w:proofErr w:type="gramEnd"/>
      <w:r w:rsidRPr="00E52AE9">
        <w:rPr>
          <w:rFonts w:eastAsia="Times New Roman" w:cstheme="minorHAnsi"/>
          <w:bCs/>
          <w:sz w:val="24"/>
          <w:szCs w:val="24"/>
          <w:lang w:eastAsia="en-GB"/>
        </w:rPr>
        <w:t xml:space="preserve"> </w:t>
      </w:r>
      <w:proofErr w:type="spellStart"/>
      <w:r w:rsidRPr="00E52AE9">
        <w:rPr>
          <w:rFonts w:eastAsia="Times New Roman" w:cstheme="minorHAnsi"/>
          <w:bCs/>
          <w:sz w:val="24"/>
          <w:szCs w:val="24"/>
          <w:lang w:eastAsia="en-GB"/>
        </w:rPr>
        <w:t>Rowntree</w:t>
      </w:r>
      <w:proofErr w:type="spellEnd"/>
      <w:r w:rsidRPr="00E52AE9">
        <w:rPr>
          <w:rFonts w:eastAsia="Times New Roman" w:cstheme="minorHAnsi"/>
          <w:bCs/>
          <w:sz w:val="24"/>
          <w:szCs w:val="24"/>
          <w:lang w:eastAsia="en-GB"/>
        </w:rPr>
        <w:t xml:space="preserve"> Foundation </w:t>
      </w:r>
      <w:hyperlink r:id="rId15" w:history="1">
        <w:r w:rsidRPr="00E52AE9">
          <w:rPr>
            <w:rFonts w:cstheme="minorHAnsi"/>
            <w:color w:val="0000FF" w:themeColor="hyperlink"/>
            <w:sz w:val="24"/>
            <w:szCs w:val="24"/>
            <w:u w:val="single"/>
          </w:rPr>
          <w:t>https://www.jrf.org.uk/sites/default/files/migrated/migrated/files/wales-education-poverty-summary.pdf</w:t>
        </w:r>
      </w:hyperlink>
    </w:p>
    <w:p w:rsidR="00E52AE9" w:rsidRPr="00E52AE9" w:rsidRDefault="00E52AE9" w:rsidP="00E52AE9">
      <w:pPr>
        <w:spacing w:before="100" w:beforeAutospacing="1" w:after="0" w:line="240" w:lineRule="auto"/>
        <w:rPr>
          <w:rFonts w:eastAsia="Times New Roman" w:cstheme="minorHAnsi"/>
          <w:sz w:val="24"/>
          <w:szCs w:val="24"/>
          <w:lang w:eastAsia="en-GB"/>
        </w:rPr>
      </w:pPr>
      <w:r w:rsidRPr="00E52AE9">
        <w:rPr>
          <w:rFonts w:eastAsia="Times New Roman" w:cstheme="minorHAnsi"/>
          <w:sz w:val="24"/>
          <w:szCs w:val="24"/>
          <w:lang w:eastAsia="en-GB"/>
        </w:rPr>
        <w:t xml:space="preserve">Equality and Human Rights Commission (2016) </w:t>
      </w:r>
      <w:r w:rsidRPr="00E52AE9">
        <w:rPr>
          <w:rFonts w:eastAsia="Times New Roman" w:cstheme="minorHAnsi"/>
          <w:i/>
          <w:iCs/>
          <w:sz w:val="24"/>
          <w:szCs w:val="24"/>
          <w:lang w:eastAsia="en-GB"/>
        </w:rPr>
        <w:t>Article 14 and right to equal enjoyment of human rights</w:t>
      </w:r>
      <w:r w:rsidRPr="00E52AE9">
        <w:rPr>
          <w:rFonts w:eastAsia="Times New Roman" w:cstheme="minorHAnsi"/>
          <w:sz w:val="24"/>
          <w:szCs w:val="24"/>
          <w:lang w:eastAsia="en-GB"/>
        </w:rPr>
        <w:t xml:space="preserve"> (</w:t>
      </w:r>
      <w:hyperlink r:id="rId16" w:history="1">
        <w:r w:rsidRPr="00E52AE9">
          <w:rPr>
            <w:rFonts w:eastAsia="Times New Roman" w:cstheme="minorHAnsi"/>
            <w:color w:val="000080"/>
            <w:sz w:val="24"/>
            <w:szCs w:val="24"/>
            <w:u w:val="single"/>
            <w:lang w:eastAsia="en-GB"/>
          </w:rPr>
          <w:t>https://www.equalityhumanrights.com/human-rights/human-rights-act/article-14-protection-discrimination</w:t>
        </w:r>
      </w:hyperlink>
      <w:r w:rsidRPr="00E52AE9">
        <w:rPr>
          <w:rFonts w:eastAsia="Times New Roman" w:cstheme="minorHAnsi"/>
          <w:sz w:val="24"/>
          <w:szCs w:val="24"/>
          <w:lang w:eastAsia="en-GB"/>
        </w:rPr>
        <w:t xml:space="preserve"> </w:t>
      </w:r>
    </w:p>
    <w:p w:rsidR="00E52AE9" w:rsidRPr="00E52AE9" w:rsidRDefault="00E52AE9" w:rsidP="00E52AE9">
      <w:pPr>
        <w:spacing w:before="100" w:beforeAutospacing="1" w:after="0" w:line="240" w:lineRule="auto"/>
        <w:rPr>
          <w:rFonts w:eastAsia="Times New Roman" w:cstheme="minorHAnsi"/>
          <w:color w:val="000080"/>
          <w:sz w:val="24"/>
          <w:szCs w:val="24"/>
          <w:u w:val="single"/>
          <w:lang w:eastAsia="en-GB"/>
        </w:rPr>
      </w:pPr>
      <w:r w:rsidRPr="00E52AE9">
        <w:rPr>
          <w:rFonts w:eastAsia="Times New Roman" w:cstheme="minorHAnsi"/>
          <w:sz w:val="24"/>
          <w:szCs w:val="24"/>
          <w:lang w:eastAsia="en-GB"/>
        </w:rPr>
        <w:t xml:space="preserve">European Court of human Rights (1948), </w:t>
      </w:r>
      <w:r w:rsidRPr="00E52AE9">
        <w:rPr>
          <w:rFonts w:eastAsia="Times New Roman" w:cstheme="minorHAnsi"/>
          <w:i/>
          <w:iCs/>
          <w:sz w:val="24"/>
          <w:szCs w:val="24"/>
          <w:lang w:eastAsia="en-GB"/>
        </w:rPr>
        <w:t xml:space="preserve">European Convention on Human </w:t>
      </w:r>
      <w:proofErr w:type="gramStart"/>
      <w:r w:rsidRPr="00E52AE9">
        <w:rPr>
          <w:rFonts w:eastAsia="Times New Roman" w:cstheme="minorHAnsi"/>
          <w:i/>
          <w:iCs/>
          <w:sz w:val="24"/>
          <w:szCs w:val="24"/>
          <w:lang w:eastAsia="en-GB"/>
        </w:rPr>
        <w:t>Rights</w:t>
      </w:r>
      <w:r w:rsidRPr="00E52AE9">
        <w:rPr>
          <w:rFonts w:eastAsia="Times New Roman" w:cstheme="minorHAnsi"/>
          <w:sz w:val="24"/>
          <w:szCs w:val="24"/>
          <w:lang w:eastAsia="en-GB"/>
        </w:rPr>
        <w:t xml:space="preserve"> ,</w:t>
      </w:r>
      <w:proofErr w:type="gramEnd"/>
      <w:r w:rsidRPr="00E52AE9">
        <w:rPr>
          <w:rFonts w:eastAsia="Times New Roman" w:cstheme="minorHAnsi"/>
          <w:sz w:val="24"/>
          <w:szCs w:val="24"/>
          <w:lang w:eastAsia="en-GB"/>
        </w:rPr>
        <w:t xml:space="preserve"> Strasbourg </w:t>
      </w:r>
      <w:hyperlink r:id="rId17" w:history="1">
        <w:r w:rsidRPr="00E52AE9">
          <w:rPr>
            <w:rFonts w:eastAsia="Times New Roman" w:cstheme="minorHAnsi"/>
            <w:color w:val="000080"/>
            <w:sz w:val="24"/>
            <w:szCs w:val="24"/>
            <w:u w:val="single"/>
            <w:lang w:eastAsia="en-GB"/>
          </w:rPr>
          <w:t>https://www.echr.coe.int/documents/d/echr/Convention_ENG</w:t>
        </w:r>
      </w:hyperlink>
    </w:p>
    <w:p w:rsidR="00361B6D" w:rsidRPr="00E52AE9" w:rsidRDefault="00361B6D" w:rsidP="00361B6D">
      <w:pPr>
        <w:spacing w:before="100" w:beforeAutospacing="1" w:after="0" w:line="240" w:lineRule="auto"/>
        <w:rPr>
          <w:rFonts w:eastAsia="Times New Roman" w:cstheme="minorHAnsi"/>
          <w:sz w:val="24"/>
          <w:szCs w:val="24"/>
          <w:lang w:eastAsia="en-GB"/>
        </w:rPr>
      </w:pPr>
      <w:r w:rsidRPr="00E52AE9">
        <w:rPr>
          <w:rFonts w:eastAsia="Times New Roman" w:cstheme="minorHAnsi"/>
          <w:sz w:val="24"/>
          <w:szCs w:val="24"/>
          <w:lang w:eastAsia="en-GB"/>
        </w:rPr>
        <w:t>Government of Wales</w:t>
      </w:r>
      <w:proofErr w:type="gramStart"/>
      <w:r w:rsidRPr="00E52AE9">
        <w:rPr>
          <w:rFonts w:eastAsia="Times New Roman" w:cstheme="minorHAnsi"/>
          <w:sz w:val="24"/>
          <w:szCs w:val="24"/>
          <w:lang w:eastAsia="en-GB"/>
        </w:rPr>
        <w:t>,(</w:t>
      </w:r>
      <w:proofErr w:type="gramEnd"/>
      <w:r w:rsidRPr="00E52AE9">
        <w:rPr>
          <w:rFonts w:eastAsia="Times New Roman" w:cstheme="minorHAnsi"/>
          <w:sz w:val="24"/>
          <w:szCs w:val="24"/>
          <w:lang w:eastAsia="en-GB"/>
        </w:rPr>
        <w:t xml:space="preserve">2023), </w:t>
      </w:r>
      <w:r w:rsidRPr="00E52AE9">
        <w:rPr>
          <w:rFonts w:eastAsia="Times New Roman" w:cstheme="minorHAnsi"/>
          <w:i/>
          <w:iCs/>
          <w:sz w:val="24"/>
          <w:szCs w:val="24"/>
          <w:lang w:eastAsia="en-GB"/>
        </w:rPr>
        <w:t>Our national mission : high standards and aspiration for all</w:t>
      </w:r>
      <w:r w:rsidRPr="00E52AE9">
        <w:rPr>
          <w:rFonts w:eastAsia="Times New Roman" w:cstheme="minorHAnsi"/>
          <w:sz w:val="24"/>
          <w:szCs w:val="24"/>
          <w:lang w:eastAsia="en-GB"/>
        </w:rPr>
        <w:t xml:space="preserve"> </w:t>
      </w:r>
      <w:hyperlink r:id="rId18" w:history="1">
        <w:r w:rsidRPr="00E52AE9">
          <w:rPr>
            <w:rFonts w:eastAsia="Times New Roman" w:cstheme="minorHAnsi"/>
            <w:color w:val="000080"/>
            <w:sz w:val="24"/>
            <w:szCs w:val="24"/>
            <w:u w:val="single"/>
            <w:lang w:eastAsia="en-GB"/>
          </w:rPr>
          <w:t>https://www.gov.wales/our-national-mission-high-standards-and-aspirations-all-html</w:t>
        </w:r>
      </w:hyperlink>
    </w:p>
    <w:p w:rsidR="00E52AE9" w:rsidRPr="00E52AE9" w:rsidRDefault="00E52AE9" w:rsidP="00E52AE9">
      <w:pPr>
        <w:spacing w:before="100" w:beforeAutospacing="1" w:after="0" w:line="240" w:lineRule="auto"/>
        <w:rPr>
          <w:rFonts w:eastAsia="Times New Roman" w:cstheme="minorHAnsi"/>
          <w:sz w:val="24"/>
          <w:szCs w:val="24"/>
          <w:lang w:eastAsia="en-GB"/>
        </w:rPr>
      </w:pPr>
      <w:proofErr w:type="spellStart"/>
      <w:r w:rsidRPr="00E52AE9">
        <w:rPr>
          <w:rFonts w:eastAsia="Times New Roman" w:cstheme="minorHAnsi"/>
          <w:sz w:val="24"/>
          <w:szCs w:val="24"/>
          <w:lang w:eastAsia="en-GB"/>
        </w:rPr>
        <w:t>Grwp</w:t>
      </w:r>
      <w:proofErr w:type="spellEnd"/>
      <w:r w:rsidRPr="00E52AE9">
        <w:rPr>
          <w:rFonts w:eastAsia="Times New Roman" w:cstheme="minorHAnsi"/>
          <w:sz w:val="24"/>
          <w:szCs w:val="24"/>
          <w:lang w:eastAsia="en-GB"/>
        </w:rPr>
        <w:t xml:space="preserve"> </w:t>
      </w:r>
      <w:proofErr w:type="spellStart"/>
      <w:r w:rsidRPr="00E52AE9">
        <w:rPr>
          <w:rFonts w:eastAsia="Times New Roman" w:cstheme="minorHAnsi"/>
          <w:sz w:val="24"/>
          <w:szCs w:val="24"/>
          <w:lang w:eastAsia="en-GB"/>
        </w:rPr>
        <w:t>LLandrillo</w:t>
      </w:r>
      <w:proofErr w:type="spellEnd"/>
      <w:r w:rsidRPr="00E52AE9">
        <w:rPr>
          <w:rFonts w:eastAsia="Times New Roman" w:cstheme="minorHAnsi"/>
          <w:sz w:val="24"/>
          <w:szCs w:val="24"/>
          <w:lang w:eastAsia="en-GB"/>
        </w:rPr>
        <w:t xml:space="preserve"> </w:t>
      </w:r>
      <w:proofErr w:type="spellStart"/>
      <w:proofErr w:type="gramStart"/>
      <w:r w:rsidRPr="00E52AE9">
        <w:rPr>
          <w:rFonts w:eastAsia="Times New Roman" w:cstheme="minorHAnsi"/>
          <w:sz w:val="24"/>
          <w:szCs w:val="24"/>
          <w:lang w:eastAsia="en-GB"/>
        </w:rPr>
        <w:t>Menai</w:t>
      </w:r>
      <w:proofErr w:type="spellEnd"/>
      <w:r w:rsidRPr="00E52AE9">
        <w:rPr>
          <w:rFonts w:eastAsia="Times New Roman" w:cstheme="minorHAnsi"/>
          <w:sz w:val="24"/>
          <w:szCs w:val="24"/>
          <w:lang w:eastAsia="en-GB"/>
        </w:rPr>
        <w:t>(</w:t>
      </w:r>
      <w:proofErr w:type="gramEnd"/>
      <w:r w:rsidRPr="00E52AE9">
        <w:rPr>
          <w:rFonts w:eastAsia="Times New Roman" w:cstheme="minorHAnsi"/>
          <w:sz w:val="24"/>
          <w:szCs w:val="24"/>
          <w:lang w:eastAsia="en-GB"/>
        </w:rPr>
        <w:t xml:space="preserve">2023) </w:t>
      </w:r>
      <w:r w:rsidRPr="00E52AE9">
        <w:rPr>
          <w:rFonts w:eastAsia="Times New Roman" w:cstheme="minorHAnsi"/>
          <w:i/>
          <w:sz w:val="24"/>
          <w:szCs w:val="24"/>
          <w:lang w:eastAsia="en-GB"/>
        </w:rPr>
        <w:t>Strategic Equality Plan</w:t>
      </w:r>
      <w:r w:rsidRPr="00E52AE9">
        <w:rPr>
          <w:rFonts w:eastAsia="Times New Roman" w:cstheme="minorHAnsi"/>
          <w:sz w:val="24"/>
          <w:szCs w:val="24"/>
          <w:lang w:eastAsia="en-GB"/>
        </w:rPr>
        <w:t xml:space="preserve"> , </w:t>
      </w:r>
      <w:hyperlink r:id="rId19" w:history="1">
        <w:r w:rsidRPr="00E52AE9">
          <w:rPr>
            <w:rFonts w:eastAsia="Times New Roman" w:cstheme="minorHAnsi"/>
            <w:color w:val="000080"/>
            <w:sz w:val="24"/>
            <w:szCs w:val="24"/>
            <w:u w:val="single"/>
            <w:lang w:eastAsia="en-GB"/>
          </w:rPr>
          <w:t>https://www.gllm.ac.uk/content/files/Policies/Institution/Strategicy-Equality-Plan-2024.pdf</w:t>
        </w:r>
      </w:hyperlink>
    </w:p>
    <w:p w:rsidR="00E52AE9" w:rsidRPr="00E52AE9" w:rsidRDefault="00E52AE9" w:rsidP="00E52AE9">
      <w:pPr>
        <w:spacing w:before="100" w:beforeAutospacing="1" w:after="0" w:line="240" w:lineRule="auto"/>
        <w:rPr>
          <w:rFonts w:eastAsia="Times New Roman" w:cstheme="minorHAnsi"/>
          <w:sz w:val="24"/>
          <w:szCs w:val="24"/>
          <w:lang w:eastAsia="en-GB"/>
        </w:rPr>
      </w:pPr>
      <w:proofErr w:type="spellStart"/>
      <w:r w:rsidRPr="00E52AE9">
        <w:rPr>
          <w:rFonts w:eastAsia="Times New Roman" w:cstheme="minorHAnsi"/>
          <w:sz w:val="24"/>
          <w:szCs w:val="24"/>
          <w:lang w:eastAsia="en-GB"/>
        </w:rPr>
        <w:t>Grwp</w:t>
      </w:r>
      <w:proofErr w:type="spellEnd"/>
      <w:r w:rsidRPr="00E52AE9">
        <w:rPr>
          <w:rFonts w:eastAsia="Times New Roman" w:cstheme="minorHAnsi"/>
          <w:sz w:val="24"/>
          <w:szCs w:val="24"/>
          <w:lang w:eastAsia="en-GB"/>
        </w:rPr>
        <w:t xml:space="preserve"> </w:t>
      </w:r>
      <w:proofErr w:type="spellStart"/>
      <w:r w:rsidRPr="00E52AE9">
        <w:rPr>
          <w:rFonts w:eastAsia="Times New Roman" w:cstheme="minorHAnsi"/>
          <w:sz w:val="24"/>
          <w:szCs w:val="24"/>
          <w:lang w:eastAsia="en-GB"/>
        </w:rPr>
        <w:t>Llandrillo</w:t>
      </w:r>
      <w:proofErr w:type="spellEnd"/>
      <w:r w:rsidRPr="00E52AE9">
        <w:rPr>
          <w:rFonts w:eastAsia="Times New Roman" w:cstheme="minorHAnsi"/>
          <w:sz w:val="24"/>
          <w:szCs w:val="24"/>
          <w:lang w:eastAsia="en-GB"/>
        </w:rPr>
        <w:t xml:space="preserve"> </w:t>
      </w:r>
      <w:proofErr w:type="spellStart"/>
      <w:r w:rsidRPr="00E52AE9">
        <w:rPr>
          <w:rFonts w:eastAsia="Times New Roman" w:cstheme="minorHAnsi"/>
          <w:sz w:val="24"/>
          <w:szCs w:val="24"/>
          <w:lang w:eastAsia="en-GB"/>
        </w:rPr>
        <w:t>Menai</w:t>
      </w:r>
      <w:proofErr w:type="spellEnd"/>
      <w:r w:rsidRPr="00E52AE9">
        <w:rPr>
          <w:rFonts w:eastAsia="Times New Roman" w:cstheme="minorHAnsi"/>
          <w:sz w:val="24"/>
          <w:szCs w:val="24"/>
          <w:lang w:eastAsia="en-GB"/>
        </w:rPr>
        <w:t xml:space="preserve"> (2024) </w:t>
      </w:r>
      <w:r w:rsidRPr="00E52AE9">
        <w:rPr>
          <w:rFonts w:eastAsia="Times New Roman" w:cstheme="minorHAnsi"/>
          <w:i/>
          <w:sz w:val="24"/>
          <w:szCs w:val="24"/>
          <w:lang w:eastAsia="en-GB"/>
        </w:rPr>
        <w:t xml:space="preserve">Complaints Procedure </w:t>
      </w:r>
      <w:hyperlink r:id="rId20" w:history="1">
        <w:r w:rsidRPr="00E52AE9">
          <w:rPr>
            <w:rFonts w:eastAsia="Times New Roman" w:cstheme="minorHAnsi"/>
            <w:color w:val="000080"/>
            <w:sz w:val="24"/>
            <w:szCs w:val="24"/>
            <w:u w:val="single"/>
            <w:lang w:eastAsia="en-GB"/>
          </w:rPr>
          <w:t>https://www.gllm.ac.uk/content/files/Policies/Institution/Complaints-Procedure-Bilingual-rev-2024.pdf</w:t>
        </w:r>
      </w:hyperlink>
    </w:p>
    <w:p w:rsidR="00E52AE9" w:rsidRPr="00E52AE9" w:rsidRDefault="00E52AE9" w:rsidP="00E52AE9">
      <w:pPr>
        <w:spacing w:before="100" w:beforeAutospacing="1" w:after="0" w:line="240" w:lineRule="auto"/>
        <w:rPr>
          <w:rFonts w:eastAsia="Times New Roman" w:cstheme="minorHAnsi"/>
          <w:sz w:val="24"/>
          <w:szCs w:val="24"/>
          <w:lang w:eastAsia="en-GB"/>
        </w:rPr>
      </w:pPr>
      <w:proofErr w:type="gramStart"/>
      <w:r w:rsidRPr="00E52AE9">
        <w:rPr>
          <w:rFonts w:eastAsia="Times New Roman" w:cstheme="minorHAnsi"/>
          <w:sz w:val="24"/>
          <w:szCs w:val="24"/>
          <w:lang w:eastAsia="en-GB"/>
        </w:rPr>
        <w:t>Knight, C., &amp; Crick, T. (2021).</w:t>
      </w:r>
      <w:proofErr w:type="gramEnd"/>
      <w:r w:rsidRPr="00E52AE9">
        <w:rPr>
          <w:rFonts w:eastAsia="Times New Roman" w:cstheme="minorHAnsi"/>
          <w:sz w:val="24"/>
          <w:szCs w:val="24"/>
          <w:lang w:eastAsia="en-GB"/>
        </w:rPr>
        <w:t xml:space="preserve"> Inclusive Education in Wales: Interpreting Discourses of Values and Practice Using Critical Policy Analysis. </w:t>
      </w:r>
      <w:r w:rsidRPr="00E52AE9">
        <w:rPr>
          <w:rFonts w:eastAsia="Times New Roman" w:cstheme="minorHAnsi"/>
          <w:i/>
          <w:iCs/>
          <w:sz w:val="24"/>
          <w:szCs w:val="24"/>
          <w:lang w:eastAsia="en-GB"/>
        </w:rPr>
        <w:t>ECNU Review of Education</w:t>
      </w:r>
      <w:r w:rsidRPr="00E52AE9">
        <w:rPr>
          <w:rFonts w:eastAsia="Times New Roman" w:cstheme="minorHAnsi"/>
          <w:sz w:val="24"/>
          <w:szCs w:val="24"/>
          <w:lang w:eastAsia="en-GB"/>
        </w:rPr>
        <w:t xml:space="preserve">, </w:t>
      </w:r>
      <w:r w:rsidRPr="00E52AE9">
        <w:rPr>
          <w:rFonts w:eastAsia="Times New Roman" w:cstheme="minorHAnsi"/>
          <w:i/>
          <w:iCs/>
          <w:sz w:val="24"/>
          <w:szCs w:val="24"/>
          <w:lang w:eastAsia="en-GB"/>
        </w:rPr>
        <w:t>5</w:t>
      </w:r>
      <w:r w:rsidRPr="00E52AE9">
        <w:rPr>
          <w:rFonts w:eastAsia="Times New Roman" w:cstheme="minorHAnsi"/>
          <w:sz w:val="24"/>
          <w:szCs w:val="24"/>
          <w:lang w:eastAsia="en-GB"/>
        </w:rPr>
        <w:t xml:space="preserve">(2), 258-283. </w:t>
      </w:r>
      <w:hyperlink r:id="rId21" w:history="1">
        <w:r w:rsidRPr="00E52AE9">
          <w:rPr>
            <w:rFonts w:eastAsia="Times New Roman" w:cstheme="minorHAnsi"/>
            <w:color w:val="000080"/>
            <w:sz w:val="24"/>
            <w:szCs w:val="24"/>
            <w:u w:val="single"/>
            <w:lang w:eastAsia="en-GB"/>
          </w:rPr>
          <w:t>https://doi.org/10.1177/20965311211039858</w:t>
        </w:r>
      </w:hyperlink>
      <w:r w:rsidRPr="00E52AE9">
        <w:rPr>
          <w:rFonts w:eastAsia="Times New Roman" w:cstheme="minorHAnsi"/>
          <w:sz w:val="24"/>
          <w:szCs w:val="24"/>
          <w:lang w:eastAsia="en-GB"/>
        </w:rPr>
        <w:t xml:space="preserve"> </w:t>
      </w:r>
    </w:p>
    <w:p w:rsidR="00E52AE9" w:rsidRPr="00E52AE9" w:rsidRDefault="00E52AE9" w:rsidP="00E52AE9">
      <w:pPr>
        <w:spacing w:before="100" w:beforeAutospacing="1" w:after="0" w:line="240" w:lineRule="auto"/>
        <w:rPr>
          <w:rFonts w:eastAsia="Times New Roman" w:cstheme="minorHAnsi"/>
          <w:sz w:val="24"/>
          <w:szCs w:val="24"/>
          <w:lang w:eastAsia="en-GB"/>
        </w:rPr>
      </w:pPr>
      <w:proofErr w:type="spellStart"/>
      <w:r w:rsidRPr="00E52AE9">
        <w:rPr>
          <w:rFonts w:eastAsia="Times New Roman" w:cstheme="minorHAnsi"/>
          <w:sz w:val="24"/>
          <w:szCs w:val="24"/>
          <w:lang w:eastAsia="en-GB"/>
        </w:rPr>
        <w:t>Kosti</w:t>
      </w:r>
      <w:proofErr w:type="spellEnd"/>
      <w:r w:rsidRPr="00E52AE9">
        <w:rPr>
          <w:rFonts w:eastAsia="Times New Roman" w:cstheme="minorHAnsi"/>
          <w:sz w:val="24"/>
          <w:szCs w:val="24"/>
          <w:lang w:eastAsia="en-GB"/>
        </w:rPr>
        <w:t>, N., Levi-</w:t>
      </w:r>
      <w:proofErr w:type="spellStart"/>
      <w:r w:rsidRPr="00E52AE9">
        <w:rPr>
          <w:rFonts w:eastAsia="Times New Roman" w:cstheme="minorHAnsi"/>
          <w:sz w:val="24"/>
          <w:szCs w:val="24"/>
          <w:lang w:eastAsia="en-GB"/>
        </w:rPr>
        <w:t>Faur</w:t>
      </w:r>
      <w:proofErr w:type="spellEnd"/>
      <w:r w:rsidRPr="00E52AE9">
        <w:rPr>
          <w:rFonts w:eastAsia="Times New Roman" w:cstheme="minorHAnsi"/>
          <w:sz w:val="24"/>
          <w:szCs w:val="24"/>
          <w:lang w:eastAsia="en-GB"/>
        </w:rPr>
        <w:t xml:space="preserve">, D., &amp; </w:t>
      </w:r>
      <w:proofErr w:type="spellStart"/>
      <w:proofErr w:type="gramStart"/>
      <w:r w:rsidRPr="00E52AE9">
        <w:rPr>
          <w:rFonts w:eastAsia="Times New Roman" w:cstheme="minorHAnsi"/>
          <w:sz w:val="24"/>
          <w:szCs w:val="24"/>
          <w:lang w:eastAsia="en-GB"/>
        </w:rPr>
        <w:t>Mor</w:t>
      </w:r>
      <w:proofErr w:type="spellEnd"/>
      <w:proofErr w:type="gramEnd"/>
      <w:r w:rsidRPr="00E52AE9">
        <w:rPr>
          <w:rFonts w:eastAsia="Times New Roman" w:cstheme="minorHAnsi"/>
          <w:sz w:val="24"/>
          <w:szCs w:val="24"/>
          <w:lang w:eastAsia="en-GB"/>
        </w:rPr>
        <w:t xml:space="preserve">, G. (2019). Legislation and regulation: three analytical distinctions. </w:t>
      </w:r>
      <w:r w:rsidRPr="00E52AE9">
        <w:rPr>
          <w:rFonts w:eastAsia="Times New Roman" w:cstheme="minorHAnsi"/>
          <w:i/>
          <w:iCs/>
          <w:sz w:val="24"/>
          <w:szCs w:val="24"/>
          <w:lang w:eastAsia="en-GB"/>
        </w:rPr>
        <w:t>Theory and Practice of Legislation (Oxford, England)</w:t>
      </w:r>
      <w:r w:rsidRPr="00E52AE9">
        <w:rPr>
          <w:rFonts w:eastAsia="Times New Roman" w:cstheme="minorHAnsi"/>
          <w:sz w:val="24"/>
          <w:szCs w:val="24"/>
          <w:lang w:eastAsia="en-GB"/>
        </w:rPr>
        <w:t xml:space="preserve">, </w:t>
      </w:r>
      <w:r w:rsidRPr="00E52AE9">
        <w:rPr>
          <w:rFonts w:eastAsia="Times New Roman" w:cstheme="minorHAnsi"/>
          <w:i/>
          <w:iCs/>
          <w:sz w:val="24"/>
          <w:szCs w:val="24"/>
          <w:lang w:eastAsia="en-GB"/>
        </w:rPr>
        <w:t>7</w:t>
      </w:r>
      <w:r w:rsidRPr="00E52AE9">
        <w:rPr>
          <w:rFonts w:eastAsia="Times New Roman" w:cstheme="minorHAnsi"/>
          <w:sz w:val="24"/>
          <w:szCs w:val="24"/>
          <w:lang w:eastAsia="en-GB"/>
        </w:rPr>
        <w:t xml:space="preserve">(3), 169–178. </w:t>
      </w:r>
      <w:hyperlink r:id="rId22" w:history="1">
        <w:r w:rsidRPr="00E52AE9">
          <w:rPr>
            <w:rFonts w:eastAsia="Times New Roman" w:cstheme="minorHAnsi"/>
            <w:color w:val="000080"/>
            <w:sz w:val="24"/>
            <w:szCs w:val="24"/>
            <w:u w:val="single"/>
            <w:lang w:eastAsia="en-GB"/>
          </w:rPr>
          <w:t>https://doi.org/10.1080/20508840.2019.1736369</w:t>
        </w:r>
      </w:hyperlink>
    </w:p>
    <w:p w:rsidR="00A46CDB" w:rsidRDefault="00A46CDB" w:rsidP="00E52AE9">
      <w:pPr>
        <w:spacing w:before="100" w:beforeAutospacing="1" w:after="0" w:line="240" w:lineRule="auto"/>
        <w:rPr>
          <w:rFonts w:eastAsia="Times New Roman" w:cstheme="minorHAnsi"/>
          <w:sz w:val="24"/>
          <w:szCs w:val="24"/>
          <w:lang w:eastAsia="en-GB"/>
        </w:rPr>
      </w:pPr>
      <w:proofErr w:type="spellStart"/>
      <w:r>
        <w:rPr>
          <w:rFonts w:eastAsia="Times New Roman" w:cstheme="minorHAnsi"/>
          <w:sz w:val="24"/>
          <w:szCs w:val="24"/>
          <w:lang w:eastAsia="en-GB"/>
        </w:rPr>
        <w:t>Llwyodraeth</w:t>
      </w:r>
      <w:proofErr w:type="spellEnd"/>
      <w:r>
        <w:rPr>
          <w:rFonts w:eastAsia="Times New Roman" w:cstheme="minorHAnsi"/>
          <w:sz w:val="24"/>
          <w:szCs w:val="24"/>
          <w:lang w:eastAsia="en-GB"/>
        </w:rPr>
        <w:t xml:space="preserve"> </w:t>
      </w:r>
      <w:proofErr w:type="spellStart"/>
      <w:proofErr w:type="gramStart"/>
      <w:r>
        <w:rPr>
          <w:rFonts w:eastAsia="Times New Roman" w:cstheme="minorHAnsi"/>
          <w:sz w:val="24"/>
          <w:szCs w:val="24"/>
          <w:lang w:eastAsia="en-GB"/>
        </w:rPr>
        <w:t>Cymru</w:t>
      </w:r>
      <w:proofErr w:type="spellEnd"/>
      <w:r>
        <w:rPr>
          <w:rFonts w:eastAsia="Times New Roman" w:cstheme="minorHAnsi"/>
          <w:sz w:val="24"/>
          <w:szCs w:val="24"/>
          <w:lang w:eastAsia="en-GB"/>
        </w:rPr>
        <w:t>(</w:t>
      </w:r>
      <w:proofErr w:type="gramEnd"/>
      <w:r>
        <w:rPr>
          <w:rFonts w:eastAsia="Times New Roman" w:cstheme="minorHAnsi"/>
          <w:sz w:val="24"/>
          <w:szCs w:val="24"/>
          <w:lang w:eastAsia="en-GB"/>
        </w:rPr>
        <w:t xml:space="preserve">2021) </w:t>
      </w:r>
      <w:r w:rsidRPr="00A46CDB">
        <w:rPr>
          <w:rFonts w:eastAsia="Times New Roman" w:cstheme="minorHAnsi"/>
          <w:i/>
          <w:sz w:val="24"/>
          <w:szCs w:val="24"/>
          <w:lang w:eastAsia="en-GB"/>
        </w:rPr>
        <w:t>Additional Learning Needs Code for  Wales</w:t>
      </w:r>
      <w:r>
        <w:rPr>
          <w:sz w:val="24"/>
          <w:szCs w:val="24"/>
        </w:rPr>
        <w:t xml:space="preserve"> </w:t>
      </w:r>
      <w:hyperlink r:id="rId23" w:history="1">
        <w:r w:rsidRPr="0023392F">
          <w:rPr>
            <w:rStyle w:val="Hyperlink"/>
            <w:sz w:val="24"/>
            <w:szCs w:val="24"/>
          </w:rPr>
          <w:t>https://www.gov.wales/sites/default/files/publications/2025-01/250124-the-additional-learning-needs-code-for-wales-2021.pdf</w:t>
        </w:r>
      </w:hyperlink>
    </w:p>
    <w:p w:rsidR="00E52AE9" w:rsidRPr="00E52AE9" w:rsidRDefault="00E52AE9" w:rsidP="00E52AE9">
      <w:pPr>
        <w:spacing w:before="100" w:beforeAutospacing="1" w:after="0" w:line="240" w:lineRule="auto"/>
        <w:rPr>
          <w:rFonts w:eastAsia="Times New Roman" w:cstheme="minorHAnsi"/>
          <w:i/>
          <w:sz w:val="24"/>
          <w:szCs w:val="24"/>
          <w:lang w:eastAsia="en-GB"/>
        </w:rPr>
      </w:pPr>
      <w:proofErr w:type="spellStart"/>
      <w:r w:rsidRPr="00E52AE9">
        <w:rPr>
          <w:rFonts w:eastAsia="Times New Roman" w:cstheme="minorHAnsi"/>
          <w:sz w:val="24"/>
          <w:szCs w:val="24"/>
          <w:lang w:eastAsia="en-GB"/>
        </w:rPr>
        <w:t>Llwyodraeth</w:t>
      </w:r>
      <w:proofErr w:type="spellEnd"/>
      <w:r w:rsidRPr="00E52AE9">
        <w:rPr>
          <w:rFonts w:eastAsia="Times New Roman" w:cstheme="minorHAnsi"/>
          <w:sz w:val="24"/>
          <w:szCs w:val="24"/>
          <w:lang w:eastAsia="en-GB"/>
        </w:rPr>
        <w:t xml:space="preserve"> </w:t>
      </w:r>
      <w:proofErr w:type="spellStart"/>
      <w:r w:rsidRPr="00E52AE9">
        <w:rPr>
          <w:rFonts w:eastAsia="Times New Roman" w:cstheme="minorHAnsi"/>
          <w:sz w:val="24"/>
          <w:szCs w:val="24"/>
          <w:lang w:eastAsia="en-GB"/>
        </w:rPr>
        <w:t>Cymru</w:t>
      </w:r>
      <w:proofErr w:type="spellEnd"/>
      <w:r w:rsidRPr="00E52AE9">
        <w:rPr>
          <w:rFonts w:eastAsia="Times New Roman" w:cstheme="minorHAnsi"/>
          <w:sz w:val="24"/>
          <w:szCs w:val="24"/>
          <w:lang w:eastAsia="en-GB"/>
        </w:rPr>
        <w:t xml:space="preserve">, </w:t>
      </w:r>
      <w:r w:rsidRPr="00E52AE9">
        <w:rPr>
          <w:rFonts w:eastAsia="Times New Roman" w:cstheme="minorHAnsi"/>
          <w:i/>
          <w:sz w:val="24"/>
          <w:szCs w:val="24"/>
          <w:lang w:eastAsia="en-GB"/>
        </w:rPr>
        <w:t xml:space="preserve">Professional standards for further education teachers, work based learning practitioners and adult learning practitioners in Wales, </w:t>
      </w:r>
      <w:hyperlink r:id="rId24" w:history="1">
        <w:r w:rsidRPr="00E52AE9">
          <w:rPr>
            <w:rFonts w:eastAsia="Times New Roman" w:cstheme="minorHAnsi"/>
            <w:i/>
            <w:color w:val="000080"/>
            <w:sz w:val="24"/>
            <w:szCs w:val="24"/>
            <w:u w:val="single"/>
            <w:lang w:eastAsia="en-GB"/>
          </w:rPr>
          <w:t>https://hwb.gov.wales/api/storage/c08350b0-22e5-4d12-ba0d-544abb35ba95/Professional%20standards%20for%20FE%20%20WBL%20and%20ACL%20Practitioners%20-%20June%202023%20%28E%29.pdf?preview=true</w:t>
        </w:r>
      </w:hyperlink>
    </w:p>
    <w:p w:rsidR="002B4C34" w:rsidRDefault="002B4C34" w:rsidP="00E52AE9">
      <w:pPr>
        <w:spacing w:before="100" w:beforeAutospacing="1" w:after="0" w:line="240" w:lineRule="auto"/>
        <w:rPr>
          <w:sz w:val="24"/>
          <w:szCs w:val="24"/>
        </w:rPr>
      </w:pPr>
      <w:proofErr w:type="spellStart"/>
      <w:r>
        <w:rPr>
          <w:rFonts w:eastAsia="Times New Roman" w:cstheme="minorHAnsi"/>
          <w:sz w:val="24"/>
          <w:szCs w:val="24"/>
          <w:lang w:eastAsia="en-GB"/>
        </w:rPr>
        <w:t>Llwyodraeth</w:t>
      </w:r>
      <w:proofErr w:type="spellEnd"/>
      <w:r>
        <w:rPr>
          <w:rFonts w:eastAsia="Times New Roman" w:cstheme="minorHAnsi"/>
          <w:sz w:val="24"/>
          <w:szCs w:val="24"/>
          <w:lang w:eastAsia="en-GB"/>
        </w:rPr>
        <w:t xml:space="preserve"> </w:t>
      </w:r>
      <w:proofErr w:type="spellStart"/>
      <w:r>
        <w:rPr>
          <w:rFonts w:eastAsia="Times New Roman" w:cstheme="minorHAnsi"/>
          <w:sz w:val="24"/>
          <w:szCs w:val="24"/>
          <w:lang w:eastAsia="en-GB"/>
        </w:rPr>
        <w:t>Cymru</w:t>
      </w:r>
      <w:proofErr w:type="spellEnd"/>
      <w:r>
        <w:rPr>
          <w:rFonts w:eastAsia="Times New Roman" w:cstheme="minorHAnsi"/>
          <w:sz w:val="24"/>
          <w:szCs w:val="24"/>
          <w:lang w:eastAsia="en-GB"/>
        </w:rPr>
        <w:t xml:space="preserve"> (2011</w:t>
      </w:r>
      <w:r w:rsidRPr="00361B6D">
        <w:rPr>
          <w:rFonts w:eastAsia="Times New Roman" w:cstheme="minorHAnsi"/>
          <w:i/>
          <w:sz w:val="24"/>
          <w:szCs w:val="24"/>
          <w:lang w:eastAsia="en-GB"/>
        </w:rPr>
        <w:t>) Public sector equality duty</w:t>
      </w:r>
      <w:r>
        <w:rPr>
          <w:rFonts w:eastAsia="Times New Roman" w:cstheme="minorHAnsi"/>
          <w:sz w:val="24"/>
          <w:szCs w:val="24"/>
          <w:lang w:eastAsia="en-GB"/>
        </w:rPr>
        <w:t xml:space="preserve">, </w:t>
      </w:r>
      <w:hyperlink r:id="rId25" w:history="1">
        <w:r w:rsidRPr="0023392F">
          <w:rPr>
            <w:rStyle w:val="Hyperlink"/>
            <w:sz w:val="24"/>
            <w:szCs w:val="24"/>
          </w:rPr>
          <w:t>https://www.gov.wales/public-sector-equality-duty-html</w:t>
        </w:r>
      </w:hyperlink>
      <w:r w:rsidRPr="0023392F">
        <w:rPr>
          <w:sz w:val="24"/>
          <w:szCs w:val="24"/>
        </w:rPr>
        <w:t>)</w:t>
      </w:r>
    </w:p>
    <w:p w:rsidR="00361B6D" w:rsidRDefault="00361B6D" w:rsidP="00E52AE9">
      <w:pPr>
        <w:spacing w:before="100" w:beforeAutospacing="1" w:after="0" w:line="240" w:lineRule="auto"/>
        <w:rPr>
          <w:rFonts w:eastAsia="Times New Roman" w:cstheme="minorHAnsi"/>
          <w:sz w:val="24"/>
          <w:szCs w:val="24"/>
          <w:lang w:eastAsia="en-GB"/>
        </w:rPr>
      </w:pPr>
      <w:r w:rsidRPr="00E52AE9">
        <w:rPr>
          <w:rFonts w:eastAsia="Times New Roman" w:cstheme="minorHAnsi"/>
          <w:sz w:val="24"/>
          <w:szCs w:val="24"/>
          <w:lang w:eastAsia="en-GB"/>
        </w:rPr>
        <w:t xml:space="preserve">OECD (2018), </w:t>
      </w:r>
      <w:r w:rsidRPr="00E52AE9">
        <w:rPr>
          <w:rFonts w:eastAsia="Times New Roman" w:cstheme="minorHAnsi"/>
          <w:i/>
          <w:iCs/>
          <w:sz w:val="24"/>
          <w:szCs w:val="24"/>
          <w:lang w:eastAsia="en-GB"/>
        </w:rPr>
        <w:t xml:space="preserve">Equity in Education: Breaking </w:t>
      </w:r>
      <w:proofErr w:type="gramStart"/>
      <w:r w:rsidRPr="00E52AE9">
        <w:rPr>
          <w:rFonts w:eastAsia="Times New Roman" w:cstheme="minorHAnsi"/>
          <w:i/>
          <w:iCs/>
          <w:sz w:val="24"/>
          <w:szCs w:val="24"/>
          <w:lang w:eastAsia="en-GB"/>
        </w:rPr>
        <w:t>Down</w:t>
      </w:r>
      <w:proofErr w:type="gramEnd"/>
      <w:r w:rsidRPr="00E52AE9">
        <w:rPr>
          <w:rFonts w:eastAsia="Times New Roman" w:cstheme="minorHAnsi"/>
          <w:i/>
          <w:iCs/>
          <w:sz w:val="24"/>
          <w:szCs w:val="24"/>
          <w:lang w:eastAsia="en-GB"/>
        </w:rPr>
        <w:t xml:space="preserve"> Barriers to Social Mobility</w:t>
      </w:r>
      <w:r w:rsidRPr="00E52AE9">
        <w:rPr>
          <w:rFonts w:eastAsia="Times New Roman" w:cstheme="minorHAnsi"/>
          <w:sz w:val="24"/>
          <w:szCs w:val="24"/>
          <w:lang w:eastAsia="en-GB"/>
        </w:rPr>
        <w:t xml:space="preserve">, PISA, OECD Publishing, Paris, </w:t>
      </w:r>
      <w:hyperlink r:id="rId26" w:history="1">
        <w:r w:rsidRPr="00E52AE9">
          <w:rPr>
            <w:rFonts w:eastAsia="Times New Roman" w:cstheme="minorHAnsi"/>
            <w:color w:val="000080"/>
            <w:sz w:val="24"/>
            <w:szCs w:val="24"/>
            <w:u w:val="single"/>
            <w:lang w:eastAsia="en-GB"/>
          </w:rPr>
          <w:t>https://doi.org/10.1787/9789264073234-en</w:t>
        </w:r>
      </w:hyperlink>
    </w:p>
    <w:p w:rsidR="002B4C34" w:rsidRDefault="002B4C34" w:rsidP="00E52AE9">
      <w:pPr>
        <w:spacing w:before="100" w:beforeAutospacing="1" w:after="0" w:line="240" w:lineRule="auto"/>
        <w:rPr>
          <w:rFonts w:eastAsia="Times New Roman" w:cstheme="minorHAnsi"/>
          <w:sz w:val="24"/>
          <w:szCs w:val="24"/>
          <w:lang w:eastAsia="en-GB"/>
        </w:rPr>
      </w:pPr>
    </w:p>
    <w:p w:rsidR="003D5D18" w:rsidRPr="003D5D18" w:rsidRDefault="003D5D18" w:rsidP="00E52AE9">
      <w:pPr>
        <w:spacing w:before="100" w:beforeAutospacing="1" w:after="0" w:line="240" w:lineRule="auto"/>
        <w:rPr>
          <w:rFonts w:eastAsia="Times New Roman" w:cstheme="minorHAnsi"/>
          <w:sz w:val="24"/>
          <w:szCs w:val="24"/>
          <w:lang w:eastAsia="en-GB"/>
        </w:rPr>
      </w:pPr>
      <w:r w:rsidRPr="003D5D18">
        <w:rPr>
          <w:rFonts w:cstheme="minorHAnsi"/>
          <w:sz w:val="24"/>
          <w:szCs w:val="24"/>
        </w:rPr>
        <w:t xml:space="preserve">UK </w:t>
      </w:r>
      <w:proofErr w:type="gramStart"/>
      <w:r w:rsidRPr="003D5D18">
        <w:rPr>
          <w:rFonts w:cstheme="minorHAnsi"/>
          <w:sz w:val="24"/>
          <w:szCs w:val="24"/>
        </w:rPr>
        <w:t>Government(</w:t>
      </w:r>
      <w:proofErr w:type="gramEnd"/>
      <w:r w:rsidRPr="003D5D18">
        <w:rPr>
          <w:rFonts w:cstheme="minorHAnsi"/>
          <w:sz w:val="24"/>
          <w:szCs w:val="24"/>
        </w:rPr>
        <w:t>2014</w:t>
      </w:r>
      <w:r w:rsidRPr="003D5D18">
        <w:rPr>
          <w:rFonts w:cstheme="minorHAnsi"/>
          <w:i/>
          <w:sz w:val="24"/>
          <w:szCs w:val="24"/>
        </w:rPr>
        <w:t xml:space="preserve">) The Equality act and schools </w:t>
      </w:r>
      <w:hyperlink r:id="rId27" w:history="1">
        <w:r w:rsidRPr="003D5D18">
          <w:rPr>
            <w:rFonts w:cstheme="minorHAnsi"/>
            <w:i/>
            <w:color w:val="000080"/>
            <w:sz w:val="24"/>
            <w:szCs w:val="24"/>
            <w:u w:val="single"/>
          </w:rPr>
          <w:t>https://assets.publishing.service.gov.uk/government/uploads/system/uploads/attachment_data/file/315587/Equality_Act_Advice_Final.pdf</w:t>
        </w:r>
      </w:hyperlink>
    </w:p>
    <w:p w:rsidR="00E52AE9" w:rsidRPr="00E52AE9" w:rsidRDefault="00E52AE9" w:rsidP="00E52AE9">
      <w:pPr>
        <w:spacing w:before="100" w:beforeAutospacing="1" w:after="0" w:line="240" w:lineRule="auto"/>
        <w:rPr>
          <w:rFonts w:eastAsia="Times New Roman" w:cstheme="minorHAnsi"/>
          <w:color w:val="000080"/>
          <w:sz w:val="24"/>
          <w:szCs w:val="24"/>
          <w:u w:val="single"/>
          <w:lang w:eastAsia="en-GB"/>
        </w:rPr>
      </w:pPr>
      <w:r w:rsidRPr="00E52AE9">
        <w:rPr>
          <w:rFonts w:eastAsia="Times New Roman" w:cstheme="minorHAnsi"/>
          <w:sz w:val="24"/>
          <w:szCs w:val="24"/>
          <w:lang w:eastAsia="en-GB"/>
        </w:rPr>
        <w:t xml:space="preserve">UK Government </w:t>
      </w:r>
      <w:r w:rsidRPr="00E52AE9">
        <w:rPr>
          <w:rFonts w:eastAsia="Times New Roman" w:cstheme="minorHAnsi"/>
          <w:i/>
          <w:iCs/>
          <w:sz w:val="24"/>
          <w:szCs w:val="24"/>
          <w:lang w:eastAsia="en-GB"/>
        </w:rPr>
        <w:t xml:space="preserve">Reasonable adjustments: a legal </w:t>
      </w:r>
      <w:proofErr w:type="gramStart"/>
      <w:r w:rsidRPr="00E52AE9">
        <w:rPr>
          <w:rFonts w:eastAsia="Times New Roman" w:cstheme="minorHAnsi"/>
          <w:i/>
          <w:iCs/>
          <w:sz w:val="24"/>
          <w:szCs w:val="24"/>
          <w:lang w:eastAsia="en-GB"/>
        </w:rPr>
        <w:t>duty</w:t>
      </w:r>
      <w:r w:rsidRPr="00E52AE9">
        <w:rPr>
          <w:rFonts w:eastAsia="Times New Roman" w:cstheme="minorHAnsi"/>
          <w:sz w:val="24"/>
          <w:szCs w:val="24"/>
          <w:lang w:eastAsia="en-GB"/>
        </w:rPr>
        <w:t>(</w:t>
      </w:r>
      <w:proofErr w:type="gramEnd"/>
      <w:r w:rsidRPr="00E52AE9">
        <w:rPr>
          <w:rFonts w:eastAsia="Times New Roman" w:cstheme="minorHAnsi"/>
          <w:sz w:val="24"/>
          <w:szCs w:val="24"/>
          <w:lang w:eastAsia="en-GB"/>
        </w:rPr>
        <w:t>2020)</w:t>
      </w:r>
      <w:hyperlink r:id="rId28" w:history="1">
        <w:r w:rsidRPr="00E52AE9">
          <w:rPr>
            <w:rFonts w:eastAsia="Times New Roman" w:cstheme="minorHAnsi"/>
            <w:color w:val="000080"/>
            <w:sz w:val="24"/>
            <w:szCs w:val="24"/>
            <w:u w:val="single"/>
            <w:lang w:eastAsia="en-GB"/>
          </w:rPr>
          <w:t>https://www.gov.uk/government/publications/reasonable-adjustments-a-legal-duty/reasonable-adjustments-a-legal-duty</w:t>
        </w:r>
      </w:hyperlink>
    </w:p>
    <w:p w:rsidR="00E52AE9" w:rsidRPr="00E52AE9" w:rsidRDefault="00E52AE9" w:rsidP="00E52AE9">
      <w:pPr>
        <w:spacing w:before="100" w:beforeAutospacing="1" w:after="0" w:line="240" w:lineRule="auto"/>
        <w:rPr>
          <w:rFonts w:eastAsia="Times New Roman" w:cstheme="minorHAnsi"/>
          <w:sz w:val="24"/>
          <w:szCs w:val="24"/>
          <w:lang w:eastAsia="en-GB"/>
        </w:rPr>
      </w:pPr>
      <w:proofErr w:type="gramStart"/>
      <w:r w:rsidRPr="00E52AE9">
        <w:rPr>
          <w:rFonts w:eastAsia="Times New Roman" w:cstheme="minorHAnsi"/>
          <w:sz w:val="24"/>
          <w:szCs w:val="24"/>
          <w:lang w:eastAsia="en-GB"/>
        </w:rPr>
        <w:t>UNESCO(</w:t>
      </w:r>
      <w:proofErr w:type="gramEnd"/>
      <w:r w:rsidRPr="00E52AE9">
        <w:rPr>
          <w:rFonts w:eastAsia="Times New Roman" w:cstheme="minorHAnsi"/>
          <w:sz w:val="24"/>
          <w:szCs w:val="24"/>
          <w:lang w:eastAsia="en-GB"/>
        </w:rPr>
        <w:t xml:space="preserve">2017) </w:t>
      </w:r>
      <w:r w:rsidRPr="00E52AE9">
        <w:rPr>
          <w:rFonts w:eastAsia="Times New Roman" w:cstheme="minorHAnsi"/>
          <w:i/>
          <w:sz w:val="24"/>
          <w:szCs w:val="24"/>
          <w:lang w:eastAsia="en-GB"/>
        </w:rPr>
        <w:t>A guide for ensuring inclusion and equity in education</w:t>
      </w:r>
      <w:r w:rsidRPr="00E52AE9">
        <w:rPr>
          <w:rFonts w:eastAsia="Times New Roman" w:cstheme="minorHAnsi"/>
          <w:sz w:val="24"/>
          <w:szCs w:val="24"/>
          <w:lang w:eastAsia="en-GB"/>
        </w:rPr>
        <w:t xml:space="preserve">, Paris, </w:t>
      </w:r>
      <w:hyperlink r:id="rId29" w:history="1">
        <w:r w:rsidRPr="00E52AE9">
          <w:rPr>
            <w:rFonts w:eastAsia="Times New Roman" w:cstheme="minorHAnsi"/>
            <w:color w:val="000080"/>
            <w:sz w:val="24"/>
            <w:szCs w:val="24"/>
            <w:u w:val="single"/>
            <w:lang w:eastAsia="en-GB"/>
          </w:rPr>
          <w:t>https://unesdoc.unesco.org/ark:/48223/pf0000248254</w:t>
        </w:r>
      </w:hyperlink>
    </w:p>
    <w:p w:rsidR="00E52AE9" w:rsidRPr="00E52AE9" w:rsidRDefault="004A0F6A" w:rsidP="00E52AE9">
      <w:pPr>
        <w:spacing w:before="100" w:beforeAutospacing="1" w:after="0" w:line="240" w:lineRule="auto"/>
        <w:rPr>
          <w:rFonts w:eastAsia="Times New Roman" w:cstheme="minorHAnsi"/>
          <w:i/>
          <w:sz w:val="24"/>
          <w:szCs w:val="24"/>
          <w:lang w:eastAsia="en-GB"/>
        </w:rPr>
      </w:pPr>
      <w:r>
        <w:rPr>
          <w:rFonts w:eastAsia="Times New Roman" w:cstheme="minorHAnsi"/>
          <w:sz w:val="24"/>
          <w:szCs w:val="24"/>
          <w:lang w:eastAsia="en-GB"/>
        </w:rPr>
        <w:t xml:space="preserve">University College of </w:t>
      </w:r>
      <w:proofErr w:type="gramStart"/>
      <w:r>
        <w:rPr>
          <w:rFonts w:eastAsia="Times New Roman" w:cstheme="minorHAnsi"/>
          <w:sz w:val="24"/>
          <w:szCs w:val="24"/>
          <w:lang w:eastAsia="en-GB"/>
        </w:rPr>
        <w:t>London(</w:t>
      </w:r>
      <w:proofErr w:type="gramEnd"/>
      <w:r>
        <w:rPr>
          <w:rFonts w:eastAsia="Times New Roman" w:cstheme="minorHAnsi"/>
          <w:sz w:val="24"/>
          <w:szCs w:val="24"/>
          <w:lang w:eastAsia="en-GB"/>
        </w:rPr>
        <w:t xml:space="preserve">2025) </w:t>
      </w:r>
      <w:r w:rsidRPr="004A0F6A">
        <w:rPr>
          <w:rFonts w:eastAsia="Times New Roman" w:cstheme="minorHAnsi"/>
          <w:i/>
          <w:sz w:val="24"/>
          <w:szCs w:val="24"/>
          <w:lang w:eastAsia="en-GB"/>
        </w:rPr>
        <w:t>What are constitutional Principles</w:t>
      </w:r>
      <w:r>
        <w:rPr>
          <w:rFonts w:eastAsia="Times New Roman" w:cstheme="minorHAnsi"/>
          <w:i/>
          <w:sz w:val="24"/>
          <w:szCs w:val="24"/>
          <w:lang w:eastAsia="en-GB"/>
        </w:rPr>
        <w:t xml:space="preserve">?  </w:t>
      </w:r>
      <w:r>
        <w:rPr>
          <w:rFonts w:eastAsia="Times New Roman" w:cstheme="minorHAnsi"/>
          <w:sz w:val="24"/>
          <w:szCs w:val="24"/>
          <w:lang w:eastAsia="en-GB"/>
        </w:rPr>
        <w:t>https://</w:t>
      </w:r>
      <w:r w:rsidR="00717E85">
        <w:rPr>
          <w:rFonts w:eastAsia="Times New Roman" w:cstheme="minorHAnsi"/>
          <w:sz w:val="24"/>
          <w:szCs w:val="24"/>
          <w:lang w:eastAsia="en-GB"/>
        </w:rPr>
        <w:t>www.ucl.ac.uk/constitutionunit/explainer/what-are-constitutional-principles</w:t>
      </w:r>
    </w:p>
    <w:p w:rsidR="00E52AE9" w:rsidRPr="00E52AE9" w:rsidRDefault="00E52AE9" w:rsidP="00E52AE9">
      <w:pPr>
        <w:spacing w:before="100" w:beforeAutospacing="1" w:after="0" w:line="240" w:lineRule="auto"/>
        <w:rPr>
          <w:rFonts w:eastAsia="Times New Roman" w:cstheme="minorHAnsi"/>
          <w:sz w:val="24"/>
          <w:szCs w:val="24"/>
          <w:lang w:eastAsia="en-GB"/>
        </w:rPr>
      </w:pPr>
      <w:r w:rsidRPr="00E52AE9">
        <w:rPr>
          <w:rFonts w:eastAsia="Times New Roman" w:cstheme="minorHAnsi"/>
          <w:sz w:val="24"/>
          <w:szCs w:val="24"/>
          <w:lang w:eastAsia="en-GB"/>
        </w:rPr>
        <w:t xml:space="preserve">University of Wales Trinity St. David </w:t>
      </w:r>
      <w:hyperlink r:id="rId30" w:history="1">
        <w:r w:rsidRPr="00E52AE9">
          <w:rPr>
            <w:rFonts w:cstheme="minorHAnsi"/>
            <w:color w:val="0000FF" w:themeColor="hyperlink"/>
            <w:sz w:val="24"/>
            <w:szCs w:val="24"/>
            <w:u w:val="single"/>
          </w:rPr>
          <w:t>https://www.uwtsd.ac.uk/about/mission-and-vision</w:t>
        </w:r>
      </w:hyperlink>
      <w:r w:rsidRPr="00E52AE9">
        <w:rPr>
          <w:rFonts w:eastAsia="Times New Roman" w:cstheme="minorHAnsi"/>
          <w:sz w:val="24"/>
          <w:szCs w:val="24"/>
          <w:lang w:eastAsia="en-GB"/>
        </w:rPr>
        <w:t xml:space="preserve"> (2025)</w:t>
      </w:r>
    </w:p>
    <w:p w:rsidR="00E52AE9" w:rsidRPr="002135D5" w:rsidRDefault="00E52AE9" w:rsidP="002135D5">
      <w:pPr>
        <w:rPr>
          <w:sz w:val="24"/>
          <w:szCs w:val="24"/>
        </w:rPr>
      </w:pPr>
    </w:p>
    <w:p w:rsidR="002135D5" w:rsidRPr="002135D5" w:rsidRDefault="002135D5" w:rsidP="002135D5">
      <w:pPr>
        <w:rPr>
          <w:sz w:val="24"/>
          <w:szCs w:val="24"/>
        </w:rPr>
      </w:pPr>
    </w:p>
    <w:p w:rsidR="002135D5" w:rsidRPr="002135D5" w:rsidRDefault="002135D5" w:rsidP="002135D5">
      <w:pPr>
        <w:rPr>
          <w:sz w:val="24"/>
          <w:szCs w:val="24"/>
        </w:rPr>
      </w:pPr>
    </w:p>
    <w:p w:rsidR="002135D5" w:rsidRPr="002135D5" w:rsidRDefault="002135D5" w:rsidP="002135D5">
      <w:pPr>
        <w:rPr>
          <w:sz w:val="24"/>
          <w:szCs w:val="24"/>
        </w:rPr>
      </w:pPr>
    </w:p>
    <w:p w:rsidR="002135D5" w:rsidRPr="002135D5" w:rsidRDefault="002135D5" w:rsidP="002135D5">
      <w:pPr>
        <w:rPr>
          <w:sz w:val="24"/>
          <w:szCs w:val="24"/>
        </w:rPr>
      </w:pPr>
    </w:p>
    <w:p w:rsidR="002135D5" w:rsidRPr="002135D5" w:rsidRDefault="002135D5" w:rsidP="002135D5">
      <w:pPr>
        <w:rPr>
          <w:sz w:val="24"/>
          <w:szCs w:val="24"/>
        </w:rPr>
      </w:pPr>
    </w:p>
    <w:p w:rsidR="002135D5" w:rsidRPr="00307337" w:rsidRDefault="002135D5" w:rsidP="00307337">
      <w:pPr>
        <w:rPr>
          <w:sz w:val="24"/>
          <w:szCs w:val="24"/>
        </w:rPr>
      </w:pPr>
    </w:p>
    <w:p w:rsidR="00307337" w:rsidRPr="00307337" w:rsidRDefault="00307337" w:rsidP="00307337">
      <w:pPr>
        <w:rPr>
          <w:sz w:val="24"/>
          <w:szCs w:val="24"/>
        </w:rPr>
      </w:pPr>
    </w:p>
    <w:p w:rsidR="00307337" w:rsidRDefault="00307337" w:rsidP="00151D21">
      <w:pPr>
        <w:rPr>
          <w:sz w:val="24"/>
          <w:szCs w:val="24"/>
        </w:rPr>
      </w:pPr>
    </w:p>
    <w:p w:rsidR="00307337" w:rsidRDefault="00307337" w:rsidP="00151D21">
      <w:pPr>
        <w:rPr>
          <w:sz w:val="24"/>
          <w:szCs w:val="24"/>
        </w:rPr>
      </w:pPr>
    </w:p>
    <w:p w:rsidR="00307337" w:rsidRPr="00151D21" w:rsidRDefault="00307337" w:rsidP="00151D21">
      <w:pPr>
        <w:rPr>
          <w:sz w:val="24"/>
          <w:szCs w:val="24"/>
        </w:rPr>
      </w:pPr>
    </w:p>
    <w:p w:rsidR="00151D21" w:rsidRPr="0023392F" w:rsidRDefault="00151D21" w:rsidP="0023392F">
      <w:pPr>
        <w:rPr>
          <w:sz w:val="24"/>
          <w:szCs w:val="24"/>
        </w:rPr>
      </w:pPr>
    </w:p>
    <w:p w:rsidR="00B5005A" w:rsidRPr="0023392F" w:rsidRDefault="00B5005A">
      <w:pPr>
        <w:rPr>
          <w:sz w:val="24"/>
          <w:szCs w:val="24"/>
        </w:rPr>
      </w:pPr>
    </w:p>
    <w:sectPr w:rsidR="00B5005A" w:rsidRPr="00233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等线">
    <w:altName w:val="MS Gothic"/>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A6B"/>
    <w:rsid w:val="000037E4"/>
    <w:rsid w:val="000471FA"/>
    <w:rsid w:val="0007202B"/>
    <w:rsid w:val="000726B5"/>
    <w:rsid w:val="0008432C"/>
    <w:rsid w:val="000C45F4"/>
    <w:rsid w:val="000F2446"/>
    <w:rsid w:val="00151D21"/>
    <w:rsid w:val="001A3277"/>
    <w:rsid w:val="001B358A"/>
    <w:rsid w:val="001D3516"/>
    <w:rsid w:val="002127F9"/>
    <w:rsid w:val="002135D5"/>
    <w:rsid w:val="0023392F"/>
    <w:rsid w:val="00243645"/>
    <w:rsid w:val="002503CD"/>
    <w:rsid w:val="002535F7"/>
    <w:rsid w:val="0028483D"/>
    <w:rsid w:val="002A4DA4"/>
    <w:rsid w:val="002B01E9"/>
    <w:rsid w:val="002B4C34"/>
    <w:rsid w:val="002B57B9"/>
    <w:rsid w:val="002F5E2F"/>
    <w:rsid w:val="00307337"/>
    <w:rsid w:val="003178CC"/>
    <w:rsid w:val="00320C12"/>
    <w:rsid w:val="00336995"/>
    <w:rsid w:val="00340D94"/>
    <w:rsid w:val="00361B6D"/>
    <w:rsid w:val="00392A97"/>
    <w:rsid w:val="003B33D9"/>
    <w:rsid w:val="003B6A2D"/>
    <w:rsid w:val="003C0474"/>
    <w:rsid w:val="003D00A2"/>
    <w:rsid w:val="003D5D18"/>
    <w:rsid w:val="003E2E75"/>
    <w:rsid w:val="00405432"/>
    <w:rsid w:val="00412578"/>
    <w:rsid w:val="00487FA9"/>
    <w:rsid w:val="004A0F6A"/>
    <w:rsid w:val="004B6915"/>
    <w:rsid w:val="00534B7C"/>
    <w:rsid w:val="00593527"/>
    <w:rsid w:val="005E39DE"/>
    <w:rsid w:val="00616BA9"/>
    <w:rsid w:val="00647B99"/>
    <w:rsid w:val="00680A6B"/>
    <w:rsid w:val="006A4F3E"/>
    <w:rsid w:val="006D0F6F"/>
    <w:rsid w:val="006D5629"/>
    <w:rsid w:val="006F46A4"/>
    <w:rsid w:val="00717E85"/>
    <w:rsid w:val="00721046"/>
    <w:rsid w:val="007276FA"/>
    <w:rsid w:val="00790196"/>
    <w:rsid w:val="007A240E"/>
    <w:rsid w:val="007B31FB"/>
    <w:rsid w:val="00801F89"/>
    <w:rsid w:val="00857B83"/>
    <w:rsid w:val="008808B7"/>
    <w:rsid w:val="00895CCF"/>
    <w:rsid w:val="008A08CF"/>
    <w:rsid w:val="008D353B"/>
    <w:rsid w:val="0099672C"/>
    <w:rsid w:val="009B110C"/>
    <w:rsid w:val="009C300E"/>
    <w:rsid w:val="009C498E"/>
    <w:rsid w:val="009E70F2"/>
    <w:rsid w:val="00A31F5D"/>
    <w:rsid w:val="00A46CDB"/>
    <w:rsid w:val="00A85F3B"/>
    <w:rsid w:val="00AD1D16"/>
    <w:rsid w:val="00AE1B12"/>
    <w:rsid w:val="00AE5329"/>
    <w:rsid w:val="00B5005A"/>
    <w:rsid w:val="00B57B14"/>
    <w:rsid w:val="00B86D5C"/>
    <w:rsid w:val="00BA1260"/>
    <w:rsid w:val="00BC2C52"/>
    <w:rsid w:val="00BF47C5"/>
    <w:rsid w:val="00C03CF4"/>
    <w:rsid w:val="00C52C32"/>
    <w:rsid w:val="00CF16D4"/>
    <w:rsid w:val="00CF4E20"/>
    <w:rsid w:val="00D75BCC"/>
    <w:rsid w:val="00D95F7B"/>
    <w:rsid w:val="00DC2653"/>
    <w:rsid w:val="00E01273"/>
    <w:rsid w:val="00E027A7"/>
    <w:rsid w:val="00E02DE0"/>
    <w:rsid w:val="00E23F99"/>
    <w:rsid w:val="00E52AE9"/>
    <w:rsid w:val="00E816E8"/>
    <w:rsid w:val="00E923B3"/>
    <w:rsid w:val="00E96EC9"/>
    <w:rsid w:val="00EA5C74"/>
    <w:rsid w:val="00EC03FB"/>
    <w:rsid w:val="00EE7823"/>
    <w:rsid w:val="00F905BE"/>
    <w:rsid w:val="00FA3575"/>
    <w:rsid w:val="00FA6F9E"/>
    <w:rsid w:val="00FB2A46"/>
    <w:rsid w:val="00FE4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A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A6B"/>
    <w:rPr>
      <w:rFonts w:ascii="Tahoma" w:hAnsi="Tahoma" w:cs="Tahoma"/>
      <w:sz w:val="16"/>
      <w:szCs w:val="16"/>
    </w:rPr>
  </w:style>
  <w:style w:type="character" w:styleId="Hyperlink">
    <w:name w:val="Hyperlink"/>
    <w:basedOn w:val="DefaultParagraphFont"/>
    <w:uiPriority w:val="99"/>
    <w:unhideWhenUsed/>
    <w:rsid w:val="0023392F"/>
    <w:rPr>
      <w:color w:val="0000FF" w:themeColor="hyperlink"/>
      <w:u w:val="single"/>
    </w:rPr>
  </w:style>
  <w:style w:type="character" w:styleId="FollowedHyperlink">
    <w:name w:val="FollowedHyperlink"/>
    <w:basedOn w:val="DefaultParagraphFont"/>
    <w:uiPriority w:val="99"/>
    <w:semiHidden/>
    <w:unhideWhenUsed/>
    <w:rsid w:val="003D5D1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A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A6B"/>
    <w:rPr>
      <w:rFonts w:ascii="Tahoma" w:hAnsi="Tahoma" w:cs="Tahoma"/>
      <w:sz w:val="16"/>
      <w:szCs w:val="16"/>
    </w:rPr>
  </w:style>
  <w:style w:type="character" w:styleId="Hyperlink">
    <w:name w:val="Hyperlink"/>
    <w:basedOn w:val="DefaultParagraphFont"/>
    <w:uiPriority w:val="99"/>
    <w:unhideWhenUsed/>
    <w:rsid w:val="0023392F"/>
    <w:rPr>
      <w:color w:val="0000FF" w:themeColor="hyperlink"/>
      <w:u w:val="single"/>
    </w:rPr>
  </w:style>
  <w:style w:type="character" w:styleId="FollowedHyperlink">
    <w:name w:val="FollowedHyperlink"/>
    <w:basedOn w:val="DefaultParagraphFont"/>
    <w:uiPriority w:val="99"/>
    <w:semiHidden/>
    <w:unhideWhenUsed/>
    <w:rsid w:val="003D5D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306526">
      <w:bodyDiv w:val="1"/>
      <w:marLeft w:val="0"/>
      <w:marRight w:val="0"/>
      <w:marTop w:val="0"/>
      <w:marBottom w:val="0"/>
      <w:divBdr>
        <w:top w:val="none" w:sz="0" w:space="0" w:color="auto"/>
        <w:left w:val="none" w:sz="0" w:space="0" w:color="auto"/>
        <w:bottom w:val="none" w:sz="0" w:space="0" w:color="auto"/>
        <w:right w:val="none" w:sz="0" w:space="0" w:color="auto"/>
      </w:divBdr>
    </w:div>
    <w:div w:id="1657143582">
      <w:bodyDiv w:val="1"/>
      <w:marLeft w:val="0"/>
      <w:marRight w:val="0"/>
      <w:marTop w:val="0"/>
      <w:marBottom w:val="0"/>
      <w:divBdr>
        <w:top w:val="none" w:sz="0" w:space="0" w:color="auto"/>
        <w:left w:val="none" w:sz="0" w:space="0" w:color="auto"/>
        <w:bottom w:val="none" w:sz="0" w:space="0" w:color="auto"/>
        <w:right w:val="none" w:sz="0" w:space="0" w:color="auto"/>
      </w:divBdr>
    </w:div>
    <w:div w:id="2078355711">
      <w:bodyDiv w:val="1"/>
      <w:marLeft w:val="0"/>
      <w:marRight w:val="0"/>
      <w:marTop w:val="0"/>
      <w:marBottom w:val="0"/>
      <w:divBdr>
        <w:top w:val="none" w:sz="0" w:space="0" w:color="auto"/>
        <w:left w:val="none" w:sz="0" w:space="0" w:color="auto"/>
        <w:bottom w:val="none" w:sz="0" w:space="0" w:color="auto"/>
        <w:right w:val="none" w:sz="0" w:space="0" w:color="auto"/>
      </w:divBdr>
    </w:div>
    <w:div w:id="214672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 TargetMode="External"/><Relationship Id="rId13" Type="http://schemas.openxmlformats.org/officeDocument/2006/relationships/hyperlink" Target="https://www.gllm.ac.uk/" TargetMode="External"/><Relationship Id="rId18" Type="http://schemas.openxmlformats.org/officeDocument/2006/relationships/hyperlink" Target="https://www.gov.wales/our-national-mission-high-standards-and-aspirations-all-html" TargetMode="External"/><Relationship Id="rId26" Type="http://schemas.openxmlformats.org/officeDocument/2006/relationships/hyperlink" Target="https://doi.org/10.1787/9789264073234-en" TargetMode="External"/><Relationship Id="rId3" Type="http://schemas.microsoft.com/office/2007/relationships/stylesWithEffects" Target="stylesWithEffects.xml"/><Relationship Id="rId21" Type="http://schemas.openxmlformats.org/officeDocument/2006/relationships/hyperlink" Target="https://doi.org/10.1177/20965311211039858" TargetMode="External"/><Relationship Id="rId7" Type="http://schemas.openxmlformats.org/officeDocument/2006/relationships/hyperlink" Target="https://www.legislation.gov.uk/ukpga/2010/15/contents" TargetMode="External"/><Relationship Id="rId12" Type="http://schemas.openxmlformats.org/officeDocument/2006/relationships/hyperlink" Target="http://www.studentfinancewales.co.uk/" TargetMode="External"/><Relationship Id="rId17" Type="http://schemas.openxmlformats.org/officeDocument/2006/relationships/hyperlink" Target="https://www.echr.coe.int/documents/d/echr/Convention_ENG" TargetMode="External"/><Relationship Id="rId25" Type="http://schemas.openxmlformats.org/officeDocument/2006/relationships/hyperlink" Target="https://www.gov.wales/public-sector-equality-duty-html" TargetMode="External"/><Relationship Id="rId2" Type="http://schemas.openxmlformats.org/officeDocument/2006/relationships/styles" Target="styles.xml"/><Relationship Id="rId16" Type="http://schemas.openxmlformats.org/officeDocument/2006/relationships/hyperlink" Target="https://www.equalityhumanrights.com/human-rights/human-rights-act/article-14-protection-discrimination" TargetMode="External"/><Relationship Id="rId20" Type="http://schemas.openxmlformats.org/officeDocument/2006/relationships/hyperlink" Target="https://www.gllm.ac.uk/content/files/Policies/Institution/Complaints-Procedure-Bilingual-rev-2024.pdf" TargetMode="External"/><Relationship Id="rId29" Type="http://schemas.openxmlformats.org/officeDocument/2006/relationships/hyperlink" Target="https://unesdoc.unesco.org/ark:/48223/pf000024825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uwtsdunion.co.uk" TargetMode="External"/><Relationship Id="rId24" Type="http://schemas.openxmlformats.org/officeDocument/2006/relationships/hyperlink" Target="https://hwb.gov.wales/api/storage/c08350b0-22e5-4d12-ba0d-544abb35ba95/Professional%20standards%20for%20FE%20%20WBL%20and%20ACL%20Practitioners%20-%20June%202023%20%28E%29.pdf?preview=tru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rf.org.uk/sites/default/files/migrated/migrated/files/wales-education-poverty-summary.pdf" TargetMode="External"/><Relationship Id="rId23" Type="http://schemas.openxmlformats.org/officeDocument/2006/relationships/hyperlink" Target="https://www.gov.wales/sites/default/files/publications/2025-01/250124-the-additional-learning-needs-code-for-wales-2021.pdf" TargetMode="External"/><Relationship Id="rId28" Type="http://schemas.openxmlformats.org/officeDocument/2006/relationships/hyperlink" Target="https://www.gov.uk/government/publications/reasonable-adjustments-a-legal-duty/reasonable-adjustments-a-legal-duty" TargetMode="External"/><Relationship Id="rId10" Type="http://schemas.openxmlformats.org/officeDocument/2006/relationships/hyperlink" Target="https://www.gllm.ac.uk/" TargetMode="External"/><Relationship Id="rId19" Type="http://schemas.openxmlformats.org/officeDocument/2006/relationships/hyperlink" Target="https://www.gllm.ac.uk/content/files/Policies/Institution/Strategicy-Equality-Plan-2024.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reasonable-adjustments-a-legal-duty/reasonable-adjustments-a-legal-duty" TargetMode="External"/><Relationship Id="rId14" Type="http://schemas.openxmlformats.org/officeDocument/2006/relationships/hyperlink" Target="mailto:aln@gllm.ac.uk" TargetMode="External"/><Relationship Id="rId22" Type="http://schemas.openxmlformats.org/officeDocument/2006/relationships/hyperlink" Target="https://doi.org/10.1080/20508840.2019.1736369" TargetMode="External"/><Relationship Id="rId27" Type="http://schemas.openxmlformats.org/officeDocument/2006/relationships/hyperlink" Target="https://assets.publishing.service.gov.uk/government/uploads/system/uploads/attachment_data/file/315587/Equality_Act_Advice_Final.pdf" TargetMode="External"/><Relationship Id="rId30" Type="http://schemas.openxmlformats.org/officeDocument/2006/relationships/hyperlink" Target="https://www.uwtsd.ac.uk/about/mission-and-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9C2FE-246F-4C07-9F5C-31E52775B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2592</TotalTime>
  <Pages>10</Pages>
  <Words>3556</Words>
  <Characters>20272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i7</dc:creator>
  <cp:lastModifiedBy>Hp i7</cp:lastModifiedBy>
  <cp:revision>67</cp:revision>
  <dcterms:created xsi:type="dcterms:W3CDTF">2025-07-23T09:48:00Z</dcterms:created>
  <dcterms:modified xsi:type="dcterms:W3CDTF">2025-07-25T17:16:00Z</dcterms:modified>
</cp:coreProperties>
</file>