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1694" w:rsidRDefault="00970E1D" w:rsidP="003A5780">
      <w:pPr>
        <w:ind w:left="5040" w:firstLine="720"/>
        <w:jc w:val="center"/>
        <w:rPr>
          <w:rFonts w:ascii="Monotype Corsiva" w:hAnsi="Monotype Corsiva"/>
          <w:b/>
          <w:sz w:val="40"/>
        </w:rPr>
      </w:pPr>
      <w:r>
        <w:rPr>
          <w:rFonts w:ascii="Monotype Corsiva" w:hAnsi="Monotype Corsiva"/>
          <w:b/>
          <w:noProof/>
          <w:sz w:val="40"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8" type="#_x0000_t202" style="position:absolute;left:0;text-align:left;margin-left:22.05pt;margin-top:.2pt;width:259.85pt;height:57.8pt;z-index:251657728;mso-wrap-style:none" filled="f" stroked="f">
            <v:textbox style="mso-fit-shape-to-text:t">
              <w:txbxContent>
                <w:p w:rsidR="003A5780" w:rsidRDefault="00764ACA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3108960" cy="632460"/>
                        <wp:effectExtent l="19050" t="0" r="0" b="0"/>
                        <wp:docPr id="1" name="Picture 1" descr="smu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1" descr="smu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3108960" cy="63246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7E1694">
        <w:rPr>
          <w:rFonts w:ascii="Monotype Corsiva" w:hAnsi="Monotype Corsiva"/>
          <w:b/>
          <w:sz w:val="40"/>
        </w:rPr>
        <w:t xml:space="preserve">Faculty of Applied Design </w:t>
      </w:r>
    </w:p>
    <w:p w:rsidR="007E1694" w:rsidRDefault="007E1694" w:rsidP="003A5780">
      <w:pPr>
        <w:ind w:left="5040" w:firstLine="720"/>
        <w:jc w:val="center"/>
        <w:rPr>
          <w:rFonts w:ascii="Monotype Corsiva" w:hAnsi="Monotype Corsiva"/>
          <w:b/>
          <w:sz w:val="40"/>
        </w:rPr>
      </w:pPr>
      <w:r>
        <w:rPr>
          <w:rFonts w:ascii="Monotype Corsiva" w:hAnsi="Monotype Corsiva"/>
          <w:b/>
          <w:sz w:val="40"/>
        </w:rPr>
        <w:t>and Engineering</w:t>
      </w:r>
    </w:p>
    <w:p w:rsidR="007E1694" w:rsidRDefault="007E1694">
      <w:pPr>
        <w:ind w:left="1440"/>
      </w:pPr>
    </w:p>
    <w:p w:rsidR="007E1694" w:rsidRDefault="007E1694">
      <w:pPr>
        <w:ind w:left="1440"/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ayout w:type="fixed"/>
        <w:tblLook w:val="0000"/>
      </w:tblPr>
      <w:tblGrid>
        <w:gridCol w:w="10638"/>
      </w:tblGrid>
      <w:tr w:rsidR="007E1694">
        <w:tc>
          <w:tcPr>
            <w:tcW w:w="10638" w:type="dxa"/>
            <w:shd w:val="pct15" w:color="auto" w:fill="auto"/>
          </w:tcPr>
          <w:p w:rsidR="007E1694" w:rsidRDefault="007E1694">
            <w:pPr>
              <w:pStyle w:val="Heading4"/>
              <w:rPr>
                <w:b/>
              </w:rPr>
            </w:pPr>
            <w:r>
              <w:rPr>
                <w:b/>
              </w:rPr>
              <w:t>ASSIGNMENT / COURSEWORK SPECIFICATION</w:t>
            </w:r>
          </w:p>
        </w:tc>
      </w:tr>
    </w:tbl>
    <w:p w:rsidR="007E1694" w:rsidRDefault="007E1694">
      <w:pPr>
        <w:jc w:val="both"/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88"/>
        <w:gridCol w:w="572"/>
        <w:gridCol w:w="1276"/>
        <w:gridCol w:w="1984"/>
        <w:gridCol w:w="2126"/>
        <w:gridCol w:w="2592"/>
      </w:tblGrid>
      <w:tr w:rsidR="007E1694">
        <w:tc>
          <w:tcPr>
            <w:tcW w:w="2088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Programme:</w:t>
            </w:r>
          </w:p>
        </w:tc>
        <w:tc>
          <w:tcPr>
            <w:tcW w:w="8550" w:type="dxa"/>
            <w:gridSpan w:val="5"/>
          </w:tcPr>
          <w:p w:rsidR="007E1694" w:rsidRDefault="00A80FB7" w:rsidP="00D816B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BSc Motorsport</w:t>
            </w:r>
            <w:r w:rsidR="00D816BB">
              <w:rPr>
                <w:b/>
                <w:sz w:val="24"/>
              </w:rPr>
              <w:t>/ Automotive Engineering</w:t>
            </w:r>
          </w:p>
        </w:tc>
      </w:tr>
      <w:tr w:rsidR="007E1694">
        <w:tc>
          <w:tcPr>
            <w:tcW w:w="2088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8550" w:type="dxa"/>
            <w:gridSpan w:val="5"/>
          </w:tcPr>
          <w:p w:rsidR="007E1694" w:rsidRDefault="00D816B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Sustainability Through Technology</w:t>
            </w:r>
          </w:p>
        </w:tc>
      </w:tr>
      <w:tr w:rsidR="007E1694" w:rsidTr="00A80FB7">
        <w:tc>
          <w:tcPr>
            <w:tcW w:w="2088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Assignment No:</w:t>
            </w:r>
          </w:p>
        </w:tc>
        <w:tc>
          <w:tcPr>
            <w:tcW w:w="572" w:type="dxa"/>
          </w:tcPr>
          <w:p w:rsidR="007E1694" w:rsidRDefault="00A80FB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01</w:t>
            </w:r>
          </w:p>
        </w:tc>
        <w:tc>
          <w:tcPr>
            <w:tcW w:w="1276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Lecturer:</w:t>
            </w:r>
          </w:p>
        </w:tc>
        <w:tc>
          <w:tcPr>
            <w:tcW w:w="1984" w:type="dxa"/>
          </w:tcPr>
          <w:p w:rsidR="007E1694" w:rsidRDefault="00A80FB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Abi Summerfield</w:t>
            </w:r>
          </w:p>
        </w:tc>
        <w:tc>
          <w:tcPr>
            <w:tcW w:w="2126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Internal Verifier:</w:t>
            </w:r>
          </w:p>
        </w:tc>
        <w:tc>
          <w:tcPr>
            <w:tcW w:w="2592" w:type="dxa"/>
          </w:tcPr>
          <w:p w:rsidR="007E1694" w:rsidRDefault="00A80FB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Mark Sandford</w:t>
            </w:r>
          </w:p>
        </w:tc>
      </w:tr>
    </w:tbl>
    <w:p w:rsidR="007E1694" w:rsidRDefault="007E1694">
      <w:pPr>
        <w:jc w:val="center"/>
        <w:rPr>
          <w:b/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88"/>
        <w:gridCol w:w="8550"/>
      </w:tblGrid>
      <w:tr w:rsidR="007E1694">
        <w:tc>
          <w:tcPr>
            <w:tcW w:w="2088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Assignment Title:</w:t>
            </w:r>
          </w:p>
        </w:tc>
        <w:tc>
          <w:tcPr>
            <w:tcW w:w="8550" w:type="dxa"/>
          </w:tcPr>
          <w:p w:rsidR="007E1694" w:rsidRDefault="00F958B6" w:rsidP="00F958B6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Reducing the E</w:t>
            </w:r>
            <w:r w:rsidR="00D726B2">
              <w:rPr>
                <w:b/>
                <w:sz w:val="24"/>
              </w:rPr>
              <w:t>nvironmental Impact of Motorsport</w:t>
            </w:r>
            <w:r>
              <w:rPr>
                <w:b/>
                <w:sz w:val="24"/>
              </w:rPr>
              <w:t>/Automotive Vehicles</w:t>
            </w:r>
          </w:p>
        </w:tc>
      </w:tr>
    </w:tbl>
    <w:p w:rsidR="007E1694" w:rsidRDefault="007E1694">
      <w:pPr>
        <w:jc w:val="both"/>
        <w:rPr>
          <w:b/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88"/>
        <w:gridCol w:w="1350"/>
        <w:gridCol w:w="1620"/>
        <w:gridCol w:w="1530"/>
        <w:gridCol w:w="3330"/>
        <w:gridCol w:w="720"/>
      </w:tblGrid>
      <w:tr w:rsidR="007E1694">
        <w:tc>
          <w:tcPr>
            <w:tcW w:w="2088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Hand Out Date:</w:t>
            </w:r>
          </w:p>
        </w:tc>
        <w:tc>
          <w:tcPr>
            <w:tcW w:w="1350" w:type="dxa"/>
          </w:tcPr>
          <w:p w:rsidR="007E1694" w:rsidRDefault="00F958B6" w:rsidP="00F958B6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23</w:t>
            </w:r>
            <w:r w:rsidR="00653CA5">
              <w:rPr>
                <w:b/>
                <w:sz w:val="24"/>
              </w:rPr>
              <w:t>/</w:t>
            </w:r>
            <w:r>
              <w:rPr>
                <w:b/>
                <w:sz w:val="24"/>
              </w:rPr>
              <w:t>01</w:t>
            </w:r>
            <w:r w:rsidR="00653CA5">
              <w:rPr>
                <w:b/>
                <w:sz w:val="24"/>
              </w:rPr>
              <w:t>/1</w:t>
            </w:r>
            <w:r>
              <w:rPr>
                <w:b/>
                <w:sz w:val="24"/>
              </w:rPr>
              <w:t>2</w:t>
            </w:r>
          </w:p>
        </w:tc>
        <w:tc>
          <w:tcPr>
            <w:tcW w:w="1620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Return Date:</w:t>
            </w:r>
          </w:p>
        </w:tc>
        <w:tc>
          <w:tcPr>
            <w:tcW w:w="1530" w:type="dxa"/>
          </w:tcPr>
          <w:p w:rsidR="007E1694" w:rsidRDefault="00F958B6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12/03/12</w:t>
            </w:r>
          </w:p>
        </w:tc>
        <w:tc>
          <w:tcPr>
            <w:tcW w:w="3330" w:type="dxa"/>
            <w:shd w:val="pct15" w:color="auto" w:fill="auto"/>
          </w:tcPr>
          <w:p w:rsidR="007E1694" w:rsidRDefault="007E1694">
            <w:pPr>
              <w:pStyle w:val="Heading2"/>
            </w:pPr>
            <w:r>
              <w:t xml:space="preserve">Contribution to Overall </w:t>
            </w:r>
          </w:p>
          <w:p w:rsidR="007E1694" w:rsidRDefault="007E1694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 Assessment (%):</w:t>
            </w:r>
          </w:p>
        </w:tc>
        <w:tc>
          <w:tcPr>
            <w:tcW w:w="720" w:type="dxa"/>
          </w:tcPr>
          <w:p w:rsidR="007E1694" w:rsidRDefault="00D726B2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50</w:t>
            </w:r>
          </w:p>
        </w:tc>
      </w:tr>
    </w:tbl>
    <w:p w:rsidR="007E1694" w:rsidRDefault="007E1694">
      <w:pPr>
        <w:rPr>
          <w:sz w:val="24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2988"/>
        <w:gridCol w:w="7650"/>
      </w:tblGrid>
      <w:tr w:rsidR="007E1694">
        <w:trPr>
          <w:trHeight w:val="138"/>
        </w:trPr>
        <w:tc>
          <w:tcPr>
            <w:tcW w:w="298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pct15" w:color="auto" w:fill="auto"/>
          </w:tcPr>
          <w:p w:rsidR="007E1694" w:rsidRDefault="007E169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Upper Word Limit:</w:t>
            </w:r>
          </w:p>
        </w:tc>
        <w:tc>
          <w:tcPr>
            <w:tcW w:w="76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:rsidR="007E1694" w:rsidRDefault="00A80FB7">
            <w:pPr>
              <w:rPr>
                <w:sz w:val="24"/>
              </w:rPr>
            </w:pPr>
            <w:r>
              <w:rPr>
                <w:sz w:val="24"/>
              </w:rPr>
              <w:t>4000</w:t>
            </w:r>
          </w:p>
        </w:tc>
      </w:tr>
    </w:tbl>
    <w:p w:rsidR="007E1694" w:rsidRDefault="007E1694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/>
      </w:tblPr>
      <w:tblGrid>
        <w:gridCol w:w="10638"/>
      </w:tblGrid>
      <w:tr w:rsidR="007E1694">
        <w:tc>
          <w:tcPr>
            <w:tcW w:w="10638" w:type="dxa"/>
            <w:shd w:val="pct15" w:color="auto" w:fill="auto"/>
          </w:tcPr>
          <w:p w:rsidR="007E1694" w:rsidRDefault="007E1694">
            <w:pPr>
              <w:spacing w:before="60" w:after="6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Penalties for late submission:  Up to one week late, maximum grade of Pass.  Over one week late, Fail.</w:t>
            </w:r>
          </w:p>
        </w:tc>
      </w:tr>
    </w:tbl>
    <w:p w:rsidR="007E1694" w:rsidRDefault="007E1694">
      <w:pPr>
        <w:jc w:val="both"/>
        <w:rPr>
          <w:sz w:val="24"/>
        </w:rPr>
      </w:pPr>
    </w:p>
    <w:p w:rsidR="007E1694" w:rsidRDefault="007E1694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0670"/>
      </w:tblGrid>
      <w:tr w:rsidR="007E1694">
        <w:tc>
          <w:tcPr>
            <w:tcW w:w="10670" w:type="dxa"/>
          </w:tcPr>
          <w:p w:rsidR="007E1694" w:rsidRDefault="007E1694">
            <w:pPr>
              <w:jc w:val="both"/>
              <w:rPr>
                <w:sz w:val="24"/>
              </w:rPr>
            </w:pPr>
          </w:p>
          <w:p w:rsidR="00764ACA" w:rsidRDefault="00653CA5" w:rsidP="00653CA5">
            <w:pPr>
              <w:jc w:val="center"/>
              <w:rPr>
                <w:rFonts w:ascii="Garamond" w:hAnsi="Garamond"/>
                <w:b/>
                <w:i/>
                <w:sz w:val="28"/>
                <w:szCs w:val="28"/>
                <w:u w:val="single"/>
              </w:rPr>
            </w:pPr>
            <w:r w:rsidRPr="00653CA5">
              <w:rPr>
                <w:rFonts w:ascii="Garamond" w:hAnsi="Garamond"/>
                <w:b/>
                <w:i/>
                <w:sz w:val="28"/>
                <w:szCs w:val="28"/>
                <w:u w:val="single"/>
              </w:rPr>
              <w:t>Analyse the operat</w:t>
            </w:r>
            <w:r w:rsidR="00D816BB">
              <w:rPr>
                <w:rFonts w:ascii="Garamond" w:hAnsi="Garamond"/>
                <w:b/>
                <w:i/>
                <w:sz w:val="28"/>
                <w:szCs w:val="28"/>
                <w:u w:val="single"/>
              </w:rPr>
              <w:t>ion and effectiveness of hybrid and</w:t>
            </w:r>
            <w:r w:rsidRPr="00653CA5">
              <w:rPr>
                <w:rFonts w:ascii="Garamond" w:hAnsi="Garamond"/>
                <w:b/>
                <w:i/>
                <w:sz w:val="28"/>
                <w:szCs w:val="28"/>
                <w:u w:val="single"/>
              </w:rPr>
              <w:t xml:space="preserve"> electric propulsion to</w:t>
            </w:r>
            <w:r w:rsidR="00D816BB">
              <w:rPr>
                <w:rFonts w:ascii="Garamond" w:hAnsi="Garamond"/>
                <w:b/>
                <w:i/>
                <w:sz w:val="28"/>
                <w:szCs w:val="28"/>
                <w:u w:val="single"/>
              </w:rPr>
              <w:t xml:space="preserve"> reduce the carbon impact of motorsport/automotive vehicles</w:t>
            </w:r>
            <w:r w:rsidRPr="00653CA5">
              <w:rPr>
                <w:rFonts w:ascii="Garamond" w:hAnsi="Garamond"/>
                <w:b/>
                <w:i/>
                <w:sz w:val="28"/>
                <w:szCs w:val="28"/>
                <w:u w:val="single"/>
              </w:rPr>
              <w:t>.</w:t>
            </w:r>
          </w:p>
          <w:p w:rsidR="00653CA5" w:rsidRPr="00653CA5" w:rsidRDefault="00653CA5" w:rsidP="00653CA5">
            <w:pPr>
              <w:jc w:val="center"/>
              <w:rPr>
                <w:rFonts w:ascii="Garamond" w:hAnsi="Garamond"/>
                <w:b/>
                <w:sz w:val="28"/>
                <w:szCs w:val="28"/>
                <w:u w:val="single"/>
              </w:rPr>
            </w:pPr>
          </w:p>
          <w:p w:rsidR="00653CA5" w:rsidRDefault="00653CA5" w:rsidP="00653CA5">
            <w:pPr>
              <w:jc w:val="both"/>
              <w:rPr>
                <w:rFonts w:ascii="Garamond" w:hAnsi="Garamond"/>
                <w:sz w:val="24"/>
                <w:szCs w:val="24"/>
              </w:rPr>
            </w:pPr>
            <w:r w:rsidRPr="00D816BB">
              <w:rPr>
                <w:rFonts w:ascii="Garamond" w:hAnsi="Garamond"/>
                <w:sz w:val="24"/>
                <w:szCs w:val="24"/>
              </w:rPr>
              <w:t xml:space="preserve">Perform a detailed analysis of the </w:t>
            </w:r>
            <w:r w:rsidR="00D51FD4" w:rsidRPr="00D816BB">
              <w:rPr>
                <w:rFonts w:ascii="Garamond" w:hAnsi="Garamond"/>
                <w:sz w:val="24"/>
                <w:szCs w:val="24"/>
              </w:rPr>
              <w:t>manufacturing process and employment</w:t>
            </w:r>
            <w:r w:rsidRPr="00D816BB">
              <w:rPr>
                <w:rFonts w:ascii="Garamond" w:hAnsi="Garamond"/>
                <w:sz w:val="24"/>
                <w:szCs w:val="24"/>
              </w:rPr>
              <w:t xml:space="preserve"> of alternative propulsion </w:t>
            </w:r>
            <w:r w:rsidR="00D816BB" w:rsidRPr="00D816BB">
              <w:rPr>
                <w:rFonts w:ascii="Garamond" w:hAnsi="Garamond"/>
                <w:sz w:val="24"/>
                <w:szCs w:val="24"/>
              </w:rPr>
              <w:t>which may include</w:t>
            </w:r>
            <w:r w:rsidRPr="00D816BB">
              <w:rPr>
                <w:rFonts w:ascii="Garamond" w:hAnsi="Garamond"/>
                <w:sz w:val="24"/>
                <w:szCs w:val="24"/>
              </w:rPr>
              <w:t xml:space="preserve"> energy recovery </w:t>
            </w:r>
            <w:r w:rsidR="00D51FD4" w:rsidRPr="00D816BB">
              <w:rPr>
                <w:rFonts w:ascii="Garamond" w:hAnsi="Garamond"/>
                <w:sz w:val="24"/>
                <w:szCs w:val="24"/>
              </w:rPr>
              <w:t>systems.  [20 marks]</w:t>
            </w:r>
          </w:p>
          <w:p w:rsidR="00D816BB" w:rsidRPr="00D816BB" w:rsidRDefault="00D816BB" w:rsidP="00653CA5">
            <w:pPr>
              <w:jc w:val="both"/>
              <w:rPr>
                <w:rFonts w:ascii="Garamond" w:hAnsi="Garamond"/>
                <w:sz w:val="24"/>
                <w:szCs w:val="24"/>
              </w:rPr>
            </w:pPr>
          </w:p>
          <w:p w:rsidR="00D51FD4" w:rsidRDefault="00D816BB" w:rsidP="00653CA5">
            <w:pPr>
              <w:jc w:val="both"/>
              <w:rPr>
                <w:rFonts w:ascii="Garamond" w:hAnsi="Garamond"/>
                <w:sz w:val="24"/>
                <w:szCs w:val="24"/>
              </w:rPr>
            </w:pPr>
            <w:r w:rsidRPr="00D816BB">
              <w:rPr>
                <w:rFonts w:ascii="Garamond" w:hAnsi="Garamond"/>
                <w:sz w:val="24"/>
                <w:szCs w:val="24"/>
              </w:rPr>
              <w:t>Critically a</w:t>
            </w:r>
            <w:r w:rsidR="00D51FD4" w:rsidRPr="00D816BB">
              <w:rPr>
                <w:rFonts w:ascii="Garamond" w:hAnsi="Garamond"/>
                <w:sz w:val="24"/>
                <w:szCs w:val="24"/>
              </w:rPr>
              <w:t xml:space="preserve">nalyse the immediate and long term </w:t>
            </w:r>
            <w:r w:rsidRPr="00D816BB">
              <w:rPr>
                <w:rFonts w:ascii="Garamond" w:hAnsi="Garamond"/>
                <w:sz w:val="24"/>
                <w:szCs w:val="24"/>
              </w:rPr>
              <w:t>implications</w:t>
            </w:r>
            <w:r w:rsidR="00D51FD4" w:rsidRPr="00D816BB">
              <w:rPr>
                <w:rFonts w:ascii="Garamond" w:hAnsi="Garamond"/>
                <w:sz w:val="24"/>
                <w:szCs w:val="24"/>
              </w:rPr>
              <w:t xml:space="preserve"> of the implementation of a change to using these technologies within the </w:t>
            </w:r>
            <w:r w:rsidRPr="00D816BB">
              <w:rPr>
                <w:rFonts w:ascii="Garamond" w:hAnsi="Garamond"/>
                <w:sz w:val="24"/>
                <w:szCs w:val="24"/>
              </w:rPr>
              <w:t>industry</w:t>
            </w:r>
            <w:r w:rsidR="00D51FD4" w:rsidRPr="00D816BB">
              <w:rPr>
                <w:rFonts w:ascii="Garamond" w:hAnsi="Garamond"/>
                <w:sz w:val="24"/>
                <w:szCs w:val="24"/>
              </w:rPr>
              <w:t xml:space="preserve">, commenting on the likelihood of such a change on </w:t>
            </w:r>
            <w:r w:rsidRPr="00D816BB">
              <w:rPr>
                <w:rFonts w:ascii="Garamond" w:hAnsi="Garamond"/>
                <w:sz w:val="24"/>
                <w:szCs w:val="24"/>
              </w:rPr>
              <w:t xml:space="preserve">a large scale to </w:t>
            </w:r>
            <w:r w:rsidR="00D51FD4" w:rsidRPr="00D816BB">
              <w:rPr>
                <w:rFonts w:ascii="Garamond" w:hAnsi="Garamond"/>
                <w:sz w:val="24"/>
                <w:szCs w:val="24"/>
              </w:rPr>
              <w:t>both a professional and clubman level</w:t>
            </w:r>
            <w:r w:rsidRPr="00D816BB">
              <w:rPr>
                <w:rFonts w:ascii="Garamond" w:hAnsi="Garamond"/>
                <w:sz w:val="24"/>
                <w:szCs w:val="24"/>
              </w:rPr>
              <w:t xml:space="preserve"> motorsport or urban and rural communities for automotive</w:t>
            </w:r>
            <w:r w:rsidR="00D51FD4" w:rsidRPr="00D816BB">
              <w:rPr>
                <w:rFonts w:ascii="Garamond" w:hAnsi="Garamond"/>
                <w:sz w:val="24"/>
                <w:szCs w:val="24"/>
              </w:rPr>
              <w:t>.  [20 marks]</w:t>
            </w:r>
          </w:p>
          <w:p w:rsidR="00D816BB" w:rsidRPr="00D816BB" w:rsidRDefault="00D816BB" w:rsidP="00653CA5">
            <w:pPr>
              <w:jc w:val="both"/>
              <w:rPr>
                <w:rFonts w:ascii="Garamond" w:hAnsi="Garamond"/>
                <w:sz w:val="24"/>
                <w:szCs w:val="24"/>
              </w:rPr>
            </w:pPr>
          </w:p>
          <w:p w:rsidR="008335C6" w:rsidRPr="00D816BB" w:rsidRDefault="00D51FD4" w:rsidP="00653CA5">
            <w:pPr>
              <w:jc w:val="both"/>
              <w:rPr>
                <w:rFonts w:ascii="Garamond" w:hAnsi="Garamond"/>
                <w:sz w:val="24"/>
                <w:szCs w:val="24"/>
              </w:rPr>
            </w:pPr>
            <w:r w:rsidRPr="00D816BB">
              <w:rPr>
                <w:rFonts w:ascii="Garamond" w:hAnsi="Garamond"/>
                <w:sz w:val="24"/>
                <w:szCs w:val="24"/>
              </w:rPr>
              <w:t xml:space="preserve">Take care to reference and adequately support any conclusions you make with </w:t>
            </w:r>
            <w:r w:rsidR="008335C6" w:rsidRPr="00D816BB">
              <w:rPr>
                <w:rFonts w:ascii="Garamond" w:hAnsi="Garamond"/>
                <w:sz w:val="24"/>
                <w:szCs w:val="24"/>
              </w:rPr>
              <w:t>regard to these issues.  [10 marks]</w:t>
            </w:r>
          </w:p>
          <w:p w:rsidR="00D51FD4" w:rsidRPr="00D816BB" w:rsidRDefault="008335C6" w:rsidP="00653CA5">
            <w:pPr>
              <w:jc w:val="both"/>
              <w:rPr>
                <w:rFonts w:ascii="Garamond" w:hAnsi="Garamond"/>
                <w:sz w:val="24"/>
                <w:szCs w:val="24"/>
              </w:rPr>
            </w:pPr>
            <w:r w:rsidRPr="00D816BB">
              <w:rPr>
                <w:rFonts w:ascii="Garamond" w:hAnsi="Garamond"/>
                <w:sz w:val="24"/>
                <w:szCs w:val="24"/>
              </w:rPr>
              <w:t>Other points you should be mindful to consider are:</w:t>
            </w:r>
          </w:p>
          <w:p w:rsidR="008335C6" w:rsidRPr="00D816BB" w:rsidRDefault="008335C6" w:rsidP="008335C6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Garamond" w:hAnsi="Garamond"/>
                <w:sz w:val="24"/>
                <w:szCs w:val="24"/>
              </w:rPr>
            </w:pPr>
            <w:r w:rsidRPr="00D816BB">
              <w:rPr>
                <w:rFonts w:ascii="Garamond" w:hAnsi="Garamond"/>
                <w:sz w:val="24"/>
                <w:szCs w:val="24"/>
              </w:rPr>
              <w:t>Ethics,</w:t>
            </w:r>
          </w:p>
          <w:p w:rsidR="008335C6" w:rsidRPr="00D816BB" w:rsidRDefault="008335C6" w:rsidP="008335C6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Garamond" w:hAnsi="Garamond"/>
                <w:sz w:val="24"/>
                <w:szCs w:val="24"/>
              </w:rPr>
            </w:pPr>
            <w:r w:rsidRPr="00D816BB">
              <w:rPr>
                <w:rFonts w:ascii="Garamond" w:hAnsi="Garamond"/>
                <w:sz w:val="24"/>
                <w:szCs w:val="24"/>
              </w:rPr>
              <w:t>Practicalities of using such technologies,</w:t>
            </w:r>
          </w:p>
          <w:p w:rsidR="008335C6" w:rsidRPr="00D816BB" w:rsidRDefault="008335C6" w:rsidP="008335C6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Garamond" w:hAnsi="Garamond"/>
                <w:sz w:val="24"/>
                <w:szCs w:val="24"/>
              </w:rPr>
            </w:pPr>
            <w:r w:rsidRPr="00D816BB">
              <w:rPr>
                <w:rFonts w:ascii="Garamond" w:hAnsi="Garamond"/>
                <w:sz w:val="24"/>
                <w:szCs w:val="24"/>
              </w:rPr>
              <w:t>Cost (manufacturing, maintenance, everyday</w:t>
            </w:r>
            <w:r w:rsidR="00D816BB" w:rsidRPr="00D816BB">
              <w:rPr>
                <w:rFonts w:ascii="Garamond" w:hAnsi="Garamond"/>
                <w:sz w:val="24"/>
                <w:szCs w:val="24"/>
              </w:rPr>
              <w:t xml:space="preserve"> practicalities</w:t>
            </w:r>
            <w:r w:rsidRPr="00D816BB">
              <w:rPr>
                <w:rFonts w:ascii="Garamond" w:hAnsi="Garamond"/>
                <w:sz w:val="24"/>
                <w:szCs w:val="24"/>
              </w:rPr>
              <w:t>).</w:t>
            </w:r>
          </w:p>
          <w:p w:rsidR="00653CA5" w:rsidRPr="008335C6" w:rsidRDefault="008335C6" w:rsidP="008335C6">
            <w:pPr>
              <w:jc w:val="center"/>
              <w:rPr>
                <w:rFonts w:ascii="Garamond" w:hAnsi="Garamond"/>
                <w:b/>
                <w:i/>
                <w:sz w:val="28"/>
                <w:szCs w:val="28"/>
                <w:u w:val="single"/>
              </w:rPr>
            </w:pPr>
            <w:r>
              <w:rPr>
                <w:rFonts w:ascii="Garamond" w:hAnsi="Garamond"/>
                <w:b/>
                <w:i/>
                <w:noProof/>
                <w:sz w:val="28"/>
                <w:szCs w:val="28"/>
                <w:u w:val="single"/>
                <w:lang w:eastAsia="en-GB"/>
              </w:rPr>
              <w:drawing>
                <wp:inline distT="0" distB="0" distL="0" distR="0">
                  <wp:extent cx="2874842" cy="1912620"/>
                  <wp:effectExtent l="19050" t="0" r="1708" b="0"/>
                  <wp:docPr id="2" name="Picture 1" descr="Survolt-VS- Agni_Z2_0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urvolt-VS- Agni_Z2_01.jpg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73742" cy="19118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Garamond" w:hAnsi="Garamond"/>
                <w:b/>
                <w:i/>
                <w:noProof/>
                <w:sz w:val="28"/>
                <w:szCs w:val="28"/>
                <w:u w:val="single"/>
                <w:lang w:eastAsia="en-GB"/>
              </w:rPr>
              <w:drawing>
                <wp:inline distT="0" distB="0" distL="0" distR="0">
                  <wp:extent cx="2865127" cy="1909993"/>
                  <wp:effectExtent l="19050" t="0" r="0" b="0"/>
                  <wp:docPr id="3" name="Picture 2" descr="TTX-GPR-S-side_WEB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TTX-GPR-S-side_WEB1.jpg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64031" cy="19092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7E1694" w:rsidRDefault="007E1694">
      <w:pPr>
        <w:ind w:right="1364"/>
        <w:jc w:val="both"/>
        <w:rPr>
          <w:sz w:val="24"/>
        </w:rPr>
      </w:pPr>
    </w:p>
    <w:sectPr w:rsidR="007E1694" w:rsidSect="00977BEF">
      <w:pgSz w:w="11894" w:h="16834"/>
      <w:pgMar w:top="720" w:right="720" w:bottom="720" w:left="720" w:header="706" w:footer="706" w:gutter="0"/>
      <w:paperSrc w:first="1" w:other="1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A62DA" w:rsidRDefault="003A62DA">
      <w:r>
        <w:separator/>
      </w:r>
    </w:p>
  </w:endnote>
  <w:endnote w:type="continuationSeparator" w:id="0">
    <w:p w:rsidR="003A62DA" w:rsidRDefault="003A62D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A62DA" w:rsidRDefault="003A62DA">
      <w:r>
        <w:separator/>
      </w:r>
    </w:p>
  </w:footnote>
  <w:footnote w:type="continuationSeparator" w:id="0">
    <w:p w:rsidR="003A62DA" w:rsidRDefault="003A62D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42A6596"/>
    <w:multiLevelType w:val="hybridMultilevel"/>
    <w:tmpl w:val="EDF6BB28"/>
    <w:lvl w:ilvl="0" w:tplc="08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06EB283A"/>
    <w:multiLevelType w:val="multilevel"/>
    <w:tmpl w:val="EDF6BB2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7916889"/>
    <w:multiLevelType w:val="hybridMultilevel"/>
    <w:tmpl w:val="1AFE080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07F45AB8"/>
    <w:multiLevelType w:val="hybridMultilevel"/>
    <w:tmpl w:val="DD22EE2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24E7219"/>
    <w:multiLevelType w:val="multilevel"/>
    <w:tmpl w:val="EDF6BB2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0D1780"/>
    <w:multiLevelType w:val="hybridMultilevel"/>
    <w:tmpl w:val="9CCCA6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7EC42F5"/>
    <w:multiLevelType w:val="hybridMultilevel"/>
    <w:tmpl w:val="F066060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64C65A11"/>
    <w:multiLevelType w:val="multilevel"/>
    <w:tmpl w:val="EDF6BB2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68CD4837"/>
    <w:multiLevelType w:val="hybridMultilevel"/>
    <w:tmpl w:val="3674588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70704769"/>
    <w:multiLevelType w:val="multilevel"/>
    <w:tmpl w:val="EDF6BB2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741E77E5"/>
    <w:multiLevelType w:val="hybridMultilevel"/>
    <w:tmpl w:val="B3788E4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7AC7777C"/>
    <w:multiLevelType w:val="hybridMultilevel"/>
    <w:tmpl w:val="53EAA9F8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0"/>
  </w:num>
  <w:num w:numId="3">
    <w:abstractNumId w:val="1"/>
  </w:num>
  <w:num w:numId="4">
    <w:abstractNumId w:val="8"/>
  </w:num>
  <w:num w:numId="5">
    <w:abstractNumId w:val="4"/>
  </w:num>
  <w:num w:numId="6">
    <w:abstractNumId w:val="11"/>
  </w:num>
  <w:num w:numId="7">
    <w:abstractNumId w:val="7"/>
  </w:num>
  <w:num w:numId="8">
    <w:abstractNumId w:val="2"/>
  </w:num>
  <w:num w:numId="9">
    <w:abstractNumId w:val="9"/>
  </w:num>
  <w:num w:numId="10">
    <w:abstractNumId w:val="6"/>
  </w:num>
  <w:num w:numId="11">
    <w:abstractNumId w:val="3"/>
  </w:num>
  <w:num w:numId="12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5"/>
  <w:embedSystemFonts/>
  <w:attachedTemplate r:id="rId1"/>
  <w:stylePaneFormatFilter w:val="000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543614"/>
    <w:rsid w:val="00000546"/>
    <w:rsid w:val="002E617A"/>
    <w:rsid w:val="00333D53"/>
    <w:rsid w:val="003A5780"/>
    <w:rsid w:val="003A62DA"/>
    <w:rsid w:val="00485C8D"/>
    <w:rsid w:val="00535406"/>
    <w:rsid w:val="00543614"/>
    <w:rsid w:val="00653CA5"/>
    <w:rsid w:val="00724A2E"/>
    <w:rsid w:val="00764ACA"/>
    <w:rsid w:val="00780248"/>
    <w:rsid w:val="007A2D8A"/>
    <w:rsid w:val="007E1694"/>
    <w:rsid w:val="008335C6"/>
    <w:rsid w:val="00970E1D"/>
    <w:rsid w:val="00977BEF"/>
    <w:rsid w:val="00A80FB7"/>
    <w:rsid w:val="00B70A42"/>
    <w:rsid w:val="00D3376F"/>
    <w:rsid w:val="00D50D9D"/>
    <w:rsid w:val="00D51FD4"/>
    <w:rsid w:val="00D726B2"/>
    <w:rsid w:val="00D816BB"/>
    <w:rsid w:val="00EF0DB7"/>
    <w:rsid w:val="00F24864"/>
    <w:rsid w:val="00F52D09"/>
    <w:rsid w:val="00F958B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977BEF"/>
    <w:rPr>
      <w:lang w:eastAsia="en-US"/>
    </w:rPr>
  </w:style>
  <w:style w:type="paragraph" w:styleId="Heading1">
    <w:name w:val="heading 1"/>
    <w:basedOn w:val="Normal"/>
    <w:next w:val="Normal"/>
    <w:qFormat/>
    <w:rsid w:val="00977BEF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977BEF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977BEF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977BEF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rsid w:val="00977BEF"/>
    <w:pPr>
      <w:keepNext/>
      <w:jc w:val="both"/>
      <w:outlineLvl w:val="4"/>
    </w:pPr>
    <w:rPr>
      <w:b/>
      <w:i/>
      <w:sz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977BEF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977BEF"/>
    <w:pPr>
      <w:tabs>
        <w:tab w:val="center" w:pos="4153"/>
        <w:tab w:val="right" w:pos="8306"/>
      </w:tabs>
    </w:pPr>
  </w:style>
  <w:style w:type="character" w:styleId="Strong">
    <w:name w:val="Strong"/>
    <w:basedOn w:val="DefaultParagraphFont"/>
    <w:qFormat/>
    <w:rsid w:val="007A2D8A"/>
    <w:rPr>
      <w:b/>
      <w:bCs/>
    </w:rPr>
  </w:style>
  <w:style w:type="paragraph" w:styleId="BalloonText">
    <w:name w:val="Balloon Text"/>
    <w:basedOn w:val="Normal"/>
    <w:semiHidden/>
    <w:rsid w:val="0078024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335C6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SOFFICE\WINWORD\TEMPLATE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4C84A58-2C57-4099-940C-D0A04455E0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</Pages>
  <Words>220</Words>
  <Characters>1258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S.I.H.E.</Company>
  <LinksUpToDate>false</LinksUpToDate>
  <CharactersWithSpaces>1476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Sian Thomas</dc:creator>
  <cp:keywords/>
  <cp:lastModifiedBy>Faculty of Applied Design and Engineering</cp:lastModifiedBy>
  <cp:revision>2</cp:revision>
  <cp:lastPrinted>2009-12-07T08:44:00Z</cp:lastPrinted>
  <dcterms:created xsi:type="dcterms:W3CDTF">2012-01-19T11:25:00Z</dcterms:created>
  <dcterms:modified xsi:type="dcterms:W3CDTF">2012-01-19T11:25:00Z</dcterms:modified>
</cp:coreProperties>
</file>