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05056FBD"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rsidR="00286F91">
        <w:rPr>
          <w:rFonts w:ascii="Arial" w:hAnsi="Arial" w:cs="Arial"/>
        </w:rPr>
        <w:t xml:space="preserve"> </w:t>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56CA5D88" w:rsidR="004A7D3D" w:rsidRPr="004A1148" w:rsidRDefault="004303B5" w:rsidP="00F5276B">
            <w:pPr>
              <w:pStyle w:val="TableText"/>
              <w:ind w:left="284"/>
              <w:rPr>
                <w:rFonts w:cs="Arial"/>
              </w:rPr>
            </w:pPr>
            <w:r>
              <w:rPr>
                <w:rFonts w:cs="Arial"/>
              </w:rPr>
              <w:t>B</w:t>
            </w:r>
            <w:r w:rsidR="00DE2C4B">
              <w:rPr>
                <w:rFonts w:cs="Arial"/>
              </w:rPr>
              <w:t xml:space="preserve">   /21</w:t>
            </w:r>
          </w:p>
        </w:tc>
        <w:tc>
          <w:tcPr>
            <w:tcW w:w="2561" w:type="dxa"/>
            <w:vAlign w:val="bottom"/>
          </w:tcPr>
          <w:p w14:paraId="325D5AA6" w14:textId="6EA44C7D" w:rsidR="004A7D3D" w:rsidRPr="004A1148" w:rsidRDefault="004303B5" w:rsidP="00F5276B">
            <w:pPr>
              <w:pStyle w:val="TableText"/>
              <w:rPr>
                <w:rFonts w:cs="Arial"/>
              </w:rPr>
            </w:pPr>
            <w:r>
              <w:rPr>
                <w:rFonts w:cs="Arial"/>
              </w:rPr>
              <w:t>172.16.2.0</w:t>
            </w:r>
          </w:p>
        </w:tc>
        <w:tc>
          <w:tcPr>
            <w:tcW w:w="2552" w:type="dxa"/>
          </w:tcPr>
          <w:p w14:paraId="64D79944" w14:textId="1896544F" w:rsidR="004A7D3D" w:rsidRPr="004A1148" w:rsidRDefault="004303B5" w:rsidP="00F5276B">
            <w:pPr>
              <w:pStyle w:val="TableText"/>
              <w:rPr>
                <w:rFonts w:cs="Arial"/>
              </w:rPr>
            </w:pPr>
            <w:r>
              <w:rPr>
                <w:rFonts w:cs="Arial"/>
              </w:rPr>
              <w:t>255.255.248.0</w:t>
            </w:r>
          </w:p>
        </w:tc>
        <w:tc>
          <w:tcPr>
            <w:tcW w:w="2724" w:type="dxa"/>
            <w:vAlign w:val="bottom"/>
          </w:tcPr>
          <w:p w14:paraId="426B55D1" w14:textId="1F17B7B4" w:rsidR="004A7D3D" w:rsidRPr="004A1148" w:rsidRDefault="004303B5" w:rsidP="00F5276B">
            <w:pPr>
              <w:pStyle w:val="TableText"/>
              <w:rPr>
                <w:rFonts w:cs="Arial"/>
              </w:rPr>
            </w:pPr>
            <w:r>
              <w:rPr>
                <w:rFonts w:cs="Arial"/>
              </w:rPr>
              <w:t>172.16.2.1</w:t>
            </w:r>
          </w:p>
        </w:tc>
        <w:tc>
          <w:tcPr>
            <w:tcW w:w="2922" w:type="dxa"/>
            <w:vAlign w:val="bottom"/>
          </w:tcPr>
          <w:p w14:paraId="2AC7FFA7" w14:textId="58C806F5" w:rsidR="004A7D3D" w:rsidRPr="004A1148" w:rsidRDefault="004303B5" w:rsidP="00F5276B">
            <w:pPr>
              <w:pStyle w:val="TableText"/>
              <w:rPr>
                <w:rFonts w:cs="Arial"/>
              </w:rPr>
            </w:pPr>
            <w:r>
              <w:rPr>
                <w:rFonts w:cs="Arial"/>
              </w:rPr>
              <w:t>172.16.9.254</w:t>
            </w:r>
          </w:p>
        </w:tc>
        <w:tc>
          <w:tcPr>
            <w:tcW w:w="2905" w:type="dxa"/>
            <w:vAlign w:val="bottom"/>
          </w:tcPr>
          <w:p w14:paraId="55A78382" w14:textId="231F566A" w:rsidR="004A7D3D" w:rsidRPr="004A1148" w:rsidRDefault="004303B5"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1813324D" w:rsidR="004A7D3D" w:rsidRPr="004A1148" w:rsidRDefault="004303B5" w:rsidP="00F5276B">
            <w:pPr>
              <w:pStyle w:val="TableText"/>
              <w:ind w:left="284"/>
              <w:rPr>
                <w:rFonts w:cs="Arial"/>
              </w:rPr>
            </w:pPr>
            <w:r>
              <w:rPr>
                <w:rFonts w:cs="Arial"/>
              </w:rPr>
              <w:t>D</w:t>
            </w:r>
            <w:r w:rsidR="00BC2D40">
              <w:rPr>
                <w:rFonts w:cs="Arial"/>
              </w:rPr>
              <w:t xml:space="preserve">   /23</w:t>
            </w:r>
          </w:p>
        </w:tc>
        <w:tc>
          <w:tcPr>
            <w:tcW w:w="2561" w:type="dxa"/>
            <w:vAlign w:val="bottom"/>
          </w:tcPr>
          <w:p w14:paraId="5D565D23" w14:textId="2F3E2539" w:rsidR="004A7D3D" w:rsidRPr="004A1148" w:rsidRDefault="004303B5" w:rsidP="00F5276B">
            <w:pPr>
              <w:pStyle w:val="TableText"/>
              <w:rPr>
                <w:rFonts w:cs="Arial"/>
              </w:rPr>
            </w:pPr>
            <w:r>
              <w:rPr>
                <w:rFonts w:cs="Arial"/>
              </w:rPr>
              <w:t>172.16.10.0</w:t>
            </w:r>
          </w:p>
        </w:tc>
        <w:tc>
          <w:tcPr>
            <w:tcW w:w="2552" w:type="dxa"/>
          </w:tcPr>
          <w:p w14:paraId="5E77A652" w14:textId="7F874FA6" w:rsidR="004A7D3D" w:rsidRPr="004A1148" w:rsidRDefault="004303B5" w:rsidP="00F5276B">
            <w:pPr>
              <w:pStyle w:val="TableText"/>
              <w:rPr>
                <w:rFonts w:cs="Arial"/>
              </w:rPr>
            </w:pPr>
            <w:r>
              <w:rPr>
                <w:rFonts w:cs="Arial"/>
              </w:rPr>
              <w:t>255.255.254.0</w:t>
            </w:r>
          </w:p>
        </w:tc>
        <w:tc>
          <w:tcPr>
            <w:tcW w:w="2724" w:type="dxa"/>
            <w:vAlign w:val="bottom"/>
          </w:tcPr>
          <w:p w14:paraId="553FF9D4" w14:textId="3E949E7C" w:rsidR="004A7D3D" w:rsidRPr="004A1148" w:rsidRDefault="004303B5" w:rsidP="00F5276B">
            <w:pPr>
              <w:pStyle w:val="TableText"/>
              <w:rPr>
                <w:rFonts w:cs="Arial"/>
              </w:rPr>
            </w:pPr>
            <w:r>
              <w:rPr>
                <w:rFonts w:cs="Arial"/>
              </w:rPr>
              <w:t>172.16.10.1</w:t>
            </w:r>
          </w:p>
        </w:tc>
        <w:tc>
          <w:tcPr>
            <w:tcW w:w="2922" w:type="dxa"/>
            <w:vAlign w:val="bottom"/>
          </w:tcPr>
          <w:p w14:paraId="12602C5C" w14:textId="1CF15FAD" w:rsidR="004A7D3D" w:rsidRPr="004A1148" w:rsidRDefault="004303B5" w:rsidP="00F5276B">
            <w:pPr>
              <w:pStyle w:val="TableText"/>
              <w:rPr>
                <w:rFonts w:cs="Arial"/>
              </w:rPr>
            </w:pPr>
            <w:r>
              <w:rPr>
                <w:rFonts w:cs="Arial"/>
              </w:rPr>
              <w:t>172.16.11.254</w:t>
            </w:r>
          </w:p>
        </w:tc>
        <w:tc>
          <w:tcPr>
            <w:tcW w:w="2905" w:type="dxa"/>
            <w:vAlign w:val="bottom"/>
          </w:tcPr>
          <w:p w14:paraId="0E927FF2" w14:textId="7B5D2931" w:rsidR="004A7D3D" w:rsidRPr="004A1148" w:rsidRDefault="004303B5"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7C96A18B" w:rsidR="004A7D3D" w:rsidRPr="004A1148" w:rsidRDefault="004303B5" w:rsidP="00F5276B">
            <w:pPr>
              <w:pStyle w:val="TableText"/>
              <w:ind w:left="284"/>
              <w:rPr>
                <w:rFonts w:cs="Arial"/>
              </w:rPr>
            </w:pPr>
            <w:r>
              <w:rPr>
                <w:rFonts w:cs="Arial"/>
              </w:rPr>
              <w:t>F</w:t>
            </w:r>
            <w:r w:rsidR="00BC2D40">
              <w:rPr>
                <w:rFonts w:cs="Arial"/>
              </w:rPr>
              <w:t xml:space="preserve">   /24</w:t>
            </w:r>
          </w:p>
        </w:tc>
        <w:tc>
          <w:tcPr>
            <w:tcW w:w="2561" w:type="dxa"/>
            <w:vAlign w:val="bottom"/>
          </w:tcPr>
          <w:p w14:paraId="3114BB27" w14:textId="29F19676" w:rsidR="004A7D3D" w:rsidRPr="004A1148" w:rsidRDefault="004303B5" w:rsidP="00F5276B">
            <w:pPr>
              <w:pStyle w:val="TableText"/>
              <w:rPr>
                <w:rFonts w:cs="Arial"/>
              </w:rPr>
            </w:pPr>
            <w:r>
              <w:rPr>
                <w:rFonts w:cs="Arial"/>
              </w:rPr>
              <w:t>172.16.12.0</w:t>
            </w:r>
          </w:p>
        </w:tc>
        <w:tc>
          <w:tcPr>
            <w:tcW w:w="2552" w:type="dxa"/>
          </w:tcPr>
          <w:p w14:paraId="0D8FD5C7" w14:textId="71388637" w:rsidR="004A7D3D" w:rsidRPr="004A1148" w:rsidRDefault="004303B5" w:rsidP="00F5276B">
            <w:pPr>
              <w:pStyle w:val="TableText"/>
              <w:rPr>
                <w:rFonts w:cs="Arial"/>
              </w:rPr>
            </w:pPr>
            <w:r>
              <w:rPr>
                <w:rFonts w:cs="Arial"/>
              </w:rPr>
              <w:t>255.255.255.0</w:t>
            </w:r>
          </w:p>
        </w:tc>
        <w:tc>
          <w:tcPr>
            <w:tcW w:w="2724" w:type="dxa"/>
            <w:vAlign w:val="bottom"/>
          </w:tcPr>
          <w:p w14:paraId="035CA129" w14:textId="155D4B5C" w:rsidR="004A7D3D" w:rsidRPr="004A1148" w:rsidRDefault="004303B5" w:rsidP="00F5276B">
            <w:pPr>
              <w:pStyle w:val="TableText"/>
              <w:rPr>
                <w:rFonts w:cs="Arial"/>
              </w:rPr>
            </w:pPr>
            <w:r>
              <w:rPr>
                <w:rFonts w:cs="Arial"/>
              </w:rPr>
              <w:t>172.16.12.1</w:t>
            </w:r>
          </w:p>
        </w:tc>
        <w:tc>
          <w:tcPr>
            <w:tcW w:w="2922" w:type="dxa"/>
            <w:vAlign w:val="bottom"/>
          </w:tcPr>
          <w:p w14:paraId="139F5B25" w14:textId="700FDB96" w:rsidR="004A7D3D" w:rsidRPr="004A1148" w:rsidRDefault="004303B5" w:rsidP="00F5276B">
            <w:pPr>
              <w:pStyle w:val="TableText"/>
              <w:rPr>
                <w:rFonts w:cs="Arial"/>
              </w:rPr>
            </w:pPr>
            <w:r>
              <w:rPr>
                <w:rFonts w:cs="Arial"/>
              </w:rPr>
              <w:t>172.16.12.254</w:t>
            </w:r>
          </w:p>
        </w:tc>
        <w:tc>
          <w:tcPr>
            <w:tcW w:w="2905" w:type="dxa"/>
            <w:vAlign w:val="bottom"/>
          </w:tcPr>
          <w:p w14:paraId="63784539" w14:textId="5C1D6F70" w:rsidR="004A7D3D" w:rsidRPr="004A1148" w:rsidRDefault="004303B5" w:rsidP="00F5276B">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23920030" w:rsidR="004A7D3D" w:rsidRPr="004A1148" w:rsidRDefault="004303B5" w:rsidP="00F5276B">
            <w:pPr>
              <w:pStyle w:val="TableText"/>
              <w:ind w:left="284"/>
              <w:rPr>
                <w:rFonts w:cs="Arial"/>
              </w:rPr>
            </w:pPr>
            <w:r>
              <w:rPr>
                <w:rFonts w:cs="Arial"/>
              </w:rPr>
              <w:t>E</w:t>
            </w:r>
            <w:r w:rsidR="00BC2D40">
              <w:rPr>
                <w:rFonts w:cs="Arial"/>
              </w:rPr>
              <w:t xml:space="preserve">   /26</w:t>
            </w:r>
          </w:p>
        </w:tc>
        <w:tc>
          <w:tcPr>
            <w:tcW w:w="2561" w:type="dxa"/>
            <w:vAlign w:val="bottom"/>
          </w:tcPr>
          <w:p w14:paraId="028301AC" w14:textId="3CA77BBC" w:rsidR="004A7D3D" w:rsidRPr="004A1148" w:rsidRDefault="004303B5" w:rsidP="00F5276B">
            <w:pPr>
              <w:pStyle w:val="TableText"/>
              <w:rPr>
                <w:rFonts w:cs="Arial"/>
              </w:rPr>
            </w:pPr>
            <w:r>
              <w:rPr>
                <w:rFonts w:cs="Arial"/>
              </w:rPr>
              <w:t>172.16.13.0</w:t>
            </w:r>
          </w:p>
        </w:tc>
        <w:tc>
          <w:tcPr>
            <w:tcW w:w="2552" w:type="dxa"/>
          </w:tcPr>
          <w:p w14:paraId="0E107CA2" w14:textId="51B20832" w:rsidR="004A7D3D" w:rsidRPr="004A1148" w:rsidRDefault="004303B5" w:rsidP="00F5276B">
            <w:pPr>
              <w:pStyle w:val="TableText"/>
              <w:rPr>
                <w:rFonts w:cs="Arial"/>
              </w:rPr>
            </w:pPr>
            <w:r>
              <w:rPr>
                <w:rFonts w:cs="Arial"/>
              </w:rPr>
              <w:t>255.255.255.192</w:t>
            </w:r>
          </w:p>
        </w:tc>
        <w:tc>
          <w:tcPr>
            <w:tcW w:w="2724" w:type="dxa"/>
            <w:vAlign w:val="bottom"/>
          </w:tcPr>
          <w:p w14:paraId="76E3E1C0" w14:textId="6EA80A35" w:rsidR="004A7D3D" w:rsidRPr="004A1148" w:rsidRDefault="004303B5" w:rsidP="00F5276B">
            <w:pPr>
              <w:pStyle w:val="TableText"/>
              <w:rPr>
                <w:rFonts w:cs="Arial"/>
              </w:rPr>
            </w:pPr>
            <w:r>
              <w:rPr>
                <w:rFonts w:cs="Arial"/>
              </w:rPr>
              <w:t>172.16.13.1</w:t>
            </w:r>
          </w:p>
        </w:tc>
        <w:tc>
          <w:tcPr>
            <w:tcW w:w="2922" w:type="dxa"/>
            <w:vAlign w:val="bottom"/>
          </w:tcPr>
          <w:p w14:paraId="1F58716B" w14:textId="5CAA3A5A" w:rsidR="004A7D3D" w:rsidRPr="004A1148" w:rsidRDefault="004303B5" w:rsidP="00F5276B">
            <w:pPr>
              <w:pStyle w:val="TableText"/>
              <w:rPr>
                <w:rFonts w:cs="Arial"/>
              </w:rPr>
            </w:pPr>
            <w:r>
              <w:rPr>
                <w:rFonts w:cs="Arial"/>
              </w:rPr>
              <w:t>172.16.13.62</w:t>
            </w:r>
          </w:p>
        </w:tc>
        <w:tc>
          <w:tcPr>
            <w:tcW w:w="2905" w:type="dxa"/>
            <w:vAlign w:val="bottom"/>
          </w:tcPr>
          <w:p w14:paraId="1F03CCA5" w14:textId="78520658" w:rsidR="004A7D3D" w:rsidRPr="004A1148" w:rsidRDefault="004303B5" w:rsidP="00F5276B">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201CB191" w:rsidR="004A7D3D" w:rsidRPr="004A1148" w:rsidRDefault="00547818" w:rsidP="00F5276B">
            <w:pPr>
              <w:pStyle w:val="TableText"/>
              <w:ind w:left="284"/>
              <w:rPr>
                <w:rFonts w:cs="Arial"/>
              </w:rPr>
            </w:pPr>
            <w:r>
              <w:rPr>
                <w:rFonts w:cs="Arial"/>
              </w:rPr>
              <w:t>A</w:t>
            </w:r>
            <w:r w:rsidR="00BC2D40">
              <w:rPr>
                <w:rFonts w:cs="Arial"/>
              </w:rPr>
              <w:t xml:space="preserve">   /27</w:t>
            </w:r>
          </w:p>
        </w:tc>
        <w:tc>
          <w:tcPr>
            <w:tcW w:w="2561" w:type="dxa"/>
            <w:vAlign w:val="bottom"/>
          </w:tcPr>
          <w:p w14:paraId="18067B56" w14:textId="2B63743A" w:rsidR="004A7D3D" w:rsidRPr="004A1148" w:rsidRDefault="00547818" w:rsidP="00F5276B">
            <w:pPr>
              <w:pStyle w:val="TableText"/>
              <w:rPr>
                <w:rFonts w:cs="Arial"/>
              </w:rPr>
            </w:pPr>
            <w:r>
              <w:rPr>
                <w:rFonts w:cs="Arial"/>
              </w:rPr>
              <w:t>172.16.13.64</w:t>
            </w:r>
          </w:p>
        </w:tc>
        <w:tc>
          <w:tcPr>
            <w:tcW w:w="2552" w:type="dxa"/>
          </w:tcPr>
          <w:p w14:paraId="309D051E" w14:textId="728F076C" w:rsidR="004A7D3D" w:rsidRPr="004A1148" w:rsidRDefault="00547818" w:rsidP="00F5276B">
            <w:pPr>
              <w:pStyle w:val="TableText"/>
              <w:rPr>
                <w:rFonts w:cs="Arial"/>
              </w:rPr>
            </w:pPr>
            <w:r>
              <w:rPr>
                <w:rFonts w:cs="Arial"/>
              </w:rPr>
              <w:t>255.255.255.224</w:t>
            </w:r>
          </w:p>
        </w:tc>
        <w:tc>
          <w:tcPr>
            <w:tcW w:w="2724" w:type="dxa"/>
            <w:vAlign w:val="bottom"/>
          </w:tcPr>
          <w:p w14:paraId="4BB66377" w14:textId="2E2A5A17" w:rsidR="004A7D3D" w:rsidRPr="004A1148" w:rsidRDefault="00547818" w:rsidP="00F5276B">
            <w:pPr>
              <w:pStyle w:val="TableText"/>
              <w:rPr>
                <w:rFonts w:cs="Arial"/>
              </w:rPr>
            </w:pPr>
            <w:r>
              <w:rPr>
                <w:rFonts w:cs="Arial"/>
              </w:rPr>
              <w:t>172.16.13.65</w:t>
            </w:r>
          </w:p>
        </w:tc>
        <w:tc>
          <w:tcPr>
            <w:tcW w:w="2922" w:type="dxa"/>
            <w:vAlign w:val="bottom"/>
          </w:tcPr>
          <w:p w14:paraId="2F12A22D" w14:textId="45AF9207" w:rsidR="004A7D3D" w:rsidRPr="004A1148" w:rsidRDefault="00547818" w:rsidP="00F5276B">
            <w:pPr>
              <w:pStyle w:val="TableText"/>
              <w:rPr>
                <w:rFonts w:cs="Arial"/>
              </w:rPr>
            </w:pPr>
            <w:r>
              <w:rPr>
                <w:rFonts w:cs="Arial"/>
              </w:rPr>
              <w:t>172.16.13.94</w:t>
            </w:r>
          </w:p>
        </w:tc>
        <w:tc>
          <w:tcPr>
            <w:tcW w:w="2905" w:type="dxa"/>
            <w:vAlign w:val="bottom"/>
          </w:tcPr>
          <w:p w14:paraId="78E458EF" w14:textId="3068A016" w:rsidR="004A7D3D" w:rsidRPr="004A1148" w:rsidRDefault="00547818" w:rsidP="00F5276B">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08056E5E" w:rsidR="004A7D3D" w:rsidRPr="004A1148" w:rsidRDefault="00547818" w:rsidP="00F5276B">
            <w:pPr>
              <w:pStyle w:val="TableText"/>
              <w:ind w:left="284"/>
              <w:rPr>
                <w:rFonts w:cs="Arial"/>
              </w:rPr>
            </w:pPr>
            <w:r>
              <w:rPr>
                <w:rFonts w:cs="Arial"/>
              </w:rPr>
              <w:t>C</w:t>
            </w:r>
            <w:r w:rsidR="00BC2D40">
              <w:rPr>
                <w:rFonts w:cs="Arial"/>
              </w:rPr>
              <w:t xml:space="preserve">   /29</w:t>
            </w:r>
          </w:p>
        </w:tc>
        <w:tc>
          <w:tcPr>
            <w:tcW w:w="2561" w:type="dxa"/>
            <w:vAlign w:val="bottom"/>
          </w:tcPr>
          <w:p w14:paraId="31F64227" w14:textId="5617584C" w:rsidR="004A7D3D" w:rsidRPr="004A1148" w:rsidRDefault="00A5126D" w:rsidP="00F5276B">
            <w:pPr>
              <w:pStyle w:val="TableText"/>
              <w:rPr>
                <w:rFonts w:cs="Arial"/>
              </w:rPr>
            </w:pPr>
            <w:r>
              <w:rPr>
                <w:rFonts w:cs="Arial"/>
              </w:rPr>
              <w:t>172.16.13.9</w:t>
            </w:r>
            <w:r w:rsidR="00DE2C4B">
              <w:rPr>
                <w:rFonts w:cs="Arial"/>
              </w:rPr>
              <w:t>6</w:t>
            </w:r>
          </w:p>
        </w:tc>
        <w:tc>
          <w:tcPr>
            <w:tcW w:w="2552" w:type="dxa"/>
          </w:tcPr>
          <w:p w14:paraId="55665601" w14:textId="7410390C" w:rsidR="004A7D3D" w:rsidRPr="004A1148" w:rsidRDefault="00DE2C4B" w:rsidP="00F5276B">
            <w:pPr>
              <w:pStyle w:val="TableText"/>
              <w:rPr>
                <w:rFonts w:cs="Arial"/>
              </w:rPr>
            </w:pPr>
            <w:r>
              <w:rPr>
                <w:rFonts w:cs="Arial"/>
              </w:rPr>
              <w:t>255.255.255.248</w:t>
            </w:r>
          </w:p>
        </w:tc>
        <w:tc>
          <w:tcPr>
            <w:tcW w:w="2724" w:type="dxa"/>
            <w:vAlign w:val="bottom"/>
          </w:tcPr>
          <w:p w14:paraId="4F549E4B" w14:textId="076BD848" w:rsidR="004A7D3D" w:rsidRPr="004A1148" w:rsidRDefault="00DE2C4B" w:rsidP="00F5276B">
            <w:pPr>
              <w:pStyle w:val="TableText"/>
              <w:rPr>
                <w:rFonts w:cs="Arial"/>
              </w:rPr>
            </w:pPr>
            <w:r>
              <w:rPr>
                <w:rFonts w:cs="Arial"/>
              </w:rPr>
              <w:t>172.16.13.97</w:t>
            </w:r>
          </w:p>
        </w:tc>
        <w:tc>
          <w:tcPr>
            <w:tcW w:w="2922" w:type="dxa"/>
            <w:vAlign w:val="bottom"/>
          </w:tcPr>
          <w:p w14:paraId="7C499210" w14:textId="50830794" w:rsidR="004A7D3D" w:rsidRPr="004A1148" w:rsidRDefault="00DE2C4B" w:rsidP="00F5276B">
            <w:pPr>
              <w:pStyle w:val="TableText"/>
              <w:rPr>
                <w:rFonts w:cs="Arial"/>
              </w:rPr>
            </w:pPr>
            <w:r>
              <w:rPr>
                <w:rFonts w:cs="Arial"/>
              </w:rPr>
              <w:t>172.16.13.102</w:t>
            </w:r>
          </w:p>
        </w:tc>
        <w:tc>
          <w:tcPr>
            <w:tcW w:w="2905" w:type="dxa"/>
            <w:vAlign w:val="bottom"/>
          </w:tcPr>
          <w:p w14:paraId="2D756274" w14:textId="58AAB6AF" w:rsidR="004A7D3D" w:rsidRPr="004A1148" w:rsidRDefault="00DE2C4B" w:rsidP="00F5276B">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5D0ECFFF" w14:textId="77777777" w:rsidR="004A7D3D" w:rsidRDefault="00547818" w:rsidP="00F5276B">
            <w:pPr>
              <w:pStyle w:val="TableText"/>
              <w:ind w:left="284"/>
              <w:rPr>
                <w:rFonts w:cs="Arial"/>
              </w:rPr>
            </w:pPr>
            <w:r>
              <w:rPr>
                <w:rFonts w:cs="Arial"/>
              </w:rPr>
              <w:t>R1 to R2</w:t>
            </w:r>
          </w:p>
          <w:p w14:paraId="20984A5F" w14:textId="4FD5BBC9" w:rsidR="00BC2D40" w:rsidRPr="004A1148" w:rsidRDefault="00BC2D40" w:rsidP="00F5276B">
            <w:pPr>
              <w:pStyle w:val="TableText"/>
              <w:ind w:left="284"/>
              <w:rPr>
                <w:rFonts w:cs="Arial"/>
              </w:rPr>
            </w:pPr>
            <w:r>
              <w:rPr>
                <w:rFonts w:cs="Arial"/>
              </w:rPr>
              <w:t>/30</w:t>
            </w:r>
          </w:p>
        </w:tc>
        <w:tc>
          <w:tcPr>
            <w:tcW w:w="2561" w:type="dxa"/>
            <w:vAlign w:val="bottom"/>
          </w:tcPr>
          <w:p w14:paraId="0D69D9DC" w14:textId="357C01B3" w:rsidR="004A7D3D" w:rsidRPr="004A1148" w:rsidRDefault="00DE2C4B" w:rsidP="00F5276B">
            <w:pPr>
              <w:pStyle w:val="TableText"/>
              <w:rPr>
                <w:rFonts w:cs="Arial"/>
              </w:rPr>
            </w:pPr>
            <w:r>
              <w:rPr>
                <w:rFonts w:cs="Arial"/>
              </w:rPr>
              <w:t>172.16.13.104</w:t>
            </w:r>
          </w:p>
        </w:tc>
        <w:tc>
          <w:tcPr>
            <w:tcW w:w="2552" w:type="dxa"/>
          </w:tcPr>
          <w:p w14:paraId="30D77B01" w14:textId="1DB4C11E" w:rsidR="004A7D3D" w:rsidRPr="004A1148" w:rsidRDefault="00DE2C4B" w:rsidP="00F5276B">
            <w:pPr>
              <w:pStyle w:val="TableText"/>
              <w:rPr>
                <w:rFonts w:cs="Arial"/>
              </w:rPr>
            </w:pPr>
            <w:r>
              <w:rPr>
                <w:rFonts w:cs="Arial"/>
              </w:rPr>
              <w:t>255.255.255.</w:t>
            </w:r>
            <w:r w:rsidR="00BC2D40">
              <w:rPr>
                <w:rFonts w:cs="Arial"/>
              </w:rPr>
              <w:t>252</w:t>
            </w:r>
          </w:p>
        </w:tc>
        <w:tc>
          <w:tcPr>
            <w:tcW w:w="2724" w:type="dxa"/>
            <w:vAlign w:val="bottom"/>
          </w:tcPr>
          <w:p w14:paraId="5596A409" w14:textId="64C25341" w:rsidR="004A7D3D" w:rsidRPr="004A1148" w:rsidRDefault="00BC2D40" w:rsidP="00F5276B">
            <w:pPr>
              <w:pStyle w:val="TableText"/>
              <w:rPr>
                <w:rFonts w:cs="Arial"/>
              </w:rPr>
            </w:pPr>
            <w:r>
              <w:rPr>
                <w:rFonts w:cs="Arial"/>
              </w:rPr>
              <w:t>172.16.13.105</w:t>
            </w:r>
          </w:p>
        </w:tc>
        <w:tc>
          <w:tcPr>
            <w:tcW w:w="2922" w:type="dxa"/>
            <w:vAlign w:val="bottom"/>
          </w:tcPr>
          <w:p w14:paraId="0F1FE2D6" w14:textId="6F7B513F" w:rsidR="004A7D3D" w:rsidRPr="004A1148" w:rsidRDefault="00BC2D40" w:rsidP="00F5276B">
            <w:pPr>
              <w:pStyle w:val="TableText"/>
              <w:rPr>
                <w:rFonts w:cs="Arial"/>
              </w:rPr>
            </w:pPr>
            <w:r>
              <w:rPr>
                <w:rFonts w:cs="Arial"/>
              </w:rPr>
              <w:t>172.16.13.106</w:t>
            </w:r>
          </w:p>
        </w:tc>
        <w:tc>
          <w:tcPr>
            <w:tcW w:w="2905" w:type="dxa"/>
            <w:vAlign w:val="bottom"/>
          </w:tcPr>
          <w:p w14:paraId="554DDEFE" w14:textId="24224CC7" w:rsidR="004A7D3D" w:rsidRPr="004A1148" w:rsidRDefault="00BC2D40" w:rsidP="00F5276B">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30478954" w14:textId="77777777" w:rsidR="004A7D3D" w:rsidRDefault="00547818" w:rsidP="00F5276B">
            <w:pPr>
              <w:pStyle w:val="TableText"/>
              <w:ind w:left="284"/>
              <w:rPr>
                <w:rFonts w:cs="Arial"/>
              </w:rPr>
            </w:pPr>
            <w:r>
              <w:rPr>
                <w:rFonts w:cs="Arial"/>
              </w:rPr>
              <w:t>R2 to R3</w:t>
            </w:r>
          </w:p>
          <w:p w14:paraId="61BCB553" w14:textId="5A9B0788" w:rsidR="00BC2D40" w:rsidRPr="004A1148" w:rsidRDefault="00BC2D40" w:rsidP="00F5276B">
            <w:pPr>
              <w:pStyle w:val="TableText"/>
              <w:ind w:left="284"/>
              <w:rPr>
                <w:rFonts w:cs="Arial"/>
              </w:rPr>
            </w:pPr>
            <w:r>
              <w:rPr>
                <w:rFonts w:cs="Arial"/>
              </w:rPr>
              <w:t>/30</w:t>
            </w:r>
          </w:p>
        </w:tc>
        <w:tc>
          <w:tcPr>
            <w:tcW w:w="2561" w:type="dxa"/>
            <w:vAlign w:val="bottom"/>
          </w:tcPr>
          <w:p w14:paraId="1F850D77" w14:textId="22E0C1DD" w:rsidR="004A7D3D" w:rsidRPr="004A1148" w:rsidRDefault="00DE2C4B" w:rsidP="00F5276B">
            <w:pPr>
              <w:pStyle w:val="TableText"/>
              <w:rPr>
                <w:rFonts w:cs="Arial"/>
              </w:rPr>
            </w:pPr>
            <w:r>
              <w:rPr>
                <w:rFonts w:cs="Arial"/>
              </w:rPr>
              <w:t>172.16.13.108</w:t>
            </w:r>
          </w:p>
        </w:tc>
        <w:tc>
          <w:tcPr>
            <w:tcW w:w="2552" w:type="dxa"/>
          </w:tcPr>
          <w:p w14:paraId="4E625FAD" w14:textId="47C41D95" w:rsidR="004A7D3D" w:rsidRPr="004A1148" w:rsidRDefault="00BC2D40" w:rsidP="00F5276B">
            <w:pPr>
              <w:pStyle w:val="TableText"/>
              <w:rPr>
                <w:rFonts w:cs="Arial"/>
              </w:rPr>
            </w:pPr>
            <w:r>
              <w:rPr>
                <w:rFonts w:cs="Arial"/>
              </w:rPr>
              <w:t>255.255.255.252</w:t>
            </w:r>
          </w:p>
        </w:tc>
        <w:tc>
          <w:tcPr>
            <w:tcW w:w="2724" w:type="dxa"/>
            <w:vAlign w:val="bottom"/>
          </w:tcPr>
          <w:p w14:paraId="2EFD5AB2" w14:textId="2B4FFC65" w:rsidR="004A7D3D" w:rsidRPr="004A1148" w:rsidRDefault="00BC2D40" w:rsidP="00F5276B">
            <w:pPr>
              <w:pStyle w:val="TableText"/>
              <w:rPr>
                <w:rFonts w:cs="Arial"/>
              </w:rPr>
            </w:pPr>
            <w:r>
              <w:rPr>
                <w:rFonts w:cs="Arial"/>
              </w:rPr>
              <w:t>172.16.13.109</w:t>
            </w:r>
          </w:p>
        </w:tc>
        <w:tc>
          <w:tcPr>
            <w:tcW w:w="2922" w:type="dxa"/>
            <w:vAlign w:val="bottom"/>
          </w:tcPr>
          <w:p w14:paraId="488D3941" w14:textId="66D71568" w:rsidR="004A7D3D" w:rsidRPr="004A1148" w:rsidRDefault="00BC2D40" w:rsidP="00F5276B">
            <w:pPr>
              <w:pStyle w:val="TableText"/>
              <w:rPr>
                <w:rFonts w:cs="Arial"/>
              </w:rPr>
            </w:pPr>
            <w:r>
              <w:rPr>
                <w:rFonts w:cs="Arial"/>
              </w:rPr>
              <w:t>172.16.13.110</w:t>
            </w:r>
          </w:p>
        </w:tc>
        <w:tc>
          <w:tcPr>
            <w:tcW w:w="2905" w:type="dxa"/>
            <w:vAlign w:val="bottom"/>
          </w:tcPr>
          <w:p w14:paraId="6CDA3D3D" w14:textId="3722AD65" w:rsidR="004A7D3D" w:rsidRPr="004A1148" w:rsidRDefault="00BC2D40" w:rsidP="00F5276B">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35AD688E" w:rsidR="006D5DA8" w:rsidRDefault="004913D5" w:rsidP="004913D5">
      <w:pPr>
        <w:rPr>
          <w:rFonts w:ascii="Arial" w:hAnsi="Arial" w:cs="Arial"/>
          <w:b/>
          <w:sz w:val="32"/>
          <w:szCs w:val="22"/>
        </w:rPr>
      </w:pPr>
      <w:r>
        <w:rPr>
          <w:rFonts w:ascii="Arial" w:hAnsi="Arial" w:cs="Arial"/>
          <w:b/>
          <w:sz w:val="32"/>
          <w:szCs w:val="22"/>
        </w:rPr>
        <w:lastRenderedPageBreak/>
        <w:t xml:space="preserve">                                     </w:t>
      </w:r>
      <w:r w:rsidR="00FA486A">
        <w:rPr>
          <w:rFonts w:ascii="Arial" w:hAnsi="Arial" w:cs="Arial"/>
          <w:b/>
          <w:sz w:val="32"/>
          <w:szCs w:val="22"/>
        </w:rPr>
        <w:t>Features of IPv6</w:t>
      </w:r>
    </w:p>
    <w:p w14:paraId="5890D305" w14:textId="1457EFCF" w:rsidR="004913D5" w:rsidRDefault="00C61A51" w:rsidP="004913D5">
      <w:pPr>
        <w:rPr>
          <w:rFonts w:ascii="Arial" w:hAnsi="Arial" w:cs="Arial"/>
          <w:bCs/>
          <w:sz w:val="24"/>
          <w:szCs w:val="18"/>
        </w:rPr>
      </w:pPr>
      <w:r>
        <w:rPr>
          <w:rFonts w:ascii="Arial" w:hAnsi="Arial" w:cs="Arial"/>
          <w:bCs/>
          <w:sz w:val="24"/>
          <w:szCs w:val="18"/>
        </w:rPr>
        <w:t>This report will be covering IPv6 with small aspect of IPv4 to explain and understand why we are moving from the older version. Along with this the report will go over several features that IPv6 has to offer.</w:t>
      </w:r>
    </w:p>
    <w:p w14:paraId="0C97835D" w14:textId="2B972BE0" w:rsidR="00C61A51" w:rsidRDefault="00C61A51" w:rsidP="004913D5">
      <w:pPr>
        <w:rPr>
          <w:rFonts w:ascii="Arial" w:hAnsi="Arial" w:cs="Arial"/>
          <w:bCs/>
          <w:sz w:val="24"/>
          <w:szCs w:val="18"/>
        </w:rPr>
      </w:pPr>
    </w:p>
    <w:p w14:paraId="617B06D7" w14:textId="5FEA9FFE" w:rsidR="00C61A51" w:rsidRDefault="00195130" w:rsidP="004913D5">
      <w:pPr>
        <w:rPr>
          <w:rFonts w:ascii="Arial" w:hAnsi="Arial" w:cs="Arial"/>
          <w:b/>
          <w:sz w:val="28"/>
        </w:rPr>
      </w:pPr>
      <w:r>
        <w:rPr>
          <w:rFonts w:ascii="Arial" w:hAnsi="Arial" w:cs="Arial"/>
          <w:b/>
          <w:sz w:val="28"/>
        </w:rPr>
        <w:t xml:space="preserve">History of </w:t>
      </w:r>
      <w:r w:rsidR="00C61A51">
        <w:rPr>
          <w:rFonts w:ascii="Arial" w:hAnsi="Arial" w:cs="Arial"/>
          <w:b/>
          <w:sz w:val="28"/>
        </w:rPr>
        <w:t>IPv4</w:t>
      </w:r>
    </w:p>
    <w:p w14:paraId="7AD5341C" w14:textId="6802EA4A" w:rsidR="00C61A51" w:rsidRDefault="00B646D0" w:rsidP="004913D5">
      <w:pPr>
        <w:rPr>
          <w:rFonts w:ascii="Arial" w:hAnsi="Arial" w:cs="Arial"/>
          <w:bCs/>
          <w:sz w:val="24"/>
          <w:szCs w:val="18"/>
        </w:rPr>
      </w:pPr>
      <w:r>
        <w:rPr>
          <w:rFonts w:ascii="Arial" w:hAnsi="Arial" w:cs="Arial"/>
          <w:bCs/>
          <w:sz w:val="24"/>
          <w:szCs w:val="18"/>
        </w:rPr>
        <w:t>IPv4 has been around</w:t>
      </w:r>
      <w:r w:rsidR="002D461E">
        <w:rPr>
          <w:rFonts w:ascii="Arial" w:hAnsi="Arial" w:cs="Arial"/>
          <w:bCs/>
          <w:sz w:val="24"/>
          <w:szCs w:val="18"/>
        </w:rPr>
        <w:t xml:space="preserve"> for several years and has allowed us to connect to networks and communicate over the internet from anywhere on the planet. </w:t>
      </w:r>
      <w:sdt>
        <w:sdtPr>
          <w:rPr>
            <w:rFonts w:ascii="Arial" w:hAnsi="Arial" w:cs="Arial"/>
            <w:bCs/>
            <w:sz w:val="24"/>
            <w:szCs w:val="18"/>
          </w:rPr>
          <w:id w:val="1064760925"/>
          <w:citation/>
        </w:sdtPr>
        <w:sdtEndPr/>
        <w:sdtContent>
          <w:r w:rsidR="00195130">
            <w:rPr>
              <w:rFonts w:ascii="Arial" w:hAnsi="Arial" w:cs="Arial"/>
              <w:bCs/>
              <w:sz w:val="24"/>
              <w:szCs w:val="18"/>
            </w:rPr>
            <w:fldChar w:fldCharType="begin"/>
          </w:r>
          <w:r w:rsidR="00195130">
            <w:rPr>
              <w:rFonts w:ascii="Arial" w:hAnsi="Arial" w:cs="Arial"/>
              <w:bCs/>
              <w:sz w:val="24"/>
              <w:szCs w:val="18"/>
            </w:rPr>
            <w:instrText xml:space="preserve"> CITATION ABr18 \l 2057 </w:instrText>
          </w:r>
          <w:r w:rsidR="00195130">
            <w:rPr>
              <w:rFonts w:ascii="Arial" w:hAnsi="Arial" w:cs="Arial"/>
              <w:bCs/>
              <w:sz w:val="24"/>
              <w:szCs w:val="18"/>
            </w:rPr>
            <w:fldChar w:fldCharType="separate"/>
          </w:r>
          <w:r w:rsidR="00FD3E7A" w:rsidRPr="00FD3E7A">
            <w:rPr>
              <w:rFonts w:ascii="Arial" w:hAnsi="Arial" w:cs="Arial"/>
              <w:noProof/>
              <w:sz w:val="24"/>
              <w:szCs w:val="18"/>
            </w:rPr>
            <w:t>[1]</w:t>
          </w:r>
          <w:r w:rsidR="00195130">
            <w:rPr>
              <w:rFonts w:ascii="Arial" w:hAnsi="Arial" w:cs="Arial"/>
              <w:bCs/>
              <w:sz w:val="24"/>
              <w:szCs w:val="18"/>
            </w:rPr>
            <w:fldChar w:fldCharType="end"/>
          </w:r>
        </w:sdtContent>
      </w:sdt>
      <w:r w:rsidR="00195130">
        <w:rPr>
          <w:rFonts w:ascii="Arial" w:hAnsi="Arial" w:cs="Arial"/>
          <w:bCs/>
          <w:sz w:val="24"/>
          <w:szCs w:val="18"/>
        </w:rPr>
        <w:t xml:space="preserve"> work on TCP/IPs started during the late 1960s however version 4 was finally created and published in 1980 where it became the formal standard. Back then everyone thought the </w:t>
      </w:r>
      <w:r w:rsidR="000A0924">
        <w:rPr>
          <w:rFonts w:ascii="Arial" w:hAnsi="Arial" w:cs="Arial"/>
          <w:bCs/>
          <w:sz w:val="24"/>
          <w:szCs w:val="18"/>
        </w:rPr>
        <w:t>number</w:t>
      </w:r>
      <w:r w:rsidR="00195130">
        <w:rPr>
          <w:rFonts w:ascii="Arial" w:hAnsi="Arial" w:cs="Arial"/>
          <w:bCs/>
          <w:sz w:val="24"/>
          <w:szCs w:val="18"/>
        </w:rPr>
        <w:t xml:space="preserve"> of IPs available from IPv4 will be enough to last forever but after entering the 21</w:t>
      </w:r>
      <w:r w:rsidR="00195130" w:rsidRPr="00195130">
        <w:rPr>
          <w:rFonts w:ascii="Arial" w:hAnsi="Arial" w:cs="Arial"/>
          <w:bCs/>
          <w:sz w:val="24"/>
          <w:szCs w:val="18"/>
          <w:vertAlign w:val="superscript"/>
        </w:rPr>
        <w:t>st</w:t>
      </w:r>
      <w:r w:rsidR="00195130">
        <w:rPr>
          <w:rFonts w:ascii="Arial" w:hAnsi="Arial" w:cs="Arial"/>
          <w:bCs/>
          <w:sz w:val="24"/>
          <w:szCs w:val="18"/>
        </w:rPr>
        <w:t xml:space="preserve"> century </w:t>
      </w:r>
      <w:r w:rsidR="00EE6F12">
        <w:rPr>
          <w:rFonts w:ascii="Arial" w:hAnsi="Arial" w:cs="Arial"/>
          <w:bCs/>
          <w:sz w:val="24"/>
          <w:szCs w:val="18"/>
        </w:rPr>
        <w:t xml:space="preserve">we have realised that we will run out very soon. The CEO of American Registry for Internet Numbers announced in 2015 that there was an exhaustion of the North American IPv4 pool </w:t>
      </w:r>
      <w:sdt>
        <w:sdtPr>
          <w:rPr>
            <w:rFonts w:ascii="Arial" w:hAnsi="Arial" w:cs="Arial"/>
            <w:bCs/>
            <w:sz w:val="24"/>
            <w:szCs w:val="18"/>
          </w:rPr>
          <w:id w:val="-386109085"/>
          <w:citation/>
        </w:sdtPr>
        <w:sdtEndPr/>
        <w:sdtContent>
          <w:r w:rsidR="00EE6F12">
            <w:rPr>
              <w:rFonts w:ascii="Arial" w:hAnsi="Arial" w:cs="Arial"/>
              <w:bCs/>
              <w:sz w:val="24"/>
              <w:szCs w:val="18"/>
            </w:rPr>
            <w:fldChar w:fldCharType="begin"/>
          </w:r>
          <w:r w:rsidR="00EE6F12">
            <w:rPr>
              <w:rFonts w:ascii="Arial" w:hAnsi="Arial" w:cs="Arial"/>
              <w:bCs/>
              <w:sz w:val="24"/>
              <w:szCs w:val="18"/>
            </w:rPr>
            <w:instrText xml:space="preserve"> CITATION Kar15 \l 2057 </w:instrText>
          </w:r>
          <w:r w:rsidR="00EE6F12">
            <w:rPr>
              <w:rFonts w:ascii="Arial" w:hAnsi="Arial" w:cs="Arial"/>
              <w:bCs/>
              <w:sz w:val="24"/>
              <w:szCs w:val="18"/>
            </w:rPr>
            <w:fldChar w:fldCharType="separate"/>
          </w:r>
          <w:r w:rsidR="00FD3E7A" w:rsidRPr="00FD3E7A">
            <w:rPr>
              <w:rFonts w:ascii="Arial" w:hAnsi="Arial" w:cs="Arial"/>
              <w:noProof/>
              <w:sz w:val="24"/>
              <w:szCs w:val="18"/>
            </w:rPr>
            <w:t>[2]</w:t>
          </w:r>
          <w:r w:rsidR="00EE6F12">
            <w:rPr>
              <w:rFonts w:ascii="Arial" w:hAnsi="Arial" w:cs="Arial"/>
              <w:bCs/>
              <w:sz w:val="24"/>
              <w:szCs w:val="18"/>
            </w:rPr>
            <w:fldChar w:fldCharType="end"/>
          </w:r>
        </w:sdtContent>
      </w:sdt>
      <w:r w:rsidR="00EE6F12">
        <w:rPr>
          <w:rFonts w:ascii="Arial" w:hAnsi="Arial" w:cs="Arial"/>
          <w:bCs/>
          <w:sz w:val="24"/>
          <w:szCs w:val="18"/>
        </w:rPr>
        <w:t>. After 35 years of IPv4</w:t>
      </w:r>
      <w:r w:rsidR="000A0924">
        <w:rPr>
          <w:rFonts w:ascii="Arial" w:hAnsi="Arial" w:cs="Arial"/>
          <w:bCs/>
          <w:sz w:val="24"/>
          <w:szCs w:val="18"/>
        </w:rPr>
        <w:t>,</w:t>
      </w:r>
      <w:r w:rsidR="00EE6F12">
        <w:rPr>
          <w:rFonts w:ascii="Arial" w:hAnsi="Arial" w:cs="Arial"/>
          <w:bCs/>
          <w:sz w:val="24"/>
          <w:szCs w:val="18"/>
        </w:rPr>
        <w:t xml:space="preserve"> we officially run out of addresses in certain areas and is the reason behind we needed a new version to allow more devices to be connected especially when everything works through the internet. </w:t>
      </w:r>
    </w:p>
    <w:p w14:paraId="2BA1DA2D" w14:textId="7B3BBA13" w:rsidR="00EE6F12" w:rsidRDefault="00EE6F12" w:rsidP="004913D5">
      <w:pPr>
        <w:rPr>
          <w:rFonts w:ascii="Arial" w:hAnsi="Arial" w:cs="Arial"/>
          <w:bCs/>
          <w:sz w:val="24"/>
          <w:szCs w:val="18"/>
        </w:rPr>
      </w:pPr>
    </w:p>
    <w:p w14:paraId="3D5E60EA" w14:textId="02ACD58D" w:rsidR="00EE6F12" w:rsidRDefault="00EE6F12" w:rsidP="004913D5">
      <w:pPr>
        <w:rPr>
          <w:rFonts w:ascii="Arial" w:hAnsi="Arial" w:cs="Arial"/>
          <w:bCs/>
          <w:sz w:val="28"/>
        </w:rPr>
      </w:pPr>
      <w:r>
        <w:rPr>
          <w:rFonts w:ascii="Arial" w:hAnsi="Arial" w:cs="Arial"/>
          <w:b/>
          <w:sz w:val="28"/>
        </w:rPr>
        <w:t>The creation of IPv6</w:t>
      </w:r>
    </w:p>
    <w:p w14:paraId="4C27C14D" w14:textId="39B97207" w:rsidR="00F35BA9" w:rsidRPr="0030036F" w:rsidRDefault="006E682C" w:rsidP="004913D5">
      <w:pPr>
        <w:rPr>
          <w:rFonts w:ascii="Arial" w:hAnsi="Arial" w:cs="Arial"/>
          <w:bCs/>
          <w:sz w:val="24"/>
          <w:szCs w:val="18"/>
        </w:rPr>
      </w:pPr>
      <w:r w:rsidRPr="0030036F">
        <w:rPr>
          <w:rFonts w:ascii="Arial" w:hAnsi="Arial" w:cs="Arial"/>
          <w:bCs/>
          <w:sz w:val="24"/>
          <w:szCs w:val="18"/>
        </w:rPr>
        <w:t>IPv6 was created in the late 1990s</w:t>
      </w:r>
      <w:r w:rsidR="00F35BA9" w:rsidRPr="0030036F">
        <w:rPr>
          <w:rFonts w:ascii="Arial" w:hAnsi="Arial" w:cs="Arial"/>
          <w:bCs/>
          <w:sz w:val="24"/>
          <w:szCs w:val="18"/>
        </w:rPr>
        <w:t xml:space="preserve"> as a draft version as there was a large amount of IPv4 addresses taken by this time. Early deployment started in 2009 to test how the address would work in the public area. This was done as an emergency as it could’ve potentially slowed down everything on the internet. John Chambers </w:t>
      </w:r>
      <w:sdt>
        <w:sdtPr>
          <w:rPr>
            <w:rFonts w:ascii="Arial" w:hAnsi="Arial" w:cs="Arial"/>
            <w:bCs/>
            <w:sz w:val="24"/>
            <w:szCs w:val="18"/>
          </w:rPr>
          <w:id w:val="1486123675"/>
          <w:citation/>
        </w:sdtPr>
        <w:sdtEndPr/>
        <w:sdtContent>
          <w:r w:rsidR="00F35BA9" w:rsidRPr="0030036F">
            <w:rPr>
              <w:rFonts w:ascii="Arial" w:hAnsi="Arial" w:cs="Arial"/>
              <w:bCs/>
              <w:sz w:val="24"/>
              <w:szCs w:val="18"/>
            </w:rPr>
            <w:fldChar w:fldCharType="begin"/>
          </w:r>
          <w:r w:rsidR="00F35BA9" w:rsidRPr="0030036F">
            <w:rPr>
              <w:rFonts w:ascii="Arial" w:hAnsi="Arial" w:cs="Arial"/>
              <w:bCs/>
              <w:sz w:val="24"/>
              <w:szCs w:val="18"/>
            </w:rPr>
            <w:instrText xml:space="preserve"> CITATION Joh19 \l 2057 </w:instrText>
          </w:r>
          <w:r w:rsidR="00F35BA9" w:rsidRPr="0030036F">
            <w:rPr>
              <w:rFonts w:ascii="Arial" w:hAnsi="Arial" w:cs="Arial"/>
              <w:bCs/>
              <w:sz w:val="24"/>
              <w:szCs w:val="18"/>
            </w:rPr>
            <w:fldChar w:fldCharType="separate"/>
          </w:r>
          <w:r w:rsidR="00FD3E7A" w:rsidRPr="00FD3E7A">
            <w:rPr>
              <w:rFonts w:ascii="Arial" w:hAnsi="Arial" w:cs="Arial"/>
              <w:noProof/>
              <w:sz w:val="24"/>
              <w:szCs w:val="18"/>
            </w:rPr>
            <w:t>[3]</w:t>
          </w:r>
          <w:r w:rsidR="00F35BA9" w:rsidRPr="0030036F">
            <w:rPr>
              <w:rFonts w:ascii="Arial" w:hAnsi="Arial" w:cs="Arial"/>
              <w:bCs/>
              <w:sz w:val="24"/>
              <w:szCs w:val="18"/>
            </w:rPr>
            <w:fldChar w:fldCharType="end"/>
          </w:r>
        </w:sdtContent>
      </w:sdt>
      <w:r w:rsidR="00F35BA9" w:rsidRPr="0030036F">
        <w:rPr>
          <w:rFonts w:ascii="Arial" w:hAnsi="Arial" w:cs="Arial"/>
          <w:bCs/>
          <w:sz w:val="24"/>
          <w:szCs w:val="18"/>
        </w:rPr>
        <w:t xml:space="preserve"> stated</w:t>
      </w:r>
      <w:r w:rsidR="00292D9D">
        <w:rPr>
          <w:rFonts w:ascii="Arial" w:hAnsi="Arial" w:cs="Arial"/>
          <w:bCs/>
          <w:sz w:val="24"/>
          <w:szCs w:val="18"/>
        </w:rPr>
        <w:t>,</w:t>
      </w:r>
      <w:r w:rsidR="00F35BA9" w:rsidRPr="0030036F">
        <w:rPr>
          <w:rFonts w:ascii="Arial" w:hAnsi="Arial" w:cs="Arial"/>
          <w:bCs/>
          <w:sz w:val="24"/>
          <w:szCs w:val="18"/>
        </w:rPr>
        <w:t xml:space="preserve"> </w:t>
      </w:r>
    </w:p>
    <w:p w14:paraId="3B8941FD" w14:textId="324784E0" w:rsidR="00EE6F12" w:rsidRPr="0030036F" w:rsidRDefault="000B6F0C" w:rsidP="004913D5">
      <w:pPr>
        <w:rPr>
          <w:rFonts w:ascii="Arial" w:hAnsi="Arial" w:cs="Arial"/>
          <w:bCs/>
          <w:sz w:val="24"/>
          <w:szCs w:val="18"/>
        </w:rPr>
      </w:pPr>
      <w:r w:rsidRPr="0030036F">
        <w:rPr>
          <w:rFonts w:ascii="Arial" w:hAnsi="Arial" w:cs="Arial"/>
          <w:bCs/>
          <w:sz w:val="24"/>
          <w:szCs w:val="18"/>
        </w:rPr>
        <w:t>“if</w:t>
      </w:r>
      <w:r w:rsidR="00F35BA9" w:rsidRPr="0030036F">
        <w:rPr>
          <w:rFonts w:ascii="Arial" w:hAnsi="Arial" w:cs="Arial"/>
          <w:bCs/>
          <w:sz w:val="24"/>
          <w:szCs w:val="18"/>
        </w:rPr>
        <w:t xml:space="preserve"> we don’t overcome the challenges of IPv6 we will slow down the growth of the internet and lose momentum as an industry.” </w:t>
      </w:r>
    </w:p>
    <w:p w14:paraId="783F4438" w14:textId="7A86C160" w:rsidR="00F35BA9" w:rsidRDefault="00F35BA9" w:rsidP="004913D5">
      <w:pPr>
        <w:rPr>
          <w:rFonts w:ascii="Arial" w:hAnsi="Arial" w:cs="Arial"/>
          <w:bCs/>
          <w:sz w:val="24"/>
          <w:szCs w:val="18"/>
        </w:rPr>
      </w:pPr>
      <w:r w:rsidRPr="0030036F">
        <w:rPr>
          <w:rFonts w:ascii="Arial" w:hAnsi="Arial" w:cs="Arial"/>
          <w:bCs/>
          <w:sz w:val="24"/>
          <w:szCs w:val="18"/>
        </w:rPr>
        <w:t xml:space="preserve">This is </w:t>
      </w:r>
      <w:r w:rsidR="000B6F0C" w:rsidRPr="0030036F">
        <w:rPr>
          <w:rFonts w:ascii="Arial" w:hAnsi="Arial" w:cs="Arial"/>
          <w:bCs/>
          <w:sz w:val="24"/>
          <w:szCs w:val="18"/>
        </w:rPr>
        <w:t>an</w:t>
      </w:r>
      <w:r w:rsidRPr="0030036F">
        <w:rPr>
          <w:rFonts w:ascii="Arial" w:hAnsi="Arial" w:cs="Arial"/>
          <w:bCs/>
          <w:sz w:val="24"/>
          <w:szCs w:val="18"/>
        </w:rPr>
        <w:t xml:space="preserve"> example of how dangerous the industries saw this situation</w:t>
      </w:r>
      <w:r w:rsidR="0030036F" w:rsidRPr="0030036F">
        <w:rPr>
          <w:rFonts w:ascii="Arial" w:hAnsi="Arial" w:cs="Arial"/>
          <w:bCs/>
          <w:sz w:val="24"/>
          <w:szCs w:val="18"/>
        </w:rPr>
        <w:t xml:space="preserve"> as, which indeed it was and if done incorrectly we could’ve run out of usable IPs.</w:t>
      </w:r>
    </w:p>
    <w:p w14:paraId="735CC04A" w14:textId="4849CA7F" w:rsidR="0030036F" w:rsidRDefault="0030036F" w:rsidP="004913D5">
      <w:pPr>
        <w:rPr>
          <w:rFonts w:ascii="Arial" w:hAnsi="Arial" w:cs="Arial"/>
          <w:bCs/>
          <w:sz w:val="24"/>
          <w:szCs w:val="18"/>
        </w:rPr>
      </w:pPr>
    </w:p>
    <w:p w14:paraId="51EA4E77" w14:textId="7E72539F" w:rsidR="0030036F" w:rsidRDefault="0030036F" w:rsidP="004913D5">
      <w:pPr>
        <w:rPr>
          <w:rFonts w:ascii="Arial" w:hAnsi="Arial" w:cs="Arial"/>
          <w:b/>
          <w:sz w:val="28"/>
        </w:rPr>
      </w:pPr>
      <w:r>
        <w:rPr>
          <w:rFonts w:ascii="Arial" w:hAnsi="Arial" w:cs="Arial"/>
          <w:b/>
          <w:sz w:val="28"/>
        </w:rPr>
        <w:t>How IPv6 works</w:t>
      </w:r>
    </w:p>
    <w:p w14:paraId="02FEFB45" w14:textId="26C9B1EA" w:rsidR="0030036F" w:rsidRDefault="0030036F" w:rsidP="004913D5">
      <w:pPr>
        <w:rPr>
          <w:rFonts w:ascii="Arial" w:hAnsi="Arial" w:cs="Arial"/>
          <w:bCs/>
          <w:sz w:val="24"/>
          <w:szCs w:val="18"/>
        </w:rPr>
      </w:pPr>
      <w:r>
        <w:rPr>
          <w:rFonts w:ascii="Arial" w:hAnsi="Arial" w:cs="Arial"/>
          <w:bCs/>
          <w:sz w:val="24"/>
          <w:szCs w:val="18"/>
        </w:rPr>
        <w:t xml:space="preserve">IPv6 works much differently to its older version. IPv4 used 4 8-bit octets to make up a 32-bit address </w:t>
      </w:r>
      <w:r w:rsidR="00FD3E7A">
        <w:rPr>
          <w:rFonts w:ascii="Arial" w:hAnsi="Arial" w:cs="Arial"/>
          <w:bCs/>
          <w:sz w:val="24"/>
          <w:szCs w:val="18"/>
        </w:rPr>
        <w:t xml:space="preserve">which allows 4.2 billion addresses </w:t>
      </w:r>
      <w:sdt>
        <w:sdtPr>
          <w:rPr>
            <w:rFonts w:ascii="Arial" w:hAnsi="Arial" w:cs="Arial"/>
            <w:bCs/>
            <w:sz w:val="24"/>
            <w:szCs w:val="18"/>
          </w:rPr>
          <w:id w:val="1769187702"/>
          <w:citation/>
        </w:sdtPr>
        <w:sdtEndPr/>
        <w:sdtContent>
          <w:r w:rsidR="00FD3E7A">
            <w:rPr>
              <w:rFonts w:ascii="Arial" w:hAnsi="Arial" w:cs="Arial"/>
              <w:bCs/>
              <w:sz w:val="24"/>
              <w:szCs w:val="18"/>
            </w:rPr>
            <w:fldChar w:fldCharType="begin"/>
          </w:r>
          <w:r w:rsidR="00FD3E7A">
            <w:rPr>
              <w:rFonts w:ascii="Arial" w:hAnsi="Arial" w:cs="Arial"/>
              <w:bCs/>
              <w:sz w:val="24"/>
              <w:szCs w:val="18"/>
            </w:rPr>
            <w:instrText xml:space="preserve">CITATION IPA19 \l 2057 </w:instrText>
          </w:r>
          <w:r w:rsidR="00FD3E7A">
            <w:rPr>
              <w:rFonts w:ascii="Arial" w:hAnsi="Arial" w:cs="Arial"/>
              <w:bCs/>
              <w:sz w:val="24"/>
              <w:szCs w:val="18"/>
            </w:rPr>
            <w:fldChar w:fldCharType="separate"/>
          </w:r>
          <w:r w:rsidR="00FD3E7A" w:rsidRPr="00FD3E7A">
            <w:rPr>
              <w:rFonts w:ascii="Arial" w:hAnsi="Arial" w:cs="Arial"/>
              <w:noProof/>
              <w:sz w:val="24"/>
              <w:szCs w:val="18"/>
            </w:rPr>
            <w:t>[4]</w:t>
          </w:r>
          <w:r w:rsidR="00FD3E7A">
            <w:rPr>
              <w:rFonts w:ascii="Arial" w:hAnsi="Arial" w:cs="Arial"/>
              <w:bCs/>
              <w:sz w:val="24"/>
              <w:szCs w:val="18"/>
            </w:rPr>
            <w:fldChar w:fldCharType="end"/>
          </w:r>
        </w:sdtContent>
      </w:sdt>
      <w:r w:rsidR="00FD3E7A">
        <w:rPr>
          <w:rFonts w:ascii="Arial" w:hAnsi="Arial" w:cs="Arial"/>
          <w:bCs/>
          <w:sz w:val="24"/>
          <w:szCs w:val="18"/>
        </w:rPr>
        <w:t xml:space="preserve">. However, IPv6 quadruples the </w:t>
      </w:r>
      <w:r w:rsidR="00E41D90">
        <w:rPr>
          <w:rFonts w:ascii="Arial" w:hAnsi="Arial" w:cs="Arial"/>
          <w:bCs/>
          <w:sz w:val="24"/>
          <w:szCs w:val="18"/>
        </w:rPr>
        <w:t>number</w:t>
      </w:r>
      <w:r w:rsidR="00FD3E7A">
        <w:rPr>
          <w:rFonts w:ascii="Arial" w:hAnsi="Arial" w:cs="Arial"/>
          <w:bCs/>
          <w:sz w:val="24"/>
          <w:szCs w:val="18"/>
        </w:rPr>
        <w:t xml:space="preserve"> of bits used</w:t>
      </w:r>
      <w:r w:rsidR="00E41D90">
        <w:rPr>
          <w:rFonts w:ascii="Arial" w:hAnsi="Arial" w:cs="Arial"/>
          <w:bCs/>
          <w:sz w:val="24"/>
          <w:szCs w:val="18"/>
        </w:rPr>
        <w:t xml:space="preserve"> equalling to 128-bits which allows around 32 undecillion addresses. A massive difference with the IPv6 IPs is that IPv6 uses hexadecimal numbers which is why it creates the 128-</w:t>
      </w:r>
      <w:r w:rsidR="00640306">
        <w:rPr>
          <w:rFonts w:ascii="Arial" w:hAnsi="Arial" w:cs="Arial"/>
          <w:bCs/>
          <w:sz w:val="24"/>
          <w:szCs w:val="18"/>
        </w:rPr>
        <w:t>bit addresses</w:t>
      </w:r>
      <w:r w:rsidR="00E41D90">
        <w:rPr>
          <w:rFonts w:ascii="Arial" w:hAnsi="Arial" w:cs="Arial"/>
          <w:bCs/>
          <w:sz w:val="24"/>
          <w:szCs w:val="18"/>
        </w:rPr>
        <w:t xml:space="preserve">. </w:t>
      </w:r>
      <w:r w:rsidR="00BB76C7">
        <w:rPr>
          <w:rFonts w:ascii="Arial" w:hAnsi="Arial" w:cs="Arial"/>
          <w:bCs/>
          <w:sz w:val="24"/>
          <w:szCs w:val="18"/>
        </w:rPr>
        <w:t xml:space="preserve">With how good it may sound it still might take a while for IPv6 to fully take over, this is because ISPs, websites etc need to allow IPv6s to be able to connect. </w:t>
      </w:r>
    </w:p>
    <w:p w14:paraId="22BB1E73" w14:textId="7F8BDD57" w:rsidR="00BB76C7" w:rsidRDefault="00BB76C7" w:rsidP="004913D5">
      <w:pPr>
        <w:rPr>
          <w:rFonts w:ascii="Arial" w:hAnsi="Arial" w:cs="Arial"/>
          <w:bCs/>
          <w:sz w:val="24"/>
          <w:szCs w:val="18"/>
        </w:rPr>
      </w:pPr>
    </w:p>
    <w:p w14:paraId="33B76252" w14:textId="3A4286B3" w:rsidR="00BB76C7" w:rsidRDefault="00FD1C6D" w:rsidP="004913D5">
      <w:pPr>
        <w:rPr>
          <w:rFonts w:ascii="Arial" w:hAnsi="Arial" w:cs="Arial"/>
          <w:b/>
          <w:sz w:val="28"/>
        </w:rPr>
      </w:pPr>
      <w:r>
        <w:rPr>
          <w:rFonts w:ascii="Arial" w:hAnsi="Arial" w:cs="Arial"/>
          <w:b/>
          <w:sz w:val="28"/>
        </w:rPr>
        <w:t>Features of IPv6</w:t>
      </w:r>
    </w:p>
    <w:p w14:paraId="5328E332" w14:textId="62A0CAA8" w:rsidR="00292D9D" w:rsidRDefault="00FD1C6D" w:rsidP="004913D5">
      <w:pPr>
        <w:rPr>
          <w:rFonts w:ascii="Arial" w:hAnsi="Arial" w:cs="Arial"/>
          <w:bCs/>
          <w:sz w:val="24"/>
          <w:szCs w:val="18"/>
        </w:rPr>
      </w:pPr>
      <w:r>
        <w:rPr>
          <w:rFonts w:ascii="Arial" w:hAnsi="Arial" w:cs="Arial"/>
          <w:bCs/>
          <w:sz w:val="24"/>
          <w:szCs w:val="18"/>
        </w:rPr>
        <w:t xml:space="preserve">IPv6 has some new features improving upon its predecessor. One main upgrade from IPv4 will be security and with </w:t>
      </w:r>
      <w:r w:rsidR="00292D9D">
        <w:rPr>
          <w:rFonts w:ascii="Arial" w:hAnsi="Arial" w:cs="Arial"/>
          <w:bCs/>
          <w:sz w:val="24"/>
          <w:szCs w:val="18"/>
        </w:rPr>
        <w:t xml:space="preserve">the </w:t>
      </w:r>
      <w:r>
        <w:rPr>
          <w:rFonts w:ascii="Arial" w:hAnsi="Arial" w:cs="Arial"/>
          <w:bCs/>
          <w:sz w:val="24"/>
          <w:szCs w:val="18"/>
        </w:rPr>
        <w:t xml:space="preserve">improvement of technology and hackers becoming more intelligent security is a very serious topic. </w:t>
      </w:r>
      <w:sdt>
        <w:sdtPr>
          <w:rPr>
            <w:rFonts w:ascii="Arial" w:hAnsi="Arial" w:cs="Arial"/>
            <w:bCs/>
            <w:sz w:val="24"/>
            <w:szCs w:val="18"/>
          </w:rPr>
          <w:id w:val="841434364"/>
          <w:citation/>
        </w:sdtPr>
        <w:sdtEndPr/>
        <w:sdtContent>
          <w:r>
            <w:rPr>
              <w:rFonts w:ascii="Arial" w:hAnsi="Arial" w:cs="Arial"/>
              <w:bCs/>
              <w:sz w:val="24"/>
              <w:szCs w:val="18"/>
            </w:rPr>
            <w:fldChar w:fldCharType="begin"/>
          </w:r>
          <w:r>
            <w:rPr>
              <w:rFonts w:ascii="Arial" w:hAnsi="Arial" w:cs="Arial"/>
              <w:bCs/>
              <w:sz w:val="24"/>
              <w:szCs w:val="18"/>
            </w:rPr>
            <w:instrText xml:space="preserve"> CITATION IPv11 \l 2057 </w:instrText>
          </w:r>
          <w:r>
            <w:rPr>
              <w:rFonts w:ascii="Arial" w:hAnsi="Arial" w:cs="Arial"/>
              <w:bCs/>
              <w:sz w:val="24"/>
              <w:szCs w:val="18"/>
            </w:rPr>
            <w:fldChar w:fldCharType="separate"/>
          </w:r>
          <w:r w:rsidRPr="00FD1C6D">
            <w:rPr>
              <w:rFonts w:ascii="Arial" w:hAnsi="Arial" w:cs="Arial"/>
              <w:noProof/>
              <w:sz w:val="24"/>
              <w:szCs w:val="18"/>
            </w:rPr>
            <w:t>[5]</w:t>
          </w:r>
          <w:r>
            <w:rPr>
              <w:rFonts w:ascii="Arial" w:hAnsi="Arial" w:cs="Arial"/>
              <w:bCs/>
              <w:sz w:val="24"/>
              <w:szCs w:val="18"/>
            </w:rPr>
            <w:fldChar w:fldCharType="end"/>
          </w:r>
        </w:sdtContent>
      </w:sdt>
      <w:r>
        <w:rPr>
          <w:rFonts w:ascii="Arial" w:hAnsi="Arial" w:cs="Arial"/>
          <w:bCs/>
          <w:sz w:val="24"/>
          <w:szCs w:val="18"/>
        </w:rPr>
        <w:t xml:space="preserve"> </w:t>
      </w:r>
      <w:r w:rsidR="0003741F">
        <w:rPr>
          <w:rFonts w:ascii="Arial" w:hAnsi="Arial" w:cs="Arial"/>
          <w:bCs/>
          <w:sz w:val="24"/>
          <w:szCs w:val="18"/>
        </w:rPr>
        <w:t>O</w:t>
      </w:r>
      <w:r>
        <w:rPr>
          <w:rFonts w:ascii="Arial" w:hAnsi="Arial" w:cs="Arial"/>
          <w:bCs/>
          <w:sz w:val="24"/>
          <w:szCs w:val="18"/>
        </w:rPr>
        <w:t>ne security benefit alone is the sheer size of the IP address</w:t>
      </w:r>
      <w:r w:rsidR="0003741F">
        <w:rPr>
          <w:rFonts w:ascii="Arial" w:hAnsi="Arial" w:cs="Arial"/>
          <w:bCs/>
          <w:sz w:val="24"/>
          <w:szCs w:val="18"/>
        </w:rPr>
        <w:t>, hackers would scan through IPv4 addresses and the whole internet could be scanned within half a day with the correct internet. However, with IPv6 having 32</w:t>
      </w:r>
      <w:r w:rsidR="00286F91">
        <w:rPr>
          <w:rFonts w:ascii="Arial" w:hAnsi="Arial" w:cs="Arial"/>
          <w:bCs/>
          <w:sz w:val="24"/>
          <w:szCs w:val="18"/>
        </w:rPr>
        <w:t>0</w:t>
      </w:r>
      <w:r w:rsidR="0003741F">
        <w:rPr>
          <w:rFonts w:ascii="Arial" w:hAnsi="Arial" w:cs="Arial"/>
          <w:bCs/>
          <w:sz w:val="24"/>
          <w:szCs w:val="18"/>
        </w:rPr>
        <w:t xml:space="preserve"> undecillion addresses it would take far too long for hackers to be able to scan and get IPs that easily as they would require more information to precisely find an IP. Its also said that IPsec is another security feature within IPv6. In IPv4 IPsec was optional and could be activated providing high</w:t>
      </w:r>
      <w:r w:rsidR="00292D9D">
        <w:rPr>
          <w:rFonts w:ascii="Arial" w:hAnsi="Arial" w:cs="Arial"/>
          <w:bCs/>
          <w:sz w:val="24"/>
          <w:szCs w:val="18"/>
        </w:rPr>
        <w:t>-</w:t>
      </w:r>
      <w:r w:rsidR="0003741F">
        <w:rPr>
          <w:rFonts w:ascii="Arial" w:hAnsi="Arial" w:cs="Arial"/>
          <w:bCs/>
          <w:sz w:val="24"/>
          <w:szCs w:val="18"/>
        </w:rPr>
        <w:t xml:space="preserve">quality security services for the traffic at the IP layer, with IPv6 it has been made mandatory making much more secure and safe. </w:t>
      </w:r>
      <w:r w:rsidR="00352293">
        <w:rPr>
          <w:rFonts w:ascii="Arial" w:hAnsi="Arial" w:cs="Arial"/>
          <w:bCs/>
          <w:sz w:val="24"/>
          <w:szCs w:val="18"/>
        </w:rPr>
        <w:t>The security is dependant on the implementation of IPv6 which requires more work. Another feature of IPv6 is the packet processing.</w:t>
      </w:r>
      <w:r w:rsidR="000A0924">
        <w:rPr>
          <w:rFonts w:ascii="Arial" w:hAnsi="Arial" w:cs="Arial"/>
          <w:bCs/>
          <w:sz w:val="24"/>
          <w:szCs w:val="18"/>
        </w:rPr>
        <w:t xml:space="preserve"> As of now</w:t>
      </w:r>
      <w:r w:rsidR="00292D9D">
        <w:rPr>
          <w:rFonts w:ascii="Arial" w:hAnsi="Arial" w:cs="Arial"/>
          <w:bCs/>
          <w:sz w:val="24"/>
          <w:szCs w:val="18"/>
        </w:rPr>
        <w:t>,</w:t>
      </w:r>
      <w:r w:rsidR="000A0924">
        <w:rPr>
          <w:rFonts w:ascii="Arial" w:hAnsi="Arial" w:cs="Arial"/>
          <w:bCs/>
          <w:sz w:val="24"/>
          <w:szCs w:val="18"/>
        </w:rPr>
        <w:t xml:space="preserve"> IPv6 works by tunnelling through the IPv4 packets allowing it to connect to things that only use IPv4, this works by the IPv6 packets being placed within the IPv4 packets.</w:t>
      </w:r>
      <w:sdt>
        <w:sdtPr>
          <w:rPr>
            <w:rFonts w:ascii="Arial" w:hAnsi="Arial" w:cs="Arial"/>
            <w:bCs/>
            <w:sz w:val="24"/>
            <w:szCs w:val="18"/>
          </w:rPr>
          <w:id w:val="-1641413722"/>
          <w:citation/>
        </w:sdtPr>
        <w:sdtEndPr/>
        <w:sdtContent>
          <w:r w:rsidR="00352293">
            <w:rPr>
              <w:rFonts w:ascii="Arial" w:hAnsi="Arial" w:cs="Arial"/>
              <w:bCs/>
              <w:sz w:val="24"/>
              <w:szCs w:val="18"/>
            </w:rPr>
            <w:fldChar w:fldCharType="begin"/>
          </w:r>
          <w:r w:rsidR="00352293">
            <w:rPr>
              <w:rFonts w:ascii="Arial" w:hAnsi="Arial" w:cs="Arial"/>
              <w:bCs/>
              <w:sz w:val="24"/>
              <w:szCs w:val="18"/>
            </w:rPr>
            <w:instrText xml:space="preserve"> CITATION Six11 \l 2057 </w:instrText>
          </w:r>
          <w:r w:rsidR="00352293">
            <w:rPr>
              <w:rFonts w:ascii="Arial" w:hAnsi="Arial" w:cs="Arial"/>
              <w:bCs/>
              <w:sz w:val="24"/>
              <w:szCs w:val="18"/>
            </w:rPr>
            <w:fldChar w:fldCharType="separate"/>
          </w:r>
          <w:r w:rsidR="00352293" w:rsidRPr="00352293">
            <w:rPr>
              <w:rFonts w:ascii="Arial" w:hAnsi="Arial" w:cs="Arial"/>
              <w:noProof/>
              <w:sz w:val="24"/>
              <w:szCs w:val="18"/>
            </w:rPr>
            <w:t>[6]</w:t>
          </w:r>
          <w:r w:rsidR="00352293">
            <w:rPr>
              <w:rFonts w:ascii="Arial" w:hAnsi="Arial" w:cs="Arial"/>
              <w:bCs/>
              <w:sz w:val="24"/>
              <w:szCs w:val="18"/>
            </w:rPr>
            <w:fldChar w:fldCharType="end"/>
          </w:r>
        </w:sdtContent>
      </w:sdt>
      <w:r w:rsidR="00352293">
        <w:rPr>
          <w:rFonts w:ascii="Arial" w:hAnsi="Arial" w:cs="Arial"/>
          <w:bCs/>
          <w:sz w:val="24"/>
          <w:szCs w:val="18"/>
        </w:rPr>
        <w:t xml:space="preserve"> </w:t>
      </w:r>
      <w:r w:rsidR="00F17104">
        <w:rPr>
          <w:rFonts w:ascii="Arial" w:hAnsi="Arial" w:cs="Arial"/>
          <w:bCs/>
          <w:sz w:val="24"/>
          <w:szCs w:val="18"/>
        </w:rPr>
        <w:t xml:space="preserve">IPv6 has a simplified packet header which allows the processing of packets to be more efficient. It also reduces the size of routing tables as it allows ISPs to </w:t>
      </w:r>
      <w:r w:rsidR="00F17104">
        <w:rPr>
          <w:rFonts w:ascii="Arial" w:hAnsi="Arial" w:cs="Arial"/>
          <w:bCs/>
          <w:sz w:val="24"/>
          <w:szCs w:val="18"/>
        </w:rPr>
        <w:lastRenderedPageBreak/>
        <w:t xml:space="preserve">aggregate the prefixes of networks into single prefix. </w:t>
      </w:r>
      <w:r w:rsidR="000B6F0C">
        <w:rPr>
          <w:rFonts w:ascii="Arial" w:hAnsi="Arial" w:cs="Arial"/>
          <w:bCs/>
          <w:sz w:val="24"/>
          <w:szCs w:val="18"/>
        </w:rPr>
        <w:t>Finally,</w:t>
      </w:r>
      <w:r w:rsidR="00F17104">
        <w:rPr>
          <w:rFonts w:ascii="Arial" w:hAnsi="Arial" w:cs="Arial"/>
          <w:bCs/>
          <w:sz w:val="24"/>
          <w:szCs w:val="18"/>
        </w:rPr>
        <w:t xml:space="preserve"> it allows simpler network configuration due to the address assignment being built</w:t>
      </w:r>
      <w:r w:rsidR="00292D9D">
        <w:rPr>
          <w:rFonts w:ascii="Arial" w:hAnsi="Arial" w:cs="Arial"/>
          <w:bCs/>
          <w:sz w:val="24"/>
          <w:szCs w:val="18"/>
        </w:rPr>
        <w:t>-</w:t>
      </w:r>
      <w:r w:rsidR="00F17104">
        <w:rPr>
          <w:rFonts w:ascii="Arial" w:hAnsi="Arial" w:cs="Arial"/>
          <w:bCs/>
          <w:sz w:val="24"/>
          <w:szCs w:val="18"/>
        </w:rPr>
        <w:t xml:space="preserve">in within the IPv6 </w:t>
      </w:r>
      <w:sdt>
        <w:sdtPr>
          <w:rPr>
            <w:rFonts w:ascii="Arial" w:hAnsi="Arial" w:cs="Arial"/>
            <w:bCs/>
            <w:sz w:val="24"/>
            <w:szCs w:val="18"/>
          </w:rPr>
          <w:id w:val="2003466992"/>
          <w:citation/>
        </w:sdtPr>
        <w:sdtEndPr/>
        <w:sdtContent>
          <w:r w:rsidR="00F17104">
            <w:rPr>
              <w:rFonts w:ascii="Arial" w:hAnsi="Arial" w:cs="Arial"/>
              <w:bCs/>
              <w:sz w:val="24"/>
              <w:szCs w:val="18"/>
            </w:rPr>
            <w:fldChar w:fldCharType="begin"/>
          </w:r>
          <w:r w:rsidR="00F17104">
            <w:rPr>
              <w:rFonts w:ascii="Arial" w:hAnsi="Arial" w:cs="Arial"/>
              <w:bCs/>
              <w:sz w:val="24"/>
              <w:szCs w:val="18"/>
            </w:rPr>
            <w:instrText xml:space="preserve"> CITATION Six111 \l 2057 </w:instrText>
          </w:r>
          <w:r w:rsidR="00F17104">
            <w:rPr>
              <w:rFonts w:ascii="Arial" w:hAnsi="Arial" w:cs="Arial"/>
              <w:bCs/>
              <w:sz w:val="24"/>
              <w:szCs w:val="18"/>
            </w:rPr>
            <w:fldChar w:fldCharType="separate"/>
          </w:r>
          <w:r w:rsidR="00F17104" w:rsidRPr="00F17104">
            <w:rPr>
              <w:rFonts w:ascii="Arial" w:hAnsi="Arial" w:cs="Arial"/>
              <w:noProof/>
              <w:sz w:val="24"/>
              <w:szCs w:val="18"/>
            </w:rPr>
            <w:t>[7]</w:t>
          </w:r>
          <w:r w:rsidR="00F17104">
            <w:rPr>
              <w:rFonts w:ascii="Arial" w:hAnsi="Arial" w:cs="Arial"/>
              <w:bCs/>
              <w:sz w:val="24"/>
              <w:szCs w:val="18"/>
            </w:rPr>
            <w:fldChar w:fldCharType="end"/>
          </w:r>
        </w:sdtContent>
      </w:sdt>
      <w:r w:rsidR="00F17104">
        <w:rPr>
          <w:rFonts w:ascii="Arial" w:hAnsi="Arial" w:cs="Arial"/>
          <w:bCs/>
          <w:sz w:val="24"/>
          <w:szCs w:val="18"/>
        </w:rPr>
        <w:t>.</w:t>
      </w:r>
    </w:p>
    <w:p w14:paraId="4D8B7289" w14:textId="77777777" w:rsidR="00292D9D" w:rsidRDefault="00292D9D" w:rsidP="004913D5">
      <w:pPr>
        <w:rPr>
          <w:rFonts w:ascii="Arial" w:hAnsi="Arial" w:cs="Arial"/>
          <w:bCs/>
          <w:sz w:val="24"/>
          <w:szCs w:val="18"/>
        </w:rPr>
      </w:pPr>
    </w:p>
    <w:p w14:paraId="617F4C5D" w14:textId="223E82B3" w:rsidR="00A0247A" w:rsidRDefault="00A0247A" w:rsidP="004913D5">
      <w:pPr>
        <w:rPr>
          <w:rFonts w:ascii="Arial" w:hAnsi="Arial" w:cs="Arial"/>
          <w:b/>
          <w:bCs/>
          <w:sz w:val="28"/>
          <w:szCs w:val="18"/>
        </w:rPr>
      </w:pPr>
      <w:r>
        <w:rPr>
          <w:rFonts w:ascii="Arial" w:hAnsi="Arial" w:cs="Arial"/>
          <w:b/>
          <w:bCs/>
          <w:sz w:val="28"/>
          <w:szCs w:val="18"/>
        </w:rPr>
        <w:t>Disadvantages of IPv6</w:t>
      </w:r>
    </w:p>
    <w:p w14:paraId="267100C3" w14:textId="50C8EC19" w:rsidR="0030036F" w:rsidRDefault="00F57361" w:rsidP="004913D5">
      <w:pPr>
        <w:rPr>
          <w:rFonts w:ascii="Arial" w:hAnsi="Arial" w:cs="Arial"/>
          <w:bCs/>
          <w:sz w:val="28"/>
        </w:rPr>
      </w:pPr>
      <w:r>
        <w:rPr>
          <w:rFonts w:ascii="Arial" w:hAnsi="Arial" w:cs="Arial"/>
          <w:bCs/>
          <w:sz w:val="24"/>
          <w:szCs w:val="18"/>
        </w:rPr>
        <w:t xml:space="preserve">One of the disadvantages is how long it would take for IPv6 to be fully published and used everywhere on the internet. The Hong Kong Government </w:t>
      </w:r>
      <w:sdt>
        <w:sdtPr>
          <w:rPr>
            <w:rFonts w:ascii="Arial" w:hAnsi="Arial" w:cs="Arial"/>
            <w:bCs/>
            <w:sz w:val="24"/>
            <w:szCs w:val="18"/>
          </w:rPr>
          <w:id w:val="1891844630"/>
          <w:citation/>
        </w:sdtPr>
        <w:sdtEndPr/>
        <w:sdtContent>
          <w:r>
            <w:rPr>
              <w:rFonts w:ascii="Arial" w:hAnsi="Arial" w:cs="Arial"/>
              <w:bCs/>
              <w:sz w:val="24"/>
              <w:szCs w:val="18"/>
            </w:rPr>
            <w:fldChar w:fldCharType="begin"/>
          </w:r>
          <w:r>
            <w:rPr>
              <w:rFonts w:ascii="Arial" w:hAnsi="Arial" w:cs="Arial"/>
              <w:bCs/>
              <w:sz w:val="24"/>
              <w:szCs w:val="18"/>
            </w:rPr>
            <w:instrText xml:space="preserve"> CITATION IPv111 \l 2057 </w:instrText>
          </w:r>
          <w:r>
            <w:rPr>
              <w:rFonts w:ascii="Arial" w:hAnsi="Arial" w:cs="Arial"/>
              <w:bCs/>
              <w:sz w:val="24"/>
              <w:szCs w:val="18"/>
            </w:rPr>
            <w:fldChar w:fldCharType="separate"/>
          </w:r>
          <w:r w:rsidRPr="00F57361">
            <w:rPr>
              <w:rFonts w:ascii="Arial" w:hAnsi="Arial" w:cs="Arial"/>
              <w:noProof/>
              <w:sz w:val="24"/>
              <w:szCs w:val="18"/>
            </w:rPr>
            <w:t>[8]</w:t>
          </w:r>
          <w:r>
            <w:rPr>
              <w:rFonts w:ascii="Arial" w:hAnsi="Arial" w:cs="Arial"/>
              <w:bCs/>
              <w:sz w:val="24"/>
              <w:szCs w:val="18"/>
            </w:rPr>
            <w:fldChar w:fldCharType="end"/>
          </w:r>
        </w:sdtContent>
      </w:sdt>
      <w:r w:rsidR="005D01A9">
        <w:rPr>
          <w:rFonts w:ascii="Arial" w:hAnsi="Arial" w:cs="Arial"/>
          <w:bCs/>
          <w:sz w:val="24"/>
          <w:szCs w:val="18"/>
        </w:rPr>
        <w:t xml:space="preserve"> has stated that organisations wouldn’t be able to switch to IPv6 quickly. IPv6 would have to be deployed over</w:t>
      </w:r>
      <w:r w:rsidR="00292D9D">
        <w:rPr>
          <w:rFonts w:ascii="Arial" w:hAnsi="Arial" w:cs="Arial"/>
          <w:bCs/>
          <w:sz w:val="24"/>
          <w:szCs w:val="18"/>
        </w:rPr>
        <w:t xml:space="preserve"> </w:t>
      </w:r>
      <w:r w:rsidR="005D01A9">
        <w:rPr>
          <w:rFonts w:ascii="Arial" w:hAnsi="Arial" w:cs="Arial"/>
          <w:bCs/>
          <w:sz w:val="24"/>
          <w:szCs w:val="18"/>
        </w:rPr>
        <w:t>time and would mean there is a dual</w:t>
      </w:r>
      <w:r w:rsidR="00292D9D">
        <w:rPr>
          <w:rFonts w:ascii="Arial" w:hAnsi="Arial" w:cs="Arial"/>
          <w:bCs/>
          <w:sz w:val="24"/>
          <w:szCs w:val="18"/>
        </w:rPr>
        <w:t>-</w:t>
      </w:r>
      <w:r w:rsidR="005D01A9">
        <w:rPr>
          <w:rFonts w:ascii="Arial" w:hAnsi="Arial" w:cs="Arial"/>
          <w:bCs/>
          <w:sz w:val="24"/>
          <w:szCs w:val="18"/>
        </w:rPr>
        <w:t xml:space="preserve">protocol </w:t>
      </w:r>
      <w:r w:rsidR="005E0959">
        <w:rPr>
          <w:rFonts w:ascii="Arial" w:hAnsi="Arial" w:cs="Arial"/>
          <w:bCs/>
          <w:sz w:val="24"/>
          <w:szCs w:val="18"/>
        </w:rPr>
        <w:t>environment which creates more security risks. Another disadvantage of moving to IPv6 would be that everyone would have to be trained again, professionals are already comfortable with IPv4 and would require additional training to get used to IPv6. CISCO has a training set up for IPv6 where the boot</w:t>
      </w:r>
      <w:r w:rsidR="00292D9D">
        <w:rPr>
          <w:rFonts w:ascii="Arial" w:hAnsi="Arial" w:cs="Arial"/>
          <w:bCs/>
          <w:sz w:val="24"/>
          <w:szCs w:val="18"/>
        </w:rPr>
        <w:t xml:space="preserve"> </w:t>
      </w:r>
      <w:r w:rsidR="005E0959">
        <w:rPr>
          <w:rFonts w:ascii="Arial" w:hAnsi="Arial" w:cs="Arial"/>
          <w:bCs/>
          <w:sz w:val="24"/>
          <w:szCs w:val="18"/>
        </w:rPr>
        <w:t xml:space="preserve">camp alone has 6 modules with 4 hours of video </w:t>
      </w:r>
      <w:sdt>
        <w:sdtPr>
          <w:rPr>
            <w:rFonts w:ascii="Arial" w:hAnsi="Arial" w:cs="Arial"/>
            <w:bCs/>
            <w:sz w:val="24"/>
            <w:szCs w:val="18"/>
          </w:rPr>
          <w:id w:val="2107312374"/>
          <w:citation/>
        </w:sdtPr>
        <w:sdtEndPr/>
        <w:sdtContent>
          <w:r w:rsidR="005E0959">
            <w:rPr>
              <w:rFonts w:ascii="Arial" w:hAnsi="Arial" w:cs="Arial"/>
              <w:bCs/>
              <w:sz w:val="24"/>
              <w:szCs w:val="18"/>
            </w:rPr>
            <w:fldChar w:fldCharType="begin"/>
          </w:r>
          <w:r w:rsidR="005E0959">
            <w:rPr>
              <w:rFonts w:ascii="Arial" w:hAnsi="Arial" w:cs="Arial"/>
              <w:bCs/>
              <w:sz w:val="24"/>
              <w:szCs w:val="18"/>
            </w:rPr>
            <w:instrText xml:space="preserve"> CITATION Cis16 \l 2057 </w:instrText>
          </w:r>
          <w:r w:rsidR="005E0959">
            <w:rPr>
              <w:rFonts w:ascii="Arial" w:hAnsi="Arial" w:cs="Arial"/>
              <w:bCs/>
              <w:sz w:val="24"/>
              <w:szCs w:val="18"/>
            </w:rPr>
            <w:fldChar w:fldCharType="separate"/>
          </w:r>
          <w:r w:rsidR="005E0959" w:rsidRPr="005E0959">
            <w:rPr>
              <w:rFonts w:ascii="Arial" w:hAnsi="Arial" w:cs="Arial"/>
              <w:noProof/>
              <w:sz w:val="24"/>
              <w:szCs w:val="18"/>
            </w:rPr>
            <w:t>[9]</w:t>
          </w:r>
          <w:r w:rsidR="005E0959">
            <w:rPr>
              <w:rFonts w:ascii="Arial" w:hAnsi="Arial" w:cs="Arial"/>
              <w:bCs/>
              <w:sz w:val="24"/>
              <w:szCs w:val="18"/>
            </w:rPr>
            <w:fldChar w:fldCharType="end"/>
          </w:r>
        </w:sdtContent>
      </w:sdt>
      <w:r w:rsidR="005E0959">
        <w:rPr>
          <w:rFonts w:ascii="Arial" w:hAnsi="Arial" w:cs="Arial"/>
          <w:bCs/>
          <w:sz w:val="24"/>
          <w:szCs w:val="18"/>
        </w:rPr>
        <w:t>.</w:t>
      </w:r>
      <w:r w:rsidR="0011485F">
        <w:rPr>
          <w:rFonts w:ascii="Arial" w:hAnsi="Arial" w:cs="Arial"/>
          <w:bCs/>
          <w:sz w:val="24"/>
          <w:szCs w:val="18"/>
        </w:rPr>
        <w:t xml:space="preserve"> </w:t>
      </w:r>
      <w:r w:rsidR="00D21297">
        <w:rPr>
          <w:rFonts w:ascii="Arial" w:hAnsi="Arial" w:cs="Arial"/>
          <w:bCs/>
          <w:sz w:val="24"/>
          <w:szCs w:val="18"/>
        </w:rPr>
        <w:t xml:space="preserve">Not only would this cost additional money as each individual that already understands IPv4 has to learn IPv6 to improve networks and maintain them. </w:t>
      </w:r>
      <w:r w:rsidR="009F69A0">
        <w:rPr>
          <w:rFonts w:ascii="Arial" w:hAnsi="Arial" w:cs="Arial"/>
          <w:bCs/>
          <w:sz w:val="24"/>
          <w:szCs w:val="18"/>
        </w:rPr>
        <w:t xml:space="preserve">Finally, another disadvantage would be trying to remember the IP addresses. Network engineers have learnt to remember the simple numbers that display in an IPv4 address as it only contains 4 octets </w:t>
      </w:r>
      <w:r w:rsidR="00710432">
        <w:rPr>
          <w:rFonts w:ascii="Arial" w:hAnsi="Arial" w:cs="Arial"/>
          <w:bCs/>
          <w:sz w:val="24"/>
          <w:szCs w:val="18"/>
        </w:rPr>
        <w:t xml:space="preserve">and uses our number system. However, IPv6 uses hexadecimal meaning there are 16 numbers and letters before you advance to the next one. Remembering the whole address would be a nightmare and would require learning the prefixes of the addresses or potentially finding a completely new way of remembering the address </w:t>
      </w:r>
      <w:sdt>
        <w:sdtPr>
          <w:rPr>
            <w:rFonts w:ascii="Arial" w:hAnsi="Arial" w:cs="Arial"/>
            <w:bCs/>
            <w:sz w:val="24"/>
            <w:szCs w:val="18"/>
          </w:rPr>
          <w:id w:val="78262880"/>
          <w:citation/>
        </w:sdtPr>
        <w:sdtEndPr/>
        <w:sdtContent>
          <w:r w:rsidR="00710432">
            <w:rPr>
              <w:rFonts w:ascii="Arial" w:hAnsi="Arial" w:cs="Arial"/>
              <w:bCs/>
              <w:sz w:val="24"/>
              <w:szCs w:val="18"/>
            </w:rPr>
            <w:fldChar w:fldCharType="begin"/>
          </w:r>
          <w:r w:rsidR="00710432">
            <w:rPr>
              <w:rFonts w:ascii="Arial" w:hAnsi="Arial" w:cs="Arial"/>
              <w:bCs/>
              <w:sz w:val="24"/>
              <w:szCs w:val="18"/>
            </w:rPr>
            <w:instrText xml:space="preserve"> CITATION IPv19 \l 2057 </w:instrText>
          </w:r>
          <w:r w:rsidR="00710432">
            <w:rPr>
              <w:rFonts w:ascii="Arial" w:hAnsi="Arial" w:cs="Arial"/>
              <w:bCs/>
              <w:sz w:val="24"/>
              <w:szCs w:val="18"/>
            </w:rPr>
            <w:fldChar w:fldCharType="separate"/>
          </w:r>
          <w:r w:rsidR="00710432" w:rsidRPr="00710432">
            <w:rPr>
              <w:rFonts w:ascii="Arial" w:hAnsi="Arial" w:cs="Arial"/>
              <w:noProof/>
              <w:sz w:val="24"/>
              <w:szCs w:val="18"/>
            </w:rPr>
            <w:t>[10]</w:t>
          </w:r>
          <w:r w:rsidR="00710432">
            <w:rPr>
              <w:rFonts w:ascii="Arial" w:hAnsi="Arial" w:cs="Arial"/>
              <w:bCs/>
              <w:sz w:val="24"/>
              <w:szCs w:val="18"/>
            </w:rPr>
            <w:fldChar w:fldCharType="end"/>
          </w:r>
        </w:sdtContent>
      </w:sdt>
      <w:r w:rsidR="00710432">
        <w:rPr>
          <w:rFonts w:ascii="Arial" w:hAnsi="Arial" w:cs="Arial"/>
          <w:bCs/>
          <w:sz w:val="24"/>
          <w:szCs w:val="18"/>
        </w:rPr>
        <w:t xml:space="preserve">. </w:t>
      </w:r>
    </w:p>
    <w:p w14:paraId="31C6C40C" w14:textId="7CDAA1A3" w:rsidR="00352293" w:rsidRDefault="00352293" w:rsidP="004913D5">
      <w:pPr>
        <w:rPr>
          <w:rFonts w:ascii="Arial" w:hAnsi="Arial" w:cs="Arial"/>
          <w:bCs/>
          <w:sz w:val="28"/>
        </w:rPr>
      </w:pPr>
    </w:p>
    <w:p w14:paraId="6A77DD3A" w14:textId="39D466FC" w:rsidR="00710432" w:rsidRDefault="00710432" w:rsidP="004913D5">
      <w:pPr>
        <w:rPr>
          <w:rFonts w:ascii="Arial" w:hAnsi="Arial" w:cs="Arial"/>
          <w:b/>
          <w:sz w:val="28"/>
        </w:rPr>
      </w:pPr>
      <w:r>
        <w:rPr>
          <w:rFonts w:ascii="Arial" w:hAnsi="Arial" w:cs="Arial"/>
          <w:b/>
          <w:sz w:val="28"/>
        </w:rPr>
        <w:t>Conclusion</w:t>
      </w:r>
    </w:p>
    <w:p w14:paraId="247F9848" w14:textId="3F8DEA5B" w:rsidR="00710432" w:rsidRPr="00710432" w:rsidRDefault="00710432" w:rsidP="004913D5">
      <w:pPr>
        <w:rPr>
          <w:rFonts w:ascii="Arial" w:hAnsi="Arial" w:cs="Arial"/>
          <w:bCs/>
          <w:sz w:val="24"/>
          <w:szCs w:val="18"/>
        </w:rPr>
      </w:pPr>
      <w:r>
        <w:rPr>
          <w:rFonts w:ascii="Arial" w:hAnsi="Arial" w:cs="Arial"/>
          <w:bCs/>
          <w:sz w:val="24"/>
          <w:szCs w:val="18"/>
        </w:rPr>
        <w:t>IPv6 is the way forward no matter what the disadvantages may be. The advantages alone completely weigh out any negatives towards the new version. We need more available IPs to allow the internet to continue growing. IPv6 is much more secure and with the correct implemen</w:t>
      </w:r>
      <w:bookmarkStart w:id="0" w:name="_GoBack"/>
      <w:bookmarkEnd w:id="0"/>
      <w:r>
        <w:rPr>
          <w:rFonts w:ascii="Arial" w:hAnsi="Arial" w:cs="Arial"/>
          <w:bCs/>
          <w:sz w:val="24"/>
          <w:szCs w:val="18"/>
        </w:rPr>
        <w:t>tation</w:t>
      </w:r>
      <w:r w:rsidR="00292D9D">
        <w:rPr>
          <w:rFonts w:ascii="Arial" w:hAnsi="Arial" w:cs="Arial"/>
          <w:bCs/>
          <w:sz w:val="24"/>
          <w:szCs w:val="18"/>
        </w:rPr>
        <w:t>,</w:t>
      </w:r>
      <w:r>
        <w:rPr>
          <w:rFonts w:ascii="Arial" w:hAnsi="Arial" w:cs="Arial"/>
          <w:bCs/>
          <w:sz w:val="24"/>
          <w:szCs w:val="18"/>
        </w:rPr>
        <w:t xml:space="preserve"> it can be made much better than IPv4 was</w:t>
      </w:r>
      <w:r w:rsidR="000A0924">
        <w:rPr>
          <w:rFonts w:ascii="Arial" w:hAnsi="Arial" w:cs="Arial"/>
          <w:bCs/>
          <w:sz w:val="24"/>
          <w:szCs w:val="18"/>
        </w:rPr>
        <w:t>. Finally, IPv6 has features that IPv4 could not have and overall is a massive improvement upon the previous version, when everyone is fully trained and understands how it works it will allow for much more to be done more efficiently than ever.</w:t>
      </w:r>
    </w:p>
    <w:p w14:paraId="52927D5E" w14:textId="0F927A11" w:rsidR="002F57AF" w:rsidRDefault="002F57AF">
      <w:pPr>
        <w:rPr>
          <w:rFonts w:ascii="Arial" w:hAnsi="Arial" w:cs="Arial"/>
          <w:bCs/>
          <w:sz w:val="28"/>
        </w:rPr>
      </w:pPr>
      <w:r>
        <w:rPr>
          <w:rFonts w:ascii="Arial" w:hAnsi="Arial" w:cs="Arial"/>
          <w:bCs/>
          <w:sz w:val="28"/>
        </w:rPr>
        <w:br w:type="page"/>
      </w:r>
    </w:p>
    <w:sdt>
      <w:sdtPr>
        <w:rPr>
          <w:b w:val="0"/>
          <w:sz w:val="20"/>
        </w:rPr>
        <w:id w:val="1001327956"/>
        <w:docPartObj>
          <w:docPartGallery w:val="Bibliographies"/>
          <w:docPartUnique/>
        </w:docPartObj>
      </w:sdtPr>
      <w:sdtEndPr/>
      <w:sdtContent>
        <w:p w14:paraId="6FC6A7DF" w14:textId="731593E8" w:rsidR="002F57AF" w:rsidRDefault="002F57AF">
          <w:pPr>
            <w:pStyle w:val="Heading1"/>
          </w:pPr>
          <w:r>
            <w:t>References</w:t>
          </w:r>
        </w:p>
        <w:sdt>
          <w:sdtPr>
            <w:id w:val="-573587230"/>
            <w:bibliography/>
          </w:sdtPr>
          <w:sdtEndPr/>
          <w:sdtContent>
            <w:p w14:paraId="09553EED" w14:textId="77777777" w:rsidR="002F57AF" w:rsidRDefault="002F57AF">
              <w:pPr>
                <w:rPr>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9372"/>
              </w:tblGrid>
              <w:tr w:rsidR="002F57AF" w14:paraId="610E94BC" w14:textId="77777777">
                <w:trPr>
                  <w:divId w:val="1137992071"/>
                  <w:tblCellSpacing w:w="15" w:type="dxa"/>
                </w:trPr>
                <w:tc>
                  <w:tcPr>
                    <w:tcW w:w="50" w:type="pct"/>
                    <w:hideMark/>
                  </w:tcPr>
                  <w:p w14:paraId="2BA070A8" w14:textId="7E792A35" w:rsidR="002F57AF" w:rsidRDefault="002F57AF">
                    <w:pPr>
                      <w:pStyle w:val="Bibliography"/>
                      <w:rPr>
                        <w:noProof/>
                        <w:sz w:val="24"/>
                        <w:szCs w:val="24"/>
                      </w:rPr>
                    </w:pPr>
                    <w:r>
                      <w:rPr>
                        <w:noProof/>
                      </w:rPr>
                      <w:t xml:space="preserve">[1] </w:t>
                    </w:r>
                  </w:p>
                </w:tc>
                <w:tc>
                  <w:tcPr>
                    <w:tcW w:w="0" w:type="auto"/>
                    <w:hideMark/>
                  </w:tcPr>
                  <w:p w14:paraId="450EBA51" w14:textId="77777777" w:rsidR="002F57AF" w:rsidRDefault="002F57AF">
                    <w:pPr>
                      <w:pStyle w:val="Bibliography"/>
                      <w:rPr>
                        <w:noProof/>
                      </w:rPr>
                    </w:pPr>
                    <w:r>
                      <w:rPr>
                        <w:noProof/>
                      </w:rPr>
                      <w:t>“A Brief History of IPv4,” IPv4 Market Group, 2 November 2018. [Online]. Available: http://ipv4marketgroup.com/a-brief-history-of-ipv4/. [Accessed 10 December 2019].</w:t>
                    </w:r>
                  </w:p>
                </w:tc>
              </w:tr>
              <w:tr w:rsidR="002F57AF" w14:paraId="513206BB" w14:textId="77777777">
                <w:trPr>
                  <w:divId w:val="1137992071"/>
                  <w:tblCellSpacing w:w="15" w:type="dxa"/>
                </w:trPr>
                <w:tc>
                  <w:tcPr>
                    <w:tcW w:w="50" w:type="pct"/>
                    <w:hideMark/>
                  </w:tcPr>
                  <w:p w14:paraId="076CCBF0" w14:textId="77777777" w:rsidR="002F57AF" w:rsidRDefault="002F57AF">
                    <w:pPr>
                      <w:pStyle w:val="Bibliography"/>
                      <w:rPr>
                        <w:noProof/>
                      </w:rPr>
                    </w:pPr>
                    <w:r>
                      <w:rPr>
                        <w:noProof/>
                      </w:rPr>
                      <w:t xml:space="preserve">[2] </w:t>
                    </w:r>
                  </w:p>
                </w:tc>
                <w:tc>
                  <w:tcPr>
                    <w:tcW w:w="0" w:type="auto"/>
                    <w:hideMark/>
                  </w:tcPr>
                  <w:p w14:paraId="73D86F48" w14:textId="77777777" w:rsidR="002F57AF" w:rsidRDefault="002F57AF">
                    <w:pPr>
                      <w:pStyle w:val="Bibliography"/>
                      <w:rPr>
                        <w:noProof/>
                      </w:rPr>
                    </w:pPr>
                    <w:r>
                      <w:rPr>
                        <w:noProof/>
                      </w:rPr>
                      <w:t>K. Bobiles, “North American IPv4 Addresses Have Run Out,” The Cisco Learning Network, 30 September 2015. [Online]. Available: https://learningnetwork.cisco.com/blogs/community_cafe/2015/09/30/north-american-ipv4-addresses-have-run-out. [Accessed 10 December 2019].</w:t>
                    </w:r>
                  </w:p>
                </w:tc>
              </w:tr>
              <w:tr w:rsidR="002F57AF" w14:paraId="202B7B0E" w14:textId="77777777">
                <w:trPr>
                  <w:divId w:val="1137992071"/>
                  <w:tblCellSpacing w:w="15" w:type="dxa"/>
                </w:trPr>
                <w:tc>
                  <w:tcPr>
                    <w:tcW w:w="50" w:type="pct"/>
                    <w:hideMark/>
                  </w:tcPr>
                  <w:p w14:paraId="07390B3B" w14:textId="77777777" w:rsidR="002F57AF" w:rsidRDefault="002F57AF">
                    <w:pPr>
                      <w:pStyle w:val="Bibliography"/>
                      <w:rPr>
                        <w:noProof/>
                      </w:rPr>
                    </w:pPr>
                    <w:r>
                      <w:rPr>
                        <w:noProof/>
                      </w:rPr>
                      <w:t xml:space="preserve">[3] </w:t>
                    </w:r>
                  </w:p>
                </w:tc>
                <w:tc>
                  <w:tcPr>
                    <w:tcW w:w="0" w:type="auto"/>
                    <w:hideMark/>
                  </w:tcPr>
                  <w:p w14:paraId="32707B00" w14:textId="77777777" w:rsidR="002F57AF" w:rsidRDefault="002F57AF">
                    <w:pPr>
                      <w:pStyle w:val="Bibliography"/>
                      <w:rPr>
                        <w:noProof/>
                      </w:rPr>
                    </w:pPr>
                    <w:r>
                      <w:rPr>
                        <w:noProof/>
                      </w:rPr>
                      <w:t>J. Chambers, “IPv6,” CISCO, [Online]. Available: https://www.cisco.com/c/en/us/solutions/ipv6/overview.html. [Accessed 10 December 2019].</w:t>
                    </w:r>
                  </w:p>
                </w:tc>
              </w:tr>
              <w:tr w:rsidR="002F57AF" w14:paraId="784A3A7D" w14:textId="77777777">
                <w:trPr>
                  <w:divId w:val="1137992071"/>
                  <w:tblCellSpacing w:w="15" w:type="dxa"/>
                </w:trPr>
                <w:tc>
                  <w:tcPr>
                    <w:tcW w:w="50" w:type="pct"/>
                    <w:hideMark/>
                  </w:tcPr>
                  <w:p w14:paraId="3F1C8993" w14:textId="77777777" w:rsidR="002F57AF" w:rsidRDefault="002F57AF">
                    <w:pPr>
                      <w:pStyle w:val="Bibliography"/>
                      <w:rPr>
                        <w:noProof/>
                      </w:rPr>
                    </w:pPr>
                    <w:r>
                      <w:rPr>
                        <w:noProof/>
                      </w:rPr>
                      <w:t xml:space="preserve">[4] </w:t>
                    </w:r>
                  </w:p>
                </w:tc>
                <w:tc>
                  <w:tcPr>
                    <w:tcW w:w="0" w:type="auto"/>
                    <w:hideMark/>
                  </w:tcPr>
                  <w:p w14:paraId="44D69CCD" w14:textId="77777777" w:rsidR="002F57AF" w:rsidRDefault="002F57AF">
                    <w:pPr>
                      <w:pStyle w:val="Bibliography"/>
                      <w:rPr>
                        <w:noProof/>
                      </w:rPr>
                    </w:pPr>
                    <w:r>
                      <w:rPr>
                        <w:noProof/>
                      </w:rPr>
                      <w:t>“IP Addressing Guide,” CISCO, [Online]. Available: https://www.cisco.com/c/dam/en/us/solutions/collateral/enterprise/design-zone-smart-business-architecture/sba_ipAddr_dg.pdf. [Accessed 10 December 2019].</w:t>
                    </w:r>
                  </w:p>
                </w:tc>
              </w:tr>
              <w:tr w:rsidR="002F57AF" w14:paraId="240DD8B2" w14:textId="77777777">
                <w:trPr>
                  <w:divId w:val="1137992071"/>
                  <w:tblCellSpacing w:w="15" w:type="dxa"/>
                </w:trPr>
                <w:tc>
                  <w:tcPr>
                    <w:tcW w:w="50" w:type="pct"/>
                    <w:hideMark/>
                  </w:tcPr>
                  <w:p w14:paraId="52B2BB54" w14:textId="77777777" w:rsidR="002F57AF" w:rsidRDefault="002F57AF">
                    <w:pPr>
                      <w:pStyle w:val="Bibliography"/>
                      <w:rPr>
                        <w:noProof/>
                      </w:rPr>
                    </w:pPr>
                    <w:r>
                      <w:rPr>
                        <w:noProof/>
                      </w:rPr>
                      <w:t xml:space="preserve">[5] </w:t>
                    </w:r>
                  </w:p>
                </w:tc>
                <w:tc>
                  <w:tcPr>
                    <w:tcW w:w="0" w:type="auto"/>
                    <w:hideMark/>
                  </w:tcPr>
                  <w:p w14:paraId="2DC97157" w14:textId="77777777" w:rsidR="002F57AF" w:rsidRDefault="002F57AF">
                    <w:pPr>
                      <w:pStyle w:val="Bibliography"/>
                      <w:rPr>
                        <w:noProof/>
                      </w:rPr>
                    </w:pPr>
                    <w:r>
                      <w:rPr>
                        <w:noProof/>
                      </w:rPr>
                      <w:t>“IPv6 Security,” © The Government of the Hong Kong Special Administrative Region, May 2011. [Online]. Available: https://www.infosec.gov.hk/english/technical/files/ipv6s.pdf. [Accessed 11 December 2019].</w:t>
                    </w:r>
                  </w:p>
                </w:tc>
              </w:tr>
              <w:tr w:rsidR="002F57AF" w14:paraId="5EC2AD8C" w14:textId="77777777">
                <w:trPr>
                  <w:divId w:val="1137992071"/>
                  <w:tblCellSpacing w:w="15" w:type="dxa"/>
                </w:trPr>
                <w:tc>
                  <w:tcPr>
                    <w:tcW w:w="50" w:type="pct"/>
                    <w:hideMark/>
                  </w:tcPr>
                  <w:p w14:paraId="423EE015" w14:textId="77777777" w:rsidR="002F57AF" w:rsidRDefault="002F57AF">
                    <w:pPr>
                      <w:pStyle w:val="Bibliography"/>
                      <w:rPr>
                        <w:noProof/>
                      </w:rPr>
                    </w:pPr>
                    <w:r>
                      <w:rPr>
                        <w:noProof/>
                      </w:rPr>
                      <w:t xml:space="preserve">[6] </w:t>
                    </w:r>
                  </w:p>
                </w:tc>
                <w:tc>
                  <w:tcPr>
                    <w:tcW w:w="0" w:type="auto"/>
                    <w:hideMark/>
                  </w:tcPr>
                  <w:p w14:paraId="0127610C" w14:textId="77777777" w:rsidR="002F57AF" w:rsidRDefault="002F57AF">
                    <w:pPr>
                      <w:pStyle w:val="Bibliography"/>
                      <w:rPr>
                        <w:noProof/>
                      </w:rPr>
                    </w:pPr>
                    <w:r>
                      <w:rPr>
                        <w:noProof/>
                      </w:rPr>
                      <w:t>“Six Benefits Of IPv6,” Network Computing Editors, 08 June 2011. [Online]. Available: https://www.networkcomputing.com/networking/six-benefits-ipv6. [Accessed 11 December 2019].</w:t>
                    </w:r>
                  </w:p>
                </w:tc>
              </w:tr>
              <w:tr w:rsidR="002F57AF" w14:paraId="60CBFEC7" w14:textId="77777777">
                <w:trPr>
                  <w:divId w:val="1137992071"/>
                  <w:tblCellSpacing w:w="15" w:type="dxa"/>
                </w:trPr>
                <w:tc>
                  <w:tcPr>
                    <w:tcW w:w="50" w:type="pct"/>
                    <w:hideMark/>
                  </w:tcPr>
                  <w:p w14:paraId="6D88C9CC" w14:textId="77777777" w:rsidR="002F57AF" w:rsidRDefault="002F57AF">
                    <w:pPr>
                      <w:pStyle w:val="Bibliography"/>
                      <w:rPr>
                        <w:noProof/>
                      </w:rPr>
                    </w:pPr>
                    <w:r>
                      <w:rPr>
                        <w:noProof/>
                      </w:rPr>
                      <w:t xml:space="preserve">[7] </w:t>
                    </w:r>
                  </w:p>
                </w:tc>
                <w:tc>
                  <w:tcPr>
                    <w:tcW w:w="0" w:type="auto"/>
                    <w:hideMark/>
                  </w:tcPr>
                  <w:p w14:paraId="33B278AB" w14:textId="77777777" w:rsidR="002F57AF" w:rsidRDefault="002F57AF">
                    <w:pPr>
                      <w:pStyle w:val="Bibliography"/>
                      <w:rPr>
                        <w:noProof/>
                      </w:rPr>
                    </w:pPr>
                    <w:r>
                      <w:rPr>
                        <w:noProof/>
                      </w:rPr>
                      <w:t>“Six Benefits Of IPv6,” Network Computing Editors, 08 JUNE 2011. [Online]. Available: https://www.networkcomputing.com/networking/six-benefits-ipv6. [Accessed 11 December 2019].</w:t>
                    </w:r>
                  </w:p>
                </w:tc>
              </w:tr>
              <w:tr w:rsidR="002F57AF" w14:paraId="31A3917F" w14:textId="77777777">
                <w:trPr>
                  <w:divId w:val="1137992071"/>
                  <w:tblCellSpacing w:w="15" w:type="dxa"/>
                </w:trPr>
                <w:tc>
                  <w:tcPr>
                    <w:tcW w:w="50" w:type="pct"/>
                    <w:hideMark/>
                  </w:tcPr>
                  <w:p w14:paraId="0CF9FD26" w14:textId="77777777" w:rsidR="002F57AF" w:rsidRDefault="002F57AF">
                    <w:pPr>
                      <w:pStyle w:val="Bibliography"/>
                      <w:rPr>
                        <w:noProof/>
                      </w:rPr>
                    </w:pPr>
                    <w:r>
                      <w:rPr>
                        <w:noProof/>
                      </w:rPr>
                      <w:t xml:space="preserve">[8] </w:t>
                    </w:r>
                  </w:p>
                </w:tc>
                <w:tc>
                  <w:tcPr>
                    <w:tcW w:w="0" w:type="auto"/>
                    <w:hideMark/>
                  </w:tcPr>
                  <w:p w14:paraId="6D716103" w14:textId="77777777" w:rsidR="002F57AF" w:rsidRDefault="002F57AF">
                    <w:pPr>
                      <w:pStyle w:val="Bibliography"/>
                      <w:rPr>
                        <w:noProof/>
                      </w:rPr>
                    </w:pPr>
                    <w:r>
                      <w:rPr>
                        <w:noProof/>
                      </w:rPr>
                      <w:t>“IPv6 SECURITY,” © The Government of the Hong Kong Special Administrative Region, May 2011. [Online]. Available: https://www.infosec.gov.hk/english/technical/files/ipv6s.pdf. [Accessed 11 December 2019].</w:t>
                    </w:r>
                  </w:p>
                </w:tc>
              </w:tr>
              <w:tr w:rsidR="002F57AF" w14:paraId="366681E1" w14:textId="77777777">
                <w:trPr>
                  <w:divId w:val="1137992071"/>
                  <w:tblCellSpacing w:w="15" w:type="dxa"/>
                </w:trPr>
                <w:tc>
                  <w:tcPr>
                    <w:tcW w:w="50" w:type="pct"/>
                    <w:hideMark/>
                  </w:tcPr>
                  <w:p w14:paraId="6B119412" w14:textId="77777777" w:rsidR="002F57AF" w:rsidRDefault="002F57AF">
                    <w:pPr>
                      <w:pStyle w:val="Bibliography"/>
                      <w:rPr>
                        <w:noProof/>
                      </w:rPr>
                    </w:pPr>
                    <w:r>
                      <w:rPr>
                        <w:noProof/>
                      </w:rPr>
                      <w:t xml:space="preserve">[9] </w:t>
                    </w:r>
                  </w:p>
                </w:tc>
                <w:tc>
                  <w:tcPr>
                    <w:tcW w:w="0" w:type="auto"/>
                    <w:hideMark/>
                  </w:tcPr>
                  <w:p w14:paraId="1C6A55B3" w14:textId="77777777" w:rsidR="002F57AF" w:rsidRDefault="002F57AF">
                    <w:pPr>
                      <w:pStyle w:val="Bibliography"/>
                      <w:rPr>
                        <w:noProof/>
                      </w:rPr>
                    </w:pPr>
                    <w:r>
                      <w:rPr>
                        <w:noProof/>
                      </w:rPr>
                      <w:t>“Cisco training on demand,” CISCO, 2016. [Online]. Available: https://www.cisco.com/c/dam/en_us/training-events/learning_services/courses/docs/ipv6_bootcamp.pdf. [Accessed 11 December 2019].</w:t>
                    </w:r>
                  </w:p>
                </w:tc>
              </w:tr>
              <w:tr w:rsidR="002F57AF" w14:paraId="4B4B507E" w14:textId="77777777">
                <w:trPr>
                  <w:divId w:val="1137992071"/>
                  <w:tblCellSpacing w:w="15" w:type="dxa"/>
                </w:trPr>
                <w:tc>
                  <w:tcPr>
                    <w:tcW w:w="50" w:type="pct"/>
                    <w:hideMark/>
                  </w:tcPr>
                  <w:p w14:paraId="15916404" w14:textId="77777777" w:rsidR="002F57AF" w:rsidRDefault="002F57AF">
                    <w:pPr>
                      <w:pStyle w:val="Bibliography"/>
                      <w:rPr>
                        <w:noProof/>
                      </w:rPr>
                    </w:pPr>
                    <w:r>
                      <w:rPr>
                        <w:noProof/>
                      </w:rPr>
                      <w:t xml:space="preserve">[10] </w:t>
                    </w:r>
                  </w:p>
                </w:tc>
                <w:tc>
                  <w:tcPr>
                    <w:tcW w:w="0" w:type="auto"/>
                    <w:hideMark/>
                  </w:tcPr>
                  <w:p w14:paraId="05B6A7AD" w14:textId="77777777" w:rsidR="002F57AF" w:rsidRDefault="002F57AF">
                    <w:pPr>
                      <w:pStyle w:val="Bibliography"/>
                      <w:rPr>
                        <w:noProof/>
                      </w:rPr>
                    </w:pPr>
                    <w:r>
                      <w:rPr>
                        <w:noProof/>
                      </w:rPr>
                      <w:t>“IPv6 Addressing guide,” CISCO, [Online]. Available: https://www.cisco.com/c/dam/en/us/solutions/collateral/enterprise/design-zone-government/sbaBN_IPv6addrG.pdf. [Accessed 11 December 2019].</w:t>
                    </w:r>
                  </w:p>
                </w:tc>
              </w:tr>
            </w:tbl>
            <w:p w14:paraId="235BD7E7" w14:textId="77777777" w:rsidR="002F57AF" w:rsidRDefault="002F57AF">
              <w:pPr>
                <w:divId w:val="1137992071"/>
                <w:rPr>
                  <w:noProof/>
                </w:rPr>
              </w:pPr>
            </w:p>
            <w:p w14:paraId="3323043B" w14:textId="26179E03" w:rsidR="002F57AF" w:rsidRDefault="002F57AF">
              <w:r>
                <w:rPr>
                  <w:b/>
                  <w:bCs/>
                  <w:noProof/>
                </w:rPr>
                <w:fldChar w:fldCharType="end"/>
              </w:r>
            </w:p>
          </w:sdtContent>
        </w:sdt>
      </w:sdtContent>
    </w:sdt>
    <w:p w14:paraId="016199AC" w14:textId="77777777" w:rsidR="0030036F" w:rsidRPr="00EE6F12" w:rsidRDefault="0030036F" w:rsidP="004913D5">
      <w:pPr>
        <w:rPr>
          <w:rFonts w:ascii="Arial" w:hAnsi="Arial" w:cs="Arial"/>
          <w:bCs/>
          <w:sz w:val="28"/>
        </w:rPr>
      </w:pPr>
    </w:p>
    <w:p w14:paraId="63812FD4" w14:textId="77777777" w:rsidR="00FA486A" w:rsidRPr="00FA486A" w:rsidRDefault="00FA486A" w:rsidP="00FA486A">
      <w:pPr>
        <w:jc w:val="center"/>
        <w:rPr>
          <w:rFonts w:ascii="Arial" w:hAnsi="Arial" w:cs="Arial"/>
          <w:b/>
          <w:sz w:val="32"/>
          <w:szCs w:val="22"/>
        </w:rPr>
      </w:pPr>
    </w:p>
    <w:sectPr w:rsidR="00FA486A" w:rsidRPr="00FA486A"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41F"/>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0924"/>
    <w:rsid w:val="000A20D9"/>
    <w:rsid w:val="000A2A3A"/>
    <w:rsid w:val="000A30B6"/>
    <w:rsid w:val="000B0F19"/>
    <w:rsid w:val="000B5644"/>
    <w:rsid w:val="000B6F0C"/>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1485F"/>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95130"/>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1BF"/>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86F91"/>
    <w:rsid w:val="00291841"/>
    <w:rsid w:val="00292D9D"/>
    <w:rsid w:val="002958DA"/>
    <w:rsid w:val="002A1D40"/>
    <w:rsid w:val="002A3E5F"/>
    <w:rsid w:val="002A436A"/>
    <w:rsid w:val="002A4B1E"/>
    <w:rsid w:val="002A51A7"/>
    <w:rsid w:val="002A5AD2"/>
    <w:rsid w:val="002A679D"/>
    <w:rsid w:val="002B4A4E"/>
    <w:rsid w:val="002C17D7"/>
    <w:rsid w:val="002C6040"/>
    <w:rsid w:val="002C70F7"/>
    <w:rsid w:val="002D461E"/>
    <w:rsid w:val="002D5B3F"/>
    <w:rsid w:val="002E272E"/>
    <w:rsid w:val="002E4123"/>
    <w:rsid w:val="002F5778"/>
    <w:rsid w:val="002F57AF"/>
    <w:rsid w:val="0030036F"/>
    <w:rsid w:val="00302C6F"/>
    <w:rsid w:val="00303DB7"/>
    <w:rsid w:val="003114DE"/>
    <w:rsid w:val="003207AF"/>
    <w:rsid w:val="00326476"/>
    <w:rsid w:val="0033182A"/>
    <w:rsid w:val="003370E7"/>
    <w:rsid w:val="003473C9"/>
    <w:rsid w:val="003503C4"/>
    <w:rsid w:val="00351230"/>
    <w:rsid w:val="00352293"/>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5151"/>
    <w:rsid w:val="00426244"/>
    <w:rsid w:val="0043006A"/>
    <w:rsid w:val="004303B5"/>
    <w:rsid w:val="00433C30"/>
    <w:rsid w:val="00434843"/>
    <w:rsid w:val="0045098D"/>
    <w:rsid w:val="00460A84"/>
    <w:rsid w:val="00461A33"/>
    <w:rsid w:val="00463272"/>
    <w:rsid w:val="00465E73"/>
    <w:rsid w:val="00465F88"/>
    <w:rsid w:val="00472C32"/>
    <w:rsid w:val="00476E49"/>
    <w:rsid w:val="004808A2"/>
    <w:rsid w:val="00480EC0"/>
    <w:rsid w:val="004913D5"/>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47818"/>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01A9"/>
    <w:rsid w:val="005D1D58"/>
    <w:rsid w:val="005D4035"/>
    <w:rsid w:val="005E0959"/>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0306"/>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E682C"/>
    <w:rsid w:val="006F0A72"/>
    <w:rsid w:val="006F1658"/>
    <w:rsid w:val="006F45BF"/>
    <w:rsid w:val="00702F71"/>
    <w:rsid w:val="00703E7A"/>
    <w:rsid w:val="00707012"/>
    <w:rsid w:val="00710432"/>
    <w:rsid w:val="007107AB"/>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425F"/>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69A0"/>
    <w:rsid w:val="009F7BAE"/>
    <w:rsid w:val="00A0247A"/>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26D"/>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46D0"/>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B76C7"/>
    <w:rsid w:val="00BC1C25"/>
    <w:rsid w:val="00BC2D40"/>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1A51"/>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297"/>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2C4B"/>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1D90"/>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6F12"/>
    <w:rsid w:val="00EE7714"/>
    <w:rsid w:val="00EF4321"/>
    <w:rsid w:val="00EF618D"/>
    <w:rsid w:val="00F014E2"/>
    <w:rsid w:val="00F02126"/>
    <w:rsid w:val="00F17104"/>
    <w:rsid w:val="00F249F1"/>
    <w:rsid w:val="00F25B9D"/>
    <w:rsid w:val="00F25EE5"/>
    <w:rsid w:val="00F2664E"/>
    <w:rsid w:val="00F31B81"/>
    <w:rsid w:val="00F35BA9"/>
    <w:rsid w:val="00F3740B"/>
    <w:rsid w:val="00F47520"/>
    <w:rsid w:val="00F511F5"/>
    <w:rsid w:val="00F541DB"/>
    <w:rsid w:val="00F57361"/>
    <w:rsid w:val="00F6103A"/>
    <w:rsid w:val="00F63D13"/>
    <w:rsid w:val="00F74F12"/>
    <w:rsid w:val="00F77099"/>
    <w:rsid w:val="00F841F7"/>
    <w:rsid w:val="00F90D08"/>
    <w:rsid w:val="00F9122A"/>
    <w:rsid w:val="00F927EA"/>
    <w:rsid w:val="00F970FC"/>
    <w:rsid w:val="00FA04CD"/>
    <w:rsid w:val="00FA44AE"/>
    <w:rsid w:val="00FA486A"/>
    <w:rsid w:val="00FA4A88"/>
    <w:rsid w:val="00FB26BC"/>
    <w:rsid w:val="00FB4521"/>
    <w:rsid w:val="00FB4F84"/>
    <w:rsid w:val="00FB5CF8"/>
    <w:rsid w:val="00FC09D0"/>
    <w:rsid w:val="00FC18F2"/>
    <w:rsid w:val="00FC1F5B"/>
    <w:rsid w:val="00FC631C"/>
    <w:rsid w:val="00FD1C6D"/>
    <w:rsid w:val="00FD3E7A"/>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customStyle="1" w:styleId="Heading1Char">
    <w:name w:val="Heading 1 Char"/>
    <w:basedOn w:val="DefaultParagraphFont"/>
    <w:link w:val="Heading1"/>
    <w:uiPriority w:val="9"/>
    <w:rsid w:val="002F57AF"/>
    <w:rPr>
      <w:b/>
      <w:sz w:val="36"/>
      <w:shd w:val="pct15" w:color="auto" w:fill="auto"/>
      <w:lang w:eastAsia="en-GB"/>
    </w:rPr>
  </w:style>
  <w:style w:type="paragraph" w:styleId="Bibliography">
    <w:name w:val="Bibliography"/>
    <w:basedOn w:val="Normal"/>
    <w:next w:val="Normal"/>
    <w:uiPriority w:val="37"/>
    <w:unhideWhenUsed/>
    <w:rsid w:val="002F5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153035611">
      <w:bodyDiv w:val="1"/>
      <w:marLeft w:val="0"/>
      <w:marRight w:val="0"/>
      <w:marTop w:val="0"/>
      <w:marBottom w:val="0"/>
      <w:divBdr>
        <w:top w:val="none" w:sz="0" w:space="0" w:color="auto"/>
        <w:left w:val="none" w:sz="0" w:space="0" w:color="auto"/>
        <w:bottom w:val="none" w:sz="0" w:space="0" w:color="auto"/>
        <w:right w:val="none" w:sz="0" w:space="0" w:color="auto"/>
      </w:divBdr>
    </w:div>
    <w:div w:id="240533209">
      <w:bodyDiv w:val="1"/>
      <w:marLeft w:val="0"/>
      <w:marRight w:val="0"/>
      <w:marTop w:val="0"/>
      <w:marBottom w:val="0"/>
      <w:divBdr>
        <w:top w:val="none" w:sz="0" w:space="0" w:color="auto"/>
        <w:left w:val="none" w:sz="0" w:space="0" w:color="auto"/>
        <w:bottom w:val="none" w:sz="0" w:space="0" w:color="auto"/>
        <w:right w:val="none" w:sz="0" w:space="0" w:color="auto"/>
      </w:divBdr>
    </w:div>
    <w:div w:id="326829849">
      <w:bodyDiv w:val="1"/>
      <w:marLeft w:val="0"/>
      <w:marRight w:val="0"/>
      <w:marTop w:val="0"/>
      <w:marBottom w:val="0"/>
      <w:divBdr>
        <w:top w:val="none" w:sz="0" w:space="0" w:color="auto"/>
        <w:left w:val="none" w:sz="0" w:space="0" w:color="auto"/>
        <w:bottom w:val="none" w:sz="0" w:space="0" w:color="auto"/>
        <w:right w:val="none" w:sz="0" w:space="0" w:color="auto"/>
      </w:divBdr>
    </w:div>
    <w:div w:id="447047534">
      <w:bodyDiv w:val="1"/>
      <w:marLeft w:val="0"/>
      <w:marRight w:val="0"/>
      <w:marTop w:val="0"/>
      <w:marBottom w:val="0"/>
      <w:divBdr>
        <w:top w:val="none" w:sz="0" w:space="0" w:color="auto"/>
        <w:left w:val="none" w:sz="0" w:space="0" w:color="auto"/>
        <w:bottom w:val="none" w:sz="0" w:space="0" w:color="auto"/>
        <w:right w:val="none" w:sz="0" w:space="0" w:color="auto"/>
      </w:divBdr>
    </w:div>
    <w:div w:id="516971005">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830951783">
      <w:bodyDiv w:val="1"/>
      <w:marLeft w:val="0"/>
      <w:marRight w:val="0"/>
      <w:marTop w:val="0"/>
      <w:marBottom w:val="0"/>
      <w:divBdr>
        <w:top w:val="none" w:sz="0" w:space="0" w:color="auto"/>
        <w:left w:val="none" w:sz="0" w:space="0" w:color="auto"/>
        <w:bottom w:val="none" w:sz="0" w:space="0" w:color="auto"/>
        <w:right w:val="none" w:sz="0" w:space="0" w:color="auto"/>
      </w:divBdr>
    </w:div>
    <w:div w:id="842743093">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37992071">
      <w:bodyDiv w:val="1"/>
      <w:marLeft w:val="0"/>
      <w:marRight w:val="0"/>
      <w:marTop w:val="0"/>
      <w:marBottom w:val="0"/>
      <w:divBdr>
        <w:top w:val="none" w:sz="0" w:space="0" w:color="auto"/>
        <w:left w:val="none" w:sz="0" w:space="0" w:color="auto"/>
        <w:bottom w:val="none" w:sz="0" w:space="0" w:color="auto"/>
        <w:right w:val="none" w:sz="0" w:space="0" w:color="auto"/>
      </w:divBdr>
    </w:div>
    <w:div w:id="1269199979">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00253296">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719822059">
      <w:bodyDiv w:val="1"/>
      <w:marLeft w:val="0"/>
      <w:marRight w:val="0"/>
      <w:marTop w:val="0"/>
      <w:marBottom w:val="0"/>
      <w:divBdr>
        <w:top w:val="none" w:sz="0" w:space="0" w:color="auto"/>
        <w:left w:val="none" w:sz="0" w:space="0" w:color="auto"/>
        <w:bottom w:val="none" w:sz="0" w:space="0" w:color="auto"/>
        <w:right w:val="none" w:sz="0" w:space="0" w:color="auto"/>
      </w:divBdr>
    </w:div>
    <w:div w:id="1742563032">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01455234">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172814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2040280698">
      <w:bodyDiv w:val="1"/>
      <w:marLeft w:val="0"/>
      <w:marRight w:val="0"/>
      <w:marTop w:val="0"/>
      <w:marBottom w:val="0"/>
      <w:divBdr>
        <w:top w:val="none" w:sz="0" w:space="0" w:color="auto"/>
        <w:left w:val="none" w:sz="0" w:space="0" w:color="auto"/>
        <w:bottom w:val="none" w:sz="0" w:space="0" w:color="auto"/>
        <w:right w:val="none" w:sz="0" w:space="0" w:color="auto"/>
      </w:divBdr>
    </w:div>
    <w:div w:id="2074546673">
      <w:bodyDiv w:val="1"/>
      <w:marLeft w:val="0"/>
      <w:marRight w:val="0"/>
      <w:marTop w:val="0"/>
      <w:marBottom w:val="0"/>
      <w:divBdr>
        <w:top w:val="none" w:sz="0" w:space="0" w:color="auto"/>
        <w:left w:val="none" w:sz="0" w:space="0" w:color="auto"/>
        <w:bottom w:val="none" w:sz="0" w:space="0" w:color="auto"/>
        <w:right w:val="none" w:sz="0" w:space="0" w:color="auto"/>
      </w:divBdr>
    </w:div>
    <w:div w:id="2107572940">
      <w:bodyDiv w:val="1"/>
      <w:marLeft w:val="0"/>
      <w:marRight w:val="0"/>
      <w:marTop w:val="0"/>
      <w:marBottom w:val="0"/>
      <w:divBdr>
        <w:top w:val="none" w:sz="0" w:space="0" w:color="auto"/>
        <w:left w:val="none" w:sz="0" w:space="0" w:color="auto"/>
        <w:bottom w:val="none" w:sz="0" w:space="0" w:color="auto"/>
        <w:right w:val="none" w:sz="0" w:space="0" w:color="auto"/>
      </w:divBdr>
    </w:div>
    <w:div w:id="2122260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ABr18</b:Tag>
    <b:SourceType>InternetSite</b:SourceType>
    <b:Guid>{9857486F-AB45-49F3-8CD3-CD804471A14C}</b:Guid>
    <b:Title>A Brief History of IPv4</b:Title>
    <b:ProductionCompany>IPv4 Market Group</b:ProductionCompany>
    <b:Year>2018</b:Year>
    <b:Month>November</b:Month>
    <b:Day>2</b:Day>
    <b:YearAccessed>2019</b:YearAccessed>
    <b:MonthAccessed>December</b:MonthAccessed>
    <b:DayAccessed>10</b:DayAccessed>
    <b:URL>http://ipv4marketgroup.com/a-brief-history-of-ipv4/</b:URL>
    <b:RefOrder>1</b:RefOrder>
  </b:Source>
  <b:Source>
    <b:Tag>Kar15</b:Tag>
    <b:SourceType>InternetSite</b:SourceType>
    <b:Guid>{4532C873-30DA-4F55-9AD7-E5352CD86187}</b:Guid>
    <b:Author>
      <b:Author>
        <b:NameList>
          <b:Person>
            <b:Last>Bobiles</b:Last>
            <b:First>Karlo</b:First>
          </b:Person>
        </b:NameList>
      </b:Author>
    </b:Author>
    <b:Title>North American IPv4 Addresses Have Run Out</b:Title>
    <b:ProductionCompany>The Cisco Learning Network</b:ProductionCompany>
    <b:Year>2015</b:Year>
    <b:Month>September</b:Month>
    <b:Day>30</b:Day>
    <b:YearAccessed>2019</b:YearAccessed>
    <b:MonthAccessed>December</b:MonthAccessed>
    <b:DayAccessed>10</b:DayAccessed>
    <b:URL>https://learningnetwork.cisco.com/blogs/community_cafe/2015/09/30/north-american-ipv4-addresses-have-run-out</b:URL>
    <b:RefOrder>2</b:RefOrder>
  </b:Source>
  <b:Source>
    <b:Tag>Joh19</b:Tag>
    <b:SourceType>InternetSite</b:SourceType>
    <b:Guid>{20CE4DFE-F44F-4F0B-A222-A16C2E1BFCCD}</b:Guid>
    <b:Author>
      <b:Author>
        <b:NameList>
          <b:Person>
            <b:Last>Chambers</b:Last>
            <b:First>John</b:First>
          </b:Person>
        </b:NameList>
      </b:Author>
    </b:Author>
    <b:Title>IPv6</b:Title>
    <b:ProductionCompany>CISCO</b:ProductionCompany>
    <b:YearAccessed>2019</b:YearAccessed>
    <b:MonthAccessed>December</b:MonthAccessed>
    <b:DayAccessed>10</b:DayAccessed>
    <b:URL>https://www.cisco.com/c/en/us/solutions/ipv6/overview.html</b:URL>
    <b:RefOrder>3</b:RefOrder>
  </b:Source>
  <b:Source>
    <b:Tag>IPA19</b:Tag>
    <b:SourceType>DocumentFromInternetSite</b:SourceType>
    <b:Guid>{A85940E4-5785-4342-BB99-5D5402442A89}</b:Guid>
    <b:Title>IP Addressing Guide</b:Title>
    <b:ProductionCompany>CISCO</b:ProductionCompany>
    <b:YearAccessed>2019</b:YearAccessed>
    <b:MonthAccessed>December</b:MonthAccessed>
    <b:DayAccessed>10</b:DayAccessed>
    <b:URL>https://www.cisco.com/c/dam/en/us/solutions/collateral/enterprise/design-zone-smart-business-architecture/sba_ipAddr_dg.pdf</b:URL>
    <b:InternetSiteTitle>CISCO</b:InternetSiteTitle>
    <b:RefOrder>4</b:RefOrder>
  </b:Source>
  <b:Source>
    <b:Tag>IPv11</b:Tag>
    <b:SourceType>DocumentFromInternetSite</b:SourceType>
    <b:Guid>{DDF7F952-CE48-4798-9E2B-1D082A79E84B}</b:Guid>
    <b:Title>IPv6 Security</b:Title>
    <b:Year>2011</b:Year>
    <b:Month>May</b:Month>
    <b:YearAccessed>2019</b:YearAccessed>
    <b:MonthAccessed>December</b:MonthAccessed>
    <b:DayAccessed>11</b:DayAccessed>
    <b:URL>https://www.infosec.gov.hk/english/technical/files/ipv6s.pdf</b:URL>
    <b:ProductionCompany>© The Government of the Hong Kong Special Administrative Region</b:ProductionCompany>
    <b:RefOrder>5</b:RefOrder>
  </b:Source>
  <b:Source>
    <b:Tag>Six11</b:Tag>
    <b:SourceType>InternetSite</b:SourceType>
    <b:Guid>{35506D06-C05C-481A-8304-B732089344CC}</b:Guid>
    <b:Title>Six Benefits Of IPv6</b:Title>
    <b:Year>2011</b:Year>
    <b:Month>June</b:Month>
    <b:Day>08</b:Day>
    <b:YearAccessed>2019</b:YearAccessed>
    <b:MonthAccessed>December</b:MonthAccessed>
    <b:DayAccessed>11</b:DayAccessed>
    <b:URL>https://www.networkcomputing.com/networking/six-benefits-ipv6</b:URL>
    <b:ProductionCompany>Network Computing Editors</b:ProductionCompany>
    <b:RefOrder>6</b:RefOrder>
  </b:Source>
  <b:Source>
    <b:Tag>Six111</b:Tag>
    <b:SourceType>InternetSite</b:SourceType>
    <b:Guid>{30C03F21-8C86-4EAA-AB30-C217321F0F6E}</b:Guid>
    <b:Title>Six Benefits Of IPv6</b:Title>
    <b:ProductionCompany>Network Computing Editors</b:ProductionCompany>
    <b:Year>2011</b:Year>
    <b:Month>JUNE</b:Month>
    <b:Day>08</b:Day>
    <b:YearAccessed>2019</b:YearAccessed>
    <b:MonthAccessed>December</b:MonthAccessed>
    <b:DayAccessed>11</b:DayAccessed>
    <b:URL>https://www.networkcomputing.com/networking/six-benefits-ipv6</b:URL>
    <b:RefOrder>7</b:RefOrder>
  </b:Source>
  <b:Source>
    <b:Tag>IPv111</b:Tag>
    <b:SourceType>DocumentFromInternetSite</b:SourceType>
    <b:Guid>{F06004A0-8191-4C53-B81A-2F414B02999E}</b:Guid>
    <b:Title>IPv6 SECURITY</b:Title>
    <b:Year>2011</b:Year>
    <b:Month>May</b:Month>
    <b:YearAccessed>2019</b:YearAccessed>
    <b:MonthAccessed>December</b:MonthAccessed>
    <b:DayAccessed>11</b:DayAccessed>
    <b:URL>https://www.infosec.gov.hk/english/technical/files/ipv6s.pdf</b:URL>
    <b:ProductionCompany>© The Government of the Hong Kong Special Administrative Region</b:ProductionCompany>
    <b:RefOrder>8</b:RefOrder>
  </b:Source>
  <b:Source>
    <b:Tag>Cis16</b:Tag>
    <b:SourceType>DocumentFromInternetSite</b:SourceType>
    <b:Guid>{CC0895F1-F33B-4CFB-A457-E7244BEA66A3}</b:Guid>
    <b:Title>Cisco training on demand</b:Title>
    <b:Year>2016</b:Year>
    <b:YearAccessed>2019</b:YearAccessed>
    <b:MonthAccessed>December</b:MonthAccessed>
    <b:DayAccessed>11</b:DayAccessed>
    <b:URL>https://www.cisco.com/c/dam/en_us/training-events/learning_services/courses/docs/ipv6_bootcamp.pdf</b:URL>
    <b:ProductionCompany>CISCO</b:ProductionCompany>
    <b:RefOrder>9</b:RefOrder>
  </b:Source>
  <b:Source>
    <b:Tag>IPv19</b:Tag>
    <b:SourceType>DocumentFromInternetSite</b:SourceType>
    <b:Guid>{72CC2140-0965-4E5B-982B-6445BDD50F82}</b:Guid>
    <b:Title>IPv6 Addressing guide</b:Title>
    <b:ProductionCompany>CISCO</b:ProductionCompany>
    <b:YearAccessed>2019</b:YearAccessed>
    <b:MonthAccessed>December</b:MonthAccessed>
    <b:DayAccessed>11</b:DayAccessed>
    <b:URL>https://www.cisco.com/c/dam/en/us/solutions/collateral/enterprise/design-zone-government/sbaBN_IPv6addrG.pdf</b:URL>
    <b:RefOrder>10</b:RefOrder>
  </b:Source>
</b:Sources>
</file>

<file path=customXml/itemProps1.xml><?xml version="1.0" encoding="utf-8"?>
<ds:datastoreItem xmlns:ds="http://schemas.openxmlformats.org/officeDocument/2006/customXml" ds:itemID="{E39C2DFA-50C4-45BD-BB17-19817BE2D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603</TotalTime>
  <Pages>5</Pages>
  <Words>1340</Words>
  <Characters>8166</Characters>
  <Application>Microsoft Office Word</Application>
  <DocSecurity>0</DocSecurity>
  <Lines>68</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9488</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Mikolaj Michalski</cp:lastModifiedBy>
  <cp:revision>16</cp:revision>
  <cp:lastPrinted>2014-11-07T14:47:00Z</cp:lastPrinted>
  <dcterms:created xsi:type="dcterms:W3CDTF">2019-12-02T19:56:00Z</dcterms:created>
  <dcterms:modified xsi:type="dcterms:W3CDTF">2019-12-11T21:04:00Z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