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9270C2" w14:textId="77777777" w:rsidR="00E3305F" w:rsidRDefault="00E3305F" w:rsidP="00E3305F">
      <w:pPr>
        <w:rPr>
          <w:rFonts w:ascii="Georgia" w:eastAsia="Georgia" w:hAnsi="Georgia" w:cs="Georgia"/>
          <w:color w:val="000000"/>
          <w:sz w:val="21"/>
          <w:szCs w:val="21"/>
          <w:u w:color="000000"/>
        </w:rPr>
      </w:pPr>
      <w:r>
        <w:rPr>
          <w:rFonts w:ascii="Georgia" w:eastAsia="Georgia" w:hAnsi="Georgia" w:cs="Georgia"/>
          <w:noProof/>
          <w:color w:val="000000"/>
          <w:sz w:val="21"/>
          <w:szCs w:val="21"/>
          <w:u w:color="000000"/>
        </w:rPr>
        <w:drawing>
          <wp:inline distT="0" distB="0" distL="0" distR="0" wp14:anchorId="6BF6903B" wp14:editId="6D0810EE">
            <wp:extent cx="1911350" cy="636905"/>
            <wp:effectExtent l="0" t="0" r="0" b="0"/>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11350" cy="636905"/>
                    </a:xfrm>
                    <a:prstGeom prst="rect">
                      <a:avLst/>
                    </a:prstGeom>
                    <a:noFill/>
                    <a:ln>
                      <a:noFill/>
                    </a:ln>
                    <a:effectLst/>
                  </pic:spPr>
                </pic:pic>
              </a:graphicData>
            </a:graphic>
          </wp:inline>
        </w:drawing>
      </w:r>
    </w:p>
    <w:p w14:paraId="5BFC8157" w14:textId="77777777" w:rsidR="00E3305F" w:rsidRDefault="00E3305F" w:rsidP="00E3305F">
      <w:pPr>
        <w:rPr>
          <w:rFonts w:ascii="Georgia" w:eastAsia="Georgia" w:hAnsi="Georgia" w:cs="Georgia"/>
          <w:color w:val="000000"/>
          <w:sz w:val="21"/>
          <w:szCs w:val="21"/>
          <w:u w:color="000000"/>
        </w:rPr>
      </w:pPr>
    </w:p>
    <w:p w14:paraId="00FACFA9" w14:textId="77777777" w:rsidR="00E3305F" w:rsidRDefault="00E3305F" w:rsidP="00E3305F">
      <w:pPr>
        <w:rPr>
          <w:rFonts w:ascii="Georgia" w:eastAsia="Georgia" w:hAnsi="Georgia" w:cs="Georgia"/>
          <w:color w:val="000000"/>
          <w:sz w:val="21"/>
          <w:szCs w:val="21"/>
          <w:u w:color="000000"/>
        </w:rPr>
      </w:pPr>
    </w:p>
    <w:p w14:paraId="30FD2CD6" w14:textId="77777777" w:rsidR="00E3305F" w:rsidRDefault="00E3305F" w:rsidP="00E3305F">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 xml:space="preserve">Postgraduate/Distance Learning </w:t>
      </w:r>
    </w:p>
    <w:p w14:paraId="7BADC82F" w14:textId="77777777" w:rsidR="00E3305F" w:rsidRDefault="00E3305F" w:rsidP="00E3305F">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Assignment coversheet &amp; feedback form</w:t>
      </w:r>
    </w:p>
    <w:p w14:paraId="54E5B27D" w14:textId="77777777" w:rsidR="00E3305F" w:rsidRDefault="00E3305F" w:rsidP="00E3305F">
      <w:pPr>
        <w:pStyle w:val="FootnoteReference"/>
        <w:rPr>
          <w:rFonts w:ascii="Arial" w:eastAsia="Arial" w:hAnsi="Arial" w:cs="Arial"/>
          <w:sz w:val="28"/>
          <w:szCs w:val="28"/>
          <w:u w:color="000000"/>
        </w:rPr>
      </w:pPr>
    </w:p>
    <w:p w14:paraId="0AFD4DF0" w14:textId="77777777" w:rsidR="00E3305F" w:rsidRDefault="00E3305F" w:rsidP="00E3305F">
      <w:pPr>
        <w:pStyle w:val="Heading3"/>
        <w:pBdr>
          <w:top w:val="none" w:sz="0" w:space="0" w:color="auto"/>
        </w:pBdr>
        <w:spacing w:before="0" w:after="0" w:line="240" w:lineRule="auto"/>
        <w:ind w:left="720"/>
        <w:jc w:val="center"/>
        <w:rPr>
          <w:rFonts w:ascii="Trebuchet MS" w:eastAsia="Trebuchet MS" w:hAnsi="Trebuchet MS" w:cs="Trebuchet MS"/>
          <w:b/>
          <w:bCs/>
          <w:spacing w:val="0"/>
          <w:sz w:val="20"/>
          <w:szCs w:val="20"/>
          <w:u w:color="000000"/>
          <w:lang w:val="en-US"/>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E3305F" w14:paraId="4D0688B1" w14:textId="77777777" w:rsidTr="00E8619D">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2A3B293" w14:textId="77777777" w:rsidR="00E3305F" w:rsidRPr="00E56D9B" w:rsidRDefault="00E3305F" w:rsidP="00E8619D">
            <w:pPr>
              <w:ind w:right="34"/>
              <w:rPr>
                <w:rFonts w:ascii="Calibri" w:hAnsi="Calibri" w:cs="Calibri"/>
                <w:sz w:val="22"/>
                <w:szCs w:val="22"/>
              </w:rPr>
            </w:pPr>
            <w:r w:rsidRPr="00E56D9B">
              <w:rPr>
                <w:rFonts w:ascii="Calibri" w:eastAsia="Arial Unicode MS" w:hAnsi="Calibri" w:cs="Calibri"/>
                <w:b/>
                <w:bCs/>
                <w:color w:val="000000"/>
                <w:sz w:val="22"/>
                <w:szCs w:val="22"/>
                <w:u w:color="000000"/>
              </w:rPr>
              <w:t>For completion by the student</w:t>
            </w:r>
            <w:r w:rsidRPr="00E56D9B">
              <w:rPr>
                <w:rFonts w:ascii="Calibri" w:eastAsia="Arial Unicode MS" w:hAnsi="Calibri" w:cs="Calibri"/>
                <w:color w:val="000000"/>
                <w:sz w:val="22"/>
                <w:szCs w:val="22"/>
                <w:u w:color="000000"/>
              </w:rPr>
              <w:t>:</w:t>
            </w:r>
          </w:p>
        </w:tc>
      </w:tr>
      <w:tr w:rsidR="00E3305F" w14:paraId="18AC9646" w14:textId="77777777" w:rsidTr="00E8619D">
        <w:trPr>
          <w:cantSplit/>
          <w:trHeight w:val="41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0EB6DF98" w14:textId="77777777" w:rsidR="00E3305F" w:rsidRPr="00E56D9B" w:rsidRDefault="00E3305F" w:rsidP="00E8619D">
            <w:pPr>
              <w:ind w:right="34"/>
              <w:rPr>
                <w:rFonts w:ascii="Calibri" w:hAnsi="Calibri" w:cs="Calibri"/>
                <w:sz w:val="22"/>
                <w:szCs w:val="22"/>
              </w:rPr>
            </w:pPr>
            <w:r w:rsidRPr="00E56D9B">
              <w:rPr>
                <w:rFonts w:ascii="Calibri" w:eastAsia="Arial Unicode MS" w:hAnsi="Calibri" w:cs="Calibri"/>
                <w:color w:val="000000"/>
                <w:sz w:val="22"/>
                <w:szCs w:val="22"/>
                <w:u w:color="000000"/>
              </w:rPr>
              <w:t xml:space="preserve">Student Name: Jake Eshelman </w:t>
            </w:r>
          </w:p>
        </w:tc>
      </w:tr>
      <w:tr w:rsidR="00E3305F" w14:paraId="21F5F9CA" w14:textId="77777777" w:rsidTr="00E8619D">
        <w:trPr>
          <w:cantSplit/>
          <w:trHeight w:val="1026"/>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00DBCEB" w14:textId="77777777" w:rsidR="00E3305F" w:rsidRPr="00E56D9B" w:rsidRDefault="00E3305F" w:rsidP="00E8619D">
            <w:pPr>
              <w:ind w:right="34"/>
              <w:rPr>
                <w:rFonts w:ascii="Calibri" w:eastAsia="Arial" w:hAnsi="Calibri" w:cs="Calibri"/>
                <w:color w:val="000000"/>
                <w:sz w:val="22"/>
                <w:szCs w:val="22"/>
                <w:u w:color="000000"/>
              </w:rPr>
            </w:pPr>
            <w:r w:rsidRPr="00E56D9B">
              <w:rPr>
                <w:rFonts w:ascii="Calibri" w:eastAsia="Arial Unicode MS" w:hAnsi="Calibri" w:cs="Calibri"/>
                <w:color w:val="000000"/>
                <w:sz w:val="22"/>
                <w:szCs w:val="22"/>
                <w:u w:color="000000"/>
              </w:rPr>
              <w:t>Module code:  HPCA7023</w:t>
            </w:r>
          </w:p>
          <w:p w14:paraId="1A1553C6" w14:textId="77777777" w:rsidR="00E3305F" w:rsidRPr="00E56D9B" w:rsidRDefault="00E3305F" w:rsidP="00E8619D">
            <w:pPr>
              <w:ind w:right="34"/>
              <w:rPr>
                <w:rFonts w:ascii="Calibri" w:eastAsia="Arial" w:hAnsi="Calibri" w:cs="Calibri"/>
                <w:color w:val="000000"/>
                <w:sz w:val="22"/>
                <w:szCs w:val="22"/>
                <w:u w:color="000000"/>
              </w:rPr>
            </w:pPr>
          </w:p>
          <w:p w14:paraId="3F3B8296" w14:textId="77777777" w:rsidR="00E3305F" w:rsidRPr="00E56D9B" w:rsidRDefault="00E3305F" w:rsidP="00E8619D">
            <w:pPr>
              <w:ind w:right="34"/>
              <w:rPr>
                <w:rFonts w:ascii="Calibri" w:eastAsia="Arial" w:hAnsi="Calibri" w:cs="Calibri"/>
                <w:color w:val="000000"/>
                <w:sz w:val="22"/>
                <w:szCs w:val="22"/>
                <w:u w:color="000000"/>
              </w:rPr>
            </w:pPr>
            <w:r w:rsidRPr="00E56D9B">
              <w:rPr>
                <w:rFonts w:ascii="Calibri" w:eastAsia="Arial Unicode MS" w:hAnsi="Calibri" w:cs="Calibri"/>
                <w:color w:val="000000"/>
                <w:sz w:val="22"/>
                <w:szCs w:val="22"/>
                <w:u w:color="000000"/>
              </w:rPr>
              <w:t>Module title:  Ecology &amp; Spirituality</w:t>
            </w: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690D7C0C" w14:textId="77777777" w:rsidR="00E3305F" w:rsidRPr="00E56D9B" w:rsidRDefault="00E3305F" w:rsidP="00E8619D">
            <w:pPr>
              <w:ind w:right="34"/>
              <w:rPr>
                <w:rFonts w:ascii="Calibri" w:hAnsi="Calibri" w:cs="Calibri"/>
                <w:sz w:val="22"/>
                <w:szCs w:val="22"/>
              </w:rPr>
            </w:pPr>
            <w:r w:rsidRPr="00E56D9B">
              <w:rPr>
                <w:rFonts w:ascii="Calibri" w:eastAsia="Arial Unicode MS" w:hAnsi="Calibri" w:cs="Calibri"/>
                <w:color w:val="000000"/>
                <w:sz w:val="22"/>
                <w:szCs w:val="22"/>
                <w:u w:color="000000"/>
              </w:rPr>
              <w:t xml:space="preserve">Student ID number:  </w:t>
            </w:r>
            <w:r>
              <w:rPr>
                <w:rFonts w:ascii="Calibri" w:eastAsia="Arial Unicode MS" w:hAnsi="Calibri" w:cs="Calibri"/>
                <w:color w:val="000000"/>
                <w:sz w:val="22"/>
                <w:szCs w:val="22"/>
                <w:u w:color="000000"/>
              </w:rPr>
              <w:br/>
            </w:r>
            <w:r>
              <w:rPr>
                <w:rFonts w:ascii="Calibri" w:eastAsia="Arial Unicode MS" w:hAnsi="Calibri" w:cs="Calibri"/>
                <w:color w:val="000000"/>
                <w:sz w:val="22"/>
                <w:szCs w:val="22"/>
                <w:u w:color="000000"/>
              </w:rPr>
              <w:br/>
              <w:t>2025460</w:t>
            </w: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455CC41B" w14:textId="77777777" w:rsidR="00E3305F" w:rsidRPr="00E56D9B" w:rsidRDefault="00E3305F" w:rsidP="00E8619D">
            <w:pPr>
              <w:ind w:right="34"/>
              <w:rPr>
                <w:rFonts w:ascii="Calibri" w:eastAsia="Arial" w:hAnsi="Calibri" w:cs="Calibri"/>
                <w:color w:val="000000"/>
                <w:sz w:val="22"/>
                <w:szCs w:val="22"/>
                <w:u w:color="000000"/>
              </w:rPr>
            </w:pPr>
            <w:r w:rsidRPr="00E56D9B">
              <w:rPr>
                <w:rFonts w:ascii="Calibri" w:eastAsia="Arial Unicode MS" w:hAnsi="Calibri" w:cs="Calibri"/>
                <w:color w:val="000000"/>
                <w:sz w:val="22"/>
                <w:szCs w:val="22"/>
                <w:u w:color="000000"/>
              </w:rPr>
              <w:t>Educational support needs:</w:t>
            </w:r>
          </w:p>
          <w:p w14:paraId="12DC214B" w14:textId="77777777" w:rsidR="00E3305F" w:rsidRPr="00E56D9B" w:rsidRDefault="00E3305F" w:rsidP="00E8619D">
            <w:pPr>
              <w:ind w:right="34"/>
              <w:rPr>
                <w:rFonts w:ascii="Calibri" w:hAnsi="Calibri" w:cs="Calibri"/>
                <w:sz w:val="22"/>
                <w:szCs w:val="22"/>
              </w:rPr>
            </w:pPr>
            <w:r w:rsidRPr="00E56D9B">
              <w:rPr>
                <w:rFonts w:ascii="Calibri" w:eastAsia="Arial Unicode MS" w:hAnsi="Calibri" w:cs="Calibri"/>
                <w:b/>
                <w:bCs/>
                <w:color w:val="000000"/>
                <w:sz w:val="22"/>
                <w:szCs w:val="22"/>
                <w:u w:color="000000"/>
              </w:rPr>
              <w:t>No</w:t>
            </w:r>
          </w:p>
        </w:tc>
      </w:tr>
      <w:tr w:rsidR="00E3305F" w14:paraId="638E03E1" w14:textId="77777777" w:rsidTr="00E8619D">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747C6F0E" w14:textId="77777777" w:rsidR="00E3305F" w:rsidRPr="00E56D9B" w:rsidRDefault="00E3305F" w:rsidP="00E8619D">
            <w:pPr>
              <w:ind w:right="34"/>
              <w:rPr>
                <w:rFonts w:ascii="Calibri" w:eastAsia="Arial" w:hAnsi="Calibri" w:cs="Calibri"/>
                <w:color w:val="000000"/>
                <w:sz w:val="22"/>
                <w:szCs w:val="22"/>
                <w:u w:color="000000"/>
              </w:rPr>
            </w:pPr>
            <w:r w:rsidRPr="00E56D9B">
              <w:rPr>
                <w:rFonts w:ascii="Calibri" w:eastAsia="Arial Unicode MS" w:hAnsi="Calibri" w:cs="Calibri"/>
                <w:color w:val="000000"/>
                <w:sz w:val="22"/>
                <w:szCs w:val="22"/>
                <w:u w:color="000000"/>
              </w:rPr>
              <w:t>Module tutor:  Dr. Jack Hunter</w:t>
            </w:r>
            <w:r>
              <w:rPr>
                <w:rFonts w:ascii="Calibri" w:eastAsia="Arial Unicode MS" w:hAnsi="Calibri" w:cs="Calibri"/>
                <w:color w:val="000000"/>
                <w:sz w:val="22"/>
                <w:szCs w:val="22"/>
                <w:u w:color="000000"/>
              </w:rPr>
              <w:t>, Dr. Dawn Collins,</w:t>
            </w:r>
            <w:r w:rsidRPr="00E56D9B">
              <w:rPr>
                <w:rFonts w:ascii="Calibri" w:eastAsia="Arial Unicode MS" w:hAnsi="Calibri" w:cs="Calibri"/>
                <w:color w:val="000000"/>
                <w:sz w:val="22"/>
                <w:szCs w:val="22"/>
                <w:u w:color="000000"/>
              </w:rPr>
              <w:t xml:space="preserve"> Dr. Nick Campion</w:t>
            </w:r>
          </w:p>
          <w:p w14:paraId="64BD6086" w14:textId="77777777" w:rsidR="00E3305F" w:rsidRPr="00E56D9B" w:rsidRDefault="00E3305F" w:rsidP="00E8619D">
            <w:pPr>
              <w:ind w:right="34"/>
              <w:rPr>
                <w:rFonts w:ascii="Calibri" w:eastAsia="Arial" w:hAnsi="Calibri" w:cs="Calibri"/>
                <w:color w:val="000000"/>
                <w:sz w:val="22"/>
                <w:szCs w:val="22"/>
                <w:u w:color="000000"/>
              </w:rPr>
            </w:pPr>
          </w:p>
          <w:p w14:paraId="502CD902" w14:textId="2FD75437" w:rsidR="00E3305F" w:rsidRPr="00E56D9B" w:rsidRDefault="00E3305F" w:rsidP="00E8619D">
            <w:pPr>
              <w:ind w:right="34"/>
              <w:rPr>
                <w:rFonts w:ascii="Calibri" w:hAnsi="Calibri" w:cs="Calibri"/>
                <w:sz w:val="22"/>
                <w:szCs w:val="22"/>
              </w:rPr>
            </w:pPr>
            <w:r w:rsidRPr="00E56D9B">
              <w:rPr>
                <w:rFonts w:ascii="Calibri" w:eastAsia="Arial Unicode MS" w:hAnsi="Calibri" w:cs="Calibri"/>
                <w:color w:val="000000"/>
                <w:sz w:val="22"/>
                <w:szCs w:val="22"/>
                <w:u w:color="000000"/>
              </w:rPr>
              <w:t xml:space="preserve">Assignment due date: </w:t>
            </w:r>
            <w:r>
              <w:rPr>
                <w:rFonts w:ascii="Calibri" w:eastAsia="Arial Unicode MS" w:hAnsi="Calibri" w:cs="Calibri"/>
                <w:color w:val="000000"/>
                <w:sz w:val="22"/>
                <w:szCs w:val="22"/>
                <w:u w:color="000000"/>
              </w:rPr>
              <w:t>6</w:t>
            </w:r>
            <w:r w:rsidRPr="00E56D9B">
              <w:rPr>
                <w:rFonts w:ascii="Calibri" w:eastAsia="Arial Unicode MS" w:hAnsi="Calibri" w:cs="Calibri"/>
                <w:color w:val="000000"/>
                <w:sz w:val="22"/>
                <w:szCs w:val="22"/>
                <w:u w:color="000000"/>
              </w:rPr>
              <w:t xml:space="preserve"> </w:t>
            </w:r>
            <w:r>
              <w:rPr>
                <w:rFonts w:ascii="Calibri" w:eastAsia="Arial Unicode MS" w:hAnsi="Calibri" w:cs="Calibri"/>
                <w:color w:val="000000"/>
                <w:sz w:val="22"/>
                <w:szCs w:val="22"/>
                <w:u w:color="000000"/>
              </w:rPr>
              <w:t>Jan</w:t>
            </w:r>
            <w:r w:rsidRPr="00E56D9B">
              <w:rPr>
                <w:rFonts w:ascii="Calibri" w:eastAsia="Arial Unicode MS" w:hAnsi="Calibri" w:cs="Calibri"/>
                <w:color w:val="000000"/>
                <w:sz w:val="22"/>
                <w:szCs w:val="22"/>
                <w:u w:color="000000"/>
              </w:rPr>
              <w:t>, 202</w:t>
            </w:r>
            <w:r>
              <w:rPr>
                <w:rFonts w:ascii="Calibri" w:eastAsia="Arial Unicode MS" w:hAnsi="Calibri" w:cs="Calibri"/>
                <w:color w:val="000000"/>
                <w:sz w:val="22"/>
                <w:szCs w:val="22"/>
                <w:u w:color="000000"/>
              </w:rPr>
              <w:t>2</w:t>
            </w:r>
          </w:p>
        </w:tc>
      </w:tr>
      <w:tr w:rsidR="00E3305F" w14:paraId="471633F0" w14:textId="77777777" w:rsidTr="00E8619D">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37CCFE" w14:textId="77777777" w:rsidR="00E3305F" w:rsidRPr="00E56D9B" w:rsidRDefault="00E3305F" w:rsidP="00E8619D">
            <w:pPr>
              <w:pStyle w:val="FootnoteReference"/>
              <w:rPr>
                <w:rFonts w:ascii="Calibri" w:eastAsia="Arial" w:hAnsi="Calibri" w:cs="Calibri"/>
                <w:sz w:val="22"/>
                <w:szCs w:val="22"/>
                <w:u w:color="000000"/>
              </w:rPr>
            </w:pPr>
            <w:r w:rsidRPr="00E56D9B">
              <w:rPr>
                <w:rFonts w:ascii="Calibri" w:hAnsi="Calibri" w:cs="Calibri"/>
                <w:sz w:val="22"/>
                <w:szCs w:val="22"/>
                <w:u w:color="000000"/>
              </w:rPr>
              <w:t>If your module has multiple submissions, please indicate which piece of work this is.</w:t>
            </w:r>
          </w:p>
          <w:p w14:paraId="29C00896" w14:textId="33A88BE9" w:rsidR="00E3305F" w:rsidRPr="00E56D9B" w:rsidRDefault="00E3305F" w:rsidP="00E8619D">
            <w:pPr>
              <w:pStyle w:val="FootnoteReference"/>
              <w:rPr>
                <w:rFonts w:ascii="Calibri" w:hAnsi="Calibri" w:cs="Calibri"/>
                <w:sz w:val="22"/>
                <w:szCs w:val="22"/>
                <w:u w:color="000000"/>
              </w:rPr>
            </w:pPr>
            <w:r>
              <w:rPr>
                <w:rFonts w:ascii="Calibri" w:hAnsi="Calibri" w:cs="Calibri"/>
                <w:b/>
                <w:bCs/>
                <w:sz w:val="22"/>
                <w:szCs w:val="22"/>
                <w:u w:color="000000"/>
              </w:rPr>
              <w:t>2</w:t>
            </w:r>
            <w:r>
              <w:rPr>
                <w:rFonts w:ascii="Calibri" w:hAnsi="Calibri" w:cs="Calibri"/>
                <w:b/>
                <w:bCs/>
                <w:sz w:val="22"/>
                <w:szCs w:val="22"/>
                <w:u w:color="000000"/>
                <w:vertAlign w:val="superscript"/>
              </w:rPr>
              <w:t>nd</w:t>
            </w:r>
            <w:r w:rsidRPr="00E56D9B">
              <w:rPr>
                <w:rFonts w:ascii="Calibri" w:hAnsi="Calibri" w:cs="Calibri"/>
                <w:b/>
                <w:bCs/>
                <w:sz w:val="22"/>
                <w:szCs w:val="22"/>
                <w:u w:color="000000"/>
                <w:vertAlign w:val="superscript"/>
              </w:rPr>
              <w:t xml:space="preserve"> </w:t>
            </w:r>
            <w:r w:rsidRPr="00E56D9B">
              <w:rPr>
                <w:rFonts w:ascii="Calibri" w:hAnsi="Calibri" w:cs="Calibri"/>
                <w:b/>
                <w:bCs/>
                <w:sz w:val="22"/>
                <w:szCs w:val="22"/>
                <w:u w:color="000000"/>
              </w:rPr>
              <w:t xml:space="preserve"> </w:t>
            </w:r>
            <w:r w:rsidRPr="00E56D9B">
              <w:rPr>
                <w:rFonts w:ascii="Calibri" w:hAnsi="Calibri" w:cs="Calibri"/>
                <w:sz w:val="22"/>
                <w:szCs w:val="22"/>
                <w:u w:color="000000"/>
              </w:rPr>
              <w:t xml:space="preserve">   </w:t>
            </w:r>
          </w:p>
        </w:tc>
      </w:tr>
      <w:tr w:rsidR="00E3305F" w14:paraId="6B48F62C" w14:textId="77777777" w:rsidTr="00E8619D">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39D36909" w14:textId="77777777" w:rsidR="00E3305F" w:rsidRPr="00E56D9B" w:rsidRDefault="00E3305F" w:rsidP="00E8619D">
            <w:pPr>
              <w:ind w:right="34"/>
              <w:rPr>
                <w:rFonts w:ascii="Calibri" w:eastAsia="Arial" w:hAnsi="Calibri" w:cs="Calibri"/>
                <w:color w:val="000000"/>
                <w:sz w:val="22"/>
                <w:szCs w:val="22"/>
                <w:u w:color="000000"/>
              </w:rPr>
            </w:pPr>
            <w:r w:rsidRPr="00E56D9B">
              <w:rPr>
                <w:rFonts w:ascii="Calibri" w:eastAsia="Arial Unicode MS" w:hAnsi="Calibri" w:cs="Calibri"/>
                <w:color w:val="000000"/>
                <w:sz w:val="22"/>
                <w:szCs w:val="22"/>
                <w:u w:color="000000"/>
              </w:rPr>
              <w:t>I confirm that this is my original work and that I have adhered to the University policy on plagiarism.</w:t>
            </w:r>
          </w:p>
          <w:p w14:paraId="7E7158DB" w14:textId="77777777" w:rsidR="00E3305F" w:rsidRPr="00E56D9B" w:rsidRDefault="00E3305F" w:rsidP="00E8619D">
            <w:pPr>
              <w:ind w:right="34"/>
              <w:rPr>
                <w:rFonts w:ascii="Calibri" w:eastAsia="Arial" w:hAnsi="Calibri" w:cs="Calibri"/>
                <w:color w:val="000000"/>
                <w:sz w:val="22"/>
                <w:szCs w:val="22"/>
                <w:u w:color="000000"/>
              </w:rPr>
            </w:pPr>
            <w:r w:rsidRPr="00E56D9B">
              <w:rPr>
                <w:rFonts w:ascii="Calibri" w:eastAsia="Arial Unicode MS" w:hAnsi="Calibri" w:cs="Calibri"/>
                <w:color w:val="000000"/>
                <w:sz w:val="22"/>
                <w:szCs w:val="22"/>
                <w:u w:color="000000"/>
              </w:rPr>
              <w:t xml:space="preserve">Signed (type your name </w:t>
            </w:r>
            <w:proofErr w:type="gramStart"/>
            <w:r w:rsidRPr="00E56D9B">
              <w:rPr>
                <w:rFonts w:ascii="Calibri" w:eastAsia="Arial Unicode MS" w:hAnsi="Calibri" w:cs="Calibri"/>
                <w:color w:val="000000"/>
                <w:sz w:val="22"/>
                <w:szCs w:val="22"/>
                <w:u w:color="000000"/>
              </w:rPr>
              <w:t>in)…</w:t>
            </w:r>
            <w:proofErr w:type="gramEnd"/>
            <w:r w:rsidRPr="00E56D9B">
              <w:rPr>
                <w:rFonts w:ascii="Calibri" w:eastAsia="Arial Unicode MS" w:hAnsi="Calibri" w:cs="Calibri"/>
                <w:color w:val="000000"/>
                <w:sz w:val="22"/>
                <w:szCs w:val="22"/>
                <w:u w:color="000000"/>
              </w:rPr>
              <w:t>…………… Jake Eshelman……………………………</w:t>
            </w:r>
          </w:p>
          <w:p w14:paraId="5D6ABA8D" w14:textId="77777777" w:rsidR="00E3305F" w:rsidRPr="00E56D9B" w:rsidRDefault="00E3305F" w:rsidP="00E8619D">
            <w:pPr>
              <w:ind w:right="34"/>
              <w:rPr>
                <w:rFonts w:ascii="Calibri" w:eastAsia="Calibri" w:hAnsi="Calibri" w:cs="Calibri"/>
                <w:b/>
                <w:bCs/>
                <w:color w:val="000000"/>
                <w:sz w:val="22"/>
                <w:szCs w:val="22"/>
                <w:u w:color="000000"/>
              </w:rPr>
            </w:pPr>
            <w:r w:rsidRPr="00E56D9B">
              <w:rPr>
                <w:rFonts w:ascii="Calibri" w:eastAsia="Arial Unicode MS" w:hAnsi="Calibri" w:cs="Calibri"/>
                <w:b/>
                <w:bCs/>
                <w:color w:val="000000"/>
                <w:sz w:val="22"/>
                <w:szCs w:val="22"/>
                <w:u w:color="000000"/>
              </w:rPr>
              <w:t>Email submission: if you are submitting this form via email, please tick this box □</w:t>
            </w:r>
          </w:p>
          <w:p w14:paraId="628389C3" w14:textId="77777777" w:rsidR="00E3305F" w:rsidRPr="00E56D9B" w:rsidRDefault="00E3305F" w:rsidP="00E8619D">
            <w:pPr>
              <w:ind w:right="34"/>
              <w:rPr>
                <w:rFonts w:ascii="Calibri" w:hAnsi="Calibri" w:cs="Calibri"/>
                <w:sz w:val="22"/>
                <w:szCs w:val="22"/>
              </w:rPr>
            </w:pPr>
            <w:r w:rsidRPr="00E56D9B">
              <w:rPr>
                <w:rFonts w:ascii="Calibri" w:eastAsia="Arial Unicode MS" w:hAnsi="Calibri" w:cs="Calibri"/>
                <w:b/>
                <w:bCs/>
                <w:color w:val="000000"/>
                <w:sz w:val="22"/>
                <w:szCs w:val="22"/>
                <w:u w:color="000000"/>
              </w:rPr>
              <w:t>(</w:t>
            </w:r>
            <w:proofErr w:type="gramStart"/>
            <w:r w:rsidRPr="00E56D9B">
              <w:rPr>
                <w:rFonts w:ascii="Calibri" w:eastAsia="Arial Unicode MS" w:hAnsi="Calibri" w:cs="Calibri"/>
                <w:b/>
                <w:bCs/>
                <w:color w:val="000000"/>
                <w:sz w:val="22"/>
                <w:szCs w:val="22"/>
                <w:u w:color="000000"/>
              </w:rPr>
              <w:t>as</w:t>
            </w:r>
            <w:proofErr w:type="gramEnd"/>
            <w:r w:rsidRPr="00E56D9B">
              <w:rPr>
                <w:rFonts w:ascii="Calibri" w:eastAsia="Arial Unicode MS" w:hAnsi="Calibri" w:cs="Calibri"/>
                <w:b/>
                <w:bCs/>
                <w:color w:val="000000"/>
                <w:sz w:val="22"/>
                <w:szCs w:val="22"/>
                <w:u w:color="000000"/>
              </w:rPr>
              <w:t xml:space="preserve"> a substitute for your signature) to confirm that you agree to the above declaration.</w:t>
            </w:r>
          </w:p>
        </w:tc>
      </w:tr>
      <w:tr w:rsidR="00E3305F" w14:paraId="1DD1EE2A" w14:textId="77777777" w:rsidTr="00E8619D">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18EB3F" w14:textId="77777777" w:rsidR="00E3305F" w:rsidRPr="00E56D9B" w:rsidRDefault="00E3305F" w:rsidP="00E8619D">
            <w:pPr>
              <w:pStyle w:val="FootnoteReference"/>
              <w:rPr>
                <w:rFonts w:ascii="Calibri" w:eastAsia="Arial" w:hAnsi="Calibri" w:cs="Calibri"/>
                <w:b/>
                <w:bCs/>
                <w:sz w:val="22"/>
                <w:szCs w:val="22"/>
                <w:u w:color="000000"/>
              </w:rPr>
            </w:pPr>
            <w:r w:rsidRPr="00E56D9B">
              <w:rPr>
                <w:rFonts w:ascii="Calibri" w:hAnsi="Calibri" w:cs="Calibri"/>
                <w:b/>
                <w:bCs/>
                <w:sz w:val="22"/>
                <w:szCs w:val="22"/>
                <w:u w:color="000000"/>
              </w:rPr>
              <w:t>Assignment Mark</w:t>
            </w:r>
            <w:r>
              <w:rPr>
                <w:rFonts w:ascii="Calibri" w:eastAsia="Arial" w:hAnsi="Calibri" w:cs="Calibri"/>
                <w:b/>
                <w:bCs/>
                <w:sz w:val="22"/>
                <w:szCs w:val="22"/>
                <w:u w:color="000000"/>
              </w:rPr>
              <w:br/>
            </w:r>
          </w:p>
          <w:p w14:paraId="7C05B410" w14:textId="77777777" w:rsidR="00E3305F" w:rsidRPr="00E56D9B" w:rsidRDefault="00E3305F" w:rsidP="00E8619D">
            <w:pPr>
              <w:pStyle w:val="FootnoteReference"/>
              <w:rPr>
                <w:rFonts w:ascii="Calibri" w:eastAsia="Arial" w:hAnsi="Calibri" w:cs="Calibri"/>
                <w:b/>
                <w:bCs/>
                <w:sz w:val="22"/>
                <w:szCs w:val="22"/>
                <w:u w:color="000000"/>
              </w:rPr>
            </w:pPr>
            <w:r w:rsidRPr="00E56D9B">
              <w:rPr>
                <w:rFonts w:ascii="Calibri" w:hAnsi="Calibri" w:cs="Calibri"/>
                <w:b/>
                <w:bCs/>
                <w:sz w:val="22"/>
                <w:szCs w:val="22"/>
                <w:u w:color="000000"/>
              </w:rPr>
              <w:t>Final Mark</w:t>
            </w:r>
            <w:r>
              <w:rPr>
                <w:rFonts w:ascii="Calibri" w:eastAsia="Arial" w:hAnsi="Calibri" w:cs="Calibri"/>
                <w:b/>
                <w:bCs/>
                <w:sz w:val="22"/>
                <w:szCs w:val="22"/>
                <w:u w:color="000000"/>
              </w:rPr>
              <w:t xml:space="preserve"> </w:t>
            </w:r>
            <w:r w:rsidRPr="00E56D9B">
              <w:rPr>
                <w:rFonts w:ascii="Calibri" w:eastAsia="Arial" w:hAnsi="Calibri" w:cs="Calibri"/>
                <w:sz w:val="22"/>
                <w:szCs w:val="22"/>
                <w:u w:color="000000"/>
              </w:rPr>
              <w:t>(</w:t>
            </w:r>
            <w:r w:rsidRPr="00E56D9B">
              <w:rPr>
                <w:rFonts w:ascii="Calibri" w:hAnsi="Calibri" w:cs="Calibri"/>
                <w:sz w:val="22"/>
                <w:szCs w:val="22"/>
                <w:u w:color="000000"/>
              </w:rPr>
              <w:t>WILL BE GIVEN ON TURNITIN</w:t>
            </w:r>
            <w:r>
              <w:rPr>
                <w:rFonts w:ascii="Calibri" w:hAnsi="Calibri" w:cs="Calibri"/>
                <w:sz w:val="22"/>
                <w:szCs w:val="22"/>
                <w:u w:color="000000"/>
              </w:rPr>
              <w:t>)</w:t>
            </w:r>
          </w:p>
          <w:p w14:paraId="01D9C466" w14:textId="77777777" w:rsidR="00E3305F" w:rsidRPr="00E56D9B" w:rsidRDefault="00E3305F" w:rsidP="00E8619D">
            <w:pPr>
              <w:ind w:left="142" w:right="34"/>
              <w:rPr>
                <w:rFonts w:ascii="Calibri" w:eastAsia="Arial" w:hAnsi="Calibri" w:cs="Calibri"/>
                <w:b/>
                <w:bCs/>
                <w:color w:val="000000"/>
                <w:sz w:val="22"/>
                <w:szCs w:val="22"/>
                <w:u w:color="000000"/>
              </w:rPr>
            </w:pPr>
          </w:p>
          <w:p w14:paraId="1A5036D4" w14:textId="77777777" w:rsidR="00E3305F" w:rsidRPr="00E56D9B" w:rsidRDefault="00E3305F" w:rsidP="00E8619D">
            <w:pPr>
              <w:ind w:right="34"/>
              <w:rPr>
                <w:rFonts w:ascii="Calibri" w:eastAsia="Arial" w:hAnsi="Calibri" w:cs="Calibri"/>
                <w:color w:val="000000"/>
                <w:sz w:val="22"/>
                <w:szCs w:val="22"/>
                <w:u w:color="000000"/>
              </w:rPr>
            </w:pPr>
            <w:r w:rsidRPr="00E56D9B">
              <w:rPr>
                <w:rFonts w:ascii="Calibri" w:eastAsia="Arial Unicode MS" w:hAnsi="Calibri" w:cs="Calibri"/>
                <w:b/>
                <w:bCs/>
                <w:color w:val="000000"/>
                <w:sz w:val="22"/>
                <w:szCs w:val="22"/>
                <w:u w:color="000000"/>
              </w:rPr>
              <w:t>NB.</w:t>
            </w:r>
            <w:r w:rsidRPr="00E56D9B">
              <w:rPr>
                <w:rFonts w:ascii="Calibri" w:eastAsia="Arial Unicode MS" w:hAnsi="Calibri" w:cs="Calibri"/>
                <w:color w:val="000000"/>
                <w:sz w:val="22"/>
                <w:szCs w:val="22"/>
                <w:u w:color="000000"/>
              </w:rPr>
              <w:t xml:space="preserve">  All marks are provisional until confirmed by the Final Examination Board.</w:t>
            </w:r>
          </w:p>
          <w:p w14:paraId="12541838" w14:textId="77777777" w:rsidR="00E3305F" w:rsidRPr="00E56D9B" w:rsidRDefault="00E3305F" w:rsidP="00E8619D">
            <w:pPr>
              <w:rPr>
                <w:rFonts w:ascii="Calibri" w:eastAsia="Arial" w:hAnsi="Calibri" w:cs="Calibri"/>
                <w:b/>
                <w:bCs/>
                <w:color w:val="000000"/>
                <w:sz w:val="22"/>
                <w:szCs w:val="22"/>
                <w:u w:color="000000"/>
              </w:rPr>
            </w:pPr>
          </w:p>
          <w:p w14:paraId="3F31E579" w14:textId="77777777" w:rsidR="00E3305F" w:rsidRPr="00E56D9B" w:rsidRDefault="00E3305F" w:rsidP="00E8619D">
            <w:pPr>
              <w:rPr>
                <w:rFonts w:ascii="Calibri" w:eastAsia="Arial" w:hAnsi="Calibri" w:cs="Calibri"/>
                <w:b/>
                <w:bCs/>
                <w:color w:val="000000"/>
                <w:sz w:val="22"/>
                <w:szCs w:val="22"/>
                <w:u w:color="000000"/>
              </w:rPr>
            </w:pPr>
            <w:r w:rsidRPr="00E56D9B">
              <w:rPr>
                <w:rFonts w:ascii="Calibri" w:eastAsia="Arial Unicode MS" w:hAnsi="Calibri" w:cs="Calibri"/>
                <w:b/>
                <w:bCs/>
                <w:color w:val="000000"/>
                <w:sz w:val="22"/>
                <w:szCs w:val="22"/>
                <w:u w:color="000000"/>
              </w:rPr>
              <w:t>PLEASE NOTE: ALL COMMENTS WILL BE POSTED ON TURNITIN</w:t>
            </w:r>
          </w:p>
          <w:p w14:paraId="783D3795" w14:textId="77777777" w:rsidR="00E3305F" w:rsidRPr="00E56D9B" w:rsidRDefault="00E3305F" w:rsidP="00E8619D">
            <w:pPr>
              <w:rPr>
                <w:rFonts w:ascii="Calibri" w:eastAsia="Arial" w:hAnsi="Calibri" w:cs="Calibri"/>
                <w:b/>
                <w:bCs/>
                <w:color w:val="000000"/>
                <w:sz w:val="22"/>
                <w:szCs w:val="22"/>
                <w:u w:color="000000"/>
              </w:rPr>
            </w:pPr>
          </w:p>
          <w:p w14:paraId="5F8A4D28" w14:textId="77777777" w:rsidR="00E3305F" w:rsidRPr="00E56D9B" w:rsidRDefault="00E3305F" w:rsidP="00E8619D">
            <w:pPr>
              <w:rPr>
                <w:rFonts w:ascii="Calibri" w:eastAsia="Arial" w:hAnsi="Calibri" w:cs="Calibri"/>
                <w:b/>
                <w:bCs/>
                <w:color w:val="000000"/>
                <w:sz w:val="22"/>
                <w:szCs w:val="22"/>
                <w:u w:color="000000"/>
              </w:rPr>
            </w:pPr>
          </w:p>
          <w:p w14:paraId="57BEE573" w14:textId="77777777" w:rsidR="00E3305F" w:rsidRPr="00E56D9B" w:rsidRDefault="00E3305F" w:rsidP="00E8619D">
            <w:pPr>
              <w:rPr>
                <w:rFonts w:ascii="Calibri" w:eastAsia="Arial" w:hAnsi="Calibri" w:cs="Calibri"/>
                <w:b/>
                <w:bCs/>
                <w:color w:val="000000"/>
                <w:sz w:val="22"/>
                <w:szCs w:val="22"/>
                <w:u w:color="000000"/>
              </w:rPr>
            </w:pPr>
            <w:r w:rsidRPr="00E56D9B">
              <w:rPr>
                <w:rFonts w:ascii="Calibri" w:eastAsia="Arial Unicode MS" w:hAnsi="Calibri" w:cs="Calibri"/>
                <w:b/>
                <w:bCs/>
                <w:color w:val="000000"/>
                <w:sz w:val="22"/>
                <w:szCs w:val="22"/>
                <w:u w:color="000000"/>
              </w:rPr>
              <w:t xml:space="preserve">For completion by Marker </w:t>
            </w:r>
            <w:proofErr w:type="gramStart"/>
            <w:r w:rsidRPr="00E56D9B">
              <w:rPr>
                <w:rFonts w:ascii="Calibri" w:eastAsia="Arial Unicode MS" w:hAnsi="Calibri" w:cs="Calibri"/>
                <w:b/>
                <w:bCs/>
                <w:color w:val="000000"/>
                <w:sz w:val="22"/>
                <w:szCs w:val="22"/>
                <w:u w:color="000000"/>
              </w:rPr>
              <w:t>1 :</w:t>
            </w:r>
            <w:proofErr w:type="gramEnd"/>
          </w:p>
          <w:p w14:paraId="51755886" w14:textId="77777777" w:rsidR="00E3305F" w:rsidRPr="00E56D9B" w:rsidRDefault="00E3305F" w:rsidP="00E8619D">
            <w:pPr>
              <w:spacing w:before="100" w:after="100"/>
              <w:rPr>
                <w:rFonts w:ascii="Calibri" w:hAnsi="Calibri" w:cs="Calibri"/>
                <w:sz w:val="22"/>
                <w:szCs w:val="22"/>
              </w:rPr>
            </w:pPr>
            <w:r w:rsidRPr="00E56D9B">
              <w:rPr>
                <w:rFonts w:ascii="Calibri" w:eastAsia="Arial Unicode MS" w:hAnsi="Calibri" w:cs="Calibri"/>
                <w:color w:val="000000"/>
                <w:sz w:val="22"/>
                <w:szCs w:val="22"/>
                <w:u w:color="000000"/>
              </w:rPr>
              <w:t>Comments:</w:t>
            </w:r>
          </w:p>
        </w:tc>
      </w:tr>
      <w:tr w:rsidR="00E3305F" w14:paraId="736598E1" w14:textId="77777777" w:rsidTr="00E8619D">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19AA80CD" w14:textId="77777777" w:rsidR="00E3305F" w:rsidRPr="00E56D9B" w:rsidRDefault="00E3305F" w:rsidP="00E8619D">
            <w:pPr>
              <w:spacing w:before="100" w:after="100"/>
              <w:ind w:left="142" w:right="34"/>
              <w:rPr>
                <w:rFonts w:ascii="Calibri" w:hAnsi="Calibri" w:cs="Calibri"/>
                <w:sz w:val="22"/>
                <w:szCs w:val="22"/>
              </w:rPr>
            </w:pPr>
            <w:r w:rsidRPr="00E56D9B">
              <w:rPr>
                <w:rFonts w:ascii="Calibri" w:eastAsia="Arial Unicode MS" w:hAnsi="Calibri" w:cs="Calibri"/>
                <w:color w:val="000000"/>
                <w:sz w:val="22"/>
                <w:szCs w:val="22"/>
                <w:u w:color="000000"/>
              </w:rPr>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3D1BED26" w14:textId="77777777" w:rsidR="00E3305F" w:rsidRPr="00E56D9B" w:rsidRDefault="00E3305F" w:rsidP="00E8619D">
            <w:pPr>
              <w:spacing w:before="100" w:after="100"/>
              <w:ind w:left="142" w:right="34"/>
              <w:rPr>
                <w:rFonts w:ascii="Calibri" w:hAnsi="Calibri" w:cs="Calibri"/>
                <w:sz w:val="22"/>
                <w:szCs w:val="22"/>
              </w:rPr>
            </w:pPr>
            <w:r w:rsidRPr="00E56D9B">
              <w:rPr>
                <w:rFonts w:ascii="Calibri" w:eastAsia="Arial Unicode MS" w:hAnsi="Calibri" w:cs="Calibri"/>
                <w:color w:val="000000"/>
                <w:sz w:val="22"/>
                <w:szCs w:val="22"/>
                <w:u w:color="000000"/>
              </w:rPr>
              <w:t>Date:</w:t>
            </w:r>
          </w:p>
        </w:tc>
      </w:tr>
      <w:tr w:rsidR="00E3305F" w14:paraId="2E648FAA" w14:textId="77777777" w:rsidTr="00E8619D">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A6D3EC" w14:textId="77777777" w:rsidR="00E3305F" w:rsidRPr="00E56D9B" w:rsidRDefault="00E3305F" w:rsidP="00E8619D">
            <w:pPr>
              <w:rPr>
                <w:rFonts w:ascii="Calibri" w:eastAsia="Arial" w:hAnsi="Calibri" w:cs="Calibri"/>
                <w:i/>
                <w:iCs/>
                <w:color w:val="000000"/>
                <w:sz w:val="22"/>
                <w:szCs w:val="22"/>
                <w:u w:color="000000"/>
              </w:rPr>
            </w:pPr>
          </w:p>
          <w:p w14:paraId="6A1CB2AA" w14:textId="77777777" w:rsidR="00E3305F" w:rsidRPr="00E56D9B" w:rsidRDefault="00E3305F" w:rsidP="00E8619D">
            <w:pPr>
              <w:rPr>
                <w:rFonts w:ascii="Calibri" w:eastAsia="Arial" w:hAnsi="Calibri" w:cs="Calibri"/>
                <w:b/>
                <w:bCs/>
                <w:color w:val="000000"/>
                <w:sz w:val="22"/>
                <w:szCs w:val="22"/>
                <w:u w:color="000000"/>
              </w:rPr>
            </w:pPr>
            <w:r w:rsidRPr="00E56D9B">
              <w:rPr>
                <w:rFonts w:ascii="Calibri" w:eastAsia="Arial Unicode MS" w:hAnsi="Calibri" w:cs="Calibri"/>
                <w:b/>
                <w:bCs/>
                <w:color w:val="000000"/>
                <w:sz w:val="22"/>
                <w:szCs w:val="22"/>
                <w:u w:color="000000"/>
              </w:rPr>
              <w:t>For completion by Marker 2/Moderator:</w:t>
            </w:r>
          </w:p>
          <w:p w14:paraId="69FF0ADB" w14:textId="77777777" w:rsidR="00E3305F" w:rsidRPr="00E56D9B" w:rsidRDefault="00E3305F" w:rsidP="00E8619D">
            <w:pPr>
              <w:rPr>
                <w:rFonts w:ascii="Calibri" w:eastAsia="Arial" w:hAnsi="Calibri" w:cs="Calibri"/>
                <w:b/>
                <w:bCs/>
                <w:color w:val="000000"/>
                <w:sz w:val="22"/>
                <w:szCs w:val="22"/>
                <w:u w:color="000000"/>
              </w:rPr>
            </w:pPr>
          </w:p>
          <w:p w14:paraId="7850715C" w14:textId="77777777" w:rsidR="00E3305F" w:rsidRPr="00E56D9B" w:rsidRDefault="00E3305F" w:rsidP="00E8619D">
            <w:pPr>
              <w:rPr>
                <w:rFonts w:ascii="Calibri" w:eastAsia="Arial" w:hAnsi="Calibri" w:cs="Calibri"/>
                <w:color w:val="000000"/>
                <w:sz w:val="22"/>
                <w:szCs w:val="22"/>
                <w:u w:color="000000"/>
              </w:rPr>
            </w:pPr>
            <w:r w:rsidRPr="00E56D9B">
              <w:rPr>
                <w:rFonts w:ascii="Calibri" w:eastAsia="Arial Unicode MS" w:hAnsi="Calibri" w:cs="Calibri"/>
                <w:color w:val="000000"/>
                <w:sz w:val="22"/>
                <w:szCs w:val="22"/>
                <w:u w:color="000000"/>
              </w:rPr>
              <w:t>Comments:</w:t>
            </w:r>
          </w:p>
          <w:p w14:paraId="4119D5A6" w14:textId="77777777" w:rsidR="00E3305F" w:rsidRPr="00E56D9B" w:rsidRDefault="00E3305F" w:rsidP="00E8619D">
            <w:pPr>
              <w:rPr>
                <w:rFonts w:ascii="Calibri" w:eastAsia="Arial" w:hAnsi="Calibri" w:cs="Calibri"/>
                <w:color w:val="000000"/>
                <w:sz w:val="22"/>
                <w:szCs w:val="22"/>
                <w:u w:color="000000"/>
              </w:rPr>
            </w:pPr>
          </w:p>
          <w:p w14:paraId="17262BA1" w14:textId="77777777" w:rsidR="00E3305F" w:rsidRPr="00E56D9B" w:rsidRDefault="00E3305F" w:rsidP="00E8619D">
            <w:pPr>
              <w:rPr>
                <w:rFonts w:ascii="Calibri" w:hAnsi="Calibri" w:cs="Calibri"/>
                <w:sz w:val="22"/>
                <w:szCs w:val="22"/>
              </w:rPr>
            </w:pPr>
          </w:p>
        </w:tc>
      </w:tr>
      <w:tr w:rsidR="00E3305F" w14:paraId="7CB57015" w14:textId="77777777" w:rsidTr="00E8619D">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E82DDE" w14:textId="77777777" w:rsidR="00E3305F" w:rsidRPr="00E56D9B" w:rsidRDefault="00E3305F" w:rsidP="00E8619D">
            <w:pPr>
              <w:rPr>
                <w:rFonts w:ascii="Calibri" w:hAnsi="Calibri" w:cs="Calibri"/>
                <w:sz w:val="22"/>
                <w:szCs w:val="22"/>
              </w:rPr>
            </w:pPr>
            <w:r w:rsidRPr="00E56D9B">
              <w:rPr>
                <w:rFonts w:ascii="Calibri" w:eastAsia="Arial Unicode MS" w:hAnsi="Calibri" w:cs="Calibri"/>
                <w:color w:val="000000"/>
                <w:sz w:val="22"/>
                <w:szCs w:val="22"/>
                <w:u w:color="000000"/>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3497F0" w14:textId="77777777" w:rsidR="00E3305F" w:rsidRPr="00E56D9B" w:rsidRDefault="00E3305F" w:rsidP="00E8619D">
            <w:pPr>
              <w:rPr>
                <w:rFonts w:ascii="Calibri" w:hAnsi="Calibri" w:cs="Calibri"/>
                <w:sz w:val="22"/>
                <w:szCs w:val="22"/>
              </w:rPr>
            </w:pPr>
            <w:r w:rsidRPr="00E56D9B">
              <w:rPr>
                <w:rFonts w:ascii="Calibri" w:eastAsia="Arial Unicode MS" w:hAnsi="Calibri" w:cs="Calibri"/>
                <w:color w:val="000000"/>
                <w:sz w:val="22"/>
                <w:szCs w:val="22"/>
                <w:u w:color="000000"/>
              </w:rPr>
              <w:t>Date:</w:t>
            </w:r>
          </w:p>
        </w:tc>
      </w:tr>
      <w:tr w:rsidR="00E3305F" w14:paraId="7A22DC37" w14:textId="77777777" w:rsidTr="00E8619D">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99C1AD" w14:textId="77777777" w:rsidR="00E3305F" w:rsidRPr="00E56D9B" w:rsidRDefault="00E3305F" w:rsidP="00E8619D">
            <w:pPr>
              <w:pStyle w:val="FootnoteReference"/>
              <w:rPr>
                <w:rFonts w:ascii="Calibri" w:eastAsia="Arial" w:hAnsi="Calibri" w:cs="Calibri"/>
                <w:b/>
                <w:bCs/>
                <w:sz w:val="22"/>
                <w:szCs w:val="22"/>
                <w:u w:color="000000"/>
              </w:rPr>
            </w:pPr>
            <w:r w:rsidRPr="00E56D9B">
              <w:rPr>
                <w:rFonts w:ascii="Calibri" w:hAnsi="Calibri" w:cs="Calibri"/>
                <w:b/>
                <w:bCs/>
                <w:sz w:val="22"/>
                <w:szCs w:val="22"/>
                <w:u w:color="000000"/>
              </w:rPr>
              <w:t>AGREED INTERNAL MARK (where necessary):</w:t>
            </w:r>
          </w:p>
          <w:p w14:paraId="40A7EF3A" w14:textId="77777777" w:rsidR="00E3305F" w:rsidRPr="00E56D9B" w:rsidRDefault="00E3305F" w:rsidP="00E8619D">
            <w:pPr>
              <w:pStyle w:val="FootnoteReference"/>
              <w:rPr>
                <w:rFonts w:ascii="Calibri" w:eastAsia="Arial" w:hAnsi="Calibri" w:cs="Calibri"/>
                <w:b/>
                <w:bCs/>
                <w:sz w:val="22"/>
                <w:szCs w:val="22"/>
                <w:u w:color="000000"/>
              </w:rPr>
            </w:pPr>
          </w:p>
          <w:p w14:paraId="059154B2" w14:textId="77777777" w:rsidR="00E3305F" w:rsidRPr="00E56D9B" w:rsidRDefault="00E3305F" w:rsidP="00E8619D">
            <w:pPr>
              <w:pStyle w:val="FootnoteReference"/>
              <w:rPr>
                <w:rFonts w:ascii="Calibri" w:eastAsia="Arial" w:hAnsi="Calibri" w:cs="Calibri"/>
                <w:b/>
                <w:bCs/>
                <w:sz w:val="22"/>
                <w:szCs w:val="22"/>
                <w:u w:color="000000"/>
              </w:rPr>
            </w:pPr>
            <w:r w:rsidRPr="00E56D9B">
              <w:rPr>
                <w:rFonts w:ascii="Calibri" w:hAnsi="Calibri" w:cs="Calibri"/>
                <w:b/>
                <w:bCs/>
                <w:sz w:val="22"/>
                <w:szCs w:val="22"/>
                <w:u w:color="000000"/>
              </w:rPr>
              <w:t>Comment on process of arriving at agreed mark:</w:t>
            </w:r>
          </w:p>
          <w:p w14:paraId="336AF539" w14:textId="77777777" w:rsidR="00E3305F" w:rsidRPr="00E56D9B" w:rsidRDefault="00E3305F" w:rsidP="00E8619D">
            <w:pPr>
              <w:pStyle w:val="FootnoteReference"/>
              <w:rPr>
                <w:rFonts w:ascii="Calibri" w:eastAsia="Arial" w:hAnsi="Calibri" w:cs="Calibri"/>
                <w:b/>
                <w:bCs/>
                <w:sz w:val="22"/>
                <w:szCs w:val="22"/>
                <w:u w:color="000000"/>
              </w:rPr>
            </w:pPr>
          </w:p>
          <w:p w14:paraId="294E6D44" w14:textId="77777777" w:rsidR="00E3305F" w:rsidRPr="00E56D9B" w:rsidRDefault="00E3305F" w:rsidP="00E8619D">
            <w:pPr>
              <w:pStyle w:val="FootnoteReference"/>
              <w:rPr>
                <w:rFonts w:ascii="Calibri" w:eastAsia="Arial" w:hAnsi="Calibri" w:cs="Calibri"/>
                <w:b/>
                <w:bCs/>
                <w:sz w:val="22"/>
                <w:szCs w:val="22"/>
                <w:u w:color="000000"/>
              </w:rPr>
            </w:pPr>
          </w:p>
          <w:p w14:paraId="40C29036" w14:textId="77777777" w:rsidR="00E3305F" w:rsidRPr="00E56D9B" w:rsidRDefault="00E3305F" w:rsidP="00E8619D">
            <w:pPr>
              <w:pStyle w:val="FootnoteReference"/>
              <w:rPr>
                <w:rFonts w:ascii="Calibri" w:eastAsia="Arial" w:hAnsi="Calibri" w:cs="Calibri"/>
                <w:b/>
                <w:bCs/>
                <w:sz w:val="22"/>
                <w:szCs w:val="22"/>
                <w:u w:color="000000"/>
              </w:rPr>
            </w:pPr>
          </w:p>
          <w:p w14:paraId="03233E8A" w14:textId="77777777" w:rsidR="00E3305F" w:rsidRPr="00E56D9B" w:rsidRDefault="00E3305F" w:rsidP="00E8619D">
            <w:pPr>
              <w:pStyle w:val="FootnoteReference"/>
              <w:rPr>
                <w:rFonts w:ascii="Calibri" w:hAnsi="Calibri" w:cs="Calibri"/>
                <w:sz w:val="22"/>
                <w:szCs w:val="22"/>
              </w:rPr>
            </w:pPr>
          </w:p>
        </w:tc>
      </w:tr>
      <w:tr w:rsidR="00E3305F" w14:paraId="41875AFF" w14:textId="77777777" w:rsidTr="00E8619D">
        <w:trPr>
          <w:cantSplit/>
          <w:trHeight w:val="1440"/>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673101" w14:textId="77777777" w:rsidR="00E3305F" w:rsidRPr="00E56D9B" w:rsidRDefault="00E3305F" w:rsidP="00E8619D">
            <w:pPr>
              <w:pStyle w:val="FootnoteReference"/>
              <w:rPr>
                <w:rFonts w:ascii="Calibri" w:eastAsia="Arial" w:hAnsi="Calibri" w:cs="Calibri"/>
                <w:b/>
                <w:bCs/>
                <w:sz w:val="22"/>
                <w:szCs w:val="22"/>
                <w:u w:color="000000"/>
              </w:rPr>
            </w:pPr>
            <w:r w:rsidRPr="00E56D9B">
              <w:rPr>
                <w:rFonts w:ascii="Calibri" w:hAnsi="Calibri" w:cs="Calibri"/>
                <w:b/>
                <w:bCs/>
                <w:sz w:val="22"/>
                <w:szCs w:val="22"/>
                <w:u w:color="000000"/>
              </w:rPr>
              <w:t>External Examiner’s comments (if relevant)</w:t>
            </w:r>
          </w:p>
          <w:p w14:paraId="5FCFCA0E" w14:textId="77777777" w:rsidR="00E3305F" w:rsidRPr="00E56D9B" w:rsidRDefault="00E3305F" w:rsidP="00E8619D">
            <w:pPr>
              <w:rPr>
                <w:rFonts w:ascii="Calibri" w:hAnsi="Calibri" w:cs="Calibri"/>
                <w:sz w:val="22"/>
                <w:szCs w:val="22"/>
              </w:rPr>
            </w:pPr>
          </w:p>
        </w:tc>
      </w:tr>
      <w:tr w:rsidR="00E3305F" w14:paraId="7EA76CA7" w14:textId="77777777" w:rsidTr="00E8619D">
        <w:trPr>
          <w:cantSplit/>
          <w:trHeight w:val="3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BAAF4C" w14:textId="77777777" w:rsidR="00E3305F" w:rsidRPr="00E56D9B" w:rsidRDefault="00E3305F" w:rsidP="00E8619D">
            <w:pPr>
              <w:pStyle w:val="FootnoteReference"/>
              <w:rPr>
                <w:rFonts w:ascii="Calibri" w:hAnsi="Calibri" w:cs="Calibri"/>
                <w:sz w:val="22"/>
                <w:szCs w:val="22"/>
              </w:rPr>
            </w:pPr>
            <w:r w:rsidRPr="00E56D9B">
              <w:rPr>
                <w:rFonts w:ascii="Calibri" w:hAnsi="Calibri" w:cs="Calibri"/>
                <w:sz w:val="22"/>
                <w:szCs w:val="22"/>
                <w:u w:color="000000"/>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E3B51A" w14:textId="77777777" w:rsidR="00E3305F" w:rsidRPr="00E56D9B" w:rsidRDefault="00E3305F" w:rsidP="00E8619D">
            <w:pPr>
              <w:pStyle w:val="FootnoteReference"/>
              <w:rPr>
                <w:rFonts w:ascii="Calibri" w:hAnsi="Calibri" w:cs="Calibri"/>
                <w:sz w:val="22"/>
                <w:szCs w:val="22"/>
              </w:rPr>
            </w:pPr>
            <w:r w:rsidRPr="00E56D9B">
              <w:rPr>
                <w:rFonts w:ascii="Calibri" w:hAnsi="Calibri" w:cs="Calibri"/>
                <w:sz w:val="22"/>
                <w:szCs w:val="22"/>
                <w:u w:color="000000"/>
              </w:rPr>
              <w:t>Date:</w:t>
            </w:r>
          </w:p>
        </w:tc>
      </w:tr>
    </w:tbl>
    <w:p w14:paraId="580BD384" w14:textId="77777777" w:rsidR="00D30314" w:rsidRDefault="00D30314" w:rsidP="00E3305F">
      <w:pPr>
        <w:spacing w:line="276" w:lineRule="auto"/>
        <w:rPr>
          <w:rFonts w:ascii="Calibri" w:hAnsi="Calibri" w:cs="Calibri"/>
          <w:b/>
          <w:bCs/>
          <w:color w:val="FF0000"/>
          <w:sz w:val="36"/>
          <w:szCs w:val="36"/>
          <w:lang w:val="en-GB"/>
        </w:rPr>
      </w:pPr>
    </w:p>
    <w:p w14:paraId="15D352BE" w14:textId="77777777" w:rsidR="00D30314" w:rsidRDefault="00D30314" w:rsidP="00E3305F">
      <w:pPr>
        <w:spacing w:line="276" w:lineRule="auto"/>
        <w:rPr>
          <w:rFonts w:ascii="Calibri" w:hAnsi="Calibri" w:cs="Calibri"/>
          <w:b/>
          <w:bCs/>
          <w:color w:val="FF0000"/>
          <w:sz w:val="36"/>
          <w:szCs w:val="36"/>
          <w:lang w:val="en-GB"/>
        </w:rPr>
      </w:pPr>
    </w:p>
    <w:p w14:paraId="6A5FFAAE" w14:textId="77777777" w:rsidR="00D30314" w:rsidRDefault="00D30314" w:rsidP="00E3305F">
      <w:pPr>
        <w:spacing w:line="276" w:lineRule="auto"/>
        <w:rPr>
          <w:rFonts w:ascii="Calibri" w:hAnsi="Calibri" w:cs="Calibri"/>
          <w:b/>
          <w:bCs/>
          <w:color w:val="FF0000"/>
          <w:sz w:val="36"/>
          <w:szCs w:val="36"/>
          <w:lang w:val="en-GB"/>
        </w:rPr>
      </w:pPr>
    </w:p>
    <w:p w14:paraId="26CF8194" w14:textId="77777777" w:rsidR="00D30314" w:rsidRDefault="00D30314" w:rsidP="00E3305F">
      <w:pPr>
        <w:spacing w:line="276" w:lineRule="auto"/>
        <w:rPr>
          <w:rFonts w:ascii="Calibri" w:hAnsi="Calibri" w:cs="Calibri"/>
          <w:b/>
          <w:bCs/>
          <w:color w:val="FF0000"/>
          <w:sz w:val="36"/>
          <w:szCs w:val="36"/>
          <w:lang w:val="en-GB"/>
        </w:rPr>
      </w:pPr>
    </w:p>
    <w:p w14:paraId="0F3717DA" w14:textId="77777777" w:rsidR="00D30314" w:rsidRDefault="00D30314" w:rsidP="00E3305F">
      <w:pPr>
        <w:spacing w:line="276" w:lineRule="auto"/>
        <w:rPr>
          <w:rFonts w:ascii="Calibri" w:hAnsi="Calibri" w:cs="Calibri"/>
          <w:b/>
          <w:bCs/>
          <w:color w:val="FF0000"/>
          <w:sz w:val="36"/>
          <w:szCs w:val="36"/>
          <w:lang w:val="en-GB"/>
        </w:rPr>
      </w:pPr>
    </w:p>
    <w:p w14:paraId="00168A0A" w14:textId="77777777" w:rsidR="00D30314" w:rsidRDefault="00D30314" w:rsidP="00E3305F">
      <w:pPr>
        <w:spacing w:line="276" w:lineRule="auto"/>
        <w:rPr>
          <w:rFonts w:ascii="Calibri" w:hAnsi="Calibri" w:cs="Calibri"/>
          <w:b/>
          <w:bCs/>
          <w:color w:val="FF0000"/>
          <w:sz w:val="36"/>
          <w:szCs w:val="36"/>
          <w:lang w:val="en-GB"/>
        </w:rPr>
      </w:pPr>
    </w:p>
    <w:p w14:paraId="36AD815B" w14:textId="77777777" w:rsidR="00D30314" w:rsidRDefault="00D30314" w:rsidP="00E3305F">
      <w:pPr>
        <w:spacing w:line="276" w:lineRule="auto"/>
        <w:rPr>
          <w:rFonts w:ascii="Calibri" w:hAnsi="Calibri" w:cs="Calibri"/>
          <w:b/>
          <w:bCs/>
          <w:color w:val="FF0000"/>
          <w:sz w:val="36"/>
          <w:szCs w:val="36"/>
          <w:lang w:val="en-GB"/>
        </w:rPr>
      </w:pPr>
    </w:p>
    <w:p w14:paraId="247D42F5" w14:textId="77777777" w:rsidR="00D30314" w:rsidRDefault="00D30314" w:rsidP="00E3305F">
      <w:pPr>
        <w:spacing w:line="276" w:lineRule="auto"/>
        <w:rPr>
          <w:rFonts w:ascii="Calibri" w:hAnsi="Calibri" w:cs="Calibri"/>
          <w:b/>
          <w:bCs/>
          <w:color w:val="FF0000"/>
          <w:sz w:val="36"/>
          <w:szCs w:val="36"/>
          <w:lang w:val="en-GB"/>
        </w:rPr>
      </w:pPr>
    </w:p>
    <w:p w14:paraId="32BBB382" w14:textId="77777777" w:rsidR="00D30314" w:rsidRDefault="00D30314" w:rsidP="00E3305F">
      <w:pPr>
        <w:spacing w:line="276" w:lineRule="auto"/>
        <w:rPr>
          <w:rFonts w:ascii="Calibri" w:hAnsi="Calibri" w:cs="Calibri"/>
          <w:b/>
          <w:bCs/>
          <w:color w:val="FF0000"/>
          <w:sz w:val="36"/>
          <w:szCs w:val="36"/>
          <w:lang w:val="en-GB"/>
        </w:rPr>
      </w:pPr>
    </w:p>
    <w:p w14:paraId="78002F93" w14:textId="0FD50F47" w:rsidR="00E3305F" w:rsidRPr="00D84428" w:rsidRDefault="00F64649" w:rsidP="00E70345">
      <w:pPr>
        <w:spacing w:line="276" w:lineRule="auto"/>
        <w:rPr>
          <w:rFonts w:ascii="Calibri" w:hAnsi="Calibri" w:cs="Calibri"/>
          <w:b/>
          <w:bCs/>
          <w:color w:val="000000" w:themeColor="text1"/>
          <w:sz w:val="36"/>
          <w:szCs w:val="36"/>
          <w:lang w:val="en-GB"/>
        </w:rPr>
      </w:pPr>
      <w:r w:rsidRPr="00D84428">
        <w:rPr>
          <w:rFonts w:ascii="Calibri" w:hAnsi="Calibri" w:cs="Calibri"/>
          <w:b/>
          <w:bCs/>
          <w:color w:val="000000" w:themeColor="text1"/>
          <w:sz w:val="36"/>
          <w:szCs w:val="36"/>
          <w:lang w:val="en-GB"/>
        </w:rPr>
        <w:lastRenderedPageBreak/>
        <w:t xml:space="preserve">Thinking Through, </w:t>
      </w:r>
      <w:r w:rsidR="00D84428" w:rsidRPr="00D84428">
        <w:rPr>
          <w:rFonts w:ascii="Calibri" w:hAnsi="Calibri" w:cs="Calibri"/>
          <w:b/>
          <w:bCs/>
          <w:color w:val="000000" w:themeColor="text1"/>
          <w:sz w:val="36"/>
          <w:szCs w:val="36"/>
          <w:lang w:val="en-GB"/>
        </w:rPr>
        <w:t>W</w:t>
      </w:r>
      <w:r w:rsidRPr="00D84428">
        <w:rPr>
          <w:rFonts w:ascii="Calibri" w:hAnsi="Calibri" w:cs="Calibri"/>
          <w:b/>
          <w:bCs/>
          <w:color w:val="000000" w:themeColor="text1"/>
          <w:sz w:val="36"/>
          <w:szCs w:val="36"/>
          <w:lang w:val="en-GB"/>
        </w:rPr>
        <w:t xml:space="preserve">ith, and Within Nature: </w:t>
      </w:r>
    </w:p>
    <w:p w14:paraId="798B6E3A" w14:textId="2F40BD05" w:rsidR="00E70345" w:rsidRPr="00E70345" w:rsidRDefault="00E70345" w:rsidP="00E70345">
      <w:pPr>
        <w:spacing w:line="276" w:lineRule="auto"/>
        <w:rPr>
          <w:rFonts w:ascii="Calibri" w:hAnsi="Calibri" w:cs="Calibri"/>
          <w:color w:val="000000" w:themeColor="text1"/>
          <w:sz w:val="28"/>
          <w:szCs w:val="28"/>
          <w:lang w:val="en-GB"/>
        </w:rPr>
      </w:pPr>
      <w:r w:rsidRPr="00E70345">
        <w:rPr>
          <w:rFonts w:ascii="Calibri" w:hAnsi="Calibri" w:cs="Calibri"/>
          <w:b/>
          <w:bCs/>
          <w:color w:val="000000" w:themeColor="text1"/>
          <w:sz w:val="28"/>
          <w:szCs w:val="28"/>
          <w:lang w:val="en-GB"/>
        </w:rPr>
        <w:t>A Critical Analysis of Ecopsychology</w:t>
      </w:r>
    </w:p>
    <w:p w14:paraId="3A2E0806" w14:textId="77777777" w:rsidR="00E3305F" w:rsidRDefault="00E3305F" w:rsidP="00E3305F">
      <w:pPr>
        <w:spacing w:line="360" w:lineRule="auto"/>
        <w:ind w:firstLine="720"/>
        <w:rPr>
          <w:rFonts w:ascii="Calibri" w:hAnsi="Calibri" w:cs="Calibri"/>
          <w:sz w:val="22"/>
          <w:szCs w:val="22"/>
          <w:lang w:val="en-GB"/>
        </w:rPr>
      </w:pPr>
      <w:r>
        <w:rPr>
          <w:rFonts w:ascii="Calibri" w:hAnsi="Calibri" w:cs="Calibri"/>
          <w:sz w:val="22"/>
          <w:szCs w:val="22"/>
          <w:lang w:val="en-GB"/>
        </w:rPr>
        <w:br/>
      </w:r>
    </w:p>
    <w:p w14:paraId="4F52F33B" w14:textId="6A9752B0" w:rsidR="00E3305F" w:rsidRPr="00305B0E" w:rsidRDefault="001F3E8B" w:rsidP="002E293F">
      <w:pPr>
        <w:spacing w:line="360" w:lineRule="auto"/>
        <w:ind w:firstLine="720"/>
        <w:rPr>
          <w:rFonts w:ascii="Calibri" w:hAnsi="Calibri" w:cs="Calibri"/>
          <w:color w:val="000000" w:themeColor="text1"/>
          <w:sz w:val="22"/>
          <w:szCs w:val="22"/>
          <w:lang w:val="en-GB"/>
        </w:rPr>
      </w:pPr>
      <w:r w:rsidRPr="00305B0E">
        <w:rPr>
          <w:rFonts w:ascii="Calibri" w:hAnsi="Calibri" w:cs="Calibri"/>
          <w:color w:val="000000" w:themeColor="text1"/>
          <w:sz w:val="22"/>
          <w:szCs w:val="22"/>
          <w:lang w:val="en-GB"/>
        </w:rPr>
        <w:t xml:space="preserve">The development of ecopsychology marked a notable evolution </w:t>
      </w:r>
      <w:r w:rsidR="00947C88">
        <w:rPr>
          <w:rFonts w:ascii="Calibri" w:hAnsi="Calibri" w:cs="Calibri"/>
          <w:color w:val="000000" w:themeColor="text1"/>
          <w:sz w:val="22"/>
          <w:szCs w:val="22"/>
          <w:lang w:val="en-GB"/>
        </w:rPr>
        <w:t xml:space="preserve">both </w:t>
      </w:r>
      <w:r w:rsidRPr="00305B0E">
        <w:rPr>
          <w:rFonts w:ascii="Calibri" w:hAnsi="Calibri" w:cs="Calibri"/>
          <w:color w:val="000000" w:themeColor="text1"/>
          <w:sz w:val="22"/>
          <w:szCs w:val="22"/>
          <w:lang w:val="en-GB"/>
        </w:rPr>
        <w:t>in</w:t>
      </w:r>
      <w:r w:rsidR="00947C88">
        <w:rPr>
          <w:rFonts w:ascii="Calibri" w:hAnsi="Calibri" w:cs="Calibri"/>
          <w:color w:val="000000" w:themeColor="text1"/>
          <w:sz w:val="22"/>
          <w:szCs w:val="22"/>
          <w:lang w:val="en-GB"/>
        </w:rPr>
        <w:t xml:space="preserve"> </w:t>
      </w:r>
      <w:r w:rsidRPr="00305B0E">
        <w:rPr>
          <w:rFonts w:ascii="Calibri" w:hAnsi="Calibri" w:cs="Calibri"/>
          <w:color w:val="000000" w:themeColor="text1"/>
          <w:sz w:val="22"/>
          <w:szCs w:val="22"/>
          <w:lang w:val="en-GB"/>
        </w:rPr>
        <w:t>and beyond</w:t>
      </w:r>
      <w:r w:rsidR="00947C88">
        <w:rPr>
          <w:rFonts w:ascii="Calibri" w:hAnsi="Calibri" w:cs="Calibri"/>
          <w:color w:val="000000" w:themeColor="text1"/>
          <w:sz w:val="22"/>
          <w:szCs w:val="22"/>
          <w:lang w:val="en-GB"/>
        </w:rPr>
        <w:t xml:space="preserve"> </w:t>
      </w:r>
      <w:r w:rsidRPr="00305B0E">
        <w:rPr>
          <w:rFonts w:ascii="Calibri" w:hAnsi="Calibri" w:cs="Calibri"/>
          <w:color w:val="000000" w:themeColor="text1"/>
          <w:sz w:val="22"/>
          <w:szCs w:val="22"/>
          <w:lang w:val="en-GB"/>
        </w:rPr>
        <w:t>the established psychological canon</w:t>
      </w:r>
      <w:r w:rsidR="00947C88">
        <w:rPr>
          <w:rFonts w:ascii="Calibri" w:hAnsi="Calibri" w:cs="Calibri"/>
          <w:color w:val="000000" w:themeColor="text1"/>
          <w:sz w:val="22"/>
          <w:szCs w:val="22"/>
          <w:lang w:val="en-GB"/>
        </w:rPr>
        <w:t>. Whereas normative psychology generally limits</w:t>
      </w:r>
      <w:r w:rsidRPr="00305B0E">
        <w:rPr>
          <w:rFonts w:ascii="Calibri" w:hAnsi="Calibri" w:cs="Calibri"/>
          <w:color w:val="000000" w:themeColor="text1"/>
          <w:sz w:val="22"/>
          <w:szCs w:val="22"/>
          <w:lang w:val="en-GB"/>
        </w:rPr>
        <w:t xml:space="preserve"> </w:t>
      </w:r>
      <w:r w:rsidR="00947C88">
        <w:rPr>
          <w:rFonts w:ascii="Calibri" w:hAnsi="Calibri" w:cs="Calibri"/>
          <w:color w:val="000000" w:themeColor="text1"/>
          <w:sz w:val="22"/>
          <w:szCs w:val="22"/>
          <w:lang w:val="en-GB"/>
        </w:rPr>
        <w:t xml:space="preserve">its scope to consider the human mind </w:t>
      </w:r>
      <w:r w:rsidR="002E293F">
        <w:rPr>
          <w:rFonts w:ascii="Calibri" w:hAnsi="Calibri" w:cs="Calibri"/>
          <w:color w:val="000000" w:themeColor="text1"/>
          <w:sz w:val="22"/>
          <w:szCs w:val="22"/>
          <w:lang w:val="en-GB"/>
        </w:rPr>
        <w:t>as an independent and self-contained entity, ecopsychology instead</w:t>
      </w:r>
      <w:r w:rsidRPr="00305B0E">
        <w:rPr>
          <w:rFonts w:ascii="Calibri" w:hAnsi="Calibri" w:cs="Calibri"/>
          <w:color w:val="000000" w:themeColor="text1"/>
          <w:sz w:val="22"/>
          <w:szCs w:val="22"/>
          <w:lang w:val="en-GB"/>
        </w:rPr>
        <w:t xml:space="preserve"> </w:t>
      </w:r>
      <w:r w:rsidR="00057022" w:rsidRPr="00305B0E">
        <w:rPr>
          <w:rFonts w:ascii="Calibri" w:hAnsi="Calibri" w:cs="Calibri"/>
          <w:color w:val="000000" w:themeColor="text1"/>
          <w:sz w:val="22"/>
          <w:szCs w:val="22"/>
          <w:lang w:val="en-GB"/>
        </w:rPr>
        <w:t>advances a</w:t>
      </w:r>
      <w:r w:rsidR="00457529">
        <w:rPr>
          <w:rFonts w:ascii="Calibri" w:hAnsi="Calibri" w:cs="Calibri"/>
          <w:color w:val="000000" w:themeColor="text1"/>
          <w:sz w:val="22"/>
          <w:szCs w:val="22"/>
          <w:lang w:val="en-GB"/>
        </w:rPr>
        <w:t xml:space="preserve">n enhanced </w:t>
      </w:r>
      <w:r w:rsidR="002E293F">
        <w:rPr>
          <w:rFonts w:ascii="Calibri" w:hAnsi="Calibri" w:cs="Calibri"/>
          <w:color w:val="000000" w:themeColor="text1"/>
          <w:sz w:val="22"/>
          <w:szCs w:val="22"/>
          <w:lang w:val="en-GB"/>
        </w:rPr>
        <w:t xml:space="preserve">conception thereof by considering </w:t>
      </w:r>
      <w:r w:rsidR="00351BC7">
        <w:rPr>
          <w:rFonts w:ascii="Calibri" w:hAnsi="Calibri" w:cs="Calibri"/>
          <w:color w:val="000000" w:themeColor="text1"/>
          <w:sz w:val="22"/>
          <w:szCs w:val="22"/>
          <w:lang w:val="en-GB"/>
        </w:rPr>
        <w:t xml:space="preserve">our </w:t>
      </w:r>
      <w:r w:rsidR="002E293F">
        <w:rPr>
          <w:rFonts w:ascii="Calibri" w:hAnsi="Calibri" w:cs="Calibri"/>
          <w:color w:val="000000" w:themeColor="text1"/>
          <w:sz w:val="22"/>
          <w:szCs w:val="22"/>
          <w:lang w:val="en-GB"/>
        </w:rPr>
        <w:t xml:space="preserve">mental </w:t>
      </w:r>
      <w:r w:rsidR="00351BC7">
        <w:rPr>
          <w:rFonts w:ascii="Calibri" w:hAnsi="Calibri" w:cs="Calibri"/>
          <w:color w:val="000000" w:themeColor="text1"/>
          <w:sz w:val="22"/>
          <w:szCs w:val="22"/>
          <w:lang w:val="en-GB"/>
        </w:rPr>
        <w:t>states</w:t>
      </w:r>
      <w:r w:rsidR="002E293F">
        <w:rPr>
          <w:rFonts w:ascii="Calibri" w:hAnsi="Calibri" w:cs="Calibri"/>
          <w:color w:val="000000" w:themeColor="text1"/>
          <w:sz w:val="22"/>
          <w:szCs w:val="22"/>
          <w:lang w:val="en-GB"/>
        </w:rPr>
        <w:t xml:space="preserve"> in mutual relation with our </w:t>
      </w:r>
      <w:r w:rsidR="00351BC7">
        <w:rPr>
          <w:rFonts w:ascii="Calibri" w:hAnsi="Calibri" w:cs="Calibri"/>
          <w:color w:val="000000" w:themeColor="text1"/>
          <w:sz w:val="22"/>
          <w:szCs w:val="22"/>
          <w:lang w:val="en-GB"/>
        </w:rPr>
        <w:t xml:space="preserve">surrounding ecologies. </w:t>
      </w:r>
      <w:r w:rsidRPr="00305B0E">
        <w:rPr>
          <w:rFonts w:ascii="Calibri" w:hAnsi="Calibri" w:cs="Calibri"/>
          <w:color w:val="000000" w:themeColor="text1"/>
          <w:sz w:val="22"/>
          <w:szCs w:val="22"/>
          <w:lang w:val="en-GB"/>
        </w:rPr>
        <w:t>As a comparatively new and nascent</w:t>
      </w:r>
      <w:r w:rsidR="00057022" w:rsidRPr="00305B0E">
        <w:rPr>
          <w:rFonts w:ascii="Calibri" w:hAnsi="Calibri" w:cs="Calibri"/>
          <w:color w:val="000000" w:themeColor="text1"/>
          <w:sz w:val="22"/>
          <w:szCs w:val="22"/>
          <w:lang w:val="en-GB"/>
        </w:rPr>
        <w:t xml:space="preserve"> endeavour, ecopsychology </w:t>
      </w:r>
      <w:r w:rsidR="002E293F">
        <w:rPr>
          <w:rFonts w:ascii="Calibri" w:hAnsi="Calibri" w:cs="Calibri"/>
          <w:color w:val="000000" w:themeColor="text1"/>
          <w:sz w:val="22"/>
          <w:szCs w:val="22"/>
          <w:lang w:val="en-GB"/>
        </w:rPr>
        <w:t xml:space="preserve">is </w:t>
      </w:r>
      <w:r w:rsidR="006D4207">
        <w:rPr>
          <w:rFonts w:ascii="Calibri" w:hAnsi="Calibri" w:cs="Calibri"/>
          <w:color w:val="000000" w:themeColor="text1"/>
          <w:sz w:val="22"/>
          <w:szCs w:val="22"/>
          <w:lang w:val="en-GB"/>
        </w:rPr>
        <w:t>still</w:t>
      </w:r>
      <w:r w:rsidR="002E293F">
        <w:rPr>
          <w:rFonts w:ascii="Calibri" w:hAnsi="Calibri" w:cs="Calibri"/>
          <w:color w:val="000000" w:themeColor="text1"/>
          <w:sz w:val="22"/>
          <w:szCs w:val="22"/>
          <w:lang w:val="en-GB"/>
        </w:rPr>
        <w:t xml:space="preserve"> experiencing ongoing growth since it was</w:t>
      </w:r>
      <w:r w:rsidR="00305B0E" w:rsidRPr="00305B0E">
        <w:rPr>
          <w:rFonts w:ascii="Calibri" w:hAnsi="Calibri" w:cs="Calibri"/>
          <w:color w:val="000000" w:themeColor="text1"/>
          <w:sz w:val="22"/>
          <w:szCs w:val="22"/>
          <w:lang w:val="en-GB"/>
        </w:rPr>
        <w:t xml:space="preserve"> first coined by Theodore Roszak in 1968.</w:t>
      </w:r>
      <w:r w:rsidR="00305B0E" w:rsidRPr="00305B0E">
        <w:rPr>
          <w:rStyle w:val="FootnoteTextChar"/>
          <w:rFonts w:ascii="Calibri" w:hAnsi="Calibri" w:cs="Calibri"/>
          <w:color w:val="000000" w:themeColor="text1"/>
          <w:sz w:val="22"/>
          <w:szCs w:val="22"/>
          <w:vertAlign w:val="superscript"/>
          <w:lang w:val="en-GB"/>
        </w:rPr>
        <w:footnoteReference w:id="1"/>
      </w:r>
      <w:r w:rsidR="00305B0E" w:rsidRPr="00305B0E">
        <w:rPr>
          <w:rFonts w:ascii="Calibri" w:hAnsi="Calibri" w:cs="Calibri"/>
          <w:color w:val="000000" w:themeColor="text1"/>
          <w:sz w:val="22"/>
          <w:szCs w:val="22"/>
          <w:lang w:val="en-GB"/>
        </w:rPr>
        <w:t xml:space="preserve"> </w:t>
      </w:r>
      <w:r w:rsidR="00305B0E">
        <w:rPr>
          <w:rFonts w:ascii="Calibri" w:hAnsi="Calibri" w:cs="Calibri"/>
          <w:color w:val="000000" w:themeColor="text1"/>
          <w:sz w:val="22"/>
          <w:szCs w:val="22"/>
          <w:lang w:val="en-GB"/>
        </w:rPr>
        <w:t xml:space="preserve">In order to evaluate the </w:t>
      </w:r>
      <w:r w:rsidR="006D4207">
        <w:rPr>
          <w:rFonts w:ascii="Calibri" w:hAnsi="Calibri" w:cs="Calibri"/>
          <w:color w:val="000000" w:themeColor="text1"/>
          <w:sz w:val="22"/>
          <w:szCs w:val="22"/>
          <w:lang w:val="en-GB"/>
        </w:rPr>
        <w:t>resulting</w:t>
      </w:r>
      <w:r w:rsidR="00305B0E">
        <w:rPr>
          <w:rFonts w:ascii="Calibri" w:hAnsi="Calibri" w:cs="Calibri"/>
          <w:color w:val="000000" w:themeColor="text1"/>
          <w:sz w:val="22"/>
          <w:szCs w:val="22"/>
          <w:lang w:val="en-GB"/>
        </w:rPr>
        <w:t xml:space="preserve"> expressions of ecopsychological thinking, this </w:t>
      </w:r>
      <w:r w:rsidR="00E204BC">
        <w:rPr>
          <w:rFonts w:ascii="Calibri" w:hAnsi="Calibri" w:cs="Calibri"/>
          <w:color w:val="000000" w:themeColor="text1"/>
          <w:sz w:val="22"/>
          <w:szCs w:val="22"/>
          <w:lang w:val="en-GB"/>
        </w:rPr>
        <w:t xml:space="preserve">critical review </w:t>
      </w:r>
      <w:r w:rsidR="00305B0E">
        <w:rPr>
          <w:rFonts w:ascii="Calibri" w:hAnsi="Calibri" w:cs="Calibri"/>
          <w:color w:val="000000" w:themeColor="text1"/>
          <w:sz w:val="22"/>
          <w:szCs w:val="22"/>
          <w:lang w:val="en-GB"/>
        </w:rPr>
        <w:t xml:space="preserve">traces </w:t>
      </w:r>
      <w:r w:rsidR="00E204BC">
        <w:rPr>
          <w:rFonts w:ascii="Calibri" w:hAnsi="Calibri" w:cs="Calibri"/>
          <w:color w:val="000000" w:themeColor="text1"/>
          <w:sz w:val="22"/>
          <w:szCs w:val="22"/>
          <w:lang w:val="en-GB"/>
        </w:rPr>
        <w:t xml:space="preserve">the conditions of the movement’s </w:t>
      </w:r>
      <w:r w:rsidR="006D4207">
        <w:rPr>
          <w:rFonts w:ascii="Calibri" w:hAnsi="Calibri" w:cs="Calibri"/>
          <w:color w:val="000000" w:themeColor="text1"/>
          <w:sz w:val="22"/>
          <w:szCs w:val="22"/>
          <w:lang w:val="en-GB"/>
        </w:rPr>
        <w:t>inception</w:t>
      </w:r>
      <w:r w:rsidR="00E204BC">
        <w:rPr>
          <w:rFonts w:ascii="Calibri" w:hAnsi="Calibri" w:cs="Calibri"/>
          <w:color w:val="000000" w:themeColor="text1"/>
          <w:sz w:val="22"/>
          <w:szCs w:val="22"/>
          <w:lang w:val="en-GB"/>
        </w:rPr>
        <w:t xml:space="preserve">, </w:t>
      </w:r>
      <w:r w:rsidR="006D4207">
        <w:rPr>
          <w:rFonts w:ascii="Calibri" w:hAnsi="Calibri" w:cs="Calibri"/>
          <w:color w:val="000000" w:themeColor="text1"/>
          <w:sz w:val="22"/>
          <w:szCs w:val="22"/>
          <w:lang w:val="en-GB"/>
        </w:rPr>
        <w:t>fundamental</w:t>
      </w:r>
      <w:r w:rsidR="00E204BC">
        <w:rPr>
          <w:rFonts w:ascii="Calibri" w:hAnsi="Calibri" w:cs="Calibri"/>
          <w:color w:val="000000" w:themeColor="text1"/>
          <w:sz w:val="22"/>
          <w:szCs w:val="22"/>
          <w:lang w:val="en-GB"/>
        </w:rPr>
        <w:t xml:space="preserve"> philosophy, </w:t>
      </w:r>
      <w:r w:rsidR="006D4207">
        <w:rPr>
          <w:rFonts w:ascii="Calibri" w:hAnsi="Calibri" w:cs="Calibri"/>
          <w:color w:val="000000" w:themeColor="text1"/>
          <w:sz w:val="22"/>
          <w:szCs w:val="22"/>
          <w:lang w:val="en-GB"/>
        </w:rPr>
        <w:t xml:space="preserve">core </w:t>
      </w:r>
      <w:r w:rsidR="00E204BC">
        <w:rPr>
          <w:rFonts w:ascii="Calibri" w:hAnsi="Calibri" w:cs="Calibri"/>
          <w:color w:val="000000" w:themeColor="text1"/>
          <w:sz w:val="22"/>
          <w:szCs w:val="22"/>
          <w:lang w:val="en-GB"/>
        </w:rPr>
        <w:t>implications, and key opportunities for improvement</w:t>
      </w:r>
      <w:r w:rsidR="006D4207">
        <w:rPr>
          <w:rFonts w:ascii="Calibri" w:hAnsi="Calibri" w:cs="Calibri"/>
          <w:color w:val="000000" w:themeColor="text1"/>
          <w:sz w:val="22"/>
          <w:szCs w:val="22"/>
          <w:lang w:val="en-GB"/>
        </w:rPr>
        <w:t xml:space="preserve">—ultimately concluding </w:t>
      </w:r>
      <w:r w:rsidR="00E204BC">
        <w:rPr>
          <w:rFonts w:ascii="Calibri" w:hAnsi="Calibri" w:cs="Calibri"/>
          <w:color w:val="000000" w:themeColor="text1"/>
          <w:sz w:val="22"/>
          <w:szCs w:val="22"/>
          <w:lang w:val="en-GB"/>
        </w:rPr>
        <w:t xml:space="preserve">that ecopsychology </w:t>
      </w:r>
      <w:r w:rsidR="006D4207">
        <w:rPr>
          <w:rFonts w:ascii="Calibri" w:hAnsi="Calibri" w:cs="Calibri"/>
          <w:color w:val="000000" w:themeColor="text1"/>
          <w:sz w:val="22"/>
          <w:szCs w:val="22"/>
          <w:lang w:val="en-GB"/>
        </w:rPr>
        <w:t>offers</w:t>
      </w:r>
      <w:r w:rsidR="00E204BC">
        <w:rPr>
          <w:rFonts w:ascii="Calibri" w:hAnsi="Calibri" w:cs="Calibri"/>
          <w:color w:val="000000" w:themeColor="text1"/>
          <w:sz w:val="22"/>
          <w:szCs w:val="22"/>
          <w:lang w:val="en-GB"/>
        </w:rPr>
        <w:t xml:space="preserve"> a generative</w:t>
      </w:r>
      <w:r w:rsidR="006D4207">
        <w:rPr>
          <w:rFonts w:ascii="Calibri" w:hAnsi="Calibri" w:cs="Calibri"/>
          <w:color w:val="000000" w:themeColor="text1"/>
          <w:sz w:val="22"/>
          <w:szCs w:val="22"/>
          <w:lang w:val="en-GB"/>
        </w:rPr>
        <w:t xml:space="preserve"> (</w:t>
      </w:r>
      <w:r w:rsidR="00E204BC">
        <w:rPr>
          <w:rFonts w:ascii="Calibri" w:hAnsi="Calibri" w:cs="Calibri"/>
          <w:color w:val="000000" w:themeColor="text1"/>
          <w:sz w:val="22"/>
          <w:szCs w:val="22"/>
          <w:lang w:val="en-GB"/>
        </w:rPr>
        <w:t>albeit imperfect</w:t>
      </w:r>
      <w:r w:rsidR="006D4207">
        <w:rPr>
          <w:rFonts w:ascii="Calibri" w:hAnsi="Calibri" w:cs="Calibri"/>
          <w:color w:val="000000" w:themeColor="text1"/>
          <w:sz w:val="22"/>
          <w:szCs w:val="22"/>
          <w:lang w:val="en-GB"/>
        </w:rPr>
        <w:t xml:space="preserve">) </w:t>
      </w:r>
      <w:r w:rsidR="00E204BC">
        <w:rPr>
          <w:rFonts w:ascii="Calibri" w:hAnsi="Calibri" w:cs="Calibri"/>
          <w:color w:val="000000" w:themeColor="text1"/>
          <w:sz w:val="22"/>
          <w:szCs w:val="22"/>
          <w:lang w:val="en-GB"/>
        </w:rPr>
        <w:t xml:space="preserve">approach </w:t>
      </w:r>
      <w:r w:rsidR="009F7C47">
        <w:rPr>
          <w:rFonts w:ascii="Calibri" w:hAnsi="Calibri" w:cs="Calibri"/>
          <w:color w:val="000000" w:themeColor="text1"/>
          <w:sz w:val="22"/>
          <w:szCs w:val="22"/>
          <w:lang w:val="en-GB"/>
        </w:rPr>
        <w:t xml:space="preserve">to </w:t>
      </w:r>
      <w:r w:rsidR="00457529">
        <w:rPr>
          <w:rFonts w:ascii="Calibri" w:hAnsi="Calibri" w:cs="Calibri"/>
          <w:color w:val="000000" w:themeColor="text1"/>
          <w:sz w:val="22"/>
          <w:szCs w:val="22"/>
          <w:lang w:val="en-GB"/>
        </w:rPr>
        <w:t>access</w:t>
      </w:r>
      <w:r w:rsidR="006D4207">
        <w:rPr>
          <w:rFonts w:ascii="Calibri" w:hAnsi="Calibri" w:cs="Calibri"/>
          <w:color w:val="000000" w:themeColor="text1"/>
          <w:sz w:val="22"/>
          <w:szCs w:val="22"/>
          <w:lang w:val="en-GB"/>
        </w:rPr>
        <w:t xml:space="preserve"> deeper, more dynamic </w:t>
      </w:r>
      <w:r w:rsidR="009F7C47">
        <w:rPr>
          <w:rFonts w:ascii="Calibri" w:hAnsi="Calibri" w:cs="Calibri"/>
          <w:color w:val="000000" w:themeColor="text1"/>
          <w:sz w:val="22"/>
          <w:szCs w:val="22"/>
          <w:lang w:val="en-GB"/>
        </w:rPr>
        <w:t xml:space="preserve">understanding of the human mind. </w:t>
      </w:r>
      <w:r w:rsidR="00E204BC">
        <w:rPr>
          <w:rFonts w:ascii="Calibri" w:hAnsi="Calibri" w:cs="Calibri"/>
          <w:color w:val="000000" w:themeColor="text1"/>
          <w:sz w:val="22"/>
          <w:szCs w:val="22"/>
          <w:lang w:val="en-GB"/>
        </w:rPr>
        <w:t xml:space="preserve"> </w:t>
      </w:r>
    </w:p>
    <w:p w14:paraId="674B03D7" w14:textId="77777777" w:rsidR="00FB23F7" w:rsidRPr="009D6A58" w:rsidRDefault="00FB23F7" w:rsidP="00E3305F">
      <w:pPr>
        <w:spacing w:line="360" w:lineRule="auto"/>
        <w:ind w:firstLine="720"/>
        <w:rPr>
          <w:rFonts w:ascii="Calibri" w:hAnsi="Calibri" w:cs="Calibri"/>
          <w:color w:val="FF0000"/>
          <w:sz w:val="22"/>
          <w:szCs w:val="22"/>
          <w:lang w:val="en-GB"/>
        </w:rPr>
      </w:pPr>
    </w:p>
    <w:p w14:paraId="12F69E22" w14:textId="2A5A2EFE" w:rsidR="00E3305F" w:rsidRPr="009D6A58" w:rsidRDefault="00E3305F" w:rsidP="00E3305F">
      <w:pPr>
        <w:spacing w:line="360" w:lineRule="auto"/>
        <w:ind w:firstLine="720"/>
        <w:rPr>
          <w:rFonts w:ascii="Calibri" w:hAnsi="Calibri" w:cs="Calibri"/>
          <w:sz w:val="22"/>
          <w:szCs w:val="22"/>
          <w:lang w:val="en-GB"/>
        </w:rPr>
      </w:pPr>
      <w:r>
        <w:rPr>
          <w:rFonts w:ascii="Calibri" w:hAnsi="Calibri" w:cs="Calibri"/>
          <w:sz w:val="22"/>
          <w:szCs w:val="22"/>
          <w:lang w:val="en-GB"/>
        </w:rPr>
        <w:br/>
      </w:r>
      <w:r w:rsidR="009D6A58" w:rsidRPr="009D6A58">
        <w:rPr>
          <w:b/>
          <w:bCs/>
          <w:sz w:val="22"/>
          <w:szCs w:val="22"/>
          <w:lang w:val="en-GB"/>
        </w:rPr>
        <w:t>THE RISE OF ECOPSYCHOLOGY</w:t>
      </w:r>
      <w:r w:rsidR="009D6A58" w:rsidRPr="009D6A58">
        <w:rPr>
          <w:rFonts w:ascii="Calibri" w:hAnsi="Calibri" w:cs="Calibri"/>
          <w:b/>
          <w:bCs/>
          <w:color w:val="FF0000"/>
          <w:sz w:val="22"/>
          <w:szCs w:val="22"/>
          <w:lang w:val="en-GB"/>
        </w:rPr>
        <w:br/>
      </w:r>
    </w:p>
    <w:p w14:paraId="2119D41B" w14:textId="363DDD82" w:rsidR="009D6A58" w:rsidRDefault="00D30314" w:rsidP="009D6A58">
      <w:pPr>
        <w:spacing w:line="360" w:lineRule="auto"/>
        <w:ind w:firstLine="720"/>
        <w:rPr>
          <w:sz w:val="22"/>
          <w:szCs w:val="22"/>
          <w:lang w:val="en-GB"/>
        </w:rPr>
      </w:pPr>
      <w:r w:rsidRPr="009D6A58">
        <w:rPr>
          <w:sz w:val="22"/>
          <w:szCs w:val="22"/>
          <w:lang w:val="en-GB"/>
        </w:rPr>
        <w:t>Ecopsychology</w:t>
      </w:r>
      <w:r w:rsidR="009D6A58" w:rsidRPr="009D6A58">
        <w:rPr>
          <w:sz w:val="22"/>
          <w:szCs w:val="22"/>
          <w:lang w:val="en-GB"/>
        </w:rPr>
        <w:t xml:space="preserve"> emerged as a transdisciplinary movement to expand and enrich normative psychological practice by considering how humanity’s relationship with nature influences our mental health and wellbeing. It was borne of a sense that psychology exclusively considers the human mind in an overly narrow context—one that fails to acknowledge the implications of humanity’s (dis)connection with nature.</w:t>
      </w:r>
    </w:p>
    <w:p w14:paraId="4EFC0F45" w14:textId="06E59D72" w:rsidR="009D6A58" w:rsidRDefault="009D6A58" w:rsidP="0049064E">
      <w:pPr>
        <w:spacing w:line="360" w:lineRule="auto"/>
        <w:ind w:firstLine="720"/>
        <w:rPr>
          <w:sz w:val="22"/>
          <w:szCs w:val="22"/>
          <w:lang w:val="en-GB"/>
        </w:rPr>
      </w:pPr>
      <w:r w:rsidRPr="009D6A58">
        <w:rPr>
          <w:sz w:val="22"/>
          <w:szCs w:val="22"/>
          <w:lang w:val="en-GB"/>
        </w:rPr>
        <w:t xml:space="preserve">As a major contributor to the field, </w:t>
      </w:r>
      <w:r w:rsidR="00351BC7">
        <w:rPr>
          <w:sz w:val="22"/>
          <w:szCs w:val="22"/>
          <w:lang w:val="en-GB"/>
        </w:rPr>
        <w:t xml:space="preserve">Ralph </w:t>
      </w:r>
      <w:proofErr w:type="spellStart"/>
      <w:r w:rsidRPr="009D6A58">
        <w:rPr>
          <w:sz w:val="22"/>
          <w:szCs w:val="22"/>
          <w:lang w:val="en-GB"/>
        </w:rPr>
        <w:t>Metzner</w:t>
      </w:r>
      <w:proofErr w:type="spellEnd"/>
      <w:r w:rsidRPr="009D6A58">
        <w:rPr>
          <w:sz w:val="22"/>
          <w:szCs w:val="22"/>
          <w:lang w:val="en-GB"/>
        </w:rPr>
        <w:t xml:space="preserve"> describes these circumstances rather succinctly, saying that the “absence of any consideration given to the ecological basis of human life in textbooks and theories of psychology is startling: it’s as if we lived in a vacuum</w:t>
      </w:r>
      <w:r>
        <w:rPr>
          <w:sz w:val="22"/>
          <w:szCs w:val="22"/>
          <w:lang w:val="en-GB"/>
        </w:rPr>
        <w:t>”.</w:t>
      </w:r>
      <w:r w:rsidRPr="0049064E">
        <w:rPr>
          <w:rStyle w:val="FootnoteTextChar"/>
          <w:rFonts w:ascii="Calibri" w:hAnsi="Calibri" w:cs="Calibri"/>
          <w:color w:val="000000" w:themeColor="text1"/>
          <w:sz w:val="22"/>
          <w:szCs w:val="22"/>
          <w:vertAlign w:val="superscript"/>
          <w:lang w:val="en-GB"/>
        </w:rPr>
        <w:footnoteReference w:id="2"/>
      </w:r>
      <w:r w:rsidRPr="009D6A58">
        <w:rPr>
          <w:sz w:val="22"/>
          <w:szCs w:val="22"/>
          <w:lang w:val="en-GB"/>
        </w:rPr>
        <w:t xml:space="preserve"> However, as </w:t>
      </w:r>
      <w:proofErr w:type="spellStart"/>
      <w:r w:rsidRPr="009D6A58">
        <w:rPr>
          <w:sz w:val="22"/>
          <w:szCs w:val="22"/>
          <w:lang w:val="en-GB"/>
        </w:rPr>
        <w:t>Metzner</w:t>
      </w:r>
      <w:proofErr w:type="spellEnd"/>
      <w:r w:rsidRPr="009D6A58">
        <w:rPr>
          <w:sz w:val="22"/>
          <w:szCs w:val="22"/>
          <w:lang w:val="en-GB"/>
        </w:rPr>
        <w:t xml:space="preserve"> alludes, this is clearly not the case, as evidenced by considerable arguments throughout human history that refute such a schism, including many ‘new’ advancements that reinforce the empirical, theoretical, and cosmological connections between humans and nature</w:t>
      </w:r>
      <w:r>
        <w:rPr>
          <w:sz w:val="22"/>
          <w:szCs w:val="22"/>
          <w:lang w:val="en-GB"/>
        </w:rPr>
        <w:t>.</w:t>
      </w:r>
      <w:r w:rsidRPr="0049064E">
        <w:rPr>
          <w:rStyle w:val="FootnoteTextChar"/>
          <w:rFonts w:ascii="Calibri" w:hAnsi="Calibri" w:cs="Calibri"/>
          <w:color w:val="000000" w:themeColor="text1"/>
          <w:sz w:val="22"/>
          <w:szCs w:val="22"/>
          <w:vertAlign w:val="superscript"/>
          <w:lang w:val="en-GB"/>
        </w:rPr>
        <w:footnoteReference w:id="3"/>
      </w:r>
      <w:r w:rsidR="0049064E">
        <w:rPr>
          <w:sz w:val="22"/>
          <w:szCs w:val="22"/>
          <w:lang w:val="en-GB"/>
        </w:rPr>
        <w:t xml:space="preserve"> </w:t>
      </w:r>
      <w:r w:rsidRPr="009D6A58">
        <w:rPr>
          <w:sz w:val="22"/>
          <w:szCs w:val="22"/>
          <w:lang w:val="en-GB"/>
        </w:rPr>
        <w:t xml:space="preserve">Indeed, many such breakthroughs in </w:t>
      </w:r>
      <w:r w:rsidRPr="009D6A58">
        <w:rPr>
          <w:sz w:val="22"/>
          <w:szCs w:val="22"/>
          <w:lang w:val="en-GB"/>
        </w:rPr>
        <w:lastRenderedPageBreak/>
        <w:t>modern science simply support long-established vernacular and socio-cultural knowledge</w:t>
      </w:r>
      <w:r w:rsidR="00E3082C">
        <w:rPr>
          <w:sz w:val="22"/>
          <w:szCs w:val="22"/>
          <w:lang w:val="en-GB"/>
        </w:rPr>
        <w:t xml:space="preserve"> regarding our ecological ontologies</w:t>
      </w:r>
      <w:r w:rsidRPr="009D6A58">
        <w:rPr>
          <w:sz w:val="22"/>
          <w:szCs w:val="22"/>
          <w:lang w:val="en-GB"/>
        </w:rPr>
        <w:t xml:space="preserve">. Tracing </w:t>
      </w:r>
      <w:r w:rsidR="00E3082C">
        <w:rPr>
          <w:sz w:val="22"/>
          <w:szCs w:val="22"/>
          <w:lang w:val="en-GB"/>
        </w:rPr>
        <w:t>this</w:t>
      </w:r>
      <w:r w:rsidRPr="009D6A58">
        <w:rPr>
          <w:sz w:val="22"/>
          <w:szCs w:val="22"/>
          <w:lang w:val="en-GB"/>
        </w:rPr>
        <w:t xml:space="preserve"> history of ideas </w:t>
      </w:r>
      <w:r w:rsidR="00E3082C">
        <w:rPr>
          <w:sz w:val="22"/>
          <w:szCs w:val="22"/>
          <w:lang w:val="en-GB"/>
        </w:rPr>
        <w:t xml:space="preserve">from </w:t>
      </w:r>
      <w:r w:rsidRPr="009D6A58">
        <w:rPr>
          <w:sz w:val="22"/>
          <w:szCs w:val="22"/>
          <w:lang w:val="en-GB"/>
        </w:rPr>
        <w:t>ancient</w:t>
      </w:r>
      <w:r w:rsidR="00E3082C">
        <w:rPr>
          <w:sz w:val="22"/>
          <w:szCs w:val="22"/>
          <w:lang w:val="en-GB"/>
        </w:rPr>
        <w:t xml:space="preserve"> and</w:t>
      </w:r>
      <w:r w:rsidRPr="009D6A58">
        <w:rPr>
          <w:sz w:val="22"/>
          <w:szCs w:val="22"/>
          <w:lang w:val="en-GB"/>
        </w:rPr>
        <w:t xml:space="preserve"> alchemical thought</w:t>
      </w:r>
      <w:r w:rsidR="00E3082C">
        <w:rPr>
          <w:sz w:val="22"/>
          <w:szCs w:val="22"/>
          <w:lang w:val="en-GB"/>
        </w:rPr>
        <w:t xml:space="preserve"> to present day empirical evidence</w:t>
      </w:r>
      <w:r w:rsidRPr="009D6A58">
        <w:rPr>
          <w:sz w:val="22"/>
          <w:szCs w:val="22"/>
          <w:lang w:val="en-GB"/>
        </w:rPr>
        <w:t xml:space="preserve">, Theodore Roszak argues that contemporary science (re)confirms that humans are inextricable from nature—even down to our physiology: </w:t>
      </w:r>
    </w:p>
    <w:p w14:paraId="5BECFCBE" w14:textId="77777777" w:rsidR="009D6A58" w:rsidRDefault="009D6A58" w:rsidP="009D6A58">
      <w:pPr>
        <w:spacing w:line="360" w:lineRule="auto"/>
        <w:ind w:left="720"/>
        <w:rPr>
          <w:sz w:val="22"/>
          <w:szCs w:val="22"/>
          <w:lang w:val="en-GB"/>
        </w:rPr>
      </w:pPr>
    </w:p>
    <w:p w14:paraId="2C62CEFA" w14:textId="2945AA65" w:rsidR="009D6A58" w:rsidRDefault="009D6A58" w:rsidP="009D6A58">
      <w:pPr>
        <w:spacing w:line="360" w:lineRule="auto"/>
        <w:ind w:left="1440" w:right="1440"/>
        <w:rPr>
          <w:sz w:val="22"/>
          <w:szCs w:val="22"/>
          <w:lang w:val="en-GB"/>
        </w:rPr>
      </w:pPr>
      <w:r w:rsidRPr="00AB4683">
        <w:rPr>
          <w:sz w:val="22"/>
          <w:szCs w:val="22"/>
          <w:lang w:val="en-GB"/>
        </w:rPr>
        <w:t>The</w:t>
      </w:r>
      <w:r w:rsidRPr="009D6A58">
        <w:rPr>
          <w:sz w:val="22"/>
          <w:szCs w:val="22"/>
          <w:lang w:val="en-GB"/>
        </w:rPr>
        <w:t xml:space="preserve"> </w:t>
      </w:r>
      <w:r w:rsidRPr="00AB4683">
        <w:rPr>
          <w:sz w:val="22"/>
          <w:szCs w:val="22"/>
          <w:lang w:val="en-GB"/>
        </w:rPr>
        <w:t xml:space="preserve">same atomic rudiments, the same chemical constituents, the same </w:t>
      </w:r>
      <w:proofErr w:type="gramStart"/>
      <w:r w:rsidRPr="00AB4683">
        <w:rPr>
          <w:sz w:val="22"/>
          <w:szCs w:val="22"/>
          <w:lang w:val="en-GB"/>
        </w:rPr>
        <w:t>laws</w:t>
      </w:r>
      <w:proofErr w:type="gramEnd"/>
      <w:r w:rsidRPr="009D6A58">
        <w:rPr>
          <w:sz w:val="22"/>
          <w:szCs w:val="22"/>
          <w:lang w:val="en-GB"/>
        </w:rPr>
        <w:t xml:space="preserve"> </w:t>
      </w:r>
      <w:r w:rsidRPr="00AB4683">
        <w:rPr>
          <w:sz w:val="22"/>
          <w:szCs w:val="22"/>
          <w:lang w:val="en-GB"/>
        </w:rPr>
        <w:t>and principles extend from the cellular substance of our blood and bone</w:t>
      </w:r>
      <w:r w:rsidRPr="009D6A58">
        <w:rPr>
          <w:sz w:val="22"/>
          <w:szCs w:val="22"/>
          <w:lang w:val="en-GB"/>
        </w:rPr>
        <w:t xml:space="preserve"> </w:t>
      </w:r>
      <w:r w:rsidRPr="00AB4683">
        <w:rPr>
          <w:sz w:val="22"/>
          <w:szCs w:val="22"/>
          <w:lang w:val="en-GB"/>
        </w:rPr>
        <w:t>to the farthest galaxies. W</w:t>
      </w:r>
      <w:r w:rsidRPr="009D6A58">
        <w:rPr>
          <w:sz w:val="22"/>
          <w:szCs w:val="22"/>
          <w:lang w:val="en-GB"/>
        </w:rPr>
        <w:t>e</w:t>
      </w:r>
      <w:r w:rsidRPr="00AB4683">
        <w:rPr>
          <w:sz w:val="22"/>
          <w:szCs w:val="22"/>
          <w:lang w:val="en-GB"/>
        </w:rPr>
        <w:t xml:space="preserve"> have learned that our planet and all the life</w:t>
      </w:r>
      <w:r w:rsidRPr="009D6A58">
        <w:rPr>
          <w:sz w:val="22"/>
          <w:szCs w:val="22"/>
          <w:lang w:val="en-GB"/>
        </w:rPr>
        <w:t xml:space="preserve"> </w:t>
      </w:r>
      <w:r w:rsidRPr="00AB4683">
        <w:rPr>
          <w:sz w:val="22"/>
          <w:szCs w:val="22"/>
          <w:lang w:val="en-GB"/>
        </w:rPr>
        <w:t>upon it ar</w:t>
      </w:r>
      <w:r w:rsidRPr="009D6A58">
        <w:rPr>
          <w:sz w:val="22"/>
          <w:szCs w:val="22"/>
          <w:lang w:val="en-GB"/>
        </w:rPr>
        <w:t>e</w:t>
      </w:r>
      <w:r w:rsidRPr="00AB4683">
        <w:rPr>
          <w:sz w:val="22"/>
          <w:szCs w:val="22"/>
          <w:lang w:val="en-GB"/>
        </w:rPr>
        <w:t xml:space="preserve"> made from elements that were forged in the fiery heart of</w:t>
      </w:r>
      <w:r w:rsidRPr="009D6A58">
        <w:rPr>
          <w:sz w:val="22"/>
          <w:szCs w:val="22"/>
          <w:lang w:val="en-GB"/>
        </w:rPr>
        <w:t xml:space="preserve"> </w:t>
      </w:r>
      <w:r w:rsidRPr="00AB4683">
        <w:rPr>
          <w:sz w:val="22"/>
          <w:szCs w:val="22"/>
          <w:lang w:val="en-GB"/>
        </w:rPr>
        <w:t>primordial stars</w:t>
      </w:r>
      <w:r>
        <w:rPr>
          <w:sz w:val="22"/>
          <w:szCs w:val="22"/>
          <w:lang w:val="en-GB"/>
        </w:rPr>
        <w:t>.</w:t>
      </w:r>
      <w:r w:rsidRPr="0049064E">
        <w:rPr>
          <w:rStyle w:val="FootnoteTextChar"/>
          <w:sz w:val="22"/>
          <w:szCs w:val="22"/>
          <w:vertAlign w:val="superscript"/>
          <w:lang w:val="en-GB"/>
        </w:rPr>
        <w:footnoteReference w:id="4"/>
      </w:r>
      <w:r w:rsidRPr="009D6A58">
        <w:rPr>
          <w:sz w:val="22"/>
          <w:szCs w:val="22"/>
          <w:lang w:val="en-GB"/>
        </w:rPr>
        <w:t xml:space="preserve"> </w:t>
      </w:r>
    </w:p>
    <w:p w14:paraId="361675F5" w14:textId="77777777" w:rsidR="009D6A58" w:rsidRPr="009D6A58" w:rsidRDefault="009D6A58" w:rsidP="009D6A58">
      <w:pPr>
        <w:spacing w:line="360" w:lineRule="auto"/>
        <w:ind w:left="720"/>
        <w:rPr>
          <w:sz w:val="22"/>
          <w:szCs w:val="22"/>
          <w:lang w:val="en-GB"/>
        </w:rPr>
      </w:pPr>
    </w:p>
    <w:p w14:paraId="65AB204A" w14:textId="520C49BC" w:rsidR="009D6A58" w:rsidRPr="009D6A58" w:rsidRDefault="009D6A58" w:rsidP="009D6A58">
      <w:pPr>
        <w:spacing w:line="360" w:lineRule="auto"/>
        <w:rPr>
          <w:sz w:val="22"/>
          <w:szCs w:val="22"/>
          <w:lang w:val="en-GB"/>
        </w:rPr>
      </w:pPr>
      <w:r>
        <w:rPr>
          <w:sz w:val="22"/>
          <w:szCs w:val="22"/>
          <w:lang w:val="en-GB"/>
        </w:rPr>
        <w:t xml:space="preserve">Here, Roszak highlights the particularly potent reality that we are physically, intrinsically, and inescapably implicated in the </w:t>
      </w:r>
      <w:r w:rsidR="00D30314">
        <w:rPr>
          <w:sz w:val="22"/>
          <w:szCs w:val="22"/>
          <w:lang w:val="en-GB"/>
        </w:rPr>
        <w:t>fundamental</w:t>
      </w:r>
      <w:r>
        <w:rPr>
          <w:sz w:val="22"/>
          <w:szCs w:val="22"/>
          <w:lang w:val="en-GB"/>
        </w:rPr>
        <w:t xml:space="preserve"> workings of our overarching </w:t>
      </w:r>
      <w:r w:rsidR="00D30314">
        <w:rPr>
          <w:sz w:val="22"/>
          <w:szCs w:val="22"/>
          <w:lang w:val="en-GB"/>
        </w:rPr>
        <w:t>cosmos</w:t>
      </w:r>
      <w:r>
        <w:rPr>
          <w:sz w:val="22"/>
          <w:szCs w:val="22"/>
          <w:lang w:val="en-GB"/>
        </w:rPr>
        <w:t xml:space="preserve">. </w:t>
      </w:r>
    </w:p>
    <w:p w14:paraId="72515F2C" w14:textId="17DA775A" w:rsidR="00041D86" w:rsidRDefault="009D6A58" w:rsidP="00041D86">
      <w:pPr>
        <w:spacing w:line="360" w:lineRule="auto"/>
        <w:ind w:firstLine="720"/>
        <w:rPr>
          <w:sz w:val="22"/>
          <w:szCs w:val="22"/>
          <w:lang w:val="en-GB"/>
        </w:rPr>
      </w:pPr>
      <w:r>
        <w:rPr>
          <w:sz w:val="22"/>
          <w:szCs w:val="22"/>
          <w:lang w:val="en-GB"/>
        </w:rPr>
        <w:t xml:space="preserve">Yet </w:t>
      </w:r>
      <w:proofErr w:type="gramStart"/>
      <w:r>
        <w:rPr>
          <w:sz w:val="22"/>
          <w:szCs w:val="22"/>
          <w:lang w:val="en-GB"/>
        </w:rPr>
        <w:t>i</w:t>
      </w:r>
      <w:r w:rsidRPr="009D6A58">
        <w:rPr>
          <w:sz w:val="22"/>
          <w:szCs w:val="22"/>
          <w:lang w:val="en-GB"/>
        </w:rPr>
        <w:t>n spite of</w:t>
      </w:r>
      <w:proofErr w:type="gramEnd"/>
      <w:r w:rsidRPr="009D6A58">
        <w:rPr>
          <w:sz w:val="22"/>
          <w:szCs w:val="22"/>
          <w:lang w:val="en-GB"/>
        </w:rPr>
        <w:t xml:space="preserve"> the ongoing proliferation of poetic and scientific knowledge underpinning humankind’s intimate connections to the world, ecopsychological thinking holds that, for one reason or another, normative psychology is blind to this connection and, as a result, fails to access the profound implications and opportunities that arise by acknowledging humans as innately ecological beings.</w:t>
      </w:r>
      <w:r>
        <w:rPr>
          <w:sz w:val="22"/>
          <w:szCs w:val="22"/>
          <w:lang w:val="en-GB"/>
        </w:rPr>
        <w:t xml:space="preserve"> </w:t>
      </w:r>
      <w:r w:rsidR="00F03635">
        <w:rPr>
          <w:sz w:val="22"/>
          <w:szCs w:val="22"/>
          <w:lang w:val="en-GB"/>
        </w:rPr>
        <w:t>However, as m</w:t>
      </w:r>
      <w:r w:rsidR="0092796D">
        <w:rPr>
          <w:sz w:val="22"/>
          <w:szCs w:val="22"/>
          <w:lang w:val="en-GB"/>
        </w:rPr>
        <w:t>any theorists</w:t>
      </w:r>
      <w:r w:rsidR="00D30314">
        <w:rPr>
          <w:sz w:val="22"/>
          <w:szCs w:val="22"/>
          <w:lang w:val="en-GB"/>
        </w:rPr>
        <w:t xml:space="preserve"> </w:t>
      </w:r>
      <w:r w:rsidR="0092796D">
        <w:rPr>
          <w:sz w:val="22"/>
          <w:szCs w:val="22"/>
          <w:lang w:val="en-GB"/>
        </w:rPr>
        <w:t>acknowledge</w:t>
      </w:r>
      <w:r w:rsidR="00D30314">
        <w:rPr>
          <w:sz w:val="22"/>
          <w:szCs w:val="22"/>
          <w:lang w:val="en-GB"/>
        </w:rPr>
        <w:t xml:space="preserve">, </w:t>
      </w:r>
      <w:r w:rsidRPr="009D6A58">
        <w:rPr>
          <w:sz w:val="22"/>
          <w:szCs w:val="22"/>
          <w:lang w:val="en-GB"/>
        </w:rPr>
        <w:t xml:space="preserve">such </w:t>
      </w:r>
      <w:r w:rsidR="0092796D">
        <w:rPr>
          <w:sz w:val="22"/>
          <w:szCs w:val="22"/>
          <w:lang w:val="en-GB"/>
        </w:rPr>
        <w:t xml:space="preserve">tunnel vision </w:t>
      </w:r>
      <w:r w:rsidRPr="009D6A58">
        <w:rPr>
          <w:sz w:val="22"/>
          <w:szCs w:val="22"/>
          <w:lang w:val="en-GB"/>
        </w:rPr>
        <w:t xml:space="preserve">is not necessarily wilful. </w:t>
      </w:r>
      <w:r w:rsidR="0092796D">
        <w:rPr>
          <w:sz w:val="22"/>
          <w:szCs w:val="22"/>
          <w:lang w:val="en-GB"/>
        </w:rPr>
        <w:t xml:space="preserve">For her part, Val </w:t>
      </w:r>
      <w:proofErr w:type="spellStart"/>
      <w:r w:rsidR="0092796D">
        <w:rPr>
          <w:sz w:val="22"/>
          <w:szCs w:val="22"/>
          <w:lang w:val="en-GB"/>
        </w:rPr>
        <w:t>Plumbwood</w:t>
      </w:r>
      <w:proofErr w:type="spellEnd"/>
      <w:r w:rsidR="0092796D">
        <w:rPr>
          <w:sz w:val="22"/>
          <w:szCs w:val="22"/>
          <w:lang w:val="en-GB"/>
        </w:rPr>
        <w:t xml:space="preserve"> points out that</w:t>
      </w:r>
      <w:r w:rsidRPr="009D6A58">
        <w:rPr>
          <w:sz w:val="22"/>
          <w:szCs w:val="22"/>
          <w:lang w:val="en-GB"/>
        </w:rPr>
        <w:t xml:space="preserve"> modern psychology was borne of—and into—a post-Enlightenment socio-cultural context that still seeks to dissociate humans from nature.</w:t>
      </w:r>
      <w:r w:rsidR="0092796D">
        <w:rPr>
          <w:rStyle w:val="FootnoteReference"/>
          <w:sz w:val="22"/>
          <w:szCs w:val="22"/>
          <w:lang w:val="en-GB"/>
        </w:rPr>
        <w:footnoteReference w:id="5"/>
      </w:r>
      <w:r w:rsidRPr="009D6A58">
        <w:rPr>
          <w:sz w:val="22"/>
          <w:szCs w:val="22"/>
          <w:lang w:val="en-GB"/>
        </w:rPr>
        <w:t xml:space="preserve"> She elaborates that </w:t>
      </w:r>
      <w:r w:rsidR="0092796D">
        <w:rPr>
          <w:sz w:val="22"/>
          <w:szCs w:val="22"/>
          <w:lang w:val="en-GB"/>
        </w:rPr>
        <w:t xml:space="preserve">the associated </w:t>
      </w:r>
      <w:r w:rsidRPr="009D6A58">
        <w:rPr>
          <w:sz w:val="22"/>
          <w:szCs w:val="22"/>
          <w:lang w:val="en-GB"/>
        </w:rPr>
        <w:t xml:space="preserve">rise </w:t>
      </w:r>
      <w:r w:rsidR="00CE3F4D">
        <w:rPr>
          <w:sz w:val="22"/>
          <w:szCs w:val="22"/>
          <w:lang w:val="en-GB"/>
        </w:rPr>
        <w:t>of rationalism</w:t>
      </w:r>
      <w:r w:rsidR="0092796D">
        <w:rPr>
          <w:sz w:val="22"/>
          <w:szCs w:val="22"/>
          <w:lang w:val="en-GB"/>
        </w:rPr>
        <w:t xml:space="preserve"> has </w:t>
      </w:r>
      <w:r w:rsidRPr="009D6A58">
        <w:rPr>
          <w:sz w:val="22"/>
          <w:szCs w:val="22"/>
          <w:lang w:val="en-GB"/>
        </w:rPr>
        <w:t xml:space="preserve">helped </w:t>
      </w:r>
      <w:r w:rsidR="0092796D">
        <w:rPr>
          <w:sz w:val="22"/>
          <w:szCs w:val="22"/>
          <w:lang w:val="en-GB"/>
        </w:rPr>
        <w:t>“</w:t>
      </w:r>
      <w:r w:rsidRPr="009D6A58">
        <w:rPr>
          <w:sz w:val="22"/>
          <w:szCs w:val="22"/>
          <w:lang w:val="en-GB"/>
        </w:rPr>
        <w:t xml:space="preserve">create ideals of </w:t>
      </w:r>
      <w:r w:rsidRPr="005826B3">
        <w:rPr>
          <w:sz w:val="22"/>
          <w:szCs w:val="22"/>
          <w:lang w:val="en-GB"/>
        </w:rPr>
        <w:t>culture and human identity that promote human distance from, control</w:t>
      </w:r>
      <w:r w:rsidRPr="009D6A58">
        <w:rPr>
          <w:sz w:val="22"/>
          <w:szCs w:val="22"/>
          <w:lang w:val="en-GB"/>
        </w:rPr>
        <w:t xml:space="preserve"> </w:t>
      </w:r>
      <w:r w:rsidRPr="005826B3">
        <w:rPr>
          <w:sz w:val="22"/>
          <w:szCs w:val="22"/>
          <w:lang w:val="en-GB"/>
        </w:rPr>
        <w:t>of and ruthlessness towards the sphere of nature as the Other</w:t>
      </w:r>
      <w:r w:rsidR="0092796D">
        <w:rPr>
          <w:sz w:val="22"/>
          <w:szCs w:val="22"/>
          <w:lang w:val="en-GB"/>
        </w:rPr>
        <w:t>”.</w:t>
      </w:r>
      <w:r w:rsidR="0092796D">
        <w:rPr>
          <w:rStyle w:val="FootnoteReference"/>
          <w:sz w:val="22"/>
          <w:szCs w:val="22"/>
          <w:lang w:val="en-GB"/>
        </w:rPr>
        <w:footnoteReference w:id="6"/>
      </w:r>
      <w:r w:rsidR="0092796D">
        <w:rPr>
          <w:sz w:val="22"/>
          <w:szCs w:val="22"/>
          <w:lang w:val="en-GB"/>
        </w:rPr>
        <w:t xml:space="preserve"> As a result, such </w:t>
      </w:r>
      <w:r w:rsidRPr="009D6A58">
        <w:rPr>
          <w:sz w:val="22"/>
          <w:szCs w:val="22"/>
          <w:lang w:val="en-GB"/>
        </w:rPr>
        <w:t xml:space="preserve">a hyperbolised sense of human autonomy </w:t>
      </w:r>
      <w:r w:rsidR="00CE3F4D">
        <w:rPr>
          <w:sz w:val="22"/>
          <w:szCs w:val="22"/>
          <w:lang w:val="en-GB"/>
        </w:rPr>
        <w:t>devolves into</w:t>
      </w:r>
      <w:r w:rsidRPr="009D6A58">
        <w:rPr>
          <w:sz w:val="22"/>
          <w:szCs w:val="22"/>
          <w:lang w:val="en-GB"/>
        </w:rPr>
        <w:t xml:space="preserve"> a dangerous fantasy</w:t>
      </w:r>
      <w:r w:rsidR="00CE3F4D">
        <w:rPr>
          <w:sz w:val="22"/>
          <w:szCs w:val="22"/>
          <w:lang w:val="en-GB"/>
        </w:rPr>
        <w:t xml:space="preserve"> that</w:t>
      </w:r>
      <w:r w:rsidRPr="009D6A58">
        <w:rPr>
          <w:sz w:val="22"/>
          <w:szCs w:val="22"/>
          <w:lang w:val="en-GB"/>
        </w:rPr>
        <w:t xml:space="preserve"> obscures our ethical responsibility to nurture the myriad real-world relationships necessary for our survival</w:t>
      </w:r>
      <w:r w:rsidR="003C3D90">
        <w:rPr>
          <w:sz w:val="22"/>
          <w:szCs w:val="22"/>
          <w:lang w:val="en-GB"/>
        </w:rPr>
        <w:t>—human and otherwise</w:t>
      </w:r>
      <w:r w:rsidRPr="009D6A58">
        <w:rPr>
          <w:sz w:val="22"/>
          <w:szCs w:val="22"/>
          <w:lang w:val="en-GB"/>
        </w:rPr>
        <w:t>.</w:t>
      </w:r>
      <w:r w:rsidR="0092796D">
        <w:rPr>
          <w:rStyle w:val="FootnoteReference"/>
          <w:sz w:val="22"/>
          <w:szCs w:val="22"/>
          <w:lang w:val="en-GB"/>
        </w:rPr>
        <w:footnoteReference w:id="7"/>
      </w:r>
      <w:r w:rsidRPr="009D6A58">
        <w:rPr>
          <w:sz w:val="22"/>
          <w:szCs w:val="22"/>
          <w:lang w:val="en-GB"/>
        </w:rPr>
        <w:t xml:space="preserve"> </w:t>
      </w:r>
      <w:r w:rsidR="005A408D">
        <w:rPr>
          <w:sz w:val="22"/>
          <w:szCs w:val="22"/>
          <w:lang w:val="en-GB"/>
        </w:rPr>
        <w:t xml:space="preserve">Ultimately then, ecopsychology holds that this type of human/nature dualism </w:t>
      </w:r>
      <w:r w:rsidR="00F03635">
        <w:rPr>
          <w:sz w:val="22"/>
          <w:szCs w:val="22"/>
          <w:lang w:val="en-GB"/>
        </w:rPr>
        <w:t xml:space="preserve">drives </w:t>
      </w:r>
      <w:r w:rsidR="005A408D">
        <w:rPr>
          <w:sz w:val="22"/>
          <w:szCs w:val="22"/>
          <w:lang w:val="en-GB"/>
        </w:rPr>
        <w:t>a direct correlation between the dwindling health of our environment and th</w:t>
      </w:r>
      <w:r w:rsidR="003C3D90">
        <w:rPr>
          <w:sz w:val="22"/>
          <w:szCs w:val="22"/>
          <w:lang w:val="en-GB"/>
        </w:rPr>
        <w:t>e sympathetic decline in human</w:t>
      </w:r>
      <w:r w:rsidR="005A408D">
        <w:rPr>
          <w:sz w:val="22"/>
          <w:szCs w:val="22"/>
          <w:lang w:val="en-GB"/>
        </w:rPr>
        <w:t xml:space="preserve"> mental wellbeing. Few establish the connection as succinctly as </w:t>
      </w:r>
      <w:proofErr w:type="spellStart"/>
      <w:r w:rsidR="005A408D">
        <w:rPr>
          <w:sz w:val="22"/>
          <w:szCs w:val="22"/>
          <w:lang w:val="en-GB"/>
        </w:rPr>
        <w:t>Beringer</w:t>
      </w:r>
      <w:proofErr w:type="spellEnd"/>
      <w:r w:rsidR="005A408D">
        <w:rPr>
          <w:sz w:val="22"/>
          <w:szCs w:val="22"/>
          <w:lang w:val="en-GB"/>
        </w:rPr>
        <w:t>, who recalls that certain ideologies that assert humankind’s dominion over nature (</w:t>
      </w:r>
      <w:proofErr w:type="gramStart"/>
      <w:r w:rsidR="005A408D">
        <w:rPr>
          <w:sz w:val="22"/>
          <w:szCs w:val="22"/>
          <w:lang w:val="en-GB"/>
        </w:rPr>
        <w:t>e.g.</w:t>
      </w:r>
      <w:proofErr w:type="gramEnd"/>
      <w:r w:rsidR="005A408D">
        <w:rPr>
          <w:sz w:val="22"/>
          <w:szCs w:val="22"/>
          <w:lang w:val="en-GB"/>
        </w:rPr>
        <w:t xml:space="preserve"> a</w:t>
      </w:r>
      <w:r w:rsidRPr="009D6A58">
        <w:rPr>
          <w:sz w:val="22"/>
          <w:szCs w:val="22"/>
          <w:lang w:val="en-GB"/>
        </w:rPr>
        <w:t xml:space="preserve">nthropocentrism, reductionism, </w:t>
      </w:r>
      <w:r w:rsidRPr="009D6A58">
        <w:rPr>
          <w:sz w:val="22"/>
          <w:szCs w:val="22"/>
          <w:lang w:val="en-GB"/>
        </w:rPr>
        <w:lastRenderedPageBreak/>
        <w:t>scientism</w:t>
      </w:r>
      <w:r w:rsidR="005A408D">
        <w:rPr>
          <w:sz w:val="22"/>
          <w:szCs w:val="22"/>
          <w:lang w:val="en-GB"/>
        </w:rPr>
        <w:t>, etc.)</w:t>
      </w:r>
      <w:r w:rsidRPr="009D6A58">
        <w:rPr>
          <w:sz w:val="22"/>
          <w:szCs w:val="22"/>
          <w:lang w:val="en-GB"/>
        </w:rPr>
        <w:t xml:space="preserve"> </w:t>
      </w:r>
      <w:r w:rsidR="005A408D">
        <w:rPr>
          <w:sz w:val="22"/>
          <w:szCs w:val="22"/>
          <w:lang w:val="en-GB"/>
        </w:rPr>
        <w:t xml:space="preserve">are </w:t>
      </w:r>
      <w:r w:rsidR="00D30314">
        <w:rPr>
          <w:sz w:val="22"/>
          <w:szCs w:val="22"/>
          <w:lang w:val="en-GB"/>
        </w:rPr>
        <w:t>understood</w:t>
      </w:r>
      <w:r w:rsidRPr="009D6A58">
        <w:rPr>
          <w:sz w:val="22"/>
          <w:szCs w:val="22"/>
          <w:lang w:val="en-GB"/>
        </w:rPr>
        <w:t xml:space="preserve"> </w:t>
      </w:r>
      <w:r w:rsidR="005A408D">
        <w:rPr>
          <w:sz w:val="22"/>
          <w:szCs w:val="22"/>
          <w:lang w:val="en-GB"/>
        </w:rPr>
        <w:t>“</w:t>
      </w:r>
      <w:r w:rsidRPr="009D6A58">
        <w:rPr>
          <w:sz w:val="22"/>
          <w:szCs w:val="22"/>
          <w:lang w:val="en-GB"/>
        </w:rPr>
        <w:t>as some of the root causes of the ecological crisis”</w:t>
      </w:r>
      <w:r w:rsidR="005A408D">
        <w:rPr>
          <w:sz w:val="22"/>
          <w:szCs w:val="22"/>
          <w:lang w:val="en-GB"/>
        </w:rPr>
        <w:t>.</w:t>
      </w:r>
      <w:r w:rsidR="005A408D">
        <w:rPr>
          <w:rStyle w:val="FootnoteReference"/>
          <w:sz w:val="22"/>
          <w:szCs w:val="22"/>
          <w:lang w:val="en-GB"/>
        </w:rPr>
        <w:footnoteReference w:id="8"/>
      </w:r>
      <w:r w:rsidRPr="009D6A58">
        <w:rPr>
          <w:sz w:val="22"/>
          <w:szCs w:val="22"/>
          <w:lang w:val="en-GB"/>
        </w:rPr>
        <w:t xml:space="preserve"> </w:t>
      </w:r>
      <w:r w:rsidR="00041D86">
        <w:rPr>
          <w:sz w:val="22"/>
          <w:szCs w:val="22"/>
          <w:lang w:val="en-GB"/>
        </w:rPr>
        <w:t>However, some scholars take this argument a step further</w:t>
      </w:r>
      <w:r w:rsidR="003C3D90">
        <w:rPr>
          <w:sz w:val="22"/>
          <w:szCs w:val="22"/>
          <w:lang w:val="en-GB"/>
        </w:rPr>
        <w:t xml:space="preserve">, arguing </w:t>
      </w:r>
      <w:r w:rsidR="00041D86">
        <w:rPr>
          <w:sz w:val="22"/>
          <w:szCs w:val="22"/>
          <w:lang w:val="en-GB"/>
        </w:rPr>
        <w:t xml:space="preserve">that in addition to precipitating the conditions of anthropocentric environmental degradation, these ideologies </w:t>
      </w:r>
      <w:r w:rsidR="003C3D90">
        <w:rPr>
          <w:sz w:val="22"/>
          <w:szCs w:val="22"/>
          <w:lang w:val="en-GB"/>
        </w:rPr>
        <w:t xml:space="preserve">also </w:t>
      </w:r>
      <w:r w:rsidR="00041D86" w:rsidRPr="00F03635">
        <w:rPr>
          <w:i/>
          <w:iCs/>
          <w:sz w:val="22"/>
          <w:szCs w:val="22"/>
          <w:lang w:val="en-GB"/>
        </w:rPr>
        <w:t>actively turn against</w:t>
      </w:r>
      <w:r w:rsidR="00041D86">
        <w:rPr>
          <w:sz w:val="22"/>
          <w:szCs w:val="22"/>
          <w:lang w:val="en-GB"/>
        </w:rPr>
        <w:t xml:space="preserve"> </w:t>
      </w:r>
      <w:r w:rsidR="003C3D90" w:rsidRPr="00D30314">
        <w:rPr>
          <w:i/>
          <w:iCs/>
          <w:sz w:val="22"/>
          <w:szCs w:val="22"/>
          <w:lang w:val="en-GB"/>
        </w:rPr>
        <w:t>us</w:t>
      </w:r>
      <w:r w:rsidR="003C3D90">
        <w:rPr>
          <w:sz w:val="22"/>
          <w:szCs w:val="22"/>
          <w:lang w:val="en-GB"/>
        </w:rPr>
        <w:t xml:space="preserve"> as well</w:t>
      </w:r>
      <w:r w:rsidR="00041D86">
        <w:rPr>
          <w:sz w:val="22"/>
          <w:szCs w:val="22"/>
          <w:lang w:val="en-GB"/>
        </w:rPr>
        <w:t xml:space="preserve">. In his </w:t>
      </w:r>
      <w:r w:rsidR="00E26A36">
        <w:rPr>
          <w:sz w:val="22"/>
          <w:szCs w:val="22"/>
          <w:lang w:val="en-GB"/>
        </w:rPr>
        <w:t>work dismantling the idea of</w:t>
      </w:r>
      <w:r w:rsidR="00041D86">
        <w:rPr>
          <w:sz w:val="22"/>
          <w:szCs w:val="22"/>
          <w:lang w:val="en-GB"/>
        </w:rPr>
        <w:t xml:space="preserve"> disenchantment </w:t>
      </w:r>
      <w:r w:rsidR="00F03635">
        <w:rPr>
          <w:sz w:val="22"/>
          <w:szCs w:val="22"/>
          <w:lang w:val="en-GB"/>
        </w:rPr>
        <w:t>often attributed to modernity</w:t>
      </w:r>
      <w:r w:rsidR="00041D86">
        <w:rPr>
          <w:sz w:val="22"/>
          <w:szCs w:val="22"/>
          <w:lang w:val="en-GB"/>
        </w:rPr>
        <w:t>,</w:t>
      </w:r>
      <w:r w:rsidRPr="009D6A58">
        <w:rPr>
          <w:sz w:val="22"/>
          <w:szCs w:val="22"/>
          <w:lang w:val="en-GB"/>
        </w:rPr>
        <w:t xml:space="preserve"> Josephson-Storm </w:t>
      </w:r>
      <w:r w:rsidR="00041D86">
        <w:rPr>
          <w:sz w:val="22"/>
          <w:szCs w:val="22"/>
          <w:lang w:val="en-GB"/>
        </w:rPr>
        <w:t xml:space="preserve">astutely observes that: </w:t>
      </w:r>
    </w:p>
    <w:p w14:paraId="0DE31382" w14:textId="77777777" w:rsidR="00041D86" w:rsidRDefault="00041D86" w:rsidP="00041D86">
      <w:pPr>
        <w:spacing w:line="360" w:lineRule="auto"/>
        <w:ind w:firstLine="720"/>
        <w:rPr>
          <w:sz w:val="22"/>
          <w:szCs w:val="22"/>
          <w:lang w:val="en-GB"/>
        </w:rPr>
      </w:pPr>
    </w:p>
    <w:p w14:paraId="0CDC51A0" w14:textId="4596B844" w:rsidR="009D6A58" w:rsidRDefault="009D6A58" w:rsidP="00041D86">
      <w:pPr>
        <w:spacing w:line="360" w:lineRule="auto"/>
        <w:ind w:left="1440" w:right="1440"/>
        <w:rPr>
          <w:sz w:val="22"/>
          <w:szCs w:val="22"/>
          <w:lang w:val="en-GB"/>
        </w:rPr>
      </w:pPr>
      <w:r w:rsidRPr="009D6A58">
        <w:rPr>
          <w:sz w:val="22"/>
          <w:szCs w:val="22"/>
          <w:lang w:val="en-GB"/>
        </w:rPr>
        <w:t>the primal form of critical theory’s master narrative is that autonomous reason (or freedom, or science, or enlightenment), once yoked to the domination of nature, turns into its opposite—namely the domination of humanity.</w:t>
      </w:r>
      <w:r w:rsidR="00041D86">
        <w:rPr>
          <w:rStyle w:val="FootnoteReference"/>
          <w:sz w:val="22"/>
          <w:szCs w:val="22"/>
          <w:lang w:val="en-GB"/>
        </w:rPr>
        <w:footnoteReference w:id="9"/>
      </w:r>
      <w:r w:rsidRPr="009D6A58">
        <w:rPr>
          <w:sz w:val="22"/>
          <w:szCs w:val="22"/>
          <w:lang w:val="en-GB"/>
        </w:rPr>
        <w:t xml:space="preserve"> </w:t>
      </w:r>
    </w:p>
    <w:p w14:paraId="4227D295" w14:textId="0CC67BB8" w:rsidR="00041D86" w:rsidRDefault="00041D86" w:rsidP="00041D86">
      <w:pPr>
        <w:spacing w:line="360" w:lineRule="auto"/>
        <w:ind w:right="1440"/>
        <w:rPr>
          <w:sz w:val="22"/>
          <w:szCs w:val="22"/>
          <w:lang w:val="en-GB"/>
        </w:rPr>
      </w:pPr>
    </w:p>
    <w:p w14:paraId="1CC9A8C7" w14:textId="760288F4" w:rsidR="00852452" w:rsidRDefault="00887875" w:rsidP="00852452">
      <w:pPr>
        <w:spacing w:line="360" w:lineRule="auto"/>
        <w:rPr>
          <w:sz w:val="22"/>
          <w:szCs w:val="22"/>
          <w:lang w:val="en-GB"/>
        </w:rPr>
      </w:pPr>
      <w:r>
        <w:rPr>
          <w:sz w:val="22"/>
          <w:szCs w:val="22"/>
          <w:lang w:val="en-GB"/>
        </w:rPr>
        <w:t>Although not specifically speaking within the context of ecopsychology</w:t>
      </w:r>
      <w:r w:rsidR="00041D86">
        <w:rPr>
          <w:sz w:val="22"/>
          <w:szCs w:val="22"/>
          <w:lang w:val="en-GB"/>
        </w:rPr>
        <w:t xml:space="preserve">, Josephson-Storm nonetheless </w:t>
      </w:r>
      <w:r w:rsidR="005D44C0">
        <w:rPr>
          <w:sz w:val="22"/>
          <w:szCs w:val="22"/>
          <w:lang w:val="en-GB"/>
        </w:rPr>
        <w:t>reveals</w:t>
      </w:r>
      <w:r w:rsidR="00041D86">
        <w:rPr>
          <w:sz w:val="22"/>
          <w:szCs w:val="22"/>
          <w:lang w:val="en-GB"/>
        </w:rPr>
        <w:t xml:space="preserve"> </w:t>
      </w:r>
      <w:r w:rsidR="005D44C0">
        <w:rPr>
          <w:sz w:val="22"/>
          <w:szCs w:val="22"/>
          <w:lang w:val="en-GB"/>
        </w:rPr>
        <w:t>at least one way in which our own psychological conditioning</w:t>
      </w:r>
      <w:r w:rsidR="002D5E51">
        <w:rPr>
          <w:sz w:val="22"/>
          <w:szCs w:val="22"/>
          <w:lang w:val="en-GB"/>
        </w:rPr>
        <w:t xml:space="preserve"> </w:t>
      </w:r>
      <w:r w:rsidR="005D44C0">
        <w:rPr>
          <w:sz w:val="22"/>
          <w:szCs w:val="22"/>
          <w:lang w:val="en-GB"/>
        </w:rPr>
        <w:t xml:space="preserve">impacts our surrounding world </w:t>
      </w:r>
      <w:r w:rsidR="002D5E51">
        <w:rPr>
          <w:sz w:val="22"/>
          <w:szCs w:val="22"/>
          <w:lang w:val="en-GB"/>
        </w:rPr>
        <w:t>just as it simultaneously damages</w:t>
      </w:r>
      <w:r>
        <w:rPr>
          <w:sz w:val="22"/>
          <w:szCs w:val="22"/>
          <w:lang w:val="en-GB"/>
        </w:rPr>
        <w:t xml:space="preserve"> </w:t>
      </w:r>
      <w:r w:rsidR="005D44C0">
        <w:rPr>
          <w:sz w:val="22"/>
          <w:szCs w:val="22"/>
          <w:lang w:val="en-GB"/>
        </w:rPr>
        <w:t>our own psycho-emotional wellbeing. Similarly</w:t>
      </w:r>
      <w:r w:rsidR="009D6A58" w:rsidRPr="009D6A58">
        <w:rPr>
          <w:sz w:val="22"/>
          <w:szCs w:val="22"/>
          <w:lang w:val="en-GB"/>
        </w:rPr>
        <w:t xml:space="preserve">, Maslow </w:t>
      </w:r>
      <w:r>
        <w:rPr>
          <w:sz w:val="22"/>
          <w:szCs w:val="22"/>
          <w:lang w:val="en-GB"/>
        </w:rPr>
        <w:t>shares</w:t>
      </w:r>
      <w:r w:rsidR="009D6A58" w:rsidRPr="009D6A58">
        <w:rPr>
          <w:sz w:val="22"/>
          <w:szCs w:val="22"/>
          <w:lang w:val="en-GB"/>
        </w:rPr>
        <w:t xml:space="preserve"> additional insight into the mechanism by which we </w:t>
      </w:r>
      <w:r w:rsidR="00173DAF">
        <w:rPr>
          <w:sz w:val="22"/>
          <w:szCs w:val="22"/>
          <w:lang w:val="en-GB"/>
        </w:rPr>
        <w:t>harm</w:t>
      </w:r>
      <w:r w:rsidR="009D6A58" w:rsidRPr="009D6A58">
        <w:rPr>
          <w:sz w:val="22"/>
          <w:szCs w:val="22"/>
          <w:lang w:val="en-GB"/>
        </w:rPr>
        <w:t xml:space="preserve"> nature to our own psychological peril. According to Maslow, such ideologies damage the human psyche by isolating individuals from the communities they need </w:t>
      </w:r>
      <w:r w:rsidR="00AA2CC0" w:rsidRPr="009D6A58">
        <w:rPr>
          <w:sz w:val="22"/>
          <w:szCs w:val="22"/>
          <w:lang w:val="en-GB"/>
        </w:rPr>
        <w:t>to</w:t>
      </w:r>
      <w:r w:rsidR="009D6A58" w:rsidRPr="009D6A58">
        <w:rPr>
          <w:sz w:val="22"/>
          <w:szCs w:val="22"/>
          <w:lang w:val="en-GB"/>
        </w:rPr>
        <w:t xml:space="preserve"> flourish, writing that "without the transcendent and the transpersonal, we get sick, violent, and nihilistic, or else hopeless and apathetic"</w:t>
      </w:r>
      <w:r w:rsidR="005D44C0">
        <w:rPr>
          <w:sz w:val="22"/>
          <w:szCs w:val="22"/>
          <w:lang w:val="en-GB"/>
        </w:rPr>
        <w:t>.</w:t>
      </w:r>
      <w:r w:rsidR="005D44C0">
        <w:rPr>
          <w:rStyle w:val="FootnoteReference"/>
          <w:sz w:val="22"/>
          <w:szCs w:val="22"/>
          <w:lang w:val="en-GB"/>
        </w:rPr>
        <w:footnoteReference w:id="10"/>
      </w:r>
      <w:r w:rsidR="009D6A58" w:rsidRPr="009D6A58">
        <w:rPr>
          <w:sz w:val="22"/>
          <w:szCs w:val="22"/>
          <w:lang w:val="en-GB"/>
        </w:rPr>
        <w:t xml:space="preserve"> </w:t>
      </w:r>
      <w:r>
        <w:rPr>
          <w:sz w:val="22"/>
          <w:szCs w:val="22"/>
          <w:lang w:val="en-GB"/>
        </w:rPr>
        <w:t>Knowing</w:t>
      </w:r>
      <w:r w:rsidR="00852452">
        <w:rPr>
          <w:sz w:val="22"/>
          <w:szCs w:val="22"/>
          <w:lang w:val="en-GB"/>
        </w:rPr>
        <w:t xml:space="preserve"> that humans are social and inherently relational beings, this point is particularly salient in the context of an ideological culture</w:t>
      </w:r>
      <w:r w:rsidR="00126B3C">
        <w:rPr>
          <w:sz w:val="22"/>
          <w:szCs w:val="22"/>
          <w:lang w:val="en-GB"/>
        </w:rPr>
        <w:t>—</w:t>
      </w:r>
      <w:r w:rsidR="00C50D3C">
        <w:rPr>
          <w:sz w:val="22"/>
          <w:szCs w:val="22"/>
          <w:lang w:val="en-GB"/>
        </w:rPr>
        <w:t xml:space="preserve">in which one can </w:t>
      </w:r>
      <w:r w:rsidR="00126B3C">
        <w:rPr>
          <w:sz w:val="22"/>
          <w:szCs w:val="22"/>
          <w:lang w:val="en-GB"/>
        </w:rPr>
        <w:t>locate</w:t>
      </w:r>
      <w:r w:rsidR="00C50D3C">
        <w:rPr>
          <w:sz w:val="22"/>
          <w:szCs w:val="22"/>
          <w:lang w:val="en-GB"/>
        </w:rPr>
        <w:t xml:space="preserve"> normative psychology</w:t>
      </w:r>
      <w:r w:rsidR="00126B3C">
        <w:rPr>
          <w:sz w:val="22"/>
          <w:szCs w:val="22"/>
          <w:lang w:val="en-GB"/>
        </w:rPr>
        <w:t>—</w:t>
      </w:r>
      <w:r w:rsidR="00852452">
        <w:rPr>
          <w:sz w:val="22"/>
          <w:szCs w:val="22"/>
          <w:lang w:val="en-GB"/>
        </w:rPr>
        <w:t xml:space="preserve">whose </w:t>
      </w:r>
      <w:r>
        <w:rPr>
          <w:sz w:val="22"/>
          <w:szCs w:val="22"/>
          <w:lang w:val="en-GB"/>
        </w:rPr>
        <w:t>prevailing mythology</w:t>
      </w:r>
      <w:r w:rsidR="00852452">
        <w:rPr>
          <w:sz w:val="22"/>
          <w:szCs w:val="22"/>
          <w:lang w:val="en-GB"/>
        </w:rPr>
        <w:t xml:space="preserve"> attempts to separate people from the other-than-human world. </w:t>
      </w:r>
    </w:p>
    <w:p w14:paraId="7DC8E1CB" w14:textId="3C51B271" w:rsidR="00365D16" w:rsidRDefault="00852452" w:rsidP="00365D16">
      <w:pPr>
        <w:spacing w:line="360" w:lineRule="auto"/>
        <w:ind w:firstLine="720"/>
        <w:rPr>
          <w:sz w:val="22"/>
          <w:szCs w:val="22"/>
          <w:lang w:val="en-GB"/>
        </w:rPr>
      </w:pPr>
      <w:r>
        <w:rPr>
          <w:sz w:val="22"/>
          <w:szCs w:val="22"/>
          <w:lang w:val="en-GB"/>
        </w:rPr>
        <w:t>Wh</w:t>
      </w:r>
      <w:r w:rsidR="00887875">
        <w:rPr>
          <w:sz w:val="22"/>
          <w:szCs w:val="22"/>
          <w:lang w:val="en-GB"/>
        </w:rPr>
        <w:t>ile many</w:t>
      </w:r>
      <w:r w:rsidR="001B39A2">
        <w:rPr>
          <w:sz w:val="22"/>
          <w:szCs w:val="22"/>
          <w:lang w:val="en-GB"/>
        </w:rPr>
        <w:t xml:space="preserve"> are increasingly willing and able to</w:t>
      </w:r>
      <w:r>
        <w:rPr>
          <w:sz w:val="22"/>
          <w:szCs w:val="22"/>
          <w:lang w:val="en-GB"/>
        </w:rPr>
        <w:t xml:space="preserve"> grasp how human </w:t>
      </w:r>
      <w:r w:rsidR="00C50D3C">
        <w:rPr>
          <w:sz w:val="22"/>
          <w:szCs w:val="22"/>
          <w:lang w:val="en-GB"/>
        </w:rPr>
        <w:t>activity</w:t>
      </w:r>
      <w:r>
        <w:rPr>
          <w:sz w:val="22"/>
          <w:szCs w:val="22"/>
          <w:lang w:val="en-GB"/>
        </w:rPr>
        <w:t xml:space="preserve"> </w:t>
      </w:r>
      <w:r w:rsidR="00C50D3C">
        <w:rPr>
          <w:sz w:val="22"/>
          <w:szCs w:val="22"/>
          <w:lang w:val="en-GB"/>
        </w:rPr>
        <w:t>can</w:t>
      </w:r>
      <w:r>
        <w:rPr>
          <w:sz w:val="22"/>
          <w:szCs w:val="22"/>
          <w:lang w:val="en-GB"/>
        </w:rPr>
        <w:t xml:space="preserve"> impact our </w:t>
      </w:r>
      <w:r w:rsidR="00C50D3C">
        <w:rPr>
          <w:sz w:val="22"/>
          <w:szCs w:val="22"/>
          <w:lang w:val="en-GB"/>
        </w:rPr>
        <w:t xml:space="preserve">environment, ecopsychology </w:t>
      </w:r>
      <w:r w:rsidR="001B39A2">
        <w:rPr>
          <w:sz w:val="22"/>
          <w:szCs w:val="22"/>
          <w:lang w:val="en-GB"/>
        </w:rPr>
        <w:t>holds that</w:t>
      </w:r>
      <w:r w:rsidR="00365D16">
        <w:rPr>
          <w:sz w:val="22"/>
          <w:szCs w:val="22"/>
          <w:lang w:val="en-GB"/>
        </w:rPr>
        <w:t xml:space="preserve"> normative psychology </w:t>
      </w:r>
      <w:r w:rsidR="001B39A2">
        <w:rPr>
          <w:sz w:val="22"/>
          <w:szCs w:val="22"/>
          <w:lang w:val="en-GB"/>
        </w:rPr>
        <w:t xml:space="preserve">alone does not adequately </w:t>
      </w:r>
      <w:r w:rsidR="00365D16">
        <w:rPr>
          <w:sz w:val="22"/>
          <w:szCs w:val="22"/>
          <w:lang w:val="en-GB"/>
        </w:rPr>
        <w:t xml:space="preserve">explore </w:t>
      </w:r>
      <w:r w:rsidR="00C50D3C">
        <w:rPr>
          <w:sz w:val="22"/>
          <w:szCs w:val="22"/>
          <w:lang w:val="en-GB"/>
        </w:rPr>
        <w:t xml:space="preserve">how our ecologies </w:t>
      </w:r>
      <w:r w:rsidR="001B39A2">
        <w:rPr>
          <w:sz w:val="22"/>
          <w:szCs w:val="22"/>
          <w:lang w:val="en-GB"/>
        </w:rPr>
        <w:t xml:space="preserve">conversely </w:t>
      </w:r>
      <w:r w:rsidR="00C50D3C">
        <w:rPr>
          <w:sz w:val="22"/>
          <w:szCs w:val="22"/>
          <w:lang w:val="en-GB"/>
        </w:rPr>
        <w:t xml:space="preserve">influence human thoughts, needs, and behaviours. </w:t>
      </w:r>
      <w:r w:rsidR="00365D16" w:rsidRPr="009D6A58">
        <w:rPr>
          <w:sz w:val="22"/>
          <w:szCs w:val="22"/>
          <w:lang w:val="en-GB"/>
        </w:rPr>
        <w:t xml:space="preserve">Roszak puts </w:t>
      </w:r>
      <w:r w:rsidR="00365D16">
        <w:rPr>
          <w:sz w:val="22"/>
          <w:szCs w:val="22"/>
          <w:lang w:val="en-GB"/>
        </w:rPr>
        <w:t>it</w:t>
      </w:r>
      <w:r w:rsidR="00365D16" w:rsidRPr="009D6A58">
        <w:rPr>
          <w:sz w:val="22"/>
          <w:szCs w:val="22"/>
          <w:lang w:val="en-GB"/>
        </w:rPr>
        <w:t xml:space="preserve"> bluntly: </w:t>
      </w:r>
    </w:p>
    <w:p w14:paraId="6229B873" w14:textId="77777777" w:rsidR="00365D16" w:rsidRDefault="00365D16" w:rsidP="00365D16">
      <w:pPr>
        <w:spacing w:line="360" w:lineRule="auto"/>
        <w:rPr>
          <w:sz w:val="22"/>
          <w:szCs w:val="22"/>
          <w:lang w:val="en-GB"/>
        </w:rPr>
      </w:pPr>
    </w:p>
    <w:p w14:paraId="3D22316F" w14:textId="6D975877" w:rsidR="00365D16" w:rsidRDefault="00365D16" w:rsidP="00365D16">
      <w:pPr>
        <w:spacing w:line="360" w:lineRule="auto"/>
        <w:ind w:left="1440" w:right="1440"/>
        <w:rPr>
          <w:sz w:val="22"/>
          <w:szCs w:val="22"/>
          <w:lang w:val="en-GB"/>
        </w:rPr>
      </w:pPr>
      <w:r w:rsidRPr="00961684">
        <w:rPr>
          <w:sz w:val="22"/>
          <w:szCs w:val="22"/>
          <w:lang w:val="en-GB"/>
        </w:rPr>
        <w:t>It may well be that more and more of what people bring before</w:t>
      </w:r>
      <w:r w:rsidRPr="009D6A58">
        <w:rPr>
          <w:sz w:val="22"/>
          <w:szCs w:val="22"/>
          <w:lang w:val="en-GB"/>
        </w:rPr>
        <w:t xml:space="preserve"> </w:t>
      </w:r>
      <w:r w:rsidRPr="00961684">
        <w:rPr>
          <w:sz w:val="22"/>
          <w:szCs w:val="22"/>
          <w:lang w:val="en-GB"/>
        </w:rPr>
        <w:t>doctors and therapists for treatment</w:t>
      </w:r>
      <w:r w:rsidRPr="009D6A58">
        <w:rPr>
          <w:sz w:val="22"/>
          <w:szCs w:val="22"/>
          <w:lang w:val="en-GB"/>
        </w:rPr>
        <w:t>—</w:t>
      </w:r>
      <w:r w:rsidRPr="00961684">
        <w:rPr>
          <w:sz w:val="22"/>
          <w:szCs w:val="22"/>
          <w:lang w:val="en-GB"/>
        </w:rPr>
        <w:t>agonies of body and spirit</w:t>
      </w:r>
      <w:r w:rsidRPr="009D6A58">
        <w:rPr>
          <w:sz w:val="22"/>
          <w:szCs w:val="22"/>
          <w:lang w:val="en-GB"/>
        </w:rPr>
        <w:t>—</w:t>
      </w:r>
      <w:r w:rsidRPr="00961684">
        <w:rPr>
          <w:sz w:val="22"/>
          <w:szCs w:val="22"/>
          <w:lang w:val="en-GB"/>
        </w:rPr>
        <w:t>are</w:t>
      </w:r>
      <w:r w:rsidRPr="009D6A58">
        <w:rPr>
          <w:sz w:val="22"/>
          <w:szCs w:val="22"/>
          <w:lang w:val="en-GB"/>
        </w:rPr>
        <w:t xml:space="preserve"> </w:t>
      </w:r>
      <w:r w:rsidRPr="00961684">
        <w:rPr>
          <w:sz w:val="22"/>
          <w:szCs w:val="22"/>
          <w:lang w:val="en-GB"/>
        </w:rPr>
        <w:lastRenderedPageBreak/>
        <w:t xml:space="preserve">symptoms of the </w:t>
      </w:r>
      <w:proofErr w:type="spellStart"/>
      <w:r w:rsidRPr="00961684">
        <w:rPr>
          <w:sz w:val="22"/>
          <w:szCs w:val="22"/>
          <w:lang w:val="en-GB"/>
        </w:rPr>
        <w:t>biospheric</w:t>
      </w:r>
      <w:proofErr w:type="spellEnd"/>
      <w:r w:rsidRPr="00961684">
        <w:rPr>
          <w:sz w:val="22"/>
          <w:szCs w:val="22"/>
          <w:lang w:val="en-GB"/>
        </w:rPr>
        <w:t xml:space="preserve"> emergency registering at the most intimate</w:t>
      </w:r>
      <w:r w:rsidRPr="009D6A58">
        <w:rPr>
          <w:sz w:val="22"/>
          <w:szCs w:val="22"/>
          <w:lang w:val="en-GB"/>
        </w:rPr>
        <w:t xml:space="preserve"> level of life. The Earth hurts, and we hurt with it</w:t>
      </w:r>
      <w:r>
        <w:rPr>
          <w:sz w:val="22"/>
          <w:szCs w:val="22"/>
          <w:lang w:val="en-GB"/>
        </w:rPr>
        <w:t>.</w:t>
      </w:r>
      <w:r>
        <w:rPr>
          <w:rStyle w:val="FootnoteReference"/>
          <w:sz w:val="22"/>
          <w:szCs w:val="22"/>
          <w:lang w:val="en-GB"/>
        </w:rPr>
        <w:footnoteReference w:id="11"/>
      </w:r>
      <w:r w:rsidRPr="009D6A58">
        <w:rPr>
          <w:sz w:val="22"/>
          <w:szCs w:val="22"/>
          <w:lang w:val="en-GB"/>
        </w:rPr>
        <w:t xml:space="preserve"> </w:t>
      </w:r>
    </w:p>
    <w:p w14:paraId="0F593D75" w14:textId="75961147" w:rsidR="00365D16" w:rsidRDefault="00365D16" w:rsidP="00365D16">
      <w:pPr>
        <w:spacing w:line="360" w:lineRule="auto"/>
        <w:rPr>
          <w:sz w:val="22"/>
          <w:szCs w:val="22"/>
          <w:lang w:val="en-GB"/>
        </w:rPr>
      </w:pPr>
    </w:p>
    <w:p w14:paraId="51C49FB3" w14:textId="679E2E53" w:rsidR="009D6A58" w:rsidRPr="009D6A58" w:rsidRDefault="00365D16" w:rsidP="00750DC8">
      <w:pPr>
        <w:spacing w:line="360" w:lineRule="auto"/>
        <w:rPr>
          <w:sz w:val="22"/>
          <w:szCs w:val="22"/>
          <w:lang w:val="en-GB"/>
        </w:rPr>
      </w:pPr>
      <w:r>
        <w:rPr>
          <w:sz w:val="22"/>
          <w:szCs w:val="22"/>
          <w:lang w:val="en-GB"/>
        </w:rPr>
        <w:t xml:space="preserve">In other words, because </w:t>
      </w:r>
      <w:r w:rsidR="00FA4C34">
        <w:rPr>
          <w:sz w:val="22"/>
          <w:szCs w:val="22"/>
          <w:lang w:val="en-GB"/>
        </w:rPr>
        <w:t>conventional psychology is</w:t>
      </w:r>
      <w:r>
        <w:rPr>
          <w:sz w:val="22"/>
          <w:szCs w:val="22"/>
          <w:lang w:val="en-GB"/>
        </w:rPr>
        <w:t xml:space="preserve"> unaware or unwilling to acknowledge </w:t>
      </w:r>
      <w:r w:rsidR="00D737DD">
        <w:rPr>
          <w:sz w:val="22"/>
          <w:szCs w:val="22"/>
          <w:lang w:val="en-GB"/>
        </w:rPr>
        <w:t>this</w:t>
      </w:r>
      <w:r>
        <w:rPr>
          <w:sz w:val="22"/>
          <w:szCs w:val="22"/>
          <w:lang w:val="en-GB"/>
        </w:rPr>
        <w:t xml:space="preserve"> sympathetic </w:t>
      </w:r>
      <w:r w:rsidR="00D737DD">
        <w:rPr>
          <w:sz w:val="22"/>
          <w:szCs w:val="22"/>
          <w:lang w:val="en-GB"/>
        </w:rPr>
        <w:t>resonance</w:t>
      </w:r>
      <w:r>
        <w:rPr>
          <w:sz w:val="22"/>
          <w:szCs w:val="22"/>
          <w:lang w:val="en-GB"/>
        </w:rPr>
        <w:t xml:space="preserve"> between humans and nature, the</w:t>
      </w:r>
      <w:r w:rsidR="00FA4C34">
        <w:rPr>
          <w:sz w:val="22"/>
          <w:szCs w:val="22"/>
          <w:lang w:val="en-GB"/>
        </w:rPr>
        <w:t>rapists</w:t>
      </w:r>
      <w:r>
        <w:rPr>
          <w:sz w:val="22"/>
          <w:szCs w:val="22"/>
          <w:lang w:val="en-GB"/>
        </w:rPr>
        <w:t xml:space="preserve"> are prone to </w:t>
      </w:r>
      <w:r w:rsidR="00FA4C34">
        <w:rPr>
          <w:sz w:val="22"/>
          <w:szCs w:val="22"/>
          <w:lang w:val="en-GB"/>
        </w:rPr>
        <w:t xml:space="preserve">misdiagnosing their patients and thereby merely treat symptoms of an underlying—and omnipresent—ailment. </w:t>
      </w:r>
      <w:r w:rsidR="009D6A58" w:rsidRPr="009D6A58">
        <w:rPr>
          <w:sz w:val="22"/>
          <w:szCs w:val="22"/>
          <w:lang w:val="en-GB"/>
        </w:rPr>
        <w:t xml:space="preserve">For Roszak, this </w:t>
      </w:r>
      <w:r w:rsidR="009F260E">
        <w:rPr>
          <w:sz w:val="22"/>
          <w:szCs w:val="22"/>
          <w:lang w:val="en-GB"/>
        </w:rPr>
        <w:t>failing</w:t>
      </w:r>
      <w:r w:rsidR="001B39A2">
        <w:rPr>
          <w:sz w:val="22"/>
          <w:szCs w:val="22"/>
          <w:lang w:val="en-GB"/>
        </w:rPr>
        <w:t xml:space="preserve"> is </w:t>
      </w:r>
      <w:r w:rsidR="009D6A58" w:rsidRPr="009D6A58">
        <w:rPr>
          <w:sz w:val="22"/>
          <w:szCs w:val="22"/>
          <w:lang w:val="en-GB"/>
        </w:rPr>
        <w:t>due to the fact that: “our dominant schools of psychotherapy are themselves creations of the same scientific and industrial culture that now weighs so brutally on the planet”</w:t>
      </w:r>
      <w:r w:rsidR="009F260E">
        <w:rPr>
          <w:sz w:val="22"/>
          <w:szCs w:val="22"/>
          <w:lang w:val="en-GB"/>
        </w:rPr>
        <w:t>.</w:t>
      </w:r>
      <w:r w:rsidR="009F260E">
        <w:rPr>
          <w:rStyle w:val="FootnoteReference"/>
          <w:sz w:val="22"/>
          <w:szCs w:val="22"/>
          <w:lang w:val="en-GB"/>
        </w:rPr>
        <w:footnoteReference w:id="12"/>
      </w:r>
      <w:r w:rsidR="009F260E">
        <w:rPr>
          <w:sz w:val="22"/>
          <w:szCs w:val="22"/>
          <w:lang w:val="en-GB"/>
        </w:rPr>
        <w:t xml:space="preserve"> </w:t>
      </w:r>
      <w:r w:rsidR="009D6A58" w:rsidRPr="009D6A58">
        <w:rPr>
          <w:sz w:val="22"/>
          <w:szCs w:val="22"/>
          <w:lang w:val="en-GB"/>
        </w:rPr>
        <w:t xml:space="preserve">Because normative psychology </w:t>
      </w:r>
      <w:r w:rsidR="00F66A0B">
        <w:rPr>
          <w:sz w:val="22"/>
          <w:szCs w:val="22"/>
          <w:lang w:val="en-GB"/>
        </w:rPr>
        <w:t xml:space="preserve">emerged from—and within—the </w:t>
      </w:r>
      <w:r w:rsidR="009D6A58" w:rsidRPr="009D6A58">
        <w:rPr>
          <w:sz w:val="22"/>
          <w:szCs w:val="22"/>
          <w:lang w:val="en-GB"/>
        </w:rPr>
        <w:t xml:space="preserve">limitations of socio-cultural conditioning (e.g. anthropocentrism, dualism, </w:t>
      </w:r>
      <w:r w:rsidR="009D6A58" w:rsidRPr="00F66A0B">
        <w:rPr>
          <w:sz w:val="22"/>
          <w:szCs w:val="22"/>
          <w:lang w:val="en-GB"/>
        </w:rPr>
        <w:t xml:space="preserve">reductionism, etc.), it is </w:t>
      </w:r>
      <w:r w:rsidR="009F260E" w:rsidRPr="00F66A0B">
        <w:rPr>
          <w:sz w:val="22"/>
          <w:szCs w:val="22"/>
          <w:lang w:val="en-GB"/>
        </w:rPr>
        <w:t xml:space="preserve">therefore </w:t>
      </w:r>
      <w:r w:rsidR="009D6A58" w:rsidRPr="00F66A0B">
        <w:rPr>
          <w:sz w:val="22"/>
          <w:szCs w:val="22"/>
          <w:lang w:val="en-GB"/>
        </w:rPr>
        <w:t>bound</w:t>
      </w:r>
      <w:r w:rsidR="009D6A58" w:rsidRPr="009D6A58">
        <w:rPr>
          <w:sz w:val="22"/>
          <w:szCs w:val="22"/>
          <w:lang w:val="en-GB"/>
        </w:rPr>
        <w:t xml:space="preserve"> and blinded by the same self-imposed sense of dissociation between humans and nature that it</w:t>
      </w:r>
      <w:r w:rsidR="009F260E">
        <w:rPr>
          <w:sz w:val="22"/>
          <w:szCs w:val="22"/>
          <w:lang w:val="en-GB"/>
        </w:rPr>
        <w:t xml:space="preserve"> is often asked to address. </w:t>
      </w:r>
      <w:proofErr w:type="spellStart"/>
      <w:r w:rsidR="009D6A58" w:rsidRPr="009D6A58">
        <w:rPr>
          <w:sz w:val="22"/>
          <w:szCs w:val="22"/>
          <w:lang w:val="en-GB"/>
        </w:rPr>
        <w:t>Schroll</w:t>
      </w:r>
      <w:proofErr w:type="spellEnd"/>
      <w:r w:rsidR="009D6A58" w:rsidRPr="009D6A58">
        <w:rPr>
          <w:sz w:val="22"/>
          <w:szCs w:val="22"/>
          <w:lang w:val="en-GB"/>
        </w:rPr>
        <w:t xml:space="preserve"> </w:t>
      </w:r>
      <w:r w:rsidR="009F260E">
        <w:rPr>
          <w:sz w:val="22"/>
          <w:szCs w:val="22"/>
          <w:lang w:val="en-GB"/>
        </w:rPr>
        <w:t>advances this</w:t>
      </w:r>
      <w:r w:rsidR="009D6A58" w:rsidRPr="009D6A58">
        <w:rPr>
          <w:sz w:val="22"/>
          <w:szCs w:val="22"/>
          <w:lang w:val="en-GB"/>
        </w:rPr>
        <w:t xml:space="preserve"> </w:t>
      </w:r>
      <w:r w:rsidR="009F260E">
        <w:rPr>
          <w:sz w:val="22"/>
          <w:szCs w:val="22"/>
          <w:lang w:val="en-GB"/>
        </w:rPr>
        <w:t>criticism, claiming that in addition to being limited by this conditioning, psychology also actively perpetuates it.</w:t>
      </w:r>
      <w:r w:rsidR="009F260E">
        <w:rPr>
          <w:rStyle w:val="FootnoteReference"/>
          <w:sz w:val="22"/>
          <w:szCs w:val="22"/>
          <w:lang w:val="en-GB"/>
        </w:rPr>
        <w:footnoteReference w:id="13"/>
      </w:r>
      <w:r w:rsidR="009F260E">
        <w:rPr>
          <w:sz w:val="22"/>
          <w:szCs w:val="22"/>
          <w:lang w:val="en-GB"/>
        </w:rPr>
        <w:t xml:space="preserve"> </w:t>
      </w:r>
      <w:r w:rsidR="00750DC8">
        <w:rPr>
          <w:sz w:val="22"/>
          <w:szCs w:val="22"/>
          <w:lang w:val="en-GB"/>
        </w:rPr>
        <w:t xml:space="preserve">He bemoans that </w:t>
      </w:r>
      <w:r w:rsidR="009D6A58" w:rsidRPr="009D6A58">
        <w:rPr>
          <w:sz w:val="22"/>
          <w:szCs w:val="22"/>
          <w:lang w:val="en-GB"/>
        </w:rPr>
        <w:t xml:space="preserve">“mainstream psychology is currently dominated by technophiles. These technophiles, or perhaps more poignantly necrophiles, actively encourage technology's consumptive </w:t>
      </w:r>
      <w:proofErr w:type="spellStart"/>
      <w:r w:rsidR="009D6A58" w:rsidRPr="009D6A58">
        <w:rPr>
          <w:sz w:val="22"/>
          <w:szCs w:val="22"/>
          <w:lang w:val="en-GB"/>
        </w:rPr>
        <w:t>behavior</w:t>
      </w:r>
      <w:proofErr w:type="spellEnd"/>
      <w:r w:rsidR="009D6A58" w:rsidRPr="009D6A58">
        <w:rPr>
          <w:sz w:val="22"/>
          <w:szCs w:val="22"/>
          <w:lang w:val="en-GB"/>
        </w:rPr>
        <w:t xml:space="preserve"> and instrumental use of nature”</w:t>
      </w:r>
      <w:r w:rsidR="00750DC8">
        <w:rPr>
          <w:sz w:val="22"/>
          <w:szCs w:val="22"/>
          <w:lang w:val="en-GB"/>
        </w:rPr>
        <w:t>.</w:t>
      </w:r>
      <w:r w:rsidR="00750DC8">
        <w:rPr>
          <w:rStyle w:val="FootnoteReference"/>
          <w:sz w:val="22"/>
          <w:szCs w:val="22"/>
          <w:lang w:val="en-GB"/>
        </w:rPr>
        <w:footnoteReference w:id="14"/>
      </w:r>
      <w:r w:rsidR="00750DC8">
        <w:rPr>
          <w:sz w:val="22"/>
          <w:szCs w:val="22"/>
          <w:lang w:val="en-GB"/>
        </w:rPr>
        <w:t xml:space="preserve"> Therefore, what’s needed to liberate psychology from its own self-asphyxiating death grip is to form a new </w:t>
      </w:r>
      <w:r w:rsidR="009D6A58" w:rsidRPr="009D6A58">
        <w:rPr>
          <w:sz w:val="22"/>
          <w:szCs w:val="22"/>
          <w:lang w:val="en-GB"/>
        </w:rPr>
        <w:t xml:space="preserve">philosophical, theoretical, activism-oriented framework </w:t>
      </w:r>
      <w:r w:rsidR="00750DC8">
        <w:rPr>
          <w:sz w:val="22"/>
          <w:szCs w:val="22"/>
          <w:lang w:val="en-GB"/>
        </w:rPr>
        <w:t xml:space="preserve">through </w:t>
      </w:r>
      <w:r w:rsidR="009D6A58" w:rsidRPr="009D6A58">
        <w:rPr>
          <w:sz w:val="22"/>
          <w:szCs w:val="22"/>
          <w:lang w:val="en-GB"/>
        </w:rPr>
        <w:t xml:space="preserve">which we </w:t>
      </w:r>
      <w:r w:rsidR="00750DC8">
        <w:rPr>
          <w:sz w:val="22"/>
          <w:szCs w:val="22"/>
          <w:lang w:val="en-GB"/>
        </w:rPr>
        <w:t xml:space="preserve">can </w:t>
      </w:r>
      <w:r w:rsidR="009D6A58" w:rsidRPr="009D6A58">
        <w:rPr>
          <w:sz w:val="22"/>
          <w:szCs w:val="22"/>
          <w:lang w:val="en-GB"/>
        </w:rPr>
        <w:t>fundamentally re-examine our</w:t>
      </w:r>
      <w:r w:rsidR="00750DC8">
        <w:rPr>
          <w:sz w:val="22"/>
          <w:szCs w:val="22"/>
          <w:lang w:val="en-GB"/>
        </w:rPr>
        <w:t xml:space="preserve">selves in relation to a wider, participating world. </w:t>
      </w:r>
    </w:p>
    <w:p w14:paraId="7F2F78EE" w14:textId="77777777" w:rsidR="009D6A58" w:rsidRPr="009D6A58" w:rsidRDefault="009D6A58" w:rsidP="009D6A58">
      <w:pPr>
        <w:spacing w:line="360" w:lineRule="auto"/>
        <w:ind w:left="3600"/>
        <w:rPr>
          <w:sz w:val="22"/>
          <w:szCs w:val="22"/>
          <w:lang w:val="en-GB"/>
        </w:rPr>
      </w:pPr>
    </w:p>
    <w:p w14:paraId="5B3F39AC" w14:textId="77777777" w:rsidR="009D6A58" w:rsidRPr="009D6A58" w:rsidRDefault="009D6A58" w:rsidP="009D6A58">
      <w:pPr>
        <w:spacing w:line="360" w:lineRule="auto"/>
        <w:ind w:left="3600"/>
        <w:rPr>
          <w:sz w:val="22"/>
          <w:szCs w:val="22"/>
          <w:lang w:val="en-GB"/>
        </w:rPr>
      </w:pPr>
    </w:p>
    <w:p w14:paraId="23945507" w14:textId="5C00D5A9" w:rsidR="009D6A58" w:rsidRPr="00432A51" w:rsidRDefault="0085537E" w:rsidP="009D6A58">
      <w:pPr>
        <w:spacing w:line="360" w:lineRule="auto"/>
        <w:rPr>
          <w:b/>
          <w:bCs/>
          <w:color w:val="000000" w:themeColor="text1"/>
          <w:sz w:val="22"/>
          <w:szCs w:val="22"/>
          <w:lang w:val="en-GB"/>
        </w:rPr>
      </w:pPr>
      <w:r w:rsidRPr="00432A51">
        <w:rPr>
          <w:b/>
          <w:bCs/>
          <w:color w:val="000000" w:themeColor="text1"/>
          <w:sz w:val="22"/>
          <w:szCs w:val="22"/>
          <w:lang w:val="en-GB"/>
        </w:rPr>
        <w:t>DEFINING ECOPSYCHOLOGY</w:t>
      </w:r>
    </w:p>
    <w:p w14:paraId="14257C5A" w14:textId="271193C8" w:rsidR="00750DC8" w:rsidRDefault="00750DC8" w:rsidP="00750DC8">
      <w:pPr>
        <w:spacing w:line="360" w:lineRule="auto"/>
        <w:ind w:firstLine="720"/>
        <w:rPr>
          <w:sz w:val="22"/>
          <w:szCs w:val="22"/>
          <w:lang w:val="en-GB"/>
        </w:rPr>
      </w:pPr>
    </w:p>
    <w:p w14:paraId="2C67DB73" w14:textId="43DBD864" w:rsidR="001B26EF" w:rsidRDefault="0085537E" w:rsidP="00750DC8">
      <w:pPr>
        <w:spacing w:line="360" w:lineRule="auto"/>
        <w:ind w:firstLine="720"/>
        <w:rPr>
          <w:sz w:val="22"/>
          <w:szCs w:val="22"/>
          <w:lang w:val="en-GB"/>
        </w:rPr>
      </w:pPr>
      <w:r>
        <w:rPr>
          <w:sz w:val="22"/>
          <w:szCs w:val="22"/>
          <w:lang w:val="en-GB"/>
        </w:rPr>
        <w:t xml:space="preserve">Highlighting the shortcomings of an established institution is one thing; constructing a new framework is far more difficult. This </w:t>
      </w:r>
      <w:r w:rsidR="00F925D1">
        <w:rPr>
          <w:sz w:val="22"/>
          <w:szCs w:val="22"/>
          <w:lang w:val="en-GB"/>
        </w:rPr>
        <w:t>also holds true</w:t>
      </w:r>
      <w:r>
        <w:rPr>
          <w:sz w:val="22"/>
          <w:szCs w:val="22"/>
          <w:lang w:val="en-GB"/>
        </w:rPr>
        <w:t xml:space="preserve"> for </w:t>
      </w:r>
      <w:r w:rsidR="00F925D1">
        <w:rPr>
          <w:sz w:val="22"/>
          <w:szCs w:val="22"/>
          <w:lang w:val="en-GB"/>
        </w:rPr>
        <w:t xml:space="preserve">the ongoing attempts to codify </w:t>
      </w:r>
      <w:r>
        <w:rPr>
          <w:sz w:val="22"/>
          <w:szCs w:val="22"/>
          <w:lang w:val="en-GB"/>
        </w:rPr>
        <w:t xml:space="preserve">ecopsychology, which is notoriously difficult to define </w:t>
      </w:r>
      <w:r w:rsidR="00F925D1">
        <w:rPr>
          <w:sz w:val="22"/>
          <w:szCs w:val="22"/>
          <w:lang w:val="en-GB"/>
        </w:rPr>
        <w:t>beyond a resolute interest in</w:t>
      </w:r>
      <w:r>
        <w:rPr>
          <w:sz w:val="22"/>
          <w:szCs w:val="22"/>
          <w:lang w:val="en-GB"/>
        </w:rPr>
        <w:t xml:space="preserve"> enriching</w:t>
      </w:r>
      <w:r w:rsidR="00F925D1">
        <w:rPr>
          <w:sz w:val="22"/>
          <w:szCs w:val="22"/>
          <w:lang w:val="en-GB"/>
        </w:rPr>
        <w:t xml:space="preserve"> how we see and understand ourselves within an ecological context.</w:t>
      </w:r>
      <w:r>
        <w:rPr>
          <w:sz w:val="22"/>
          <w:szCs w:val="22"/>
          <w:lang w:val="en-GB"/>
        </w:rPr>
        <w:t xml:space="preserve"> As such, ecopsychology is </w:t>
      </w:r>
      <w:r w:rsidR="00F925D1">
        <w:rPr>
          <w:sz w:val="22"/>
          <w:szCs w:val="22"/>
          <w:lang w:val="en-GB"/>
        </w:rPr>
        <w:t xml:space="preserve">presently </w:t>
      </w:r>
      <w:r w:rsidR="00880965">
        <w:rPr>
          <w:sz w:val="22"/>
          <w:szCs w:val="22"/>
          <w:lang w:val="en-GB"/>
        </w:rPr>
        <w:t xml:space="preserve">interpreted in multiple ways. </w:t>
      </w:r>
    </w:p>
    <w:p w14:paraId="21FC48F5" w14:textId="4A95C910" w:rsidR="009C2287" w:rsidRDefault="009C2287" w:rsidP="009C2287">
      <w:pPr>
        <w:spacing w:line="360" w:lineRule="auto"/>
        <w:ind w:firstLine="720"/>
        <w:rPr>
          <w:color w:val="000000" w:themeColor="text1"/>
          <w:sz w:val="22"/>
          <w:szCs w:val="22"/>
          <w:lang w:val="en-GB"/>
        </w:rPr>
      </w:pPr>
      <w:r>
        <w:rPr>
          <w:sz w:val="22"/>
          <w:szCs w:val="22"/>
          <w:lang w:val="en-GB"/>
        </w:rPr>
        <w:lastRenderedPageBreak/>
        <w:t xml:space="preserve">The first to coin the term ecopsychology was psychologist and theorist Theodore Roszak, who offered </w:t>
      </w:r>
      <w:r w:rsidR="00F925D1">
        <w:rPr>
          <w:sz w:val="22"/>
          <w:szCs w:val="22"/>
          <w:lang w:val="en-GB"/>
        </w:rPr>
        <w:t>the framework</w:t>
      </w:r>
      <w:r>
        <w:rPr>
          <w:sz w:val="22"/>
          <w:szCs w:val="22"/>
          <w:lang w:val="en-GB"/>
        </w:rPr>
        <w:t xml:space="preserve"> as a radical, existential healing practice.</w:t>
      </w:r>
      <w:r w:rsidR="00A66432">
        <w:rPr>
          <w:rStyle w:val="FootnoteReference"/>
          <w:color w:val="000000" w:themeColor="text1"/>
          <w:sz w:val="22"/>
          <w:szCs w:val="22"/>
          <w:lang w:val="en-GB"/>
        </w:rPr>
        <w:footnoteReference w:id="15"/>
      </w:r>
      <w:r>
        <w:rPr>
          <w:sz w:val="22"/>
          <w:szCs w:val="22"/>
          <w:lang w:val="en-GB"/>
        </w:rPr>
        <w:t xml:space="preserve"> Writing in 1968, he introduces ecopsychology as</w:t>
      </w:r>
      <w:r>
        <w:rPr>
          <w:color w:val="000000" w:themeColor="text1"/>
          <w:sz w:val="22"/>
          <w:szCs w:val="22"/>
          <w:lang w:val="en-GB"/>
        </w:rPr>
        <w:t xml:space="preserve"> </w:t>
      </w:r>
      <w:r w:rsidR="009D6A58" w:rsidRPr="009D6A58">
        <w:rPr>
          <w:color w:val="000000" w:themeColor="text1"/>
          <w:sz w:val="22"/>
          <w:szCs w:val="22"/>
          <w:lang w:val="en-GB"/>
        </w:rPr>
        <w:t>an attempt to “bridge our long-standing, historical gulf between the psychological and the ecological, to see the needs of the planet and the person as a continuum”</w:t>
      </w:r>
      <w:r>
        <w:rPr>
          <w:color w:val="000000" w:themeColor="text1"/>
          <w:sz w:val="22"/>
          <w:szCs w:val="22"/>
          <w:lang w:val="en-GB"/>
        </w:rPr>
        <w:t>.</w:t>
      </w:r>
      <w:r>
        <w:rPr>
          <w:rStyle w:val="FootnoteReference"/>
          <w:color w:val="000000" w:themeColor="text1"/>
          <w:sz w:val="22"/>
          <w:szCs w:val="22"/>
          <w:lang w:val="en-GB"/>
        </w:rPr>
        <w:footnoteReference w:id="16"/>
      </w:r>
      <w:r w:rsidR="009D6A58" w:rsidRPr="009D6A58">
        <w:rPr>
          <w:color w:val="000000" w:themeColor="text1"/>
          <w:sz w:val="22"/>
          <w:szCs w:val="22"/>
          <w:lang w:val="en-GB"/>
        </w:rPr>
        <w:t xml:space="preserve"> </w:t>
      </w:r>
      <w:r w:rsidR="00F918FA">
        <w:rPr>
          <w:color w:val="000000" w:themeColor="text1"/>
          <w:sz w:val="22"/>
          <w:szCs w:val="22"/>
          <w:lang w:val="en-GB"/>
        </w:rPr>
        <w:t xml:space="preserve">In addition to challenging the human/nature divide, this </w:t>
      </w:r>
      <w:r w:rsidR="00F925D1">
        <w:rPr>
          <w:color w:val="000000" w:themeColor="text1"/>
          <w:sz w:val="22"/>
          <w:szCs w:val="22"/>
          <w:lang w:val="en-GB"/>
        </w:rPr>
        <w:t>approach</w:t>
      </w:r>
      <w:r w:rsidR="00F918FA">
        <w:rPr>
          <w:color w:val="000000" w:themeColor="text1"/>
          <w:sz w:val="22"/>
          <w:szCs w:val="22"/>
          <w:lang w:val="en-GB"/>
        </w:rPr>
        <w:t xml:space="preserve"> also celebrates interaction with our ecology as a therapeutic influence. Roszak elaborates that </w:t>
      </w:r>
      <w:r w:rsidR="00F918FA" w:rsidRPr="00F918FA">
        <w:rPr>
          <w:color w:val="000000" w:themeColor="text1"/>
          <w:sz w:val="22"/>
          <w:szCs w:val="22"/>
          <w:lang w:val="en-GB"/>
        </w:rPr>
        <w:t>“</w:t>
      </w:r>
      <w:r w:rsidR="00F918FA" w:rsidRPr="00F918FA">
        <w:rPr>
          <w:color w:val="000000" w:themeColor="text1"/>
          <w:sz w:val="22"/>
          <w:szCs w:val="22"/>
        </w:rPr>
        <w:t xml:space="preserve">a solitary </w:t>
      </w:r>
      <w:proofErr w:type="gramStart"/>
      <w:r w:rsidR="00F918FA" w:rsidRPr="00F918FA">
        <w:rPr>
          <w:color w:val="000000" w:themeColor="text1"/>
          <w:sz w:val="22"/>
          <w:szCs w:val="22"/>
        </w:rPr>
        <w:t>walk</w:t>
      </w:r>
      <w:proofErr w:type="gramEnd"/>
      <w:r w:rsidR="00F918FA" w:rsidRPr="00F918FA">
        <w:rPr>
          <w:color w:val="000000" w:themeColor="text1"/>
          <w:sz w:val="22"/>
          <w:szCs w:val="22"/>
        </w:rPr>
        <w:t xml:space="preserve"> by the river or ocean, a few calm hours in the woods restore the spirit and may produce more insight into our motives and goals than the best labors of the professional analyst</w:t>
      </w:r>
      <w:r w:rsidR="00F918FA">
        <w:rPr>
          <w:color w:val="000000" w:themeColor="text1"/>
          <w:sz w:val="22"/>
          <w:szCs w:val="22"/>
        </w:rPr>
        <w:t>”.</w:t>
      </w:r>
      <w:r w:rsidR="00F918FA">
        <w:rPr>
          <w:rStyle w:val="FootnoteReference"/>
          <w:color w:val="000000" w:themeColor="text1"/>
          <w:sz w:val="22"/>
          <w:szCs w:val="22"/>
          <w:lang w:val="en-GB"/>
        </w:rPr>
        <w:footnoteReference w:id="17"/>
      </w:r>
      <w:r w:rsidR="00F918FA">
        <w:rPr>
          <w:color w:val="000000" w:themeColor="text1"/>
          <w:sz w:val="22"/>
          <w:szCs w:val="22"/>
          <w:lang w:val="en-GB"/>
        </w:rPr>
        <w:t xml:space="preserve"> As such, </w:t>
      </w:r>
      <w:r w:rsidR="00F925D1">
        <w:rPr>
          <w:color w:val="000000" w:themeColor="text1"/>
          <w:sz w:val="22"/>
          <w:szCs w:val="22"/>
          <w:lang w:val="en-GB"/>
        </w:rPr>
        <w:t xml:space="preserve">for Roszak, </w:t>
      </w:r>
      <w:r w:rsidR="00F918FA">
        <w:rPr>
          <w:color w:val="000000" w:themeColor="text1"/>
          <w:sz w:val="22"/>
          <w:szCs w:val="22"/>
          <w:lang w:val="en-GB"/>
        </w:rPr>
        <w:t xml:space="preserve">ecopsychology offers a fundamental expansion of—or even a complementary approach to—normative psychology. </w:t>
      </w:r>
    </w:p>
    <w:p w14:paraId="6A1B8F69" w14:textId="53004DE7" w:rsidR="000A1C70" w:rsidRDefault="009C2287" w:rsidP="000A1C70">
      <w:pPr>
        <w:spacing w:line="360" w:lineRule="auto"/>
        <w:ind w:firstLine="720"/>
        <w:rPr>
          <w:sz w:val="22"/>
          <w:szCs w:val="22"/>
          <w:lang w:val="en-GB"/>
        </w:rPr>
      </w:pPr>
      <w:r>
        <w:rPr>
          <w:color w:val="000000" w:themeColor="text1"/>
          <w:sz w:val="22"/>
          <w:szCs w:val="22"/>
          <w:lang w:val="en-GB"/>
        </w:rPr>
        <w:t xml:space="preserve"> </w:t>
      </w:r>
      <w:r w:rsidR="00F918FA">
        <w:rPr>
          <w:color w:val="000000" w:themeColor="text1"/>
          <w:sz w:val="22"/>
          <w:szCs w:val="22"/>
          <w:lang w:val="en-GB"/>
        </w:rPr>
        <w:t>Whereas Roszak advocates for a new</w:t>
      </w:r>
      <w:r w:rsidR="00F925D1">
        <w:rPr>
          <w:color w:val="000000" w:themeColor="text1"/>
          <w:sz w:val="22"/>
          <w:szCs w:val="22"/>
          <w:lang w:val="en-GB"/>
        </w:rPr>
        <w:t xml:space="preserve"> worldview</w:t>
      </w:r>
      <w:r w:rsidR="00F918FA">
        <w:rPr>
          <w:color w:val="000000" w:themeColor="text1"/>
          <w:sz w:val="22"/>
          <w:szCs w:val="22"/>
          <w:lang w:val="en-GB"/>
        </w:rPr>
        <w:t xml:space="preserve">, </w:t>
      </w:r>
      <w:proofErr w:type="spellStart"/>
      <w:r w:rsidR="00F918FA">
        <w:rPr>
          <w:color w:val="000000" w:themeColor="text1"/>
          <w:sz w:val="22"/>
          <w:szCs w:val="22"/>
          <w:lang w:val="en-GB"/>
        </w:rPr>
        <w:t>Metzner</w:t>
      </w:r>
      <w:proofErr w:type="spellEnd"/>
      <w:r w:rsidR="005757BA">
        <w:rPr>
          <w:color w:val="000000" w:themeColor="text1"/>
          <w:sz w:val="22"/>
          <w:szCs w:val="22"/>
          <w:lang w:val="en-GB"/>
        </w:rPr>
        <w:t xml:space="preserve"> sees ecopsychology as a </w:t>
      </w:r>
      <w:r w:rsidR="00B53860">
        <w:rPr>
          <w:color w:val="000000" w:themeColor="text1"/>
          <w:sz w:val="22"/>
          <w:szCs w:val="22"/>
          <w:lang w:val="en-GB"/>
        </w:rPr>
        <w:t>critical</w:t>
      </w:r>
      <w:r w:rsidR="005757BA">
        <w:rPr>
          <w:color w:val="000000" w:themeColor="text1"/>
          <w:sz w:val="22"/>
          <w:szCs w:val="22"/>
          <w:lang w:val="en-GB"/>
        </w:rPr>
        <w:t xml:space="preserve"> course-correction</w:t>
      </w:r>
      <w:r w:rsidR="0097695C">
        <w:rPr>
          <w:color w:val="000000" w:themeColor="text1"/>
          <w:sz w:val="22"/>
          <w:szCs w:val="22"/>
          <w:lang w:val="en-GB"/>
        </w:rPr>
        <w:t xml:space="preserve"> for psychology</w:t>
      </w:r>
      <w:r w:rsidR="005757BA">
        <w:rPr>
          <w:color w:val="000000" w:themeColor="text1"/>
          <w:sz w:val="22"/>
          <w:szCs w:val="22"/>
          <w:lang w:val="en-GB"/>
        </w:rPr>
        <w:t>. In posing his own definition of ecopsychology, he writes that it</w:t>
      </w:r>
      <w:r w:rsidR="00AA7F5F">
        <w:rPr>
          <w:color w:val="000000" w:themeColor="text1"/>
          <w:sz w:val="22"/>
          <w:szCs w:val="22"/>
          <w:lang w:val="en-GB"/>
        </w:rPr>
        <w:t xml:space="preserve"> </w:t>
      </w:r>
      <w:r w:rsidR="007A3B23">
        <w:rPr>
          <w:color w:val="000000" w:themeColor="text1"/>
          <w:sz w:val="22"/>
          <w:szCs w:val="22"/>
          <w:lang w:val="en-GB"/>
        </w:rPr>
        <w:t>entails</w:t>
      </w:r>
      <w:r w:rsidR="00AA7F5F">
        <w:rPr>
          <w:color w:val="000000" w:themeColor="text1"/>
          <w:sz w:val="22"/>
          <w:szCs w:val="22"/>
          <w:lang w:val="en-GB"/>
        </w:rPr>
        <w:t xml:space="preserve"> </w:t>
      </w:r>
      <w:r w:rsidR="005757BA">
        <w:rPr>
          <w:color w:val="000000" w:themeColor="text1"/>
          <w:sz w:val="22"/>
          <w:szCs w:val="22"/>
          <w:lang w:val="en-GB"/>
        </w:rPr>
        <w:t>“</w:t>
      </w:r>
      <w:r w:rsidR="009D6A58" w:rsidRPr="009D6A58">
        <w:rPr>
          <w:sz w:val="22"/>
          <w:szCs w:val="22"/>
          <w:lang w:val="en-GB"/>
        </w:rPr>
        <w:t>the expansion and re-envisioning of psychology to take the ecological context of human life into account”</w:t>
      </w:r>
      <w:r w:rsidR="005757BA">
        <w:rPr>
          <w:sz w:val="22"/>
          <w:szCs w:val="22"/>
          <w:lang w:val="en-GB"/>
        </w:rPr>
        <w:t>.</w:t>
      </w:r>
      <w:r w:rsidR="005757BA">
        <w:rPr>
          <w:rStyle w:val="FootnoteReference"/>
          <w:sz w:val="22"/>
          <w:szCs w:val="22"/>
          <w:lang w:val="en-GB"/>
        </w:rPr>
        <w:footnoteReference w:id="18"/>
      </w:r>
      <w:r w:rsidR="009D6A58" w:rsidRPr="009D6A58">
        <w:rPr>
          <w:sz w:val="22"/>
          <w:szCs w:val="22"/>
          <w:lang w:val="en-GB"/>
        </w:rPr>
        <w:t xml:space="preserve"> </w:t>
      </w:r>
      <w:r w:rsidR="003467EC">
        <w:rPr>
          <w:sz w:val="22"/>
          <w:szCs w:val="22"/>
          <w:lang w:val="en-GB"/>
        </w:rPr>
        <w:t xml:space="preserve">Acknowledging the existing and potential value of normative psychology, </w:t>
      </w:r>
      <w:proofErr w:type="spellStart"/>
      <w:r w:rsidR="003467EC">
        <w:rPr>
          <w:sz w:val="22"/>
          <w:szCs w:val="22"/>
          <w:lang w:val="en-GB"/>
        </w:rPr>
        <w:t>Metzner’s</w:t>
      </w:r>
      <w:proofErr w:type="spellEnd"/>
      <w:r w:rsidR="003467EC">
        <w:rPr>
          <w:sz w:val="22"/>
          <w:szCs w:val="22"/>
          <w:lang w:val="en-GB"/>
        </w:rPr>
        <w:t xml:space="preserve"> efforts </w:t>
      </w:r>
      <w:r w:rsidR="00AA7F5F">
        <w:rPr>
          <w:sz w:val="22"/>
          <w:szCs w:val="22"/>
          <w:lang w:val="en-GB"/>
        </w:rPr>
        <w:t>to enrich its operational principles also warrants a new</w:t>
      </w:r>
      <w:r w:rsidR="003467EC">
        <w:rPr>
          <w:sz w:val="22"/>
          <w:szCs w:val="22"/>
          <w:lang w:val="en-GB"/>
        </w:rPr>
        <w:t xml:space="preserve"> n</w:t>
      </w:r>
      <w:r w:rsidR="00AA7F5F">
        <w:rPr>
          <w:sz w:val="22"/>
          <w:szCs w:val="22"/>
          <w:lang w:val="en-GB"/>
        </w:rPr>
        <w:t>ame</w:t>
      </w:r>
      <w:r w:rsidR="003467EC">
        <w:rPr>
          <w:sz w:val="22"/>
          <w:szCs w:val="22"/>
          <w:lang w:val="en-GB"/>
        </w:rPr>
        <w:t>, which he designates as</w:t>
      </w:r>
      <w:r w:rsidR="00AA7F5F">
        <w:rPr>
          <w:sz w:val="22"/>
          <w:szCs w:val="22"/>
          <w:lang w:val="en-GB"/>
        </w:rPr>
        <w:t xml:space="preserve"> “green psychology”.</w:t>
      </w:r>
      <w:r w:rsidR="00AA7F5F">
        <w:rPr>
          <w:rStyle w:val="FootnoteReference"/>
          <w:sz w:val="22"/>
          <w:szCs w:val="22"/>
          <w:lang w:val="en-GB"/>
        </w:rPr>
        <w:footnoteReference w:id="19"/>
      </w:r>
      <w:r w:rsidR="00AA7F5F">
        <w:rPr>
          <w:sz w:val="22"/>
          <w:szCs w:val="22"/>
          <w:lang w:val="en-GB"/>
        </w:rPr>
        <w:t xml:space="preserve"> As he points out, such a refinement helps to avoid any </w:t>
      </w:r>
      <w:r w:rsidR="003467EC">
        <w:rPr>
          <w:sz w:val="22"/>
          <w:szCs w:val="22"/>
          <w:lang w:val="en-GB"/>
        </w:rPr>
        <w:t>confusion</w:t>
      </w:r>
      <w:r w:rsidR="00AA7F5F">
        <w:rPr>
          <w:sz w:val="22"/>
          <w:szCs w:val="22"/>
          <w:lang w:val="en-GB"/>
        </w:rPr>
        <w:t xml:space="preserve"> that ecopsychology s</w:t>
      </w:r>
      <w:r w:rsidR="003467EC">
        <w:rPr>
          <w:sz w:val="22"/>
          <w:szCs w:val="22"/>
          <w:lang w:val="en-GB"/>
        </w:rPr>
        <w:t xml:space="preserve">trives to establish itself as a </w:t>
      </w:r>
      <w:r w:rsidR="00AA7F5F">
        <w:rPr>
          <w:sz w:val="22"/>
          <w:szCs w:val="22"/>
          <w:lang w:val="en-GB"/>
        </w:rPr>
        <w:t>subgenre of clinical psychology</w:t>
      </w:r>
      <w:r w:rsidR="003467EC">
        <w:rPr>
          <w:sz w:val="22"/>
          <w:szCs w:val="22"/>
          <w:lang w:val="en-GB"/>
        </w:rPr>
        <w:t xml:space="preserve">, when its true aim is to evolve </w:t>
      </w:r>
      <w:r w:rsidR="000A1C70">
        <w:rPr>
          <w:sz w:val="22"/>
          <w:szCs w:val="22"/>
          <w:lang w:val="en-GB"/>
        </w:rPr>
        <w:t xml:space="preserve">the entirety of </w:t>
      </w:r>
      <w:r w:rsidR="003467EC">
        <w:rPr>
          <w:sz w:val="22"/>
          <w:szCs w:val="22"/>
          <w:lang w:val="en-GB"/>
        </w:rPr>
        <w:t>psychological practice.</w:t>
      </w:r>
      <w:r w:rsidR="00AA7F5F">
        <w:rPr>
          <w:rStyle w:val="FootnoteReference"/>
          <w:sz w:val="22"/>
          <w:szCs w:val="22"/>
          <w:lang w:val="en-GB"/>
        </w:rPr>
        <w:footnoteReference w:id="20"/>
      </w:r>
    </w:p>
    <w:p w14:paraId="532ADC14" w14:textId="5CBA783B" w:rsidR="009D6A58" w:rsidRDefault="000A1C70" w:rsidP="00391A8A">
      <w:pPr>
        <w:spacing w:line="360" w:lineRule="auto"/>
        <w:ind w:firstLine="720"/>
        <w:rPr>
          <w:sz w:val="22"/>
          <w:szCs w:val="22"/>
          <w:lang w:val="en-GB"/>
        </w:rPr>
      </w:pPr>
      <w:r>
        <w:rPr>
          <w:color w:val="000000" w:themeColor="text1"/>
          <w:sz w:val="22"/>
          <w:szCs w:val="22"/>
          <w:lang w:val="en-GB"/>
        </w:rPr>
        <w:t xml:space="preserve">Whereas Roszak and </w:t>
      </w:r>
      <w:proofErr w:type="spellStart"/>
      <w:r>
        <w:rPr>
          <w:color w:val="000000" w:themeColor="text1"/>
          <w:sz w:val="22"/>
          <w:szCs w:val="22"/>
          <w:lang w:val="en-GB"/>
        </w:rPr>
        <w:t>Metzner</w:t>
      </w:r>
      <w:proofErr w:type="spellEnd"/>
      <w:r>
        <w:rPr>
          <w:color w:val="000000" w:themeColor="text1"/>
          <w:sz w:val="22"/>
          <w:szCs w:val="22"/>
          <w:lang w:val="en-GB"/>
        </w:rPr>
        <w:t xml:space="preserve"> primarily focus on changing our worldview, </w:t>
      </w:r>
      <w:proofErr w:type="spellStart"/>
      <w:r>
        <w:rPr>
          <w:color w:val="000000" w:themeColor="text1"/>
          <w:sz w:val="22"/>
          <w:szCs w:val="22"/>
          <w:lang w:val="en-GB"/>
        </w:rPr>
        <w:t>Schroll</w:t>
      </w:r>
      <w:proofErr w:type="spellEnd"/>
      <w:r>
        <w:rPr>
          <w:color w:val="000000" w:themeColor="text1"/>
          <w:sz w:val="22"/>
          <w:szCs w:val="22"/>
          <w:lang w:val="en-GB"/>
        </w:rPr>
        <w:t xml:space="preserve"> grants equal</w:t>
      </w:r>
      <w:r>
        <w:rPr>
          <w:sz w:val="22"/>
          <w:szCs w:val="22"/>
          <w:lang w:val="en-GB"/>
        </w:rPr>
        <w:t xml:space="preserve"> </w:t>
      </w:r>
      <w:r>
        <w:rPr>
          <w:color w:val="000000" w:themeColor="text1"/>
          <w:sz w:val="22"/>
          <w:szCs w:val="22"/>
          <w:lang w:val="en-GB"/>
        </w:rPr>
        <w:t xml:space="preserve">weight to ecopsychology’s potential to change the world itself. He writes that in addition to a theoretical shift, ecopsychology is </w:t>
      </w:r>
      <w:r>
        <w:rPr>
          <w:i/>
          <w:iCs/>
          <w:color w:val="000000" w:themeColor="text1"/>
          <w:sz w:val="22"/>
          <w:szCs w:val="22"/>
          <w:lang w:val="en-GB"/>
        </w:rPr>
        <w:t>also</w:t>
      </w:r>
      <w:r>
        <w:rPr>
          <w:color w:val="000000" w:themeColor="text1"/>
          <w:sz w:val="22"/>
          <w:szCs w:val="22"/>
          <w:lang w:val="en-GB"/>
        </w:rPr>
        <w:t xml:space="preserve"> activism oriented.</w:t>
      </w:r>
      <w:r>
        <w:rPr>
          <w:rStyle w:val="FootnoteReference"/>
          <w:color w:val="000000" w:themeColor="text1"/>
          <w:sz w:val="22"/>
          <w:szCs w:val="22"/>
          <w:lang w:val="en-GB"/>
        </w:rPr>
        <w:footnoteReference w:id="21"/>
      </w:r>
      <w:r>
        <w:rPr>
          <w:color w:val="000000" w:themeColor="text1"/>
          <w:sz w:val="22"/>
          <w:szCs w:val="22"/>
          <w:lang w:val="en-GB"/>
        </w:rPr>
        <w:t xml:space="preserve"> For </w:t>
      </w:r>
      <w:proofErr w:type="spellStart"/>
      <w:r>
        <w:rPr>
          <w:color w:val="000000" w:themeColor="text1"/>
          <w:sz w:val="22"/>
          <w:szCs w:val="22"/>
          <w:lang w:val="en-GB"/>
        </w:rPr>
        <w:t>Schroll</w:t>
      </w:r>
      <w:proofErr w:type="spellEnd"/>
      <w:r>
        <w:rPr>
          <w:color w:val="000000" w:themeColor="text1"/>
          <w:sz w:val="22"/>
          <w:szCs w:val="22"/>
          <w:lang w:val="en-GB"/>
        </w:rPr>
        <w:t>, the process of “</w:t>
      </w:r>
      <w:r w:rsidRPr="008B5648">
        <w:rPr>
          <w:sz w:val="22"/>
          <w:szCs w:val="22"/>
          <w:lang w:val="en-GB"/>
        </w:rPr>
        <w:t xml:space="preserve">diagnosing humankind’s dissociation from nature is part of </w:t>
      </w:r>
      <w:proofErr w:type="gramStart"/>
      <w:r w:rsidRPr="008B5648">
        <w:rPr>
          <w:sz w:val="22"/>
          <w:szCs w:val="22"/>
          <w:lang w:val="en-GB"/>
        </w:rPr>
        <w:t>ecopsychology, and</w:t>
      </w:r>
      <w:proofErr w:type="gramEnd"/>
      <w:r w:rsidRPr="008B5648">
        <w:rPr>
          <w:sz w:val="22"/>
          <w:szCs w:val="22"/>
          <w:lang w:val="en-GB"/>
        </w:rPr>
        <w:t xml:space="preserve"> represents a necessary step to guide environmental activism</w:t>
      </w:r>
      <w:r>
        <w:rPr>
          <w:sz w:val="22"/>
          <w:szCs w:val="22"/>
          <w:lang w:val="en-GB"/>
        </w:rPr>
        <w:t>”.</w:t>
      </w:r>
      <w:r>
        <w:rPr>
          <w:rStyle w:val="FootnoteReference"/>
          <w:sz w:val="22"/>
          <w:szCs w:val="22"/>
          <w:lang w:val="en-GB"/>
        </w:rPr>
        <w:footnoteReference w:id="22"/>
      </w:r>
      <w:r w:rsidR="0000081B">
        <w:rPr>
          <w:sz w:val="22"/>
          <w:szCs w:val="22"/>
          <w:lang w:val="en-GB"/>
        </w:rPr>
        <w:t xml:space="preserve"> In this approach, establishing an individual’s eco-consciousness it more than a therapeutic process for their psycho-emotional wellbeing; it is also an attempt to drive direct action </w:t>
      </w:r>
      <w:r w:rsidR="007D2EC5">
        <w:rPr>
          <w:sz w:val="22"/>
          <w:szCs w:val="22"/>
          <w:lang w:val="en-GB"/>
        </w:rPr>
        <w:t xml:space="preserve">to reciprocally heal ecocrisis. </w:t>
      </w:r>
    </w:p>
    <w:p w14:paraId="602AA1C5" w14:textId="01078B45" w:rsidR="009D6A58" w:rsidRPr="00EC2986" w:rsidRDefault="00391A8A" w:rsidP="00EC2986">
      <w:pPr>
        <w:spacing w:line="360" w:lineRule="auto"/>
        <w:ind w:firstLine="720"/>
        <w:rPr>
          <w:sz w:val="22"/>
          <w:szCs w:val="22"/>
          <w:lang w:val="en-GB"/>
        </w:rPr>
      </w:pPr>
      <w:r>
        <w:rPr>
          <w:color w:val="000000" w:themeColor="text1"/>
          <w:sz w:val="22"/>
          <w:szCs w:val="22"/>
          <w:lang w:val="en-GB"/>
        </w:rPr>
        <w:t>There are, of course, many other possible interpretations and expressions of ecopsychology. Yet regardless of such variability, there is nonetheless</w:t>
      </w:r>
      <w:r w:rsidR="00EC2986">
        <w:rPr>
          <w:color w:val="000000" w:themeColor="text1"/>
          <w:sz w:val="22"/>
          <w:szCs w:val="22"/>
          <w:lang w:val="en-GB"/>
        </w:rPr>
        <w:t xml:space="preserve"> enough</w:t>
      </w:r>
      <w:r w:rsidR="007B41F1">
        <w:rPr>
          <w:color w:val="000000" w:themeColor="text1"/>
          <w:sz w:val="22"/>
          <w:szCs w:val="22"/>
          <w:lang w:val="en-GB"/>
        </w:rPr>
        <w:t xml:space="preserve"> consensus</w:t>
      </w:r>
      <w:r w:rsidR="00EC2986">
        <w:rPr>
          <w:color w:val="000000" w:themeColor="text1"/>
          <w:sz w:val="22"/>
          <w:szCs w:val="22"/>
          <w:lang w:val="en-GB"/>
        </w:rPr>
        <w:t xml:space="preserve"> to create a cohesive, if not </w:t>
      </w:r>
      <w:r w:rsidR="00EC2986">
        <w:rPr>
          <w:color w:val="000000" w:themeColor="text1"/>
          <w:sz w:val="22"/>
          <w:szCs w:val="22"/>
          <w:lang w:val="en-GB"/>
        </w:rPr>
        <w:lastRenderedPageBreak/>
        <w:t xml:space="preserve">comprehensive, working definition. </w:t>
      </w:r>
      <w:r w:rsidR="00FA4C34" w:rsidRPr="009D6A58">
        <w:rPr>
          <w:sz w:val="22"/>
          <w:szCs w:val="22"/>
          <w:lang w:val="en-GB"/>
        </w:rPr>
        <w:t xml:space="preserve">Ecopsychology holds that just as our dissociative thinking leads to behaviours that adversely impact our planet, it also—and therein—damages us. This is because ecocrisis isn’t “out there” somewhere; it is </w:t>
      </w:r>
      <w:r w:rsidR="00EC2986">
        <w:rPr>
          <w:sz w:val="22"/>
          <w:szCs w:val="22"/>
          <w:lang w:val="en-GB"/>
        </w:rPr>
        <w:t>instead</w:t>
      </w:r>
      <w:r w:rsidR="00FA4C34" w:rsidRPr="009D6A58">
        <w:rPr>
          <w:sz w:val="22"/>
          <w:szCs w:val="22"/>
          <w:lang w:val="en-GB"/>
        </w:rPr>
        <w:t xml:space="preserve"> incredibly intimate, immediate, and trans-personal</w:t>
      </w:r>
      <w:r w:rsidR="00EC2986">
        <w:rPr>
          <w:sz w:val="22"/>
          <w:szCs w:val="22"/>
          <w:lang w:val="en-GB"/>
        </w:rPr>
        <w:t xml:space="preserve"> even when we only register such direct experiences through our subconscious, which is often the case</w:t>
      </w:r>
      <w:r w:rsidR="00FA4C34" w:rsidRPr="009D6A58">
        <w:rPr>
          <w:sz w:val="22"/>
          <w:szCs w:val="22"/>
          <w:lang w:val="en-GB"/>
        </w:rPr>
        <w:t xml:space="preserve">. </w:t>
      </w:r>
      <w:r w:rsidR="00EC2986">
        <w:rPr>
          <w:sz w:val="22"/>
          <w:szCs w:val="22"/>
          <w:lang w:val="en-GB"/>
        </w:rPr>
        <w:t>Therefore, i</w:t>
      </w:r>
      <w:r w:rsidR="00FA4C34" w:rsidRPr="009D6A58">
        <w:rPr>
          <w:sz w:val="22"/>
          <w:szCs w:val="22"/>
          <w:lang w:val="en-GB"/>
        </w:rPr>
        <w:t xml:space="preserve">n ecopsychological thought, </w:t>
      </w:r>
      <w:r w:rsidR="007B41F1">
        <w:rPr>
          <w:sz w:val="22"/>
          <w:szCs w:val="22"/>
          <w:lang w:val="en-GB"/>
        </w:rPr>
        <w:t>people</w:t>
      </w:r>
      <w:r w:rsidR="00FA4C34" w:rsidRPr="009D6A58">
        <w:rPr>
          <w:sz w:val="22"/>
          <w:szCs w:val="22"/>
          <w:lang w:val="en-GB"/>
        </w:rPr>
        <w:t xml:space="preserve"> innately feel and subsequently languish in the pain we inflict on our environment. This internalized discomfort then fuels further (self-)destructive behaviour towards nature, thereby </w:t>
      </w:r>
      <w:r w:rsidR="00833844">
        <w:rPr>
          <w:sz w:val="22"/>
          <w:szCs w:val="22"/>
          <w:lang w:val="en-GB"/>
        </w:rPr>
        <w:t xml:space="preserve">creating and </w:t>
      </w:r>
      <w:r w:rsidR="00EA3360">
        <w:rPr>
          <w:sz w:val="22"/>
          <w:szCs w:val="22"/>
          <w:lang w:val="en-GB"/>
        </w:rPr>
        <w:t>fuelling</w:t>
      </w:r>
      <w:r w:rsidR="00833844">
        <w:rPr>
          <w:sz w:val="22"/>
          <w:szCs w:val="22"/>
          <w:lang w:val="en-GB"/>
        </w:rPr>
        <w:t xml:space="preserve"> </w:t>
      </w:r>
      <w:r w:rsidR="00FA4C34" w:rsidRPr="009D6A58">
        <w:rPr>
          <w:sz w:val="22"/>
          <w:szCs w:val="22"/>
          <w:lang w:val="en-GB"/>
        </w:rPr>
        <w:t xml:space="preserve">a negative feedback loop. </w:t>
      </w:r>
    </w:p>
    <w:p w14:paraId="5E8CFA13" w14:textId="77777777" w:rsidR="009D6A58" w:rsidRPr="009D6A58" w:rsidRDefault="009D6A58" w:rsidP="009D6A58">
      <w:pPr>
        <w:spacing w:line="360" w:lineRule="auto"/>
        <w:rPr>
          <w:b/>
          <w:bCs/>
          <w:sz w:val="22"/>
          <w:szCs w:val="22"/>
          <w:lang w:val="en-GB"/>
        </w:rPr>
      </w:pPr>
    </w:p>
    <w:p w14:paraId="6162A03D" w14:textId="5B2D293B" w:rsidR="009D6A58" w:rsidRDefault="00DC3747" w:rsidP="009D6A58">
      <w:pPr>
        <w:spacing w:line="360" w:lineRule="auto"/>
        <w:rPr>
          <w:b/>
          <w:bCs/>
          <w:sz w:val="22"/>
          <w:szCs w:val="22"/>
          <w:lang w:val="en-GB"/>
        </w:rPr>
      </w:pPr>
      <w:r>
        <w:rPr>
          <w:b/>
          <w:bCs/>
          <w:sz w:val="22"/>
          <w:szCs w:val="22"/>
          <w:lang w:val="en-GB"/>
        </w:rPr>
        <w:br/>
      </w:r>
      <w:r w:rsidR="0085537E">
        <w:rPr>
          <w:b/>
          <w:bCs/>
          <w:sz w:val="22"/>
          <w:szCs w:val="22"/>
          <w:lang w:val="en-GB"/>
        </w:rPr>
        <w:t>WHY IT WORKS</w:t>
      </w:r>
    </w:p>
    <w:p w14:paraId="25456876" w14:textId="77777777" w:rsidR="0085537E" w:rsidRPr="009D6A58" w:rsidRDefault="0085537E" w:rsidP="009D6A58">
      <w:pPr>
        <w:spacing w:line="360" w:lineRule="auto"/>
        <w:rPr>
          <w:b/>
          <w:bCs/>
          <w:sz w:val="22"/>
          <w:szCs w:val="22"/>
          <w:lang w:val="en-GB"/>
        </w:rPr>
      </w:pPr>
    </w:p>
    <w:p w14:paraId="1FAA2F3C" w14:textId="2EB68DFD" w:rsidR="009D6A58" w:rsidRPr="009D6A58" w:rsidRDefault="009D6A58" w:rsidP="0085537E">
      <w:pPr>
        <w:spacing w:line="360" w:lineRule="auto"/>
        <w:ind w:firstLine="720"/>
        <w:rPr>
          <w:sz w:val="22"/>
          <w:szCs w:val="22"/>
          <w:lang w:val="en-GB"/>
        </w:rPr>
      </w:pPr>
      <w:proofErr w:type="gramStart"/>
      <w:r w:rsidRPr="009D6A58">
        <w:rPr>
          <w:sz w:val="22"/>
          <w:szCs w:val="22"/>
          <w:lang w:val="en-GB"/>
        </w:rPr>
        <w:t>In order for</w:t>
      </w:r>
      <w:proofErr w:type="gramEnd"/>
      <w:r w:rsidRPr="009D6A58">
        <w:rPr>
          <w:sz w:val="22"/>
          <w:szCs w:val="22"/>
          <w:lang w:val="en-GB"/>
        </w:rPr>
        <w:t xml:space="preserve"> ecopsychology to adequately adapt to the unfolding challenges of situating the human mind in an evolving ecological context, </w:t>
      </w:r>
      <w:r w:rsidR="007214B8">
        <w:rPr>
          <w:sz w:val="22"/>
          <w:szCs w:val="22"/>
          <w:lang w:val="en-GB"/>
        </w:rPr>
        <w:t xml:space="preserve">this framework functions through </w:t>
      </w:r>
      <w:r w:rsidR="00512CD6">
        <w:rPr>
          <w:sz w:val="22"/>
          <w:szCs w:val="22"/>
          <w:lang w:val="en-GB"/>
        </w:rPr>
        <w:t>a distinctive</w:t>
      </w:r>
      <w:r w:rsidR="007214B8">
        <w:rPr>
          <w:sz w:val="22"/>
          <w:szCs w:val="22"/>
          <w:lang w:val="en-GB"/>
        </w:rPr>
        <w:t xml:space="preserve"> </w:t>
      </w:r>
      <w:r w:rsidR="00512CD6">
        <w:rPr>
          <w:sz w:val="22"/>
          <w:szCs w:val="22"/>
          <w:lang w:val="en-GB"/>
        </w:rPr>
        <w:t>and characteristic</w:t>
      </w:r>
      <w:r w:rsidR="007214B8">
        <w:rPr>
          <w:sz w:val="22"/>
          <w:szCs w:val="22"/>
          <w:lang w:val="en-GB"/>
        </w:rPr>
        <w:t xml:space="preserve"> flexibility. However, </w:t>
      </w:r>
      <w:r w:rsidR="0044746B">
        <w:rPr>
          <w:sz w:val="22"/>
          <w:szCs w:val="22"/>
          <w:lang w:val="en-GB"/>
        </w:rPr>
        <w:t>galvanizing</w:t>
      </w:r>
      <w:r w:rsidR="007214B8">
        <w:rPr>
          <w:sz w:val="22"/>
          <w:szCs w:val="22"/>
          <w:lang w:val="en-GB"/>
        </w:rPr>
        <w:t xml:space="preserve"> what some may</w:t>
      </w:r>
      <w:r w:rsidR="0044746B">
        <w:rPr>
          <w:sz w:val="22"/>
          <w:szCs w:val="22"/>
          <w:lang w:val="en-GB"/>
        </w:rPr>
        <w:t xml:space="preserve"> dismiss</w:t>
      </w:r>
      <w:r w:rsidR="007214B8">
        <w:rPr>
          <w:sz w:val="22"/>
          <w:szCs w:val="22"/>
          <w:lang w:val="en-GB"/>
        </w:rPr>
        <w:t xml:space="preserve"> as an ill-defined system, ecopsychology advocates a set of common principles that guides its</w:t>
      </w:r>
      <w:r w:rsidR="0044746B">
        <w:rPr>
          <w:sz w:val="22"/>
          <w:szCs w:val="22"/>
          <w:lang w:val="en-GB"/>
        </w:rPr>
        <w:t xml:space="preserve"> philosophical underpinnings</w:t>
      </w:r>
      <w:r w:rsidR="007214B8">
        <w:rPr>
          <w:sz w:val="22"/>
          <w:szCs w:val="22"/>
          <w:lang w:val="en-GB"/>
        </w:rPr>
        <w:t xml:space="preserve"> and </w:t>
      </w:r>
      <w:r w:rsidR="007D4282">
        <w:rPr>
          <w:sz w:val="22"/>
          <w:szCs w:val="22"/>
          <w:lang w:val="en-GB"/>
        </w:rPr>
        <w:t>real-world</w:t>
      </w:r>
      <w:r w:rsidR="0044746B">
        <w:rPr>
          <w:sz w:val="22"/>
          <w:szCs w:val="22"/>
          <w:lang w:val="en-GB"/>
        </w:rPr>
        <w:t xml:space="preserve"> </w:t>
      </w:r>
      <w:r w:rsidR="007214B8">
        <w:rPr>
          <w:sz w:val="22"/>
          <w:szCs w:val="22"/>
          <w:lang w:val="en-GB"/>
        </w:rPr>
        <w:t xml:space="preserve">applications. </w:t>
      </w:r>
    </w:p>
    <w:p w14:paraId="5EE2D9ED" w14:textId="77777777" w:rsidR="009D6A58" w:rsidRPr="009D6A58" w:rsidRDefault="009D6A58" w:rsidP="009D6A58">
      <w:pPr>
        <w:spacing w:line="360" w:lineRule="auto"/>
        <w:rPr>
          <w:sz w:val="22"/>
          <w:szCs w:val="22"/>
          <w:lang w:val="en-GB"/>
        </w:rPr>
      </w:pPr>
    </w:p>
    <w:p w14:paraId="3FCF3DBA" w14:textId="77777777" w:rsidR="009D6A58" w:rsidRPr="009D6A58" w:rsidRDefault="009D6A58" w:rsidP="009D6A58">
      <w:pPr>
        <w:spacing w:line="360" w:lineRule="auto"/>
        <w:rPr>
          <w:sz w:val="22"/>
          <w:szCs w:val="22"/>
          <w:lang w:val="en-GB"/>
        </w:rPr>
      </w:pPr>
      <w:r w:rsidRPr="009D6A58">
        <w:rPr>
          <w:sz w:val="22"/>
          <w:szCs w:val="22"/>
          <w:u w:val="single"/>
          <w:lang w:val="en-GB"/>
        </w:rPr>
        <w:t>A malleable and multivalent framework</w:t>
      </w:r>
    </w:p>
    <w:p w14:paraId="0BC1D77D" w14:textId="00323D5B" w:rsidR="009D6A58" w:rsidRPr="009D6A58" w:rsidRDefault="009D6A58" w:rsidP="00E95733">
      <w:pPr>
        <w:spacing w:line="360" w:lineRule="auto"/>
        <w:ind w:firstLine="720"/>
        <w:rPr>
          <w:color w:val="000000" w:themeColor="text1"/>
          <w:sz w:val="22"/>
          <w:szCs w:val="22"/>
          <w:lang w:val="en-GB"/>
        </w:rPr>
      </w:pPr>
      <w:r w:rsidRPr="009D6A58">
        <w:rPr>
          <w:color w:val="000000" w:themeColor="text1"/>
          <w:sz w:val="22"/>
          <w:szCs w:val="22"/>
          <w:lang w:val="en-GB"/>
        </w:rPr>
        <w:t xml:space="preserve">For some thinkers, the slippery and nebulous nature of attempting to define ecopsychology calls into question whether it is in fact a cohesive discipline. Yet, for </w:t>
      </w:r>
      <w:r w:rsidR="007214B8">
        <w:rPr>
          <w:color w:val="000000" w:themeColor="text1"/>
          <w:sz w:val="22"/>
          <w:szCs w:val="22"/>
          <w:lang w:val="en-GB"/>
        </w:rPr>
        <w:t xml:space="preserve">agroecological theorist Travis </w:t>
      </w:r>
      <w:r w:rsidRPr="009D6A58">
        <w:rPr>
          <w:color w:val="000000" w:themeColor="text1"/>
          <w:sz w:val="22"/>
          <w:szCs w:val="22"/>
          <w:lang w:val="en-GB"/>
        </w:rPr>
        <w:t xml:space="preserve">Cox, this stance betrays a fundamental and woefully narrow misunderstanding of ecopsychological thinking. </w:t>
      </w:r>
      <w:r w:rsidR="007214B8">
        <w:rPr>
          <w:color w:val="000000" w:themeColor="text1"/>
          <w:sz w:val="22"/>
          <w:szCs w:val="22"/>
          <w:lang w:val="en-GB"/>
        </w:rPr>
        <w:t>He argues that</w:t>
      </w:r>
      <w:r w:rsidRPr="009D6A58">
        <w:rPr>
          <w:color w:val="000000" w:themeColor="text1"/>
          <w:sz w:val="22"/>
          <w:szCs w:val="22"/>
          <w:lang w:val="en-GB"/>
        </w:rPr>
        <w:t xml:space="preserve"> the openness and malleability of defining ecopsychology is its very strength in that it </w:t>
      </w:r>
      <w:r w:rsidR="007214B8">
        <w:rPr>
          <w:color w:val="000000" w:themeColor="text1"/>
          <w:sz w:val="22"/>
          <w:szCs w:val="22"/>
          <w:lang w:val="en-GB"/>
        </w:rPr>
        <w:t>allows one to work with—and across—disciplines to explore what normative psychologists struggle to access</w:t>
      </w:r>
      <w:r w:rsidRPr="009D6A58">
        <w:rPr>
          <w:color w:val="000000" w:themeColor="text1"/>
          <w:sz w:val="22"/>
          <w:szCs w:val="22"/>
          <w:lang w:val="en-GB"/>
        </w:rPr>
        <w:t>.</w:t>
      </w:r>
      <w:r w:rsidR="007214B8">
        <w:rPr>
          <w:rStyle w:val="FootnoteReference"/>
          <w:color w:val="000000" w:themeColor="text1"/>
          <w:sz w:val="22"/>
          <w:szCs w:val="22"/>
          <w:lang w:val="en-GB"/>
        </w:rPr>
        <w:footnoteReference w:id="23"/>
      </w:r>
      <w:r w:rsidR="00E95733">
        <w:rPr>
          <w:color w:val="000000" w:themeColor="text1"/>
          <w:sz w:val="22"/>
          <w:szCs w:val="22"/>
          <w:lang w:val="en-GB"/>
        </w:rPr>
        <w:t xml:space="preserve"> </w:t>
      </w:r>
      <w:r w:rsidRPr="009D6A58">
        <w:rPr>
          <w:color w:val="000000" w:themeColor="text1"/>
          <w:sz w:val="22"/>
          <w:szCs w:val="22"/>
          <w:lang w:val="en-GB"/>
        </w:rPr>
        <w:t xml:space="preserve">Rather than working to reduce ecopsychology into a singular discernible framework, </w:t>
      </w:r>
      <w:r w:rsidRPr="008B5648">
        <w:rPr>
          <w:color w:val="000000" w:themeColor="text1"/>
          <w:sz w:val="22"/>
          <w:szCs w:val="22"/>
          <w:lang w:val="en-GB"/>
        </w:rPr>
        <w:t>Cox</w:t>
      </w:r>
      <w:r w:rsidRPr="009D6A58">
        <w:rPr>
          <w:color w:val="000000" w:themeColor="text1"/>
          <w:sz w:val="22"/>
          <w:szCs w:val="22"/>
          <w:lang w:val="en-GB"/>
        </w:rPr>
        <w:t xml:space="preserve"> “embraces the potential ambiguity as the very thing that allows for eco-psychology and its potentiality to enter into the realm of the non-dual” by forming a worldview that harnesses the insights of multiple epistemologies at once</w:t>
      </w:r>
      <w:r w:rsidR="00E95733">
        <w:rPr>
          <w:color w:val="000000" w:themeColor="text1"/>
          <w:sz w:val="22"/>
          <w:szCs w:val="22"/>
          <w:lang w:val="en-GB"/>
        </w:rPr>
        <w:t>.</w:t>
      </w:r>
      <w:r w:rsidR="00E95733">
        <w:rPr>
          <w:rStyle w:val="FootnoteReference"/>
          <w:color w:val="000000" w:themeColor="text1"/>
          <w:sz w:val="22"/>
          <w:szCs w:val="22"/>
          <w:lang w:val="en-GB"/>
        </w:rPr>
        <w:footnoteReference w:id="24"/>
      </w:r>
      <w:r w:rsidRPr="009D6A58">
        <w:rPr>
          <w:color w:val="000000" w:themeColor="text1"/>
          <w:sz w:val="22"/>
          <w:szCs w:val="22"/>
          <w:lang w:val="en-GB"/>
        </w:rPr>
        <w:t xml:space="preserve"> </w:t>
      </w:r>
      <w:r w:rsidR="00E95733">
        <w:rPr>
          <w:color w:val="000000" w:themeColor="text1"/>
          <w:sz w:val="22"/>
          <w:szCs w:val="22"/>
          <w:lang w:val="en-GB"/>
        </w:rPr>
        <w:t>As such, b</w:t>
      </w:r>
      <w:r w:rsidRPr="009D6A58">
        <w:rPr>
          <w:color w:val="000000" w:themeColor="text1"/>
          <w:sz w:val="22"/>
          <w:szCs w:val="22"/>
          <w:lang w:val="en-GB"/>
        </w:rPr>
        <w:t xml:space="preserve">y combining complementary disciplines such as </w:t>
      </w:r>
      <w:r w:rsidRPr="008B5648">
        <w:rPr>
          <w:color w:val="000000" w:themeColor="text1"/>
          <w:sz w:val="22"/>
          <w:szCs w:val="22"/>
          <w:lang w:val="en-GB"/>
        </w:rPr>
        <w:t>ontology, anthropology and ecology</w:t>
      </w:r>
      <w:r w:rsidRPr="009D6A58">
        <w:rPr>
          <w:color w:val="000000" w:themeColor="text1"/>
          <w:sz w:val="22"/>
          <w:szCs w:val="22"/>
          <w:lang w:val="en-GB"/>
        </w:rPr>
        <w:t xml:space="preserve"> into a fluid, evolving framework, ecopsychology functions on its radical embodiment of relationality—both from a theoretical and methodological perspective.  </w:t>
      </w:r>
    </w:p>
    <w:p w14:paraId="32CE17ED" w14:textId="77777777" w:rsidR="009D6A58" w:rsidRPr="009D6A58" w:rsidRDefault="009D6A58" w:rsidP="009D6A58">
      <w:pPr>
        <w:spacing w:line="360" w:lineRule="auto"/>
        <w:rPr>
          <w:sz w:val="22"/>
          <w:szCs w:val="22"/>
          <w:u w:val="single"/>
          <w:lang w:val="en-GB"/>
        </w:rPr>
      </w:pPr>
      <w:r w:rsidRPr="009D6A58">
        <w:rPr>
          <w:sz w:val="22"/>
          <w:szCs w:val="22"/>
          <w:u w:val="single"/>
          <w:lang w:val="en-GB"/>
        </w:rPr>
        <w:lastRenderedPageBreak/>
        <w:br/>
        <w:t xml:space="preserve">Humans and nature are inseparable </w:t>
      </w:r>
    </w:p>
    <w:p w14:paraId="0147E1E7" w14:textId="0CF4DD9C" w:rsidR="00283DB2" w:rsidRDefault="009C7BF9" w:rsidP="00261E10">
      <w:pPr>
        <w:spacing w:line="360" w:lineRule="auto"/>
        <w:ind w:firstLine="720"/>
        <w:rPr>
          <w:sz w:val="22"/>
          <w:szCs w:val="22"/>
          <w:lang w:val="en-GB"/>
        </w:rPr>
      </w:pPr>
      <w:r>
        <w:rPr>
          <w:sz w:val="22"/>
          <w:szCs w:val="22"/>
          <w:lang w:val="en-GB"/>
        </w:rPr>
        <w:t>E</w:t>
      </w:r>
      <w:r w:rsidR="009D6A58" w:rsidRPr="009D6A58">
        <w:rPr>
          <w:sz w:val="22"/>
          <w:szCs w:val="22"/>
          <w:lang w:val="en-GB"/>
        </w:rPr>
        <w:t xml:space="preserve">copsychological thought </w:t>
      </w:r>
      <w:r>
        <w:rPr>
          <w:sz w:val="22"/>
          <w:szCs w:val="22"/>
          <w:lang w:val="en-GB"/>
        </w:rPr>
        <w:t>disputes</w:t>
      </w:r>
      <w:r w:rsidR="009D6A58" w:rsidRPr="009D6A58">
        <w:rPr>
          <w:sz w:val="22"/>
          <w:szCs w:val="22"/>
          <w:lang w:val="en-GB"/>
        </w:rPr>
        <w:t xml:space="preserve"> the common conception that humanity somehow stands in stark relief against the backdrop of a separate ecosphere. Naturally, there are multiples grounds on which to challenge this idea—one being well situated in the realm of applied linguistics. </w:t>
      </w:r>
      <w:r w:rsidR="00E95733">
        <w:rPr>
          <w:sz w:val="22"/>
          <w:szCs w:val="22"/>
          <w:lang w:val="en-GB"/>
        </w:rPr>
        <w:t xml:space="preserve">Broadening his excavation into </w:t>
      </w:r>
      <w:r w:rsidR="00595617">
        <w:rPr>
          <w:sz w:val="22"/>
          <w:szCs w:val="22"/>
          <w:lang w:val="en-GB"/>
        </w:rPr>
        <w:t>ecopsychological</w:t>
      </w:r>
      <w:r w:rsidR="00E95733">
        <w:rPr>
          <w:sz w:val="22"/>
          <w:szCs w:val="22"/>
          <w:lang w:val="en-GB"/>
        </w:rPr>
        <w:t xml:space="preserve"> phraseology</w:t>
      </w:r>
      <w:r w:rsidR="009D6A58" w:rsidRPr="009D6A58">
        <w:rPr>
          <w:sz w:val="22"/>
          <w:szCs w:val="22"/>
          <w:lang w:val="en-GB"/>
        </w:rPr>
        <w:t xml:space="preserve">, Cox offers that non-dualism </w:t>
      </w:r>
      <w:r w:rsidR="00261E10">
        <w:rPr>
          <w:sz w:val="22"/>
          <w:szCs w:val="22"/>
          <w:lang w:val="en-GB"/>
        </w:rPr>
        <w:t>is</w:t>
      </w:r>
      <w:r w:rsidR="00595617">
        <w:rPr>
          <w:sz w:val="22"/>
          <w:szCs w:val="22"/>
          <w:lang w:val="en-GB"/>
        </w:rPr>
        <w:t xml:space="preserve"> </w:t>
      </w:r>
      <w:r w:rsidR="009D6A58" w:rsidRPr="009D6A58">
        <w:rPr>
          <w:sz w:val="22"/>
          <w:szCs w:val="22"/>
          <w:lang w:val="en-GB"/>
        </w:rPr>
        <w:t>deeply embedded in</w:t>
      </w:r>
      <w:r w:rsidR="00595617">
        <w:rPr>
          <w:sz w:val="22"/>
          <w:szCs w:val="22"/>
          <w:lang w:val="en-GB"/>
        </w:rPr>
        <w:t>to</w:t>
      </w:r>
      <w:r w:rsidR="009D6A58" w:rsidRPr="009D6A58">
        <w:rPr>
          <w:sz w:val="22"/>
          <w:szCs w:val="22"/>
          <w:lang w:val="en-GB"/>
        </w:rPr>
        <w:t xml:space="preserve"> </w:t>
      </w:r>
      <w:r w:rsidR="00595617">
        <w:rPr>
          <w:sz w:val="22"/>
          <w:szCs w:val="22"/>
          <w:lang w:val="en-GB"/>
        </w:rPr>
        <w:t>Euro-American</w:t>
      </w:r>
      <w:r w:rsidR="00E95733">
        <w:rPr>
          <w:sz w:val="22"/>
          <w:szCs w:val="22"/>
          <w:lang w:val="en-GB"/>
        </w:rPr>
        <w:t xml:space="preserve"> </w:t>
      </w:r>
      <w:r w:rsidR="00595617">
        <w:rPr>
          <w:sz w:val="22"/>
          <w:szCs w:val="22"/>
          <w:lang w:val="en-GB"/>
        </w:rPr>
        <w:t>linguistic etymologies and cosmological aetiologies</w:t>
      </w:r>
      <w:r w:rsidR="009D6A58" w:rsidRPr="009D6A58">
        <w:rPr>
          <w:sz w:val="22"/>
          <w:szCs w:val="22"/>
          <w:lang w:val="en-GB"/>
        </w:rPr>
        <w:t xml:space="preserve">. </w:t>
      </w:r>
      <w:r w:rsidR="00261E10">
        <w:rPr>
          <w:sz w:val="22"/>
          <w:szCs w:val="22"/>
          <w:lang w:val="en-GB"/>
        </w:rPr>
        <w:t>H</w:t>
      </w:r>
      <w:r w:rsidR="009D6A58" w:rsidRPr="009D6A58">
        <w:rPr>
          <w:sz w:val="22"/>
          <w:szCs w:val="22"/>
          <w:lang w:val="en-GB"/>
        </w:rPr>
        <w:t>e notes that the term ‘human’ shares the same root as ‘humus’, indicating that</w:t>
      </w:r>
      <w:r w:rsidR="00261E10">
        <w:rPr>
          <w:sz w:val="22"/>
          <w:szCs w:val="22"/>
          <w:lang w:val="en-GB"/>
        </w:rPr>
        <w:t xml:space="preserve"> there is a linguistic thread back in time that reveals a lingering and longstanding assertion (subconscious though it may be)</w:t>
      </w:r>
      <w:r w:rsidR="009D6A58" w:rsidRPr="009D6A58">
        <w:rPr>
          <w:sz w:val="22"/>
          <w:szCs w:val="22"/>
          <w:lang w:val="en-GB"/>
        </w:rPr>
        <w:t xml:space="preserve"> that we are inseparable from our</w:t>
      </w:r>
      <w:r w:rsidR="00283DB2">
        <w:rPr>
          <w:sz w:val="22"/>
          <w:szCs w:val="22"/>
          <w:lang w:val="en-GB"/>
        </w:rPr>
        <w:t xml:space="preserve"> surrounding</w:t>
      </w:r>
      <w:r w:rsidR="00595617">
        <w:rPr>
          <w:sz w:val="22"/>
          <w:szCs w:val="22"/>
          <w:lang w:val="en-GB"/>
        </w:rPr>
        <w:t xml:space="preserve"> </w:t>
      </w:r>
      <w:r w:rsidR="00283DB2">
        <w:rPr>
          <w:sz w:val="22"/>
          <w:szCs w:val="22"/>
          <w:lang w:val="en-GB"/>
        </w:rPr>
        <w:t>ecologies</w:t>
      </w:r>
      <w:r w:rsidR="009D6A58" w:rsidRPr="009D6A58">
        <w:rPr>
          <w:sz w:val="22"/>
          <w:szCs w:val="22"/>
          <w:lang w:val="en-GB"/>
        </w:rPr>
        <w:t>.</w:t>
      </w:r>
      <w:r w:rsidR="00E95733">
        <w:rPr>
          <w:rStyle w:val="FootnoteReference"/>
          <w:color w:val="000000" w:themeColor="text1"/>
          <w:sz w:val="22"/>
          <w:szCs w:val="22"/>
          <w:lang w:val="en-GB"/>
        </w:rPr>
        <w:footnoteReference w:id="25"/>
      </w:r>
      <w:r w:rsidR="009D6A58" w:rsidRPr="009D6A58">
        <w:rPr>
          <w:sz w:val="22"/>
          <w:szCs w:val="22"/>
          <w:lang w:val="en-GB"/>
        </w:rPr>
        <w:t xml:space="preserve"> Furthermore, he adds, this sense of relationality also embodies a spiritual dimension, citing that the Hebrew term for man (</w:t>
      </w:r>
      <w:r w:rsidR="009D6A58" w:rsidRPr="009D6A58">
        <w:rPr>
          <w:i/>
          <w:iCs/>
          <w:sz w:val="22"/>
          <w:szCs w:val="22"/>
          <w:lang w:val="en-GB"/>
        </w:rPr>
        <w:t>Adam</w:t>
      </w:r>
      <w:r w:rsidR="009D6A58" w:rsidRPr="009D6A58">
        <w:rPr>
          <w:sz w:val="22"/>
          <w:szCs w:val="22"/>
          <w:lang w:val="en-GB"/>
        </w:rPr>
        <w:t>) shares “a root with the words for ground, earth and soil”</w:t>
      </w:r>
      <w:r w:rsidR="00E95733">
        <w:rPr>
          <w:sz w:val="22"/>
          <w:szCs w:val="22"/>
          <w:lang w:val="en-GB"/>
        </w:rPr>
        <w:t>.</w:t>
      </w:r>
      <w:r w:rsidR="00283DB2" w:rsidRPr="00283DB2">
        <w:rPr>
          <w:rStyle w:val="FootnoteReference"/>
          <w:color w:val="000000" w:themeColor="text1"/>
          <w:sz w:val="22"/>
          <w:szCs w:val="22"/>
          <w:lang w:val="en-GB"/>
        </w:rPr>
        <w:t xml:space="preserve"> </w:t>
      </w:r>
      <w:r w:rsidR="00283DB2">
        <w:rPr>
          <w:rStyle w:val="FootnoteReference"/>
          <w:color w:val="000000" w:themeColor="text1"/>
          <w:sz w:val="22"/>
          <w:szCs w:val="22"/>
          <w:lang w:val="en-GB"/>
        </w:rPr>
        <w:footnoteReference w:id="26"/>
      </w:r>
      <w:r w:rsidR="00E95733">
        <w:rPr>
          <w:sz w:val="22"/>
          <w:szCs w:val="22"/>
          <w:lang w:val="en-GB"/>
        </w:rPr>
        <w:t xml:space="preserve"> </w:t>
      </w:r>
      <w:r w:rsidR="00261E10">
        <w:rPr>
          <w:sz w:val="22"/>
          <w:szCs w:val="22"/>
          <w:lang w:val="en-GB"/>
        </w:rPr>
        <w:t xml:space="preserve">As such, </w:t>
      </w:r>
      <w:r w:rsidR="00D66DF3">
        <w:rPr>
          <w:sz w:val="22"/>
          <w:szCs w:val="22"/>
          <w:lang w:val="en-GB"/>
        </w:rPr>
        <w:t xml:space="preserve">Cox establishes </w:t>
      </w:r>
      <w:r w:rsidR="00D95B4D">
        <w:rPr>
          <w:sz w:val="22"/>
          <w:szCs w:val="22"/>
          <w:lang w:val="en-GB"/>
        </w:rPr>
        <w:t>that we</w:t>
      </w:r>
      <w:r w:rsidR="00261E10">
        <w:rPr>
          <w:sz w:val="22"/>
          <w:szCs w:val="22"/>
          <w:lang w:val="en-GB"/>
        </w:rPr>
        <w:t>, by definition,</w:t>
      </w:r>
      <w:r w:rsidR="00D95B4D">
        <w:rPr>
          <w:sz w:val="22"/>
          <w:szCs w:val="22"/>
          <w:lang w:val="en-GB"/>
        </w:rPr>
        <w:t xml:space="preserve"> are—and are of—</w:t>
      </w:r>
      <w:r w:rsidR="00283DB2">
        <w:rPr>
          <w:sz w:val="22"/>
          <w:szCs w:val="22"/>
          <w:lang w:val="en-GB"/>
        </w:rPr>
        <w:t>nature</w:t>
      </w:r>
      <w:r w:rsidR="00D95B4D">
        <w:rPr>
          <w:sz w:val="22"/>
          <w:szCs w:val="22"/>
          <w:lang w:val="en-GB"/>
        </w:rPr>
        <w:t xml:space="preserve">. </w:t>
      </w:r>
      <w:r w:rsidR="009D6A58" w:rsidRPr="009D6A58">
        <w:rPr>
          <w:sz w:val="22"/>
          <w:szCs w:val="22"/>
          <w:lang w:val="en-GB"/>
        </w:rPr>
        <w:t xml:space="preserve">This powerful link between </w:t>
      </w:r>
      <w:proofErr w:type="spellStart"/>
      <w:r w:rsidR="00283DB2">
        <w:rPr>
          <w:sz w:val="22"/>
          <w:szCs w:val="22"/>
          <w:lang w:val="en-GB"/>
        </w:rPr>
        <w:t>linguistics</w:t>
      </w:r>
      <w:proofErr w:type="spellEnd"/>
      <w:r w:rsidR="00283DB2">
        <w:rPr>
          <w:sz w:val="22"/>
          <w:szCs w:val="22"/>
          <w:lang w:val="en-GB"/>
        </w:rPr>
        <w:t xml:space="preserve"> and cultural</w:t>
      </w:r>
      <w:r w:rsidR="009D6A58" w:rsidRPr="009D6A58">
        <w:rPr>
          <w:sz w:val="22"/>
          <w:szCs w:val="22"/>
          <w:lang w:val="en-GB"/>
        </w:rPr>
        <w:t xml:space="preserve"> cosmology reveals that there is</w:t>
      </w:r>
      <w:r w:rsidR="00283DB2">
        <w:rPr>
          <w:sz w:val="22"/>
          <w:szCs w:val="22"/>
          <w:lang w:val="en-GB"/>
        </w:rPr>
        <w:t xml:space="preserve">, </w:t>
      </w:r>
      <w:r w:rsidR="009D6A58" w:rsidRPr="009D6A58">
        <w:rPr>
          <w:sz w:val="22"/>
          <w:szCs w:val="22"/>
          <w:lang w:val="en-GB"/>
        </w:rPr>
        <w:t>at least on some level</w:t>
      </w:r>
      <w:r w:rsidR="00283DB2">
        <w:rPr>
          <w:sz w:val="22"/>
          <w:szCs w:val="22"/>
          <w:lang w:val="en-GB"/>
        </w:rPr>
        <w:t xml:space="preserve">, </w:t>
      </w:r>
      <w:r w:rsidR="009D6A58" w:rsidRPr="009D6A58">
        <w:rPr>
          <w:sz w:val="22"/>
          <w:szCs w:val="22"/>
          <w:lang w:val="en-GB"/>
        </w:rPr>
        <w:t>a</w:t>
      </w:r>
      <w:r w:rsidR="00283DB2">
        <w:rPr>
          <w:sz w:val="22"/>
          <w:szCs w:val="22"/>
          <w:lang w:val="en-GB"/>
        </w:rPr>
        <w:t xml:space="preserve">n underlying </w:t>
      </w:r>
      <w:r w:rsidR="009D6A58" w:rsidRPr="009D6A58">
        <w:rPr>
          <w:sz w:val="22"/>
          <w:szCs w:val="22"/>
          <w:lang w:val="en-GB"/>
        </w:rPr>
        <w:t xml:space="preserve">appreciation of our ontological connection to our environment.  </w:t>
      </w:r>
    </w:p>
    <w:p w14:paraId="104F657F" w14:textId="3A6C9B98" w:rsidR="009D6A58" w:rsidRPr="009D6A58" w:rsidRDefault="009D6A58" w:rsidP="00DC2E31">
      <w:pPr>
        <w:spacing w:line="360" w:lineRule="auto"/>
        <w:ind w:firstLine="720"/>
        <w:rPr>
          <w:sz w:val="22"/>
          <w:szCs w:val="22"/>
          <w:lang w:val="en-GB"/>
        </w:rPr>
      </w:pPr>
      <w:r w:rsidRPr="009D6A58">
        <w:rPr>
          <w:sz w:val="22"/>
          <w:szCs w:val="22"/>
          <w:lang w:val="en-GB"/>
        </w:rPr>
        <w:t>Whereas Cox works to establish that humans are in fact connected to nature, other scholars such as Jane Bennett argue that it is neither possible—nor even potentially productive—to even attempt to disentangle human culture from nature.</w:t>
      </w:r>
      <w:r w:rsidR="00DC2E31">
        <w:rPr>
          <w:rStyle w:val="FootnoteReference"/>
          <w:sz w:val="22"/>
          <w:szCs w:val="22"/>
          <w:lang w:val="en-GB"/>
        </w:rPr>
        <w:footnoteReference w:id="27"/>
      </w:r>
      <w:r w:rsidRPr="009D6A58">
        <w:rPr>
          <w:sz w:val="22"/>
          <w:szCs w:val="22"/>
          <w:lang w:val="en-GB"/>
        </w:rPr>
        <w:t xml:space="preserve"> In addition to this being a futile endeavour, she adds that </w:t>
      </w:r>
      <w:r w:rsidRPr="00E74AC0">
        <w:rPr>
          <w:sz w:val="22"/>
          <w:szCs w:val="22"/>
          <w:lang w:val="en-GB"/>
        </w:rPr>
        <w:t xml:space="preserve">“it is foolish to define the self as something purely human” </w:t>
      </w:r>
      <w:r w:rsidRPr="009D6A58">
        <w:rPr>
          <w:sz w:val="22"/>
          <w:szCs w:val="22"/>
          <w:lang w:val="en-GB"/>
        </w:rPr>
        <w:t>given that—both physically and philosophically—the “environment is actually inside human bodies and minds”</w:t>
      </w:r>
      <w:r w:rsidR="00DC2E31">
        <w:rPr>
          <w:sz w:val="22"/>
          <w:szCs w:val="22"/>
          <w:lang w:val="en-GB"/>
        </w:rPr>
        <w:t>.</w:t>
      </w:r>
      <w:r w:rsidR="00DC2E31">
        <w:rPr>
          <w:rStyle w:val="FootnoteReference"/>
          <w:sz w:val="22"/>
          <w:szCs w:val="22"/>
          <w:lang w:val="en-GB"/>
        </w:rPr>
        <w:footnoteReference w:id="28"/>
      </w:r>
      <w:r w:rsidRPr="009D6A58">
        <w:rPr>
          <w:sz w:val="22"/>
          <w:szCs w:val="22"/>
          <w:lang w:val="en-GB"/>
        </w:rPr>
        <w:t xml:space="preserve"> This assertion of radical relationality challenges the very core of human-chauvinism, thereby leading into a second principle of ecopsychological thinking—namely questioning the fundamental possibility of </w:t>
      </w:r>
      <w:r w:rsidR="003B18B4">
        <w:rPr>
          <w:sz w:val="22"/>
          <w:szCs w:val="22"/>
          <w:lang w:val="en-GB"/>
        </w:rPr>
        <w:t xml:space="preserve">discerning </w:t>
      </w:r>
      <w:r w:rsidRPr="009D6A58">
        <w:rPr>
          <w:sz w:val="22"/>
          <w:szCs w:val="22"/>
          <w:lang w:val="en-GB"/>
        </w:rPr>
        <w:t xml:space="preserve">any ‘individual’.  </w:t>
      </w:r>
    </w:p>
    <w:p w14:paraId="50F56CE9" w14:textId="77777777" w:rsidR="009D6A58" w:rsidRPr="009D6A58" w:rsidRDefault="009D6A58" w:rsidP="009D6A58">
      <w:pPr>
        <w:spacing w:line="360" w:lineRule="auto"/>
        <w:rPr>
          <w:sz w:val="22"/>
          <w:szCs w:val="22"/>
          <w:lang w:val="en-GB"/>
        </w:rPr>
      </w:pPr>
      <w:r w:rsidRPr="009D6A58">
        <w:rPr>
          <w:sz w:val="22"/>
          <w:szCs w:val="22"/>
          <w:lang w:val="en-GB"/>
        </w:rPr>
        <w:tab/>
        <w:t xml:space="preserve"> </w:t>
      </w:r>
    </w:p>
    <w:p w14:paraId="72601430" w14:textId="77777777" w:rsidR="009D6A58" w:rsidRPr="009D6A58" w:rsidRDefault="009D6A58" w:rsidP="009D6A58">
      <w:pPr>
        <w:spacing w:line="360" w:lineRule="auto"/>
        <w:rPr>
          <w:sz w:val="22"/>
          <w:szCs w:val="22"/>
          <w:u w:val="single"/>
          <w:lang w:val="en-GB"/>
        </w:rPr>
      </w:pPr>
      <w:r w:rsidRPr="009D6A58">
        <w:rPr>
          <w:sz w:val="22"/>
          <w:szCs w:val="22"/>
          <w:u w:val="single"/>
          <w:lang w:val="en-GB"/>
        </w:rPr>
        <w:t>Re-envisioning the individual</w:t>
      </w:r>
    </w:p>
    <w:p w14:paraId="4BED23BD" w14:textId="349DE63E" w:rsidR="009D6A58" w:rsidRPr="009D6A58" w:rsidRDefault="00DC2E31" w:rsidP="00432A51">
      <w:pPr>
        <w:spacing w:line="360" w:lineRule="auto"/>
        <w:ind w:firstLine="720"/>
        <w:rPr>
          <w:sz w:val="22"/>
          <w:szCs w:val="22"/>
        </w:rPr>
      </w:pPr>
      <w:r>
        <w:rPr>
          <w:sz w:val="22"/>
          <w:szCs w:val="22"/>
          <w:lang w:val="en-GB"/>
        </w:rPr>
        <w:t>Because</w:t>
      </w:r>
      <w:r w:rsidR="009D6A58" w:rsidRPr="009D6A58">
        <w:rPr>
          <w:sz w:val="22"/>
          <w:szCs w:val="22"/>
          <w:lang w:val="en-GB"/>
        </w:rPr>
        <w:t xml:space="preserve"> ecopsychology asserts the impossibility of sequestering oneself from our surroundings</w:t>
      </w:r>
      <w:r>
        <w:rPr>
          <w:sz w:val="22"/>
          <w:szCs w:val="22"/>
          <w:lang w:val="en-GB"/>
        </w:rPr>
        <w:t xml:space="preserve">, it also advocates for new conceptions of </w:t>
      </w:r>
      <w:r w:rsidR="009D6A58" w:rsidRPr="009D6A58">
        <w:rPr>
          <w:sz w:val="22"/>
          <w:szCs w:val="22"/>
          <w:lang w:val="en-GB"/>
        </w:rPr>
        <w:t xml:space="preserve">individuality that </w:t>
      </w:r>
      <w:r>
        <w:rPr>
          <w:sz w:val="22"/>
          <w:szCs w:val="22"/>
          <w:lang w:val="en-GB"/>
        </w:rPr>
        <w:t>are</w:t>
      </w:r>
      <w:r w:rsidR="009D6A58" w:rsidRPr="009D6A58">
        <w:rPr>
          <w:sz w:val="22"/>
          <w:szCs w:val="22"/>
          <w:lang w:val="en-GB"/>
        </w:rPr>
        <w:t xml:space="preserve"> </w:t>
      </w:r>
      <w:r>
        <w:rPr>
          <w:sz w:val="22"/>
          <w:szCs w:val="22"/>
          <w:lang w:val="en-GB"/>
        </w:rPr>
        <w:t>c</w:t>
      </w:r>
      <w:r w:rsidR="009D6A58" w:rsidRPr="009D6A58">
        <w:rPr>
          <w:sz w:val="22"/>
          <w:szCs w:val="22"/>
          <w:lang w:val="en-GB"/>
        </w:rPr>
        <w:t xml:space="preserve">haracterized </w:t>
      </w:r>
      <w:r>
        <w:rPr>
          <w:sz w:val="22"/>
          <w:szCs w:val="22"/>
          <w:lang w:val="en-GB"/>
        </w:rPr>
        <w:t xml:space="preserve">by relationality rather than </w:t>
      </w:r>
      <w:r w:rsidR="003E73D4">
        <w:rPr>
          <w:sz w:val="22"/>
          <w:szCs w:val="22"/>
          <w:lang w:val="en-GB"/>
        </w:rPr>
        <w:t>the predominant—though</w:t>
      </w:r>
      <w:r>
        <w:rPr>
          <w:sz w:val="22"/>
          <w:szCs w:val="22"/>
          <w:lang w:val="en-GB"/>
        </w:rPr>
        <w:t xml:space="preserve"> fraught</w:t>
      </w:r>
      <w:r w:rsidR="003E73D4">
        <w:rPr>
          <w:sz w:val="22"/>
          <w:szCs w:val="22"/>
          <w:lang w:val="en-GB"/>
        </w:rPr>
        <w:t>—</w:t>
      </w:r>
      <w:r>
        <w:rPr>
          <w:sz w:val="22"/>
          <w:szCs w:val="22"/>
          <w:lang w:val="en-GB"/>
        </w:rPr>
        <w:t xml:space="preserve">sense of isolation. </w:t>
      </w:r>
      <w:r w:rsidR="009D6A58" w:rsidRPr="009D6A58">
        <w:rPr>
          <w:sz w:val="22"/>
          <w:szCs w:val="22"/>
          <w:lang w:val="en-GB"/>
        </w:rPr>
        <w:t xml:space="preserve">Expounding on her critique of liberal individualism, Freya Mathews argues that it “is the ‘relational self’ </w:t>
      </w:r>
      <w:r w:rsidR="009D6A58" w:rsidRPr="00FC752D">
        <w:rPr>
          <w:sz w:val="22"/>
          <w:szCs w:val="22"/>
        </w:rPr>
        <w:t>rather than</w:t>
      </w:r>
      <w:r w:rsidR="009D6A58" w:rsidRPr="009D6A58">
        <w:rPr>
          <w:sz w:val="22"/>
          <w:szCs w:val="22"/>
        </w:rPr>
        <w:t xml:space="preserve"> </w:t>
      </w:r>
      <w:r w:rsidR="009D6A58" w:rsidRPr="00FC752D">
        <w:rPr>
          <w:sz w:val="22"/>
          <w:szCs w:val="22"/>
        </w:rPr>
        <w:t xml:space="preserve">the 'separate </w:t>
      </w:r>
      <w:proofErr w:type="gramStart"/>
      <w:r w:rsidR="009D6A58" w:rsidRPr="009D6A58">
        <w:rPr>
          <w:sz w:val="22"/>
          <w:szCs w:val="22"/>
        </w:rPr>
        <w:t>self‘</w:t>
      </w:r>
      <w:proofErr w:type="gramEnd"/>
      <w:r w:rsidR="009D6A58" w:rsidRPr="009D6A58">
        <w:rPr>
          <w:sz w:val="22"/>
          <w:szCs w:val="22"/>
        </w:rPr>
        <w:t>. . .</w:t>
      </w:r>
      <w:r w:rsidR="009D6A58" w:rsidRPr="00FC752D">
        <w:rPr>
          <w:sz w:val="22"/>
          <w:szCs w:val="22"/>
        </w:rPr>
        <w:t xml:space="preserve"> that regards the interests of others as</w:t>
      </w:r>
      <w:r w:rsidR="009D6A58" w:rsidRPr="009D6A58">
        <w:rPr>
          <w:sz w:val="22"/>
          <w:szCs w:val="22"/>
        </w:rPr>
        <w:t xml:space="preserve"> inextricable from its own, and is accordingly imbued with fellow-</w:t>
      </w:r>
      <w:r w:rsidR="009D6A58" w:rsidRPr="009D6A58">
        <w:rPr>
          <w:sz w:val="22"/>
          <w:szCs w:val="22"/>
        </w:rPr>
        <w:lastRenderedPageBreak/>
        <w:t>feeling”</w:t>
      </w:r>
      <w:r>
        <w:rPr>
          <w:sz w:val="22"/>
          <w:szCs w:val="22"/>
        </w:rPr>
        <w:t>.</w:t>
      </w:r>
      <w:r>
        <w:rPr>
          <w:rStyle w:val="FootnoteReference"/>
          <w:sz w:val="22"/>
          <w:szCs w:val="22"/>
        </w:rPr>
        <w:footnoteReference w:id="29"/>
      </w:r>
      <w:r w:rsidR="00432A51">
        <w:rPr>
          <w:sz w:val="22"/>
          <w:szCs w:val="22"/>
        </w:rPr>
        <w:t xml:space="preserve"> </w:t>
      </w:r>
      <w:r w:rsidR="009D6A58" w:rsidRPr="009D6A58">
        <w:rPr>
          <w:sz w:val="22"/>
          <w:szCs w:val="22"/>
        </w:rPr>
        <w:t>Although writing in the context of socio-political structures, Mathews’</w:t>
      </w:r>
      <w:r w:rsidR="00432A51">
        <w:rPr>
          <w:sz w:val="22"/>
          <w:szCs w:val="22"/>
        </w:rPr>
        <w:t xml:space="preserve"> </w:t>
      </w:r>
      <w:r w:rsidR="009D6A58" w:rsidRPr="009D6A58">
        <w:rPr>
          <w:sz w:val="22"/>
          <w:szCs w:val="22"/>
        </w:rPr>
        <w:t>concept of ‘fellow-feeling’ precisely underpins the sympathetic exchange between humans and nature at the core of ecopsychology.</w:t>
      </w:r>
      <w:r w:rsidR="00432A51">
        <w:rPr>
          <w:sz w:val="22"/>
          <w:szCs w:val="22"/>
        </w:rPr>
        <w:t xml:space="preserve"> </w:t>
      </w:r>
      <w:r w:rsidR="009D6A58" w:rsidRPr="009D6A58">
        <w:rPr>
          <w:sz w:val="22"/>
          <w:szCs w:val="22"/>
        </w:rPr>
        <w:t xml:space="preserve">In such a system, this radical and overarching empathy forms the basis of our collective wellbeing—including the other-than-human.   </w:t>
      </w:r>
    </w:p>
    <w:p w14:paraId="096D55FE" w14:textId="7672F143" w:rsidR="009D6A58" w:rsidRPr="00286B80" w:rsidRDefault="009D6A58" w:rsidP="00286B80">
      <w:pPr>
        <w:spacing w:line="360" w:lineRule="auto"/>
        <w:ind w:firstLine="720"/>
        <w:rPr>
          <w:sz w:val="22"/>
          <w:szCs w:val="22"/>
        </w:rPr>
      </w:pPr>
      <w:r w:rsidRPr="009D6A58">
        <w:rPr>
          <w:sz w:val="22"/>
          <w:szCs w:val="22"/>
        </w:rPr>
        <w:t>Ecopsychology also supports a secondary challenge to individualistic human chauvinism by way of negating the alleged superiority and uniqueness of the human mind itself.</w:t>
      </w:r>
      <w:r w:rsidR="00432A51">
        <w:rPr>
          <w:sz w:val="22"/>
          <w:szCs w:val="22"/>
        </w:rPr>
        <w:t xml:space="preserve"> </w:t>
      </w:r>
      <w:r w:rsidRPr="009D6A58">
        <w:rPr>
          <w:sz w:val="22"/>
          <w:szCs w:val="22"/>
        </w:rPr>
        <w:t>In</w:t>
      </w:r>
      <w:r w:rsidR="00432A51">
        <w:rPr>
          <w:sz w:val="22"/>
          <w:szCs w:val="22"/>
        </w:rPr>
        <w:t xml:space="preserve">spired by </w:t>
      </w:r>
      <w:r w:rsidRPr="009D6A58">
        <w:rPr>
          <w:sz w:val="22"/>
          <w:szCs w:val="22"/>
        </w:rPr>
        <w:t>the</w:t>
      </w:r>
      <w:r w:rsidRPr="009D6A58">
        <w:rPr>
          <w:color w:val="FF0000"/>
          <w:sz w:val="22"/>
          <w:szCs w:val="22"/>
        </w:rPr>
        <w:t xml:space="preserve"> </w:t>
      </w:r>
      <w:r w:rsidRPr="00FA274D">
        <w:rPr>
          <w:i/>
          <w:iCs/>
          <w:color w:val="000000" w:themeColor="text1"/>
          <w:sz w:val="22"/>
          <w:szCs w:val="22"/>
        </w:rPr>
        <w:t>Cambridge Declaration of Consciousness in Non-Human Animals</w:t>
      </w:r>
      <w:r w:rsidRPr="009D6A58">
        <w:rPr>
          <w:color w:val="000000" w:themeColor="text1"/>
          <w:sz w:val="22"/>
          <w:szCs w:val="22"/>
        </w:rPr>
        <w:t>,</w:t>
      </w:r>
      <w:r w:rsidRPr="009D6A58">
        <w:rPr>
          <w:color w:val="FF0000"/>
          <w:sz w:val="22"/>
          <w:szCs w:val="22"/>
        </w:rPr>
        <w:t xml:space="preserve"> </w:t>
      </w:r>
      <w:proofErr w:type="spellStart"/>
      <w:r w:rsidR="00432A51" w:rsidRPr="009D6A58">
        <w:rPr>
          <w:color w:val="000000" w:themeColor="text1"/>
          <w:sz w:val="22"/>
          <w:szCs w:val="22"/>
        </w:rPr>
        <w:t>Mashour</w:t>
      </w:r>
      <w:proofErr w:type="spellEnd"/>
      <w:r w:rsidR="00432A51" w:rsidRPr="009D6A58">
        <w:rPr>
          <w:color w:val="000000" w:themeColor="text1"/>
          <w:sz w:val="22"/>
          <w:szCs w:val="22"/>
        </w:rPr>
        <w:t xml:space="preserve"> &amp; </w:t>
      </w:r>
      <w:proofErr w:type="spellStart"/>
      <w:r w:rsidR="00432A51" w:rsidRPr="009D6A58">
        <w:rPr>
          <w:color w:val="000000" w:themeColor="text1"/>
          <w:sz w:val="22"/>
          <w:szCs w:val="22"/>
        </w:rPr>
        <w:t>Alkire</w:t>
      </w:r>
      <w:proofErr w:type="spellEnd"/>
      <w:r w:rsidR="00432A51" w:rsidRPr="009D6A58">
        <w:rPr>
          <w:color w:val="000000" w:themeColor="text1"/>
          <w:sz w:val="22"/>
          <w:szCs w:val="22"/>
        </w:rPr>
        <w:t xml:space="preserve"> </w:t>
      </w:r>
      <w:r w:rsidR="00432A51">
        <w:rPr>
          <w:color w:val="000000" w:themeColor="text1"/>
          <w:sz w:val="22"/>
          <w:szCs w:val="22"/>
        </w:rPr>
        <w:t xml:space="preserve">conducted </w:t>
      </w:r>
      <w:r w:rsidRPr="009D6A58">
        <w:rPr>
          <w:color w:val="000000" w:themeColor="text1"/>
          <w:sz w:val="22"/>
          <w:szCs w:val="22"/>
        </w:rPr>
        <w:t xml:space="preserve">a neurobiological review </w:t>
      </w:r>
      <w:r w:rsidR="00432A51">
        <w:rPr>
          <w:color w:val="000000" w:themeColor="text1"/>
          <w:sz w:val="22"/>
          <w:szCs w:val="22"/>
        </w:rPr>
        <w:t>to</w:t>
      </w:r>
      <w:r w:rsidRPr="009D6A58">
        <w:rPr>
          <w:color w:val="000000" w:themeColor="text1"/>
          <w:sz w:val="22"/>
          <w:szCs w:val="22"/>
        </w:rPr>
        <w:t xml:space="preserve"> </w:t>
      </w:r>
      <w:r w:rsidR="00432A51">
        <w:rPr>
          <w:color w:val="000000" w:themeColor="text1"/>
          <w:sz w:val="22"/>
          <w:szCs w:val="22"/>
        </w:rPr>
        <w:t>study human emergence</w:t>
      </w:r>
      <w:r w:rsidRPr="009D6A58">
        <w:rPr>
          <w:color w:val="000000" w:themeColor="text1"/>
          <w:sz w:val="22"/>
          <w:szCs w:val="22"/>
        </w:rPr>
        <w:t xml:space="preserve"> from general anesthesia as a reproducible model for the phylogenetic evolution of consciousness.</w:t>
      </w:r>
      <w:r w:rsidR="00432A51">
        <w:rPr>
          <w:rStyle w:val="FootnoteReference"/>
          <w:color w:val="000000" w:themeColor="text1"/>
          <w:sz w:val="22"/>
          <w:szCs w:val="22"/>
        </w:rPr>
        <w:footnoteReference w:id="30"/>
      </w:r>
      <w:r w:rsidRPr="009D6A58">
        <w:rPr>
          <w:color w:val="000000" w:themeColor="text1"/>
          <w:sz w:val="22"/>
          <w:szCs w:val="22"/>
        </w:rPr>
        <w:t xml:space="preserve"> They find that “the neurobiological structures needed to support consciousness are not uniquely human,” but are rather endemic to varying degrees across other species.</w:t>
      </w:r>
      <w:r w:rsidR="00286B80">
        <w:rPr>
          <w:rStyle w:val="FootnoteReference"/>
          <w:color w:val="000000" w:themeColor="text1"/>
          <w:sz w:val="22"/>
          <w:szCs w:val="22"/>
        </w:rPr>
        <w:footnoteReference w:id="31"/>
      </w:r>
      <w:r w:rsidRPr="009D6A58">
        <w:rPr>
          <w:color w:val="000000" w:themeColor="text1"/>
          <w:sz w:val="22"/>
          <w:szCs w:val="22"/>
        </w:rPr>
        <w:t xml:space="preserve"> </w:t>
      </w:r>
      <w:r w:rsidR="00286B80">
        <w:rPr>
          <w:color w:val="000000" w:themeColor="text1"/>
          <w:sz w:val="22"/>
          <w:szCs w:val="22"/>
        </w:rPr>
        <w:t>G</w:t>
      </w:r>
      <w:r w:rsidRPr="009D6A58">
        <w:rPr>
          <w:color w:val="000000" w:themeColor="text1"/>
          <w:sz w:val="22"/>
          <w:szCs w:val="22"/>
        </w:rPr>
        <w:t>iven that the human psyche is not necessarily unique, it begs a question often posed by ecopscyhologists: how could we—as normative psychologists attempt to do—</w:t>
      </w:r>
      <w:r w:rsidR="00A335E5">
        <w:rPr>
          <w:color w:val="000000" w:themeColor="text1"/>
          <w:sz w:val="22"/>
          <w:szCs w:val="22"/>
        </w:rPr>
        <w:t xml:space="preserve">credibly </w:t>
      </w:r>
      <w:r w:rsidRPr="009D6A58">
        <w:rPr>
          <w:color w:val="000000" w:themeColor="text1"/>
          <w:sz w:val="22"/>
          <w:szCs w:val="22"/>
        </w:rPr>
        <w:t>treat our</w:t>
      </w:r>
      <w:r w:rsidR="009907BB">
        <w:rPr>
          <w:color w:val="000000" w:themeColor="text1"/>
          <w:sz w:val="22"/>
          <w:szCs w:val="22"/>
        </w:rPr>
        <w:t xml:space="preserve"> mental processes</w:t>
      </w:r>
      <w:r w:rsidRPr="009D6A58">
        <w:rPr>
          <w:color w:val="000000" w:themeColor="text1"/>
          <w:sz w:val="22"/>
          <w:szCs w:val="22"/>
        </w:rPr>
        <w:t xml:space="preserve"> as somehow independent from nature? </w:t>
      </w:r>
    </w:p>
    <w:p w14:paraId="42889BE8" w14:textId="77777777" w:rsidR="009D6A58" w:rsidRPr="009D6A58" w:rsidRDefault="009D6A58" w:rsidP="009D6A58">
      <w:pPr>
        <w:spacing w:line="360" w:lineRule="auto"/>
        <w:rPr>
          <w:color w:val="000000" w:themeColor="text1"/>
          <w:sz w:val="22"/>
          <w:szCs w:val="22"/>
          <w:u w:val="single"/>
          <w:lang w:val="en-GB"/>
        </w:rPr>
      </w:pPr>
    </w:p>
    <w:p w14:paraId="0DD1FAB0" w14:textId="77777777" w:rsidR="009D6A58" w:rsidRPr="009D6A58" w:rsidRDefault="009D6A58" w:rsidP="009D6A58">
      <w:pPr>
        <w:spacing w:line="360" w:lineRule="auto"/>
        <w:rPr>
          <w:color w:val="000000" w:themeColor="text1"/>
          <w:sz w:val="22"/>
          <w:szCs w:val="22"/>
          <w:u w:val="single"/>
          <w:lang w:val="en-GB"/>
        </w:rPr>
      </w:pPr>
      <w:r w:rsidRPr="009D6A58">
        <w:rPr>
          <w:color w:val="000000" w:themeColor="text1"/>
          <w:sz w:val="22"/>
          <w:szCs w:val="22"/>
          <w:u w:val="single"/>
          <w:lang w:val="en-GB"/>
        </w:rPr>
        <w:t>Our thoughts aren’t (only) our own</w:t>
      </w:r>
    </w:p>
    <w:p w14:paraId="0D368CC6" w14:textId="7E25CDD1" w:rsidR="009D6A58" w:rsidRPr="009D6A58" w:rsidRDefault="009D6A58" w:rsidP="00DC3747">
      <w:pPr>
        <w:spacing w:line="360" w:lineRule="auto"/>
        <w:ind w:firstLine="720"/>
        <w:rPr>
          <w:color w:val="000000" w:themeColor="text1"/>
          <w:sz w:val="22"/>
          <w:szCs w:val="22"/>
          <w:lang w:val="en-GB"/>
        </w:rPr>
      </w:pPr>
      <w:r w:rsidRPr="009D6A58">
        <w:rPr>
          <w:color w:val="000000" w:themeColor="text1"/>
          <w:sz w:val="22"/>
          <w:szCs w:val="22"/>
          <w:lang w:val="en-GB"/>
        </w:rPr>
        <w:t xml:space="preserve">An increasing amount of scientific evidence supports ecopsychology’s assertion that the human mind cannot be isolated and decoupled from our ecological context. One such study by </w:t>
      </w:r>
      <w:proofErr w:type="spellStart"/>
      <w:r w:rsidRPr="009D6A58">
        <w:rPr>
          <w:color w:val="000000" w:themeColor="text1"/>
          <w:sz w:val="22"/>
          <w:szCs w:val="22"/>
          <w:lang w:val="en-GB"/>
        </w:rPr>
        <w:t>Heijtz</w:t>
      </w:r>
      <w:proofErr w:type="spellEnd"/>
      <w:r w:rsidRPr="009D6A58">
        <w:rPr>
          <w:color w:val="000000" w:themeColor="text1"/>
          <w:sz w:val="22"/>
          <w:szCs w:val="22"/>
          <w:lang w:val="en-GB"/>
        </w:rPr>
        <w:t xml:space="preserve"> </w:t>
      </w:r>
      <w:r w:rsidRPr="007C0623">
        <w:rPr>
          <w:color w:val="000000" w:themeColor="text1"/>
          <w:sz w:val="22"/>
          <w:szCs w:val="22"/>
          <w:lang w:val="en-GB"/>
        </w:rPr>
        <w:t>et al</w:t>
      </w:r>
      <w:r w:rsidRPr="009D6A58">
        <w:rPr>
          <w:color w:val="000000" w:themeColor="text1"/>
          <w:sz w:val="22"/>
          <w:szCs w:val="22"/>
          <w:lang w:val="en-GB"/>
        </w:rPr>
        <w:t>. find</w:t>
      </w:r>
      <w:r w:rsidR="00286B80">
        <w:rPr>
          <w:color w:val="000000" w:themeColor="text1"/>
          <w:sz w:val="22"/>
          <w:szCs w:val="22"/>
          <w:lang w:val="en-GB"/>
        </w:rPr>
        <w:t xml:space="preserve"> </w:t>
      </w:r>
      <w:r w:rsidRPr="009D6A58">
        <w:rPr>
          <w:color w:val="000000" w:themeColor="text1"/>
          <w:sz w:val="22"/>
          <w:szCs w:val="22"/>
          <w:lang w:val="en-GB"/>
        </w:rPr>
        <w:t xml:space="preserve">that microorganisms in the gut directly influence “brain development and subsequent adult </w:t>
      </w:r>
      <w:proofErr w:type="spellStart"/>
      <w:r w:rsidRPr="009D6A58">
        <w:rPr>
          <w:color w:val="000000" w:themeColor="text1"/>
          <w:sz w:val="22"/>
          <w:szCs w:val="22"/>
          <w:lang w:val="en-GB"/>
        </w:rPr>
        <w:t>behavior</w:t>
      </w:r>
      <w:proofErr w:type="spellEnd"/>
      <w:r w:rsidRPr="009D6A58">
        <w:rPr>
          <w:color w:val="000000" w:themeColor="text1"/>
          <w:sz w:val="22"/>
          <w:szCs w:val="22"/>
          <w:lang w:val="en-GB"/>
        </w:rPr>
        <w:t>” in mammals.</w:t>
      </w:r>
      <w:r w:rsidR="00286B80">
        <w:rPr>
          <w:rStyle w:val="FootnoteReference"/>
          <w:color w:val="000000" w:themeColor="text1"/>
          <w:sz w:val="22"/>
          <w:szCs w:val="22"/>
          <w:lang w:val="en-GB"/>
        </w:rPr>
        <w:footnoteReference w:id="32"/>
      </w:r>
      <w:r w:rsidRPr="009D6A58">
        <w:rPr>
          <w:color w:val="000000" w:themeColor="text1"/>
          <w:sz w:val="22"/>
          <w:szCs w:val="22"/>
          <w:lang w:val="en-GB"/>
        </w:rPr>
        <w:t xml:space="preserve"> In other words, thinking is a </w:t>
      </w:r>
      <w:r w:rsidRPr="008F6A13">
        <w:rPr>
          <w:i/>
          <w:iCs/>
          <w:color w:val="000000" w:themeColor="text1"/>
          <w:sz w:val="22"/>
          <w:szCs w:val="22"/>
          <w:lang w:val="en-GB"/>
        </w:rPr>
        <w:t xml:space="preserve">communal </w:t>
      </w:r>
      <w:r w:rsidR="008F6A13">
        <w:rPr>
          <w:color w:val="000000" w:themeColor="text1"/>
          <w:sz w:val="22"/>
          <w:szCs w:val="22"/>
          <w:lang w:val="en-GB"/>
        </w:rPr>
        <w:t>process</w:t>
      </w:r>
      <w:r w:rsidRPr="009D6A58">
        <w:rPr>
          <w:color w:val="000000" w:themeColor="text1"/>
          <w:sz w:val="22"/>
          <w:szCs w:val="22"/>
          <w:lang w:val="en-GB"/>
        </w:rPr>
        <w:t xml:space="preserve"> shared between people and their intestinal microbiome. As </w:t>
      </w:r>
      <w:proofErr w:type="spellStart"/>
      <w:r w:rsidRPr="009D6A58">
        <w:rPr>
          <w:color w:val="000000" w:themeColor="text1"/>
          <w:sz w:val="22"/>
          <w:szCs w:val="22"/>
          <w:lang w:val="en-GB"/>
        </w:rPr>
        <w:t>Heijtz</w:t>
      </w:r>
      <w:proofErr w:type="spellEnd"/>
      <w:r w:rsidRPr="009D6A58">
        <w:rPr>
          <w:color w:val="000000" w:themeColor="text1"/>
          <w:sz w:val="22"/>
          <w:szCs w:val="22"/>
          <w:lang w:val="en-GB"/>
        </w:rPr>
        <w:t xml:space="preserve"> </w:t>
      </w:r>
      <w:r w:rsidRPr="007C0623">
        <w:rPr>
          <w:color w:val="000000" w:themeColor="text1"/>
          <w:sz w:val="22"/>
          <w:szCs w:val="22"/>
          <w:lang w:val="en-GB"/>
        </w:rPr>
        <w:t>et al</w:t>
      </w:r>
      <w:r w:rsidRPr="007C0623">
        <w:rPr>
          <w:i/>
          <w:iCs/>
          <w:color w:val="000000" w:themeColor="text1"/>
          <w:sz w:val="22"/>
          <w:szCs w:val="22"/>
          <w:lang w:val="en-GB"/>
        </w:rPr>
        <w:t>.</w:t>
      </w:r>
      <w:r w:rsidRPr="009D6A58">
        <w:rPr>
          <w:color w:val="000000" w:themeColor="text1"/>
          <w:sz w:val="22"/>
          <w:szCs w:val="22"/>
          <w:lang w:val="en-GB"/>
        </w:rPr>
        <w:t xml:space="preserve"> establish, such a relationship between our microbiota and minds enriches the existing understanding of ‘developmental programming’, or the process through which an individual’s </w:t>
      </w:r>
      <w:r w:rsidRPr="009D6A58">
        <w:rPr>
          <w:i/>
          <w:iCs/>
          <w:color w:val="000000" w:themeColor="text1"/>
          <w:sz w:val="22"/>
          <w:szCs w:val="22"/>
          <w:lang w:val="en-GB"/>
        </w:rPr>
        <w:t>environmental influences</w:t>
      </w:r>
      <w:r w:rsidRPr="009D6A58">
        <w:rPr>
          <w:color w:val="000000" w:themeColor="text1"/>
          <w:sz w:val="22"/>
          <w:szCs w:val="22"/>
          <w:lang w:val="en-GB"/>
        </w:rPr>
        <w:t>—biological, ecological, and otherwise—shape one’s development.</w:t>
      </w:r>
      <w:r w:rsidR="001648F9">
        <w:rPr>
          <w:rStyle w:val="FootnoteReference"/>
          <w:color w:val="000000" w:themeColor="text1"/>
          <w:sz w:val="22"/>
          <w:szCs w:val="22"/>
          <w:lang w:val="en-GB"/>
        </w:rPr>
        <w:footnoteReference w:id="33"/>
      </w:r>
      <w:r w:rsidR="00017E8F">
        <w:rPr>
          <w:color w:val="000000" w:themeColor="text1"/>
          <w:sz w:val="22"/>
          <w:szCs w:val="22"/>
          <w:lang w:val="en-GB"/>
        </w:rPr>
        <w:t xml:space="preserve"> </w:t>
      </w:r>
      <w:r w:rsidRPr="009D6A58">
        <w:rPr>
          <w:color w:val="000000" w:themeColor="text1"/>
          <w:sz w:val="22"/>
          <w:szCs w:val="22"/>
          <w:lang w:val="en-GB"/>
        </w:rPr>
        <w:t xml:space="preserve">Indeed, similar studies conclude that this connection between intestinal flora and the human psyche runs both ways along the gut-brain axis, working across our nervous, immune, and </w:t>
      </w:r>
      <w:r w:rsidRPr="009D6A58">
        <w:rPr>
          <w:color w:val="000000" w:themeColor="text1"/>
          <w:sz w:val="22"/>
          <w:szCs w:val="22"/>
          <w:lang w:val="en-GB"/>
        </w:rPr>
        <w:lastRenderedPageBreak/>
        <w:t>endocrine systems.</w:t>
      </w:r>
      <w:r w:rsidR="00017E8F">
        <w:rPr>
          <w:rStyle w:val="FootnoteReference"/>
          <w:color w:val="000000" w:themeColor="text1"/>
          <w:sz w:val="22"/>
          <w:szCs w:val="22"/>
          <w:lang w:val="en-GB"/>
        </w:rPr>
        <w:footnoteReference w:id="34"/>
      </w:r>
      <w:r w:rsidRPr="009D6A58">
        <w:rPr>
          <w:color w:val="000000" w:themeColor="text1"/>
          <w:sz w:val="22"/>
          <w:szCs w:val="22"/>
          <w:lang w:val="en-GB"/>
        </w:rPr>
        <w:t xml:space="preserve"> </w:t>
      </w:r>
      <w:r w:rsidR="007C0623">
        <w:rPr>
          <w:color w:val="000000" w:themeColor="text1"/>
          <w:sz w:val="22"/>
          <w:szCs w:val="22"/>
          <w:lang w:val="en-GB"/>
        </w:rPr>
        <w:t xml:space="preserve">As such, </w:t>
      </w:r>
      <w:r w:rsidR="00336272">
        <w:rPr>
          <w:color w:val="000000" w:themeColor="text1"/>
          <w:sz w:val="22"/>
          <w:szCs w:val="22"/>
          <w:lang w:val="en-GB"/>
        </w:rPr>
        <w:t xml:space="preserve">a study conducted </w:t>
      </w:r>
      <w:r w:rsidR="00A93933">
        <w:rPr>
          <w:color w:val="000000" w:themeColor="text1"/>
          <w:sz w:val="22"/>
          <w:szCs w:val="22"/>
          <w:lang w:val="en-GB"/>
        </w:rPr>
        <w:t xml:space="preserve">by </w:t>
      </w:r>
      <w:r w:rsidRPr="009D6A58">
        <w:rPr>
          <w:color w:val="000000" w:themeColor="text1"/>
          <w:sz w:val="22"/>
          <w:szCs w:val="22"/>
          <w:lang w:val="en-GB"/>
        </w:rPr>
        <w:t>Yang</w:t>
      </w:r>
      <w:r w:rsidR="007C0623">
        <w:rPr>
          <w:color w:val="000000" w:themeColor="text1"/>
          <w:sz w:val="22"/>
          <w:szCs w:val="22"/>
          <w:lang w:val="en-GB"/>
        </w:rPr>
        <w:t xml:space="preserve"> et al.</w:t>
      </w:r>
      <w:r w:rsidRPr="009D6A58">
        <w:rPr>
          <w:color w:val="000000" w:themeColor="text1"/>
          <w:sz w:val="22"/>
          <w:szCs w:val="22"/>
          <w:lang w:val="en-GB"/>
        </w:rPr>
        <w:t xml:space="preserve"> finds that changes in one’s intestinal flora directly impact cognition, brain function, and behaviour.</w:t>
      </w:r>
      <w:r w:rsidR="00DC3747">
        <w:rPr>
          <w:rStyle w:val="FootnoteReference"/>
          <w:color w:val="000000" w:themeColor="text1"/>
          <w:sz w:val="22"/>
          <w:szCs w:val="22"/>
          <w:lang w:val="en-GB"/>
        </w:rPr>
        <w:footnoteReference w:id="35"/>
      </w:r>
    </w:p>
    <w:p w14:paraId="1AF72D2E" w14:textId="77777777" w:rsidR="00DC3747" w:rsidRDefault="009D6A58" w:rsidP="00DC3747">
      <w:pPr>
        <w:spacing w:line="360" w:lineRule="auto"/>
        <w:ind w:firstLine="720"/>
        <w:rPr>
          <w:color w:val="000000" w:themeColor="text1"/>
          <w:sz w:val="22"/>
          <w:szCs w:val="22"/>
          <w:lang w:val="en-GB"/>
        </w:rPr>
      </w:pPr>
      <w:r w:rsidRPr="009D6A58">
        <w:rPr>
          <w:color w:val="000000" w:themeColor="text1"/>
          <w:sz w:val="22"/>
          <w:szCs w:val="22"/>
          <w:lang w:val="en-GB"/>
        </w:rPr>
        <w:t>Just as the human mind is modulated by our intestinal microbiome, Cox argues that our behaviour is influenced in similar ways by our surrounding environment(s).</w:t>
      </w:r>
      <w:r w:rsidR="00DC3747">
        <w:rPr>
          <w:rStyle w:val="FootnoteReference"/>
          <w:color w:val="000000" w:themeColor="text1"/>
          <w:sz w:val="22"/>
          <w:szCs w:val="22"/>
          <w:lang w:val="en-GB"/>
        </w:rPr>
        <w:footnoteReference w:id="36"/>
      </w:r>
      <w:r w:rsidRPr="009D6A58">
        <w:rPr>
          <w:color w:val="000000" w:themeColor="text1"/>
          <w:sz w:val="22"/>
          <w:szCs w:val="22"/>
          <w:lang w:val="en-GB"/>
        </w:rPr>
        <w:t xml:space="preserve"> Writing from an agroecological perspective, he notes</w:t>
      </w:r>
      <w:r w:rsidR="00DC3747">
        <w:rPr>
          <w:color w:val="000000" w:themeColor="text1"/>
          <w:sz w:val="22"/>
          <w:szCs w:val="22"/>
          <w:lang w:val="en-GB"/>
        </w:rPr>
        <w:t xml:space="preserve"> that: </w:t>
      </w:r>
    </w:p>
    <w:p w14:paraId="1663A0B9" w14:textId="77777777" w:rsidR="00DC3747" w:rsidRDefault="00DC3747" w:rsidP="00DC3747">
      <w:pPr>
        <w:spacing w:line="360" w:lineRule="auto"/>
        <w:ind w:firstLine="720"/>
        <w:rPr>
          <w:color w:val="000000" w:themeColor="text1"/>
          <w:sz w:val="22"/>
          <w:szCs w:val="22"/>
          <w:lang w:val="en-GB"/>
        </w:rPr>
      </w:pPr>
    </w:p>
    <w:p w14:paraId="49ED8CC9" w14:textId="77777777" w:rsidR="00DC3747" w:rsidRDefault="009D6A58" w:rsidP="00DC3747">
      <w:pPr>
        <w:spacing w:line="360" w:lineRule="auto"/>
        <w:ind w:left="1440" w:right="1440"/>
        <w:rPr>
          <w:color w:val="000000" w:themeColor="text1"/>
          <w:sz w:val="22"/>
          <w:szCs w:val="22"/>
          <w:lang w:val="en-GB"/>
        </w:rPr>
      </w:pPr>
      <w:r w:rsidRPr="009D6A58">
        <w:rPr>
          <w:color w:val="000000" w:themeColor="text1"/>
          <w:sz w:val="22"/>
          <w:szCs w:val="22"/>
          <w:lang w:val="en-GB"/>
        </w:rPr>
        <w:t>the microbial ecology of the human gut is directly informed by, and in a way mirrors, soil microbial ecology. Thus, since human existence is dependent on both communities—and has even been partially defined by them in an evolutionary sense—it behoves modern humans to eschew thinking about soils instrumentally, because in some ways we are soil</w:t>
      </w:r>
      <w:r w:rsidR="00DC3747">
        <w:rPr>
          <w:color w:val="000000" w:themeColor="text1"/>
          <w:sz w:val="22"/>
          <w:szCs w:val="22"/>
          <w:lang w:val="en-GB"/>
        </w:rPr>
        <w:t>.</w:t>
      </w:r>
      <w:r w:rsidR="00DC3747">
        <w:rPr>
          <w:rStyle w:val="FootnoteReference"/>
          <w:color w:val="000000" w:themeColor="text1"/>
          <w:sz w:val="22"/>
          <w:szCs w:val="22"/>
          <w:lang w:val="en-GB"/>
        </w:rPr>
        <w:footnoteReference w:id="37"/>
      </w:r>
    </w:p>
    <w:p w14:paraId="29988655" w14:textId="393EE7F7" w:rsidR="009D6A58" w:rsidRPr="009D6A58" w:rsidRDefault="00DC3747" w:rsidP="00336272">
      <w:pPr>
        <w:spacing w:line="360" w:lineRule="auto"/>
        <w:rPr>
          <w:color w:val="000000" w:themeColor="text1"/>
          <w:sz w:val="22"/>
          <w:szCs w:val="22"/>
          <w:lang w:val="en-GB"/>
        </w:rPr>
      </w:pPr>
      <w:r>
        <w:rPr>
          <w:color w:val="000000" w:themeColor="text1"/>
          <w:sz w:val="22"/>
          <w:szCs w:val="22"/>
          <w:lang w:val="en-GB"/>
        </w:rPr>
        <w:br/>
      </w:r>
      <w:r w:rsidR="009D6A58" w:rsidRPr="009D6A58">
        <w:rPr>
          <w:color w:val="000000" w:themeColor="text1"/>
          <w:sz w:val="22"/>
          <w:szCs w:val="22"/>
          <w:lang w:val="en-GB"/>
        </w:rPr>
        <w:t xml:space="preserve">By further galvanizing the direct link between human ontology, epistemology, and our environment, Cox supports a considerable case that we think reciprocally through and alongside soil—and, by extension, the surrounding ecology it supports. </w:t>
      </w:r>
    </w:p>
    <w:p w14:paraId="351C0A4A" w14:textId="5E64C6D8" w:rsidR="009D6A58" w:rsidRPr="009D6A58" w:rsidRDefault="00DC3747" w:rsidP="009D6A58">
      <w:pPr>
        <w:spacing w:line="360" w:lineRule="auto"/>
        <w:rPr>
          <w:sz w:val="22"/>
          <w:szCs w:val="22"/>
          <w:lang w:val="en-GB"/>
        </w:rPr>
      </w:pPr>
      <w:r>
        <w:rPr>
          <w:color w:val="000000" w:themeColor="text1"/>
          <w:sz w:val="22"/>
          <w:szCs w:val="22"/>
          <w:lang w:val="en-GB"/>
        </w:rPr>
        <w:br/>
      </w:r>
    </w:p>
    <w:p w14:paraId="0FC39114" w14:textId="4FDFF91E" w:rsidR="009D6A58" w:rsidRPr="009D6A58" w:rsidRDefault="00DC3747" w:rsidP="009D6A58">
      <w:pPr>
        <w:spacing w:line="360" w:lineRule="auto"/>
        <w:rPr>
          <w:sz w:val="22"/>
          <w:szCs w:val="22"/>
          <w:lang w:val="en-GB"/>
        </w:rPr>
      </w:pPr>
      <w:r w:rsidRPr="009D6A58">
        <w:rPr>
          <w:b/>
          <w:bCs/>
          <w:sz w:val="22"/>
          <w:szCs w:val="22"/>
          <w:lang w:val="en-GB"/>
        </w:rPr>
        <w:t>CRITICISMS, SHORTCOMINGS &amp; OPPORTUNITIES FOR REFINEMENT</w:t>
      </w:r>
    </w:p>
    <w:p w14:paraId="5CA157B9" w14:textId="77777777" w:rsidR="009D6A58" w:rsidRPr="009D6A58" w:rsidRDefault="009D6A58" w:rsidP="009D6A58">
      <w:pPr>
        <w:spacing w:line="360" w:lineRule="auto"/>
        <w:rPr>
          <w:sz w:val="22"/>
          <w:szCs w:val="22"/>
          <w:lang w:val="en-GB"/>
        </w:rPr>
      </w:pPr>
    </w:p>
    <w:p w14:paraId="34AF3B89" w14:textId="77777777" w:rsidR="009D6A58" w:rsidRPr="009D6A58" w:rsidRDefault="009D6A58" w:rsidP="009D6A58">
      <w:pPr>
        <w:spacing w:line="360" w:lineRule="auto"/>
        <w:rPr>
          <w:sz w:val="22"/>
          <w:szCs w:val="22"/>
          <w:u w:val="single"/>
          <w:lang w:val="en-GB"/>
        </w:rPr>
      </w:pPr>
      <w:r w:rsidRPr="009D6A58">
        <w:rPr>
          <w:sz w:val="22"/>
          <w:szCs w:val="22"/>
          <w:u w:val="single"/>
          <w:lang w:val="en-GB"/>
        </w:rPr>
        <w:t>The dubious link between ecopsychology and psychology</w:t>
      </w:r>
    </w:p>
    <w:p w14:paraId="09697147" w14:textId="31AC6535" w:rsidR="009D6A58" w:rsidRPr="009D6A58" w:rsidRDefault="009D6A58" w:rsidP="004A3A28">
      <w:pPr>
        <w:spacing w:line="360" w:lineRule="auto"/>
        <w:ind w:firstLine="720"/>
        <w:rPr>
          <w:sz w:val="22"/>
          <w:szCs w:val="22"/>
          <w:lang w:val="en-GB"/>
        </w:rPr>
      </w:pPr>
      <w:r w:rsidRPr="009D6A58">
        <w:rPr>
          <w:sz w:val="22"/>
          <w:szCs w:val="22"/>
          <w:lang w:val="en-GB"/>
        </w:rPr>
        <w:t xml:space="preserve">Over the course of refining his </w:t>
      </w:r>
      <w:r w:rsidR="005D346A">
        <w:rPr>
          <w:sz w:val="22"/>
          <w:szCs w:val="22"/>
          <w:lang w:val="en-GB"/>
        </w:rPr>
        <w:t xml:space="preserve">own </w:t>
      </w:r>
      <w:r w:rsidRPr="009D6A58">
        <w:rPr>
          <w:sz w:val="22"/>
          <w:szCs w:val="22"/>
          <w:lang w:val="en-GB"/>
        </w:rPr>
        <w:t xml:space="preserve">thinking surrounding ecopsychology, </w:t>
      </w:r>
      <w:proofErr w:type="spellStart"/>
      <w:r w:rsidRPr="009D6A58">
        <w:rPr>
          <w:sz w:val="22"/>
          <w:szCs w:val="22"/>
          <w:lang w:val="en-GB"/>
        </w:rPr>
        <w:t>Schroll</w:t>
      </w:r>
      <w:proofErr w:type="spellEnd"/>
      <w:r w:rsidRPr="009D6A58">
        <w:rPr>
          <w:sz w:val="22"/>
          <w:szCs w:val="22"/>
          <w:lang w:val="en-GB"/>
        </w:rPr>
        <w:t xml:space="preserve"> gradually began to advocate “transpersonal </w:t>
      </w:r>
      <w:proofErr w:type="spellStart"/>
      <w:r w:rsidRPr="009D6A58">
        <w:rPr>
          <w:sz w:val="22"/>
          <w:szCs w:val="22"/>
          <w:lang w:val="en-GB"/>
        </w:rPr>
        <w:t>ecosophy</w:t>
      </w:r>
      <w:proofErr w:type="spellEnd"/>
      <w:r w:rsidRPr="009D6A58">
        <w:rPr>
          <w:sz w:val="22"/>
          <w:szCs w:val="22"/>
          <w:lang w:val="en-GB"/>
        </w:rPr>
        <w:t xml:space="preserve">” as a </w:t>
      </w:r>
      <w:r w:rsidR="00F95D5E">
        <w:rPr>
          <w:sz w:val="22"/>
          <w:szCs w:val="22"/>
          <w:lang w:val="en-GB"/>
        </w:rPr>
        <w:t>more effective</w:t>
      </w:r>
      <w:r w:rsidRPr="009D6A58">
        <w:rPr>
          <w:sz w:val="22"/>
          <w:szCs w:val="22"/>
          <w:lang w:val="en-GB"/>
        </w:rPr>
        <w:t xml:space="preserve"> moniker t</w:t>
      </w:r>
      <w:r w:rsidR="002A2173">
        <w:rPr>
          <w:sz w:val="22"/>
          <w:szCs w:val="22"/>
          <w:lang w:val="en-GB"/>
        </w:rPr>
        <w:t>hat</w:t>
      </w:r>
      <w:r w:rsidRPr="009D6A58">
        <w:rPr>
          <w:sz w:val="22"/>
          <w:szCs w:val="22"/>
          <w:lang w:val="en-GB"/>
        </w:rPr>
        <w:t xml:space="preserve"> </w:t>
      </w:r>
      <w:r w:rsidR="002A2173">
        <w:rPr>
          <w:sz w:val="22"/>
          <w:szCs w:val="22"/>
          <w:lang w:val="en-GB"/>
        </w:rPr>
        <w:t>better articulates</w:t>
      </w:r>
      <w:r w:rsidRPr="009D6A58">
        <w:rPr>
          <w:sz w:val="22"/>
          <w:szCs w:val="22"/>
          <w:lang w:val="en-GB"/>
        </w:rPr>
        <w:t xml:space="preserve"> the methodology, principles, and implications of ecopsychological thinking.</w:t>
      </w:r>
      <w:r w:rsidR="00DC3747">
        <w:rPr>
          <w:rStyle w:val="FootnoteReference"/>
          <w:sz w:val="22"/>
          <w:szCs w:val="22"/>
          <w:lang w:val="en-GB"/>
        </w:rPr>
        <w:footnoteReference w:id="38"/>
      </w:r>
      <w:r w:rsidRPr="009D6A58">
        <w:rPr>
          <w:sz w:val="22"/>
          <w:szCs w:val="22"/>
          <w:lang w:val="en-GB"/>
        </w:rPr>
        <w:t xml:space="preserve"> However, in addition to clarifying what ecopsychology </w:t>
      </w:r>
      <w:r w:rsidRPr="009D6A58">
        <w:rPr>
          <w:i/>
          <w:iCs/>
          <w:sz w:val="22"/>
          <w:szCs w:val="22"/>
          <w:lang w:val="en-GB"/>
        </w:rPr>
        <w:t>is</w:t>
      </w:r>
      <w:r w:rsidRPr="009D6A58">
        <w:rPr>
          <w:sz w:val="22"/>
          <w:szCs w:val="22"/>
          <w:lang w:val="en-GB"/>
        </w:rPr>
        <w:t xml:space="preserve">, </w:t>
      </w:r>
      <w:proofErr w:type="spellStart"/>
      <w:r w:rsidR="005C473F">
        <w:rPr>
          <w:sz w:val="22"/>
          <w:szCs w:val="22"/>
          <w:lang w:val="en-GB"/>
        </w:rPr>
        <w:t>Schroll’s</w:t>
      </w:r>
      <w:proofErr w:type="spellEnd"/>
      <w:r w:rsidR="005C473F">
        <w:rPr>
          <w:sz w:val="22"/>
          <w:szCs w:val="22"/>
          <w:lang w:val="en-GB"/>
        </w:rPr>
        <w:t xml:space="preserve"> </w:t>
      </w:r>
      <w:r w:rsidRPr="009D6A58">
        <w:rPr>
          <w:sz w:val="22"/>
          <w:szCs w:val="22"/>
          <w:lang w:val="en-GB"/>
        </w:rPr>
        <w:t xml:space="preserve">evolution also </w:t>
      </w:r>
      <w:r w:rsidR="004A3A28">
        <w:rPr>
          <w:sz w:val="22"/>
          <w:szCs w:val="22"/>
          <w:lang w:val="en-GB"/>
        </w:rPr>
        <w:t>helps</w:t>
      </w:r>
      <w:r w:rsidRPr="009D6A58">
        <w:rPr>
          <w:sz w:val="22"/>
          <w:szCs w:val="22"/>
          <w:lang w:val="en-GB"/>
        </w:rPr>
        <w:t xml:space="preserve"> articulate what it </w:t>
      </w:r>
      <w:r w:rsidRPr="009D6A58">
        <w:rPr>
          <w:i/>
          <w:iCs/>
          <w:sz w:val="22"/>
          <w:szCs w:val="22"/>
          <w:lang w:val="en-GB"/>
        </w:rPr>
        <w:t>isn’t</w:t>
      </w:r>
      <w:r w:rsidRPr="009D6A58">
        <w:rPr>
          <w:sz w:val="22"/>
          <w:szCs w:val="22"/>
          <w:lang w:val="en-GB"/>
        </w:rPr>
        <w:t xml:space="preserve">. He admits that his shift towards transpersonal </w:t>
      </w:r>
      <w:proofErr w:type="spellStart"/>
      <w:r w:rsidRPr="009D6A58">
        <w:rPr>
          <w:sz w:val="22"/>
          <w:szCs w:val="22"/>
          <w:lang w:val="en-GB"/>
        </w:rPr>
        <w:t>ecosophy</w:t>
      </w:r>
      <w:proofErr w:type="spellEnd"/>
      <w:r w:rsidRPr="009D6A58">
        <w:rPr>
          <w:sz w:val="22"/>
          <w:szCs w:val="22"/>
          <w:lang w:val="en-GB"/>
        </w:rPr>
        <w:t xml:space="preserve"> </w:t>
      </w:r>
      <w:r w:rsidR="004A3A28">
        <w:rPr>
          <w:sz w:val="22"/>
          <w:szCs w:val="22"/>
          <w:lang w:val="en-GB"/>
        </w:rPr>
        <w:t>strives</w:t>
      </w:r>
      <w:r w:rsidRPr="009D6A58">
        <w:rPr>
          <w:sz w:val="22"/>
          <w:szCs w:val="22"/>
          <w:lang w:val="en-GB"/>
        </w:rPr>
        <w:t xml:space="preserve"> to </w:t>
      </w:r>
      <w:r w:rsidR="004A3A28">
        <w:rPr>
          <w:sz w:val="22"/>
          <w:szCs w:val="22"/>
          <w:lang w:val="en-GB"/>
        </w:rPr>
        <w:t xml:space="preserve">sidestep </w:t>
      </w:r>
      <w:r w:rsidR="00454F58">
        <w:rPr>
          <w:sz w:val="22"/>
          <w:szCs w:val="22"/>
          <w:lang w:val="en-GB"/>
        </w:rPr>
        <w:t>w</w:t>
      </w:r>
      <w:r w:rsidRPr="009D6A58">
        <w:rPr>
          <w:sz w:val="22"/>
          <w:szCs w:val="22"/>
          <w:lang w:val="en-GB"/>
        </w:rPr>
        <w:t>arranted criticism that ecopsychology doesn’t necessarily resemble or embody the established, overarching characteristics of psychology.</w:t>
      </w:r>
      <w:r w:rsidR="004A3A28">
        <w:rPr>
          <w:rStyle w:val="FootnoteReference"/>
          <w:sz w:val="22"/>
          <w:szCs w:val="22"/>
          <w:lang w:val="en-GB"/>
        </w:rPr>
        <w:footnoteReference w:id="39"/>
      </w:r>
      <w:r w:rsidRPr="009D6A58">
        <w:rPr>
          <w:sz w:val="22"/>
          <w:szCs w:val="22"/>
          <w:lang w:val="en-GB"/>
        </w:rPr>
        <w:t xml:space="preserve"> Indeed, </w:t>
      </w:r>
      <w:r w:rsidRPr="009D6A58">
        <w:rPr>
          <w:sz w:val="22"/>
          <w:szCs w:val="22"/>
          <w:lang w:val="en-GB"/>
        </w:rPr>
        <w:lastRenderedPageBreak/>
        <w:t>even prominent proponents of ecopsychological thinking share similar concerns.</w:t>
      </w:r>
      <w:r w:rsidR="004A3A28">
        <w:rPr>
          <w:sz w:val="22"/>
          <w:szCs w:val="22"/>
          <w:lang w:val="en-GB"/>
        </w:rPr>
        <w:t xml:space="preserve"> </w:t>
      </w:r>
      <w:proofErr w:type="gramStart"/>
      <w:r w:rsidR="004A3A28">
        <w:rPr>
          <w:sz w:val="22"/>
          <w:szCs w:val="22"/>
          <w:lang w:val="en-GB"/>
        </w:rPr>
        <w:t>I</w:t>
      </w:r>
      <w:r w:rsidRPr="009D6A58">
        <w:rPr>
          <w:sz w:val="22"/>
          <w:szCs w:val="22"/>
          <w:lang w:val="en-GB"/>
        </w:rPr>
        <w:t xml:space="preserve">n particular, </w:t>
      </w:r>
      <w:r w:rsidR="004A3A28">
        <w:rPr>
          <w:sz w:val="22"/>
          <w:szCs w:val="22"/>
          <w:lang w:val="en-GB"/>
        </w:rPr>
        <w:t>Andy</w:t>
      </w:r>
      <w:proofErr w:type="gramEnd"/>
      <w:r w:rsidR="004A3A28">
        <w:rPr>
          <w:sz w:val="22"/>
          <w:szCs w:val="22"/>
          <w:lang w:val="en-GB"/>
        </w:rPr>
        <w:t xml:space="preserve"> </w:t>
      </w:r>
      <w:r w:rsidRPr="009D6A58">
        <w:rPr>
          <w:sz w:val="22"/>
          <w:szCs w:val="22"/>
          <w:lang w:val="en-GB"/>
        </w:rPr>
        <w:t>Fisher finds the highly theoretical origins and interests of ecopsychology to be somewhat problematic, citing his concern of making “unjustified leaps from contested scientific claims to metaphysical assertions”</w:t>
      </w:r>
      <w:r w:rsidR="004A3A28">
        <w:rPr>
          <w:sz w:val="22"/>
          <w:szCs w:val="22"/>
          <w:lang w:val="en-GB"/>
        </w:rPr>
        <w:t>.</w:t>
      </w:r>
      <w:r w:rsidR="004A3A28">
        <w:rPr>
          <w:rStyle w:val="FootnoteReference"/>
          <w:sz w:val="22"/>
          <w:szCs w:val="22"/>
          <w:lang w:val="en-GB"/>
        </w:rPr>
        <w:footnoteReference w:id="40"/>
      </w:r>
      <w:r w:rsidR="004A3A28">
        <w:rPr>
          <w:sz w:val="22"/>
          <w:szCs w:val="22"/>
          <w:lang w:val="en-GB"/>
        </w:rPr>
        <w:t xml:space="preserve"> Instead</w:t>
      </w:r>
      <w:r w:rsidRPr="009D6A58">
        <w:rPr>
          <w:sz w:val="22"/>
          <w:szCs w:val="22"/>
          <w:lang w:val="en-GB"/>
        </w:rPr>
        <w:t>, he argues that ecopsychology is likely to have a greater impact by making “a more immediate appeal to our concrete experience” through empirical and phenomenological research into the connection between our body and the earth.</w:t>
      </w:r>
      <w:r w:rsidR="004A3A28">
        <w:rPr>
          <w:rStyle w:val="FootnoteReference"/>
          <w:sz w:val="22"/>
          <w:szCs w:val="22"/>
          <w:lang w:val="en-GB"/>
        </w:rPr>
        <w:footnoteReference w:id="41"/>
      </w:r>
      <w:r w:rsidRPr="009D6A58">
        <w:rPr>
          <w:sz w:val="22"/>
          <w:szCs w:val="22"/>
          <w:lang w:val="en-GB"/>
        </w:rPr>
        <w:t xml:space="preserve"> </w:t>
      </w:r>
      <w:r w:rsidR="009259BB">
        <w:rPr>
          <w:sz w:val="22"/>
          <w:szCs w:val="22"/>
          <w:lang w:val="en-GB"/>
        </w:rPr>
        <w:t xml:space="preserve">It’s worth noting however that such studies—ranging from agroecological microbiology to astrochemistry—are increasingly commonplace and therefore blunt the edges of an otherwise valid criticism.  </w:t>
      </w:r>
    </w:p>
    <w:p w14:paraId="2D0416C6" w14:textId="531B8D62" w:rsidR="009D6A58" w:rsidRPr="009D6A58" w:rsidRDefault="009D6A58" w:rsidP="006B5CAF">
      <w:pPr>
        <w:spacing w:line="360" w:lineRule="auto"/>
        <w:ind w:firstLine="720"/>
        <w:rPr>
          <w:sz w:val="22"/>
          <w:szCs w:val="22"/>
          <w:lang w:val="en-GB"/>
        </w:rPr>
      </w:pPr>
      <w:r w:rsidRPr="009D6A58">
        <w:rPr>
          <w:sz w:val="22"/>
          <w:szCs w:val="22"/>
          <w:lang w:val="en-GB"/>
        </w:rPr>
        <w:t xml:space="preserve">For all the tension between ecopsychology and psychology with a capital ‘P’, it is important to note that the effort to expand the latter does not necessarily indicate an attempt to negate it. </w:t>
      </w:r>
      <w:proofErr w:type="spellStart"/>
      <w:r w:rsidRPr="009D6A58">
        <w:rPr>
          <w:sz w:val="22"/>
          <w:szCs w:val="22"/>
          <w:lang w:val="en-GB"/>
        </w:rPr>
        <w:t>Beringer</w:t>
      </w:r>
      <w:proofErr w:type="spellEnd"/>
      <w:r w:rsidRPr="009D6A58">
        <w:rPr>
          <w:sz w:val="22"/>
          <w:szCs w:val="22"/>
          <w:lang w:val="en-GB"/>
        </w:rPr>
        <w:t xml:space="preserve"> puts it nicely when he writes, </w:t>
      </w:r>
      <w:r w:rsidRPr="009D6A58">
        <w:rPr>
          <w:color w:val="000000" w:themeColor="text1"/>
          <w:sz w:val="22"/>
          <w:szCs w:val="22"/>
          <w:lang w:val="en-GB"/>
        </w:rPr>
        <w:t>“[e]</w:t>
      </w:r>
      <w:proofErr w:type="spellStart"/>
      <w:r w:rsidRPr="009D6A58">
        <w:rPr>
          <w:color w:val="000000" w:themeColor="text1"/>
          <w:sz w:val="22"/>
          <w:szCs w:val="22"/>
          <w:lang w:val="en-GB"/>
        </w:rPr>
        <w:t>copsychology</w:t>
      </w:r>
      <w:proofErr w:type="spellEnd"/>
      <w:r w:rsidRPr="009D6A58">
        <w:rPr>
          <w:color w:val="000000" w:themeColor="text1"/>
          <w:sz w:val="22"/>
          <w:szCs w:val="22"/>
          <w:lang w:val="en-GB"/>
        </w:rPr>
        <w:t xml:space="preserve"> holds mainstream psychology in repute for what it has contributed and continues to contribute to the understanding of human-environment </w:t>
      </w:r>
      <w:proofErr w:type="spellStart"/>
      <w:r w:rsidRPr="009D6A58">
        <w:rPr>
          <w:color w:val="000000" w:themeColor="text1"/>
          <w:sz w:val="22"/>
          <w:szCs w:val="22"/>
          <w:lang w:val="en-GB"/>
        </w:rPr>
        <w:t>behaviors</w:t>
      </w:r>
      <w:proofErr w:type="spellEnd"/>
      <w:r w:rsidRPr="009D6A58">
        <w:rPr>
          <w:color w:val="000000" w:themeColor="text1"/>
          <w:sz w:val="22"/>
          <w:szCs w:val="22"/>
          <w:lang w:val="en-GB"/>
        </w:rPr>
        <w:t>, at the same time alerting the discipline to its shortcomings”</w:t>
      </w:r>
      <w:r w:rsidR="006B5CAF">
        <w:rPr>
          <w:color w:val="000000" w:themeColor="text1"/>
          <w:sz w:val="22"/>
          <w:szCs w:val="22"/>
          <w:lang w:val="en-GB"/>
        </w:rPr>
        <w:t>.</w:t>
      </w:r>
      <w:r w:rsidR="006B5CAF">
        <w:rPr>
          <w:rStyle w:val="FootnoteReference"/>
          <w:color w:val="000000" w:themeColor="text1"/>
          <w:sz w:val="22"/>
          <w:szCs w:val="22"/>
          <w:lang w:val="en-GB"/>
        </w:rPr>
        <w:footnoteReference w:id="42"/>
      </w:r>
      <w:r w:rsidRPr="009D6A58">
        <w:rPr>
          <w:color w:val="000000" w:themeColor="text1"/>
          <w:sz w:val="22"/>
          <w:szCs w:val="22"/>
          <w:lang w:val="en-GB"/>
        </w:rPr>
        <w:t xml:space="preserve"> Ultimately, he argues, ecopsychological thinking is </w:t>
      </w:r>
      <w:r w:rsidR="006B5CAF">
        <w:rPr>
          <w:color w:val="000000" w:themeColor="text1"/>
          <w:sz w:val="22"/>
          <w:szCs w:val="22"/>
          <w:lang w:val="en-GB"/>
        </w:rPr>
        <w:t>a</w:t>
      </w:r>
      <w:r w:rsidRPr="009D6A58">
        <w:rPr>
          <w:color w:val="000000" w:themeColor="text1"/>
          <w:sz w:val="22"/>
          <w:szCs w:val="22"/>
          <w:lang w:val="en-GB"/>
        </w:rPr>
        <w:t xml:space="preserve"> compatible and complementary framework that can enrich psychology</w:t>
      </w:r>
      <w:r w:rsidR="006B5CAF">
        <w:rPr>
          <w:color w:val="000000" w:themeColor="text1"/>
          <w:sz w:val="22"/>
          <w:szCs w:val="22"/>
          <w:lang w:val="en-GB"/>
        </w:rPr>
        <w:t>—or exist beyond it</w:t>
      </w:r>
      <w:r w:rsidRPr="009D6A58">
        <w:rPr>
          <w:color w:val="000000" w:themeColor="text1"/>
          <w:sz w:val="22"/>
          <w:szCs w:val="22"/>
          <w:lang w:val="en-GB"/>
        </w:rPr>
        <w:t xml:space="preserve">. </w:t>
      </w:r>
    </w:p>
    <w:p w14:paraId="10EA7922" w14:textId="77777777" w:rsidR="009D6A58" w:rsidRPr="009D6A58" w:rsidRDefault="009D6A58" w:rsidP="009D6A58">
      <w:pPr>
        <w:spacing w:line="360" w:lineRule="auto"/>
        <w:rPr>
          <w:sz w:val="22"/>
          <w:szCs w:val="22"/>
          <w:lang w:val="en-GB"/>
        </w:rPr>
      </w:pPr>
    </w:p>
    <w:p w14:paraId="0E35C09B" w14:textId="77777777" w:rsidR="009D6A58" w:rsidRPr="009D6A58" w:rsidRDefault="009D6A58" w:rsidP="009D6A58">
      <w:pPr>
        <w:spacing w:line="360" w:lineRule="auto"/>
        <w:rPr>
          <w:sz w:val="22"/>
          <w:szCs w:val="22"/>
          <w:lang w:val="en-GB"/>
        </w:rPr>
      </w:pPr>
      <w:r w:rsidRPr="009D6A58">
        <w:rPr>
          <w:sz w:val="22"/>
          <w:szCs w:val="22"/>
          <w:u w:val="single"/>
          <w:lang w:val="en-GB"/>
        </w:rPr>
        <w:t>A perceived vulnerability to holism/reductionism</w:t>
      </w:r>
    </w:p>
    <w:p w14:paraId="2063D83C" w14:textId="40A8B095" w:rsidR="00B557A0" w:rsidRDefault="009D6A58" w:rsidP="00B557A0">
      <w:pPr>
        <w:spacing w:line="360" w:lineRule="auto"/>
        <w:ind w:firstLine="720"/>
        <w:rPr>
          <w:sz w:val="22"/>
          <w:szCs w:val="22"/>
          <w:lang w:val="en-GB"/>
        </w:rPr>
      </w:pPr>
      <w:r w:rsidRPr="009D6A58">
        <w:rPr>
          <w:sz w:val="22"/>
          <w:szCs w:val="22"/>
          <w:lang w:val="en-GB"/>
        </w:rPr>
        <w:t xml:space="preserve">One of the simultaneous strengths and weaknesses of ecopsychology stems from its </w:t>
      </w:r>
      <w:r w:rsidR="00867A6A">
        <w:rPr>
          <w:sz w:val="22"/>
          <w:szCs w:val="22"/>
          <w:lang w:val="en-GB"/>
        </w:rPr>
        <w:t xml:space="preserve">superlative </w:t>
      </w:r>
      <w:r w:rsidRPr="009D6A58">
        <w:rPr>
          <w:sz w:val="22"/>
          <w:szCs w:val="22"/>
          <w:lang w:val="en-GB"/>
        </w:rPr>
        <w:t xml:space="preserve">assertion that all human thinking is intrinsically linked to our ecological contexts. </w:t>
      </w:r>
      <w:r w:rsidR="006B5CAF">
        <w:rPr>
          <w:sz w:val="22"/>
          <w:szCs w:val="22"/>
          <w:lang w:val="en-GB"/>
        </w:rPr>
        <w:t>For</w:t>
      </w:r>
      <w:r w:rsidRPr="009D6A58">
        <w:rPr>
          <w:sz w:val="22"/>
          <w:szCs w:val="22"/>
          <w:lang w:val="en-GB"/>
        </w:rPr>
        <w:t xml:space="preserve"> thinkers such as Freya Mathews, this</w:t>
      </w:r>
      <w:r w:rsidR="006B5CAF">
        <w:rPr>
          <w:sz w:val="22"/>
          <w:szCs w:val="22"/>
          <w:lang w:val="en-GB"/>
        </w:rPr>
        <w:t xml:space="preserve"> </w:t>
      </w:r>
      <w:r w:rsidR="00BF016B">
        <w:rPr>
          <w:sz w:val="22"/>
          <w:szCs w:val="22"/>
          <w:lang w:val="en-GB"/>
        </w:rPr>
        <w:t xml:space="preserve">omnipresent </w:t>
      </w:r>
      <w:r w:rsidR="006B5CAF">
        <w:rPr>
          <w:sz w:val="22"/>
          <w:szCs w:val="22"/>
          <w:lang w:val="en-GB"/>
        </w:rPr>
        <w:t>ontological umbilical cord</w:t>
      </w:r>
      <w:r w:rsidRPr="009D6A58">
        <w:rPr>
          <w:sz w:val="22"/>
          <w:szCs w:val="22"/>
          <w:lang w:val="en-GB"/>
        </w:rPr>
        <w:t xml:space="preserve"> precipitates a potential danger of misattributing </w:t>
      </w:r>
      <w:r w:rsidR="00C22583" w:rsidRPr="009D6A58">
        <w:rPr>
          <w:sz w:val="22"/>
          <w:szCs w:val="22"/>
          <w:lang w:val="en-GB"/>
        </w:rPr>
        <w:t>all</w:t>
      </w:r>
      <w:r w:rsidRPr="009D6A58">
        <w:rPr>
          <w:sz w:val="22"/>
          <w:szCs w:val="22"/>
          <w:lang w:val="en-GB"/>
        </w:rPr>
        <w:t xml:space="preserve"> an individual’s psychological challenges to the conditions of their overarching environment.</w:t>
      </w:r>
      <w:r w:rsidR="006B5CAF">
        <w:rPr>
          <w:rStyle w:val="FootnoteReference"/>
          <w:sz w:val="22"/>
          <w:szCs w:val="22"/>
          <w:lang w:val="en-GB"/>
        </w:rPr>
        <w:footnoteReference w:id="43"/>
      </w:r>
      <w:r w:rsidRPr="009D6A58">
        <w:rPr>
          <w:sz w:val="22"/>
          <w:szCs w:val="22"/>
          <w:lang w:val="en-GB"/>
        </w:rPr>
        <w:t xml:space="preserve"> In addition to opening the door to fatalism (i.e., why consider your actions when they’re determined by your ecology?), this also risks reducing idiosyncratic experiences into a shared and self-effacing universal existentialism. Put another way, such a position wouldn’t account for or necessarily allow unique personalities situated in the same ecological context. </w:t>
      </w:r>
    </w:p>
    <w:p w14:paraId="68A4DC7C" w14:textId="5EFF0901" w:rsidR="009D6A58" w:rsidRPr="009D6A58" w:rsidRDefault="00813F61" w:rsidP="00AC5850">
      <w:pPr>
        <w:spacing w:line="360" w:lineRule="auto"/>
        <w:ind w:firstLine="720"/>
        <w:rPr>
          <w:sz w:val="22"/>
          <w:szCs w:val="22"/>
          <w:lang w:val="en-GB"/>
        </w:rPr>
      </w:pPr>
      <w:r>
        <w:rPr>
          <w:sz w:val="22"/>
          <w:szCs w:val="22"/>
          <w:lang w:val="en-GB"/>
        </w:rPr>
        <w:t>Similarly, i</w:t>
      </w:r>
      <w:r w:rsidR="009D6A58" w:rsidRPr="009D6A58">
        <w:rPr>
          <w:sz w:val="22"/>
          <w:szCs w:val="22"/>
          <w:lang w:val="en-GB"/>
        </w:rPr>
        <w:t xml:space="preserve">n their work exploring the relationship between </w:t>
      </w:r>
      <w:r w:rsidR="00B557A0">
        <w:rPr>
          <w:sz w:val="22"/>
          <w:szCs w:val="22"/>
          <w:lang w:val="en-GB"/>
        </w:rPr>
        <w:t xml:space="preserve">ecopsychology and </w:t>
      </w:r>
      <w:r w:rsidR="009D6A58" w:rsidRPr="009D6A58">
        <w:rPr>
          <w:sz w:val="22"/>
          <w:szCs w:val="22"/>
          <w:lang w:val="en-GB"/>
        </w:rPr>
        <w:t>mystical</w:t>
      </w:r>
      <w:r w:rsidR="00B557A0">
        <w:rPr>
          <w:sz w:val="22"/>
          <w:szCs w:val="22"/>
          <w:lang w:val="en-GB"/>
        </w:rPr>
        <w:t xml:space="preserve"> experience</w:t>
      </w:r>
      <w:r w:rsidR="009D6A58" w:rsidRPr="009D6A58">
        <w:rPr>
          <w:sz w:val="22"/>
          <w:szCs w:val="22"/>
          <w:lang w:val="en-GB"/>
        </w:rPr>
        <w:t xml:space="preserve">, Luke and </w:t>
      </w:r>
      <w:proofErr w:type="spellStart"/>
      <w:r w:rsidR="009D6A58" w:rsidRPr="009D6A58">
        <w:rPr>
          <w:sz w:val="22"/>
          <w:szCs w:val="22"/>
          <w:lang w:val="en-GB"/>
        </w:rPr>
        <w:t>Harrild</w:t>
      </w:r>
      <w:proofErr w:type="spellEnd"/>
      <w:r w:rsidR="009D6A58" w:rsidRPr="009D6A58">
        <w:rPr>
          <w:sz w:val="22"/>
          <w:szCs w:val="22"/>
          <w:lang w:val="en-GB"/>
        </w:rPr>
        <w:t xml:space="preserve"> consider similar implications, arguing that “by indicating that all humans have a psyche-nature connection, [ecopsychology] ignores the possibility that not everyone has the </w:t>
      </w:r>
      <w:r w:rsidR="009D6A58" w:rsidRPr="009D6A58">
        <w:rPr>
          <w:sz w:val="22"/>
          <w:szCs w:val="22"/>
          <w:lang w:val="en-GB"/>
        </w:rPr>
        <w:lastRenderedPageBreak/>
        <w:t>same uniform interconnectedness with the earth”</w:t>
      </w:r>
      <w:r w:rsidR="00B557A0">
        <w:rPr>
          <w:sz w:val="22"/>
          <w:szCs w:val="22"/>
          <w:lang w:val="en-GB"/>
        </w:rPr>
        <w:t>.</w:t>
      </w:r>
      <w:r w:rsidR="00B557A0">
        <w:rPr>
          <w:rStyle w:val="FootnoteReference"/>
          <w:sz w:val="22"/>
          <w:szCs w:val="22"/>
          <w:lang w:val="en-GB"/>
        </w:rPr>
        <w:footnoteReference w:id="44"/>
      </w:r>
      <w:r w:rsidR="009D6A58" w:rsidRPr="009D6A58">
        <w:rPr>
          <w:sz w:val="22"/>
          <w:szCs w:val="22"/>
          <w:lang w:val="en-GB"/>
        </w:rPr>
        <w:t xml:space="preserve"> Clearly, people </w:t>
      </w:r>
      <w:r w:rsidR="00D85B85">
        <w:rPr>
          <w:sz w:val="22"/>
          <w:szCs w:val="22"/>
          <w:lang w:val="en-GB"/>
        </w:rPr>
        <w:t>do in fact maintain</w:t>
      </w:r>
      <w:r w:rsidR="009D6A58" w:rsidRPr="009D6A58">
        <w:rPr>
          <w:sz w:val="22"/>
          <w:szCs w:val="22"/>
          <w:lang w:val="en-GB"/>
        </w:rPr>
        <w:t xml:space="preserve"> varying relationships with their surroundings. However, </w:t>
      </w:r>
      <w:r w:rsidR="00AC5850">
        <w:rPr>
          <w:sz w:val="22"/>
          <w:szCs w:val="22"/>
          <w:lang w:val="en-GB"/>
        </w:rPr>
        <w:t>as an inherently relational system</w:t>
      </w:r>
      <w:r w:rsidR="009D6A58" w:rsidRPr="009D6A58">
        <w:rPr>
          <w:sz w:val="22"/>
          <w:szCs w:val="22"/>
          <w:lang w:val="en-GB"/>
        </w:rPr>
        <w:t xml:space="preserve">, </w:t>
      </w:r>
      <w:r w:rsidR="00AC5850">
        <w:rPr>
          <w:sz w:val="22"/>
          <w:szCs w:val="22"/>
          <w:lang w:val="en-GB"/>
        </w:rPr>
        <w:t>ecopsychology</w:t>
      </w:r>
      <w:r w:rsidR="009D6A58" w:rsidRPr="009D6A58">
        <w:rPr>
          <w:sz w:val="22"/>
          <w:szCs w:val="22"/>
          <w:lang w:val="en-GB"/>
        </w:rPr>
        <w:t xml:space="preserve"> privileges </w:t>
      </w:r>
      <w:r w:rsidR="00AC5850">
        <w:rPr>
          <w:sz w:val="22"/>
          <w:szCs w:val="22"/>
          <w:lang w:val="en-GB"/>
        </w:rPr>
        <w:t xml:space="preserve">one’s relationship with their immediate </w:t>
      </w:r>
      <w:r w:rsidR="00EC5608">
        <w:rPr>
          <w:sz w:val="22"/>
          <w:szCs w:val="22"/>
          <w:lang w:val="en-GB"/>
        </w:rPr>
        <w:t>ecology</w:t>
      </w:r>
      <w:r w:rsidR="00AC5850">
        <w:rPr>
          <w:sz w:val="22"/>
          <w:szCs w:val="22"/>
          <w:lang w:val="en-GB"/>
        </w:rPr>
        <w:t xml:space="preserve"> (i.e., bioregionalism)—not necessarily</w:t>
      </w:r>
      <w:r w:rsidR="009D6A58" w:rsidRPr="009D6A58">
        <w:rPr>
          <w:sz w:val="22"/>
          <w:szCs w:val="22"/>
          <w:lang w:val="en-GB"/>
        </w:rPr>
        <w:t xml:space="preserve"> a universal, monological conception of nature.</w:t>
      </w:r>
      <w:r w:rsidR="00AC5850">
        <w:rPr>
          <w:sz w:val="22"/>
          <w:szCs w:val="22"/>
          <w:lang w:val="en-GB"/>
        </w:rPr>
        <w:t xml:space="preserve"> Ironically, Luke and </w:t>
      </w:r>
      <w:proofErr w:type="spellStart"/>
      <w:r w:rsidR="00AC5850">
        <w:rPr>
          <w:sz w:val="22"/>
          <w:szCs w:val="22"/>
          <w:lang w:val="en-GB"/>
        </w:rPr>
        <w:t>Harrild’s</w:t>
      </w:r>
      <w:proofErr w:type="spellEnd"/>
      <w:r w:rsidR="00AC5850">
        <w:rPr>
          <w:sz w:val="22"/>
          <w:szCs w:val="22"/>
          <w:lang w:val="en-GB"/>
        </w:rPr>
        <w:t xml:space="preserve"> criticism of ecopsychology undermines itself in that it requires and employs the same reductive rhetoric they </w:t>
      </w:r>
      <w:r w:rsidR="004D1146">
        <w:rPr>
          <w:sz w:val="22"/>
          <w:szCs w:val="22"/>
          <w:lang w:val="en-GB"/>
        </w:rPr>
        <w:t>caution against</w:t>
      </w:r>
      <w:r w:rsidR="00AC5850">
        <w:rPr>
          <w:sz w:val="22"/>
          <w:szCs w:val="22"/>
          <w:lang w:val="en-GB"/>
        </w:rPr>
        <w:t xml:space="preserve"> in the first place. </w:t>
      </w:r>
    </w:p>
    <w:p w14:paraId="23517A0B" w14:textId="0001AEF7" w:rsidR="009D6A58" w:rsidRPr="009D6A58" w:rsidRDefault="009D6A58" w:rsidP="00AD408E">
      <w:pPr>
        <w:spacing w:line="360" w:lineRule="auto"/>
        <w:ind w:firstLine="720"/>
        <w:rPr>
          <w:sz w:val="22"/>
          <w:szCs w:val="22"/>
          <w:lang w:val="en-GB"/>
        </w:rPr>
      </w:pPr>
      <w:r w:rsidRPr="009D6A58">
        <w:rPr>
          <w:sz w:val="22"/>
          <w:szCs w:val="22"/>
          <w:lang w:val="en-GB"/>
        </w:rPr>
        <w:t xml:space="preserve">Taking a similar stance facing another direction, Fisher notes that ecopsychology is also vulnerable </w:t>
      </w:r>
      <w:r w:rsidR="00C22583">
        <w:rPr>
          <w:sz w:val="22"/>
          <w:szCs w:val="22"/>
          <w:lang w:val="en-GB"/>
        </w:rPr>
        <w:t xml:space="preserve">to </w:t>
      </w:r>
      <w:r w:rsidR="00AC5850">
        <w:rPr>
          <w:sz w:val="22"/>
          <w:szCs w:val="22"/>
          <w:lang w:val="en-GB"/>
        </w:rPr>
        <w:t xml:space="preserve">another kind of </w:t>
      </w:r>
      <w:r w:rsidRPr="009D6A58">
        <w:rPr>
          <w:sz w:val="22"/>
          <w:szCs w:val="22"/>
          <w:lang w:val="en-GB"/>
        </w:rPr>
        <w:t>psychological reductionism</w:t>
      </w:r>
      <w:r w:rsidR="00AC5850">
        <w:rPr>
          <w:sz w:val="22"/>
          <w:szCs w:val="22"/>
          <w:lang w:val="en-GB"/>
        </w:rPr>
        <w:t>.</w:t>
      </w:r>
      <w:r w:rsidR="00AC5850">
        <w:rPr>
          <w:rStyle w:val="FootnoteReference"/>
          <w:sz w:val="22"/>
          <w:szCs w:val="22"/>
          <w:lang w:val="en-GB"/>
        </w:rPr>
        <w:footnoteReference w:id="45"/>
      </w:r>
      <w:r w:rsidRPr="009D6A58">
        <w:rPr>
          <w:sz w:val="22"/>
          <w:szCs w:val="22"/>
          <w:lang w:val="en-GB"/>
        </w:rPr>
        <w:t xml:space="preserve"> He argues that </w:t>
      </w:r>
      <w:r w:rsidR="00AC5850" w:rsidRPr="009D6A58">
        <w:rPr>
          <w:sz w:val="22"/>
          <w:szCs w:val="22"/>
          <w:lang w:val="en-GB"/>
        </w:rPr>
        <w:t>ecopscyhologists</w:t>
      </w:r>
      <w:r w:rsidRPr="009D6A58">
        <w:rPr>
          <w:sz w:val="22"/>
          <w:szCs w:val="22"/>
          <w:lang w:val="en-GB"/>
        </w:rPr>
        <w:t xml:space="preserve"> </w:t>
      </w:r>
      <w:r w:rsidR="00371FEA">
        <w:rPr>
          <w:sz w:val="22"/>
          <w:szCs w:val="22"/>
          <w:lang w:val="en-GB"/>
        </w:rPr>
        <w:t>may</w:t>
      </w:r>
      <w:r w:rsidRPr="009D6A58">
        <w:rPr>
          <w:sz w:val="22"/>
          <w:szCs w:val="22"/>
          <w:lang w:val="en-GB"/>
        </w:rPr>
        <w:t xml:space="preserve"> conflate the human mind with ecological health to an extreme and unhelpful degree, citing that the “ecological crisis is far too complex a social and cultural phenomenon to be reduced solely to its psychological roots</w:t>
      </w:r>
      <w:r w:rsidR="00AC5850">
        <w:rPr>
          <w:sz w:val="22"/>
          <w:szCs w:val="22"/>
          <w:lang w:val="en-GB"/>
        </w:rPr>
        <w:t>”.</w:t>
      </w:r>
      <w:r w:rsidR="00AC5850">
        <w:rPr>
          <w:rStyle w:val="FootnoteReference"/>
          <w:sz w:val="22"/>
          <w:szCs w:val="22"/>
          <w:lang w:val="en-GB"/>
        </w:rPr>
        <w:footnoteReference w:id="46"/>
      </w:r>
      <w:r w:rsidR="00AC5850">
        <w:rPr>
          <w:sz w:val="22"/>
          <w:szCs w:val="22"/>
          <w:lang w:val="en-GB"/>
        </w:rPr>
        <w:t xml:space="preserve">  This</w:t>
      </w:r>
      <w:r w:rsidRPr="009D6A58">
        <w:rPr>
          <w:sz w:val="22"/>
          <w:szCs w:val="22"/>
          <w:lang w:val="en-GB"/>
        </w:rPr>
        <w:t xml:space="preserve"> is not to suggest there is no link between human psychology and environmental crises. Rather, Fisher cautions against the possibility of ecopscyhologists identifying the individual human mind as the one-size-fits-all solution to an intricate glob</w:t>
      </w:r>
      <w:r w:rsidRPr="009D6A58">
        <w:rPr>
          <w:color w:val="000000" w:themeColor="text1"/>
          <w:sz w:val="22"/>
          <w:szCs w:val="22"/>
          <w:lang w:val="en-GB"/>
        </w:rPr>
        <w:t>al emergency</w:t>
      </w:r>
      <w:r w:rsidRPr="009D6A58">
        <w:rPr>
          <w:sz w:val="22"/>
          <w:szCs w:val="22"/>
          <w:lang w:val="en-GB"/>
        </w:rPr>
        <w:t>. Furthermore, he worries that such thinking would support the codification of new disorders and associated diagnoses, which would further “</w:t>
      </w:r>
      <w:r w:rsidRPr="00AD408E">
        <w:rPr>
          <w:sz w:val="22"/>
          <w:szCs w:val="22"/>
          <w:lang w:val="en-GB"/>
        </w:rPr>
        <w:t>legitimize the authority of an oppressive mental health establishment</w:t>
      </w:r>
      <w:r w:rsidR="00AD408E">
        <w:rPr>
          <w:sz w:val="22"/>
          <w:szCs w:val="22"/>
          <w:lang w:val="en-GB"/>
        </w:rPr>
        <w:t>”.</w:t>
      </w:r>
      <w:r w:rsidR="00AD408E">
        <w:rPr>
          <w:rStyle w:val="FootnoteReference"/>
          <w:sz w:val="22"/>
          <w:szCs w:val="22"/>
          <w:lang w:val="en-GB"/>
        </w:rPr>
        <w:footnoteReference w:id="47"/>
      </w:r>
      <w:r w:rsidRPr="009D6A58">
        <w:rPr>
          <w:sz w:val="22"/>
          <w:szCs w:val="22"/>
          <w:lang w:val="en-GB"/>
        </w:rPr>
        <w:t xml:space="preserve"> </w:t>
      </w:r>
      <w:r w:rsidR="00AD408E">
        <w:rPr>
          <w:sz w:val="22"/>
          <w:szCs w:val="22"/>
          <w:lang w:val="en-GB"/>
        </w:rPr>
        <w:t>By extension, the act of</w:t>
      </w:r>
      <w:r w:rsidRPr="009D6A58">
        <w:rPr>
          <w:sz w:val="22"/>
          <w:szCs w:val="22"/>
          <w:lang w:val="en-GB"/>
        </w:rPr>
        <w:t xml:space="preserve"> reducing something as complex as ecocrisis </w:t>
      </w:r>
      <w:r w:rsidR="00AD408E">
        <w:rPr>
          <w:sz w:val="22"/>
          <w:szCs w:val="22"/>
          <w:lang w:val="en-GB"/>
        </w:rPr>
        <w:t>in</w:t>
      </w:r>
      <w:r w:rsidRPr="009D6A58">
        <w:rPr>
          <w:sz w:val="22"/>
          <w:szCs w:val="22"/>
          <w:lang w:val="en-GB"/>
        </w:rPr>
        <w:t>to a</w:t>
      </w:r>
      <w:r w:rsidR="00AD408E">
        <w:rPr>
          <w:sz w:val="22"/>
          <w:szCs w:val="22"/>
          <w:lang w:val="en-GB"/>
        </w:rPr>
        <w:t xml:space="preserve"> tidy,</w:t>
      </w:r>
      <w:r w:rsidRPr="009D6A58">
        <w:rPr>
          <w:sz w:val="22"/>
          <w:szCs w:val="22"/>
          <w:lang w:val="en-GB"/>
        </w:rPr>
        <w:t xml:space="preserve"> taxonomic</w:t>
      </w:r>
      <w:r w:rsidR="00AD408E">
        <w:rPr>
          <w:sz w:val="22"/>
          <w:szCs w:val="22"/>
          <w:lang w:val="en-GB"/>
        </w:rPr>
        <w:t xml:space="preserve"> set of</w:t>
      </w:r>
      <w:r w:rsidRPr="009D6A58">
        <w:rPr>
          <w:sz w:val="22"/>
          <w:szCs w:val="22"/>
          <w:lang w:val="en-GB"/>
        </w:rPr>
        <w:t xml:space="preserve"> </w:t>
      </w:r>
      <w:r w:rsidR="00AD408E">
        <w:rPr>
          <w:sz w:val="22"/>
          <w:szCs w:val="22"/>
          <w:lang w:val="en-GB"/>
        </w:rPr>
        <w:t xml:space="preserve">codified </w:t>
      </w:r>
      <w:r w:rsidRPr="009D6A58">
        <w:rPr>
          <w:sz w:val="22"/>
          <w:szCs w:val="22"/>
          <w:lang w:val="en-GB"/>
        </w:rPr>
        <w:t>psychological disorder</w:t>
      </w:r>
      <w:r w:rsidR="00AD408E">
        <w:rPr>
          <w:sz w:val="22"/>
          <w:szCs w:val="22"/>
          <w:lang w:val="en-GB"/>
        </w:rPr>
        <w:t>s</w:t>
      </w:r>
      <w:r w:rsidRPr="009D6A58">
        <w:rPr>
          <w:sz w:val="22"/>
          <w:szCs w:val="22"/>
          <w:lang w:val="en-GB"/>
        </w:rPr>
        <w:t xml:space="preserve"> may simply reinforce the aspects of normative psychological practice that ecopscyhologists seek to address. </w:t>
      </w:r>
    </w:p>
    <w:p w14:paraId="3E0317A5" w14:textId="4594C189" w:rsidR="009D6A58" w:rsidRPr="009D6A58" w:rsidRDefault="009D6A58" w:rsidP="00AD408E">
      <w:pPr>
        <w:spacing w:line="360" w:lineRule="auto"/>
        <w:rPr>
          <w:sz w:val="22"/>
          <w:szCs w:val="22"/>
          <w:lang w:val="en-GB"/>
        </w:rPr>
      </w:pPr>
    </w:p>
    <w:p w14:paraId="17AEF8AC" w14:textId="77777777" w:rsidR="009D6A58" w:rsidRPr="009D6A58" w:rsidRDefault="009D6A58" w:rsidP="009D6A58">
      <w:pPr>
        <w:spacing w:line="360" w:lineRule="auto"/>
        <w:rPr>
          <w:sz w:val="22"/>
          <w:szCs w:val="22"/>
          <w:u w:val="single"/>
          <w:lang w:val="en-GB"/>
        </w:rPr>
      </w:pPr>
      <w:r w:rsidRPr="009D6A58">
        <w:rPr>
          <w:sz w:val="22"/>
          <w:szCs w:val="22"/>
          <w:u w:val="single"/>
          <w:lang w:val="en-GB"/>
        </w:rPr>
        <w:t xml:space="preserve">What disconnection between humanity and nature? </w:t>
      </w:r>
    </w:p>
    <w:p w14:paraId="4026C4B0" w14:textId="2E024FFE" w:rsidR="009D6A58" w:rsidRPr="009D6A58" w:rsidRDefault="00AD408E" w:rsidP="00616FCA">
      <w:pPr>
        <w:spacing w:line="360" w:lineRule="auto"/>
        <w:ind w:firstLine="720"/>
        <w:rPr>
          <w:color w:val="000000" w:themeColor="text1"/>
          <w:sz w:val="22"/>
          <w:szCs w:val="22"/>
          <w:lang w:val="en-GB"/>
        </w:rPr>
      </w:pPr>
      <w:r>
        <w:rPr>
          <w:color w:val="000000" w:themeColor="text1"/>
          <w:sz w:val="22"/>
          <w:szCs w:val="22"/>
          <w:lang w:val="en-GB"/>
        </w:rPr>
        <w:t>In its aim to reconcile the split between humanity and nature, ecopsychology implies that such a schism exists. However</w:t>
      </w:r>
      <w:r w:rsidR="009D6A58" w:rsidRPr="009D6A58">
        <w:rPr>
          <w:color w:val="000000" w:themeColor="text1"/>
          <w:sz w:val="22"/>
          <w:szCs w:val="22"/>
          <w:lang w:val="en-GB"/>
        </w:rPr>
        <w:t xml:space="preserve">, not all scholars agree that there was ever any concrete separation between the two. In his </w:t>
      </w:r>
      <w:r w:rsidR="009D6A58" w:rsidRPr="00644D38">
        <w:rPr>
          <w:i/>
          <w:iCs/>
          <w:color w:val="000000" w:themeColor="text1"/>
          <w:sz w:val="22"/>
          <w:szCs w:val="22"/>
          <w:lang w:val="en-GB"/>
        </w:rPr>
        <w:t>Myth of Dis</w:t>
      </w:r>
      <w:r w:rsidR="00DC00B7">
        <w:rPr>
          <w:i/>
          <w:iCs/>
          <w:color w:val="000000" w:themeColor="text1"/>
          <w:sz w:val="22"/>
          <w:szCs w:val="22"/>
          <w:lang w:val="en-GB"/>
        </w:rPr>
        <w:t>e</w:t>
      </w:r>
      <w:r w:rsidR="009D6A58" w:rsidRPr="00644D38">
        <w:rPr>
          <w:i/>
          <w:iCs/>
          <w:color w:val="000000" w:themeColor="text1"/>
          <w:sz w:val="22"/>
          <w:szCs w:val="22"/>
          <w:lang w:val="en-GB"/>
        </w:rPr>
        <w:t>nchantment</w:t>
      </w:r>
      <w:r w:rsidR="009D6A58" w:rsidRPr="009D6A58">
        <w:rPr>
          <w:color w:val="000000" w:themeColor="text1"/>
          <w:sz w:val="22"/>
          <w:szCs w:val="22"/>
          <w:lang w:val="en-GB"/>
        </w:rPr>
        <w:t>, Jason Ā. Josephson-Storm crafts a compelling case that, even despite the considerable challenges posed by modernity, the human connection with nature nonetheless remains integral to our institutions</w:t>
      </w:r>
      <w:r w:rsidR="00644D38">
        <w:rPr>
          <w:color w:val="000000" w:themeColor="text1"/>
          <w:sz w:val="22"/>
          <w:szCs w:val="22"/>
          <w:lang w:val="en-GB"/>
        </w:rPr>
        <w:t xml:space="preserve">: </w:t>
      </w:r>
      <w:r w:rsidR="009D6A58" w:rsidRPr="009D6A58">
        <w:rPr>
          <w:color w:val="000000" w:themeColor="text1"/>
          <w:sz w:val="22"/>
          <w:szCs w:val="22"/>
          <w:lang w:val="en-GB"/>
        </w:rPr>
        <w:t xml:space="preserve">  </w:t>
      </w:r>
    </w:p>
    <w:p w14:paraId="512FC1A7" w14:textId="77777777" w:rsidR="00644D38" w:rsidRDefault="00644D38" w:rsidP="009D6A58">
      <w:pPr>
        <w:spacing w:line="360" w:lineRule="auto"/>
        <w:ind w:left="2880"/>
        <w:rPr>
          <w:color w:val="000000" w:themeColor="text1"/>
          <w:sz w:val="22"/>
          <w:szCs w:val="22"/>
          <w:lang w:val="en-GB"/>
        </w:rPr>
      </w:pPr>
    </w:p>
    <w:p w14:paraId="08A70245" w14:textId="3B908D70" w:rsidR="00644D38" w:rsidRDefault="00644D38" w:rsidP="00644D38">
      <w:pPr>
        <w:spacing w:line="360" w:lineRule="auto"/>
        <w:ind w:left="1440" w:right="1440"/>
        <w:rPr>
          <w:color w:val="000000" w:themeColor="text1"/>
          <w:sz w:val="22"/>
          <w:szCs w:val="22"/>
          <w:lang w:val="en-GB"/>
        </w:rPr>
      </w:pPr>
      <w:r>
        <w:rPr>
          <w:color w:val="000000" w:themeColor="text1"/>
          <w:sz w:val="22"/>
          <w:szCs w:val="22"/>
          <w:lang w:val="en-GB"/>
        </w:rPr>
        <w:t>a</w:t>
      </w:r>
      <w:r w:rsidR="009D6A58" w:rsidRPr="002D275B">
        <w:rPr>
          <w:color w:val="000000" w:themeColor="text1"/>
          <w:sz w:val="22"/>
          <w:szCs w:val="22"/>
          <w:lang w:val="en-GB"/>
        </w:rPr>
        <w:t xml:space="preserve">lthough they do not speak with one voice, a host of thinkers … have charged modern philosophy with despiritualizing nature and rendering </w:t>
      </w:r>
      <w:r w:rsidR="009D6A58" w:rsidRPr="002D275B">
        <w:rPr>
          <w:color w:val="000000" w:themeColor="text1"/>
          <w:sz w:val="22"/>
          <w:szCs w:val="22"/>
          <w:lang w:val="en-GB"/>
        </w:rPr>
        <w:lastRenderedPageBreak/>
        <w:t>matter dead and inanimate</w:t>
      </w:r>
      <w:r>
        <w:rPr>
          <w:color w:val="000000" w:themeColor="text1"/>
          <w:sz w:val="22"/>
          <w:szCs w:val="22"/>
          <w:lang w:val="en-GB"/>
        </w:rPr>
        <w:t xml:space="preserve"> . . . </w:t>
      </w:r>
      <w:r w:rsidR="009D6A58" w:rsidRPr="002D275B">
        <w:rPr>
          <w:color w:val="000000" w:themeColor="text1"/>
          <w:sz w:val="22"/>
          <w:szCs w:val="22"/>
          <w:lang w:val="en-GB"/>
        </w:rPr>
        <w:t>While I am sympathetic to these movements, I think that their diagnosis of the current dilemma too quickly grants, even as it inverts, the myth of Euro-American modernity and its putative relationship to rationality and nature. Simply put, these new philosophers, like the poststructuralists they seek to replace, are rebelling against a hegemon that never achieved full mastery. The enchanted ontologies and spiritualized orientations to nature they describe as missing have been available all along.</w:t>
      </w:r>
      <w:r>
        <w:rPr>
          <w:rStyle w:val="FootnoteReference"/>
          <w:color w:val="000000" w:themeColor="text1"/>
          <w:sz w:val="22"/>
          <w:szCs w:val="22"/>
          <w:lang w:val="en-GB"/>
        </w:rPr>
        <w:footnoteReference w:id="48"/>
      </w:r>
    </w:p>
    <w:p w14:paraId="338EDA07" w14:textId="77777777" w:rsidR="00644D38" w:rsidRDefault="00644D38" w:rsidP="00644D38">
      <w:pPr>
        <w:spacing w:line="360" w:lineRule="auto"/>
        <w:ind w:left="1440" w:right="1440"/>
        <w:rPr>
          <w:color w:val="000000" w:themeColor="text1"/>
          <w:sz w:val="22"/>
          <w:szCs w:val="22"/>
          <w:lang w:val="en-GB"/>
        </w:rPr>
      </w:pPr>
    </w:p>
    <w:p w14:paraId="0285EE2B" w14:textId="75C7B92E" w:rsidR="009D6A58" w:rsidRPr="009D6A58" w:rsidRDefault="009D6A58" w:rsidP="00644D38">
      <w:pPr>
        <w:spacing w:line="360" w:lineRule="auto"/>
        <w:rPr>
          <w:color w:val="000000" w:themeColor="text1"/>
          <w:sz w:val="22"/>
          <w:szCs w:val="22"/>
          <w:lang w:val="en-GB"/>
        </w:rPr>
      </w:pPr>
      <w:r w:rsidRPr="009D6A58">
        <w:rPr>
          <w:color w:val="000000" w:themeColor="text1"/>
          <w:sz w:val="22"/>
          <w:szCs w:val="22"/>
          <w:lang w:val="en-GB"/>
        </w:rPr>
        <w:t xml:space="preserve">While </w:t>
      </w:r>
      <w:r w:rsidR="00644D38" w:rsidRPr="009D6A58">
        <w:rPr>
          <w:color w:val="000000" w:themeColor="text1"/>
          <w:sz w:val="22"/>
          <w:szCs w:val="22"/>
          <w:lang w:val="en-GB"/>
        </w:rPr>
        <w:t>Josephson-Storm</w:t>
      </w:r>
      <w:r w:rsidRPr="009D6A58">
        <w:rPr>
          <w:color w:val="000000" w:themeColor="text1"/>
          <w:sz w:val="22"/>
          <w:szCs w:val="22"/>
          <w:lang w:val="en-GB"/>
        </w:rPr>
        <w:t xml:space="preserve"> grants that rationalist thought made considerable inroads into the human psyche regarding our ecological relationships, </w:t>
      </w:r>
      <w:r w:rsidR="00644D38">
        <w:rPr>
          <w:color w:val="000000" w:themeColor="text1"/>
          <w:sz w:val="22"/>
          <w:szCs w:val="22"/>
          <w:lang w:val="en-GB"/>
        </w:rPr>
        <w:t>he</w:t>
      </w:r>
      <w:r w:rsidRPr="009D6A58">
        <w:rPr>
          <w:color w:val="000000" w:themeColor="text1"/>
          <w:sz w:val="22"/>
          <w:szCs w:val="22"/>
          <w:lang w:val="en-GB"/>
        </w:rPr>
        <w:t xml:space="preserve"> nonetheless establishes the possibility that ecopsychology attempts to heal a split that was never fully formed—and, in doing so, risks reinforcing the misconception of a divide between humans and nature in the first place.  </w:t>
      </w:r>
    </w:p>
    <w:p w14:paraId="670EA5A9" w14:textId="77777777" w:rsidR="009D6A58" w:rsidRPr="009D6A58" w:rsidRDefault="009D6A58" w:rsidP="009D6A58">
      <w:pPr>
        <w:spacing w:line="360" w:lineRule="auto"/>
        <w:rPr>
          <w:color w:val="000000" w:themeColor="text1"/>
          <w:sz w:val="22"/>
          <w:szCs w:val="22"/>
          <w:lang w:val="en-GB"/>
        </w:rPr>
      </w:pPr>
    </w:p>
    <w:p w14:paraId="37F62D86" w14:textId="77777777" w:rsidR="009D6A58" w:rsidRPr="009D6A58" w:rsidRDefault="009D6A58" w:rsidP="009D6A58">
      <w:pPr>
        <w:spacing w:line="360" w:lineRule="auto"/>
        <w:rPr>
          <w:color w:val="000000" w:themeColor="text1"/>
          <w:sz w:val="22"/>
          <w:szCs w:val="22"/>
          <w:lang w:val="en-GB"/>
        </w:rPr>
      </w:pPr>
      <w:r w:rsidRPr="009D6A58">
        <w:rPr>
          <w:color w:val="000000" w:themeColor="text1"/>
          <w:sz w:val="22"/>
          <w:szCs w:val="22"/>
          <w:u w:val="single"/>
          <w:lang w:val="en-GB"/>
        </w:rPr>
        <w:t>Where might ecopsychology end?</w:t>
      </w:r>
    </w:p>
    <w:p w14:paraId="0E58F4B0" w14:textId="77777777" w:rsidR="008F335A" w:rsidRDefault="00644D38" w:rsidP="00CF2530">
      <w:pPr>
        <w:spacing w:line="360" w:lineRule="auto"/>
        <w:ind w:firstLine="720"/>
        <w:rPr>
          <w:color w:val="000000" w:themeColor="text1"/>
          <w:sz w:val="22"/>
          <w:szCs w:val="22"/>
          <w:lang w:val="en-GB"/>
        </w:rPr>
      </w:pPr>
      <w:r>
        <w:rPr>
          <w:color w:val="000000" w:themeColor="text1"/>
          <w:sz w:val="22"/>
          <w:szCs w:val="22"/>
          <w:lang w:val="en-GB"/>
        </w:rPr>
        <w:t>A</w:t>
      </w:r>
      <w:r w:rsidR="009D6A58" w:rsidRPr="009D6A58">
        <w:rPr>
          <w:color w:val="000000" w:themeColor="text1"/>
          <w:sz w:val="22"/>
          <w:szCs w:val="22"/>
          <w:lang w:val="en-GB"/>
        </w:rPr>
        <w:t xml:space="preserve"> considerable question yet remaining about ecopsychology deals with the nebulous concept of what defines an ecosystem. By the very act of relating to others, </w:t>
      </w:r>
      <w:r w:rsidR="00274755">
        <w:rPr>
          <w:color w:val="000000" w:themeColor="text1"/>
          <w:sz w:val="22"/>
          <w:szCs w:val="22"/>
          <w:lang w:val="en-GB"/>
        </w:rPr>
        <w:t>h</w:t>
      </w:r>
      <w:r w:rsidR="009D6A58" w:rsidRPr="009D6A58">
        <w:rPr>
          <w:color w:val="000000" w:themeColor="text1"/>
          <w:sz w:val="22"/>
          <w:szCs w:val="22"/>
          <w:lang w:val="en-GB"/>
        </w:rPr>
        <w:t>umans</w:t>
      </w:r>
      <w:r w:rsidR="00245318">
        <w:rPr>
          <w:color w:val="000000" w:themeColor="text1"/>
          <w:sz w:val="22"/>
          <w:szCs w:val="22"/>
          <w:lang w:val="en-GB"/>
        </w:rPr>
        <w:t xml:space="preserve"> (like</w:t>
      </w:r>
      <w:r w:rsidR="009D6A58" w:rsidRPr="009D6A58">
        <w:rPr>
          <w:color w:val="000000" w:themeColor="text1"/>
          <w:sz w:val="22"/>
          <w:szCs w:val="22"/>
          <w:lang w:val="en-GB"/>
        </w:rPr>
        <w:t xml:space="preserve"> other beings</w:t>
      </w:r>
      <w:r w:rsidR="00245318">
        <w:rPr>
          <w:color w:val="000000" w:themeColor="text1"/>
          <w:sz w:val="22"/>
          <w:szCs w:val="22"/>
          <w:lang w:val="en-GB"/>
        </w:rPr>
        <w:t>)</w:t>
      </w:r>
      <w:r w:rsidR="009D6A58" w:rsidRPr="009D6A58">
        <w:rPr>
          <w:color w:val="000000" w:themeColor="text1"/>
          <w:sz w:val="22"/>
          <w:szCs w:val="22"/>
          <w:lang w:val="en-GB"/>
        </w:rPr>
        <w:t xml:space="preserve"> influence the development and expressions of the collective ecosystems. </w:t>
      </w:r>
      <w:r w:rsidR="00274755">
        <w:rPr>
          <w:color w:val="000000" w:themeColor="text1"/>
          <w:sz w:val="22"/>
          <w:szCs w:val="22"/>
          <w:lang w:val="en-GB"/>
        </w:rPr>
        <w:t>In at least th</w:t>
      </w:r>
      <w:r w:rsidR="00245318">
        <w:rPr>
          <w:color w:val="000000" w:themeColor="text1"/>
          <w:sz w:val="22"/>
          <w:szCs w:val="22"/>
          <w:lang w:val="en-GB"/>
        </w:rPr>
        <w:t>is</w:t>
      </w:r>
      <w:r w:rsidR="00274755">
        <w:rPr>
          <w:color w:val="000000" w:themeColor="text1"/>
          <w:sz w:val="22"/>
          <w:szCs w:val="22"/>
          <w:lang w:val="en-GB"/>
        </w:rPr>
        <w:t xml:space="preserve"> capacity, we</w:t>
      </w:r>
      <w:r w:rsidR="009D6A58" w:rsidRPr="009D6A58">
        <w:rPr>
          <w:color w:val="000000" w:themeColor="text1"/>
          <w:sz w:val="22"/>
          <w:szCs w:val="22"/>
          <w:lang w:val="en-GB"/>
        </w:rPr>
        <w:t xml:space="preserve"> </w:t>
      </w:r>
      <w:r w:rsidR="00245318">
        <w:rPr>
          <w:color w:val="000000" w:themeColor="text1"/>
          <w:sz w:val="22"/>
          <w:szCs w:val="22"/>
          <w:lang w:val="en-GB"/>
        </w:rPr>
        <w:t>simultaneously act as</w:t>
      </w:r>
      <w:r w:rsidR="00274755">
        <w:rPr>
          <w:color w:val="000000" w:themeColor="text1"/>
          <w:sz w:val="22"/>
          <w:szCs w:val="22"/>
          <w:lang w:val="en-GB"/>
        </w:rPr>
        <w:t xml:space="preserve"> </w:t>
      </w:r>
      <w:r w:rsidR="009D6A58" w:rsidRPr="009D6A58">
        <w:rPr>
          <w:color w:val="000000" w:themeColor="text1"/>
          <w:sz w:val="22"/>
          <w:szCs w:val="22"/>
          <w:lang w:val="en-GB"/>
        </w:rPr>
        <w:t xml:space="preserve">progenitors </w:t>
      </w:r>
      <w:r w:rsidR="00274755">
        <w:rPr>
          <w:color w:val="000000" w:themeColor="text1"/>
          <w:sz w:val="22"/>
          <w:szCs w:val="22"/>
          <w:lang w:val="en-GB"/>
        </w:rPr>
        <w:t xml:space="preserve">and products </w:t>
      </w:r>
      <w:r w:rsidR="009D6A58" w:rsidRPr="009D6A58">
        <w:rPr>
          <w:color w:val="000000" w:themeColor="text1"/>
          <w:sz w:val="22"/>
          <w:szCs w:val="22"/>
          <w:lang w:val="en-GB"/>
        </w:rPr>
        <w:t>of our environments. Given that ecopsychology hinges on th</w:t>
      </w:r>
      <w:r w:rsidR="00274755">
        <w:rPr>
          <w:color w:val="000000" w:themeColor="text1"/>
          <w:sz w:val="22"/>
          <w:szCs w:val="22"/>
          <w:lang w:val="en-GB"/>
        </w:rPr>
        <w:t>is</w:t>
      </w:r>
      <w:r w:rsidR="009D6A58" w:rsidRPr="009D6A58">
        <w:rPr>
          <w:color w:val="000000" w:themeColor="text1"/>
          <w:sz w:val="22"/>
          <w:szCs w:val="22"/>
          <w:lang w:val="en-GB"/>
        </w:rPr>
        <w:t xml:space="preserve"> mutual influence between people and nature, Graham Harvey’s animistic exploration of digital ecosystems—as well as the cyborg beings and artificial intelligences that inhabit them—</w:t>
      </w:r>
      <w:r w:rsidR="001029F2">
        <w:rPr>
          <w:color w:val="000000" w:themeColor="text1"/>
          <w:sz w:val="22"/>
          <w:szCs w:val="22"/>
          <w:lang w:val="en-GB"/>
        </w:rPr>
        <w:t>inspires</w:t>
      </w:r>
      <w:r w:rsidR="009D6A58" w:rsidRPr="009D6A58">
        <w:rPr>
          <w:color w:val="000000" w:themeColor="text1"/>
          <w:sz w:val="22"/>
          <w:szCs w:val="22"/>
          <w:lang w:val="en-GB"/>
        </w:rPr>
        <w:t xml:space="preserve"> n</w:t>
      </w:r>
      <w:r w:rsidR="001029F2">
        <w:rPr>
          <w:color w:val="000000" w:themeColor="text1"/>
          <w:sz w:val="22"/>
          <w:szCs w:val="22"/>
          <w:lang w:val="en-GB"/>
        </w:rPr>
        <w:t>ovel</w:t>
      </w:r>
      <w:r w:rsidR="009D6A58" w:rsidRPr="009D6A58">
        <w:rPr>
          <w:color w:val="000000" w:themeColor="text1"/>
          <w:sz w:val="22"/>
          <w:szCs w:val="22"/>
          <w:lang w:val="en-GB"/>
        </w:rPr>
        <w:t xml:space="preserve"> considerations to the purview of ecopsychological thinking.</w:t>
      </w:r>
      <w:r w:rsidR="00A9356E">
        <w:rPr>
          <w:rStyle w:val="FootnoteReference"/>
          <w:color w:val="000000" w:themeColor="text1"/>
          <w:sz w:val="22"/>
          <w:szCs w:val="22"/>
          <w:lang w:val="en-GB"/>
        </w:rPr>
        <w:footnoteReference w:id="49"/>
      </w:r>
      <w:r w:rsidR="009D6A58" w:rsidRPr="009D6A58">
        <w:rPr>
          <w:color w:val="000000" w:themeColor="text1"/>
          <w:sz w:val="22"/>
          <w:szCs w:val="22"/>
          <w:lang w:val="en-GB"/>
        </w:rPr>
        <w:t xml:space="preserve"> He elaborates that if</w:t>
      </w:r>
      <w:r w:rsidR="008F335A">
        <w:rPr>
          <w:color w:val="000000" w:themeColor="text1"/>
          <w:sz w:val="22"/>
          <w:szCs w:val="22"/>
          <w:lang w:val="en-GB"/>
        </w:rPr>
        <w:t xml:space="preserve">: </w:t>
      </w:r>
    </w:p>
    <w:p w14:paraId="3850BA11" w14:textId="77777777" w:rsidR="008F335A" w:rsidRDefault="008F335A" w:rsidP="008F335A">
      <w:pPr>
        <w:spacing w:line="360" w:lineRule="auto"/>
        <w:rPr>
          <w:color w:val="000000" w:themeColor="text1"/>
          <w:sz w:val="22"/>
          <w:szCs w:val="22"/>
          <w:lang w:val="en-GB"/>
        </w:rPr>
      </w:pPr>
    </w:p>
    <w:p w14:paraId="4D5B3074" w14:textId="586F13A0" w:rsidR="008F335A" w:rsidRDefault="009D6A58" w:rsidP="008F335A">
      <w:pPr>
        <w:spacing w:line="360" w:lineRule="auto"/>
        <w:ind w:left="1440" w:right="1440"/>
        <w:rPr>
          <w:color w:val="000000" w:themeColor="text1"/>
          <w:sz w:val="22"/>
          <w:szCs w:val="22"/>
          <w:lang w:val="en-GB"/>
        </w:rPr>
      </w:pPr>
      <w:r w:rsidRPr="009D6A58">
        <w:rPr>
          <w:color w:val="000000" w:themeColor="text1"/>
          <w:sz w:val="22"/>
          <w:szCs w:val="22"/>
          <w:lang w:val="en-GB"/>
        </w:rPr>
        <w:t>persons are necessarily relational, the extension of intimate relationships and, more significantly, the formative power of such relationships in the construction of identities, is certainly not limited to organic or carbon-based beings. Machines are now part(s) of human selves and, in some more problematic cases such as in depersonalized production line machine operation, humans are part(s) of machines</w:t>
      </w:r>
      <w:r w:rsidR="00CF2530">
        <w:rPr>
          <w:color w:val="000000" w:themeColor="text1"/>
          <w:sz w:val="22"/>
          <w:szCs w:val="22"/>
          <w:lang w:val="en-GB"/>
        </w:rPr>
        <w:t>.</w:t>
      </w:r>
      <w:r w:rsidR="00CF2530">
        <w:rPr>
          <w:rStyle w:val="FootnoteReference"/>
          <w:color w:val="000000" w:themeColor="text1"/>
          <w:sz w:val="22"/>
          <w:szCs w:val="22"/>
          <w:lang w:val="en-GB"/>
        </w:rPr>
        <w:footnoteReference w:id="50"/>
      </w:r>
      <w:r w:rsidRPr="009D6A58">
        <w:rPr>
          <w:color w:val="000000" w:themeColor="text1"/>
          <w:sz w:val="22"/>
          <w:szCs w:val="22"/>
          <w:lang w:val="en-GB"/>
        </w:rPr>
        <w:t xml:space="preserve"> </w:t>
      </w:r>
    </w:p>
    <w:p w14:paraId="52711CEA" w14:textId="77777777" w:rsidR="008F335A" w:rsidRDefault="008F335A" w:rsidP="008F335A">
      <w:pPr>
        <w:spacing w:line="360" w:lineRule="auto"/>
        <w:rPr>
          <w:color w:val="000000" w:themeColor="text1"/>
          <w:sz w:val="22"/>
          <w:szCs w:val="22"/>
          <w:lang w:val="en-GB"/>
        </w:rPr>
      </w:pPr>
    </w:p>
    <w:p w14:paraId="43613CE4" w14:textId="33B51431" w:rsidR="009D6A58" w:rsidRPr="009D6A58" w:rsidRDefault="009D6A58" w:rsidP="008F335A">
      <w:pPr>
        <w:spacing w:line="360" w:lineRule="auto"/>
        <w:rPr>
          <w:color w:val="000000" w:themeColor="text1"/>
          <w:sz w:val="22"/>
          <w:szCs w:val="22"/>
          <w:lang w:val="en-GB"/>
        </w:rPr>
      </w:pPr>
      <w:r w:rsidRPr="009D6A58">
        <w:rPr>
          <w:color w:val="000000" w:themeColor="text1"/>
          <w:sz w:val="22"/>
          <w:szCs w:val="22"/>
          <w:lang w:val="en-GB"/>
        </w:rPr>
        <w:t xml:space="preserve">This begs the question as to what constitutes the environment with which humans hold mutual and reciprocal influence. Does ecopsychology limit itself to a romanticized view of harmony with(in) a purely organic world? Or is the destruction of a digital ecosystem part of the unfolding ecocrisis? Would the exploitation of our digital environments—say due to censorship, or greed, or cryptocurrency—evoke the same consideration </w:t>
      </w:r>
      <w:r w:rsidR="00BC36CB">
        <w:rPr>
          <w:color w:val="000000" w:themeColor="text1"/>
          <w:sz w:val="22"/>
          <w:szCs w:val="22"/>
          <w:lang w:val="en-GB"/>
        </w:rPr>
        <w:t xml:space="preserve">regarding its </w:t>
      </w:r>
      <w:r w:rsidRPr="009D6A58">
        <w:rPr>
          <w:color w:val="000000" w:themeColor="text1"/>
          <w:sz w:val="22"/>
          <w:szCs w:val="22"/>
          <w:lang w:val="en-GB"/>
        </w:rPr>
        <w:t xml:space="preserve">reciprocal influence </w:t>
      </w:r>
      <w:proofErr w:type="gramStart"/>
      <w:r w:rsidRPr="009D6A58">
        <w:rPr>
          <w:color w:val="000000" w:themeColor="text1"/>
          <w:sz w:val="22"/>
          <w:szCs w:val="22"/>
          <w:lang w:val="en-GB"/>
        </w:rPr>
        <w:t>to</w:t>
      </w:r>
      <w:proofErr w:type="gramEnd"/>
      <w:r w:rsidRPr="009D6A58">
        <w:rPr>
          <w:color w:val="000000" w:themeColor="text1"/>
          <w:sz w:val="22"/>
          <w:szCs w:val="22"/>
          <w:lang w:val="en-GB"/>
        </w:rPr>
        <w:t xml:space="preserve"> the human psyche</w:t>
      </w:r>
      <w:r w:rsidR="00BC36CB">
        <w:rPr>
          <w:color w:val="000000" w:themeColor="text1"/>
          <w:sz w:val="22"/>
          <w:szCs w:val="22"/>
          <w:lang w:val="en-GB"/>
        </w:rPr>
        <w:t xml:space="preserve"> compared to organic ecologies</w:t>
      </w:r>
      <w:r w:rsidRPr="009D6A58">
        <w:rPr>
          <w:color w:val="000000" w:themeColor="text1"/>
          <w:sz w:val="22"/>
          <w:szCs w:val="22"/>
          <w:lang w:val="en-GB"/>
        </w:rPr>
        <w:t xml:space="preserve">? Does cyber-consciousness warrant the same (or at least similar) moral consideration compared to the </w:t>
      </w:r>
      <w:r w:rsidRPr="009D6A58">
        <w:rPr>
          <w:i/>
          <w:iCs/>
          <w:color w:val="000000" w:themeColor="text1"/>
          <w:sz w:val="22"/>
          <w:szCs w:val="22"/>
          <w:lang w:val="en-GB"/>
        </w:rPr>
        <w:t>genius loci</w:t>
      </w:r>
      <w:r w:rsidRPr="009D6A58">
        <w:rPr>
          <w:color w:val="000000" w:themeColor="text1"/>
          <w:sz w:val="22"/>
          <w:szCs w:val="22"/>
          <w:lang w:val="en-GB"/>
        </w:rPr>
        <w:t xml:space="preserve">? </w:t>
      </w:r>
      <w:r w:rsidR="00CF2530">
        <w:rPr>
          <w:color w:val="000000" w:themeColor="text1"/>
          <w:sz w:val="22"/>
          <w:szCs w:val="22"/>
          <w:lang w:val="en-GB"/>
        </w:rPr>
        <w:t>Even if these questions cannot yet command satisfying answers, th</w:t>
      </w:r>
      <w:r w:rsidR="00D01E68">
        <w:rPr>
          <w:color w:val="000000" w:themeColor="text1"/>
          <w:sz w:val="22"/>
          <w:szCs w:val="22"/>
          <w:lang w:val="en-GB"/>
        </w:rPr>
        <w:t>eir</w:t>
      </w:r>
      <w:r w:rsidR="00CF2530">
        <w:rPr>
          <w:color w:val="000000" w:themeColor="text1"/>
          <w:sz w:val="22"/>
          <w:szCs w:val="22"/>
          <w:lang w:val="en-GB"/>
        </w:rPr>
        <w:t xml:space="preserve"> </w:t>
      </w:r>
      <w:r w:rsidR="00D01E68">
        <w:rPr>
          <w:color w:val="000000" w:themeColor="text1"/>
          <w:sz w:val="22"/>
          <w:szCs w:val="22"/>
          <w:lang w:val="en-GB"/>
        </w:rPr>
        <w:t>implications reveal</w:t>
      </w:r>
      <w:r w:rsidR="00CF2530">
        <w:rPr>
          <w:color w:val="000000" w:themeColor="text1"/>
          <w:sz w:val="22"/>
          <w:szCs w:val="22"/>
          <w:lang w:val="en-GB"/>
        </w:rPr>
        <w:t xml:space="preserve"> additional opportunities to limit, expand, or apply ecopsychological thinking in a constantly shifting world. </w:t>
      </w:r>
      <w:r w:rsidRPr="009D6A58">
        <w:rPr>
          <w:color w:val="000000" w:themeColor="text1"/>
          <w:sz w:val="22"/>
          <w:szCs w:val="22"/>
          <w:lang w:val="en-GB"/>
        </w:rPr>
        <w:tab/>
      </w:r>
      <w:r w:rsidR="00CF2530">
        <w:rPr>
          <w:color w:val="000000" w:themeColor="text1"/>
          <w:sz w:val="22"/>
          <w:szCs w:val="22"/>
          <w:lang w:val="en-GB"/>
        </w:rPr>
        <w:br/>
      </w:r>
    </w:p>
    <w:p w14:paraId="0469C8BB" w14:textId="77777777" w:rsidR="009D6A58" w:rsidRPr="009D6A58" w:rsidRDefault="009D6A58" w:rsidP="009D6A58">
      <w:pPr>
        <w:spacing w:line="360" w:lineRule="auto"/>
        <w:rPr>
          <w:color w:val="000000" w:themeColor="text1"/>
          <w:sz w:val="22"/>
          <w:szCs w:val="22"/>
          <w:lang w:val="en-GB"/>
        </w:rPr>
      </w:pPr>
    </w:p>
    <w:p w14:paraId="6B2E48CF" w14:textId="77777777" w:rsidR="009F2660" w:rsidRDefault="009D6A58" w:rsidP="009D6A58">
      <w:pPr>
        <w:spacing w:line="360" w:lineRule="auto"/>
        <w:rPr>
          <w:b/>
          <w:bCs/>
          <w:color w:val="000000" w:themeColor="text1"/>
          <w:sz w:val="22"/>
          <w:szCs w:val="22"/>
          <w:lang w:val="en-GB"/>
        </w:rPr>
      </w:pPr>
      <w:r w:rsidRPr="009D6A58">
        <w:rPr>
          <w:b/>
          <w:bCs/>
          <w:color w:val="000000" w:themeColor="text1"/>
          <w:sz w:val="22"/>
          <w:szCs w:val="22"/>
          <w:lang w:val="en-GB"/>
        </w:rPr>
        <w:t>CONCLUSION</w:t>
      </w:r>
    </w:p>
    <w:p w14:paraId="3A9BB173" w14:textId="415EC166" w:rsidR="009D6A58" w:rsidRPr="009F2660" w:rsidRDefault="002B1EB3" w:rsidP="009D6A58">
      <w:pPr>
        <w:spacing w:line="360" w:lineRule="auto"/>
        <w:rPr>
          <w:b/>
          <w:bCs/>
          <w:color w:val="000000" w:themeColor="text1"/>
          <w:sz w:val="22"/>
          <w:szCs w:val="22"/>
          <w:lang w:val="en-GB"/>
        </w:rPr>
      </w:pPr>
      <w:r>
        <w:rPr>
          <w:color w:val="000000" w:themeColor="text1"/>
          <w:sz w:val="22"/>
          <w:szCs w:val="22"/>
          <w:lang w:val="en-GB"/>
        </w:rPr>
        <w:t xml:space="preserve"> </w:t>
      </w:r>
    </w:p>
    <w:p w14:paraId="23B500C5" w14:textId="50D232A8" w:rsidR="009F2660" w:rsidRPr="009D6A58" w:rsidRDefault="009F2660" w:rsidP="009D6A58">
      <w:pPr>
        <w:spacing w:line="360" w:lineRule="auto"/>
        <w:rPr>
          <w:color w:val="000000" w:themeColor="text1"/>
          <w:sz w:val="22"/>
          <w:szCs w:val="22"/>
          <w:lang w:val="en-GB"/>
        </w:rPr>
      </w:pPr>
      <w:r>
        <w:rPr>
          <w:color w:val="000000" w:themeColor="text1"/>
          <w:sz w:val="22"/>
          <w:szCs w:val="22"/>
          <w:lang w:val="en-GB"/>
        </w:rPr>
        <w:tab/>
        <w:t xml:space="preserve">Even </w:t>
      </w:r>
      <w:proofErr w:type="gramStart"/>
      <w:r>
        <w:rPr>
          <w:color w:val="000000" w:themeColor="text1"/>
          <w:sz w:val="22"/>
          <w:szCs w:val="22"/>
          <w:lang w:val="en-GB"/>
        </w:rPr>
        <w:t>in light of</w:t>
      </w:r>
      <w:proofErr w:type="gramEnd"/>
      <w:r>
        <w:rPr>
          <w:color w:val="000000" w:themeColor="text1"/>
          <w:sz w:val="22"/>
          <w:szCs w:val="22"/>
          <w:lang w:val="en-GB"/>
        </w:rPr>
        <w:t xml:space="preserve"> its ongoing growth and development, ecopsychology nonetheless offers valuable insights to further enrich our understanding of the human psyche. Firstly, its emergence highlights fundamental oversights and presuppositions that plague normative psychological practice—namely the contrived </w:t>
      </w:r>
      <w:r w:rsidR="003056E1">
        <w:rPr>
          <w:color w:val="000000" w:themeColor="text1"/>
          <w:sz w:val="22"/>
          <w:szCs w:val="22"/>
          <w:lang w:val="en-GB"/>
        </w:rPr>
        <w:t>cultural narrative that humans can be understood in isolation from our ecological context. However, a</w:t>
      </w:r>
      <w:r w:rsidR="00EA66C9">
        <w:rPr>
          <w:color w:val="000000" w:themeColor="text1"/>
          <w:sz w:val="22"/>
          <w:szCs w:val="22"/>
          <w:lang w:val="en-GB"/>
        </w:rPr>
        <w:t xml:space="preserve"> thorough</w:t>
      </w:r>
      <w:r w:rsidR="003056E1">
        <w:rPr>
          <w:color w:val="000000" w:themeColor="text1"/>
          <w:sz w:val="22"/>
          <w:szCs w:val="22"/>
          <w:lang w:val="en-GB"/>
        </w:rPr>
        <w:t xml:space="preserve"> exploration of ecopsychology’s underlying principles reveals that its applications extend well beyond the bounds of psychology to help individuals nurture </w:t>
      </w:r>
      <w:r w:rsidR="00F55CCA">
        <w:rPr>
          <w:color w:val="000000" w:themeColor="text1"/>
          <w:sz w:val="22"/>
          <w:szCs w:val="22"/>
          <w:lang w:val="en-GB"/>
        </w:rPr>
        <w:t>new, more intentional</w:t>
      </w:r>
      <w:r w:rsidR="003056E1">
        <w:rPr>
          <w:color w:val="000000" w:themeColor="text1"/>
          <w:sz w:val="22"/>
          <w:szCs w:val="22"/>
          <w:lang w:val="en-GB"/>
        </w:rPr>
        <w:t xml:space="preserve"> </w:t>
      </w:r>
      <w:r w:rsidR="00F55CCA">
        <w:rPr>
          <w:color w:val="000000" w:themeColor="text1"/>
          <w:sz w:val="22"/>
          <w:szCs w:val="22"/>
          <w:lang w:val="en-GB"/>
        </w:rPr>
        <w:t xml:space="preserve">relationships with(in) </w:t>
      </w:r>
      <w:r w:rsidR="003056E1">
        <w:rPr>
          <w:color w:val="000000" w:themeColor="text1"/>
          <w:sz w:val="22"/>
          <w:szCs w:val="22"/>
          <w:lang w:val="en-GB"/>
        </w:rPr>
        <w:t xml:space="preserve">our environment. </w:t>
      </w:r>
      <w:r w:rsidR="00FB6777">
        <w:rPr>
          <w:color w:val="000000" w:themeColor="text1"/>
          <w:sz w:val="22"/>
          <w:szCs w:val="22"/>
          <w:lang w:val="en-GB"/>
        </w:rPr>
        <w:t xml:space="preserve">Even accounting for its unique oversights, limitations, and areas for improvement, ecopsychology nonetheless offers a generative framework worthy of further exploration and development. </w:t>
      </w:r>
      <w:r w:rsidR="003056E1">
        <w:rPr>
          <w:color w:val="000000" w:themeColor="text1"/>
          <w:sz w:val="22"/>
          <w:szCs w:val="22"/>
          <w:lang w:val="en-GB"/>
        </w:rPr>
        <w:t xml:space="preserve"> </w:t>
      </w:r>
    </w:p>
    <w:p w14:paraId="5ECE2DB0" w14:textId="476AA28E" w:rsidR="009D6A58" w:rsidRDefault="009D6A58" w:rsidP="009D6A58">
      <w:pPr>
        <w:rPr>
          <w:color w:val="000000" w:themeColor="text1"/>
          <w:lang w:val="en-GB"/>
        </w:rPr>
      </w:pPr>
    </w:p>
    <w:p w14:paraId="60EB0D2E" w14:textId="3465979F" w:rsidR="00FB6777" w:rsidRDefault="00FB6777" w:rsidP="009D6A58">
      <w:pPr>
        <w:rPr>
          <w:color w:val="000000" w:themeColor="text1"/>
          <w:lang w:val="en-GB"/>
        </w:rPr>
      </w:pPr>
    </w:p>
    <w:p w14:paraId="3876768B" w14:textId="33AE8CC9" w:rsidR="00FB6777" w:rsidRDefault="00FB6777" w:rsidP="009D6A58">
      <w:pPr>
        <w:rPr>
          <w:color w:val="000000" w:themeColor="text1"/>
          <w:lang w:val="en-GB"/>
        </w:rPr>
      </w:pPr>
    </w:p>
    <w:p w14:paraId="4A5BD023" w14:textId="3F4CB5BE" w:rsidR="00FB6777" w:rsidRDefault="00FB6777" w:rsidP="009D6A58">
      <w:pPr>
        <w:rPr>
          <w:color w:val="000000" w:themeColor="text1"/>
          <w:lang w:val="en-GB"/>
        </w:rPr>
      </w:pPr>
    </w:p>
    <w:p w14:paraId="7CE50A7E" w14:textId="79D0871F" w:rsidR="00FB6777" w:rsidRDefault="00FB6777" w:rsidP="009D6A58">
      <w:pPr>
        <w:rPr>
          <w:color w:val="000000" w:themeColor="text1"/>
          <w:lang w:val="en-GB"/>
        </w:rPr>
      </w:pPr>
    </w:p>
    <w:p w14:paraId="4FDC9A22" w14:textId="5D11FD84" w:rsidR="00FB6777" w:rsidRDefault="00FB6777" w:rsidP="009D6A58">
      <w:pPr>
        <w:rPr>
          <w:color w:val="000000" w:themeColor="text1"/>
          <w:lang w:val="en-GB"/>
        </w:rPr>
      </w:pPr>
    </w:p>
    <w:p w14:paraId="163791C3" w14:textId="6CDFB363" w:rsidR="00FB6777" w:rsidRDefault="00FB6777" w:rsidP="009D6A58">
      <w:pPr>
        <w:rPr>
          <w:color w:val="000000" w:themeColor="text1"/>
          <w:lang w:val="en-GB"/>
        </w:rPr>
      </w:pPr>
    </w:p>
    <w:p w14:paraId="4F538B6E" w14:textId="77777777" w:rsidR="006908C7" w:rsidRDefault="007C6A01" w:rsidP="009D6A58">
      <w:pPr>
        <w:rPr>
          <w:b/>
          <w:bCs/>
          <w:color w:val="000000" w:themeColor="text1"/>
          <w:lang w:val="en-GB"/>
        </w:rPr>
      </w:pPr>
      <w:r>
        <w:rPr>
          <w:color w:val="000000" w:themeColor="text1"/>
          <w:lang w:val="en-GB"/>
        </w:rPr>
        <w:br/>
      </w:r>
    </w:p>
    <w:p w14:paraId="7AB40DA0" w14:textId="77777777" w:rsidR="006908C7" w:rsidRDefault="006908C7" w:rsidP="009D6A58">
      <w:pPr>
        <w:rPr>
          <w:b/>
          <w:bCs/>
          <w:color w:val="000000" w:themeColor="text1"/>
          <w:lang w:val="en-GB"/>
        </w:rPr>
      </w:pPr>
    </w:p>
    <w:p w14:paraId="6A11CC7D" w14:textId="77777777" w:rsidR="006908C7" w:rsidRDefault="006908C7" w:rsidP="009D6A58">
      <w:pPr>
        <w:rPr>
          <w:b/>
          <w:bCs/>
          <w:color w:val="000000" w:themeColor="text1"/>
          <w:lang w:val="en-GB"/>
        </w:rPr>
      </w:pPr>
    </w:p>
    <w:p w14:paraId="47D4F84E" w14:textId="77777777" w:rsidR="006908C7" w:rsidRDefault="006908C7" w:rsidP="009D6A58">
      <w:pPr>
        <w:rPr>
          <w:b/>
          <w:bCs/>
          <w:color w:val="000000" w:themeColor="text1"/>
          <w:lang w:val="en-GB"/>
        </w:rPr>
      </w:pPr>
    </w:p>
    <w:p w14:paraId="6D72033A" w14:textId="47DEC268" w:rsidR="009D6A58" w:rsidRDefault="009D6A58" w:rsidP="009D6A58">
      <w:pPr>
        <w:rPr>
          <w:b/>
          <w:bCs/>
          <w:color w:val="000000" w:themeColor="text1"/>
          <w:lang w:val="en-GB"/>
        </w:rPr>
      </w:pPr>
      <w:r>
        <w:rPr>
          <w:b/>
          <w:bCs/>
          <w:color w:val="000000" w:themeColor="text1"/>
          <w:lang w:val="en-GB"/>
        </w:rPr>
        <w:lastRenderedPageBreak/>
        <w:t>REFERENCES</w:t>
      </w:r>
    </w:p>
    <w:p w14:paraId="49F2C893" w14:textId="77777777" w:rsidR="009D6A58" w:rsidRDefault="009D6A58" w:rsidP="009D6A58">
      <w:pPr>
        <w:rPr>
          <w:b/>
          <w:bCs/>
          <w:color w:val="000000" w:themeColor="text1"/>
          <w:lang w:val="en-GB"/>
        </w:rPr>
      </w:pPr>
    </w:p>
    <w:p w14:paraId="5E79318E" w14:textId="77777777" w:rsidR="00DC2E31" w:rsidRPr="00584084" w:rsidRDefault="00DC2E31" w:rsidP="00DC2E31">
      <w:pPr>
        <w:ind w:left="360" w:hanging="360"/>
        <w:rPr>
          <w:color w:val="000000" w:themeColor="text1"/>
          <w:sz w:val="22"/>
          <w:szCs w:val="22"/>
        </w:rPr>
      </w:pPr>
      <w:r w:rsidRPr="00584084">
        <w:rPr>
          <w:color w:val="000000" w:themeColor="text1"/>
          <w:sz w:val="22"/>
          <w:szCs w:val="22"/>
          <w:lang w:val="en-GB"/>
        </w:rPr>
        <w:t xml:space="preserve">Bennett, Jane. </w:t>
      </w:r>
      <w:r w:rsidRPr="00584084">
        <w:rPr>
          <w:i/>
          <w:iCs/>
          <w:color w:val="000000" w:themeColor="text1"/>
          <w:sz w:val="22"/>
          <w:szCs w:val="22"/>
        </w:rPr>
        <w:t>Vibrant Matter: A Political Ecology of Things</w:t>
      </w:r>
      <w:r w:rsidRPr="00584084">
        <w:rPr>
          <w:color w:val="000000" w:themeColor="text1"/>
          <w:sz w:val="22"/>
          <w:szCs w:val="22"/>
        </w:rPr>
        <w:t>, (Durham, Duke University Press, 2010), pp. 16–116</w:t>
      </w:r>
    </w:p>
    <w:p w14:paraId="5EDF3471" w14:textId="77777777" w:rsidR="00DC2E31" w:rsidRPr="00584084" w:rsidRDefault="00DC2E31" w:rsidP="009D6A58">
      <w:pPr>
        <w:ind w:left="360" w:hanging="360"/>
        <w:rPr>
          <w:color w:val="000000" w:themeColor="text1"/>
          <w:sz w:val="22"/>
          <w:szCs w:val="22"/>
          <w:lang w:val="en-GB"/>
        </w:rPr>
      </w:pPr>
    </w:p>
    <w:p w14:paraId="02058D97" w14:textId="19A4B5CD" w:rsidR="009D6A58" w:rsidRPr="00584084" w:rsidRDefault="009D6A58" w:rsidP="009D6A58">
      <w:pPr>
        <w:ind w:left="360" w:hanging="360"/>
        <w:rPr>
          <w:color w:val="000000" w:themeColor="text1"/>
          <w:sz w:val="22"/>
          <w:szCs w:val="22"/>
        </w:rPr>
      </w:pPr>
      <w:proofErr w:type="spellStart"/>
      <w:r w:rsidRPr="00584084">
        <w:rPr>
          <w:color w:val="000000" w:themeColor="text1"/>
          <w:sz w:val="22"/>
          <w:szCs w:val="22"/>
          <w:lang w:val="en-GB"/>
        </w:rPr>
        <w:t>Beringer</w:t>
      </w:r>
      <w:proofErr w:type="spellEnd"/>
      <w:r w:rsidRPr="00584084">
        <w:rPr>
          <w:color w:val="000000" w:themeColor="text1"/>
          <w:sz w:val="22"/>
          <w:szCs w:val="22"/>
          <w:lang w:val="en-GB"/>
        </w:rPr>
        <w:t xml:space="preserve">, </w:t>
      </w:r>
      <w:proofErr w:type="spellStart"/>
      <w:r w:rsidRPr="00584084">
        <w:rPr>
          <w:color w:val="000000" w:themeColor="text1"/>
          <w:sz w:val="22"/>
          <w:szCs w:val="22"/>
          <w:lang w:val="en-GB"/>
        </w:rPr>
        <w:t>Almut</w:t>
      </w:r>
      <w:proofErr w:type="spellEnd"/>
      <w:r w:rsidRPr="00584084">
        <w:rPr>
          <w:color w:val="000000" w:themeColor="text1"/>
          <w:sz w:val="22"/>
          <w:szCs w:val="22"/>
          <w:lang w:val="en-GB"/>
        </w:rPr>
        <w:t>. ‘</w:t>
      </w:r>
      <w:r w:rsidRPr="00584084">
        <w:rPr>
          <w:color w:val="000000" w:themeColor="text1"/>
          <w:sz w:val="22"/>
          <w:szCs w:val="22"/>
        </w:rPr>
        <w:t xml:space="preserve">A Conservation Psychology with Heart’, </w:t>
      </w:r>
      <w:r w:rsidRPr="00584084">
        <w:rPr>
          <w:i/>
          <w:iCs/>
          <w:color w:val="000000" w:themeColor="text1"/>
          <w:sz w:val="22"/>
          <w:szCs w:val="22"/>
        </w:rPr>
        <w:t>Human Ecology Review</w:t>
      </w:r>
      <w:r w:rsidRPr="00584084">
        <w:rPr>
          <w:color w:val="000000" w:themeColor="text1"/>
          <w:sz w:val="22"/>
          <w:szCs w:val="22"/>
        </w:rPr>
        <w:t>, Winter 2003, Vol. 10, No. 2, Special Issue: Conservation Psychology [Society for Human Ecology]. 2003, pp. 150–153 [accessed 10 Dec, 2021</w:t>
      </w:r>
      <w:proofErr w:type="gramStart"/>
      <w:r w:rsidRPr="00584084">
        <w:rPr>
          <w:color w:val="000000" w:themeColor="text1"/>
          <w:sz w:val="22"/>
          <w:szCs w:val="22"/>
        </w:rPr>
        <w:t>]  &lt;</w:t>
      </w:r>
      <w:proofErr w:type="gramEnd"/>
      <w:r w:rsidRPr="00584084">
        <w:rPr>
          <w:color w:val="000000" w:themeColor="text1"/>
          <w:sz w:val="22"/>
          <w:szCs w:val="22"/>
        </w:rPr>
        <w:t>https://www.jstor.org/stable/24706966&gt;</w:t>
      </w:r>
    </w:p>
    <w:p w14:paraId="2A1599B2" w14:textId="77777777" w:rsidR="009D6A58" w:rsidRPr="00584084" w:rsidRDefault="009D6A58" w:rsidP="009D6A58">
      <w:pPr>
        <w:ind w:left="360" w:hanging="360"/>
        <w:rPr>
          <w:color w:val="000000" w:themeColor="text1"/>
          <w:sz w:val="22"/>
          <w:szCs w:val="22"/>
        </w:rPr>
      </w:pPr>
    </w:p>
    <w:p w14:paraId="19B61238" w14:textId="77777777" w:rsidR="009D6A58" w:rsidRPr="00584084" w:rsidRDefault="009D6A58" w:rsidP="009D6A58">
      <w:pPr>
        <w:ind w:left="360" w:hanging="360"/>
        <w:rPr>
          <w:color w:val="000000" w:themeColor="text1"/>
          <w:sz w:val="22"/>
          <w:szCs w:val="22"/>
        </w:rPr>
      </w:pPr>
      <w:r w:rsidRPr="00584084">
        <w:rPr>
          <w:color w:val="000000" w:themeColor="text1"/>
          <w:sz w:val="22"/>
          <w:szCs w:val="22"/>
        </w:rPr>
        <w:t xml:space="preserve">Cox, Travis. ‘Humans Are Humus: Using Eco-Psychology to Highlight the Language of Dualism and the Promise of the Non-Dual’, </w:t>
      </w:r>
      <w:proofErr w:type="spellStart"/>
      <w:r w:rsidRPr="00584084">
        <w:rPr>
          <w:i/>
          <w:iCs/>
          <w:color w:val="000000" w:themeColor="text1"/>
          <w:sz w:val="22"/>
          <w:szCs w:val="22"/>
        </w:rPr>
        <w:t>Sublte</w:t>
      </w:r>
      <w:proofErr w:type="spellEnd"/>
      <w:r w:rsidRPr="00584084">
        <w:rPr>
          <w:i/>
          <w:iCs/>
          <w:color w:val="000000" w:themeColor="text1"/>
          <w:sz w:val="22"/>
          <w:szCs w:val="22"/>
        </w:rPr>
        <w:t xml:space="preserve"> </w:t>
      </w:r>
      <w:proofErr w:type="spellStart"/>
      <w:r w:rsidRPr="00584084">
        <w:rPr>
          <w:i/>
          <w:iCs/>
          <w:color w:val="000000" w:themeColor="text1"/>
          <w:sz w:val="22"/>
          <w:szCs w:val="22"/>
        </w:rPr>
        <w:t>Agroecologies</w:t>
      </w:r>
      <w:proofErr w:type="spellEnd"/>
      <w:r w:rsidRPr="00584084">
        <w:rPr>
          <w:i/>
          <w:iCs/>
          <w:color w:val="000000" w:themeColor="text1"/>
          <w:sz w:val="22"/>
          <w:szCs w:val="22"/>
        </w:rPr>
        <w:t>: Farming with the Hidden Half of Nature.</w:t>
      </w:r>
      <w:r w:rsidRPr="00584084">
        <w:rPr>
          <w:color w:val="000000" w:themeColor="text1"/>
          <w:sz w:val="22"/>
          <w:szCs w:val="22"/>
        </w:rPr>
        <w:t xml:space="preserve"> [Boca Raton, CRC Press, 2021], pp. 59</w:t>
      </w:r>
      <w:r w:rsidRPr="00584084">
        <w:rPr>
          <w:color w:val="000000" w:themeColor="text1"/>
          <w:sz w:val="22"/>
          <w:szCs w:val="22"/>
        </w:rPr>
        <w:softHyphen/>
      </w:r>
      <w:r w:rsidRPr="00584084">
        <w:rPr>
          <w:color w:val="000000" w:themeColor="text1"/>
          <w:sz w:val="22"/>
          <w:szCs w:val="22"/>
        </w:rPr>
        <w:softHyphen/>
        <w:t>–70</w:t>
      </w:r>
    </w:p>
    <w:p w14:paraId="78E59C92" w14:textId="77777777" w:rsidR="009D6A58" w:rsidRPr="00584084" w:rsidRDefault="009D6A58" w:rsidP="009D6A58">
      <w:pPr>
        <w:ind w:left="360" w:hanging="360"/>
        <w:rPr>
          <w:color w:val="000000" w:themeColor="text1"/>
          <w:sz w:val="22"/>
          <w:szCs w:val="22"/>
          <w:lang w:val="en-GB"/>
        </w:rPr>
      </w:pPr>
    </w:p>
    <w:p w14:paraId="1BB49004" w14:textId="77777777" w:rsidR="009D6A58" w:rsidRPr="00584084" w:rsidRDefault="009D6A58" w:rsidP="009D6A58">
      <w:pPr>
        <w:ind w:left="360" w:hanging="360"/>
        <w:rPr>
          <w:color w:val="000000" w:themeColor="text1"/>
          <w:sz w:val="22"/>
          <w:szCs w:val="22"/>
          <w:lang w:val="en-GB"/>
        </w:rPr>
      </w:pPr>
      <w:r w:rsidRPr="00584084">
        <w:rPr>
          <w:color w:val="000000" w:themeColor="text1"/>
          <w:sz w:val="22"/>
          <w:szCs w:val="22"/>
          <w:lang w:val="en-GB"/>
        </w:rPr>
        <w:t>Fisher, Andy. ‘</w:t>
      </w:r>
      <w:r w:rsidRPr="00584084">
        <w:rPr>
          <w:color w:val="000000" w:themeColor="text1"/>
          <w:sz w:val="22"/>
          <w:szCs w:val="22"/>
        </w:rPr>
        <w:t xml:space="preserve">Toward a More Radical Ecopsychology’, </w:t>
      </w:r>
      <w:r w:rsidRPr="00584084">
        <w:rPr>
          <w:i/>
          <w:iCs/>
          <w:color w:val="000000" w:themeColor="text1"/>
          <w:sz w:val="22"/>
          <w:szCs w:val="22"/>
        </w:rPr>
        <w:t>Alternatives Journal</w:t>
      </w:r>
      <w:r w:rsidRPr="00584084">
        <w:rPr>
          <w:color w:val="000000" w:themeColor="text1"/>
          <w:sz w:val="22"/>
          <w:szCs w:val="22"/>
        </w:rPr>
        <w:t xml:space="preserve">, July/August 1996, Vol. 22, No. 3, Second Annual Issue </w:t>
      </w:r>
      <w:proofErr w:type="gramStart"/>
      <w:r w:rsidRPr="00584084">
        <w:rPr>
          <w:color w:val="000000" w:themeColor="text1"/>
          <w:sz w:val="22"/>
          <w:szCs w:val="22"/>
        </w:rPr>
        <w:t>With</w:t>
      </w:r>
      <w:proofErr w:type="gramEnd"/>
      <w:r w:rsidRPr="00584084">
        <w:rPr>
          <w:color w:val="000000" w:themeColor="text1"/>
          <w:sz w:val="22"/>
          <w:szCs w:val="22"/>
        </w:rPr>
        <w:t xml:space="preserve"> The Environmental Studies Association of Canada [Alternatives Inc]. 1996, pp. 20–26 [accessed 8 </w:t>
      </w:r>
      <w:proofErr w:type="gramStart"/>
      <w:r w:rsidRPr="00584084">
        <w:rPr>
          <w:color w:val="000000" w:themeColor="text1"/>
          <w:sz w:val="22"/>
          <w:szCs w:val="22"/>
        </w:rPr>
        <w:t>Dec,</w:t>
      </w:r>
      <w:proofErr w:type="gramEnd"/>
      <w:r w:rsidRPr="00584084">
        <w:rPr>
          <w:color w:val="000000" w:themeColor="text1"/>
          <w:sz w:val="22"/>
          <w:szCs w:val="22"/>
        </w:rPr>
        <w:t xml:space="preserve"> 2021] &lt;https://www.jstor.org/stable/45032479&gt;</w:t>
      </w:r>
    </w:p>
    <w:p w14:paraId="7905B068" w14:textId="77777777" w:rsidR="009D6A58" w:rsidRPr="00584084" w:rsidRDefault="009D6A58" w:rsidP="009D6A58">
      <w:pPr>
        <w:rPr>
          <w:color w:val="000000" w:themeColor="text1"/>
          <w:sz w:val="22"/>
          <w:szCs w:val="22"/>
          <w:lang w:val="en-GB"/>
        </w:rPr>
      </w:pPr>
    </w:p>
    <w:p w14:paraId="6A4D8681" w14:textId="38C1B0A1" w:rsidR="009D6A58" w:rsidRPr="00584084" w:rsidRDefault="009D6A58" w:rsidP="009D6A58">
      <w:pPr>
        <w:ind w:left="360" w:hanging="360"/>
        <w:rPr>
          <w:color w:val="000000" w:themeColor="text1"/>
          <w:sz w:val="22"/>
          <w:szCs w:val="22"/>
        </w:rPr>
      </w:pPr>
      <w:proofErr w:type="spellStart"/>
      <w:r w:rsidRPr="00584084">
        <w:rPr>
          <w:color w:val="000000" w:themeColor="text1"/>
          <w:sz w:val="22"/>
          <w:szCs w:val="22"/>
          <w:lang w:val="en-GB"/>
        </w:rPr>
        <w:t>Harrild</w:t>
      </w:r>
      <w:proofErr w:type="spellEnd"/>
      <w:r w:rsidRPr="00584084">
        <w:rPr>
          <w:color w:val="000000" w:themeColor="text1"/>
          <w:sz w:val="22"/>
          <w:szCs w:val="22"/>
          <w:lang w:val="en-GB"/>
        </w:rPr>
        <w:t>, Freya &amp; David Luke. ‘</w:t>
      </w:r>
      <w:r w:rsidRPr="00584084">
        <w:rPr>
          <w:color w:val="000000" w:themeColor="text1"/>
          <w:sz w:val="22"/>
          <w:szCs w:val="22"/>
        </w:rPr>
        <w:t xml:space="preserve">An Evaluation of the Role of Mystical Experiences in Transpersonal Ecopsychology’, [Centre for Mental Health, School of Human Sciences, University of Greenwich, UK]. 2020, pp. 1–11 [accessed 8 </w:t>
      </w:r>
      <w:proofErr w:type="gramStart"/>
      <w:r w:rsidRPr="00584084">
        <w:rPr>
          <w:color w:val="000000" w:themeColor="text1"/>
          <w:sz w:val="22"/>
          <w:szCs w:val="22"/>
        </w:rPr>
        <w:t>Dec,</w:t>
      </w:r>
      <w:proofErr w:type="gramEnd"/>
      <w:r w:rsidRPr="00584084">
        <w:rPr>
          <w:color w:val="000000" w:themeColor="text1"/>
          <w:sz w:val="22"/>
          <w:szCs w:val="22"/>
        </w:rPr>
        <w:t xml:space="preserve"> 2021] &lt;https://gala.gre.ac.uk/id/eprint/28219/&gt;</w:t>
      </w:r>
    </w:p>
    <w:p w14:paraId="3B2E0577" w14:textId="5B6465FE" w:rsidR="009D6A58" w:rsidRPr="00584084" w:rsidRDefault="009D6A58" w:rsidP="00085C25">
      <w:pPr>
        <w:rPr>
          <w:color w:val="000000" w:themeColor="text1"/>
          <w:sz w:val="22"/>
          <w:szCs w:val="22"/>
          <w:lang w:val="en-GB"/>
        </w:rPr>
      </w:pPr>
    </w:p>
    <w:p w14:paraId="35A9B0C5" w14:textId="371BA458" w:rsidR="00085C25" w:rsidRPr="00584084" w:rsidRDefault="00085C25" w:rsidP="009D6A58">
      <w:pPr>
        <w:ind w:left="360" w:hanging="360"/>
        <w:rPr>
          <w:color w:val="000000" w:themeColor="text1"/>
          <w:sz w:val="22"/>
          <w:szCs w:val="22"/>
          <w:lang w:val="en-GB"/>
        </w:rPr>
      </w:pPr>
      <w:r w:rsidRPr="00584084">
        <w:rPr>
          <w:color w:val="000000" w:themeColor="text1"/>
          <w:sz w:val="22"/>
          <w:szCs w:val="22"/>
          <w:lang w:val="en-GB"/>
        </w:rPr>
        <w:t xml:space="preserve">Harvey, Graham. </w:t>
      </w:r>
      <w:r w:rsidRPr="00584084">
        <w:rPr>
          <w:i/>
          <w:iCs/>
          <w:color w:val="000000" w:themeColor="text1"/>
          <w:sz w:val="22"/>
          <w:szCs w:val="22"/>
          <w:lang w:val="en-GB"/>
        </w:rPr>
        <w:t xml:space="preserve">Animism: Respecting </w:t>
      </w:r>
      <w:proofErr w:type="gramStart"/>
      <w:r w:rsidRPr="00584084">
        <w:rPr>
          <w:i/>
          <w:iCs/>
          <w:color w:val="000000" w:themeColor="text1"/>
          <w:sz w:val="22"/>
          <w:szCs w:val="22"/>
          <w:lang w:val="en-GB"/>
        </w:rPr>
        <w:t>The</w:t>
      </w:r>
      <w:proofErr w:type="gramEnd"/>
      <w:r w:rsidRPr="00584084">
        <w:rPr>
          <w:i/>
          <w:iCs/>
          <w:color w:val="000000" w:themeColor="text1"/>
          <w:sz w:val="22"/>
          <w:szCs w:val="22"/>
          <w:lang w:val="en-GB"/>
        </w:rPr>
        <w:t xml:space="preserve"> Living World</w:t>
      </w:r>
      <w:r w:rsidRPr="00584084">
        <w:rPr>
          <w:color w:val="000000" w:themeColor="text1"/>
          <w:sz w:val="22"/>
          <w:szCs w:val="22"/>
          <w:lang w:val="en-GB"/>
        </w:rPr>
        <w:t>, (</w:t>
      </w:r>
      <w:r w:rsidRPr="00584084">
        <w:rPr>
          <w:color w:val="000000" w:themeColor="text1"/>
          <w:sz w:val="22"/>
          <w:szCs w:val="22"/>
          <w:lang w:val="en-GB"/>
        </w:rPr>
        <w:t>New York</w:t>
      </w:r>
      <w:r w:rsidRPr="00584084">
        <w:rPr>
          <w:color w:val="000000" w:themeColor="text1"/>
          <w:sz w:val="22"/>
          <w:szCs w:val="22"/>
          <w:lang w:val="en-GB"/>
        </w:rPr>
        <w:t xml:space="preserve"> </w:t>
      </w:r>
      <w:r w:rsidRPr="00584084">
        <w:rPr>
          <w:color w:val="000000" w:themeColor="text1"/>
          <w:sz w:val="22"/>
          <w:szCs w:val="22"/>
          <w:lang w:val="en-GB"/>
        </w:rPr>
        <w:t>Columbia University Press</w:t>
      </w:r>
      <w:r w:rsidRPr="00584084">
        <w:rPr>
          <w:color w:val="000000" w:themeColor="text1"/>
          <w:sz w:val="22"/>
          <w:szCs w:val="22"/>
          <w:lang w:val="en-GB"/>
        </w:rPr>
        <w:t xml:space="preserve">, </w:t>
      </w:r>
      <w:r w:rsidRPr="00584084">
        <w:rPr>
          <w:color w:val="000000" w:themeColor="text1"/>
          <w:sz w:val="22"/>
          <w:szCs w:val="22"/>
          <w:lang w:val="en-GB"/>
        </w:rPr>
        <w:t>2005</w:t>
      </w:r>
      <w:r w:rsidRPr="00584084">
        <w:rPr>
          <w:color w:val="000000" w:themeColor="text1"/>
          <w:sz w:val="22"/>
          <w:szCs w:val="22"/>
          <w:lang w:val="en-GB"/>
        </w:rPr>
        <w:t>),</w:t>
      </w:r>
      <w:r w:rsidRPr="00584084">
        <w:rPr>
          <w:color w:val="FF0000"/>
          <w:sz w:val="22"/>
          <w:szCs w:val="22"/>
          <w:lang w:val="en-GB"/>
        </w:rPr>
        <w:t xml:space="preserve"> </w:t>
      </w:r>
      <w:r w:rsidRPr="00584084">
        <w:rPr>
          <w:color w:val="000000" w:themeColor="text1"/>
          <w:sz w:val="22"/>
          <w:szCs w:val="22"/>
          <w:lang w:val="en-GB"/>
        </w:rPr>
        <w:t>p. 191</w:t>
      </w:r>
    </w:p>
    <w:p w14:paraId="78A44A0B" w14:textId="77777777" w:rsidR="00085C25" w:rsidRPr="00584084" w:rsidRDefault="00085C25" w:rsidP="009D6A58">
      <w:pPr>
        <w:ind w:left="360" w:hanging="360"/>
        <w:rPr>
          <w:color w:val="000000" w:themeColor="text1"/>
          <w:sz w:val="22"/>
          <w:szCs w:val="22"/>
          <w:lang w:val="en-GB"/>
        </w:rPr>
      </w:pPr>
    </w:p>
    <w:p w14:paraId="6F9470B5" w14:textId="77777777" w:rsidR="009D6A58" w:rsidRPr="00584084" w:rsidRDefault="009D6A58" w:rsidP="009D6A58">
      <w:pPr>
        <w:ind w:left="360" w:hanging="360"/>
        <w:rPr>
          <w:color w:val="000000" w:themeColor="text1"/>
          <w:sz w:val="22"/>
          <w:szCs w:val="22"/>
          <w:lang w:val="en-GB"/>
        </w:rPr>
      </w:pPr>
      <w:proofErr w:type="spellStart"/>
      <w:r w:rsidRPr="00584084">
        <w:rPr>
          <w:color w:val="000000" w:themeColor="text1"/>
          <w:sz w:val="22"/>
          <w:szCs w:val="22"/>
        </w:rPr>
        <w:t>Heijtz</w:t>
      </w:r>
      <w:proofErr w:type="spellEnd"/>
      <w:r w:rsidRPr="00584084">
        <w:rPr>
          <w:color w:val="000000" w:themeColor="text1"/>
          <w:sz w:val="22"/>
          <w:szCs w:val="22"/>
        </w:rPr>
        <w:t>,</w:t>
      </w:r>
      <w:r w:rsidRPr="00584084">
        <w:rPr>
          <w:color w:val="000000" w:themeColor="text1"/>
          <w:sz w:val="22"/>
          <w:szCs w:val="22"/>
          <w:lang w:val="en-GB"/>
        </w:rPr>
        <w:t xml:space="preserve"> </w:t>
      </w:r>
      <w:proofErr w:type="spellStart"/>
      <w:r w:rsidRPr="00584084">
        <w:rPr>
          <w:color w:val="000000" w:themeColor="text1"/>
          <w:sz w:val="22"/>
          <w:szCs w:val="22"/>
        </w:rPr>
        <w:t>Rochellys</w:t>
      </w:r>
      <w:proofErr w:type="spellEnd"/>
      <w:r w:rsidRPr="00584084">
        <w:rPr>
          <w:color w:val="000000" w:themeColor="text1"/>
          <w:sz w:val="22"/>
          <w:szCs w:val="22"/>
        </w:rPr>
        <w:t xml:space="preserve"> Diaz, et al., </w:t>
      </w:r>
      <w:r w:rsidRPr="00584084">
        <w:rPr>
          <w:color w:val="000000" w:themeColor="text1"/>
          <w:sz w:val="22"/>
          <w:szCs w:val="22"/>
          <w:lang w:val="en-GB"/>
        </w:rPr>
        <w:t>‘</w:t>
      </w:r>
      <w:r w:rsidRPr="00584084">
        <w:rPr>
          <w:color w:val="000000" w:themeColor="text1"/>
          <w:sz w:val="22"/>
          <w:szCs w:val="22"/>
        </w:rPr>
        <w:t xml:space="preserve">Normal Gut Microbiota Modulates Brain Development and Behavior’, </w:t>
      </w:r>
      <w:r w:rsidRPr="00584084">
        <w:rPr>
          <w:i/>
          <w:iCs/>
          <w:color w:val="000000" w:themeColor="text1"/>
          <w:sz w:val="22"/>
          <w:szCs w:val="22"/>
        </w:rPr>
        <w:t>Proceedings of the National Academy of Sciences of the United States of America</w:t>
      </w:r>
      <w:r w:rsidRPr="00584084">
        <w:rPr>
          <w:color w:val="000000" w:themeColor="text1"/>
          <w:sz w:val="22"/>
          <w:szCs w:val="22"/>
        </w:rPr>
        <w:t xml:space="preserve">, February 15, 2011, Vol. 108, No. 7, [National Academy of Sciences]. 2011, pp. 3047–3052 [accessed 15 </w:t>
      </w:r>
      <w:proofErr w:type="gramStart"/>
      <w:r w:rsidRPr="00584084">
        <w:rPr>
          <w:color w:val="000000" w:themeColor="text1"/>
          <w:sz w:val="22"/>
          <w:szCs w:val="22"/>
        </w:rPr>
        <w:t>Dec,</w:t>
      </w:r>
      <w:proofErr w:type="gramEnd"/>
      <w:r w:rsidRPr="00584084">
        <w:rPr>
          <w:color w:val="000000" w:themeColor="text1"/>
          <w:sz w:val="22"/>
          <w:szCs w:val="22"/>
        </w:rPr>
        <w:t xml:space="preserve"> 2021] &lt;https://www.jstor.org/stable/41002259&gt;</w:t>
      </w:r>
      <w:r w:rsidRPr="00584084">
        <w:rPr>
          <w:color w:val="000000" w:themeColor="text1"/>
          <w:sz w:val="22"/>
          <w:szCs w:val="22"/>
        </w:rPr>
        <w:br/>
      </w:r>
    </w:p>
    <w:p w14:paraId="2CB4BEB9" w14:textId="77777777" w:rsidR="009D6A58" w:rsidRPr="00584084" w:rsidRDefault="009D6A58" w:rsidP="009D6A58">
      <w:pPr>
        <w:ind w:left="360" w:hanging="360"/>
        <w:rPr>
          <w:color w:val="000000" w:themeColor="text1"/>
          <w:sz w:val="22"/>
          <w:szCs w:val="22"/>
          <w:lang w:val="en-GB"/>
        </w:rPr>
      </w:pPr>
      <w:r w:rsidRPr="00584084">
        <w:rPr>
          <w:color w:val="000000" w:themeColor="text1"/>
          <w:sz w:val="22"/>
          <w:szCs w:val="22"/>
          <w:lang w:val="en-GB"/>
        </w:rPr>
        <w:t xml:space="preserve">Josephson-Storm, Jason Ā. </w:t>
      </w:r>
      <w:r w:rsidRPr="00584084">
        <w:rPr>
          <w:i/>
          <w:iCs/>
          <w:color w:val="000000" w:themeColor="text1"/>
          <w:sz w:val="22"/>
          <w:szCs w:val="22"/>
          <w:lang w:val="en-GB"/>
        </w:rPr>
        <w:t>The Myth of Disenchantment: Magic, Modernity, and the Birth of the Human Sciences</w:t>
      </w:r>
      <w:r w:rsidRPr="00584084">
        <w:rPr>
          <w:color w:val="000000" w:themeColor="text1"/>
          <w:sz w:val="22"/>
          <w:szCs w:val="22"/>
          <w:lang w:val="en-GB"/>
        </w:rPr>
        <w:t>, (Chicago, University of Chicago Press, 2017), pp. 5–9</w:t>
      </w:r>
    </w:p>
    <w:p w14:paraId="2D05997F" w14:textId="77777777" w:rsidR="009D6A58" w:rsidRPr="00584084" w:rsidRDefault="009D6A58" w:rsidP="009D6A58">
      <w:pPr>
        <w:ind w:left="360" w:hanging="360"/>
        <w:rPr>
          <w:color w:val="000000" w:themeColor="text1"/>
          <w:sz w:val="22"/>
          <w:szCs w:val="22"/>
          <w:lang w:val="en-GB"/>
        </w:rPr>
      </w:pPr>
    </w:p>
    <w:p w14:paraId="37EACE75" w14:textId="77777777" w:rsidR="00093D73" w:rsidRPr="00584084" w:rsidRDefault="009D6A58" w:rsidP="009D6A58">
      <w:pPr>
        <w:ind w:left="360" w:hanging="360"/>
        <w:rPr>
          <w:color w:val="000000" w:themeColor="text1"/>
          <w:sz w:val="22"/>
          <w:szCs w:val="22"/>
        </w:rPr>
      </w:pPr>
      <w:proofErr w:type="spellStart"/>
      <w:r w:rsidRPr="00584084">
        <w:rPr>
          <w:color w:val="000000" w:themeColor="text1"/>
          <w:sz w:val="22"/>
          <w:szCs w:val="22"/>
        </w:rPr>
        <w:t>Mashour</w:t>
      </w:r>
      <w:proofErr w:type="spellEnd"/>
      <w:r w:rsidRPr="00584084">
        <w:rPr>
          <w:color w:val="000000" w:themeColor="text1"/>
          <w:sz w:val="22"/>
          <w:szCs w:val="22"/>
        </w:rPr>
        <w:t xml:space="preserve">, George A. and Michael T. </w:t>
      </w:r>
      <w:proofErr w:type="spellStart"/>
      <w:r w:rsidRPr="00584084">
        <w:rPr>
          <w:color w:val="000000" w:themeColor="text1"/>
          <w:sz w:val="22"/>
          <w:szCs w:val="22"/>
        </w:rPr>
        <w:t>Alkire</w:t>
      </w:r>
      <w:proofErr w:type="spellEnd"/>
      <w:r w:rsidRPr="00584084">
        <w:rPr>
          <w:color w:val="000000" w:themeColor="text1"/>
          <w:sz w:val="22"/>
          <w:szCs w:val="22"/>
        </w:rPr>
        <w:t xml:space="preserve">, </w:t>
      </w:r>
      <w:r w:rsidRPr="00584084">
        <w:rPr>
          <w:color w:val="000000" w:themeColor="text1"/>
          <w:sz w:val="22"/>
          <w:szCs w:val="22"/>
          <w:lang w:val="en-GB"/>
        </w:rPr>
        <w:t>‘</w:t>
      </w:r>
      <w:r w:rsidRPr="00584084">
        <w:rPr>
          <w:color w:val="000000" w:themeColor="text1"/>
          <w:sz w:val="22"/>
          <w:szCs w:val="22"/>
        </w:rPr>
        <w:t xml:space="preserve">Evolution of Consciousness: </w:t>
      </w:r>
      <w:proofErr w:type="spellStart"/>
      <w:r w:rsidRPr="00584084">
        <w:rPr>
          <w:color w:val="000000" w:themeColor="text1"/>
          <w:sz w:val="22"/>
          <w:szCs w:val="22"/>
        </w:rPr>
        <w:t>Phlogeny</w:t>
      </w:r>
      <w:proofErr w:type="spellEnd"/>
      <w:r w:rsidRPr="00584084">
        <w:rPr>
          <w:color w:val="000000" w:themeColor="text1"/>
          <w:sz w:val="22"/>
          <w:szCs w:val="22"/>
        </w:rPr>
        <w:t xml:space="preserve">, Ontogeny, and Emergence from General Anesthesia’, </w:t>
      </w:r>
      <w:r w:rsidRPr="00584084">
        <w:rPr>
          <w:i/>
          <w:iCs/>
          <w:color w:val="000000" w:themeColor="text1"/>
          <w:sz w:val="22"/>
          <w:szCs w:val="22"/>
        </w:rPr>
        <w:t>Proceedings of the National Academy of Sciences of the United States of America</w:t>
      </w:r>
      <w:r w:rsidRPr="00584084">
        <w:rPr>
          <w:color w:val="000000" w:themeColor="text1"/>
          <w:sz w:val="22"/>
          <w:szCs w:val="22"/>
        </w:rPr>
        <w:t xml:space="preserve">, June 18, 2013, Vol. 110, In the Light of Evolution VII: The Human Mental Machinery, [National Academy of Sciences]. 2013, pp. 10357–10364 [accessed 15 </w:t>
      </w:r>
      <w:proofErr w:type="gramStart"/>
      <w:r w:rsidRPr="00584084">
        <w:rPr>
          <w:color w:val="000000" w:themeColor="text1"/>
          <w:sz w:val="22"/>
          <w:szCs w:val="22"/>
        </w:rPr>
        <w:t>Dec,</w:t>
      </w:r>
      <w:proofErr w:type="gramEnd"/>
      <w:r w:rsidRPr="00584084">
        <w:rPr>
          <w:color w:val="000000" w:themeColor="text1"/>
          <w:sz w:val="22"/>
          <w:szCs w:val="22"/>
        </w:rPr>
        <w:t xml:space="preserve"> 2021] &lt;https://www.jstor.org/stable/42706667&gt;</w:t>
      </w:r>
    </w:p>
    <w:p w14:paraId="2EF51A10" w14:textId="77777777" w:rsidR="00093D73" w:rsidRPr="00584084" w:rsidRDefault="00093D73" w:rsidP="009D6A58">
      <w:pPr>
        <w:ind w:left="360" w:hanging="360"/>
        <w:rPr>
          <w:color w:val="000000" w:themeColor="text1"/>
          <w:sz w:val="22"/>
          <w:szCs w:val="22"/>
        </w:rPr>
      </w:pPr>
    </w:p>
    <w:p w14:paraId="4ADE7241" w14:textId="4F17692E" w:rsidR="009D6A58" w:rsidRPr="00584084" w:rsidRDefault="00093D73" w:rsidP="009D6A58">
      <w:pPr>
        <w:ind w:left="360" w:hanging="360"/>
        <w:rPr>
          <w:color w:val="000000" w:themeColor="text1"/>
          <w:sz w:val="22"/>
          <w:szCs w:val="22"/>
        </w:rPr>
      </w:pPr>
      <w:r w:rsidRPr="00584084">
        <w:rPr>
          <w:color w:val="000000" w:themeColor="text1"/>
          <w:sz w:val="22"/>
          <w:szCs w:val="22"/>
        </w:rPr>
        <w:t xml:space="preserve">Maslow, A.H. (1968). </w:t>
      </w:r>
      <w:r w:rsidRPr="00584084">
        <w:rPr>
          <w:i/>
          <w:color w:val="000000" w:themeColor="text1"/>
          <w:sz w:val="22"/>
          <w:szCs w:val="22"/>
        </w:rPr>
        <w:t xml:space="preserve">Toward </w:t>
      </w:r>
      <w:r w:rsidRPr="00584084">
        <w:rPr>
          <w:i/>
          <w:color w:val="000000" w:themeColor="text1"/>
          <w:sz w:val="22"/>
          <w:szCs w:val="22"/>
        </w:rPr>
        <w:t>a</w:t>
      </w:r>
      <w:r w:rsidRPr="00584084">
        <w:rPr>
          <w:i/>
          <w:color w:val="000000" w:themeColor="text1"/>
          <w:sz w:val="22"/>
          <w:szCs w:val="22"/>
        </w:rPr>
        <w:t xml:space="preserve"> Psychology </w:t>
      </w:r>
      <w:r w:rsidRPr="00584084">
        <w:rPr>
          <w:i/>
          <w:color w:val="000000" w:themeColor="text1"/>
          <w:sz w:val="22"/>
          <w:szCs w:val="22"/>
        </w:rPr>
        <w:t>o</w:t>
      </w:r>
      <w:r w:rsidRPr="00584084">
        <w:rPr>
          <w:i/>
          <w:color w:val="000000" w:themeColor="text1"/>
          <w:sz w:val="22"/>
          <w:szCs w:val="22"/>
        </w:rPr>
        <w:t>f Being</w:t>
      </w:r>
      <w:r w:rsidRPr="00584084">
        <w:rPr>
          <w:color w:val="000000" w:themeColor="text1"/>
          <w:sz w:val="22"/>
          <w:szCs w:val="22"/>
        </w:rPr>
        <w:t>. 2</w:t>
      </w:r>
      <w:r w:rsidRPr="00584084">
        <w:rPr>
          <w:color w:val="000000" w:themeColor="text1"/>
          <w:sz w:val="22"/>
          <w:szCs w:val="22"/>
          <w:vertAlign w:val="superscript"/>
        </w:rPr>
        <w:t>nd</w:t>
      </w:r>
      <w:r w:rsidRPr="00584084">
        <w:rPr>
          <w:color w:val="000000" w:themeColor="text1"/>
          <w:sz w:val="22"/>
          <w:szCs w:val="22"/>
        </w:rPr>
        <w:t xml:space="preserve"> edition. (New York: D. Van Nostrand Company, 1968), p. iv</w:t>
      </w:r>
      <w:r w:rsidR="009D6A58" w:rsidRPr="00584084">
        <w:rPr>
          <w:color w:val="000000" w:themeColor="text1"/>
          <w:sz w:val="22"/>
          <w:szCs w:val="22"/>
        </w:rPr>
        <w:br/>
      </w:r>
    </w:p>
    <w:p w14:paraId="52D20EA4" w14:textId="77777777" w:rsidR="009D6A58" w:rsidRPr="00584084" w:rsidRDefault="009D6A58" w:rsidP="009D6A58">
      <w:pPr>
        <w:ind w:left="360" w:hanging="360"/>
        <w:rPr>
          <w:color w:val="000000" w:themeColor="text1"/>
          <w:sz w:val="22"/>
          <w:szCs w:val="22"/>
        </w:rPr>
      </w:pPr>
      <w:r w:rsidRPr="00584084">
        <w:rPr>
          <w:color w:val="000000" w:themeColor="text1"/>
          <w:sz w:val="22"/>
          <w:szCs w:val="22"/>
        </w:rPr>
        <w:t xml:space="preserve">Mathews, Freya. ‘Community and the Ecological Self’, </w:t>
      </w:r>
      <w:r w:rsidRPr="00584084">
        <w:rPr>
          <w:i/>
          <w:iCs/>
          <w:color w:val="000000" w:themeColor="text1"/>
          <w:sz w:val="22"/>
          <w:szCs w:val="22"/>
        </w:rPr>
        <w:t>Environmental Politics</w:t>
      </w:r>
      <w:r w:rsidRPr="00584084">
        <w:rPr>
          <w:color w:val="000000" w:themeColor="text1"/>
          <w:sz w:val="22"/>
          <w:szCs w:val="22"/>
        </w:rPr>
        <w:t xml:space="preserve">, 4 </w:t>
      </w:r>
      <w:proofErr w:type="gramStart"/>
      <w:r w:rsidRPr="00584084">
        <w:rPr>
          <w:color w:val="000000" w:themeColor="text1"/>
          <w:sz w:val="22"/>
          <w:szCs w:val="22"/>
        </w:rPr>
        <w:t>April,</w:t>
      </w:r>
      <w:proofErr w:type="gramEnd"/>
      <w:r w:rsidRPr="00584084">
        <w:rPr>
          <w:color w:val="000000" w:themeColor="text1"/>
          <w:sz w:val="22"/>
          <w:szCs w:val="22"/>
        </w:rPr>
        <w:t xml:space="preserve"> 1995, pp. 1–32. </w:t>
      </w:r>
    </w:p>
    <w:p w14:paraId="5F887A0D" w14:textId="77777777" w:rsidR="009D6A58" w:rsidRPr="00584084" w:rsidRDefault="009D6A58" w:rsidP="009D6A58">
      <w:pPr>
        <w:ind w:left="360" w:hanging="360"/>
        <w:rPr>
          <w:color w:val="000000" w:themeColor="text1"/>
          <w:sz w:val="22"/>
          <w:szCs w:val="22"/>
        </w:rPr>
      </w:pPr>
    </w:p>
    <w:p w14:paraId="11BF21B6" w14:textId="77777777" w:rsidR="009D6A58" w:rsidRPr="00584084" w:rsidRDefault="009D6A58" w:rsidP="009D6A58">
      <w:pPr>
        <w:ind w:left="360" w:hanging="360"/>
        <w:rPr>
          <w:color w:val="000000" w:themeColor="text1"/>
          <w:sz w:val="22"/>
          <w:szCs w:val="22"/>
        </w:rPr>
      </w:pPr>
      <w:proofErr w:type="spellStart"/>
      <w:r w:rsidRPr="00584084">
        <w:rPr>
          <w:color w:val="000000" w:themeColor="text1"/>
          <w:sz w:val="22"/>
          <w:szCs w:val="22"/>
        </w:rPr>
        <w:t>Metzner</w:t>
      </w:r>
      <w:proofErr w:type="spellEnd"/>
      <w:r w:rsidRPr="00584084">
        <w:rPr>
          <w:color w:val="000000" w:themeColor="text1"/>
          <w:sz w:val="22"/>
          <w:szCs w:val="22"/>
        </w:rPr>
        <w:t xml:space="preserve">, Ralph. </w:t>
      </w:r>
      <w:r w:rsidRPr="00584084">
        <w:rPr>
          <w:i/>
          <w:iCs/>
          <w:color w:val="000000" w:themeColor="text1"/>
          <w:sz w:val="22"/>
          <w:szCs w:val="22"/>
        </w:rPr>
        <w:t>Green Psychology: Transforming Our Relationship to the Earth</w:t>
      </w:r>
      <w:r w:rsidRPr="00584084">
        <w:rPr>
          <w:color w:val="000000" w:themeColor="text1"/>
          <w:sz w:val="22"/>
          <w:szCs w:val="22"/>
        </w:rPr>
        <w:t xml:space="preserve">, (Rochester, Park Street Press, 1999), pp. 11–305 </w:t>
      </w:r>
    </w:p>
    <w:p w14:paraId="6C7D068D" w14:textId="77777777" w:rsidR="009D6A58" w:rsidRPr="00584084" w:rsidRDefault="009D6A58" w:rsidP="009D6A58">
      <w:pPr>
        <w:ind w:left="360" w:hanging="360"/>
        <w:rPr>
          <w:color w:val="000000" w:themeColor="text1"/>
          <w:sz w:val="22"/>
          <w:szCs w:val="22"/>
        </w:rPr>
      </w:pPr>
    </w:p>
    <w:p w14:paraId="13713B59" w14:textId="77777777" w:rsidR="009D6A58" w:rsidRPr="00584084" w:rsidRDefault="009D6A58" w:rsidP="009D6A58">
      <w:pPr>
        <w:ind w:left="360" w:hanging="360"/>
        <w:rPr>
          <w:color w:val="000000" w:themeColor="text1"/>
          <w:sz w:val="22"/>
          <w:szCs w:val="22"/>
        </w:rPr>
      </w:pPr>
      <w:proofErr w:type="spellStart"/>
      <w:r w:rsidRPr="00584084">
        <w:rPr>
          <w:color w:val="000000" w:themeColor="text1"/>
          <w:sz w:val="22"/>
          <w:szCs w:val="22"/>
        </w:rPr>
        <w:t>Plumbwood</w:t>
      </w:r>
      <w:proofErr w:type="spellEnd"/>
      <w:r w:rsidRPr="00584084">
        <w:rPr>
          <w:color w:val="000000" w:themeColor="text1"/>
          <w:sz w:val="22"/>
          <w:szCs w:val="22"/>
        </w:rPr>
        <w:t xml:space="preserve">, Val. </w:t>
      </w:r>
      <w:r w:rsidRPr="00584084">
        <w:rPr>
          <w:i/>
          <w:iCs/>
          <w:color w:val="000000" w:themeColor="text1"/>
          <w:sz w:val="22"/>
          <w:szCs w:val="22"/>
        </w:rPr>
        <w:t>Environmental Culture: The Ecological Crisis of Reason</w:t>
      </w:r>
      <w:r w:rsidRPr="00584084">
        <w:rPr>
          <w:color w:val="000000" w:themeColor="text1"/>
          <w:sz w:val="22"/>
          <w:szCs w:val="22"/>
        </w:rPr>
        <w:t>, (London, Routledge, 2002), p. 4</w:t>
      </w:r>
    </w:p>
    <w:p w14:paraId="79FE7D00" w14:textId="77777777" w:rsidR="009D6A58" w:rsidRPr="00584084" w:rsidRDefault="009D6A58" w:rsidP="009D6A58">
      <w:pPr>
        <w:ind w:left="360" w:hanging="360"/>
        <w:rPr>
          <w:color w:val="000000" w:themeColor="text1"/>
          <w:sz w:val="22"/>
          <w:szCs w:val="22"/>
        </w:rPr>
      </w:pPr>
    </w:p>
    <w:p w14:paraId="330E67A1" w14:textId="77777777" w:rsidR="009D6A58" w:rsidRPr="00584084" w:rsidRDefault="009D6A58" w:rsidP="009D6A58">
      <w:pPr>
        <w:ind w:left="720" w:hanging="720"/>
        <w:rPr>
          <w:color w:val="000000" w:themeColor="text1"/>
          <w:sz w:val="22"/>
          <w:szCs w:val="22"/>
        </w:rPr>
      </w:pPr>
      <w:r w:rsidRPr="00584084">
        <w:rPr>
          <w:color w:val="000000" w:themeColor="text1"/>
          <w:sz w:val="22"/>
          <w:szCs w:val="22"/>
        </w:rPr>
        <w:lastRenderedPageBreak/>
        <w:t xml:space="preserve">Roszak, Theodore. </w:t>
      </w:r>
      <w:r w:rsidRPr="00584084">
        <w:rPr>
          <w:i/>
          <w:iCs/>
          <w:color w:val="000000" w:themeColor="text1"/>
          <w:sz w:val="22"/>
          <w:szCs w:val="22"/>
        </w:rPr>
        <w:t>The Voice of the Earth: An Exploration of Ecopsychology</w:t>
      </w:r>
      <w:r w:rsidRPr="00584084">
        <w:rPr>
          <w:color w:val="000000" w:themeColor="text1"/>
          <w:sz w:val="22"/>
          <w:szCs w:val="22"/>
        </w:rPr>
        <w:t>, (New York, Touchstone, 1992), pp. 15–310</w:t>
      </w:r>
    </w:p>
    <w:p w14:paraId="4AAA646E" w14:textId="77777777" w:rsidR="009D6A58" w:rsidRPr="00584084" w:rsidRDefault="009D6A58" w:rsidP="009D6A58">
      <w:pPr>
        <w:ind w:left="720" w:hanging="720"/>
        <w:rPr>
          <w:color w:val="000000" w:themeColor="text1"/>
          <w:sz w:val="22"/>
          <w:szCs w:val="22"/>
        </w:rPr>
      </w:pPr>
    </w:p>
    <w:p w14:paraId="5AEFA6D3" w14:textId="5292D194" w:rsidR="003D576A" w:rsidRDefault="003D576A" w:rsidP="009D6A58">
      <w:pPr>
        <w:ind w:left="720" w:hanging="720"/>
        <w:rPr>
          <w:color w:val="000000" w:themeColor="text1"/>
          <w:sz w:val="22"/>
          <w:szCs w:val="22"/>
        </w:rPr>
      </w:pPr>
      <w:proofErr w:type="spellStart"/>
      <w:r w:rsidRPr="003D576A">
        <w:rPr>
          <w:color w:val="000000" w:themeColor="text1"/>
          <w:sz w:val="22"/>
          <w:szCs w:val="22"/>
        </w:rPr>
        <w:t>Schroll</w:t>
      </w:r>
      <w:proofErr w:type="spellEnd"/>
      <w:r w:rsidRPr="003D576A">
        <w:rPr>
          <w:color w:val="000000" w:themeColor="text1"/>
          <w:sz w:val="22"/>
          <w:szCs w:val="22"/>
        </w:rPr>
        <w:t xml:space="preserve">, Mark. </w:t>
      </w:r>
      <w:r w:rsidRPr="003D576A">
        <w:rPr>
          <w:i/>
          <w:iCs/>
          <w:color w:val="000000" w:themeColor="text1"/>
          <w:sz w:val="22"/>
          <w:szCs w:val="22"/>
        </w:rPr>
        <w:t xml:space="preserve">Ecology, Cosmos, and Consciousness: Myths, </w:t>
      </w:r>
      <w:proofErr w:type="spellStart"/>
      <w:r w:rsidRPr="003D576A">
        <w:rPr>
          <w:i/>
          <w:iCs/>
          <w:color w:val="000000" w:themeColor="text1"/>
          <w:sz w:val="22"/>
          <w:szCs w:val="22"/>
        </w:rPr>
        <w:t>Comicbook</w:t>
      </w:r>
      <w:proofErr w:type="spellEnd"/>
      <w:r w:rsidRPr="003D576A">
        <w:rPr>
          <w:i/>
          <w:iCs/>
          <w:color w:val="000000" w:themeColor="text1"/>
          <w:sz w:val="22"/>
          <w:szCs w:val="22"/>
        </w:rPr>
        <w:t xml:space="preserve"> Lore, Dreams, </w:t>
      </w:r>
      <w:r>
        <w:rPr>
          <w:i/>
          <w:iCs/>
          <w:color w:val="000000" w:themeColor="text1"/>
          <w:sz w:val="22"/>
          <w:szCs w:val="22"/>
        </w:rPr>
        <w:t>a</w:t>
      </w:r>
      <w:r w:rsidRPr="003D576A">
        <w:rPr>
          <w:i/>
          <w:iCs/>
          <w:color w:val="000000" w:themeColor="text1"/>
          <w:sz w:val="22"/>
          <w:szCs w:val="22"/>
        </w:rPr>
        <w:t xml:space="preserve">nd Inquiries </w:t>
      </w:r>
      <w:r>
        <w:rPr>
          <w:i/>
          <w:iCs/>
          <w:color w:val="000000" w:themeColor="text1"/>
          <w:sz w:val="22"/>
          <w:szCs w:val="22"/>
        </w:rPr>
        <w:t>i</w:t>
      </w:r>
      <w:r w:rsidRPr="003D576A">
        <w:rPr>
          <w:i/>
          <w:iCs/>
          <w:color w:val="000000" w:themeColor="text1"/>
          <w:sz w:val="22"/>
          <w:szCs w:val="22"/>
        </w:rPr>
        <w:t xml:space="preserve">nto Various Other </w:t>
      </w:r>
      <w:r>
        <w:rPr>
          <w:i/>
          <w:iCs/>
          <w:color w:val="000000" w:themeColor="text1"/>
          <w:sz w:val="22"/>
          <w:szCs w:val="22"/>
        </w:rPr>
        <w:t>R</w:t>
      </w:r>
      <w:r w:rsidRPr="003D576A">
        <w:rPr>
          <w:i/>
          <w:iCs/>
          <w:color w:val="000000" w:themeColor="text1"/>
          <w:sz w:val="22"/>
          <w:szCs w:val="22"/>
        </w:rPr>
        <w:t xml:space="preserve">adical Transpersonal </w:t>
      </w:r>
      <w:proofErr w:type="spellStart"/>
      <w:r w:rsidRPr="003D576A">
        <w:rPr>
          <w:i/>
          <w:iCs/>
          <w:color w:val="000000" w:themeColor="text1"/>
          <w:sz w:val="22"/>
          <w:szCs w:val="22"/>
        </w:rPr>
        <w:t>Ecosophical</w:t>
      </w:r>
      <w:proofErr w:type="spellEnd"/>
      <w:r w:rsidRPr="003D576A">
        <w:rPr>
          <w:i/>
          <w:iCs/>
          <w:color w:val="000000" w:themeColor="text1"/>
          <w:sz w:val="22"/>
          <w:szCs w:val="22"/>
        </w:rPr>
        <w:t xml:space="preserve"> States, </w:t>
      </w:r>
      <w:r w:rsidRPr="003D576A">
        <w:rPr>
          <w:color w:val="000000" w:themeColor="text1"/>
          <w:sz w:val="22"/>
          <w:szCs w:val="22"/>
        </w:rPr>
        <w:t>(</w:t>
      </w:r>
      <w:proofErr w:type="spellStart"/>
      <w:r w:rsidRPr="003D576A">
        <w:rPr>
          <w:color w:val="000000" w:themeColor="text1"/>
          <w:sz w:val="22"/>
          <w:szCs w:val="22"/>
        </w:rPr>
        <w:t>Llanrhaeadr-ym-Mochnant</w:t>
      </w:r>
      <w:proofErr w:type="spellEnd"/>
      <w:r w:rsidRPr="003D576A">
        <w:rPr>
          <w:color w:val="000000" w:themeColor="text1"/>
          <w:sz w:val="22"/>
          <w:szCs w:val="22"/>
        </w:rPr>
        <w:t>, Psychoid Books, 2018), p. 38</w:t>
      </w:r>
    </w:p>
    <w:p w14:paraId="42419C46" w14:textId="77777777" w:rsidR="003D576A" w:rsidRDefault="003D576A" w:rsidP="009D6A58">
      <w:pPr>
        <w:ind w:left="720" w:hanging="720"/>
        <w:rPr>
          <w:color w:val="000000" w:themeColor="text1"/>
          <w:sz w:val="22"/>
          <w:szCs w:val="22"/>
        </w:rPr>
      </w:pPr>
    </w:p>
    <w:p w14:paraId="05DB9ABE" w14:textId="36DFC97D" w:rsidR="009D6A58" w:rsidRPr="00584084" w:rsidRDefault="009D6A58" w:rsidP="009D6A58">
      <w:pPr>
        <w:ind w:left="720" w:hanging="720"/>
        <w:rPr>
          <w:color w:val="000000" w:themeColor="text1"/>
          <w:sz w:val="22"/>
          <w:szCs w:val="22"/>
        </w:rPr>
      </w:pPr>
      <w:proofErr w:type="spellStart"/>
      <w:r w:rsidRPr="00584084">
        <w:rPr>
          <w:color w:val="000000" w:themeColor="text1"/>
          <w:sz w:val="22"/>
          <w:szCs w:val="22"/>
        </w:rPr>
        <w:t>Schroll</w:t>
      </w:r>
      <w:proofErr w:type="spellEnd"/>
      <w:r w:rsidRPr="00584084">
        <w:rPr>
          <w:color w:val="000000" w:themeColor="text1"/>
          <w:sz w:val="22"/>
          <w:szCs w:val="22"/>
        </w:rPr>
        <w:t xml:space="preserve">, Mark. ‘From Ecopsychology to Transpersonal </w:t>
      </w:r>
      <w:proofErr w:type="spellStart"/>
      <w:r w:rsidRPr="00584084">
        <w:rPr>
          <w:color w:val="000000" w:themeColor="text1"/>
          <w:sz w:val="22"/>
          <w:szCs w:val="22"/>
        </w:rPr>
        <w:t>Ecosophy</w:t>
      </w:r>
      <w:proofErr w:type="spellEnd"/>
      <w:r w:rsidRPr="00584084">
        <w:rPr>
          <w:color w:val="000000" w:themeColor="text1"/>
          <w:sz w:val="22"/>
          <w:szCs w:val="22"/>
        </w:rPr>
        <w:t xml:space="preserve">: Shamanism, </w:t>
      </w:r>
      <w:proofErr w:type="spellStart"/>
      <w:r w:rsidRPr="00584084">
        <w:rPr>
          <w:color w:val="000000" w:themeColor="text1"/>
          <w:sz w:val="22"/>
          <w:szCs w:val="22"/>
        </w:rPr>
        <w:t>Psychadelics</w:t>
      </w:r>
      <w:proofErr w:type="spellEnd"/>
      <w:r w:rsidRPr="00584084">
        <w:rPr>
          <w:color w:val="000000" w:themeColor="text1"/>
          <w:sz w:val="22"/>
          <w:szCs w:val="22"/>
        </w:rPr>
        <w:t xml:space="preserve">, and Transpersonal Psychology’, </w:t>
      </w:r>
      <w:r w:rsidRPr="00584084">
        <w:rPr>
          <w:i/>
          <w:iCs/>
          <w:color w:val="000000" w:themeColor="text1"/>
          <w:sz w:val="22"/>
          <w:szCs w:val="22"/>
        </w:rPr>
        <w:t xml:space="preserve">European Journal of Ecopsychology, </w:t>
      </w:r>
      <w:r w:rsidRPr="00584084">
        <w:rPr>
          <w:color w:val="000000" w:themeColor="text1"/>
          <w:sz w:val="22"/>
          <w:szCs w:val="22"/>
        </w:rPr>
        <w:t xml:space="preserve">Vol 4: 116–144 [Sophia University]. 2013, pp. 1–21 [accessed 8 </w:t>
      </w:r>
      <w:proofErr w:type="gramStart"/>
      <w:r w:rsidRPr="00584084">
        <w:rPr>
          <w:color w:val="000000" w:themeColor="text1"/>
          <w:sz w:val="22"/>
          <w:szCs w:val="22"/>
        </w:rPr>
        <w:t>Dec,</w:t>
      </w:r>
      <w:proofErr w:type="gramEnd"/>
      <w:r w:rsidRPr="00584084">
        <w:rPr>
          <w:color w:val="000000" w:themeColor="text1"/>
          <w:sz w:val="22"/>
          <w:szCs w:val="22"/>
        </w:rPr>
        <w:t xml:space="preserve"> 2021] &lt;http://eje.naturalresourceswellbeing.com/v4/EJE v4_Schroll.pdf&gt;</w:t>
      </w:r>
    </w:p>
    <w:p w14:paraId="54CC2923" w14:textId="77777777" w:rsidR="009D6A58" w:rsidRPr="00584084" w:rsidRDefault="009D6A58" w:rsidP="009D6A58">
      <w:pPr>
        <w:ind w:left="720" w:hanging="720"/>
        <w:rPr>
          <w:color w:val="000000" w:themeColor="text1"/>
          <w:sz w:val="22"/>
          <w:szCs w:val="22"/>
        </w:rPr>
      </w:pPr>
    </w:p>
    <w:p w14:paraId="375313CF" w14:textId="77777777" w:rsidR="009D6A58" w:rsidRPr="00584084" w:rsidRDefault="009D6A58" w:rsidP="009D6A58">
      <w:pPr>
        <w:ind w:left="720" w:hanging="720"/>
        <w:rPr>
          <w:color w:val="000000" w:themeColor="text1"/>
          <w:sz w:val="22"/>
          <w:szCs w:val="22"/>
        </w:rPr>
      </w:pPr>
      <w:r w:rsidRPr="00584084">
        <w:rPr>
          <w:color w:val="000000" w:themeColor="text1"/>
          <w:sz w:val="22"/>
          <w:szCs w:val="22"/>
        </w:rPr>
        <w:t xml:space="preserve">Yang, Beibei, et al., ‘Effects of Regulating Intestinal Microbiota on Anxiety Symptoms: A Systematic Review’, </w:t>
      </w:r>
      <w:r w:rsidRPr="00584084">
        <w:rPr>
          <w:i/>
          <w:iCs/>
          <w:color w:val="000000" w:themeColor="text1"/>
          <w:sz w:val="22"/>
          <w:szCs w:val="22"/>
        </w:rPr>
        <w:t>General Psychiatry</w:t>
      </w:r>
      <w:r w:rsidRPr="00584084">
        <w:rPr>
          <w:color w:val="000000" w:themeColor="text1"/>
          <w:sz w:val="22"/>
          <w:szCs w:val="22"/>
        </w:rPr>
        <w:t xml:space="preserve">, Vol. 32. 2019, pp. 2–9 [accessed 20 </w:t>
      </w:r>
      <w:proofErr w:type="gramStart"/>
      <w:r w:rsidRPr="00584084">
        <w:rPr>
          <w:color w:val="000000" w:themeColor="text1"/>
          <w:sz w:val="22"/>
          <w:szCs w:val="22"/>
        </w:rPr>
        <w:t>Dec,</w:t>
      </w:r>
      <w:proofErr w:type="gramEnd"/>
      <w:r w:rsidRPr="00584084">
        <w:rPr>
          <w:color w:val="000000" w:themeColor="text1"/>
          <w:sz w:val="22"/>
          <w:szCs w:val="22"/>
        </w:rPr>
        <w:t xml:space="preserve"> 2021] &lt;http://gpsych.bmj.com/&gt;</w:t>
      </w:r>
    </w:p>
    <w:p w14:paraId="092BBBDA" w14:textId="77777777" w:rsidR="009D6A58" w:rsidRDefault="009D6A58" w:rsidP="009D6A58">
      <w:pPr>
        <w:ind w:left="720" w:hanging="720"/>
        <w:rPr>
          <w:color w:val="000000" w:themeColor="text1"/>
        </w:rPr>
      </w:pPr>
    </w:p>
    <w:p w14:paraId="6DD250E4" w14:textId="77777777" w:rsidR="009D6A58" w:rsidRDefault="009D6A58" w:rsidP="009D6A58">
      <w:pPr>
        <w:ind w:left="720" w:hanging="720"/>
        <w:rPr>
          <w:color w:val="000000" w:themeColor="text1"/>
        </w:rPr>
      </w:pPr>
    </w:p>
    <w:p w14:paraId="38762B99" w14:textId="77777777" w:rsidR="009D6A58" w:rsidRDefault="009D6A58" w:rsidP="009D6A58">
      <w:pPr>
        <w:ind w:left="720" w:hanging="720"/>
        <w:rPr>
          <w:color w:val="000000" w:themeColor="text1"/>
        </w:rPr>
      </w:pPr>
    </w:p>
    <w:p w14:paraId="28734E4C" w14:textId="77777777" w:rsidR="009D6A58" w:rsidRDefault="009D6A58" w:rsidP="009D6A58">
      <w:pPr>
        <w:ind w:left="720" w:hanging="720"/>
        <w:rPr>
          <w:color w:val="000000" w:themeColor="text1"/>
        </w:rPr>
      </w:pPr>
    </w:p>
    <w:p w14:paraId="6A8F788C" w14:textId="77777777" w:rsidR="009D6A58" w:rsidRDefault="009D6A58" w:rsidP="009D6A58">
      <w:pPr>
        <w:ind w:left="720" w:hanging="720"/>
        <w:rPr>
          <w:color w:val="000000" w:themeColor="text1"/>
        </w:rPr>
      </w:pPr>
    </w:p>
    <w:p w14:paraId="1D1082E1" w14:textId="77777777" w:rsidR="009D6A58" w:rsidRDefault="009D6A58" w:rsidP="009D6A58">
      <w:pPr>
        <w:ind w:left="720" w:hanging="720"/>
        <w:rPr>
          <w:color w:val="000000" w:themeColor="text1"/>
        </w:rPr>
      </w:pPr>
    </w:p>
    <w:p w14:paraId="1D79BA6C" w14:textId="77777777" w:rsidR="009D6A58" w:rsidRDefault="009D6A58" w:rsidP="009D6A58">
      <w:pPr>
        <w:ind w:left="720" w:hanging="720"/>
        <w:rPr>
          <w:color w:val="000000" w:themeColor="text1"/>
        </w:rPr>
      </w:pPr>
    </w:p>
    <w:p w14:paraId="61F17C0D" w14:textId="77777777" w:rsidR="009D6A58" w:rsidRDefault="009D6A58" w:rsidP="009D6A58">
      <w:pPr>
        <w:ind w:left="720" w:hanging="720"/>
        <w:rPr>
          <w:color w:val="000000" w:themeColor="text1"/>
        </w:rPr>
      </w:pPr>
    </w:p>
    <w:p w14:paraId="0830EF1E" w14:textId="77777777" w:rsidR="009D6A58" w:rsidRDefault="009D6A58" w:rsidP="009D6A58">
      <w:pPr>
        <w:ind w:left="720" w:hanging="720"/>
        <w:rPr>
          <w:color w:val="000000" w:themeColor="text1"/>
        </w:rPr>
      </w:pPr>
    </w:p>
    <w:p w14:paraId="5852170E" w14:textId="77777777" w:rsidR="009D6A58" w:rsidRDefault="009D6A58" w:rsidP="009D6A58">
      <w:pPr>
        <w:ind w:left="720" w:hanging="720"/>
        <w:rPr>
          <w:color w:val="000000" w:themeColor="text1"/>
        </w:rPr>
      </w:pPr>
    </w:p>
    <w:p w14:paraId="604B6706" w14:textId="77777777" w:rsidR="009D6A58" w:rsidRDefault="009D6A58" w:rsidP="009D6A58">
      <w:pPr>
        <w:ind w:left="720" w:hanging="720"/>
        <w:rPr>
          <w:color w:val="000000" w:themeColor="text1"/>
        </w:rPr>
      </w:pPr>
    </w:p>
    <w:p w14:paraId="47BC4372" w14:textId="77777777" w:rsidR="009D6A58" w:rsidRPr="00095F8B" w:rsidRDefault="009D6A58" w:rsidP="009D6A58">
      <w:pPr>
        <w:ind w:left="720" w:hanging="720"/>
        <w:rPr>
          <w:color w:val="000000" w:themeColor="text1"/>
        </w:rPr>
      </w:pPr>
    </w:p>
    <w:p w14:paraId="1C744655" w14:textId="77777777" w:rsidR="009D6A58" w:rsidRDefault="009D6A58" w:rsidP="009D6A58">
      <w:pPr>
        <w:ind w:left="360" w:hanging="360"/>
        <w:rPr>
          <w:color w:val="000000" w:themeColor="text1"/>
        </w:rPr>
      </w:pPr>
    </w:p>
    <w:p w14:paraId="33BADD28" w14:textId="77777777" w:rsidR="009D6A58" w:rsidRDefault="009D6A58" w:rsidP="009D6A58">
      <w:pPr>
        <w:ind w:left="360" w:hanging="360"/>
        <w:rPr>
          <w:color w:val="000000" w:themeColor="text1"/>
        </w:rPr>
      </w:pPr>
    </w:p>
    <w:p w14:paraId="7878BE6B" w14:textId="22C31CCD" w:rsidR="00676899" w:rsidRDefault="00657CEC" w:rsidP="00E3305F"/>
    <w:sectPr w:rsidR="00676899" w:rsidSect="00B7768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93DCBC" w14:textId="77777777" w:rsidR="00657CEC" w:rsidRDefault="00657CEC" w:rsidP="00E3305F">
      <w:r>
        <w:separator/>
      </w:r>
    </w:p>
  </w:endnote>
  <w:endnote w:type="continuationSeparator" w:id="0">
    <w:p w14:paraId="44107E02" w14:textId="77777777" w:rsidR="00657CEC" w:rsidRDefault="00657CEC" w:rsidP="00E330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058D1F" w14:textId="77777777" w:rsidR="00657CEC" w:rsidRDefault="00657CEC" w:rsidP="00E3305F">
      <w:r>
        <w:separator/>
      </w:r>
    </w:p>
  </w:footnote>
  <w:footnote w:type="continuationSeparator" w:id="0">
    <w:p w14:paraId="4EC6BCA4" w14:textId="77777777" w:rsidR="00657CEC" w:rsidRDefault="00657CEC" w:rsidP="00E3305F">
      <w:r>
        <w:continuationSeparator/>
      </w:r>
    </w:p>
  </w:footnote>
  <w:footnote w:id="1">
    <w:p w14:paraId="700F3C5D" w14:textId="04E52B65" w:rsidR="00305B0E" w:rsidRPr="009D6A58" w:rsidRDefault="00305B0E" w:rsidP="00305B0E">
      <w:pPr>
        <w:pStyle w:val="Heading3Char"/>
        <w:rPr>
          <w:sz w:val="18"/>
          <w:szCs w:val="18"/>
        </w:rPr>
      </w:pPr>
      <w:r w:rsidRPr="009F260E">
        <w:rPr>
          <w:rStyle w:val="FootnoteTextChar"/>
          <w:sz w:val="18"/>
          <w:szCs w:val="18"/>
          <w:vertAlign w:val="superscript"/>
        </w:rPr>
        <w:footnoteRef/>
      </w:r>
      <w:r w:rsidRPr="009D6A58">
        <w:rPr>
          <w:sz w:val="18"/>
          <w:szCs w:val="18"/>
        </w:rPr>
        <w:t xml:space="preserve"> Roszak, Theodore. </w:t>
      </w:r>
      <w:r w:rsidRPr="009D6A58">
        <w:rPr>
          <w:i/>
          <w:iCs/>
          <w:sz w:val="18"/>
          <w:szCs w:val="18"/>
        </w:rPr>
        <w:t xml:space="preserve">The Voice </w:t>
      </w:r>
      <w:proofErr w:type="gramStart"/>
      <w:r>
        <w:rPr>
          <w:i/>
          <w:iCs/>
          <w:sz w:val="18"/>
          <w:szCs w:val="18"/>
        </w:rPr>
        <w:t>O</w:t>
      </w:r>
      <w:r w:rsidRPr="009D6A58">
        <w:rPr>
          <w:i/>
          <w:iCs/>
          <w:sz w:val="18"/>
          <w:szCs w:val="18"/>
        </w:rPr>
        <w:t>f</w:t>
      </w:r>
      <w:proofErr w:type="gramEnd"/>
      <w:r w:rsidRPr="009D6A58">
        <w:rPr>
          <w:i/>
          <w:iCs/>
          <w:sz w:val="18"/>
          <w:szCs w:val="18"/>
        </w:rPr>
        <w:t xml:space="preserve"> </w:t>
      </w:r>
      <w:r>
        <w:rPr>
          <w:i/>
          <w:iCs/>
          <w:sz w:val="18"/>
          <w:szCs w:val="18"/>
        </w:rPr>
        <w:t>T</w:t>
      </w:r>
      <w:r w:rsidRPr="009D6A58">
        <w:rPr>
          <w:i/>
          <w:iCs/>
          <w:sz w:val="18"/>
          <w:szCs w:val="18"/>
        </w:rPr>
        <w:t xml:space="preserve">he Earth: An Exploration </w:t>
      </w:r>
      <w:r>
        <w:rPr>
          <w:i/>
          <w:iCs/>
          <w:sz w:val="18"/>
          <w:szCs w:val="18"/>
        </w:rPr>
        <w:t>O</w:t>
      </w:r>
      <w:r w:rsidRPr="009D6A58">
        <w:rPr>
          <w:i/>
          <w:iCs/>
          <w:sz w:val="18"/>
          <w:szCs w:val="18"/>
        </w:rPr>
        <w:t>f Ecopsychology</w:t>
      </w:r>
      <w:r w:rsidRPr="009D6A58">
        <w:rPr>
          <w:sz w:val="18"/>
          <w:szCs w:val="18"/>
        </w:rPr>
        <w:t>, (New York, Touchstone, 1992), p. 1</w:t>
      </w:r>
      <w:r>
        <w:rPr>
          <w:sz w:val="18"/>
          <w:szCs w:val="18"/>
        </w:rPr>
        <w:t>4</w:t>
      </w:r>
    </w:p>
  </w:footnote>
  <w:footnote w:id="2">
    <w:p w14:paraId="1345B1AA" w14:textId="3926B1C0" w:rsidR="009D6A58" w:rsidRPr="009D6A58" w:rsidRDefault="009D6A58" w:rsidP="009D6A58">
      <w:pPr>
        <w:pStyle w:val="Heading3Char"/>
        <w:rPr>
          <w:sz w:val="18"/>
          <w:szCs w:val="18"/>
        </w:rPr>
      </w:pPr>
      <w:r w:rsidRPr="009F260E">
        <w:rPr>
          <w:rStyle w:val="FootnoteTextChar"/>
          <w:sz w:val="18"/>
          <w:szCs w:val="18"/>
          <w:vertAlign w:val="superscript"/>
        </w:rPr>
        <w:footnoteRef/>
      </w:r>
      <w:r w:rsidRPr="009D6A58">
        <w:rPr>
          <w:sz w:val="18"/>
          <w:szCs w:val="18"/>
        </w:rPr>
        <w:t xml:space="preserve"> </w:t>
      </w:r>
      <w:proofErr w:type="spellStart"/>
      <w:r w:rsidRPr="009D6A58">
        <w:rPr>
          <w:sz w:val="18"/>
          <w:szCs w:val="18"/>
        </w:rPr>
        <w:t>Metzner</w:t>
      </w:r>
      <w:proofErr w:type="spellEnd"/>
      <w:r w:rsidRPr="009D6A58">
        <w:rPr>
          <w:sz w:val="18"/>
          <w:szCs w:val="18"/>
        </w:rPr>
        <w:t xml:space="preserve">, Ralph. </w:t>
      </w:r>
      <w:r w:rsidRPr="009D6A58">
        <w:rPr>
          <w:i/>
          <w:iCs/>
          <w:sz w:val="18"/>
          <w:szCs w:val="18"/>
        </w:rPr>
        <w:t xml:space="preserve">Green Psychology: Transforming Our Relationship </w:t>
      </w:r>
      <w:proofErr w:type="gramStart"/>
      <w:r w:rsidR="00041D86">
        <w:rPr>
          <w:i/>
          <w:iCs/>
          <w:sz w:val="18"/>
          <w:szCs w:val="18"/>
        </w:rPr>
        <w:t>T</w:t>
      </w:r>
      <w:r w:rsidRPr="009D6A58">
        <w:rPr>
          <w:i/>
          <w:iCs/>
          <w:sz w:val="18"/>
          <w:szCs w:val="18"/>
        </w:rPr>
        <w:t>o</w:t>
      </w:r>
      <w:proofErr w:type="gramEnd"/>
      <w:r w:rsidRPr="009D6A58">
        <w:rPr>
          <w:i/>
          <w:iCs/>
          <w:sz w:val="18"/>
          <w:szCs w:val="18"/>
        </w:rPr>
        <w:t xml:space="preserve"> </w:t>
      </w:r>
      <w:r w:rsidR="00041D86">
        <w:rPr>
          <w:i/>
          <w:iCs/>
          <w:sz w:val="18"/>
          <w:szCs w:val="18"/>
        </w:rPr>
        <w:t>T</w:t>
      </w:r>
      <w:r w:rsidRPr="009D6A58">
        <w:rPr>
          <w:i/>
          <w:iCs/>
          <w:sz w:val="18"/>
          <w:szCs w:val="18"/>
        </w:rPr>
        <w:t>he Earth</w:t>
      </w:r>
      <w:r w:rsidRPr="009D6A58">
        <w:rPr>
          <w:sz w:val="18"/>
          <w:szCs w:val="18"/>
        </w:rPr>
        <w:t>, (Rochester, Park Street Press, 1999), p. 1</w:t>
      </w:r>
      <w:r w:rsidRPr="009D6A58">
        <w:rPr>
          <w:sz w:val="18"/>
          <w:szCs w:val="18"/>
        </w:rPr>
        <w:t>2</w:t>
      </w:r>
      <w:r w:rsidRPr="009D6A58">
        <w:rPr>
          <w:sz w:val="18"/>
          <w:szCs w:val="18"/>
        </w:rPr>
        <w:t xml:space="preserve"> </w:t>
      </w:r>
    </w:p>
  </w:footnote>
  <w:footnote w:id="3">
    <w:p w14:paraId="026F083C" w14:textId="356C1E3E" w:rsidR="009D6A58" w:rsidRPr="009D6A58" w:rsidRDefault="009D6A58" w:rsidP="009D6A58">
      <w:pPr>
        <w:pStyle w:val="Heading3Char"/>
        <w:rPr>
          <w:sz w:val="18"/>
          <w:szCs w:val="18"/>
        </w:rPr>
      </w:pPr>
      <w:r w:rsidRPr="009F260E">
        <w:rPr>
          <w:rStyle w:val="FootnoteTextChar"/>
          <w:sz w:val="18"/>
          <w:szCs w:val="18"/>
          <w:vertAlign w:val="superscript"/>
        </w:rPr>
        <w:footnoteRef/>
      </w:r>
      <w:r w:rsidRPr="009D6A58">
        <w:rPr>
          <w:sz w:val="18"/>
          <w:szCs w:val="18"/>
        </w:rPr>
        <w:t xml:space="preserve"> </w:t>
      </w:r>
      <w:proofErr w:type="spellStart"/>
      <w:r w:rsidRPr="009D6A58">
        <w:rPr>
          <w:sz w:val="18"/>
          <w:szCs w:val="18"/>
        </w:rPr>
        <w:t>Metzner</w:t>
      </w:r>
      <w:proofErr w:type="spellEnd"/>
      <w:r w:rsidRPr="009D6A58">
        <w:rPr>
          <w:sz w:val="18"/>
          <w:szCs w:val="18"/>
        </w:rPr>
        <w:t xml:space="preserve">, </w:t>
      </w:r>
      <w:r w:rsidRPr="009D6A58">
        <w:rPr>
          <w:i/>
          <w:iCs/>
          <w:sz w:val="18"/>
          <w:szCs w:val="18"/>
        </w:rPr>
        <w:t>Green Psychology</w:t>
      </w:r>
      <w:r w:rsidRPr="009D6A58">
        <w:rPr>
          <w:sz w:val="18"/>
          <w:szCs w:val="18"/>
        </w:rPr>
        <w:t xml:space="preserve">, p. 12 </w:t>
      </w:r>
    </w:p>
  </w:footnote>
  <w:footnote w:id="4">
    <w:p w14:paraId="03ADD1F7" w14:textId="405831B3" w:rsidR="009D6A58" w:rsidRPr="009F260E" w:rsidRDefault="009D6A58">
      <w:pPr>
        <w:pStyle w:val="Heading3Char"/>
        <w:rPr>
          <w:sz w:val="18"/>
          <w:szCs w:val="18"/>
        </w:rPr>
      </w:pPr>
      <w:r w:rsidRPr="009F260E">
        <w:rPr>
          <w:rStyle w:val="FootnoteTextChar"/>
          <w:sz w:val="18"/>
          <w:szCs w:val="18"/>
          <w:vertAlign w:val="superscript"/>
        </w:rPr>
        <w:footnoteRef/>
      </w:r>
      <w:r w:rsidRPr="009D6A58">
        <w:rPr>
          <w:sz w:val="18"/>
          <w:szCs w:val="18"/>
        </w:rPr>
        <w:t xml:space="preserve"> </w:t>
      </w:r>
      <w:r w:rsidRPr="009D6A58">
        <w:rPr>
          <w:sz w:val="18"/>
          <w:szCs w:val="18"/>
        </w:rPr>
        <w:t xml:space="preserve">Roszak, </w:t>
      </w:r>
      <w:r w:rsidRPr="009D6A58">
        <w:rPr>
          <w:i/>
          <w:iCs/>
          <w:sz w:val="18"/>
          <w:szCs w:val="18"/>
        </w:rPr>
        <w:t xml:space="preserve">The Voice </w:t>
      </w:r>
      <w:proofErr w:type="gramStart"/>
      <w:r w:rsidR="00041D86">
        <w:rPr>
          <w:i/>
          <w:iCs/>
          <w:sz w:val="18"/>
          <w:szCs w:val="18"/>
        </w:rPr>
        <w:t>O</w:t>
      </w:r>
      <w:r w:rsidRPr="009D6A58">
        <w:rPr>
          <w:i/>
          <w:iCs/>
          <w:sz w:val="18"/>
          <w:szCs w:val="18"/>
        </w:rPr>
        <w:t>f</w:t>
      </w:r>
      <w:proofErr w:type="gramEnd"/>
      <w:r w:rsidRPr="009D6A58">
        <w:rPr>
          <w:i/>
          <w:iCs/>
          <w:sz w:val="18"/>
          <w:szCs w:val="18"/>
        </w:rPr>
        <w:t xml:space="preserve"> </w:t>
      </w:r>
      <w:r w:rsidR="00041D86">
        <w:rPr>
          <w:i/>
          <w:iCs/>
          <w:sz w:val="18"/>
          <w:szCs w:val="18"/>
        </w:rPr>
        <w:t>T</w:t>
      </w:r>
      <w:r w:rsidRPr="009D6A58">
        <w:rPr>
          <w:i/>
          <w:iCs/>
          <w:sz w:val="18"/>
          <w:szCs w:val="18"/>
        </w:rPr>
        <w:t>he Earth</w:t>
      </w:r>
      <w:r w:rsidRPr="009D6A58">
        <w:rPr>
          <w:sz w:val="18"/>
          <w:szCs w:val="18"/>
        </w:rPr>
        <w:t>, p. 15</w:t>
      </w:r>
    </w:p>
  </w:footnote>
  <w:footnote w:id="5">
    <w:p w14:paraId="44374D4A" w14:textId="68B4780B" w:rsidR="0092796D" w:rsidRPr="00DC2E31" w:rsidRDefault="0092796D">
      <w:pPr>
        <w:pStyle w:val="FootnoteText"/>
        <w:rPr>
          <w:sz w:val="18"/>
          <w:szCs w:val="18"/>
        </w:rPr>
      </w:pPr>
      <w:r w:rsidRPr="00DC2E31">
        <w:rPr>
          <w:rStyle w:val="FootnoteReference"/>
          <w:sz w:val="18"/>
          <w:szCs w:val="18"/>
        </w:rPr>
        <w:footnoteRef/>
      </w:r>
      <w:r w:rsidRPr="00DC2E31">
        <w:rPr>
          <w:sz w:val="18"/>
          <w:szCs w:val="18"/>
        </w:rPr>
        <w:t xml:space="preserve"> </w:t>
      </w:r>
      <w:proofErr w:type="spellStart"/>
      <w:r w:rsidRPr="00DC2E31">
        <w:rPr>
          <w:sz w:val="18"/>
          <w:szCs w:val="18"/>
        </w:rPr>
        <w:t>Plumbwood</w:t>
      </w:r>
      <w:proofErr w:type="spellEnd"/>
      <w:r w:rsidRPr="00DC2E31">
        <w:rPr>
          <w:sz w:val="18"/>
          <w:szCs w:val="18"/>
        </w:rPr>
        <w:t xml:space="preserve">, Val. </w:t>
      </w:r>
      <w:r w:rsidRPr="00DC2E31">
        <w:rPr>
          <w:i/>
          <w:iCs/>
          <w:sz w:val="18"/>
          <w:szCs w:val="18"/>
        </w:rPr>
        <w:t xml:space="preserve">Environmental Culture: The Ecological Crisis </w:t>
      </w:r>
      <w:proofErr w:type="gramStart"/>
      <w:r w:rsidR="00041D86" w:rsidRPr="00DC2E31">
        <w:rPr>
          <w:i/>
          <w:iCs/>
          <w:sz w:val="18"/>
          <w:szCs w:val="18"/>
        </w:rPr>
        <w:t>O</w:t>
      </w:r>
      <w:r w:rsidRPr="00DC2E31">
        <w:rPr>
          <w:i/>
          <w:iCs/>
          <w:sz w:val="18"/>
          <w:szCs w:val="18"/>
        </w:rPr>
        <w:t>f</w:t>
      </w:r>
      <w:proofErr w:type="gramEnd"/>
      <w:r w:rsidRPr="00DC2E31">
        <w:rPr>
          <w:i/>
          <w:iCs/>
          <w:sz w:val="18"/>
          <w:szCs w:val="18"/>
        </w:rPr>
        <w:t xml:space="preserve"> Reason</w:t>
      </w:r>
      <w:r w:rsidRPr="00DC2E31">
        <w:rPr>
          <w:sz w:val="18"/>
          <w:szCs w:val="18"/>
        </w:rPr>
        <w:t>, (London, Routledge, 2002), p. 4</w:t>
      </w:r>
    </w:p>
  </w:footnote>
  <w:footnote w:id="6">
    <w:p w14:paraId="1DC41FB9" w14:textId="6E079D51" w:rsidR="0092796D" w:rsidRPr="00DC2E31" w:rsidRDefault="0092796D" w:rsidP="0092796D">
      <w:pPr>
        <w:pStyle w:val="FootnoteText"/>
        <w:rPr>
          <w:sz w:val="18"/>
          <w:szCs w:val="18"/>
        </w:rPr>
      </w:pPr>
      <w:r w:rsidRPr="00DC2E31">
        <w:rPr>
          <w:rStyle w:val="FootnoteReference"/>
          <w:sz w:val="18"/>
          <w:szCs w:val="18"/>
        </w:rPr>
        <w:footnoteRef/>
      </w:r>
      <w:r w:rsidRPr="00DC2E31">
        <w:rPr>
          <w:sz w:val="18"/>
          <w:szCs w:val="18"/>
        </w:rPr>
        <w:t xml:space="preserve"> </w:t>
      </w:r>
      <w:proofErr w:type="spellStart"/>
      <w:r w:rsidRPr="00DC2E31">
        <w:rPr>
          <w:sz w:val="18"/>
          <w:szCs w:val="18"/>
        </w:rPr>
        <w:t>Plumbwood</w:t>
      </w:r>
      <w:proofErr w:type="spellEnd"/>
      <w:r w:rsidRPr="00DC2E31">
        <w:rPr>
          <w:sz w:val="18"/>
          <w:szCs w:val="18"/>
        </w:rPr>
        <w:t xml:space="preserve">, </w:t>
      </w:r>
      <w:r w:rsidRPr="00DC2E31">
        <w:rPr>
          <w:i/>
          <w:iCs/>
          <w:sz w:val="18"/>
          <w:szCs w:val="18"/>
        </w:rPr>
        <w:t>Environmental Culture</w:t>
      </w:r>
      <w:r w:rsidRPr="00DC2E31">
        <w:rPr>
          <w:sz w:val="18"/>
          <w:szCs w:val="18"/>
        </w:rPr>
        <w:t>, p. 4</w:t>
      </w:r>
    </w:p>
  </w:footnote>
  <w:footnote w:id="7">
    <w:p w14:paraId="58410435" w14:textId="1B46E5AE" w:rsidR="0092796D" w:rsidRPr="00DC2E31" w:rsidRDefault="0092796D" w:rsidP="0092796D">
      <w:pPr>
        <w:pStyle w:val="FootnoteText"/>
        <w:rPr>
          <w:sz w:val="18"/>
          <w:szCs w:val="18"/>
        </w:rPr>
      </w:pPr>
      <w:r w:rsidRPr="00DC2E31">
        <w:rPr>
          <w:rStyle w:val="FootnoteReference"/>
          <w:sz w:val="18"/>
          <w:szCs w:val="18"/>
        </w:rPr>
        <w:footnoteRef/>
      </w:r>
      <w:r w:rsidRPr="00DC2E31">
        <w:rPr>
          <w:sz w:val="18"/>
          <w:szCs w:val="18"/>
        </w:rPr>
        <w:t xml:space="preserve"> </w:t>
      </w:r>
      <w:r w:rsidRPr="00DC2E31">
        <w:rPr>
          <w:sz w:val="18"/>
          <w:szCs w:val="18"/>
        </w:rPr>
        <w:t xml:space="preserve">Ibid, </w:t>
      </w:r>
      <w:r w:rsidRPr="00DC2E31">
        <w:rPr>
          <w:sz w:val="18"/>
          <w:szCs w:val="18"/>
        </w:rPr>
        <w:t>p. 4</w:t>
      </w:r>
    </w:p>
  </w:footnote>
  <w:footnote w:id="8">
    <w:p w14:paraId="396686FF" w14:textId="147EA181" w:rsidR="005A408D" w:rsidRPr="00DC2E31" w:rsidRDefault="005A408D">
      <w:pPr>
        <w:pStyle w:val="FootnoteText"/>
        <w:rPr>
          <w:sz w:val="18"/>
          <w:szCs w:val="18"/>
        </w:rPr>
      </w:pPr>
      <w:r w:rsidRPr="00DC2E31">
        <w:rPr>
          <w:rStyle w:val="FootnoteReference"/>
          <w:sz w:val="18"/>
          <w:szCs w:val="18"/>
        </w:rPr>
        <w:footnoteRef/>
      </w:r>
      <w:r w:rsidRPr="00DC2E31">
        <w:rPr>
          <w:sz w:val="18"/>
          <w:szCs w:val="18"/>
        </w:rPr>
        <w:t xml:space="preserve"> </w:t>
      </w:r>
      <w:proofErr w:type="spellStart"/>
      <w:r w:rsidRPr="00DC2E31">
        <w:rPr>
          <w:sz w:val="18"/>
          <w:szCs w:val="18"/>
          <w:lang w:val="en-GB"/>
        </w:rPr>
        <w:t>Beringer</w:t>
      </w:r>
      <w:proofErr w:type="spellEnd"/>
      <w:r w:rsidRPr="00DC2E31">
        <w:rPr>
          <w:sz w:val="18"/>
          <w:szCs w:val="18"/>
          <w:lang w:val="en-GB"/>
        </w:rPr>
        <w:t xml:space="preserve">, </w:t>
      </w:r>
      <w:proofErr w:type="spellStart"/>
      <w:r w:rsidRPr="00DC2E31">
        <w:rPr>
          <w:sz w:val="18"/>
          <w:szCs w:val="18"/>
          <w:lang w:val="en-GB"/>
        </w:rPr>
        <w:t>Almut</w:t>
      </w:r>
      <w:proofErr w:type="spellEnd"/>
      <w:r w:rsidRPr="00DC2E31">
        <w:rPr>
          <w:sz w:val="18"/>
          <w:szCs w:val="18"/>
          <w:lang w:val="en-GB"/>
        </w:rPr>
        <w:t>. ‘</w:t>
      </w:r>
      <w:r w:rsidRPr="00DC2E31">
        <w:rPr>
          <w:sz w:val="18"/>
          <w:szCs w:val="18"/>
        </w:rPr>
        <w:t xml:space="preserve">A Conservation Psychology </w:t>
      </w:r>
      <w:proofErr w:type="gramStart"/>
      <w:r w:rsidR="00041D86" w:rsidRPr="00DC2E31">
        <w:rPr>
          <w:sz w:val="18"/>
          <w:szCs w:val="18"/>
        </w:rPr>
        <w:t>W</w:t>
      </w:r>
      <w:r w:rsidRPr="00DC2E31">
        <w:rPr>
          <w:sz w:val="18"/>
          <w:szCs w:val="18"/>
        </w:rPr>
        <w:t>ith</w:t>
      </w:r>
      <w:proofErr w:type="gramEnd"/>
      <w:r w:rsidRPr="00DC2E31">
        <w:rPr>
          <w:sz w:val="18"/>
          <w:szCs w:val="18"/>
        </w:rPr>
        <w:t xml:space="preserve"> Heart’, </w:t>
      </w:r>
      <w:r w:rsidRPr="00DC2E31">
        <w:rPr>
          <w:i/>
          <w:iCs/>
          <w:sz w:val="18"/>
          <w:szCs w:val="18"/>
        </w:rPr>
        <w:t>Human Ecology Review</w:t>
      </w:r>
      <w:r w:rsidRPr="00DC2E31">
        <w:rPr>
          <w:sz w:val="18"/>
          <w:szCs w:val="18"/>
        </w:rPr>
        <w:t>, Winter 2003, Vol. 10, No. 2, Special Issue: Conservation Psychology [Society for Human Ecology]. 2003, p. 150 &lt;https://www.jstor.org/stable/24706966&gt;</w:t>
      </w:r>
    </w:p>
  </w:footnote>
  <w:footnote w:id="9">
    <w:p w14:paraId="5723156C" w14:textId="0F617081" w:rsidR="00041D86" w:rsidRPr="003C3D90" w:rsidRDefault="00041D86">
      <w:pPr>
        <w:pStyle w:val="FootnoteText"/>
        <w:rPr>
          <w:sz w:val="18"/>
          <w:szCs w:val="18"/>
          <w:lang w:val="en-GB"/>
        </w:rPr>
      </w:pPr>
      <w:r w:rsidRPr="00DC2E31">
        <w:rPr>
          <w:rStyle w:val="FootnoteReference"/>
          <w:sz w:val="18"/>
          <w:szCs w:val="18"/>
        </w:rPr>
        <w:footnoteRef/>
      </w:r>
      <w:r w:rsidRPr="00DC2E31">
        <w:rPr>
          <w:sz w:val="18"/>
          <w:szCs w:val="18"/>
        </w:rPr>
        <w:t xml:space="preserve"> </w:t>
      </w:r>
      <w:r w:rsidRPr="00DC2E31">
        <w:rPr>
          <w:sz w:val="18"/>
          <w:szCs w:val="18"/>
          <w:lang w:val="en-GB"/>
        </w:rPr>
        <w:t xml:space="preserve">Josephson-Storm, Jason Ā. </w:t>
      </w:r>
      <w:r w:rsidRPr="00DC2E31">
        <w:rPr>
          <w:i/>
          <w:iCs/>
          <w:sz w:val="18"/>
          <w:szCs w:val="18"/>
          <w:lang w:val="en-GB"/>
        </w:rPr>
        <w:t>The Myth of Disenchantment: Magic, Modernity,</w:t>
      </w:r>
      <w:r w:rsidRPr="00DC2E31">
        <w:rPr>
          <w:i/>
          <w:iCs/>
          <w:sz w:val="18"/>
          <w:szCs w:val="18"/>
          <w:lang w:val="en-GB"/>
        </w:rPr>
        <w:t xml:space="preserve"> A</w:t>
      </w:r>
      <w:r w:rsidRPr="00DC2E31">
        <w:rPr>
          <w:i/>
          <w:iCs/>
          <w:sz w:val="18"/>
          <w:szCs w:val="18"/>
          <w:lang w:val="en-GB"/>
        </w:rPr>
        <w:t xml:space="preserve">nd </w:t>
      </w:r>
      <w:proofErr w:type="gramStart"/>
      <w:r w:rsidRPr="00DC2E31">
        <w:rPr>
          <w:i/>
          <w:iCs/>
          <w:sz w:val="18"/>
          <w:szCs w:val="18"/>
          <w:lang w:val="en-GB"/>
        </w:rPr>
        <w:t>T</w:t>
      </w:r>
      <w:r w:rsidRPr="00DC2E31">
        <w:rPr>
          <w:i/>
          <w:iCs/>
          <w:sz w:val="18"/>
          <w:szCs w:val="18"/>
          <w:lang w:val="en-GB"/>
        </w:rPr>
        <w:t>he</w:t>
      </w:r>
      <w:proofErr w:type="gramEnd"/>
      <w:r w:rsidRPr="00DC2E31">
        <w:rPr>
          <w:i/>
          <w:iCs/>
          <w:sz w:val="18"/>
          <w:szCs w:val="18"/>
          <w:lang w:val="en-GB"/>
        </w:rPr>
        <w:t xml:space="preserve"> Birth </w:t>
      </w:r>
      <w:r w:rsidRPr="00DC2E31">
        <w:rPr>
          <w:i/>
          <w:iCs/>
          <w:sz w:val="18"/>
          <w:szCs w:val="18"/>
          <w:lang w:val="en-GB"/>
        </w:rPr>
        <w:t>O</w:t>
      </w:r>
      <w:r w:rsidRPr="00DC2E31">
        <w:rPr>
          <w:i/>
          <w:iCs/>
          <w:sz w:val="18"/>
          <w:szCs w:val="18"/>
          <w:lang w:val="en-GB"/>
        </w:rPr>
        <w:t xml:space="preserve">f </w:t>
      </w:r>
      <w:r w:rsidRPr="00DC2E31">
        <w:rPr>
          <w:i/>
          <w:iCs/>
          <w:sz w:val="18"/>
          <w:szCs w:val="18"/>
          <w:lang w:val="en-GB"/>
        </w:rPr>
        <w:t>T</w:t>
      </w:r>
      <w:r w:rsidRPr="00DC2E31">
        <w:rPr>
          <w:i/>
          <w:iCs/>
          <w:sz w:val="18"/>
          <w:szCs w:val="18"/>
          <w:lang w:val="en-GB"/>
        </w:rPr>
        <w:t>he Human Sciences</w:t>
      </w:r>
      <w:r w:rsidRPr="00DC2E31">
        <w:rPr>
          <w:sz w:val="18"/>
          <w:szCs w:val="18"/>
          <w:lang w:val="en-GB"/>
        </w:rPr>
        <w:t>, (Chicago, University of Chicago Press, 2017), p. 5</w:t>
      </w:r>
    </w:p>
  </w:footnote>
  <w:footnote w:id="10">
    <w:p w14:paraId="07198D72" w14:textId="1D381874" w:rsidR="005D44C0" w:rsidRPr="00DC2E31" w:rsidRDefault="005D44C0">
      <w:pPr>
        <w:pStyle w:val="FootnoteText"/>
        <w:rPr>
          <w:sz w:val="18"/>
          <w:szCs w:val="18"/>
        </w:rPr>
      </w:pPr>
      <w:r w:rsidRPr="00DC2E31">
        <w:rPr>
          <w:rStyle w:val="FootnoteReference"/>
          <w:sz w:val="18"/>
          <w:szCs w:val="18"/>
        </w:rPr>
        <w:footnoteRef/>
      </w:r>
      <w:r w:rsidRPr="00DC2E31">
        <w:rPr>
          <w:sz w:val="18"/>
          <w:szCs w:val="18"/>
        </w:rPr>
        <w:t xml:space="preserve"> </w:t>
      </w:r>
      <w:r w:rsidRPr="00DC2E31">
        <w:rPr>
          <w:color w:val="000000" w:themeColor="text1"/>
          <w:sz w:val="18"/>
          <w:szCs w:val="18"/>
        </w:rPr>
        <w:t xml:space="preserve">Maslow, A.H. (1968). </w:t>
      </w:r>
      <w:r w:rsidRPr="00DC2E31">
        <w:rPr>
          <w:i/>
          <w:color w:val="000000" w:themeColor="text1"/>
          <w:sz w:val="18"/>
          <w:szCs w:val="18"/>
        </w:rPr>
        <w:t xml:space="preserve">Toward </w:t>
      </w:r>
      <w:r w:rsidRPr="00DC2E31">
        <w:rPr>
          <w:i/>
          <w:color w:val="000000" w:themeColor="text1"/>
          <w:sz w:val="18"/>
          <w:szCs w:val="18"/>
        </w:rPr>
        <w:t>A</w:t>
      </w:r>
      <w:r w:rsidRPr="00DC2E31">
        <w:rPr>
          <w:i/>
          <w:color w:val="000000" w:themeColor="text1"/>
          <w:sz w:val="18"/>
          <w:szCs w:val="18"/>
        </w:rPr>
        <w:t xml:space="preserve"> </w:t>
      </w:r>
      <w:r w:rsidRPr="00DC2E31">
        <w:rPr>
          <w:i/>
          <w:color w:val="000000" w:themeColor="text1"/>
          <w:sz w:val="18"/>
          <w:szCs w:val="18"/>
        </w:rPr>
        <w:t>P</w:t>
      </w:r>
      <w:r w:rsidRPr="00DC2E31">
        <w:rPr>
          <w:i/>
          <w:color w:val="000000" w:themeColor="text1"/>
          <w:sz w:val="18"/>
          <w:szCs w:val="18"/>
        </w:rPr>
        <w:t xml:space="preserve">sychology </w:t>
      </w:r>
      <w:proofErr w:type="gramStart"/>
      <w:r w:rsidRPr="00DC2E31">
        <w:rPr>
          <w:i/>
          <w:color w:val="000000" w:themeColor="text1"/>
          <w:sz w:val="18"/>
          <w:szCs w:val="18"/>
        </w:rPr>
        <w:t>O</w:t>
      </w:r>
      <w:r w:rsidRPr="00DC2E31">
        <w:rPr>
          <w:i/>
          <w:color w:val="000000" w:themeColor="text1"/>
          <w:sz w:val="18"/>
          <w:szCs w:val="18"/>
        </w:rPr>
        <w:t>f</w:t>
      </w:r>
      <w:proofErr w:type="gramEnd"/>
      <w:r w:rsidRPr="00DC2E31">
        <w:rPr>
          <w:i/>
          <w:color w:val="000000" w:themeColor="text1"/>
          <w:sz w:val="18"/>
          <w:szCs w:val="18"/>
        </w:rPr>
        <w:t xml:space="preserve"> </w:t>
      </w:r>
      <w:r w:rsidRPr="00DC2E31">
        <w:rPr>
          <w:i/>
          <w:color w:val="000000" w:themeColor="text1"/>
          <w:sz w:val="18"/>
          <w:szCs w:val="18"/>
        </w:rPr>
        <w:t>B</w:t>
      </w:r>
      <w:r w:rsidRPr="00DC2E31">
        <w:rPr>
          <w:i/>
          <w:color w:val="000000" w:themeColor="text1"/>
          <w:sz w:val="18"/>
          <w:szCs w:val="18"/>
        </w:rPr>
        <w:t>eing</w:t>
      </w:r>
      <w:r w:rsidRPr="00DC2E31">
        <w:rPr>
          <w:color w:val="000000" w:themeColor="text1"/>
          <w:sz w:val="18"/>
          <w:szCs w:val="18"/>
        </w:rPr>
        <w:t>. 2</w:t>
      </w:r>
      <w:r w:rsidRPr="00DC2E31">
        <w:rPr>
          <w:color w:val="000000" w:themeColor="text1"/>
          <w:sz w:val="18"/>
          <w:szCs w:val="18"/>
          <w:vertAlign w:val="superscript"/>
        </w:rPr>
        <w:t>nd</w:t>
      </w:r>
      <w:r w:rsidRPr="00DC2E31">
        <w:rPr>
          <w:color w:val="000000" w:themeColor="text1"/>
          <w:sz w:val="18"/>
          <w:szCs w:val="18"/>
        </w:rPr>
        <w:t xml:space="preserve"> edition. </w:t>
      </w:r>
      <w:r w:rsidR="00780C0A" w:rsidRPr="00DC2E31">
        <w:rPr>
          <w:color w:val="000000" w:themeColor="text1"/>
          <w:sz w:val="18"/>
          <w:szCs w:val="18"/>
        </w:rPr>
        <w:t>(</w:t>
      </w:r>
      <w:r w:rsidRPr="00DC2E31">
        <w:rPr>
          <w:color w:val="000000" w:themeColor="text1"/>
          <w:sz w:val="18"/>
          <w:szCs w:val="18"/>
        </w:rPr>
        <w:t>New York: D. Van Nostrand Company</w:t>
      </w:r>
      <w:r w:rsidR="00780C0A" w:rsidRPr="00DC2E31">
        <w:rPr>
          <w:color w:val="000000" w:themeColor="text1"/>
          <w:sz w:val="18"/>
          <w:szCs w:val="18"/>
        </w:rPr>
        <w:t>, 1968), p. iv</w:t>
      </w:r>
    </w:p>
  </w:footnote>
  <w:footnote w:id="11">
    <w:p w14:paraId="212105E4" w14:textId="0FFA4653" w:rsidR="00365D16" w:rsidRPr="00DC2E31" w:rsidRDefault="00365D16">
      <w:pPr>
        <w:pStyle w:val="FootnoteText"/>
        <w:rPr>
          <w:sz w:val="18"/>
          <w:szCs w:val="18"/>
        </w:rPr>
      </w:pPr>
      <w:r w:rsidRPr="00DC2E31">
        <w:rPr>
          <w:rStyle w:val="FootnoteReference"/>
          <w:sz w:val="18"/>
          <w:szCs w:val="18"/>
        </w:rPr>
        <w:footnoteRef/>
      </w:r>
      <w:r w:rsidRPr="00DC2E31">
        <w:rPr>
          <w:sz w:val="18"/>
          <w:szCs w:val="18"/>
        </w:rPr>
        <w:t xml:space="preserve"> </w:t>
      </w:r>
      <w:r w:rsidRPr="00DC2E31">
        <w:rPr>
          <w:sz w:val="18"/>
          <w:szCs w:val="18"/>
        </w:rPr>
        <w:t xml:space="preserve">Roszak, Theodore. </w:t>
      </w:r>
      <w:r w:rsidRPr="00DC2E31">
        <w:rPr>
          <w:i/>
          <w:iCs/>
          <w:sz w:val="18"/>
          <w:szCs w:val="18"/>
        </w:rPr>
        <w:t xml:space="preserve">Voice Of </w:t>
      </w:r>
      <w:proofErr w:type="gramStart"/>
      <w:r w:rsidRPr="00DC2E31">
        <w:rPr>
          <w:i/>
          <w:iCs/>
          <w:sz w:val="18"/>
          <w:szCs w:val="18"/>
        </w:rPr>
        <w:t>The</w:t>
      </w:r>
      <w:proofErr w:type="gramEnd"/>
      <w:r w:rsidRPr="00DC2E31">
        <w:rPr>
          <w:i/>
          <w:iCs/>
          <w:sz w:val="18"/>
          <w:szCs w:val="18"/>
        </w:rPr>
        <w:t xml:space="preserve"> Earth</w:t>
      </w:r>
      <w:r w:rsidRPr="00DC2E31">
        <w:rPr>
          <w:sz w:val="18"/>
          <w:szCs w:val="18"/>
        </w:rPr>
        <w:t>, p. 308</w:t>
      </w:r>
    </w:p>
  </w:footnote>
  <w:footnote w:id="12">
    <w:p w14:paraId="7293E90E" w14:textId="2C442778" w:rsidR="009F260E" w:rsidRPr="009F260E" w:rsidRDefault="009F260E">
      <w:pPr>
        <w:pStyle w:val="FootnoteText"/>
        <w:rPr>
          <w:sz w:val="18"/>
          <w:szCs w:val="18"/>
        </w:rPr>
      </w:pPr>
      <w:r w:rsidRPr="00DC2E31">
        <w:rPr>
          <w:rStyle w:val="FootnoteReference"/>
          <w:sz w:val="18"/>
          <w:szCs w:val="18"/>
        </w:rPr>
        <w:footnoteRef/>
      </w:r>
      <w:r w:rsidRPr="00DC2E31">
        <w:rPr>
          <w:sz w:val="18"/>
          <w:szCs w:val="18"/>
        </w:rPr>
        <w:t xml:space="preserve"> Ibid, p. 21</w:t>
      </w:r>
    </w:p>
  </w:footnote>
  <w:footnote w:id="13">
    <w:p w14:paraId="06A318C8" w14:textId="083A3859" w:rsidR="009F260E" w:rsidRPr="00750DC8" w:rsidRDefault="009F260E">
      <w:pPr>
        <w:pStyle w:val="FootnoteText"/>
        <w:rPr>
          <w:sz w:val="18"/>
          <w:szCs w:val="18"/>
        </w:rPr>
      </w:pPr>
      <w:r w:rsidRPr="009F260E">
        <w:rPr>
          <w:rStyle w:val="FootnoteReference"/>
          <w:sz w:val="18"/>
          <w:szCs w:val="18"/>
        </w:rPr>
        <w:footnoteRef/>
      </w:r>
      <w:r w:rsidRPr="009F260E">
        <w:rPr>
          <w:sz w:val="18"/>
          <w:szCs w:val="18"/>
        </w:rPr>
        <w:t xml:space="preserve"> </w:t>
      </w:r>
      <w:proofErr w:type="spellStart"/>
      <w:r w:rsidRPr="009F260E">
        <w:rPr>
          <w:sz w:val="18"/>
          <w:szCs w:val="18"/>
        </w:rPr>
        <w:t>Schroll</w:t>
      </w:r>
      <w:proofErr w:type="spellEnd"/>
      <w:r w:rsidRPr="009F260E">
        <w:rPr>
          <w:sz w:val="18"/>
          <w:szCs w:val="18"/>
        </w:rPr>
        <w:t xml:space="preserve">, Mark. ‘From Ecopsychology to Transpersonal </w:t>
      </w:r>
      <w:proofErr w:type="spellStart"/>
      <w:r w:rsidRPr="009F260E">
        <w:rPr>
          <w:sz w:val="18"/>
          <w:szCs w:val="18"/>
        </w:rPr>
        <w:t>Ecosophy</w:t>
      </w:r>
      <w:proofErr w:type="spellEnd"/>
      <w:r w:rsidRPr="009F260E">
        <w:rPr>
          <w:sz w:val="18"/>
          <w:szCs w:val="18"/>
        </w:rPr>
        <w:t xml:space="preserve">: Shamanism, </w:t>
      </w:r>
      <w:proofErr w:type="spellStart"/>
      <w:r w:rsidRPr="009F260E">
        <w:rPr>
          <w:sz w:val="18"/>
          <w:szCs w:val="18"/>
        </w:rPr>
        <w:t>Psychadelics</w:t>
      </w:r>
      <w:proofErr w:type="spellEnd"/>
      <w:r w:rsidRPr="009F260E">
        <w:rPr>
          <w:sz w:val="18"/>
          <w:szCs w:val="18"/>
        </w:rPr>
        <w:t xml:space="preserve">, and Transpersonal Psychology’, </w:t>
      </w:r>
      <w:r w:rsidRPr="009F260E">
        <w:rPr>
          <w:i/>
          <w:iCs/>
          <w:sz w:val="18"/>
          <w:szCs w:val="18"/>
        </w:rPr>
        <w:t xml:space="preserve">European Journal of Ecopsychology, </w:t>
      </w:r>
      <w:r w:rsidRPr="009F260E">
        <w:rPr>
          <w:sz w:val="18"/>
          <w:szCs w:val="18"/>
        </w:rPr>
        <w:t>Vol 4: 116–144 [Sophia University]. 2013, p</w:t>
      </w:r>
      <w:r>
        <w:rPr>
          <w:sz w:val="18"/>
          <w:szCs w:val="18"/>
        </w:rPr>
        <w:t xml:space="preserve">. 8 </w:t>
      </w:r>
      <w:r w:rsidRPr="009F260E">
        <w:rPr>
          <w:sz w:val="18"/>
          <w:szCs w:val="18"/>
        </w:rPr>
        <w:t>&lt;http://eje.naturalresourceswellbeing.com/v4/EJE v4_Schroll.pdf&gt;</w:t>
      </w:r>
    </w:p>
  </w:footnote>
  <w:footnote w:id="14">
    <w:p w14:paraId="5B9CE7F0" w14:textId="79341C20" w:rsidR="00750DC8" w:rsidRPr="000A1C70" w:rsidRDefault="00750DC8" w:rsidP="00750DC8">
      <w:pPr>
        <w:pStyle w:val="FootnoteText"/>
        <w:rPr>
          <w:sz w:val="18"/>
          <w:szCs w:val="18"/>
        </w:rPr>
      </w:pPr>
      <w:r w:rsidRPr="009F260E">
        <w:rPr>
          <w:rStyle w:val="FootnoteReference"/>
          <w:sz w:val="18"/>
          <w:szCs w:val="18"/>
        </w:rPr>
        <w:footnoteRef/>
      </w:r>
      <w:r w:rsidRPr="009F260E">
        <w:rPr>
          <w:sz w:val="18"/>
          <w:szCs w:val="18"/>
        </w:rPr>
        <w:t xml:space="preserve"> </w:t>
      </w:r>
      <w:proofErr w:type="spellStart"/>
      <w:r w:rsidRPr="009F260E">
        <w:rPr>
          <w:sz w:val="18"/>
          <w:szCs w:val="18"/>
        </w:rPr>
        <w:t>Schroll</w:t>
      </w:r>
      <w:proofErr w:type="spellEnd"/>
      <w:r w:rsidRPr="009F260E">
        <w:rPr>
          <w:sz w:val="18"/>
          <w:szCs w:val="18"/>
        </w:rPr>
        <w:t xml:space="preserve">, </w:t>
      </w:r>
      <w:r w:rsidR="00623DBD">
        <w:rPr>
          <w:sz w:val="18"/>
          <w:szCs w:val="18"/>
        </w:rPr>
        <w:t>‘</w:t>
      </w:r>
      <w:r w:rsidRPr="009F260E">
        <w:rPr>
          <w:sz w:val="18"/>
          <w:szCs w:val="18"/>
        </w:rPr>
        <w:t xml:space="preserve">From Ecopsychology to Transpersonal </w:t>
      </w:r>
      <w:proofErr w:type="spellStart"/>
      <w:r w:rsidRPr="009F260E">
        <w:rPr>
          <w:sz w:val="18"/>
          <w:szCs w:val="18"/>
        </w:rPr>
        <w:t>Ecosophy</w:t>
      </w:r>
      <w:proofErr w:type="spellEnd"/>
      <w:r w:rsidR="00623DBD">
        <w:rPr>
          <w:sz w:val="18"/>
          <w:szCs w:val="18"/>
        </w:rPr>
        <w:t>’</w:t>
      </w:r>
      <w:r w:rsidRPr="009F260E">
        <w:rPr>
          <w:sz w:val="18"/>
          <w:szCs w:val="18"/>
        </w:rPr>
        <w:t>, p</w:t>
      </w:r>
      <w:r>
        <w:rPr>
          <w:sz w:val="18"/>
          <w:szCs w:val="18"/>
        </w:rPr>
        <w:t xml:space="preserve">. 8 </w:t>
      </w:r>
    </w:p>
  </w:footnote>
  <w:footnote w:id="15">
    <w:p w14:paraId="5E1EFBDD" w14:textId="77777777" w:rsidR="00A66432" w:rsidRPr="000A1C70" w:rsidRDefault="00A66432" w:rsidP="00A66432">
      <w:pPr>
        <w:pStyle w:val="FootnoteText"/>
        <w:rPr>
          <w:sz w:val="18"/>
          <w:szCs w:val="18"/>
        </w:rPr>
      </w:pPr>
      <w:r w:rsidRPr="000A1C70">
        <w:rPr>
          <w:rStyle w:val="FootnoteReference"/>
          <w:sz w:val="18"/>
          <w:szCs w:val="18"/>
        </w:rPr>
        <w:footnoteRef/>
      </w:r>
      <w:r w:rsidRPr="000A1C70">
        <w:rPr>
          <w:sz w:val="18"/>
          <w:szCs w:val="18"/>
        </w:rPr>
        <w:t xml:space="preserve"> Roszak, </w:t>
      </w:r>
      <w:r w:rsidRPr="000A1C70">
        <w:rPr>
          <w:i/>
          <w:iCs/>
          <w:sz w:val="18"/>
          <w:szCs w:val="18"/>
        </w:rPr>
        <w:t>Voice of the Earth</w:t>
      </w:r>
      <w:r w:rsidRPr="000A1C70">
        <w:rPr>
          <w:sz w:val="18"/>
          <w:szCs w:val="18"/>
        </w:rPr>
        <w:t>, p. 14</w:t>
      </w:r>
    </w:p>
  </w:footnote>
  <w:footnote w:id="16">
    <w:p w14:paraId="5FD065CF" w14:textId="341DFF1D" w:rsidR="009C2287" w:rsidRPr="000A1C70" w:rsidRDefault="009C2287">
      <w:pPr>
        <w:pStyle w:val="FootnoteText"/>
        <w:rPr>
          <w:sz w:val="18"/>
          <w:szCs w:val="18"/>
        </w:rPr>
      </w:pPr>
      <w:r w:rsidRPr="000A1C70">
        <w:rPr>
          <w:rStyle w:val="FootnoteReference"/>
          <w:sz w:val="18"/>
          <w:szCs w:val="18"/>
        </w:rPr>
        <w:footnoteRef/>
      </w:r>
      <w:r w:rsidRPr="000A1C70">
        <w:rPr>
          <w:sz w:val="18"/>
          <w:szCs w:val="18"/>
        </w:rPr>
        <w:t xml:space="preserve"> </w:t>
      </w:r>
      <w:r w:rsidR="00A66432">
        <w:rPr>
          <w:sz w:val="18"/>
          <w:szCs w:val="18"/>
        </w:rPr>
        <w:t>Ibid,</w:t>
      </w:r>
      <w:r w:rsidRPr="000A1C70">
        <w:rPr>
          <w:sz w:val="18"/>
          <w:szCs w:val="18"/>
        </w:rPr>
        <w:t xml:space="preserve"> p. 14</w:t>
      </w:r>
    </w:p>
  </w:footnote>
  <w:footnote w:id="17">
    <w:p w14:paraId="003FAA83" w14:textId="5282E40F" w:rsidR="00F918FA" w:rsidRPr="000A1C70" w:rsidRDefault="00F918FA" w:rsidP="00F918FA">
      <w:pPr>
        <w:pStyle w:val="FootnoteText"/>
        <w:rPr>
          <w:sz w:val="18"/>
          <w:szCs w:val="18"/>
        </w:rPr>
      </w:pPr>
      <w:r w:rsidRPr="000A1C70">
        <w:rPr>
          <w:rStyle w:val="FootnoteReference"/>
          <w:sz w:val="18"/>
          <w:szCs w:val="18"/>
        </w:rPr>
        <w:footnoteRef/>
      </w:r>
      <w:r w:rsidRPr="000A1C70">
        <w:rPr>
          <w:sz w:val="18"/>
          <w:szCs w:val="18"/>
        </w:rPr>
        <w:t xml:space="preserve"> </w:t>
      </w:r>
      <w:r w:rsidR="005757BA" w:rsidRPr="000A1C70">
        <w:rPr>
          <w:sz w:val="18"/>
          <w:szCs w:val="18"/>
        </w:rPr>
        <w:t>Ibid,</w:t>
      </w:r>
      <w:r w:rsidRPr="000A1C70">
        <w:rPr>
          <w:sz w:val="18"/>
          <w:szCs w:val="18"/>
        </w:rPr>
        <w:t xml:space="preserve"> p. 14</w:t>
      </w:r>
    </w:p>
  </w:footnote>
  <w:footnote w:id="18">
    <w:p w14:paraId="535AA3D7" w14:textId="2058DDAB" w:rsidR="005757BA" w:rsidRPr="00DC2E31" w:rsidRDefault="005757BA">
      <w:pPr>
        <w:pStyle w:val="FootnoteText"/>
        <w:rPr>
          <w:sz w:val="18"/>
          <w:szCs w:val="18"/>
        </w:rPr>
      </w:pPr>
      <w:r w:rsidRPr="00DC2E31">
        <w:rPr>
          <w:rStyle w:val="FootnoteReference"/>
          <w:sz w:val="18"/>
          <w:szCs w:val="18"/>
        </w:rPr>
        <w:footnoteRef/>
      </w:r>
      <w:r w:rsidRPr="00DC2E31">
        <w:rPr>
          <w:sz w:val="18"/>
          <w:szCs w:val="18"/>
        </w:rPr>
        <w:t xml:space="preserve"> </w:t>
      </w:r>
      <w:proofErr w:type="spellStart"/>
      <w:r w:rsidRPr="00DC2E31">
        <w:rPr>
          <w:sz w:val="18"/>
          <w:szCs w:val="18"/>
        </w:rPr>
        <w:t>Metzner</w:t>
      </w:r>
      <w:proofErr w:type="spellEnd"/>
      <w:r w:rsidRPr="00DC2E31">
        <w:rPr>
          <w:sz w:val="18"/>
          <w:szCs w:val="18"/>
        </w:rPr>
        <w:t xml:space="preserve">, </w:t>
      </w:r>
      <w:r w:rsidRPr="00DC2E31">
        <w:rPr>
          <w:i/>
          <w:iCs/>
          <w:sz w:val="18"/>
          <w:szCs w:val="18"/>
        </w:rPr>
        <w:t>Green Psychology</w:t>
      </w:r>
      <w:r w:rsidRPr="00DC2E31">
        <w:rPr>
          <w:sz w:val="18"/>
          <w:szCs w:val="18"/>
        </w:rPr>
        <w:t>, p. 305</w:t>
      </w:r>
    </w:p>
  </w:footnote>
  <w:footnote w:id="19">
    <w:p w14:paraId="28A15CB7" w14:textId="0D274A98" w:rsidR="00AA7F5F" w:rsidRPr="00DC2E31" w:rsidRDefault="00AA7F5F" w:rsidP="00AA7F5F">
      <w:pPr>
        <w:pStyle w:val="FootnoteText"/>
        <w:rPr>
          <w:sz w:val="18"/>
          <w:szCs w:val="18"/>
        </w:rPr>
      </w:pPr>
      <w:r w:rsidRPr="00DC2E31">
        <w:rPr>
          <w:rStyle w:val="FootnoteReference"/>
          <w:sz w:val="18"/>
          <w:szCs w:val="18"/>
        </w:rPr>
        <w:footnoteRef/>
      </w:r>
      <w:r w:rsidRPr="00DC2E31">
        <w:rPr>
          <w:sz w:val="18"/>
          <w:szCs w:val="18"/>
        </w:rPr>
        <w:t xml:space="preserve"> Ibid, p. 11</w:t>
      </w:r>
    </w:p>
  </w:footnote>
  <w:footnote w:id="20">
    <w:p w14:paraId="28F82956" w14:textId="77777777" w:rsidR="00AA7F5F" w:rsidRPr="00DC2E31" w:rsidRDefault="00AA7F5F" w:rsidP="00AA7F5F">
      <w:pPr>
        <w:pStyle w:val="FootnoteText"/>
        <w:rPr>
          <w:sz w:val="18"/>
          <w:szCs w:val="18"/>
        </w:rPr>
      </w:pPr>
      <w:r w:rsidRPr="00DC2E31">
        <w:rPr>
          <w:rStyle w:val="FootnoteReference"/>
          <w:sz w:val="18"/>
          <w:szCs w:val="18"/>
        </w:rPr>
        <w:footnoteRef/>
      </w:r>
      <w:r w:rsidRPr="00DC2E31">
        <w:rPr>
          <w:sz w:val="18"/>
          <w:szCs w:val="18"/>
        </w:rPr>
        <w:t xml:space="preserve"> Ibid, p. 11</w:t>
      </w:r>
    </w:p>
  </w:footnote>
  <w:footnote w:id="21">
    <w:p w14:paraId="4A8A3008" w14:textId="54AB36C3" w:rsidR="000A1C70" w:rsidRPr="00DC2E31" w:rsidRDefault="000A1C70">
      <w:pPr>
        <w:pStyle w:val="FootnoteText"/>
        <w:rPr>
          <w:sz w:val="18"/>
          <w:szCs w:val="18"/>
        </w:rPr>
      </w:pPr>
      <w:r w:rsidRPr="00DC2E31">
        <w:rPr>
          <w:rStyle w:val="FootnoteReference"/>
          <w:sz w:val="18"/>
          <w:szCs w:val="18"/>
        </w:rPr>
        <w:footnoteRef/>
      </w:r>
      <w:r w:rsidRPr="00DC2E31">
        <w:rPr>
          <w:sz w:val="18"/>
          <w:szCs w:val="18"/>
        </w:rPr>
        <w:t xml:space="preserve"> </w:t>
      </w:r>
      <w:proofErr w:type="spellStart"/>
      <w:r w:rsidRPr="00DC2E31">
        <w:rPr>
          <w:sz w:val="18"/>
          <w:szCs w:val="18"/>
        </w:rPr>
        <w:t>Schroll</w:t>
      </w:r>
      <w:proofErr w:type="spellEnd"/>
      <w:r w:rsidRPr="00DC2E31">
        <w:rPr>
          <w:sz w:val="18"/>
          <w:szCs w:val="18"/>
        </w:rPr>
        <w:t xml:space="preserve">, </w:t>
      </w:r>
      <w:r w:rsidR="006600D4">
        <w:rPr>
          <w:sz w:val="18"/>
          <w:szCs w:val="18"/>
        </w:rPr>
        <w:t xml:space="preserve">Mark. </w:t>
      </w:r>
      <w:r w:rsidR="006600D4">
        <w:rPr>
          <w:i/>
          <w:iCs/>
          <w:sz w:val="18"/>
          <w:szCs w:val="18"/>
        </w:rPr>
        <w:t xml:space="preserve">Ecology, Cosmos, and Consciousness: Myths, </w:t>
      </w:r>
      <w:proofErr w:type="spellStart"/>
      <w:r w:rsidR="006600D4">
        <w:rPr>
          <w:i/>
          <w:iCs/>
          <w:sz w:val="18"/>
          <w:szCs w:val="18"/>
        </w:rPr>
        <w:t>Comicbook</w:t>
      </w:r>
      <w:proofErr w:type="spellEnd"/>
      <w:r w:rsidR="006600D4">
        <w:rPr>
          <w:i/>
          <w:iCs/>
          <w:sz w:val="18"/>
          <w:szCs w:val="18"/>
        </w:rPr>
        <w:t xml:space="preserve"> Lore, Dreams, And Inquiries </w:t>
      </w:r>
      <w:proofErr w:type="gramStart"/>
      <w:r w:rsidR="006600D4">
        <w:rPr>
          <w:i/>
          <w:iCs/>
          <w:sz w:val="18"/>
          <w:szCs w:val="18"/>
        </w:rPr>
        <w:t>Into</w:t>
      </w:r>
      <w:proofErr w:type="gramEnd"/>
      <w:r w:rsidR="006600D4">
        <w:rPr>
          <w:i/>
          <w:iCs/>
          <w:sz w:val="18"/>
          <w:szCs w:val="18"/>
        </w:rPr>
        <w:t xml:space="preserve"> Various Other </w:t>
      </w:r>
      <w:r w:rsidR="003D576A">
        <w:rPr>
          <w:i/>
          <w:iCs/>
          <w:sz w:val="18"/>
          <w:szCs w:val="18"/>
        </w:rPr>
        <w:t>R</w:t>
      </w:r>
      <w:r w:rsidR="006600D4">
        <w:rPr>
          <w:i/>
          <w:iCs/>
          <w:sz w:val="18"/>
          <w:szCs w:val="18"/>
        </w:rPr>
        <w:t xml:space="preserve">adical Transpersonal </w:t>
      </w:r>
      <w:proofErr w:type="spellStart"/>
      <w:r w:rsidR="006600D4">
        <w:rPr>
          <w:i/>
          <w:iCs/>
          <w:sz w:val="18"/>
          <w:szCs w:val="18"/>
        </w:rPr>
        <w:t>Ecosophical</w:t>
      </w:r>
      <w:proofErr w:type="spellEnd"/>
      <w:r w:rsidR="006600D4">
        <w:rPr>
          <w:i/>
          <w:iCs/>
          <w:sz w:val="18"/>
          <w:szCs w:val="18"/>
        </w:rPr>
        <w:t xml:space="preserve"> States</w:t>
      </w:r>
      <w:r w:rsidR="003D576A">
        <w:rPr>
          <w:i/>
          <w:iCs/>
          <w:sz w:val="18"/>
          <w:szCs w:val="18"/>
        </w:rPr>
        <w:t xml:space="preserve">, </w:t>
      </w:r>
      <w:r w:rsidR="003D576A">
        <w:rPr>
          <w:sz w:val="18"/>
          <w:szCs w:val="18"/>
        </w:rPr>
        <w:t>(</w:t>
      </w:r>
      <w:proofErr w:type="spellStart"/>
      <w:r w:rsidR="003D576A">
        <w:rPr>
          <w:sz w:val="18"/>
          <w:szCs w:val="18"/>
        </w:rPr>
        <w:t>Llanrhaeadr-ym-Mochnant</w:t>
      </w:r>
      <w:proofErr w:type="spellEnd"/>
      <w:r w:rsidR="003D576A">
        <w:rPr>
          <w:sz w:val="18"/>
          <w:szCs w:val="18"/>
        </w:rPr>
        <w:t xml:space="preserve">, Psychoid Books, 2018), </w:t>
      </w:r>
      <w:r w:rsidRPr="00DC2E31">
        <w:rPr>
          <w:sz w:val="18"/>
          <w:szCs w:val="18"/>
        </w:rPr>
        <w:t>p. 38</w:t>
      </w:r>
    </w:p>
  </w:footnote>
  <w:footnote w:id="22">
    <w:p w14:paraId="2ED2E5DF" w14:textId="0D984014" w:rsidR="000A1C70" w:rsidRDefault="000A1C70">
      <w:pPr>
        <w:pStyle w:val="FootnoteText"/>
      </w:pPr>
      <w:r w:rsidRPr="00DC2E31">
        <w:rPr>
          <w:rStyle w:val="FootnoteReference"/>
          <w:sz w:val="18"/>
          <w:szCs w:val="18"/>
        </w:rPr>
        <w:footnoteRef/>
      </w:r>
      <w:r w:rsidRPr="00DC2E31">
        <w:rPr>
          <w:sz w:val="18"/>
          <w:szCs w:val="18"/>
        </w:rPr>
        <w:t xml:space="preserve"> </w:t>
      </w:r>
      <w:proofErr w:type="spellStart"/>
      <w:r w:rsidR="006908C7">
        <w:rPr>
          <w:sz w:val="18"/>
          <w:szCs w:val="18"/>
        </w:rPr>
        <w:t>Schroll</w:t>
      </w:r>
      <w:proofErr w:type="spellEnd"/>
      <w:r w:rsidR="0000081B" w:rsidRPr="00DC2E31">
        <w:rPr>
          <w:sz w:val="18"/>
          <w:szCs w:val="18"/>
        </w:rPr>
        <w:t xml:space="preserve">, </w:t>
      </w:r>
      <w:r w:rsidR="006908C7">
        <w:rPr>
          <w:i/>
          <w:iCs/>
          <w:sz w:val="18"/>
          <w:szCs w:val="18"/>
        </w:rPr>
        <w:t xml:space="preserve">Ecology, Cosmos and </w:t>
      </w:r>
      <w:r w:rsidR="006908C7" w:rsidRPr="006908C7">
        <w:rPr>
          <w:sz w:val="18"/>
          <w:szCs w:val="18"/>
        </w:rPr>
        <w:t>Consciousness</w:t>
      </w:r>
      <w:r w:rsidR="006908C7">
        <w:rPr>
          <w:sz w:val="18"/>
          <w:szCs w:val="18"/>
        </w:rPr>
        <w:t xml:space="preserve">, </w:t>
      </w:r>
      <w:r w:rsidR="0000081B" w:rsidRPr="006908C7">
        <w:rPr>
          <w:sz w:val="18"/>
          <w:szCs w:val="18"/>
        </w:rPr>
        <w:t>p</w:t>
      </w:r>
      <w:r w:rsidR="0000081B" w:rsidRPr="00DC2E31">
        <w:rPr>
          <w:sz w:val="18"/>
          <w:szCs w:val="18"/>
        </w:rPr>
        <w:t>. 38</w:t>
      </w:r>
    </w:p>
  </w:footnote>
  <w:footnote w:id="23">
    <w:p w14:paraId="69590FC6" w14:textId="1A362473" w:rsidR="007214B8" w:rsidRPr="00DC2E31" w:rsidRDefault="007214B8">
      <w:pPr>
        <w:pStyle w:val="FootnoteText"/>
        <w:rPr>
          <w:sz w:val="18"/>
          <w:szCs w:val="18"/>
        </w:rPr>
      </w:pPr>
      <w:r w:rsidRPr="00DC2E31">
        <w:rPr>
          <w:rStyle w:val="FootnoteReference"/>
          <w:sz w:val="18"/>
          <w:szCs w:val="18"/>
        </w:rPr>
        <w:footnoteRef/>
      </w:r>
      <w:r w:rsidRPr="00DC2E31">
        <w:rPr>
          <w:sz w:val="18"/>
          <w:szCs w:val="18"/>
        </w:rPr>
        <w:t xml:space="preserve"> </w:t>
      </w:r>
      <w:r w:rsidRPr="00DC2E31">
        <w:rPr>
          <w:sz w:val="18"/>
          <w:szCs w:val="18"/>
        </w:rPr>
        <w:t xml:space="preserve">Cox, Travis. ‘Humans Are Humus: Using Eco-Psychology </w:t>
      </w:r>
      <w:proofErr w:type="gramStart"/>
      <w:r w:rsidR="00E95733" w:rsidRPr="00DC2E31">
        <w:rPr>
          <w:sz w:val="18"/>
          <w:szCs w:val="18"/>
        </w:rPr>
        <w:t>T</w:t>
      </w:r>
      <w:r w:rsidRPr="00DC2E31">
        <w:rPr>
          <w:sz w:val="18"/>
          <w:szCs w:val="18"/>
        </w:rPr>
        <w:t>o</w:t>
      </w:r>
      <w:proofErr w:type="gramEnd"/>
      <w:r w:rsidRPr="00DC2E31">
        <w:rPr>
          <w:sz w:val="18"/>
          <w:szCs w:val="18"/>
        </w:rPr>
        <w:t xml:space="preserve"> Highlight </w:t>
      </w:r>
      <w:r w:rsidR="00E95733" w:rsidRPr="00DC2E31">
        <w:rPr>
          <w:sz w:val="18"/>
          <w:szCs w:val="18"/>
        </w:rPr>
        <w:t>T</w:t>
      </w:r>
      <w:r w:rsidRPr="00DC2E31">
        <w:rPr>
          <w:sz w:val="18"/>
          <w:szCs w:val="18"/>
        </w:rPr>
        <w:t xml:space="preserve">he Language </w:t>
      </w:r>
      <w:r w:rsidR="00E95733" w:rsidRPr="00DC2E31">
        <w:rPr>
          <w:sz w:val="18"/>
          <w:szCs w:val="18"/>
        </w:rPr>
        <w:t>O</w:t>
      </w:r>
      <w:r w:rsidRPr="00DC2E31">
        <w:rPr>
          <w:sz w:val="18"/>
          <w:szCs w:val="18"/>
        </w:rPr>
        <w:t xml:space="preserve">f Dualism </w:t>
      </w:r>
      <w:r w:rsidR="00E95733" w:rsidRPr="00DC2E31">
        <w:rPr>
          <w:sz w:val="18"/>
          <w:szCs w:val="18"/>
        </w:rPr>
        <w:t>A</w:t>
      </w:r>
      <w:r w:rsidRPr="00DC2E31">
        <w:rPr>
          <w:sz w:val="18"/>
          <w:szCs w:val="18"/>
        </w:rPr>
        <w:t xml:space="preserve">nd </w:t>
      </w:r>
      <w:r w:rsidR="00E95733" w:rsidRPr="00DC2E31">
        <w:rPr>
          <w:sz w:val="18"/>
          <w:szCs w:val="18"/>
        </w:rPr>
        <w:t>T</w:t>
      </w:r>
      <w:r w:rsidRPr="00DC2E31">
        <w:rPr>
          <w:sz w:val="18"/>
          <w:szCs w:val="18"/>
        </w:rPr>
        <w:t>he Promise</w:t>
      </w:r>
      <w:r w:rsidR="00E95733" w:rsidRPr="00DC2E31">
        <w:rPr>
          <w:sz w:val="18"/>
          <w:szCs w:val="18"/>
        </w:rPr>
        <w:t xml:space="preserve"> Of T</w:t>
      </w:r>
      <w:r w:rsidRPr="00DC2E31">
        <w:rPr>
          <w:sz w:val="18"/>
          <w:szCs w:val="18"/>
        </w:rPr>
        <w:t xml:space="preserve">he Non-Dual’, </w:t>
      </w:r>
      <w:proofErr w:type="spellStart"/>
      <w:r w:rsidRPr="00DC2E31">
        <w:rPr>
          <w:i/>
          <w:iCs/>
          <w:sz w:val="18"/>
          <w:szCs w:val="18"/>
        </w:rPr>
        <w:t>Sublte</w:t>
      </w:r>
      <w:proofErr w:type="spellEnd"/>
      <w:r w:rsidRPr="00DC2E31">
        <w:rPr>
          <w:i/>
          <w:iCs/>
          <w:sz w:val="18"/>
          <w:szCs w:val="18"/>
        </w:rPr>
        <w:t xml:space="preserve"> </w:t>
      </w:r>
      <w:proofErr w:type="spellStart"/>
      <w:r w:rsidRPr="00DC2E31">
        <w:rPr>
          <w:i/>
          <w:iCs/>
          <w:sz w:val="18"/>
          <w:szCs w:val="18"/>
        </w:rPr>
        <w:t>Agroecologies</w:t>
      </w:r>
      <w:proofErr w:type="spellEnd"/>
      <w:r w:rsidRPr="00DC2E31">
        <w:rPr>
          <w:i/>
          <w:iCs/>
          <w:sz w:val="18"/>
          <w:szCs w:val="18"/>
        </w:rPr>
        <w:t>: Farming with the Hidden Half of Nature.</w:t>
      </w:r>
      <w:r w:rsidRPr="00DC2E31">
        <w:rPr>
          <w:sz w:val="18"/>
          <w:szCs w:val="18"/>
        </w:rPr>
        <w:t xml:space="preserve"> [Boca Raton, CRC Press, 2021], p. </w:t>
      </w:r>
      <w:r w:rsidRPr="00DC2E31">
        <w:rPr>
          <w:sz w:val="18"/>
          <w:szCs w:val="18"/>
        </w:rPr>
        <w:t>60</w:t>
      </w:r>
    </w:p>
  </w:footnote>
  <w:footnote w:id="24">
    <w:p w14:paraId="11316D11" w14:textId="1124AC24" w:rsidR="00E95733" w:rsidRPr="00DC2E31" w:rsidRDefault="00E95733" w:rsidP="00E95733">
      <w:pPr>
        <w:pStyle w:val="FootnoteText"/>
        <w:rPr>
          <w:sz w:val="18"/>
          <w:szCs w:val="18"/>
        </w:rPr>
      </w:pPr>
      <w:r w:rsidRPr="00DC2E31">
        <w:rPr>
          <w:rStyle w:val="FootnoteReference"/>
          <w:sz w:val="18"/>
          <w:szCs w:val="18"/>
        </w:rPr>
        <w:footnoteRef/>
      </w:r>
      <w:r w:rsidRPr="00DC2E31">
        <w:rPr>
          <w:sz w:val="18"/>
          <w:szCs w:val="18"/>
        </w:rPr>
        <w:t xml:space="preserve"> Cox, ‘Humans Are Humus</w:t>
      </w:r>
      <w:r w:rsidRPr="00DC2E31">
        <w:rPr>
          <w:sz w:val="18"/>
          <w:szCs w:val="18"/>
        </w:rPr>
        <w:t xml:space="preserve">’, </w:t>
      </w:r>
      <w:r w:rsidRPr="00DC2E31">
        <w:rPr>
          <w:sz w:val="18"/>
          <w:szCs w:val="18"/>
        </w:rPr>
        <w:t>p. 60</w:t>
      </w:r>
    </w:p>
  </w:footnote>
  <w:footnote w:id="25">
    <w:p w14:paraId="7688AFCB" w14:textId="4C59C1D8" w:rsidR="00E95733" w:rsidRPr="00DC2E31" w:rsidRDefault="00E95733" w:rsidP="00E95733">
      <w:pPr>
        <w:pStyle w:val="FootnoteText"/>
        <w:rPr>
          <w:sz w:val="18"/>
          <w:szCs w:val="18"/>
        </w:rPr>
      </w:pPr>
      <w:r w:rsidRPr="00DC2E31">
        <w:rPr>
          <w:rStyle w:val="FootnoteReference"/>
          <w:sz w:val="18"/>
          <w:szCs w:val="18"/>
        </w:rPr>
        <w:footnoteRef/>
      </w:r>
      <w:r w:rsidRPr="00DC2E31">
        <w:rPr>
          <w:sz w:val="18"/>
          <w:szCs w:val="18"/>
        </w:rPr>
        <w:t xml:space="preserve"> </w:t>
      </w:r>
      <w:r w:rsidR="006908C7" w:rsidRPr="00DC2E31">
        <w:rPr>
          <w:sz w:val="18"/>
          <w:szCs w:val="18"/>
        </w:rPr>
        <w:t xml:space="preserve">Cox, ‘Humans Are Humus’, </w:t>
      </w:r>
      <w:r w:rsidRPr="00DC2E31">
        <w:rPr>
          <w:sz w:val="18"/>
          <w:szCs w:val="18"/>
        </w:rPr>
        <w:t>p. 59</w:t>
      </w:r>
    </w:p>
  </w:footnote>
  <w:footnote w:id="26">
    <w:p w14:paraId="4B58172F" w14:textId="24DEE5A2" w:rsidR="00283DB2" w:rsidRPr="006908C7" w:rsidRDefault="00283DB2" w:rsidP="00283DB2">
      <w:pPr>
        <w:pStyle w:val="FootnoteText"/>
        <w:rPr>
          <w:sz w:val="18"/>
          <w:szCs w:val="18"/>
        </w:rPr>
      </w:pPr>
      <w:r w:rsidRPr="00DC2E31">
        <w:rPr>
          <w:rStyle w:val="FootnoteReference"/>
          <w:sz w:val="18"/>
          <w:szCs w:val="18"/>
        </w:rPr>
        <w:footnoteRef/>
      </w:r>
      <w:r w:rsidRPr="00DC2E31">
        <w:rPr>
          <w:sz w:val="18"/>
          <w:szCs w:val="18"/>
        </w:rPr>
        <w:t xml:space="preserve"> Ibid, p. 59</w:t>
      </w:r>
    </w:p>
  </w:footnote>
  <w:footnote w:id="27">
    <w:p w14:paraId="6A4FC160" w14:textId="0C222D0B" w:rsidR="00DC2E31" w:rsidRPr="00DC2E31" w:rsidRDefault="00DC2E31">
      <w:pPr>
        <w:pStyle w:val="FootnoteText"/>
        <w:rPr>
          <w:sz w:val="18"/>
          <w:szCs w:val="18"/>
        </w:rPr>
      </w:pPr>
      <w:r w:rsidRPr="00DC2E31">
        <w:rPr>
          <w:rStyle w:val="FootnoteReference"/>
          <w:sz w:val="18"/>
          <w:szCs w:val="18"/>
        </w:rPr>
        <w:footnoteRef/>
      </w:r>
      <w:r w:rsidRPr="00DC2E31">
        <w:rPr>
          <w:sz w:val="18"/>
          <w:szCs w:val="18"/>
        </w:rPr>
        <w:t xml:space="preserve"> </w:t>
      </w:r>
      <w:r w:rsidRPr="00DC2E31">
        <w:rPr>
          <w:sz w:val="18"/>
          <w:szCs w:val="18"/>
          <w:lang w:val="en-GB"/>
        </w:rPr>
        <w:t xml:space="preserve">Bennett, Jane. </w:t>
      </w:r>
      <w:r w:rsidRPr="00DC2E31">
        <w:rPr>
          <w:i/>
          <w:iCs/>
          <w:sz w:val="18"/>
          <w:szCs w:val="18"/>
        </w:rPr>
        <w:t xml:space="preserve">Vibrant Matter: A Political Ecology </w:t>
      </w:r>
      <w:proofErr w:type="gramStart"/>
      <w:r w:rsidRPr="00DC2E31">
        <w:rPr>
          <w:i/>
          <w:iCs/>
          <w:sz w:val="18"/>
          <w:szCs w:val="18"/>
        </w:rPr>
        <w:t>O</w:t>
      </w:r>
      <w:r w:rsidRPr="00DC2E31">
        <w:rPr>
          <w:i/>
          <w:iCs/>
          <w:sz w:val="18"/>
          <w:szCs w:val="18"/>
        </w:rPr>
        <w:t>f</w:t>
      </w:r>
      <w:proofErr w:type="gramEnd"/>
      <w:r w:rsidRPr="00DC2E31">
        <w:rPr>
          <w:i/>
          <w:iCs/>
          <w:sz w:val="18"/>
          <w:szCs w:val="18"/>
        </w:rPr>
        <w:t xml:space="preserve"> Things</w:t>
      </w:r>
      <w:r w:rsidRPr="00DC2E31">
        <w:rPr>
          <w:sz w:val="18"/>
          <w:szCs w:val="18"/>
        </w:rPr>
        <w:t>, (Durham, Duke University Press, 2010), p. 16</w:t>
      </w:r>
    </w:p>
  </w:footnote>
  <w:footnote w:id="28">
    <w:p w14:paraId="1126A649" w14:textId="1580134A" w:rsidR="00DC2E31" w:rsidRPr="00DC2E31" w:rsidRDefault="00DC2E31" w:rsidP="00DC2E31">
      <w:pPr>
        <w:pStyle w:val="FootnoteText"/>
        <w:rPr>
          <w:sz w:val="18"/>
          <w:szCs w:val="18"/>
        </w:rPr>
      </w:pPr>
      <w:r w:rsidRPr="00DC2E31">
        <w:rPr>
          <w:rStyle w:val="FootnoteReference"/>
          <w:sz w:val="18"/>
          <w:szCs w:val="18"/>
        </w:rPr>
        <w:footnoteRef/>
      </w:r>
      <w:r w:rsidRPr="00DC2E31">
        <w:rPr>
          <w:sz w:val="18"/>
          <w:szCs w:val="18"/>
        </w:rPr>
        <w:t xml:space="preserve"> </w:t>
      </w:r>
      <w:r w:rsidRPr="00DC2E31">
        <w:rPr>
          <w:sz w:val="18"/>
          <w:szCs w:val="18"/>
          <w:lang w:val="en-GB"/>
        </w:rPr>
        <w:t xml:space="preserve">Bennett, </w:t>
      </w:r>
      <w:r w:rsidRPr="00DC2E31">
        <w:rPr>
          <w:i/>
          <w:iCs/>
          <w:sz w:val="18"/>
          <w:szCs w:val="18"/>
        </w:rPr>
        <w:t>Vibrant Matter</w:t>
      </w:r>
      <w:r w:rsidRPr="00DC2E31">
        <w:rPr>
          <w:sz w:val="18"/>
          <w:szCs w:val="18"/>
        </w:rPr>
        <w:t xml:space="preserve">, p. </w:t>
      </w:r>
      <w:r w:rsidRPr="00DC2E31">
        <w:rPr>
          <w:sz w:val="18"/>
          <w:szCs w:val="18"/>
        </w:rPr>
        <w:t>1</w:t>
      </w:r>
      <w:r w:rsidRPr="00DC2E31">
        <w:rPr>
          <w:sz w:val="18"/>
          <w:szCs w:val="18"/>
        </w:rPr>
        <w:t>16</w:t>
      </w:r>
    </w:p>
  </w:footnote>
  <w:footnote w:id="29">
    <w:p w14:paraId="566C95EF" w14:textId="73673448" w:rsidR="00DC2E31" w:rsidRPr="00432A51" w:rsidRDefault="00DC2E31">
      <w:pPr>
        <w:pStyle w:val="FootnoteText"/>
        <w:rPr>
          <w:sz w:val="18"/>
          <w:szCs w:val="18"/>
        </w:rPr>
      </w:pPr>
      <w:r w:rsidRPr="00DC2E31">
        <w:rPr>
          <w:rStyle w:val="FootnoteReference"/>
          <w:sz w:val="18"/>
          <w:szCs w:val="18"/>
        </w:rPr>
        <w:footnoteRef/>
      </w:r>
      <w:r w:rsidRPr="00DC2E31">
        <w:rPr>
          <w:sz w:val="18"/>
          <w:szCs w:val="18"/>
        </w:rPr>
        <w:t xml:space="preserve"> </w:t>
      </w:r>
      <w:r w:rsidRPr="00432A51">
        <w:rPr>
          <w:sz w:val="18"/>
          <w:szCs w:val="18"/>
        </w:rPr>
        <w:t xml:space="preserve">Mathews, Freya. ‘Community and the Ecological Self’, </w:t>
      </w:r>
      <w:r w:rsidRPr="00432A51">
        <w:rPr>
          <w:i/>
          <w:iCs/>
          <w:sz w:val="18"/>
          <w:szCs w:val="18"/>
        </w:rPr>
        <w:t>Environmental Politics</w:t>
      </w:r>
      <w:r w:rsidRPr="00432A51">
        <w:rPr>
          <w:sz w:val="18"/>
          <w:szCs w:val="18"/>
        </w:rPr>
        <w:t xml:space="preserve">, 4 </w:t>
      </w:r>
      <w:proofErr w:type="gramStart"/>
      <w:r w:rsidRPr="00432A51">
        <w:rPr>
          <w:sz w:val="18"/>
          <w:szCs w:val="18"/>
        </w:rPr>
        <w:t>April,</w:t>
      </w:r>
      <w:proofErr w:type="gramEnd"/>
      <w:r w:rsidRPr="00432A51">
        <w:rPr>
          <w:sz w:val="18"/>
          <w:szCs w:val="18"/>
        </w:rPr>
        <w:t xml:space="preserve"> 1995, </w:t>
      </w:r>
      <w:r w:rsidRPr="00432A51">
        <w:rPr>
          <w:sz w:val="18"/>
          <w:szCs w:val="18"/>
        </w:rPr>
        <w:t>p. 9</w:t>
      </w:r>
      <w:r w:rsidRPr="00432A51">
        <w:rPr>
          <w:sz w:val="18"/>
          <w:szCs w:val="18"/>
        </w:rPr>
        <w:t xml:space="preserve"> </w:t>
      </w:r>
    </w:p>
  </w:footnote>
  <w:footnote w:id="30">
    <w:p w14:paraId="48798B3D" w14:textId="46552C4F" w:rsidR="00432A51" w:rsidRPr="00286B80" w:rsidRDefault="00432A51">
      <w:pPr>
        <w:pStyle w:val="FootnoteText"/>
        <w:rPr>
          <w:sz w:val="18"/>
          <w:szCs w:val="18"/>
        </w:rPr>
      </w:pPr>
      <w:r w:rsidRPr="00432A51">
        <w:rPr>
          <w:rStyle w:val="FootnoteReference"/>
          <w:sz w:val="18"/>
          <w:szCs w:val="18"/>
        </w:rPr>
        <w:footnoteRef/>
      </w:r>
      <w:r w:rsidRPr="00432A51">
        <w:rPr>
          <w:sz w:val="18"/>
          <w:szCs w:val="18"/>
        </w:rPr>
        <w:t xml:space="preserve"> </w:t>
      </w:r>
      <w:proofErr w:type="spellStart"/>
      <w:r w:rsidRPr="00432A51">
        <w:rPr>
          <w:sz w:val="18"/>
          <w:szCs w:val="18"/>
        </w:rPr>
        <w:t>Mashour</w:t>
      </w:r>
      <w:proofErr w:type="spellEnd"/>
      <w:r w:rsidRPr="00432A51">
        <w:rPr>
          <w:sz w:val="18"/>
          <w:szCs w:val="18"/>
        </w:rPr>
        <w:t xml:space="preserve">, George A. and Michael T. </w:t>
      </w:r>
      <w:proofErr w:type="spellStart"/>
      <w:r w:rsidRPr="00432A51">
        <w:rPr>
          <w:sz w:val="18"/>
          <w:szCs w:val="18"/>
        </w:rPr>
        <w:t>Alkire</w:t>
      </w:r>
      <w:proofErr w:type="spellEnd"/>
      <w:r w:rsidRPr="00432A51">
        <w:rPr>
          <w:sz w:val="18"/>
          <w:szCs w:val="18"/>
        </w:rPr>
        <w:t xml:space="preserve">, </w:t>
      </w:r>
      <w:r w:rsidRPr="00432A51">
        <w:rPr>
          <w:sz w:val="18"/>
          <w:szCs w:val="18"/>
          <w:lang w:val="en-GB"/>
        </w:rPr>
        <w:t>‘</w:t>
      </w:r>
      <w:r w:rsidRPr="00432A51">
        <w:rPr>
          <w:sz w:val="18"/>
          <w:szCs w:val="18"/>
        </w:rPr>
        <w:t xml:space="preserve">Evolution of Consciousness: </w:t>
      </w:r>
      <w:proofErr w:type="spellStart"/>
      <w:r w:rsidRPr="00432A51">
        <w:rPr>
          <w:sz w:val="18"/>
          <w:szCs w:val="18"/>
        </w:rPr>
        <w:t>Phlogeny</w:t>
      </w:r>
      <w:proofErr w:type="spellEnd"/>
      <w:r w:rsidRPr="00432A51">
        <w:rPr>
          <w:sz w:val="18"/>
          <w:szCs w:val="18"/>
        </w:rPr>
        <w:t xml:space="preserve">, Ontogeny, and Emergence from General Anesthesia’, </w:t>
      </w:r>
      <w:r w:rsidRPr="00432A51">
        <w:rPr>
          <w:i/>
          <w:iCs/>
          <w:sz w:val="18"/>
          <w:szCs w:val="18"/>
        </w:rPr>
        <w:t>Proceedings of the National Academy of Sciences of the United States of America</w:t>
      </w:r>
      <w:r w:rsidRPr="00432A51">
        <w:rPr>
          <w:sz w:val="18"/>
          <w:szCs w:val="18"/>
        </w:rPr>
        <w:t>, June 18, 2013, Vol. 110, In the Light of Evolution VII: The Human Mental Mach</w:t>
      </w:r>
      <w:r w:rsidRPr="00286B80">
        <w:rPr>
          <w:sz w:val="18"/>
          <w:szCs w:val="18"/>
        </w:rPr>
        <w:t>inery, [National Academy of Sciences]. 2013, p. 10357</w:t>
      </w:r>
      <w:r w:rsidRPr="00286B80">
        <w:rPr>
          <w:sz w:val="18"/>
          <w:szCs w:val="18"/>
        </w:rPr>
        <w:t xml:space="preserve"> </w:t>
      </w:r>
      <w:r w:rsidRPr="00286B80">
        <w:rPr>
          <w:sz w:val="18"/>
          <w:szCs w:val="18"/>
        </w:rPr>
        <w:t>&lt;https://www.jstor.org/stable/42706667&gt;</w:t>
      </w:r>
    </w:p>
  </w:footnote>
  <w:footnote w:id="31">
    <w:p w14:paraId="1278BB47" w14:textId="4C45A75A" w:rsidR="00286B80" w:rsidRDefault="00286B80">
      <w:pPr>
        <w:pStyle w:val="FootnoteText"/>
      </w:pPr>
      <w:r w:rsidRPr="00286B80">
        <w:rPr>
          <w:rStyle w:val="FootnoteReference"/>
          <w:sz w:val="18"/>
          <w:szCs w:val="18"/>
        </w:rPr>
        <w:footnoteRef/>
      </w:r>
      <w:r w:rsidRPr="00286B80">
        <w:rPr>
          <w:sz w:val="18"/>
          <w:szCs w:val="18"/>
        </w:rPr>
        <w:t xml:space="preserve"> </w:t>
      </w:r>
      <w:proofErr w:type="spellStart"/>
      <w:r w:rsidRPr="00286B80">
        <w:rPr>
          <w:sz w:val="18"/>
          <w:szCs w:val="18"/>
        </w:rPr>
        <w:t>Mashour</w:t>
      </w:r>
      <w:proofErr w:type="spellEnd"/>
      <w:r w:rsidRPr="00286B80">
        <w:rPr>
          <w:sz w:val="18"/>
          <w:szCs w:val="18"/>
        </w:rPr>
        <w:t xml:space="preserve"> &amp; </w:t>
      </w:r>
      <w:proofErr w:type="spellStart"/>
      <w:r w:rsidRPr="00286B80">
        <w:rPr>
          <w:sz w:val="18"/>
          <w:szCs w:val="18"/>
        </w:rPr>
        <w:t>Alkire</w:t>
      </w:r>
      <w:proofErr w:type="spellEnd"/>
      <w:r w:rsidRPr="00286B80">
        <w:rPr>
          <w:sz w:val="18"/>
          <w:szCs w:val="18"/>
        </w:rPr>
        <w:t>, ‘Evolution of Consciousness’, p. 10360</w:t>
      </w:r>
    </w:p>
  </w:footnote>
  <w:footnote w:id="32">
    <w:p w14:paraId="705E2AB2" w14:textId="2CB3A0B0" w:rsidR="00286B80" w:rsidRPr="00DC3747" w:rsidRDefault="00286B80">
      <w:pPr>
        <w:pStyle w:val="FootnoteText"/>
        <w:rPr>
          <w:sz w:val="18"/>
          <w:szCs w:val="18"/>
        </w:rPr>
      </w:pPr>
      <w:r w:rsidRPr="00DC3747">
        <w:rPr>
          <w:rStyle w:val="FootnoteReference"/>
          <w:sz w:val="18"/>
          <w:szCs w:val="18"/>
        </w:rPr>
        <w:footnoteRef/>
      </w:r>
      <w:r w:rsidRPr="00DC3747">
        <w:rPr>
          <w:sz w:val="18"/>
          <w:szCs w:val="18"/>
        </w:rPr>
        <w:t xml:space="preserve"> </w:t>
      </w:r>
      <w:proofErr w:type="spellStart"/>
      <w:r w:rsidRPr="00DC3747">
        <w:rPr>
          <w:sz w:val="18"/>
          <w:szCs w:val="18"/>
        </w:rPr>
        <w:t>Heijtz</w:t>
      </w:r>
      <w:proofErr w:type="spellEnd"/>
      <w:r w:rsidRPr="00DC3747">
        <w:rPr>
          <w:sz w:val="18"/>
          <w:szCs w:val="18"/>
        </w:rPr>
        <w:t>,</w:t>
      </w:r>
      <w:r w:rsidRPr="00DC3747">
        <w:rPr>
          <w:sz w:val="18"/>
          <w:szCs w:val="18"/>
          <w:lang w:val="en-GB"/>
        </w:rPr>
        <w:t xml:space="preserve"> </w:t>
      </w:r>
      <w:proofErr w:type="spellStart"/>
      <w:r w:rsidRPr="00DC3747">
        <w:rPr>
          <w:sz w:val="18"/>
          <w:szCs w:val="18"/>
        </w:rPr>
        <w:t>Rochellys</w:t>
      </w:r>
      <w:proofErr w:type="spellEnd"/>
      <w:r w:rsidRPr="00DC3747">
        <w:rPr>
          <w:sz w:val="18"/>
          <w:szCs w:val="18"/>
        </w:rPr>
        <w:t xml:space="preserve"> Diaz, et al., </w:t>
      </w:r>
      <w:r w:rsidRPr="00DC3747">
        <w:rPr>
          <w:sz w:val="18"/>
          <w:szCs w:val="18"/>
          <w:lang w:val="en-GB"/>
        </w:rPr>
        <w:t>‘</w:t>
      </w:r>
      <w:r w:rsidRPr="00DC3747">
        <w:rPr>
          <w:sz w:val="18"/>
          <w:szCs w:val="18"/>
        </w:rPr>
        <w:t xml:space="preserve">Normal Gut Microbiota Modulates Brain Development </w:t>
      </w:r>
      <w:proofErr w:type="gramStart"/>
      <w:r w:rsidR="001648F9" w:rsidRPr="00DC3747">
        <w:rPr>
          <w:sz w:val="18"/>
          <w:szCs w:val="18"/>
        </w:rPr>
        <w:t>A</w:t>
      </w:r>
      <w:r w:rsidRPr="00DC3747">
        <w:rPr>
          <w:sz w:val="18"/>
          <w:szCs w:val="18"/>
        </w:rPr>
        <w:t>nd</w:t>
      </w:r>
      <w:proofErr w:type="gramEnd"/>
      <w:r w:rsidRPr="00DC3747">
        <w:rPr>
          <w:sz w:val="18"/>
          <w:szCs w:val="18"/>
        </w:rPr>
        <w:t xml:space="preserve"> Behavior’, </w:t>
      </w:r>
      <w:r w:rsidRPr="00DC3747">
        <w:rPr>
          <w:i/>
          <w:iCs/>
          <w:sz w:val="18"/>
          <w:szCs w:val="18"/>
        </w:rPr>
        <w:t>Proceedings of the National Academy of Sciences of the United States of America</w:t>
      </w:r>
      <w:r w:rsidRPr="00DC3747">
        <w:rPr>
          <w:sz w:val="18"/>
          <w:szCs w:val="18"/>
        </w:rPr>
        <w:t>, February 15, 2011, Vol. 108, No. 7, [National Academy of Sciences]. 2011, p. 3047</w:t>
      </w:r>
      <w:r w:rsidR="001648F9" w:rsidRPr="00DC3747">
        <w:rPr>
          <w:sz w:val="18"/>
          <w:szCs w:val="18"/>
        </w:rPr>
        <w:t xml:space="preserve"> </w:t>
      </w:r>
      <w:r w:rsidRPr="00DC3747">
        <w:rPr>
          <w:sz w:val="18"/>
          <w:szCs w:val="18"/>
        </w:rPr>
        <w:t>&lt;https://www.jstor.org/stable/41002259&gt;</w:t>
      </w:r>
    </w:p>
  </w:footnote>
  <w:footnote w:id="33">
    <w:p w14:paraId="048CC19B" w14:textId="4B582001" w:rsidR="001648F9" w:rsidRPr="00DC3747" w:rsidRDefault="001648F9" w:rsidP="001648F9">
      <w:pPr>
        <w:pStyle w:val="FootnoteText"/>
        <w:rPr>
          <w:sz w:val="18"/>
          <w:szCs w:val="18"/>
        </w:rPr>
      </w:pPr>
      <w:r w:rsidRPr="00DC3747">
        <w:rPr>
          <w:rStyle w:val="FootnoteReference"/>
          <w:sz w:val="18"/>
          <w:szCs w:val="18"/>
        </w:rPr>
        <w:footnoteRef/>
      </w:r>
      <w:r w:rsidRPr="00DC3747">
        <w:rPr>
          <w:sz w:val="18"/>
          <w:szCs w:val="18"/>
        </w:rPr>
        <w:t xml:space="preserve"> </w:t>
      </w:r>
      <w:proofErr w:type="spellStart"/>
      <w:r w:rsidRPr="00DC3747">
        <w:rPr>
          <w:sz w:val="18"/>
          <w:szCs w:val="18"/>
        </w:rPr>
        <w:t>Heijtz</w:t>
      </w:r>
      <w:proofErr w:type="spellEnd"/>
      <w:r w:rsidRPr="00DC3747">
        <w:rPr>
          <w:sz w:val="18"/>
          <w:szCs w:val="18"/>
        </w:rPr>
        <w:t xml:space="preserve"> et al., </w:t>
      </w:r>
      <w:r w:rsidRPr="00DC3747">
        <w:rPr>
          <w:sz w:val="18"/>
          <w:szCs w:val="18"/>
          <w:lang w:val="en-GB"/>
        </w:rPr>
        <w:t>‘</w:t>
      </w:r>
      <w:r w:rsidRPr="00DC3747">
        <w:rPr>
          <w:sz w:val="18"/>
          <w:szCs w:val="18"/>
        </w:rPr>
        <w:t xml:space="preserve">Normal Gut Microbiota Modulates Brain Development </w:t>
      </w:r>
      <w:proofErr w:type="gramStart"/>
      <w:r w:rsidRPr="00DC3747">
        <w:rPr>
          <w:sz w:val="18"/>
          <w:szCs w:val="18"/>
        </w:rPr>
        <w:t>And</w:t>
      </w:r>
      <w:proofErr w:type="gramEnd"/>
      <w:r w:rsidRPr="00DC3747">
        <w:rPr>
          <w:sz w:val="18"/>
          <w:szCs w:val="18"/>
        </w:rPr>
        <w:t xml:space="preserve"> Behavior’, </w:t>
      </w:r>
      <w:r w:rsidRPr="00DC3747">
        <w:rPr>
          <w:sz w:val="18"/>
          <w:szCs w:val="18"/>
        </w:rPr>
        <w:t>p. 3407</w:t>
      </w:r>
    </w:p>
  </w:footnote>
  <w:footnote w:id="34">
    <w:p w14:paraId="67731DE7" w14:textId="384F2268" w:rsidR="00017E8F" w:rsidRPr="00DC3747" w:rsidRDefault="00017E8F">
      <w:pPr>
        <w:pStyle w:val="FootnoteText"/>
        <w:rPr>
          <w:sz w:val="18"/>
          <w:szCs w:val="18"/>
        </w:rPr>
      </w:pPr>
      <w:r w:rsidRPr="00DC3747">
        <w:rPr>
          <w:rStyle w:val="FootnoteReference"/>
          <w:sz w:val="18"/>
          <w:szCs w:val="18"/>
        </w:rPr>
        <w:footnoteRef/>
      </w:r>
      <w:r w:rsidRPr="00DC3747">
        <w:rPr>
          <w:sz w:val="18"/>
          <w:szCs w:val="18"/>
        </w:rPr>
        <w:t xml:space="preserve"> </w:t>
      </w:r>
      <w:r w:rsidR="00DC3747" w:rsidRPr="00DC3747">
        <w:rPr>
          <w:sz w:val="18"/>
          <w:szCs w:val="18"/>
        </w:rPr>
        <w:t xml:space="preserve">Yang, Beibei, et al., ‘Effects </w:t>
      </w:r>
      <w:proofErr w:type="gramStart"/>
      <w:r w:rsidR="00DC3747" w:rsidRPr="00DC3747">
        <w:rPr>
          <w:sz w:val="18"/>
          <w:szCs w:val="18"/>
        </w:rPr>
        <w:t>O</w:t>
      </w:r>
      <w:r w:rsidR="00DC3747" w:rsidRPr="00DC3747">
        <w:rPr>
          <w:sz w:val="18"/>
          <w:szCs w:val="18"/>
        </w:rPr>
        <w:t>f</w:t>
      </w:r>
      <w:proofErr w:type="gramEnd"/>
      <w:r w:rsidR="00DC3747" w:rsidRPr="00DC3747">
        <w:rPr>
          <w:sz w:val="18"/>
          <w:szCs w:val="18"/>
        </w:rPr>
        <w:t xml:space="preserve"> Regulating Intestinal Microbiota </w:t>
      </w:r>
      <w:r w:rsidR="00DC3747" w:rsidRPr="00DC3747">
        <w:rPr>
          <w:sz w:val="18"/>
          <w:szCs w:val="18"/>
        </w:rPr>
        <w:t>O</w:t>
      </w:r>
      <w:r w:rsidR="00DC3747" w:rsidRPr="00DC3747">
        <w:rPr>
          <w:sz w:val="18"/>
          <w:szCs w:val="18"/>
        </w:rPr>
        <w:t xml:space="preserve">n Anxiety Symptoms: A Systematic Review’, </w:t>
      </w:r>
      <w:r w:rsidR="00DC3747" w:rsidRPr="00DC3747">
        <w:rPr>
          <w:i/>
          <w:iCs/>
          <w:sz w:val="18"/>
          <w:szCs w:val="18"/>
        </w:rPr>
        <w:t>General Psychiatry</w:t>
      </w:r>
      <w:r w:rsidR="00DC3747" w:rsidRPr="00DC3747">
        <w:rPr>
          <w:sz w:val="18"/>
          <w:szCs w:val="18"/>
        </w:rPr>
        <w:t>, Vol. 32. 2019, p</w:t>
      </w:r>
      <w:r w:rsidR="00DC3747" w:rsidRPr="00DC3747">
        <w:rPr>
          <w:sz w:val="18"/>
          <w:szCs w:val="18"/>
        </w:rPr>
        <w:t>. 2</w:t>
      </w:r>
      <w:r w:rsidR="00DC3747" w:rsidRPr="00DC3747">
        <w:rPr>
          <w:sz w:val="18"/>
          <w:szCs w:val="18"/>
        </w:rPr>
        <w:t xml:space="preserve"> &lt;http://gpsych.bmj.com/&gt;</w:t>
      </w:r>
    </w:p>
  </w:footnote>
  <w:footnote w:id="35">
    <w:p w14:paraId="1DF6ED76" w14:textId="68879565" w:rsidR="00DC3747" w:rsidRPr="00DC3747" w:rsidRDefault="00DC3747" w:rsidP="00DC3747">
      <w:pPr>
        <w:pStyle w:val="FootnoteText"/>
        <w:rPr>
          <w:sz w:val="18"/>
          <w:szCs w:val="18"/>
        </w:rPr>
      </w:pPr>
      <w:r w:rsidRPr="00DC3747">
        <w:rPr>
          <w:rStyle w:val="FootnoteReference"/>
          <w:sz w:val="18"/>
          <w:szCs w:val="18"/>
        </w:rPr>
        <w:footnoteRef/>
      </w:r>
      <w:r w:rsidRPr="00DC3747">
        <w:rPr>
          <w:sz w:val="18"/>
          <w:szCs w:val="18"/>
        </w:rPr>
        <w:t xml:space="preserve"> Yang, et al., ‘Effects </w:t>
      </w:r>
      <w:proofErr w:type="gramStart"/>
      <w:r w:rsidRPr="00DC3747">
        <w:rPr>
          <w:sz w:val="18"/>
          <w:szCs w:val="18"/>
        </w:rPr>
        <w:t>Of</w:t>
      </w:r>
      <w:proofErr w:type="gramEnd"/>
      <w:r w:rsidRPr="00DC3747">
        <w:rPr>
          <w:sz w:val="18"/>
          <w:szCs w:val="18"/>
        </w:rPr>
        <w:t xml:space="preserve"> Regulating Intestinal Microbiota</w:t>
      </w:r>
      <w:r w:rsidRPr="00DC3747">
        <w:rPr>
          <w:sz w:val="18"/>
          <w:szCs w:val="18"/>
        </w:rPr>
        <w:t>,</w:t>
      </w:r>
      <w:r w:rsidRPr="00DC3747">
        <w:rPr>
          <w:sz w:val="18"/>
          <w:szCs w:val="18"/>
        </w:rPr>
        <w:t xml:space="preserve"> p. 2 </w:t>
      </w:r>
    </w:p>
  </w:footnote>
  <w:footnote w:id="36">
    <w:p w14:paraId="074E5F35" w14:textId="285B1000" w:rsidR="00DC3747" w:rsidRDefault="00DC3747">
      <w:pPr>
        <w:pStyle w:val="FootnoteText"/>
      </w:pPr>
      <w:r>
        <w:rPr>
          <w:rStyle w:val="FootnoteReference"/>
        </w:rPr>
        <w:footnoteRef/>
      </w:r>
      <w:r>
        <w:t xml:space="preserve"> </w:t>
      </w:r>
      <w:r w:rsidRPr="00DC2E31">
        <w:rPr>
          <w:sz w:val="18"/>
          <w:szCs w:val="18"/>
        </w:rPr>
        <w:t>Cox, ‘Humans Are Humus’, p. 60</w:t>
      </w:r>
    </w:p>
  </w:footnote>
  <w:footnote w:id="37">
    <w:p w14:paraId="38A44E5E" w14:textId="177B6A5E" w:rsidR="00DC3747" w:rsidRPr="004A3A28" w:rsidRDefault="00DC3747" w:rsidP="00DC3747">
      <w:pPr>
        <w:pStyle w:val="FootnoteText"/>
        <w:rPr>
          <w:sz w:val="18"/>
          <w:szCs w:val="18"/>
        </w:rPr>
      </w:pPr>
      <w:r w:rsidRPr="004A3A28">
        <w:rPr>
          <w:rStyle w:val="FootnoteReference"/>
          <w:sz w:val="18"/>
          <w:szCs w:val="18"/>
        </w:rPr>
        <w:footnoteRef/>
      </w:r>
      <w:r w:rsidRPr="004A3A28">
        <w:rPr>
          <w:sz w:val="18"/>
          <w:szCs w:val="18"/>
        </w:rPr>
        <w:t xml:space="preserve"> </w:t>
      </w:r>
      <w:r w:rsidRPr="004A3A28">
        <w:rPr>
          <w:sz w:val="18"/>
          <w:szCs w:val="18"/>
        </w:rPr>
        <w:t>Ibid</w:t>
      </w:r>
      <w:r w:rsidRPr="004A3A28">
        <w:rPr>
          <w:sz w:val="18"/>
          <w:szCs w:val="18"/>
        </w:rPr>
        <w:t>, p. 60</w:t>
      </w:r>
    </w:p>
  </w:footnote>
  <w:footnote w:id="38">
    <w:p w14:paraId="167B2D96" w14:textId="343FF417" w:rsidR="00DC3747" w:rsidRPr="004A3A28" w:rsidRDefault="00DC3747">
      <w:pPr>
        <w:pStyle w:val="FootnoteText"/>
        <w:rPr>
          <w:sz w:val="18"/>
          <w:szCs w:val="18"/>
        </w:rPr>
      </w:pPr>
      <w:r w:rsidRPr="004A3A28">
        <w:rPr>
          <w:rStyle w:val="FootnoteReference"/>
          <w:sz w:val="18"/>
          <w:szCs w:val="18"/>
        </w:rPr>
        <w:footnoteRef/>
      </w:r>
      <w:r w:rsidRPr="004A3A28">
        <w:rPr>
          <w:sz w:val="18"/>
          <w:szCs w:val="18"/>
        </w:rPr>
        <w:t xml:space="preserve"> </w:t>
      </w:r>
      <w:proofErr w:type="spellStart"/>
      <w:r w:rsidRPr="004A3A28">
        <w:rPr>
          <w:sz w:val="18"/>
          <w:szCs w:val="18"/>
        </w:rPr>
        <w:t>Schroll</w:t>
      </w:r>
      <w:proofErr w:type="spellEnd"/>
      <w:r w:rsidRPr="004A3A28">
        <w:rPr>
          <w:sz w:val="18"/>
          <w:szCs w:val="18"/>
        </w:rPr>
        <w:t xml:space="preserve">, ‘From Ecopsychology </w:t>
      </w:r>
      <w:proofErr w:type="gramStart"/>
      <w:r w:rsidRPr="004A3A28">
        <w:rPr>
          <w:sz w:val="18"/>
          <w:szCs w:val="18"/>
        </w:rPr>
        <w:t>To</w:t>
      </w:r>
      <w:proofErr w:type="gramEnd"/>
      <w:r w:rsidRPr="004A3A28">
        <w:rPr>
          <w:sz w:val="18"/>
          <w:szCs w:val="18"/>
        </w:rPr>
        <w:t xml:space="preserve"> Transpersonal Ecology’, p. 2</w:t>
      </w:r>
    </w:p>
  </w:footnote>
  <w:footnote w:id="39">
    <w:p w14:paraId="65CA4488" w14:textId="15689010" w:rsidR="004A3A28" w:rsidRPr="004A3A28" w:rsidRDefault="004A3A28" w:rsidP="004A3A28">
      <w:pPr>
        <w:pStyle w:val="FootnoteText"/>
        <w:rPr>
          <w:sz w:val="18"/>
          <w:szCs w:val="18"/>
        </w:rPr>
      </w:pPr>
      <w:r w:rsidRPr="004A3A28">
        <w:rPr>
          <w:rStyle w:val="FootnoteReference"/>
          <w:sz w:val="18"/>
          <w:szCs w:val="18"/>
        </w:rPr>
        <w:footnoteRef/>
      </w:r>
      <w:r w:rsidRPr="004A3A28">
        <w:rPr>
          <w:sz w:val="18"/>
          <w:szCs w:val="18"/>
        </w:rPr>
        <w:t xml:space="preserve"> </w:t>
      </w:r>
      <w:r w:rsidRPr="004A3A28">
        <w:rPr>
          <w:sz w:val="18"/>
          <w:szCs w:val="18"/>
        </w:rPr>
        <w:t>Ibid</w:t>
      </w:r>
      <w:r w:rsidRPr="004A3A28">
        <w:rPr>
          <w:sz w:val="18"/>
          <w:szCs w:val="18"/>
        </w:rPr>
        <w:t>, p</w:t>
      </w:r>
      <w:r w:rsidRPr="004A3A28">
        <w:rPr>
          <w:sz w:val="18"/>
          <w:szCs w:val="18"/>
        </w:rPr>
        <w:t>p</w:t>
      </w:r>
      <w:r w:rsidRPr="004A3A28">
        <w:rPr>
          <w:sz w:val="18"/>
          <w:szCs w:val="18"/>
        </w:rPr>
        <w:t>. 2</w:t>
      </w:r>
      <w:r w:rsidRPr="004A3A28">
        <w:rPr>
          <w:sz w:val="18"/>
          <w:szCs w:val="18"/>
        </w:rPr>
        <w:t>–3</w:t>
      </w:r>
    </w:p>
  </w:footnote>
  <w:footnote w:id="40">
    <w:p w14:paraId="6412604C" w14:textId="1DC85262" w:rsidR="004A3A28" w:rsidRPr="004A3A28" w:rsidRDefault="004A3A28">
      <w:pPr>
        <w:pStyle w:val="FootnoteText"/>
        <w:rPr>
          <w:sz w:val="18"/>
          <w:szCs w:val="18"/>
          <w:lang w:val="en-GB"/>
        </w:rPr>
      </w:pPr>
      <w:r w:rsidRPr="004A3A28">
        <w:rPr>
          <w:rStyle w:val="FootnoteReference"/>
          <w:sz w:val="18"/>
          <w:szCs w:val="18"/>
        </w:rPr>
        <w:footnoteRef/>
      </w:r>
      <w:r w:rsidRPr="004A3A28">
        <w:rPr>
          <w:sz w:val="18"/>
          <w:szCs w:val="18"/>
        </w:rPr>
        <w:t xml:space="preserve"> </w:t>
      </w:r>
      <w:r w:rsidRPr="004A3A28">
        <w:rPr>
          <w:sz w:val="18"/>
          <w:szCs w:val="18"/>
          <w:lang w:val="en-GB"/>
        </w:rPr>
        <w:t>Fisher, Andy. ‘</w:t>
      </w:r>
      <w:r w:rsidRPr="004A3A28">
        <w:rPr>
          <w:sz w:val="18"/>
          <w:szCs w:val="18"/>
        </w:rPr>
        <w:t xml:space="preserve">Toward a More Radical Ecopsychology’, </w:t>
      </w:r>
      <w:r w:rsidRPr="004A3A28">
        <w:rPr>
          <w:i/>
          <w:iCs/>
          <w:sz w:val="18"/>
          <w:szCs w:val="18"/>
        </w:rPr>
        <w:t>Alternatives Journal</w:t>
      </w:r>
      <w:r w:rsidRPr="004A3A28">
        <w:rPr>
          <w:sz w:val="18"/>
          <w:szCs w:val="18"/>
        </w:rPr>
        <w:t xml:space="preserve">, July/August 1996, Vol. 22, No. 3, Second Annual Issue </w:t>
      </w:r>
      <w:proofErr w:type="gramStart"/>
      <w:r w:rsidRPr="004A3A28">
        <w:rPr>
          <w:sz w:val="18"/>
          <w:szCs w:val="18"/>
        </w:rPr>
        <w:t>With</w:t>
      </w:r>
      <w:proofErr w:type="gramEnd"/>
      <w:r w:rsidRPr="004A3A28">
        <w:rPr>
          <w:sz w:val="18"/>
          <w:szCs w:val="18"/>
        </w:rPr>
        <w:t xml:space="preserve"> The Environmental Studies Association of Canada [Alternatives Inc]. 1996, p. </w:t>
      </w:r>
      <w:r>
        <w:rPr>
          <w:sz w:val="18"/>
          <w:szCs w:val="18"/>
        </w:rPr>
        <w:t xml:space="preserve">23 </w:t>
      </w:r>
      <w:r w:rsidRPr="004A3A28">
        <w:rPr>
          <w:sz w:val="18"/>
          <w:szCs w:val="18"/>
        </w:rPr>
        <w:t>&lt;https://www.jstor.org/stable/45032479&gt;</w:t>
      </w:r>
    </w:p>
  </w:footnote>
  <w:footnote w:id="41">
    <w:p w14:paraId="2025A58F" w14:textId="53828909" w:rsidR="004A3A28" w:rsidRPr="00623DBD" w:rsidRDefault="004A3A28" w:rsidP="004A3A28">
      <w:pPr>
        <w:pStyle w:val="FootnoteText"/>
        <w:rPr>
          <w:sz w:val="18"/>
          <w:szCs w:val="18"/>
          <w:lang w:val="en-GB"/>
        </w:rPr>
      </w:pPr>
      <w:r w:rsidRPr="004A3A28">
        <w:rPr>
          <w:rStyle w:val="FootnoteReference"/>
          <w:sz w:val="18"/>
          <w:szCs w:val="18"/>
        </w:rPr>
        <w:footnoteRef/>
      </w:r>
      <w:r w:rsidRPr="004A3A28">
        <w:rPr>
          <w:sz w:val="18"/>
          <w:szCs w:val="18"/>
        </w:rPr>
        <w:t xml:space="preserve"> </w:t>
      </w:r>
      <w:r w:rsidRPr="004A3A28">
        <w:rPr>
          <w:sz w:val="18"/>
          <w:szCs w:val="18"/>
          <w:lang w:val="en-GB"/>
        </w:rPr>
        <w:t>Fisher, ‘</w:t>
      </w:r>
      <w:r w:rsidRPr="004A3A28">
        <w:rPr>
          <w:sz w:val="18"/>
          <w:szCs w:val="18"/>
        </w:rPr>
        <w:t>Toward a More Radical Ecopsychology’,</w:t>
      </w:r>
      <w:r>
        <w:rPr>
          <w:i/>
          <w:iCs/>
          <w:sz w:val="18"/>
          <w:szCs w:val="18"/>
        </w:rPr>
        <w:t xml:space="preserve"> </w:t>
      </w:r>
      <w:r>
        <w:rPr>
          <w:sz w:val="18"/>
          <w:szCs w:val="18"/>
        </w:rPr>
        <w:t>p. 23</w:t>
      </w:r>
    </w:p>
  </w:footnote>
  <w:footnote w:id="42">
    <w:p w14:paraId="6D34756C" w14:textId="35FBF3D1" w:rsidR="006B5CAF" w:rsidRPr="00AC5850" w:rsidRDefault="006B5CAF">
      <w:pPr>
        <w:pStyle w:val="FootnoteText"/>
        <w:rPr>
          <w:sz w:val="18"/>
          <w:szCs w:val="18"/>
        </w:rPr>
      </w:pPr>
      <w:r w:rsidRPr="00AC5850">
        <w:rPr>
          <w:rStyle w:val="FootnoteReference"/>
          <w:sz w:val="18"/>
          <w:szCs w:val="18"/>
        </w:rPr>
        <w:footnoteRef/>
      </w:r>
      <w:r w:rsidRPr="00AC5850">
        <w:rPr>
          <w:sz w:val="18"/>
          <w:szCs w:val="18"/>
        </w:rPr>
        <w:t xml:space="preserve"> </w:t>
      </w:r>
      <w:proofErr w:type="spellStart"/>
      <w:r w:rsidRPr="00AC5850">
        <w:rPr>
          <w:sz w:val="18"/>
          <w:szCs w:val="18"/>
        </w:rPr>
        <w:t>Beringer</w:t>
      </w:r>
      <w:proofErr w:type="spellEnd"/>
      <w:r w:rsidRPr="00AC5850">
        <w:rPr>
          <w:sz w:val="18"/>
          <w:szCs w:val="18"/>
        </w:rPr>
        <w:t xml:space="preserve">, ‘A Conservation Psychology </w:t>
      </w:r>
      <w:proofErr w:type="gramStart"/>
      <w:r w:rsidRPr="00AC5850">
        <w:rPr>
          <w:sz w:val="18"/>
          <w:szCs w:val="18"/>
        </w:rPr>
        <w:t>With</w:t>
      </w:r>
      <w:proofErr w:type="gramEnd"/>
      <w:r w:rsidRPr="00AC5850">
        <w:rPr>
          <w:sz w:val="18"/>
          <w:szCs w:val="18"/>
        </w:rPr>
        <w:t xml:space="preserve"> Heart’, p. 150</w:t>
      </w:r>
    </w:p>
  </w:footnote>
  <w:footnote w:id="43">
    <w:p w14:paraId="77CFEE4A" w14:textId="5BF4CB58" w:rsidR="006B5CAF" w:rsidRPr="00AC5850" w:rsidRDefault="006B5CAF">
      <w:pPr>
        <w:pStyle w:val="FootnoteText"/>
        <w:rPr>
          <w:sz w:val="18"/>
          <w:szCs w:val="18"/>
        </w:rPr>
      </w:pPr>
      <w:r w:rsidRPr="00AC5850">
        <w:rPr>
          <w:rStyle w:val="FootnoteReference"/>
          <w:sz w:val="18"/>
          <w:szCs w:val="18"/>
        </w:rPr>
        <w:footnoteRef/>
      </w:r>
      <w:r w:rsidRPr="00AC5850">
        <w:rPr>
          <w:sz w:val="18"/>
          <w:szCs w:val="18"/>
        </w:rPr>
        <w:t xml:space="preserve"> </w:t>
      </w:r>
      <w:r w:rsidRPr="00AC5850">
        <w:rPr>
          <w:sz w:val="18"/>
          <w:szCs w:val="18"/>
        </w:rPr>
        <w:t>Mathews, ‘Community and the Ecological Self’</w:t>
      </w:r>
      <w:r w:rsidRPr="00AC5850">
        <w:rPr>
          <w:sz w:val="18"/>
          <w:szCs w:val="18"/>
        </w:rPr>
        <w:t>, p. 22</w:t>
      </w:r>
      <w:r w:rsidRPr="00AC5850">
        <w:rPr>
          <w:sz w:val="18"/>
          <w:szCs w:val="18"/>
        </w:rPr>
        <w:t xml:space="preserve"> </w:t>
      </w:r>
    </w:p>
  </w:footnote>
  <w:footnote w:id="44">
    <w:p w14:paraId="0D20A0D8" w14:textId="10CD9FB6" w:rsidR="00B557A0" w:rsidRPr="00AC5850" w:rsidRDefault="00B557A0">
      <w:pPr>
        <w:pStyle w:val="FootnoteText"/>
        <w:rPr>
          <w:sz w:val="18"/>
          <w:szCs w:val="18"/>
        </w:rPr>
      </w:pPr>
      <w:r w:rsidRPr="00AC5850">
        <w:rPr>
          <w:rStyle w:val="FootnoteReference"/>
          <w:sz w:val="18"/>
          <w:szCs w:val="18"/>
        </w:rPr>
        <w:footnoteRef/>
      </w:r>
      <w:r w:rsidRPr="00AC5850">
        <w:rPr>
          <w:sz w:val="18"/>
          <w:szCs w:val="18"/>
        </w:rPr>
        <w:t xml:space="preserve"> </w:t>
      </w:r>
      <w:proofErr w:type="spellStart"/>
      <w:r w:rsidRPr="00AC5850">
        <w:rPr>
          <w:sz w:val="18"/>
          <w:szCs w:val="18"/>
          <w:lang w:val="en-GB"/>
        </w:rPr>
        <w:t>Harrild</w:t>
      </w:r>
      <w:proofErr w:type="spellEnd"/>
      <w:r w:rsidRPr="00AC5850">
        <w:rPr>
          <w:sz w:val="18"/>
          <w:szCs w:val="18"/>
          <w:lang w:val="en-GB"/>
        </w:rPr>
        <w:t>, Freya &amp; David Luke. ‘</w:t>
      </w:r>
      <w:r w:rsidRPr="00AC5850">
        <w:rPr>
          <w:sz w:val="18"/>
          <w:szCs w:val="18"/>
        </w:rPr>
        <w:t xml:space="preserve">An Evaluation </w:t>
      </w:r>
      <w:proofErr w:type="gramStart"/>
      <w:r w:rsidRPr="00AC5850">
        <w:rPr>
          <w:sz w:val="18"/>
          <w:szCs w:val="18"/>
        </w:rPr>
        <w:t>O</w:t>
      </w:r>
      <w:r w:rsidRPr="00AC5850">
        <w:rPr>
          <w:sz w:val="18"/>
          <w:szCs w:val="18"/>
        </w:rPr>
        <w:t>f</w:t>
      </w:r>
      <w:proofErr w:type="gramEnd"/>
      <w:r w:rsidRPr="00AC5850">
        <w:rPr>
          <w:sz w:val="18"/>
          <w:szCs w:val="18"/>
        </w:rPr>
        <w:t xml:space="preserve"> </w:t>
      </w:r>
      <w:r w:rsidRPr="00AC5850">
        <w:rPr>
          <w:sz w:val="18"/>
          <w:szCs w:val="18"/>
        </w:rPr>
        <w:t>T</w:t>
      </w:r>
      <w:r w:rsidRPr="00AC5850">
        <w:rPr>
          <w:sz w:val="18"/>
          <w:szCs w:val="18"/>
        </w:rPr>
        <w:t xml:space="preserve">he Role </w:t>
      </w:r>
      <w:r w:rsidRPr="00AC5850">
        <w:rPr>
          <w:sz w:val="18"/>
          <w:szCs w:val="18"/>
        </w:rPr>
        <w:t>O</w:t>
      </w:r>
      <w:r w:rsidRPr="00AC5850">
        <w:rPr>
          <w:sz w:val="18"/>
          <w:szCs w:val="18"/>
        </w:rPr>
        <w:t xml:space="preserve">f Mystical Experiences </w:t>
      </w:r>
      <w:r w:rsidRPr="00AC5850">
        <w:rPr>
          <w:sz w:val="18"/>
          <w:szCs w:val="18"/>
        </w:rPr>
        <w:t>I</w:t>
      </w:r>
      <w:r w:rsidRPr="00AC5850">
        <w:rPr>
          <w:sz w:val="18"/>
          <w:szCs w:val="18"/>
        </w:rPr>
        <w:t>n Transpersonal Ecopsychology’, [Centre for Mental Health, School of Human Sciences, University of Greenwich, UK]. 2020, p</w:t>
      </w:r>
      <w:r w:rsidRPr="00AC5850">
        <w:rPr>
          <w:sz w:val="18"/>
          <w:szCs w:val="18"/>
        </w:rPr>
        <w:t>.</w:t>
      </w:r>
      <w:r w:rsidRPr="00AC5850">
        <w:rPr>
          <w:sz w:val="18"/>
          <w:szCs w:val="18"/>
        </w:rPr>
        <w:t xml:space="preserve"> 1</w:t>
      </w:r>
      <w:r w:rsidRPr="00AC5850">
        <w:rPr>
          <w:sz w:val="18"/>
          <w:szCs w:val="18"/>
        </w:rPr>
        <w:t>0</w:t>
      </w:r>
      <w:r w:rsidRPr="00AC5850">
        <w:rPr>
          <w:sz w:val="18"/>
          <w:szCs w:val="18"/>
        </w:rPr>
        <w:t xml:space="preserve"> &lt;https://gala.gre.ac.uk/id/eprint/28219/&gt;</w:t>
      </w:r>
    </w:p>
  </w:footnote>
  <w:footnote w:id="45">
    <w:p w14:paraId="3324A534" w14:textId="134D1FE7" w:rsidR="00AC5850" w:rsidRDefault="00AC5850">
      <w:pPr>
        <w:pStyle w:val="FootnoteText"/>
      </w:pPr>
      <w:r w:rsidRPr="00AC5850">
        <w:rPr>
          <w:rStyle w:val="FootnoteReference"/>
          <w:sz w:val="18"/>
          <w:szCs w:val="18"/>
        </w:rPr>
        <w:footnoteRef/>
      </w:r>
      <w:r w:rsidRPr="00AC5850">
        <w:rPr>
          <w:sz w:val="18"/>
          <w:szCs w:val="18"/>
        </w:rPr>
        <w:t xml:space="preserve"> Fisher, ‘Toward A More Radical Ecopsychology’, p. 24</w:t>
      </w:r>
    </w:p>
  </w:footnote>
  <w:footnote w:id="46">
    <w:p w14:paraId="2BDA9A80" w14:textId="4BE51AED" w:rsidR="00AC5850" w:rsidRDefault="00AC5850" w:rsidP="00AC5850">
      <w:pPr>
        <w:pStyle w:val="FootnoteText"/>
      </w:pPr>
      <w:r w:rsidRPr="00AC5850">
        <w:rPr>
          <w:rStyle w:val="FootnoteReference"/>
          <w:sz w:val="18"/>
          <w:szCs w:val="18"/>
        </w:rPr>
        <w:footnoteRef/>
      </w:r>
      <w:r w:rsidRPr="00AC5850">
        <w:rPr>
          <w:sz w:val="18"/>
          <w:szCs w:val="18"/>
        </w:rPr>
        <w:t xml:space="preserve"> </w:t>
      </w:r>
      <w:r>
        <w:rPr>
          <w:sz w:val="18"/>
          <w:szCs w:val="18"/>
        </w:rPr>
        <w:t>Ibid</w:t>
      </w:r>
      <w:r w:rsidRPr="00AC5850">
        <w:rPr>
          <w:sz w:val="18"/>
          <w:szCs w:val="18"/>
        </w:rPr>
        <w:t>, p. 24</w:t>
      </w:r>
    </w:p>
  </w:footnote>
  <w:footnote w:id="47">
    <w:p w14:paraId="610E911E" w14:textId="61F2158D" w:rsidR="00AD408E" w:rsidRPr="00644D38" w:rsidRDefault="00AD408E" w:rsidP="00AD408E">
      <w:pPr>
        <w:pStyle w:val="FootnoteText"/>
        <w:rPr>
          <w:sz w:val="18"/>
          <w:szCs w:val="18"/>
        </w:rPr>
      </w:pPr>
      <w:r w:rsidRPr="00644D38">
        <w:rPr>
          <w:rStyle w:val="FootnoteReference"/>
          <w:sz w:val="18"/>
          <w:szCs w:val="18"/>
        </w:rPr>
        <w:footnoteRef/>
      </w:r>
      <w:r w:rsidRPr="00644D38">
        <w:rPr>
          <w:sz w:val="18"/>
          <w:szCs w:val="18"/>
        </w:rPr>
        <w:t xml:space="preserve"> </w:t>
      </w:r>
      <w:r w:rsidR="006908C7">
        <w:rPr>
          <w:sz w:val="18"/>
          <w:szCs w:val="18"/>
        </w:rPr>
        <w:t>Ibid</w:t>
      </w:r>
      <w:r w:rsidRPr="00644D38">
        <w:rPr>
          <w:sz w:val="18"/>
          <w:szCs w:val="18"/>
        </w:rPr>
        <w:t>, p. 24</w:t>
      </w:r>
    </w:p>
  </w:footnote>
  <w:footnote w:id="48">
    <w:p w14:paraId="135C7B5B" w14:textId="4BD8B41D" w:rsidR="00644D38" w:rsidRPr="00623DBD" w:rsidRDefault="00644D38">
      <w:pPr>
        <w:pStyle w:val="FootnoteText"/>
        <w:rPr>
          <w:sz w:val="18"/>
          <w:szCs w:val="18"/>
          <w:lang w:val="en-GB"/>
        </w:rPr>
      </w:pPr>
      <w:r w:rsidRPr="00644D38">
        <w:rPr>
          <w:rStyle w:val="FootnoteReference"/>
          <w:sz w:val="18"/>
          <w:szCs w:val="18"/>
        </w:rPr>
        <w:footnoteRef/>
      </w:r>
      <w:r w:rsidRPr="00644D38">
        <w:rPr>
          <w:sz w:val="18"/>
          <w:szCs w:val="18"/>
        </w:rPr>
        <w:t xml:space="preserve"> </w:t>
      </w:r>
      <w:r w:rsidRPr="00644D38">
        <w:rPr>
          <w:sz w:val="18"/>
          <w:szCs w:val="18"/>
          <w:lang w:val="en-GB"/>
        </w:rPr>
        <w:t xml:space="preserve">Josephson-Storm, Jason Ā. </w:t>
      </w:r>
      <w:r w:rsidRPr="00644D38">
        <w:rPr>
          <w:i/>
          <w:iCs/>
          <w:sz w:val="18"/>
          <w:szCs w:val="18"/>
          <w:lang w:val="en-GB"/>
        </w:rPr>
        <w:t xml:space="preserve">The Myth </w:t>
      </w:r>
      <w:proofErr w:type="gramStart"/>
      <w:r>
        <w:rPr>
          <w:i/>
          <w:iCs/>
          <w:sz w:val="18"/>
          <w:szCs w:val="18"/>
          <w:lang w:val="en-GB"/>
        </w:rPr>
        <w:t>O</w:t>
      </w:r>
      <w:r w:rsidRPr="00644D38">
        <w:rPr>
          <w:i/>
          <w:iCs/>
          <w:sz w:val="18"/>
          <w:szCs w:val="18"/>
          <w:lang w:val="en-GB"/>
        </w:rPr>
        <w:t>f</w:t>
      </w:r>
      <w:proofErr w:type="gramEnd"/>
      <w:r w:rsidRPr="00644D38">
        <w:rPr>
          <w:i/>
          <w:iCs/>
          <w:sz w:val="18"/>
          <w:szCs w:val="18"/>
          <w:lang w:val="en-GB"/>
        </w:rPr>
        <w:t xml:space="preserve"> Disenchantment: Magic, Modernity, </w:t>
      </w:r>
      <w:r>
        <w:rPr>
          <w:i/>
          <w:iCs/>
          <w:sz w:val="18"/>
          <w:szCs w:val="18"/>
          <w:lang w:val="en-GB"/>
        </w:rPr>
        <w:t>A</w:t>
      </w:r>
      <w:r w:rsidRPr="00644D38">
        <w:rPr>
          <w:i/>
          <w:iCs/>
          <w:sz w:val="18"/>
          <w:szCs w:val="18"/>
          <w:lang w:val="en-GB"/>
        </w:rPr>
        <w:t xml:space="preserve">nd </w:t>
      </w:r>
      <w:r>
        <w:rPr>
          <w:i/>
          <w:iCs/>
          <w:sz w:val="18"/>
          <w:szCs w:val="18"/>
          <w:lang w:val="en-GB"/>
        </w:rPr>
        <w:t>T</w:t>
      </w:r>
      <w:r w:rsidRPr="00644D38">
        <w:rPr>
          <w:i/>
          <w:iCs/>
          <w:sz w:val="18"/>
          <w:szCs w:val="18"/>
          <w:lang w:val="en-GB"/>
        </w:rPr>
        <w:t xml:space="preserve">he Birth </w:t>
      </w:r>
      <w:r>
        <w:rPr>
          <w:i/>
          <w:iCs/>
          <w:sz w:val="18"/>
          <w:szCs w:val="18"/>
          <w:lang w:val="en-GB"/>
        </w:rPr>
        <w:t>O</w:t>
      </w:r>
      <w:r w:rsidRPr="00644D38">
        <w:rPr>
          <w:i/>
          <w:iCs/>
          <w:sz w:val="18"/>
          <w:szCs w:val="18"/>
          <w:lang w:val="en-GB"/>
        </w:rPr>
        <w:t xml:space="preserve">f </w:t>
      </w:r>
      <w:r>
        <w:rPr>
          <w:i/>
          <w:iCs/>
          <w:sz w:val="18"/>
          <w:szCs w:val="18"/>
          <w:lang w:val="en-GB"/>
        </w:rPr>
        <w:t>T</w:t>
      </w:r>
      <w:r w:rsidRPr="00644D38">
        <w:rPr>
          <w:i/>
          <w:iCs/>
          <w:sz w:val="18"/>
          <w:szCs w:val="18"/>
          <w:lang w:val="en-GB"/>
        </w:rPr>
        <w:t>he Human Sciences</w:t>
      </w:r>
      <w:r w:rsidRPr="00644D38">
        <w:rPr>
          <w:sz w:val="18"/>
          <w:szCs w:val="18"/>
          <w:lang w:val="en-GB"/>
        </w:rPr>
        <w:t>, (Chicago, University of Chicago Press, 2017), p. 5</w:t>
      </w:r>
    </w:p>
  </w:footnote>
  <w:footnote w:id="49">
    <w:p w14:paraId="6F0D3DEA" w14:textId="7F943996" w:rsidR="00A9356E" w:rsidRPr="00085C25" w:rsidRDefault="00A9356E" w:rsidP="00085C25">
      <w:pPr>
        <w:ind w:left="360" w:hanging="360"/>
        <w:rPr>
          <w:color w:val="000000" w:themeColor="text1"/>
          <w:sz w:val="18"/>
          <w:szCs w:val="18"/>
          <w:lang w:val="en-GB"/>
        </w:rPr>
      </w:pPr>
      <w:r w:rsidRPr="00085C25">
        <w:rPr>
          <w:rStyle w:val="FootnoteReference"/>
          <w:sz w:val="18"/>
          <w:szCs w:val="18"/>
        </w:rPr>
        <w:footnoteRef/>
      </w:r>
      <w:r w:rsidRPr="00085C25">
        <w:rPr>
          <w:sz w:val="18"/>
          <w:szCs w:val="18"/>
        </w:rPr>
        <w:t xml:space="preserve"> </w:t>
      </w:r>
      <w:r w:rsidR="00085C25" w:rsidRPr="00085C25">
        <w:rPr>
          <w:color w:val="000000" w:themeColor="text1"/>
          <w:sz w:val="18"/>
          <w:szCs w:val="18"/>
          <w:lang w:val="en-GB"/>
        </w:rPr>
        <w:t xml:space="preserve">Harvey, Graham. </w:t>
      </w:r>
      <w:r w:rsidR="00085C25" w:rsidRPr="00085C25">
        <w:rPr>
          <w:i/>
          <w:iCs/>
          <w:color w:val="000000" w:themeColor="text1"/>
          <w:sz w:val="18"/>
          <w:szCs w:val="18"/>
          <w:lang w:val="en-GB"/>
        </w:rPr>
        <w:t xml:space="preserve">Animism: Respecting </w:t>
      </w:r>
      <w:proofErr w:type="gramStart"/>
      <w:r w:rsidR="00085C25" w:rsidRPr="00085C25">
        <w:rPr>
          <w:i/>
          <w:iCs/>
          <w:color w:val="000000" w:themeColor="text1"/>
          <w:sz w:val="18"/>
          <w:szCs w:val="18"/>
          <w:lang w:val="en-GB"/>
        </w:rPr>
        <w:t>The</w:t>
      </w:r>
      <w:proofErr w:type="gramEnd"/>
      <w:r w:rsidR="00085C25" w:rsidRPr="00085C25">
        <w:rPr>
          <w:i/>
          <w:iCs/>
          <w:color w:val="000000" w:themeColor="text1"/>
          <w:sz w:val="18"/>
          <w:szCs w:val="18"/>
          <w:lang w:val="en-GB"/>
        </w:rPr>
        <w:t xml:space="preserve"> Living World</w:t>
      </w:r>
      <w:r w:rsidR="00085C25" w:rsidRPr="00085C25">
        <w:rPr>
          <w:color w:val="000000" w:themeColor="text1"/>
          <w:sz w:val="18"/>
          <w:szCs w:val="18"/>
          <w:lang w:val="en-GB"/>
        </w:rPr>
        <w:t>, (New York Columbia University Press, 2005), p. 191</w:t>
      </w:r>
    </w:p>
  </w:footnote>
  <w:footnote w:id="50">
    <w:p w14:paraId="30DCB04B" w14:textId="3C532F38" w:rsidR="00CF2530" w:rsidRPr="00085C25" w:rsidRDefault="00CF2530" w:rsidP="00CF2530">
      <w:pPr>
        <w:ind w:left="360" w:hanging="360"/>
        <w:rPr>
          <w:color w:val="000000" w:themeColor="text1"/>
          <w:sz w:val="18"/>
          <w:szCs w:val="18"/>
          <w:lang w:val="en-GB"/>
        </w:rPr>
      </w:pPr>
      <w:r w:rsidRPr="00085C25">
        <w:rPr>
          <w:rStyle w:val="FootnoteReference"/>
          <w:sz w:val="18"/>
          <w:szCs w:val="18"/>
        </w:rPr>
        <w:footnoteRef/>
      </w:r>
      <w:r w:rsidRPr="00085C25">
        <w:rPr>
          <w:sz w:val="18"/>
          <w:szCs w:val="18"/>
        </w:rPr>
        <w:t xml:space="preserve"> </w:t>
      </w:r>
      <w:r w:rsidRPr="00085C25">
        <w:rPr>
          <w:color w:val="000000" w:themeColor="text1"/>
          <w:sz w:val="18"/>
          <w:szCs w:val="18"/>
          <w:lang w:val="en-GB"/>
        </w:rPr>
        <w:t xml:space="preserve">Harvey, </w:t>
      </w:r>
      <w:r w:rsidRPr="00085C25">
        <w:rPr>
          <w:i/>
          <w:iCs/>
          <w:color w:val="000000" w:themeColor="text1"/>
          <w:sz w:val="18"/>
          <w:szCs w:val="18"/>
          <w:lang w:val="en-GB"/>
        </w:rPr>
        <w:t>Animism</w:t>
      </w:r>
      <w:r w:rsidRPr="00085C25">
        <w:rPr>
          <w:color w:val="000000" w:themeColor="text1"/>
          <w:sz w:val="18"/>
          <w:szCs w:val="18"/>
          <w:lang w:val="en-GB"/>
        </w:rPr>
        <w:t>, p. 191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05F"/>
    <w:rsid w:val="0000081B"/>
    <w:rsid w:val="00017E8F"/>
    <w:rsid w:val="00041D86"/>
    <w:rsid w:val="000440F7"/>
    <w:rsid w:val="00057022"/>
    <w:rsid w:val="00085C25"/>
    <w:rsid w:val="00093D73"/>
    <w:rsid w:val="000A1C70"/>
    <w:rsid w:val="001029F2"/>
    <w:rsid w:val="00126B3C"/>
    <w:rsid w:val="001648F9"/>
    <w:rsid w:val="00173DAF"/>
    <w:rsid w:val="001B26EF"/>
    <w:rsid w:val="001B39A2"/>
    <w:rsid w:val="001D4837"/>
    <w:rsid w:val="001F3E8B"/>
    <w:rsid w:val="00204808"/>
    <w:rsid w:val="00242E12"/>
    <w:rsid w:val="00245318"/>
    <w:rsid w:val="00261E10"/>
    <w:rsid w:val="00274755"/>
    <w:rsid w:val="00283DB2"/>
    <w:rsid w:val="00286B80"/>
    <w:rsid w:val="002901AD"/>
    <w:rsid w:val="002A2173"/>
    <w:rsid w:val="002B1EB3"/>
    <w:rsid w:val="002D5E51"/>
    <w:rsid w:val="002E1B23"/>
    <w:rsid w:val="002E293F"/>
    <w:rsid w:val="003056E1"/>
    <w:rsid w:val="00305B0E"/>
    <w:rsid w:val="003345D5"/>
    <w:rsid w:val="00336272"/>
    <w:rsid w:val="003467EC"/>
    <w:rsid w:val="00351BC7"/>
    <w:rsid w:val="00365D16"/>
    <w:rsid w:val="00371FEA"/>
    <w:rsid w:val="00391A8A"/>
    <w:rsid w:val="003B18B4"/>
    <w:rsid w:val="003C3D90"/>
    <w:rsid w:val="003D576A"/>
    <w:rsid w:val="003E73D4"/>
    <w:rsid w:val="00432A51"/>
    <w:rsid w:val="0044746B"/>
    <w:rsid w:val="00454F58"/>
    <w:rsid w:val="00457529"/>
    <w:rsid w:val="0049064E"/>
    <w:rsid w:val="004A3A28"/>
    <w:rsid w:val="004D1146"/>
    <w:rsid w:val="00512CD6"/>
    <w:rsid w:val="00513E98"/>
    <w:rsid w:val="005757BA"/>
    <w:rsid w:val="00584084"/>
    <w:rsid w:val="00595617"/>
    <w:rsid w:val="005A408D"/>
    <w:rsid w:val="005B0451"/>
    <w:rsid w:val="005C473F"/>
    <w:rsid w:val="005D346A"/>
    <w:rsid w:val="005D44C0"/>
    <w:rsid w:val="00616FCA"/>
    <w:rsid w:val="00623DBD"/>
    <w:rsid w:val="00644D38"/>
    <w:rsid w:val="00657CEC"/>
    <w:rsid w:val="006600D4"/>
    <w:rsid w:val="006908C7"/>
    <w:rsid w:val="006B5CAF"/>
    <w:rsid w:val="006D4207"/>
    <w:rsid w:val="007214B8"/>
    <w:rsid w:val="00750DC8"/>
    <w:rsid w:val="00780C0A"/>
    <w:rsid w:val="007A3B23"/>
    <w:rsid w:val="007B41F1"/>
    <w:rsid w:val="007C0623"/>
    <w:rsid w:val="007C4AB7"/>
    <w:rsid w:val="007C6A01"/>
    <w:rsid w:val="007D2EC5"/>
    <w:rsid w:val="007D4282"/>
    <w:rsid w:val="00813F61"/>
    <w:rsid w:val="00833844"/>
    <w:rsid w:val="00852452"/>
    <w:rsid w:val="0085537E"/>
    <w:rsid w:val="00867A6A"/>
    <w:rsid w:val="00880965"/>
    <w:rsid w:val="00884BC3"/>
    <w:rsid w:val="00887875"/>
    <w:rsid w:val="00895733"/>
    <w:rsid w:val="008F335A"/>
    <w:rsid w:val="008F6A13"/>
    <w:rsid w:val="00902A22"/>
    <w:rsid w:val="009259BB"/>
    <w:rsid w:val="0092796D"/>
    <w:rsid w:val="00947C88"/>
    <w:rsid w:val="0097695C"/>
    <w:rsid w:val="009907BB"/>
    <w:rsid w:val="009C2287"/>
    <w:rsid w:val="009C45A7"/>
    <w:rsid w:val="009C7BF9"/>
    <w:rsid w:val="009D6A58"/>
    <w:rsid w:val="009F260E"/>
    <w:rsid w:val="009F2660"/>
    <w:rsid w:val="009F7C47"/>
    <w:rsid w:val="00A335E5"/>
    <w:rsid w:val="00A66432"/>
    <w:rsid w:val="00A9356E"/>
    <w:rsid w:val="00A93933"/>
    <w:rsid w:val="00AA2CC0"/>
    <w:rsid w:val="00AA7F5F"/>
    <w:rsid w:val="00AC5850"/>
    <w:rsid w:val="00AD408E"/>
    <w:rsid w:val="00B004BA"/>
    <w:rsid w:val="00B53860"/>
    <w:rsid w:val="00B557A0"/>
    <w:rsid w:val="00B77686"/>
    <w:rsid w:val="00BC36CB"/>
    <w:rsid w:val="00BC530B"/>
    <w:rsid w:val="00BF016B"/>
    <w:rsid w:val="00C22583"/>
    <w:rsid w:val="00C50D3C"/>
    <w:rsid w:val="00CE3F4D"/>
    <w:rsid w:val="00CF2530"/>
    <w:rsid w:val="00D01E68"/>
    <w:rsid w:val="00D30314"/>
    <w:rsid w:val="00D346C6"/>
    <w:rsid w:val="00D66B18"/>
    <w:rsid w:val="00D66DF3"/>
    <w:rsid w:val="00D737DD"/>
    <w:rsid w:val="00D84428"/>
    <w:rsid w:val="00D85B85"/>
    <w:rsid w:val="00D95B4D"/>
    <w:rsid w:val="00DC00B7"/>
    <w:rsid w:val="00DC2E31"/>
    <w:rsid w:val="00DC3747"/>
    <w:rsid w:val="00DD153F"/>
    <w:rsid w:val="00E204BC"/>
    <w:rsid w:val="00E229CD"/>
    <w:rsid w:val="00E26A36"/>
    <w:rsid w:val="00E3082C"/>
    <w:rsid w:val="00E3305F"/>
    <w:rsid w:val="00E70345"/>
    <w:rsid w:val="00E95733"/>
    <w:rsid w:val="00EA3360"/>
    <w:rsid w:val="00EA66C9"/>
    <w:rsid w:val="00EC2986"/>
    <w:rsid w:val="00EC5608"/>
    <w:rsid w:val="00F03635"/>
    <w:rsid w:val="00F55CCA"/>
    <w:rsid w:val="00F64649"/>
    <w:rsid w:val="00F66A0B"/>
    <w:rsid w:val="00F918FA"/>
    <w:rsid w:val="00F925D1"/>
    <w:rsid w:val="00F95D5E"/>
    <w:rsid w:val="00FA274D"/>
    <w:rsid w:val="00FA4C34"/>
    <w:rsid w:val="00FB1851"/>
    <w:rsid w:val="00FB23F7"/>
    <w:rsid w:val="00FB46C0"/>
    <w:rsid w:val="00FB67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B7AE1"/>
  <w15:chartTrackingRefBased/>
  <w15:docId w15:val="{390FF3AF-252A-6747-9096-0E16D6276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05F"/>
  </w:style>
  <w:style w:type="paragraph" w:styleId="Heading3">
    <w:name w:val="heading 3"/>
    <w:next w:val="Body"/>
    <w:link w:val="Heading3Char"/>
    <w:qFormat/>
    <w:rsid w:val="00E3305F"/>
    <w:pPr>
      <w:keepNext/>
      <w:pBdr>
        <w:top w:val="single" w:sz="4" w:space="0" w:color="515151"/>
      </w:pBdr>
      <w:spacing w:before="360" w:after="40" w:line="288" w:lineRule="auto"/>
      <w:outlineLvl w:val="2"/>
    </w:pPr>
    <w:rPr>
      <w:rFonts w:ascii="Helvetica Neue" w:eastAsia="Arial Unicode MS" w:hAnsi="Helvetica Neue" w:cs="Arial Unicode MS"/>
      <w:color w:val="000000"/>
      <w:spacing w:val="5"/>
      <w:sz w:val="28"/>
      <w:szCs w:val="28"/>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E3305F"/>
    <w:pPr>
      <w:spacing w:before="160"/>
    </w:pPr>
    <w:rPr>
      <w:rFonts w:ascii="Helvetica Neue" w:eastAsia="Arial Unicode MS" w:hAnsi="Helvetica Neue" w:cs="Arial Unicode MS"/>
      <w:color w:val="000000"/>
      <w:lang w:val="en-GB" w:eastAsia="en-GB"/>
    </w:rPr>
  </w:style>
  <w:style w:type="character" w:customStyle="1" w:styleId="Heading3Char">
    <w:name w:val="Heading 3 Char"/>
    <w:basedOn w:val="DefaultParagraphFont"/>
    <w:link w:val="Heading3"/>
    <w:rsid w:val="00E3305F"/>
    <w:rPr>
      <w:rFonts w:ascii="Helvetica Neue" w:eastAsia="Arial Unicode MS" w:hAnsi="Helvetica Neue" w:cs="Arial Unicode MS"/>
      <w:color w:val="000000"/>
      <w:spacing w:val="5"/>
      <w:sz w:val="28"/>
      <w:szCs w:val="28"/>
      <w:lang w:val="en-GB" w:eastAsia="en-GB"/>
    </w:rPr>
  </w:style>
  <w:style w:type="paragraph" w:styleId="FootnoteText">
    <w:name w:val="footnote text"/>
    <w:basedOn w:val="Normal"/>
    <w:link w:val="FootnoteTextChar"/>
    <w:uiPriority w:val="99"/>
    <w:semiHidden/>
    <w:unhideWhenUsed/>
    <w:rsid w:val="00E3305F"/>
    <w:rPr>
      <w:sz w:val="20"/>
      <w:szCs w:val="20"/>
    </w:rPr>
  </w:style>
  <w:style w:type="character" w:customStyle="1" w:styleId="FootnoteTextChar">
    <w:name w:val="Footnote Text Char"/>
    <w:basedOn w:val="DefaultParagraphFont"/>
    <w:link w:val="FootnoteText"/>
    <w:uiPriority w:val="99"/>
    <w:semiHidden/>
    <w:rsid w:val="00E3305F"/>
    <w:rPr>
      <w:sz w:val="20"/>
      <w:szCs w:val="20"/>
    </w:rPr>
  </w:style>
  <w:style w:type="character" w:styleId="FootnoteReference">
    <w:name w:val="footnote reference"/>
    <w:basedOn w:val="DefaultParagraphFont"/>
    <w:uiPriority w:val="99"/>
    <w:semiHidden/>
    <w:unhideWhenUsed/>
    <w:rsid w:val="00E3305F"/>
    <w:rPr>
      <w:vertAlign w:val="superscript"/>
    </w:rPr>
  </w:style>
  <w:style w:type="character" w:customStyle="1" w:styleId="CommentTextChar">
    <w:name w:val="Comment Text Char"/>
    <w:basedOn w:val="DefaultParagraphFont"/>
    <w:link w:val="CommentText"/>
    <w:uiPriority w:val="99"/>
    <w:semiHidden/>
    <w:rsid w:val="009D6A58"/>
    <w:rPr>
      <w:sz w:val="20"/>
      <w:szCs w:val="20"/>
    </w:rPr>
  </w:style>
  <w:style w:type="paragraph" w:styleId="CommentText">
    <w:name w:val="annotation text"/>
    <w:basedOn w:val="Normal"/>
    <w:link w:val="CommentTextChar"/>
    <w:uiPriority w:val="99"/>
    <w:semiHidden/>
    <w:unhideWhenUsed/>
    <w:rsid w:val="009D6A58"/>
    <w:rPr>
      <w:sz w:val="20"/>
      <w:szCs w:val="20"/>
    </w:rPr>
  </w:style>
  <w:style w:type="character" w:customStyle="1" w:styleId="CommentSubjectChar">
    <w:name w:val="Comment Subject Char"/>
    <w:basedOn w:val="CommentTextChar"/>
    <w:link w:val="CommentSubject"/>
    <w:uiPriority w:val="99"/>
    <w:semiHidden/>
    <w:rsid w:val="009D6A58"/>
    <w:rPr>
      <w:b/>
      <w:bCs/>
      <w:sz w:val="20"/>
      <w:szCs w:val="20"/>
    </w:rPr>
  </w:style>
  <w:style w:type="paragraph" w:styleId="CommentSubject">
    <w:name w:val="annotation subject"/>
    <w:basedOn w:val="CommentText"/>
    <w:next w:val="CommentText"/>
    <w:link w:val="CommentSubjectChar"/>
    <w:uiPriority w:val="99"/>
    <w:semiHidden/>
    <w:unhideWhenUsed/>
    <w:rsid w:val="009D6A58"/>
    <w:rPr>
      <w:b/>
      <w:bCs/>
    </w:rPr>
  </w:style>
  <w:style w:type="character" w:styleId="CommentReference">
    <w:name w:val="annotation reference"/>
    <w:basedOn w:val="DefaultParagraphFont"/>
    <w:uiPriority w:val="99"/>
    <w:semiHidden/>
    <w:unhideWhenUsed/>
    <w:rsid w:val="009D6A58"/>
    <w:rPr>
      <w:sz w:val="16"/>
      <w:szCs w:val="16"/>
    </w:rPr>
  </w:style>
  <w:style w:type="character" w:styleId="Hyperlink">
    <w:name w:val="Hyperlink"/>
    <w:basedOn w:val="DefaultParagraphFont"/>
    <w:uiPriority w:val="99"/>
    <w:unhideWhenUsed/>
    <w:rsid w:val="00093D73"/>
    <w:rPr>
      <w:color w:val="0563C1" w:themeColor="hyperlink"/>
      <w:u w:val="single"/>
    </w:rPr>
  </w:style>
  <w:style w:type="character" w:styleId="UnresolvedMention">
    <w:name w:val="Unresolved Mention"/>
    <w:basedOn w:val="DefaultParagraphFont"/>
    <w:uiPriority w:val="99"/>
    <w:semiHidden/>
    <w:unhideWhenUsed/>
    <w:rsid w:val="00093D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452</TotalTime>
  <Pages>17</Pages>
  <Words>4841</Words>
  <Characters>27596</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Eshelman, Jake</dc:creator>
  <cp:keywords/>
  <dc:description/>
  <cp:lastModifiedBy>Eshelman, Jake</cp:lastModifiedBy>
  <cp:revision>95</cp:revision>
  <dcterms:created xsi:type="dcterms:W3CDTF">2021-12-24T18:55:00Z</dcterms:created>
  <dcterms:modified xsi:type="dcterms:W3CDTF">2022-01-03T21:48:00Z</dcterms:modified>
</cp:coreProperties>
</file>