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96171445"/>
        <w:docPartObj>
          <w:docPartGallery w:val="Cover Pages"/>
          <w:docPartUnique/>
        </w:docPartObj>
      </w:sdtPr>
      <w:sdtContent>
        <w:p w14:paraId="0D90E18E" w14:textId="29E27E4F" w:rsidR="00D13ED4" w:rsidRDefault="00D13ED4">
          <w:r>
            <w:rPr>
              <w:noProof/>
            </w:rPr>
            <mc:AlternateContent>
              <mc:Choice Requires="wpg">
                <w:drawing>
                  <wp:anchor distT="0" distB="0" distL="114300" distR="114300" simplePos="0" relativeHeight="251662336" behindDoc="0" locked="0" layoutInCell="1" allowOverlap="1" wp14:anchorId="0A29C361" wp14:editId="7F391BF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D41BAA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02945603" w14:textId="77777777" w:rsidR="006456FB" w:rsidRDefault="00343DE0" w:rsidP="006456FB">
          <w:r>
            <w:rPr>
              <w:noProof/>
            </w:rPr>
            <mc:AlternateContent>
              <mc:Choice Requires="wps">
                <w:drawing>
                  <wp:anchor distT="0" distB="0" distL="114300" distR="114300" simplePos="0" relativeHeight="251659264" behindDoc="0" locked="0" layoutInCell="1" allowOverlap="1" wp14:anchorId="09005922" wp14:editId="142F9B7E">
                    <wp:simplePos x="0" y="0"/>
                    <wp:positionH relativeFrom="margin">
                      <wp:align>center</wp:align>
                    </wp:positionH>
                    <wp:positionV relativeFrom="page">
                      <wp:posOffset>1904365</wp:posOffset>
                    </wp:positionV>
                    <wp:extent cx="7315200" cy="1196340"/>
                    <wp:effectExtent l="0" t="0" r="0" b="381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1196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E1B6078" w14:textId="5BCB406C" w:rsidR="00D13ED4" w:rsidRDefault="00CD2A31" w:rsidP="00220971">
                                <w:pPr>
                                  <w:rPr>
                                    <w:color w:val="4472C4" w:themeColor="accent1"/>
                                    <w:sz w:val="64"/>
                                    <w:szCs w:val="64"/>
                                  </w:rPr>
                                </w:pPr>
                                <w:r>
                                  <w:rPr>
                                    <w:caps/>
                                    <w:color w:val="4472C4" w:themeColor="accent1"/>
                                    <w:sz w:val="64"/>
                                    <w:szCs w:val="64"/>
                                  </w:rPr>
                                  <w:t>Report TEMPLATE</w:t>
                                </w:r>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6B50B73B" w14:textId="41B780BD" w:rsidR="00D13ED4" w:rsidRDefault="00220971">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09005922" id="_x0000_t202" coordsize="21600,21600" o:spt="202" path="m,l,21600r21600,l21600,xe">
                    <v:stroke joinstyle="miter"/>
                    <v:path gradientshapeok="t" o:connecttype="rect"/>
                  </v:shapetype>
                  <v:shape id="Text Box 154" o:spid="_x0000_s1026" type="#_x0000_t202" style="position:absolute;margin-left:0;margin-top:149.95pt;width:8in;height:94.2pt;z-index:251659264;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" filled="f" stroked="f" strokeweight=".5pt">
                    <v:textbox inset="126pt,0,54pt,0">
                      <w:txbxContent>
                        <w:p w14:paraId="2E1B6078" w14:textId="5BCB406C" w:rsidR="00D13ED4" w:rsidRDefault="00CD2A31" w:rsidP="00220971">
                          <w:pPr>
                            <w:rPr>
                              <w:color w:val="4472C4" w:themeColor="accent1"/>
                              <w:sz w:val="64"/>
                              <w:szCs w:val="64"/>
                            </w:rPr>
                          </w:pPr>
                          <w:r>
                            <w:rPr>
                              <w:caps/>
                              <w:color w:val="4472C4" w:themeColor="accent1"/>
                              <w:sz w:val="64"/>
                              <w:szCs w:val="64"/>
                            </w:rPr>
                            <w:t>Report TEMPLATE</w:t>
                          </w:r>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6B50B73B" w14:textId="41B780BD" w:rsidR="00D13ED4" w:rsidRDefault="00220971">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margin" anchory="page"/>
                  </v:shape>
                </w:pict>
              </mc:Fallback>
            </mc:AlternateContent>
          </w:r>
        </w:p>
        <w:p w14:paraId="6B86AC87" w14:textId="35C0DD8D" w:rsidR="00A04D4A" w:rsidRDefault="00000000" w:rsidP="00A04D4A"/>
      </w:sdtContent>
    </w:sdt>
    <w:p w14:paraId="3709F4B6" w14:textId="3E5CCE1F" w:rsidR="007A7A3C" w:rsidRDefault="007A7A3C"/>
    <w:p w14:paraId="096284C9" w14:textId="77777777" w:rsidR="001822B5" w:rsidRPr="001767E3" w:rsidRDefault="001822B5">
      <w:pPr>
        <w:rPr>
          <w:sz w:val="32"/>
          <w:szCs w:val="32"/>
        </w:rPr>
      </w:pPr>
      <w:r w:rsidRPr="001767E3">
        <w:rPr>
          <w:sz w:val="32"/>
          <w:szCs w:val="32"/>
        </w:rPr>
        <w:t>Author: Mehwish Nawaz</w:t>
      </w:r>
    </w:p>
    <w:p w14:paraId="7BFA50EC" w14:textId="77777777" w:rsidR="00AA3895" w:rsidRPr="001767E3" w:rsidRDefault="001822B5">
      <w:pPr>
        <w:rPr>
          <w:sz w:val="32"/>
          <w:szCs w:val="32"/>
        </w:rPr>
      </w:pPr>
      <w:r w:rsidRPr="001767E3">
        <w:rPr>
          <w:sz w:val="32"/>
          <w:szCs w:val="32"/>
        </w:rPr>
        <w:t xml:space="preserve">Student Number: </w:t>
      </w:r>
      <w:r w:rsidR="00AA3895" w:rsidRPr="001767E3">
        <w:rPr>
          <w:sz w:val="32"/>
          <w:szCs w:val="32"/>
        </w:rPr>
        <w:t>2021045</w:t>
      </w:r>
    </w:p>
    <w:p w14:paraId="2E3F14CD" w14:textId="4A730264" w:rsidR="00AA3895" w:rsidRPr="001767E3" w:rsidRDefault="00AA3895">
      <w:pPr>
        <w:rPr>
          <w:sz w:val="32"/>
          <w:szCs w:val="32"/>
        </w:rPr>
      </w:pPr>
      <w:r w:rsidRPr="001767E3">
        <w:rPr>
          <w:sz w:val="32"/>
          <w:szCs w:val="32"/>
        </w:rPr>
        <w:t>Host Name:</w:t>
      </w:r>
      <w:r w:rsidR="00B7746B" w:rsidRPr="001767E3">
        <w:rPr>
          <w:sz w:val="32"/>
          <w:szCs w:val="32"/>
        </w:rPr>
        <w:t xml:space="preserve"> Mehwish Nawaz</w:t>
      </w:r>
    </w:p>
    <w:p w14:paraId="683A1032" w14:textId="3FFBF07F" w:rsidR="00AA3895" w:rsidRPr="001767E3" w:rsidRDefault="00AA3895">
      <w:pPr>
        <w:rPr>
          <w:sz w:val="32"/>
          <w:szCs w:val="32"/>
        </w:rPr>
      </w:pPr>
      <w:r w:rsidRPr="001767E3">
        <w:rPr>
          <w:sz w:val="32"/>
          <w:szCs w:val="32"/>
        </w:rPr>
        <w:t>Organisation</w:t>
      </w:r>
      <w:r w:rsidR="00B61C38" w:rsidRPr="001767E3">
        <w:rPr>
          <w:sz w:val="32"/>
          <w:szCs w:val="32"/>
        </w:rPr>
        <w:t>: Learning in the Digital Era</w:t>
      </w:r>
      <w:r w:rsidR="00D22D15" w:rsidRPr="001767E3">
        <w:rPr>
          <w:sz w:val="32"/>
          <w:szCs w:val="32"/>
        </w:rPr>
        <w:t xml:space="preserve"> – BMSW4</w:t>
      </w:r>
      <w:r w:rsidR="00B7746B" w:rsidRPr="001767E3">
        <w:rPr>
          <w:sz w:val="32"/>
          <w:szCs w:val="32"/>
        </w:rPr>
        <w:t>010</w:t>
      </w:r>
    </w:p>
    <w:p w14:paraId="0569B34D" w14:textId="1A632612" w:rsidR="00D13ED4" w:rsidRDefault="00AA3895">
      <w:pPr>
        <w:rPr>
          <w:rFonts w:asciiTheme="majorHAnsi" w:eastAsiaTheme="majorEastAsia" w:hAnsiTheme="majorHAnsi" w:cstheme="majorBidi"/>
          <w:color w:val="2F5496" w:themeColor="accent1" w:themeShade="BF"/>
          <w:sz w:val="32"/>
          <w:szCs w:val="32"/>
        </w:rPr>
      </w:pPr>
      <w:r w:rsidRPr="001767E3">
        <w:rPr>
          <w:sz w:val="32"/>
          <w:szCs w:val="32"/>
        </w:rPr>
        <w:t xml:space="preserve">Date of Report Publication: </w:t>
      </w:r>
      <w:r w:rsidR="004D2C4B">
        <w:rPr>
          <w:sz w:val="32"/>
          <w:szCs w:val="32"/>
        </w:rPr>
        <w:t>3</w:t>
      </w:r>
      <w:r w:rsidR="004D2C4B" w:rsidRPr="004D2C4B">
        <w:rPr>
          <w:sz w:val="32"/>
          <w:szCs w:val="32"/>
          <w:vertAlign w:val="superscript"/>
        </w:rPr>
        <w:t>rd</w:t>
      </w:r>
      <w:r w:rsidR="004D2C4B">
        <w:rPr>
          <w:sz w:val="32"/>
          <w:szCs w:val="32"/>
        </w:rPr>
        <w:t xml:space="preserve"> march,</w:t>
      </w:r>
      <w:r w:rsidR="004D2C4B" w:rsidRPr="001767E3">
        <w:rPr>
          <w:sz w:val="32"/>
          <w:szCs w:val="32"/>
        </w:rPr>
        <w:t xml:space="preserve"> 2023</w:t>
      </w:r>
      <w:r w:rsidR="00D13ED4">
        <w:br w:type="page"/>
      </w:r>
    </w:p>
    <w:p w14:paraId="0ABE9593" w14:textId="02F4D3B0" w:rsidR="00732AD6" w:rsidRDefault="00FD4F76" w:rsidP="00FD4F76">
      <w:pPr>
        <w:pStyle w:val="Heading1"/>
      </w:pPr>
      <w:bookmarkStart w:id="0" w:name="_Toc119430299"/>
      <w:r>
        <w:lastRenderedPageBreak/>
        <w:t>Introduction</w:t>
      </w:r>
      <w:bookmarkEnd w:id="0"/>
    </w:p>
    <w:p w14:paraId="012CA7D2" w14:textId="04530D0A" w:rsidR="007A7A3C" w:rsidRDefault="007A7A3C" w:rsidP="007A7A3C">
      <w:pPr>
        <w:rPr>
          <w:rFonts w:cstheme="minorHAnsi"/>
          <w:sz w:val="24"/>
          <w:szCs w:val="24"/>
        </w:rPr>
      </w:pPr>
    </w:p>
    <w:p w14:paraId="410B1FCA" w14:textId="39D390D3" w:rsidR="00AF4B64" w:rsidRDefault="0050442F" w:rsidP="00BB72B7">
      <w:pPr>
        <w:spacing w:line="276" w:lineRule="auto"/>
        <w:rPr>
          <w:rFonts w:cstheme="minorHAnsi"/>
          <w:sz w:val="24"/>
          <w:szCs w:val="24"/>
        </w:rPr>
      </w:pPr>
      <w:r>
        <w:rPr>
          <w:rFonts w:cstheme="minorHAnsi"/>
          <w:sz w:val="24"/>
          <w:szCs w:val="24"/>
        </w:rPr>
        <w:t>Cardiff Academy</w:t>
      </w:r>
      <w:r w:rsidR="004B363B">
        <w:rPr>
          <w:rFonts w:cstheme="minorHAnsi"/>
          <w:sz w:val="24"/>
          <w:szCs w:val="24"/>
        </w:rPr>
        <w:t xml:space="preserve"> states that </w:t>
      </w:r>
      <w:r w:rsidR="00AF4B64" w:rsidRPr="00945ADF">
        <w:rPr>
          <w:rFonts w:cstheme="minorHAnsi"/>
          <w:sz w:val="24"/>
          <w:szCs w:val="24"/>
        </w:rPr>
        <w:t>an</w:t>
      </w:r>
      <w:r w:rsidR="00CC68DB" w:rsidRPr="00945ADF">
        <w:rPr>
          <w:rFonts w:cstheme="minorHAnsi"/>
          <w:sz w:val="24"/>
          <w:szCs w:val="24"/>
        </w:rPr>
        <w:t xml:space="preserve"> introduction</w:t>
      </w:r>
      <w:r w:rsidR="00535FEC" w:rsidRPr="00945ADF">
        <w:rPr>
          <w:rFonts w:cstheme="minorHAnsi"/>
          <w:sz w:val="24"/>
          <w:szCs w:val="24"/>
        </w:rPr>
        <w:t xml:space="preserve"> to a report is basically a summary of what is being discussed </w:t>
      </w:r>
      <w:r w:rsidR="00CE4A9C" w:rsidRPr="00945ADF">
        <w:rPr>
          <w:rFonts w:cstheme="minorHAnsi"/>
          <w:sz w:val="24"/>
          <w:szCs w:val="24"/>
        </w:rPr>
        <w:t xml:space="preserve">in the report. An </w:t>
      </w:r>
      <w:r w:rsidR="006C3F5D" w:rsidRPr="00945ADF">
        <w:rPr>
          <w:rFonts w:cstheme="minorHAnsi"/>
          <w:sz w:val="24"/>
          <w:szCs w:val="24"/>
        </w:rPr>
        <w:t>introduction</w:t>
      </w:r>
      <w:r w:rsidR="00CE4A9C" w:rsidRPr="00945ADF">
        <w:rPr>
          <w:rFonts w:cstheme="minorHAnsi"/>
          <w:sz w:val="24"/>
          <w:szCs w:val="24"/>
        </w:rPr>
        <w:t xml:space="preserve"> will be revised once a report has been completed as</w:t>
      </w:r>
      <w:r w:rsidR="008A786B" w:rsidRPr="00945ADF">
        <w:rPr>
          <w:rFonts w:cstheme="minorHAnsi"/>
          <w:sz w:val="24"/>
          <w:szCs w:val="24"/>
        </w:rPr>
        <w:t xml:space="preserve"> it will need to </w:t>
      </w:r>
      <w:r w:rsidR="006C3F5D" w:rsidRPr="00945ADF">
        <w:rPr>
          <w:rFonts w:cstheme="minorHAnsi"/>
          <w:sz w:val="24"/>
          <w:szCs w:val="24"/>
        </w:rPr>
        <w:t>summarise</w:t>
      </w:r>
      <w:r w:rsidR="008A786B" w:rsidRPr="00945ADF">
        <w:rPr>
          <w:rFonts w:cstheme="minorHAnsi"/>
          <w:sz w:val="24"/>
          <w:szCs w:val="24"/>
        </w:rPr>
        <w:t xml:space="preserve"> what has been written in the report.</w:t>
      </w:r>
      <w:r w:rsidR="00DA363D" w:rsidRPr="00945ADF">
        <w:rPr>
          <w:rFonts w:cstheme="minorHAnsi"/>
          <w:sz w:val="24"/>
          <w:szCs w:val="24"/>
        </w:rPr>
        <w:t xml:space="preserve"> The introduction should include the importance of the topic or problem to be reported</w:t>
      </w:r>
      <w:r w:rsidR="006C3F5D" w:rsidRPr="00945ADF">
        <w:rPr>
          <w:rFonts w:cstheme="minorHAnsi"/>
          <w:sz w:val="24"/>
          <w:szCs w:val="24"/>
        </w:rPr>
        <w:t xml:space="preserve">. It should define the purpose of the report. Outline any issues to be discussed and inform the reader is any limitations to the report, you should also mention any assumptions that have been </w:t>
      </w:r>
      <w:r w:rsidR="00AF4B64" w:rsidRPr="00945ADF">
        <w:rPr>
          <w:rFonts w:cstheme="minorHAnsi"/>
          <w:sz w:val="24"/>
          <w:szCs w:val="24"/>
        </w:rPr>
        <w:t>ma</w:t>
      </w:r>
      <w:r w:rsidR="00AF4B64">
        <w:rPr>
          <w:rFonts w:cstheme="minorHAnsi"/>
          <w:sz w:val="24"/>
          <w:szCs w:val="24"/>
        </w:rPr>
        <w:t>de.</w:t>
      </w:r>
      <w:r w:rsidR="00901167">
        <w:rPr>
          <w:rFonts w:cstheme="minorHAnsi"/>
          <w:sz w:val="24"/>
          <w:szCs w:val="24"/>
        </w:rPr>
        <w:t xml:space="preserve"> (Sajid Hussain, 2022</w:t>
      </w:r>
      <w:r w:rsidR="001376CF">
        <w:rPr>
          <w:rFonts w:cstheme="minorHAnsi"/>
          <w:sz w:val="24"/>
          <w:szCs w:val="24"/>
        </w:rPr>
        <w:t>)</w:t>
      </w:r>
    </w:p>
    <w:p w14:paraId="6D9B686A" w14:textId="2A91A0E1" w:rsidR="00F41EC8" w:rsidRDefault="00AF4B64" w:rsidP="00BB72B7">
      <w:pPr>
        <w:spacing w:line="276" w:lineRule="auto"/>
        <w:rPr>
          <w:rFonts w:cstheme="minorHAnsi"/>
          <w:sz w:val="24"/>
          <w:szCs w:val="24"/>
        </w:rPr>
      </w:pPr>
      <w:r>
        <w:rPr>
          <w:rFonts w:cstheme="minorHAnsi"/>
          <w:sz w:val="24"/>
          <w:szCs w:val="24"/>
        </w:rPr>
        <w:t xml:space="preserve">A report is a </w:t>
      </w:r>
      <w:r w:rsidR="00D13938">
        <w:rPr>
          <w:rFonts w:cstheme="minorHAnsi"/>
          <w:sz w:val="24"/>
          <w:szCs w:val="24"/>
        </w:rPr>
        <w:t>statement</w:t>
      </w:r>
      <w:r>
        <w:rPr>
          <w:rFonts w:cstheme="minorHAnsi"/>
          <w:sz w:val="24"/>
          <w:szCs w:val="24"/>
        </w:rPr>
        <w:t xml:space="preserve"> of </w:t>
      </w:r>
      <w:r w:rsidR="00924DF8">
        <w:rPr>
          <w:rFonts w:cstheme="minorHAnsi"/>
          <w:sz w:val="24"/>
          <w:szCs w:val="24"/>
        </w:rPr>
        <w:t>an investigation of any matter</w:t>
      </w:r>
      <w:r w:rsidR="004E74A8">
        <w:rPr>
          <w:rFonts w:cstheme="minorHAnsi"/>
          <w:sz w:val="24"/>
          <w:szCs w:val="24"/>
        </w:rPr>
        <w:t xml:space="preserve"> on which definite information is </w:t>
      </w:r>
      <w:r w:rsidR="00DF277C">
        <w:rPr>
          <w:rFonts w:cstheme="minorHAnsi"/>
          <w:sz w:val="24"/>
          <w:szCs w:val="24"/>
        </w:rPr>
        <w:t>required. (</w:t>
      </w:r>
      <w:r w:rsidR="00AD31CC">
        <w:rPr>
          <w:rFonts w:cstheme="minorHAnsi"/>
          <w:sz w:val="24"/>
          <w:szCs w:val="24"/>
        </w:rPr>
        <w:t>Oxford</w:t>
      </w:r>
      <w:r w:rsidR="00D13938">
        <w:rPr>
          <w:rFonts w:cstheme="minorHAnsi"/>
          <w:sz w:val="24"/>
          <w:szCs w:val="24"/>
        </w:rPr>
        <w:t xml:space="preserve"> </w:t>
      </w:r>
      <w:r w:rsidR="001C5550">
        <w:rPr>
          <w:rFonts w:cstheme="minorHAnsi"/>
          <w:sz w:val="24"/>
          <w:szCs w:val="24"/>
        </w:rPr>
        <w:t>English dictionary,2008</w:t>
      </w:r>
      <w:r w:rsidR="00CC578E">
        <w:rPr>
          <w:rFonts w:cstheme="minorHAnsi"/>
          <w:sz w:val="24"/>
          <w:szCs w:val="24"/>
        </w:rPr>
        <w:t>)</w:t>
      </w:r>
      <w:r w:rsidR="006F14A6">
        <w:rPr>
          <w:rFonts w:cstheme="minorHAnsi"/>
          <w:sz w:val="24"/>
          <w:szCs w:val="24"/>
        </w:rPr>
        <w:t xml:space="preserve"> </w:t>
      </w:r>
    </w:p>
    <w:p w14:paraId="4D159199" w14:textId="77777777" w:rsidR="008A4EB4" w:rsidRDefault="008A4EB4" w:rsidP="00BB72B7">
      <w:pPr>
        <w:spacing w:line="276" w:lineRule="auto"/>
        <w:rPr>
          <w:rFonts w:cstheme="minorHAnsi"/>
          <w:sz w:val="24"/>
          <w:szCs w:val="24"/>
        </w:rPr>
      </w:pPr>
    </w:p>
    <w:p w14:paraId="65DBF956" w14:textId="77777777" w:rsidR="008A4EB4" w:rsidRDefault="008A4EB4" w:rsidP="00BB72B7">
      <w:pPr>
        <w:spacing w:line="276" w:lineRule="auto"/>
        <w:rPr>
          <w:rFonts w:cstheme="minorHAnsi"/>
          <w:sz w:val="24"/>
          <w:szCs w:val="24"/>
        </w:rPr>
      </w:pPr>
    </w:p>
    <w:p w14:paraId="728961AB" w14:textId="77777777" w:rsidR="008A4EB4" w:rsidRDefault="008A4EB4" w:rsidP="00BB72B7">
      <w:pPr>
        <w:spacing w:line="276" w:lineRule="auto"/>
        <w:rPr>
          <w:rFonts w:cstheme="minorHAnsi"/>
          <w:sz w:val="24"/>
          <w:szCs w:val="24"/>
        </w:rPr>
      </w:pPr>
    </w:p>
    <w:p w14:paraId="6E24C1D8" w14:textId="77777777" w:rsidR="008A4EB4" w:rsidRDefault="008A4EB4" w:rsidP="00BB72B7">
      <w:pPr>
        <w:spacing w:line="276" w:lineRule="auto"/>
        <w:rPr>
          <w:rFonts w:cstheme="minorHAnsi"/>
          <w:sz w:val="24"/>
          <w:szCs w:val="24"/>
        </w:rPr>
      </w:pPr>
    </w:p>
    <w:p w14:paraId="50EBBE4E" w14:textId="77777777" w:rsidR="008A4EB4" w:rsidRDefault="008A4EB4" w:rsidP="00BB72B7">
      <w:pPr>
        <w:spacing w:line="276" w:lineRule="auto"/>
        <w:rPr>
          <w:rFonts w:cstheme="minorHAnsi"/>
          <w:sz w:val="24"/>
          <w:szCs w:val="24"/>
        </w:rPr>
      </w:pPr>
    </w:p>
    <w:p w14:paraId="6F16F1A9" w14:textId="77777777" w:rsidR="008A4EB4" w:rsidRDefault="008A4EB4" w:rsidP="00BB72B7">
      <w:pPr>
        <w:spacing w:line="276" w:lineRule="auto"/>
        <w:rPr>
          <w:rFonts w:cstheme="minorHAnsi"/>
          <w:sz w:val="24"/>
          <w:szCs w:val="24"/>
        </w:rPr>
      </w:pPr>
    </w:p>
    <w:p w14:paraId="20B3DAEF" w14:textId="77777777" w:rsidR="008A4EB4" w:rsidRDefault="008A4EB4" w:rsidP="00BB72B7">
      <w:pPr>
        <w:spacing w:line="276" w:lineRule="auto"/>
        <w:rPr>
          <w:rFonts w:cstheme="minorHAnsi"/>
          <w:sz w:val="24"/>
          <w:szCs w:val="24"/>
        </w:rPr>
      </w:pPr>
    </w:p>
    <w:p w14:paraId="4D72375F" w14:textId="77777777" w:rsidR="008A4EB4" w:rsidRDefault="008A4EB4" w:rsidP="00BB72B7">
      <w:pPr>
        <w:spacing w:line="276" w:lineRule="auto"/>
        <w:rPr>
          <w:rFonts w:cstheme="minorHAnsi"/>
          <w:sz w:val="24"/>
          <w:szCs w:val="24"/>
        </w:rPr>
      </w:pPr>
    </w:p>
    <w:p w14:paraId="267CF8D7" w14:textId="77777777" w:rsidR="008A4EB4" w:rsidRDefault="008A4EB4" w:rsidP="00BB72B7">
      <w:pPr>
        <w:spacing w:line="276" w:lineRule="auto"/>
        <w:rPr>
          <w:rFonts w:cstheme="minorHAnsi"/>
          <w:sz w:val="24"/>
          <w:szCs w:val="24"/>
        </w:rPr>
      </w:pPr>
    </w:p>
    <w:p w14:paraId="2A508880" w14:textId="77777777" w:rsidR="008A4EB4" w:rsidRDefault="008A4EB4" w:rsidP="00BB72B7">
      <w:pPr>
        <w:spacing w:line="276" w:lineRule="auto"/>
        <w:rPr>
          <w:rFonts w:cstheme="minorHAnsi"/>
          <w:sz w:val="24"/>
          <w:szCs w:val="24"/>
        </w:rPr>
      </w:pPr>
    </w:p>
    <w:p w14:paraId="5784E558" w14:textId="77777777" w:rsidR="008A4EB4" w:rsidRDefault="008A4EB4" w:rsidP="00BB72B7">
      <w:pPr>
        <w:spacing w:line="276" w:lineRule="auto"/>
        <w:rPr>
          <w:rFonts w:cstheme="minorHAnsi"/>
          <w:sz w:val="24"/>
          <w:szCs w:val="24"/>
        </w:rPr>
      </w:pPr>
    </w:p>
    <w:p w14:paraId="01A79A22" w14:textId="77777777" w:rsidR="008A4EB4" w:rsidRDefault="008A4EB4" w:rsidP="00BB72B7">
      <w:pPr>
        <w:spacing w:line="276" w:lineRule="auto"/>
        <w:rPr>
          <w:rFonts w:cstheme="minorHAnsi"/>
          <w:sz w:val="24"/>
          <w:szCs w:val="24"/>
        </w:rPr>
      </w:pPr>
    </w:p>
    <w:p w14:paraId="0293D0C4" w14:textId="77777777" w:rsidR="008A4EB4" w:rsidRDefault="008A4EB4" w:rsidP="00BB72B7">
      <w:pPr>
        <w:spacing w:line="276" w:lineRule="auto"/>
        <w:rPr>
          <w:rFonts w:cstheme="minorHAnsi"/>
          <w:sz w:val="24"/>
          <w:szCs w:val="24"/>
        </w:rPr>
      </w:pPr>
    </w:p>
    <w:p w14:paraId="0BAA7221" w14:textId="77777777" w:rsidR="008A4EB4" w:rsidRDefault="008A4EB4" w:rsidP="00BB72B7">
      <w:pPr>
        <w:spacing w:line="276" w:lineRule="auto"/>
        <w:rPr>
          <w:rFonts w:cstheme="minorHAnsi"/>
          <w:sz w:val="24"/>
          <w:szCs w:val="24"/>
        </w:rPr>
      </w:pPr>
    </w:p>
    <w:p w14:paraId="1E19C1DA" w14:textId="77777777" w:rsidR="008A4EB4" w:rsidRDefault="008A4EB4" w:rsidP="00BB72B7">
      <w:pPr>
        <w:spacing w:line="276" w:lineRule="auto"/>
        <w:rPr>
          <w:rFonts w:cstheme="minorHAnsi"/>
          <w:sz w:val="24"/>
          <w:szCs w:val="24"/>
        </w:rPr>
      </w:pPr>
    </w:p>
    <w:p w14:paraId="5B56C6A3" w14:textId="77777777" w:rsidR="008A4EB4" w:rsidRDefault="008A4EB4" w:rsidP="00BB72B7">
      <w:pPr>
        <w:spacing w:line="276" w:lineRule="auto"/>
        <w:rPr>
          <w:rFonts w:cstheme="minorHAnsi"/>
          <w:sz w:val="24"/>
          <w:szCs w:val="24"/>
        </w:rPr>
      </w:pPr>
    </w:p>
    <w:p w14:paraId="04A946C6" w14:textId="77777777" w:rsidR="008A4EB4" w:rsidRDefault="008A4EB4" w:rsidP="00BB72B7">
      <w:pPr>
        <w:spacing w:line="276" w:lineRule="auto"/>
        <w:rPr>
          <w:rFonts w:cstheme="minorHAnsi"/>
          <w:sz w:val="24"/>
          <w:szCs w:val="24"/>
        </w:rPr>
      </w:pPr>
    </w:p>
    <w:p w14:paraId="20B7CEDE" w14:textId="77777777" w:rsidR="008A4EB4" w:rsidRDefault="008A4EB4" w:rsidP="00BB72B7">
      <w:pPr>
        <w:spacing w:line="276" w:lineRule="auto"/>
        <w:rPr>
          <w:rFonts w:cstheme="minorHAnsi"/>
          <w:sz w:val="24"/>
          <w:szCs w:val="24"/>
        </w:rPr>
      </w:pPr>
    </w:p>
    <w:p w14:paraId="3AAAA9F8" w14:textId="0452C3A4" w:rsidR="008A4EB4" w:rsidRPr="00BB72B7" w:rsidRDefault="008A4EB4" w:rsidP="00BB72B7">
      <w:pPr>
        <w:spacing w:line="276" w:lineRule="auto"/>
        <w:rPr>
          <w:rFonts w:cstheme="minorHAnsi"/>
          <w:sz w:val="24"/>
          <w:szCs w:val="24"/>
        </w:rPr>
      </w:pPr>
    </w:p>
    <w:p w14:paraId="23BCF0CA" w14:textId="1DD1A314" w:rsidR="004E4BD1" w:rsidRPr="00206C35" w:rsidRDefault="00206C35" w:rsidP="007A7A38">
      <w:pPr>
        <w:rPr>
          <w:rFonts w:ascii="Times New Roman" w:eastAsia="Times New Roman" w:hAnsi="Times New Roman" w:cs="Times New Roman"/>
          <w:b/>
          <w:bCs/>
          <w:color w:val="8EAADB" w:themeColor="accent1" w:themeTint="99"/>
          <w:sz w:val="32"/>
          <w:szCs w:val="32"/>
          <w:highlight w:val="white"/>
        </w:rPr>
      </w:pPr>
      <w:r w:rsidRPr="00206C35">
        <w:rPr>
          <w:rFonts w:ascii="Times New Roman" w:eastAsia="Times New Roman" w:hAnsi="Times New Roman" w:cs="Times New Roman"/>
          <w:b/>
          <w:bCs/>
          <w:color w:val="8EAADB" w:themeColor="accent1" w:themeTint="99"/>
          <w:sz w:val="32"/>
          <w:szCs w:val="32"/>
          <w:highlight w:val="white"/>
        </w:rPr>
        <w:t>Main findings</w:t>
      </w:r>
    </w:p>
    <w:p w14:paraId="124101AB" w14:textId="234EDE90" w:rsidR="00963361" w:rsidRDefault="007A7A38" w:rsidP="007A7A38">
      <w:pPr>
        <w:rPr>
          <w:rFonts w:cstheme="minorHAnsi"/>
          <w:sz w:val="24"/>
          <w:szCs w:val="24"/>
        </w:rPr>
      </w:pPr>
      <w:r>
        <w:rPr>
          <w:rFonts w:ascii="Times New Roman" w:eastAsia="Times New Roman" w:hAnsi="Times New Roman" w:cs="Times New Roman"/>
          <w:color w:val="222222"/>
          <w:sz w:val="24"/>
          <w:szCs w:val="24"/>
          <w:highlight w:val="white"/>
        </w:rPr>
        <w:t xml:space="preserve">   </w:t>
      </w:r>
    </w:p>
    <w:p w14:paraId="3478BEA1" w14:textId="7D9F46DB" w:rsidR="008546E2" w:rsidRPr="00F74E25" w:rsidRDefault="00670B72" w:rsidP="00F60480">
      <w:pPr>
        <w:rPr>
          <w:sz w:val="24"/>
          <w:szCs w:val="24"/>
        </w:rPr>
      </w:pPr>
      <w:r>
        <w:rPr>
          <w:sz w:val="24"/>
          <w:szCs w:val="24"/>
        </w:rPr>
        <w:t>The principal outcomes of a research project</w:t>
      </w:r>
      <w:r w:rsidR="008410D0">
        <w:rPr>
          <w:sz w:val="24"/>
          <w:szCs w:val="24"/>
        </w:rPr>
        <w:t xml:space="preserve"> </w:t>
      </w:r>
      <w:r w:rsidR="00BC7BDF">
        <w:rPr>
          <w:sz w:val="24"/>
          <w:szCs w:val="24"/>
        </w:rPr>
        <w:t>refer</w:t>
      </w:r>
      <w:r w:rsidR="008410D0">
        <w:rPr>
          <w:sz w:val="24"/>
          <w:szCs w:val="24"/>
        </w:rPr>
        <w:t xml:space="preserve"> to the totality of outcomes</w:t>
      </w:r>
      <w:r w:rsidR="00CB2154">
        <w:rPr>
          <w:sz w:val="24"/>
          <w:szCs w:val="24"/>
        </w:rPr>
        <w:t>. This does not necessarily lead to conclusions or recommendations.</w:t>
      </w:r>
      <w:r w:rsidR="00F74E25">
        <w:rPr>
          <w:sz w:val="24"/>
          <w:szCs w:val="24"/>
        </w:rPr>
        <w:t xml:space="preserve"> AQR</w:t>
      </w:r>
      <w:r w:rsidR="00F74E25" w:rsidRPr="007A69D3">
        <w:rPr>
          <w:sz w:val="24"/>
          <w:szCs w:val="24"/>
        </w:rPr>
        <w:t xml:space="preserve"> </w:t>
      </w:r>
      <w:r w:rsidR="00F74E25">
        <w:rPr>
          <w:sz w:val="24"/>
          <w:szCs w:val="24"/>
        </w:rPr>
        <w:t>(2013)</w:t>
      </w:r>
      <w:r w:rsidR="00F74E25" w:rsidRPr="007A69D3">
        <w:rPr>
          <w:sz w:val="24"/>
          <w:szCs w:val="24"/>
        </w:rPr>
        <w:t xml:space="preserve"> </w:t>
      </w:r>
    </w:p>
    <w:p w14:paraId="377A620A" w14:textId="766D9EFE" w:rsidR="00B32B43" w:rsidRDefault="00921134" w:rsidP="00F60480">
      <w:pPr>
        <w:rPr>
          <w:sz w:val="24"/>
          <w:szCs w:val="24"/>
        </w:rPr>
      </w:pPr>
      <w:r>
        <w:rPr>
          <w:sz w:val="24"/>
          <w:szCs w:val="24"/>
        </w:rPr>
        <w:t xml:space="preserve">Research findings </w:t>
      </w:r>
      <w:r w:rsidR="0054610A">
        <w:rPr>
          <w:sz w:val="24"/>
          <w:szCs w:val="24"/>
        </w:rPr>
        <w:t>(2021) s</w:t>
      </w:r>
      <w:r w:rsidR="00276609">
        <w:rPr>
          <w:sz w:val="24"/>
          <w:szCs w:val="24"/>
        </w:rPr>
        <w:t xml:space="preserve">tates it is basically the key outcome of the </w:t>
      </w:r>
      <w:r w:rsidR="00691B55">
        <w:rPr>
          <w:sz w:val="24"/>
          <w:szCs w:val="24"/>
        </w:rPr>
        <w:t>investigation. Findings</w:t>
      </w:r>
      <w:r w:rsidR="00441D4B">
        <w:rPr>
          <w:sz w:val="24"/>
          <w:szCs w:val="24"/>
        </w:rPr>
        <w:t xml:space="preserve"> are fact and </w:t>
      </w:r>
      <w:r w:rsidR="007F3C28">
        <w:rPr>
          <w:sz w:val="24"/>
          <w:szCs w:val="24"/>
        </w:rPr>
        <w:t>phrases, and</w:t>
      </w:r>
      <w:r w:rsidR="00691B55">
        <w:rPr>
          <w:sz w:val="24"/>
          <w:szCs w:val="24"/>
        </w:rPr>
        <w:t xml:space="preserve"> experimental data </w:t>
      </w:r>
      <w:r w:rsidR="007F3C28">
        <w:rPr>
          <w:sz w:val="24"/>
          <w:szCs w:val="24"/>
        </w:rPr>
        <w:t xml:space="preserve">resulting from </w:t>
      </w:r>
      <w:r w:rsidR="00A90190">
        <w:rPr>
          <w:sz w:val="24"/>
          <w:szCs w:val="24"/>
        </w:rPr>
        <w:t>research. The</w:t>
      </w:r>
      <w:r w:rsidR="004221AB">
        <w:rPr>
          <w:sz w:val="24"/>
          <w:szCs w:val="24"/>
        </w:rPr>
        <w:t xml:space="preserve"> objective </w:t>
      </w:r>
      <w:r w:rsidR="007E380E">
        <w:rPr>
          <w:sz w:val="24"/>
          <w:szCs w:val="24"/>
        </w:rPr>
        <w:t>of research finding is to provide a holist</w:t>
      </w:r>
      <w:r w:rsidR="00A90190">
        <w:rPr>
          <w:sz w:val="24"/>
          <w:szCs w:val="24"/>
        </w:rPr>
        <w:t>ic v</w:t>
      </w:r>
      <w:r w:rsidR="008A7CD6">
        <w:rPr>
          <w:sz w:val="24"/>
          <w:szCs w:val="24"/>
        </w:rPr>
        <w:t>iew</w:t>
      </w:r>
      <w:r w:rsidR="006973B5">
        <w:rPr>
          <w:sz w:val="24"/>
          <w:szCs w:val="24"/>
        </w:rPr>
        <w:t xml:space="preserve"> of the latest research findings in related areas</w:t>
      </w:r>
      <w:r w:rsidR="00331DCA">
        <w:rPr>
          <w:sz w:val="24"/>
          <w:szCs w:val="24"/>
        </w:rPr>
        <w:t>.</w:t>
      </w:r>
    </w:p>
    <w:p w14:paraId="32FCF0BD" w14:textId="6A6DF50F" w:rsidR="00F54089" w:rsidRDefault="007B0D06" w:rsidP="00F60480">
      <w:pPr>
        <w:rPr>
          <w:sz w:val="24"/>
          <w:szCs w:val="24"/>
        </w:rPr>
      </w:pPr>
      <w:r w:rsidRPr="00B1443A">
        <w:rPr>
          <w:sz w:val="24"/>
          <w:szCs w:val="24"/>
        </w:rPr>
        <w:t xml:space="preserve"> in the process of gaining knowledge </w:t>
      </w:r>
      <w:r w:rsidR="00702C2D">
        <w:rPr>
          <w:sz w:val="24"/>
          <w:szCs w:val="24"/>
        </w:rPr>
        <w:t xml:space="preserve">there </w:t>
      </w:r>
      <w:r w:rsidR="008A1FF1">
        <w:rPr>
          <w:sz w:val="24"/>
          <w:szCs w:val="24"/>
        </w:rPr>
        <w:t xml:space="preserve">are </w:t>
      </w:r>
      <w:r w:rsidR="008A1FF1" w:rsidRPr="00B1443A">
        <w:rPr>
          <w:sz w:val="24"/>
          <w:szCs w:val="24"/>
        </w:rPr>
        <w:t>various</w:t>
      </w:r>
      <w:r w:rsidR="00E07C6C" w:rsidRPr="00B1443A">
        <w:rPr>
          <w:sz w:val="24"/>
          <w:szCs w:val="24"/>
        </w:rPr>
        <w:t xml:space="preserve"> </w:t>
      </w:r>
      <w:r w:rsidR="00FE238F" w:rsidRPr="00B1443A">
        <w:rPr>
          <w:sz w:val="24"/>
          <w:szCs w:val="24"/>
        </w:rPr>
        <w:t>models, for examples</w:t>
      </w:r>
      <w:r w:rsidR="00AF70AC" w:rsidRPr="00B1443A">
        <w:rPr>
          <w:sz w:val="24"/>
          <w:szCs w:val="24"/>
        </w:rPr>
        <w:t xml:space="preserve">, </w:t>
      </w:r>
    </w:p>
    <w:p w14:paraId="3B5742D1" w14:textId="2B4D2A96" w:rsidR="00E91885" w:rsidRDefault="00910940" w:rsidP="00E91885">
      <w:pPr>
        <w:pStyle w:val="ListParagraph"/>
        <w:numPr>
          <w:ilvl w:val="0"/>
          <w:numId w:val="6"/>
        </w:numPr>
        <w:rPr>
          <w:sz w:val="24"/>
          <w:szCs w:val="24"/>
        </w:rPr>
      </w:pPr>
      <w:r>
        <w:rPr>
          <w:sz w:val="24"/>
          <w:szCs w:val="24"/>
        </w:rPr>
        <w:t>Academic writing</w:t>
      </w:r>
    </w:p>
    <w:p w14:paraId="029D50F4" w14:textId="341E4DE6" w:rsidR="00910940" w:rsidRDefault="00910940" w:rsidP="00E91885">
      <w:pPr>
        <w:pStyle w:val="ListParagraph"/>
        <w:numPr>
          <w:ilvl w:val="0"/>
          <w:numId w:val="6"/>
        </w:numPr>
        <w:rPr>
          <w:sz w:val="24"/>
          <w:szCs w:val="24"/>
        </w:rPr>
      </w:pPr>
      <w:r>
        <w:rPr>
          <w:sz w:val="24"/>
          <w:szCs w:val="24"/>
        </w:rPr>
        <w:t>Critical thinking</w:t>
      </w:r>
    </w:p>
    <w:p w14:paraId="774D607E" w14:textId="25EA9F75" w:rsidR="00432153" w:rsidRPr="007E30C2" w:rsidRDefault="00AB4DF0" w:rsidP="007E30C2">
      <w:pPr>
        <w:pStyle w:val="ListParagraph"/>
        <w:numPr>
          <w:ilvl w:val="0"/>
          <w:numId w:val="6"/>
        </w:numPr>
        <w:rPr>
          <w:sz w:val="24"/>
          <w:szCs w:val="24"/>
        </w:rPr>
      </w:pPr>
      <w:r>
        <w:rPr>
          <w:sz w:val="24"/>
          <w:szCs w:val="24"/>
        </w:rPr>
        <w:t xml:space="preserve">Sense of place and </w:t>
      </w:r>
      <w:r w:rsidR="007E30C2">
        <w:rPr>
          <w:sz w:val="24"/>
          <w:szCs w:val="24"/>
        </w:rPr>
        <w:t>identity</w:t>
      </w:r>
    </w:p>
    <w:p w14:paraId="64B6D8A4" w14:textId="3C8749F7" w:rsidR="00F8031A" w:rsidRDefault="002F126C" w:rsidP="009C6E2D">
      <w:pPr>
        <w:pBdr>
          <w:top w:val="nil"/>
          <w:left w:val="nil"/>
          <w:bottom w:val="nil"/>
          <w:right w:val="nil"/>
          <w:between w:val="nil"/>
        </w:pBdr>
        <w:spacing w:after="0" w:line="360" w:lineRule="auto"/>
        <w:jc w:val="both"/>
        <w:rPr>
          <w:rFonts w:ascii="Times New Roman" w:eastAsia="Times New Roman" w:hAnsi="Times New Roman" w:cs="Times New Roman"/>
          <w:color w:val="222222"/>
          <w:sz w:val="32"/>
          <w:szCs w:val="32"/>
        </w:rPr>
      </w:pPr>
      <w:r>
        <w:rPr>
          <w:rFonts w:ascii="Times New Roman" w:eastAsia="Times New Roman" w:hAnsi="Times New Roman" w:cs="Times New Roman"/>
          <w:color w:val="4C4C4C"/>
          <w:sz w:val="24"/>
          <w:szCs w:val="24"/>
        </w:rPr>
        <w:t xml:space="preserve"> </w:t>
      </w:r>
      <w:r w:rsidR="00ED7CC2">
        <w:rPr>
          <w:rFonts w:ascii="Times New Roman" w:eastAsia="Times New Roman" w:hAnsi="Times New Roman" w:cs="Times New Roman"/>
          <w:color w:val="222222"/>
          <w:sz w:val="32"/>
          <w:szCs w:val="32"/>
        </w:rPr>
        <w:t>Academic writing</w:t>
      </w:r>
    </w:p>
    <w:p w14:paraId="0F466011" w14:textId="77777777" w:rsidR="00ED7CC2" w:rsidRDefault="00ED7CC2" w:rsidP="00ED7CC2">
      <w:pPr>
        <w:pBdr>
          <w:top w:val="nil"/>
          <w:left w:val="nil"/>
          <w:bottom w:val="nil"/>
          <w:right w:val="nil"/>
          <w:between w:val="nil"/>
        </w:pBdr>
        <w:spacing w:after="0" w:line="360" w:lineRule="auto"/>
        <w:ind w:left="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Academic writing is the formally written work published in academic journals and books. The emphasis is on guiding the reader's comprehension of a topic via the use of evidence and reason.</w:t>
      </w:r>
    </w:p>
    <w:p w14:paraId="19E02918" w14:textId="77777777" w:rsidR="00ED7CC2" w:rsidRDefault="00ED7CC2" w:rsidP="00ED7CC2">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sz w:val="24"/>
          <w:szCs w:val="24"/>
        </w:rPr>
        <w:t xml:space="preserve">Scholarly writing is used in a variety of ways by experts in many fields. Scholarly writing is used by many different professions; scientists use it to communicate their discoveries and methods, while literary critics use it to argue their points with supporting evidence </w:t>
      </w:r>
      <w:r>
        <w:rPr>
          <w:rFonts w:ascii="Times New Roman" w:eastAsia="Times New Roman" w:hAnsi="Times New Roman" w:cs="Times New Roman"/>
          <w:color w:val="222222"/>
          <w:sz w:val="24"/>
          <w:szCs w:val="24"/>
          <w:highlight w:val="white"/>
        </w:rPr>
        <w:t xml:space="preserve">(Ohshima et al., 2007).  </w:t>
      </w:r>
    </w:p>
    <w:p w14:paraId="41F483A9" w14:textId="08993CDA" w:rsidR="00F8031A" w:rsidRDefault="00F8031A" w:rsidP="00ED7CC2">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Paraphrase: </w:t>
      </w:r>
      <w:r w:rsidR="00562D0C">
        <w:rPr>
          <w:rFonts w:ascii="Times New Roman" w:eastAsia="Times New Roman" w:hAnsi="Times New Roman" w:cs="Times New Roman"/>
          <w:color w:val="222222"/>
          <w:sz w:val="24"/>
          <w:szCs w:val="24"/>
        </w:rPr>
        <w:t>Acad</w:t>
      </w:r>
      <w:r w:rsidR="006D6020">
        <w:rPr>
          <w:rFonts w:ascii="Times New Roman" w:eastAsia="Times New Roman" w:hAnsi="Times New Roman" w:cs="Times New Roman"/>
          <w:color w:val="222222"/>
          <w:sz w:val="24"/>
          <w:szCs w:val="24"/>
        </w:rPr>
        <w:t xml:space="preserve">emic </w:t>
      </w:r>
      <w:r w:rsidR="00824C77">
        <w:rPr>
          <w:rFonts w:ascii="Times New Roman" w:eastAsia="Times New Roman" w:hAnsi="Times New Roman" w:cs="Times New Roman"/>
          <w:color w:val="222222"/>
          <w:sz w:val="24"/>
          <w:szCs w:val="24"/>
        </w:rPr>
        <w:t>writing forms the basis of many literary</w:t>
      </w:r>
      <w:r w:rsidR="00B20487">
        <w:rPr>
          <w:rFonts w:ascii="Times New Roman" w:eastAsia="Times New Roman" w:hAnsi="Times New Roman" w:cs="Times New Roman"/>
          <w:color w:val="222222"/>
          <w:sz w:val="24"/>
          <w:szCs w:val="24"/>
        </w:rPr>
        <w:t xml:space="preserve"> arguments to justify opinions and offer the written work as evidence. </w:t>
      </w:r>
      <w:r w:rsidR="00D45DE0">
        <w:rPr>
          <w:rFonts w:ascii="Times New Roman" w:eastAsia="Times New Roman" w:hAnsi="Times New Roman" w:cs="Times New Roman"/>
          <w:color w:val="222222"/>
          <w:sz w:val="24"/>
          <w:szCs w:val="24"/>
        </w:rPr>
        <w:t>Academic wiring is used to try and help readers to understand a part</w:t>
      </w:r>
      <w:r w:rsidR="009B0AE9">
        <w:rPr>
          <w:rFonts w:ascii="Times New Roman" w:eastAsia="Times New Roman" w:hAnsi="Times New Roman" w:cs="Times New Roman"/>
          <w:color w:val="222222"/>
          <w:sz w:val="24"/>
          <w:szCs w:val="24"/>
        </w:rPr>
        <w:t>icular topic or subject matter through the use of evidence and reasoning.</w:t>
      </w:r>
      <w:r w:rsidR="00C75A91">
        <w:rPr>
          <w:rFonts w:ascii="Times New Roman" w:eastAsia="Times New Roman" w:hAnsi="Times New Roman" w:cs="Times New Roman"/>
          <w:color w:val="222222"/>
          <w:sz w:val="24"/>
          <w:szCs w:val="24"/>
        </w:rPr>
        <w:t xml:space="preserve"> </w:t>
      </w:r>
      <w:r w:rsidR="00A35F86">
        <w:rPr>
          <w:rFonts w:ascii="Times New Roman" w:eastAsia="Times New Roman" w:hAnsi="Times New Roman" w:cs="Times New Roman"/>
          <w:color w:val="222222"/>
          <w:sz w:val="24"/>
          <w:szCs w:val="24"/>
        </w:rPr>
        <w:t>Scholarly</w:t>
      </w:r>
      <w:r w:rsidR="002A21C1">
        <w:rPr>
          <w:rFonts w:ascii="Times New Roman" w:eastAsia="Times New Roman" w:hAnsi="Times New Roman" w:cs="Times New Roman"/>
          <w:color w:val="222222"/>
          <w:sz w:val="24"/>
          <w:szCs w:val="24"/>
        </w:rPr>
        <w:t xml:space="preserve"> writing </w:t>
      </w:r>
      <w:r w:rsidR="00F96FA2">
        <w:rPr>
          <w:rFonts w:ascii="Times New Roman" w:eastAsia="Times New Roman" w:hAnsi="Times New Roman" w:cs="Times New Roman"/>
          <w:color w:val="222222"/>
          <w:sz w:val="24"/>
          <w:szCs w:val="24"/>
        </w:rPr>
        <w:t xml:space="preserve">can be used by people from many different professions, for example scientists </w:t>
      </w:r>
      <w:r w:rsidR="00E62E74">
        <w:rPr>
          <w:rFonts w:ascii="Times New Roman" w:eastAsia="Times New Roman" w:hAnsi="Times New Roman" w:cs="Times New Roman"/>
          <w:color w:val="222222"/>
          <w:sz w:val="24"/>
          <w:szCs w:val="24"/>
        </w:rPr>
        <w:t xml:space="preserve">may use journals and publications, which are a form of scholarly </w:t>
      </w:r>
      <w:r w:rsidR="00A35F86">
        <w:rPr>
          <w:rFonts w:ascii="Times New Roman" w:eastAsia="Times New Roman" w:hAnsi="Times New Roman" w:cs="Times New Roman"/>
          <w:color w:val="222222"/>
          <w:sz w:val="24"/>
          <w:szCs w:val="24"/>
        </w:rPr>
        <w:t>writing</w:t>
      </w:r>
      <w:r w:rsidR="00E62E74">
        <w:rPr>
          <w:rFonts w:ascii="Times New Roman" w:eastAsia="Times New Roman" w:hAnsi="Times New Roman" w:cs="Times New Roman"/>
          <w:color w:val="222222"/>
          <w:sz w:val="24"/>
          <w:szCs w:val="24"/>
        </w:rPr>
        <w:t xml:space="preserve">, to present </w:t>
      </w:r>
      <w:r w:rsidR="00A35F86">
        <w:rPr>
          <w:rFonts w:ascii="Times New Roman" w:eastAsia="Times New Roman" w:hAnsi="Times New Roman" w:cs="Times New Roman"/>
          <w:color w:val="222222"/>
          <w:sz w:val="24"/>
          <w:szCs w:val="24"/>
        </w:rPr>
        <w:t>findings.</w:t>
      </w:r>
      <w:r w:rsidR="00B21E50">
        <w:rPr>
          <w:rFonts w:ascii="Times New Roman" w:eastAsia="Times New Roman" w:hAnsi="Times New Roman" w:cs="Times New Roman"/>
          <w:color w:val="222222"/>
          <w:sz w:val="24"/>
          <w:szCs w:val="24"/>
        </w:rPr>
        <w:t xml:space="preserve"> </w:t>
      </w:r>
      <w:r w:rsidR="00B21E50">
        <w:rPr>
          <w:rFonts w:ascii="Times New Roman" w:eastAsia="Times New Roman" w:hAnsi="Times New Roman" w:cs="Times New Roman"/>
          <w:color w:val="222222"/>
          <w:sz w:val="24"/>
          <w:szCs w:val="24"/>
          <w:highlight w:val="white"/>
        </w:rPr>
        <w:t xml:space="preserve">(Ohshima et al., 2007).  </w:t>
      </w:r>
    </w:p>
    <w:p w14:paraId="47954B0B" w14:textId="7200D1E5" w:rsidR="00ED7CC2" w:rsidRDefault="00ED7CC2" w:rsidP="00ED7CC2">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          Academic communication hinges on being able to write in certain forms but no others, which risks excluding knowledge that may lend itself to alternative forms of representation, including dialogues, chronicles, manifestos, </w:t>
      </w:r>
      <w:r w:rsidR="00455A41">
        <w:rPr>
          <w:rFonts w:ascii="Times New Roman" w:eastAsia="Times New Roman" w:hAnsi="Times New Roman" w:cs="Times New Roman"/>
          <w:color w:val="222222"/>
          <w:sz w:val="24"/>
          <w:szCs w:val="24"/>
        </w:rPr>
        <w:t>blogs,</w:t>
      </w:r>
      <w:r>
        <w:rPr>
          <w:rFonts w:ascii="Times New Roman" w:eastAsia="Times New Roman" w:hAnsi="Times New Roman" w:cs="Times New Roman"/>
          <w:color w:val="222222"/>
          <w:sz w:val="24"/>
          <w:szCs w:val="24"/>
        </w:rPr>
        <w:t xml:space="preserve"> and comics. Moreover, because academic ability tends to be misleading conflated with writing ability, limiting how the academy writes to a relatively narrow set of forms may be preventing a range of abilities from emerging (Julia Molinari,2022)</w:t>
      </w:r>
    </w:p>
    <w:p w14:paraId="1B99A32E" w14:textId="413FE181" w:rsidR="00B40D4F" w:rsidRDefault="00B40D4F" w:rsidP="00ED7CC2">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Paraphrase: </w:t>
      </w:r>
      <w:r w:rsidR="00454DD4">
        <w:rPr>
          <w:rFonts w:ascii="Times New Roman" w:eastAsia="Times New Roman" w:hAnsi="Times New Roman" w:cs="Times New Roman"/>
          <w:color w:val="222222"/>
          <w:sz w:val="24"/>
          <w:szCs w:val="24"/>
        </w:rPr>
        <w:t xml:space="preserve">Academic </w:t>
      </w:r>
      <w:r w:rsidR="006E0945">
        <w:rPr>
          <w:rFonts w:ascii="Times New Roman" w:eastAsia="Times New Roman" w:hAnsi="Times New Roman" w:cs="Times New Roman"/>
          <w:color w:val="222222"/>
          <w:sz w:val="24"/>
          <w:szCs w:val="24"/>
        </w:rPr>
        <w:t>writings are limited to certain forms, which lends itself to exclusion</w:t>
      </w:r>
      <w:r w:rsidR="00FF78B6">
        <w:rPr>
          <w:rFonts w:ascii="Times New Roman" w:eastAsia="Times New Roman" w:hAnsi="Times New Roman" w:cs="Times New Roman"/>
          <w:color w:val="222222"/>
          <w:sz w:val="24"/>
          <w:szCs w:val="24"/>
        </w:rPr>
        <w:t xml:space="preserve"> of certain knowledge. </w:t>
      </w:r>
      <w:r w:rsidR="00751C25">
        <w:rPr>
          <w:rFonts w:ascii="Times New Roman" w:eastAsia="Times New Roman" w:hAnsi="Times New Roman" w:cs="Times New Roman"/>
          <w:color w:val="222222"/>
          <w:sz w:val="24"/>
          <w:szCs w:val="24"/>
        </w:rPr>
        <w:t>Academic w</w:t>
      </w:r>
      <w:r w:rsidR="00CA36F2">
        <w:rPr>
          <w:rFonts w:ascii="Times New Roman" w:eastAsia="Times New Roman" w:hAnsi="Times New Roman" w:cs="Times New Roman"/>
          <w:color w:val="222222"/>
          <w:sz w:val="24"/>
          <w:szCs w:val="24"/>
        </w:rPr>
        <w:t xml:space="preserve">riting </w:t>
      </w:r>
      <w:r w:rsidR="002272F4">
        <w:rPr>
          <w:rFonts w:ascii="Times New Roman" w:eastAsia="Times New Roman" w:hAnsi="Times New Roman" w:cs="Times New Roman"/>
          <w:color w:val="222222"/>
          <w:sz w:val="24"/>
          <w:szCs w:val="24"/>
        </w:rPr>
        <w:t xml:space="preserve">may also suffer from the ability of the author in </w:t>
      </w:r>
      <w:r w:rsidR="00BF0D51">
        <w:rPr>
          <w:rFonts w:ascii="Times New Roman" w:eastAsia="Times New Roman" w:hAnsi="Times New Roman" w:cs="Times New Roman"/>
          <w:color w:val="222222"/>
          <w:sz w:val="24"/>
          <w:szCs w:val="24"/>
        </w:rPr>
        <w:t>writing</w:t>
      </w:r>
      <w:r w:rsidR="005066D2">
        <w:rPr>
          <w:rFonts w:ascii="Times New Roman" w:eastAsia="Times New Roman" w:hAnsi="Times New Roman" w:cs="Times New Roman"/>
          <w:color w:val="222222"/>
          <w:sz w:val="24"/>
          <w:szCs w:val="24"/>
        </w:rPr>
        <w:t xml:space="preserve">, which could in </w:t>
      </w:r>
      <w:r w:rsidR="00BF0D51">
        <w:rPr>
          <w:rFonts w:ascii="Times New Roman" w:eastAsia="Times New Roman" w:hAnsi="Times New Roman" w:cs="Times New Roman"/>
          <w:color w:val="222222"/>
          <w:sz w:val="24"/>
          <w:szCs w:val="24"/>
        </w:rPr>
        <w:t>itself</w:t>
      </w:r>
      <w:r w:rsidR="005066D2">
        <w:rPr>
          <w:rFonts w:ascii="Times New Roman" w:eastAsia="Times New Roman" w:hAnsi="Times New Roman" w:cs="Times New Roman"/>
          <w:color w:val="222222"/>
          <w:sz w:val="24"/>
          <w:szCs w:val="24"/>
        </w:rPr>
        <w:t xml:space="preserve"> only allow a narrow set of writings</w:t>
      </w:r>
      <w:r w:rsidR="00BF0D51">
        <w:rPr>
          <w:rFonts w:ascii="Times New Roman" w:eastAsia="Times New Roman" w:hAnsi="Times New Roman" w:cs="Times New Roman"/>
          <w:color w:val="222222"/>
          <w:sz w:val="24"/>
          <w:szCs w:val="24"/>
        </w:rPr>
        <w:t xml:space="preserve"> due to ranging abilities. (Julia Molinari,2022)</w:t>
      </w:r>
    </w:p>
    <w:p w14:paraId="456CD038" w14:textId="77777777" w:rsidR="00ED7CC2" w:rsidRDefault="00ED7CC2" w:rsidP="00ED7CC2">
      <w:pPr>
        <w:spacing w:before="280" w:after="180" w:line="360" w:lineRule="auto"/>
        <w:ind w:left="720"/>
        <w:jc w:val="both"/>
        <w:rPr>
          <w:rFonts w:ascii="Times New Roman" w:eastAsia="Times New Roman" w:hAnsi="Times New Roman" w:cs="Times New Roman"/>
          <w:b/>
          <w:color w:val="4C4C4C"/>
          <w:sz w:val="28"/>
          <w:szCs w:val="28"/>
        </w:rPr>
      </w:pPr>
      <w:r>
        <w:rPr>
          <w:rFonts w:ascii="Times New Roman" w:eastAsia="Times New Roman" w:hAnsi="Times New Roman" w:cs="Times New Roman"/>
          <w:b/>
          <w:color w:val="4C4C4C"/>
          <w:sz w:val="28"/>
          <w:szCs w:val="28"/>
        </w:rPr>
        <w:t>Importance of Academic Writing</w:t>
      </w:r>
    </w:p>
    <w:p w14:paraId="0AF37B39" w14:textId="2D30B210" w:rsidR="00A7236F" w:rsidRDefault="00ED7CC2" w:rsidP="004F2FB7">
      <w:pPr>
        <w:spacing w:before="280" w:after="180" w:line="360" w:lineRule="auto"/>
        <w:jc w:val="both"/>
        <w:rPr>
          <w:rFonts w:ascii="Times New Roman" w:eastAsia="Times New Roman" w:hAnsi="Times New Roman" w:cs="Times New Roman"/>
          <w:color w:val="4C4C4C"/>
          <w:sz w:val="24"/>
          <w:szCs w:val="24"/>
        </w:rPr>
      </w:pPr>
      <w:r>
        <w:rPr>
          <w:rFonts w:ascii="Times New Roman" w:eastAsia="Times New Roman" w:hAnsi="Times New Roman" w:cs="Times New Roman"/>
          <w:color w:val="4C4C4C"/>
          <w:sz w:val="24"/>
          <w:szCs w:val="24"/>
        </w:rPr>
        <w:t xml:space="preserve">Since the advent of academic writing, writing has been an integral aspect of the educational process for students all over the globe. Almost every educational establishment </w:t>
      </w:r>
      <w:r w:rsidR="002F126C">
        <w:rPr>
          <w:rFonts w:ascii="Times New Roman" w:eastAsia="Times New Roman" w:hAnsi="Times New Roman" w:cs="Times New Roman"/>
          <w:color w:val="4C4C4C"/>
          <w:sz w:val="24"/>
          <w:szCs w:val="24"/>
        </w:rPr>
        <w:t>in place to promote student-to-student and student-to</w:t>
      </w:r>
      <w:r w:rsidR="004F2FB7">
        <w:rPr>
          <w:rFonts w:ascii="Times New Roman" w:eastAsia="Times New Roman" w:hAnsi="Times New Roman" w:cs="Times New Roman"/>
          <w:color w:val="4C4C4C"/>
          <w:sz w:val="24"/>
          <w:szCs w:val="24"/>
        </w:rPr>
        <w:t xml:space="preserve"> </w:t>
      </w:r>
      <w:r w:rsidR="002F126C">
        <w:rPr>
          <w:rFonts w:ascii="Times New Roman" w:eastAsia="Times New Roman" w:hAnsi="Times New Roman" w:cs="Times New Roman"/>
          <w:color w:val="4C4C4C"/>
          <w:sz w:val="24"/>
          <w:szCs w:val="24"/>
        </w:rPr>
        <w:t>teacher knowledge</w:t>
      </w:r>
      <w:r w:rsidR="00A7236F">
        <w:rPr>
          <w:rFonts w:ascii="Times New Roman" w:eastAsia="Times New Roman" w:hAnsi="Times New Roman" w:cs="Times New Roman"/>
          <w:color w:val="4C4C4C"/>
          <w:sz w:val="24"/>
          <w:szCs w:val="24"/>
        </w:rPr>
        <w:t xml:space="preserve"> sharing. In addition to learning how to converse with one another, the students will also hone their writing skills via this practice.</w:t>
      </w:r>
    </w:p>
    <w:p w14:paraId="41535E57" w14:textId="711C00AC" w:rsidR="00572BF7" w:rsidRDefault="00A7236F" w:rsidP="000B289E">
      <w:pPr>
        <w:spacing w:before="280" w:after="18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4C4C4C"/>
          <w:sz w:val="24"/>
          <w:szCs w:val="24"/>
        </w:rPr>
        <w:t xml:space="preserve">When a student completes a course successfully, they are rewarded with a degree or certificate that includes academic writing as a required component. This standard procedure is being used internationally. Academic writing is distinct from creative writing in that it is used to methodically assess the student across a range of competencies. </w:t>
      </w:r>
      <w:r>
        <w:rPr>
          <w:rFonts w:ascii="Times New Roman" w:eastAsia="Times New Roman" w:hAnsi="Times New Roman" w:cs="Times New Roman"/>
          <w:color w:val="222222"/>
          <w:sz w:val="24"/>
          <w:szCs w:val="24"/>
          <w:highlight w:val="white"/>
        </w:rPr>
        <w:t>(</w:t>
      </w:r>
      <w:r w:rsidR="00D0182D">
        <w:rPr>
          <w:rFonts w:ascii="Times New Roman" w:eastAsia="Times New Roman" w:hAnsi="Times New Roman" w:cs="Times New Roman"/>
          <w:color w:val="222222"/>
          <w:sz w:val="24"/>
          <w:szCs w:val="24"/>
          <w:highlight w:val="white"/>
        </w:rPr>
        <w:t>Partridge</w:t>
      </w:r>
      <w:r>
        <w:rPr>
          <w:rFonts w:ascii="Times New Roman" w:eastAsia="Times New Roman" w:hAnsi="Times New Roman" w:cs="Times New Roman"/>
          <w:color w:val="222222"/>
          <w:sz w:val="24"/>
          <w:szCs w:val="24"/>
          <w:highlight w:val="white"/>
        </w:rPr>
        <w:t xml:space="preserve">, 2004).  </w:t>
      </w:r>
    </w:p>
    <w:p w14:paraId="0996371C" w14:textId="77777777" w:rsidR="001F638E" w:rsidRDefault="001F638E" w:rsidP="001F638E">
      <w:pPr>
        <w:pBdr>
          <w:top w:val="nil"/>
          <w:left w:val="nil"/>
          <w:bottom w:val="nil"/>
          <w:right w:val="nil"/>
          <w:between w:val="nil"/>
        </w:pBdr>
        <w:spacing w:after="0" w:line="360" w:lineRule="auto"/>
        <w:jc w:val="both"/>
        <w:rPr>
          <w:rFonts w:ascii="Times New Roman" w:eastAsia="Times New Roman" w:hAnsi="Times New Roman" w:cs="Times New Roman"/>
          <w:color w:val="4C4C4C"/>
          <w:sz w:val="24"/>
          <w:szCs w:val="24"/>
        </w:rPr>
      </w:pPr>
      <w:r>
        <w:rPr>
          <w:rFonts w:ascii="Times New Roman" w:eastAsia="Times New Roman" w:hAnsi="Times New Roman" w:cs="Times New Roman"/>
          <w:color w:val="4C4C4C"/>
          <w:sz w:val="24"/>
          <w:szCs w:val="24"/>
        </w:rPr>
        <w:t>Writing is a skill that is required in many contexts throughout life. However, academic writing is quite different from personal writing because it follows its own set of rules and practices:</w:t>
      </w:r>
    </w:p>
    <w:p w14:paraId="62CCE61E" w14:textId="77777777" w:rsidR="001F638E" w:rsidRDefault="001F638E" w:rsidP="001F638E">
      <w:pPr>
        <w:numPr>
          <w:ilvl w:val="0"/>
          <w:numId w:val="3"/>
        </w:numPr>
        <w:spacing w:before="280" w:after="180" w:line="360" w:lineRule="auto"/>
        <w:jc w:val="both"/>
        <w:rPr>
          <w:color w:val="4C4C4C"/>
        </w:rPr>
      </w:pPr>
      <w:r>
        <w:rPr>
          <w:rFonts w:ascii="Times New Roman" w:eastAsia="Times New Roman" w:hAnsi="Times New Roman" w:cs="Times New Roman"/>
          <w:color w:val="4C4C4C"/>
          <w:sz w:val="24"/>
          <w:szCs w:val="24"/>
        </w:rPr>
        <w:t>In most cases, there is a predetermined framework in place for the presentation of ideas.</w:t>
      </w:r>
    </w:p>
    <w:p w14:paraId="69A4E889" w14:textId="77777777" w:rsidR="001F638E" w:rsidRDefault="001F638E" w:rsidP="001F638E">
      <w:pPr>
        <w:numPr>
          <w:ilvl w:val="0"/>
          <w:numId w:val="3"/>
        </w:numPr>
        <w:spacing w:after="180" w:line="360" w:lineRule="auto"/>
        <w:jc w:val="both"/>
        <w:rPr>
          <w:color w:val="4C4C4C"/>
        </w:rPr>
      </w:pPr>
      <w:r>
        <w:rPr>
          <w:rFonts w:ascii="Times New Roman" w:eastAsia="Times New Roman" w:hAnsi="Times New Roman" w:cs="Times New Roman"/>
          <w:color w:val="4C4C4C"/>
          <w:sz w:val="24"/>
          <w:szCs w:val="24"/>
        </w:rPr>
        <w:t>The use of scholarly sources lends credibility to the author's arguments.</w:t>
      </w:r>
    </w:p>
    <w:p w14:paraId="7679AF3A" w14:textId="77777777" w:rsidR="001F638E" w:rsidRDefault="001F638E" w:rsidP="001F638E">
      <w:pPr>
        <w:numPr>
          <w:ilvl w:val="0"/>
          <w:numId w:val="3"/>
        </w:numPr>
        <w:spacing w:after="180" w:line="360" w:lineRule="auto"/>
        <w:jc w:val="both"/>
        <w:rPr>
          <w:color w:val="4C4C4C"/>
        </w:rPr>
      </w:pPr>
      <w:r>
        <w:rPr>
          <w:rFonts w:ascii="Times New Roman" w:eastAsia="Times New Roman" w:hAnsi="Times New Roman" w:cs="Times New Roman"/>
          <w:color w:val="4C4C4C"/>
          <w:sz w:val="24"/>
          <w:szCs w:val="24"/>
        </w:rPr>
        <w:t>Academic writing differs from personal writing in that it investigates a subject's theories and causes, as well as several possible interpretations for that issue.</w:t>
      </w:r>
    </w:p>
    <w:p w14:paraId="11FEAD99" w14:textId="77777777" w:rsidR="00EE745B" w:rsidRPr="00D1631B" w:rsidRDefault="001F638E" w:rsidP="00B92CA1">
      <w:pPr>
        <w:numPr>
          <w:ilvl w:val="0"/>
          <w:numId w:val="3"/>
        </w:numPr>
        <w:spacing w:after="180" w:line="360" w:lineRule="auto"/>
        <w:jc w:val="both"/>
        <w:rPr>
          <w:color w:val="4C4C4C"/>
        </w:rPr>
      </w:pPr>
      <w:r>
        <w:rPr>
          <w:rFonts w:ascii="Times New Roman" w:eastAsia="Times New Roman" w:hAnsi="Times New Roman" w:cs="Times New Roman"/>
          <w:color w:val="4C4C4C"/>
          <w:sz w:val="24"/>
          <w:szCs w:val="24"/>
        </w:rPr>
        <w:t xml:space="preserve">Academic writing maintains a certain tone, which employs succinct, formal, and objective vocabulary. Academic writing also conforms to established rules of punctuation, syntax, </w:t>
      </w:r>
    </w:p>
    <w:p w14:paraId="007C61E6" w14:textId="67AE9243" w:rsidR="00285388" w:rsidRDefault="005539EC" w:rsidP="00B931E0">
      <w:pPr>
        <w:spacing w:after="180" w:line="360" w:lineRule="auto"/>
        <w:jc w:val="both"/>
        <w:rPr>
          <w:rFonts w:ascii="Times New Roman" w:eastAsia="Times New Roman" w:hAnsi="Times New Roman" w:cs="Times New Roman"/>
          <w:color w:val="4C4C4C"/>
          <w:sz w:val="24"/>
          <w:szCs w:val="24"/>
        </w:rPr>
      </w:pPr>
      <w:r>
        <w:rPr>
          <w:rFonts w:ascii="Times New Roman" w:eastAsia="Times New Roman" w:hAnsi="Times New Roman" w:cs="Times New Roman"/>
          <w:color w:val="4C4C4C"/>
          <w:sz w:val="24"/>
          <w:szCs w:val="24"/>
        </w:rPr>
        <w:t>Paraphrasing</w:t>
      </w:r>
      <w:r w:rsidR="00285388">
        <w:rPr>
          <w:rFonts w:ascii="Times New Roman" w:eastAsia="Times New Roman" w:hAnsi="Times New Roman" w:cs="Times New Roman"/>
          <w:color w:val="4C4C4C"/>
          <w:sz w:val="24"/>
          <w:szCs w:val="24"/>
        </w:rPr>
        <w:t>:</w:t>
      </w:r>
      <w:r w:rsidR="00ED5413">
        <w:rPr>
          <w:rFonts w:ascii="Times New Roman" w:eastAsia="Times New Roman" w:hAnsi="Times New Roman" w:cs="Times New Roman"/>
          <w:color w:val="4C4C4C"/>
          <w:sz w:val="24"/>
          <w:szCs w:val="24"/>
        </w:rPr>
        <w:t xml:space="preserve"> Academic writing forms the basis of educational processes</w:t>
      </w:r>
      <w:r w:rsidR="00A444BF">
        <w:rPr>
          <w:rFonts w:ascii="Times New Roman" w:eastAsia="Times New Roman" w:hAnsi="Times New Roman" w:cs="Times New Roman"/>
          <w:color w:val="4C4C4C"/>
          <w:sz w:val="24"/>
          <w:szCs w:val="24"/>
        </w:rPr>
        <w:t xml:space="preserve"> for students worldwide. This also </w:t>
      </w:r>
      <w:r w:rsidR="003B5A41">
        <w:rPr>
          <w:rFonts w:ascii="Times New Roman" w:eastAsia="Times New Roman" w:hAnsi="Times New Roman" w:cs="Times New Roman"/>
          <w:color w:val="4C4C4C"/>
          <w:sz w:val="24"/>
          <w:szCs w:val="24"/>
        </w:rPr>
        <w:t xml:space="preserve">allows students to improve their writing skills. </w:t>
      </w:r>
      <w:r w:rsidR="002C6019">
        <w:rPr>
          <w:rFonts w:ascii="Times New Roman" w:eastAsia="Times New Roman" w:hAnsi="Times New Roman" w:cs="Times New Roman"/>
          <w:color w:val="4C4C4C"/>
          <w:sz w:val="24"/>
          <w:szCs w:val="24"/>
        </w:rPr>
        <w:t xml:space="preserve"> Worldwide when students complete their course, they will be awarded </w:t>
      </w:r>
      <w:r w:rsidR="002927A4">
        <w:rPr>
          <w:rFonts w:ascii="Times New Roman" w:eastAsia="Times New Roman" w:hAnsi="Times New Roman" w:cs="Times New Roman"/>
          <w:color w:val="4C4C4C"/>
          <w:sz w:val="24"/>
          <w:szCs w:val="24"/>
        </w:rPr>
        <w:t xml:space="preserve">a grade in academic </w:t>
      </w:r>
      <w:r w:rsidR="008C7663">
        <w:rPr>
          <w:rFonts w:ascii="Times New Roman" w:eastAsia="Times New Roman" w:hAnsi="Times New Roman" w:cs="Times New Roman"/>
          <w:color w:val="4C4C4C"/>
          <w:sz w:val="24"/>
          <w:szCs w:val="24"/>
        </w:rPr>
        <w:t>writing</w:t>
      </w:r>
      <w:r w:rsidR="002927A4">
        <w:rPr>
          <w:rFonts w:ascii="Times New Roman" w:eastAsia="Times New Roman" w:hAnsi="Times New Roman" w:cs="Times New Roman"/>
          <w:color w:val="4C4C4C"/>
          <w:sz w:val="24"/>
          <w:szCs w:val="24"/>
        </w:rPr>
        <w:t xml:space="preserve"> which will be recognised throughout the world. </w:t>
      </w:r>
      <w:r w:rsidR="000C1B35">
        <w:rPr>
          <w:rFonts w:ascii="Times New Roman" w:eastAsia="Times New Roman" w:hAnsi="Times New Roman" w:cs="Times New Roman"/>
          <w:color w:val="4C4C4C"/>
          <w:sz w:val="24"/>
          <w:szCs w:val="24"/>
        </w:rPr>
        <w:t xml:space="preserve">It should be noted that Academic </w:t>
      </w:r>
      <w:r w:rsidR="008C7663">
        <w:rPr>
          <w:rFonts w:ascii="Times New Roman" w:eastAsia="Times New Roman" w:hAnsi="Times New Roman" w:cs="Times New Roman"/>
          <w:color w:val="4C4C4C"/>
          <w:sz w:val="24"/>
          <w:szCs w:val="24"/>
        </w:rPr>
        <w:t>writing</w:t>
      </w:r>
      <w:r w:rsidR="000C1B35">
        <w:rPr>
          <w:rFonts w:ascii="Times New Roman" w:eastAsia="Times New Roman" w:hAnsi="Times New Roman" w:cs="Times New Roman"/>
          <w:color w:val="4C4C4C"/>
          <w:sz w:val="24"/>
          <w:szCs w:val="24"/>
        </w:rPr>
        <w:t xml:space="preserve"> it different to creating writing</w:t>
      </w:r>
      <w:r w:rsidR="00AF05D0">
        <w:rPr>
          <w:rFonts w:ascii="Times New Roman" w:eastAsia="Times New Roman" w:hAnsi="Times New Roman" w:cs="Times New Roman"/>
          <w:color w:val="4C4C4C"/>
          <w:sz w:val="24"/>
          <w:szCs w:val="24"/>
        </w:rPr>
        <w:t xml:space="preserve"> and personal writing</w:t>
      </w:r>
      <w:r w:rsidR="008C7663">
        <w:rPr>
          <w:rFonts w:ascii="Times New Roman" w:eastAsia="Times New Roman" w:hAnsi="Times New Roman" w:cs="Times New Roman"/>
          <w:color w:val="4C4C4C"/>
          <w:sz w:val="24"/>
          <w:szCs w:val="24"/>
        </w:rPr>
        <w:t>. Creative and personal writing follow their own set of rules and practices.</w:t>
      </w:r>
      <w:r w:rsidR="00FF3AF3">
        <w:rPr>
          <w:rFonts w:ascii="Times New Roman" w:eastAsia="Times New Roman" w:hAnsi="Times New Roman" w:cs="Times New Roman"/>
          <w:color w:val="4C4C4C"/>
          <w:sz w:val="24"/>
          <w:szCs w:val="24"/>
        </w:rPr>
        <w:t xml:space="preserve"> </w:t>
      </w:r>
      <w:r w:rsidR="00FF3AF3">
        <w:rPr>
          <w:rFonts w:ascii="Times New Roman" w:eastAsia="Times New Roman" w:hAnsi="Times New Roman" w:cs="Times New Roman"/>
          <w:color w:val="222222"/>
          <w:sz w:val="24"/>
          <w:szCs w:val="24"/>
          <w:highlight w:val="white"/>
        </w:rPr>
        <w:t xml:space="preserve">(Partridge, 2004).  </w:t>
      </w:r>
    </w:p>
    <w:p w14:paraId="6DFC3D44" w14:textId="7C2041AF" w:rsidR="00050E65" w:rsidRPr="004604B1" w:rsidRDefault="000946DE" w:rsidP="008933F5">
      <w:pPr>
        <w:spacing w:after="180" w:line="360" w:lineRule="auto"/>
        <w:ind w:left="720"/>
        <w:jc w:val="both"/>
        <w:rPr>
          <w:rFonts w:ascii="Times New Roman" w:eastAsia="Times New Roman" w:hAnsi="Times New Roman" w:cs="Times New Roman"/>
          <w:color w:val="4C4C4C"/>
          <w:sz w:val="24"/>
          <w:szCs w:val="24"/>
        </w:rPr>
      </w:pPr>
      <w:r>
        <w:rPr>
          <w:rFonts w:ascii="Times New Roman" w:eastAsia="Times New Roman" w:hAnsi="Times New Roman" w:cs="Times New Roman"/>
          <w:noProof/>
          <w:color w:val="4C4C4C"/>
          <w:sz w:val="24"/>
          <w:szCs w:val="24"/>
        </w:rPr>
        <w:drawing>
          <wp:anchor distT="0" distB="0" distL="114300" distR="114300" simplePos="0" relativeHeight="251663360" behindDoc="1" locked="0" layoutInCell="1" allowOverlap="1" wp14:anchorId="7C84CAA3" wp14:editId="29BB6091">
            <wp:simplePos x="0" y="0"/>
            <wp:positionH relativeFrom="margin">
              <wp:align>right</wp:align>
            </wp:positionH>
            <wp:positionV relativeFrom="paragraph">
              <wp:posOffset>-461175</wp:posOffset>
            </wp:positionV>
            <wp:extent cx="5731510" cy="1116330"/>
            <wp:effectExtent l="0" t="0" r="2540" b="7620"/>
            <wp:wrapNone/>
            <wp:docPr id="1" name="Picture 1"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Teams&#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1116330"/>
                    </a:xfrm>
                    <a:prstGeom prst="rect">
                      <a:avLst/>
                    </a:prstGeom>
                  </pic:spPr>
                </pic:pic>
              </a:graphicData>
            </a:graphic>
          </wp:anchor>
        </w:drawing>
      </w:r>
      <w:r w:rsidR="005A551D">
        <w:rPr>
          <w:rFonts w:ascii="Times New Roman" w:eastAsia="Times New Roman" w:hAnsi="Times New Roman" w:cs="Times New Roman"/>
          <w:color w:val="4C4C4C"/>
          <w:sz w:val="24"/>
          <w:szCs w:val="24"/>
        </w:rPr>
        <w:t xml:space="preserve"> </w:t>
      </w:r>
      <w:bookmarkStart w:id="1" w:name="_Hlk128690749"/>
    </w:p>
    <w:bookmarkEnd w:id="1"/>
    <w:p w14:paraId="6DD2DB11" w14:textId="77777777" w:rsidR="008F1FFB" w:rsidRDefault="008F1FFB" w:rsidP="00D0182D">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7B0AD081" w14:textId="18918170" w:rsidR="002319BA" w:rsidRPr="003117FE" w:rsidRDefault="002319BA" w:rsidP="00D0182D">
      <w:pPr>
        <w:pBdr>
          <w:top w:val="nil"/>
          <w:left w:val="nil"/>
          <w:bottom w:val="nil"/>
          <w:right w:val="nil"/>
          <w:between w:val="nil"/>
        </w:pBdr>
        <w:spacing w:line="360" w:lineRule="auto"/>
        <w:jc w:val="both"/>
        <w:rPr>
          <w:rFonts w:ascii="Times New Roman" w:eastAsia="Times New Roman" w:hAnsi="Times New Roman" w:cs="Times New Roman"/>
          <w:b/>
          <w:bCs/>
          <w:color w:val="000000"/>
          <w:sz w:val="28"/>
          <w:szCs w:val="28"/>
        </w:rPr>
      </w:pPr>
      <w:r w:rsidRPr="003117FE">
        <w:rPr>
          <w:rFonts w:ascii="Times New Roman" w:eastAsia="Times New Roman" w:hAnsi="Times New Roman" w:cs="Times New Roman"/>
          <w:b/>
          <w:bCs/>
          <w:color w:val="000000"/>
          <w:sz w:val="28"/>
          <w:szCs w:val="28"/>
        </w:rPr>
        <w:t>Similarity score:</w:t>
      </w:r>
    </w:p>
    <w:p w14:paraId="33E35EDD" w14:textId="3C46EC31" w:rsidR="0092559C" w:rsidRDefault="00EE037A" w:rsidP="00D0182D">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It is </w:t>
      </w:r>
      <w:r w:rsidR="0048262C">
        <w:rPr>
          <w:rFonts w:ascii="Times New Roman" w:eastAsia="Times New Roman" w:hAnsi="Times New Roman" w:cs="Times New Roman"/>
          <w:color w:val="000000"/>
          <w:sz w:val="24"/>
          <w:szCs w:val="24"/>
        </w:rPr>
        <w:t>important</w:t>
      </w:r>
      <w:r w:rsidR="0074642C">
        <w:rPr>
          <w:rFonts w:ascii="Times New Roman" w:eastAsia="Times New Roman" w:hAnsi="Times New Roman" w:cs="Times New Roman"/>
          <w:color w:val="000000"/>
          <w:sz w:val="24"/>
          <w:szCs w:val="24"/>
        </w:rPr>
        <w:t xml:space="preserve"> to view the </w:t>
      </w:r>
      <w:r w:rsidR="005A1189">
        <w:rPr>
          <w:rFonts w:ascii="Times New Roman" w:eastAsia="Times New Roman" w:hAnsi="Times New Roman" w:cs="Times New Roman"/>
          <w:color w:val="000000"/>
          <w:sz w:val="24"/>
          <w:szCs w:val="24"/>
        </w:rPr>
        <w:t>similarity, during</w:t>
      </w:r>
      <w:r w:rsidR="004D376D">
        <w:rPr>
          <w:rFonts w:ascii="Times New Roman" w:eastAsia="Times New Roman" w:hAnsi="Times New Roman" w:cs="Times New Roman"/>
          <w:color w:val="000000"/>
          <w:sz w:val="24"/>
          <w:szCs w:val="24"/>
        </w:rPr>
        <w:t xml:space="preserve"> my lectures I have studied about </w:t>
      </w:r>
      <w:r w:rsidR="009152E8">
        <w:rPr>
          <w:rFonts w:ascii="Times New Roman" w:eastAsia="Times New Roman" w:hAnsi="Times New Roman" w:cs="Times New Roman"/>
          <w:color w:val="000000"/>
          <w:sz w:val="24"/>
          <w:szCs w:val="24"/>
        </w:rPr>
        <w:t xml:space="preserve">academic writing and academic </w:t>
      </w:r>
      <w:r w:rsidR="005A1189">
        <w:rPr>
          <w:rFonts w:ascii="Times New Roman" w:eastAsia="Times New Roman" w:hAnsi="Times New Roman" w:cs="Times New Roman"/>
          <w:color w:val="000000"/>
          <w:sz w:val="24"/>
          <w:szCs w:val="24"/>
        </w:rPr>
        <w:t xml:space="preserve">skills, </w:t>
      </w:r>
      <w:r w:rsidR="00E731D9">
        <w:rPr>
          <w:rFonts w:ascii="Times New Roman" w:eastAsia="Times New Roman" w:hAnsi="Times New Roman" w:cs="Times New Roman"/>
          <w:color w:val="000000"/>
          <w:sz w:val="24"/>
          <w:szCs w:val="24"/>
        </w:rPr>
        <w:t xml:space="preserve">after </w:t>
      </w:r>
      <w:r w:rsidR="00080DB4">
        <w:rPr>
          <w:rFonts w:ascii="Times New Roman" w:eastAsia="Times New Roman" w:hAnsi="Times New Roman" w:cs="Times New Roman"/>
          <w:color w:val="000000"/>
          <w:sz w:val="24"/>
          <w:szCs w:val="24"/>
        </w:rPr>
        <w:t>paraphrasing</w:t>
      </w:r>
      <w:r w:rsidR="00E731D9">
        <w:rPr>
          <w:rFonts w:ascii="Times New Roman" w:eastAsia="Times New Roman" w:hAnsi="Times New Roman" w:cs="Times New Roman"/>
          <w:color w:val="000000"/>
          <w:sz w:val="24"/>
          <w:szCs w:val="24"/>
        </w:rPr>
        <w:t xml:space="preserve"> </w:t>
      </w:r>
      <w:r w:rsidR="00952053">
        <w:rPr>
          <w:rFonts w:ascii="Times New Roman" w:eastAsia="Times New Roman" w:hAnsi="Times New Roman" w:cs="Times New Roman"/>
          <w:color w:val="000000"/>
          <w:sz w:val="24"/>
          <w:szCs w:val="24"/>
        </w:rPr>
        <w:t xml:space="preserve">the paragraph I have </w:t>
      </w:r>
      <w:r w:rsidR="00080DB4">
        <w:rPr>
          <w:rFonts w:ascii="Times New Roman" w:eastAsia="Times New Roman" w:hAnsi="Times New Roman" w:cs="Times New Roman"/>
          <w:color w:val="000000"/>
          <w:sz w:val="24"/>
          <w:szCs w:val="24"/>
        </w:rPr>
        <w:t>checked</w:t>
      </w:r>
      <w:r w:rsidR="00952053">
        <w:rPr>
          <w:rFonts w:ascii="Times New Roman" w:eastAsia="Times New Roman" w:hAnsi="Times New Roman" w:cs="Times New Roman"/>
          <w:color w:val="000000"/>
          <w:sz w:val="24"/>
          <w:szCs w:val="24"/>
        </w:rPr>
        <w:t xml:space="preserve"> my similarity </w:t>
      </w:r>
      <w:r w:rsidR="00080DB4">
        <w:rPr>
          <w:rFonts w:ascii="Times New Roman" w:eastAsia="Times New Roman" w:hAnsi="Times New Roman" w:cs="Times New Roman"/>
          <w:color w:val="000000"/>
          <w:sz w:val="24"/>
          <w:szCs w:val="24"/>
        </w:rPr>
        <w:t>score, I have got 29</w:t>
      </w:r>
      <w:r w:rsidR="00472565">
        <w:rPr>
          <w:rFonts w:ascii="Times New Roman" w:eastAsia="Times New Roman" w:hAnsi="Times New Roman" w:cs="Times New Roman"/>
          <w:color w:val="000000"/>
          <w:sz w:val="24"/>
          <w:szCs w:val="24"/>
        </w:rPr>
        <w:t>%. which</w:t>
      </w:r>
      <w:r w:rsidR="00752E2B">
        <w:rPr>
          <w:rFonts w:ascii="Times New Roman" w:eastAsia="Times New Roman" w:hAnsi="Times New Roman" w:cs="Times New Roman"/>
          <w:color w:val="000000"/>
          <w:sz w:val="24"/>
          <w:szCs w:val="24"/>
        </w:rPr>
        <w:t xml:space="preserve"> was high score</w:t>
      </w:r>
      <w:r w:rsidR="00E976AB">
        <w:rPr>
          <w:rFonts w:ascii="Times New Roman" w:eastAsia="Times New Roman" w:hAnsi="Times New Roman" w:cs="Times New Roman"/>
          <w:color w:val="000000"/>
          <w:sz w:val="24"/>
          <w:szCs w:val="24"/>
        </w:rPr>
        <w:t>.</w:t>
      </w:r>
    </w:p>
    <w:p w14:paraId="16C7C3AD" w14:textId="7E175E3F" w:rsidR="00E976AB" w:rsidRDefault="00E976AB" w:rsidP="00D0182D">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 future </w:t>
      </w:r>
      <w:r w:rsidR="005406F8">
        <w:rPr>
          <w:rFonts w:ascii="Times New Roman" w:eastAsia="Times New Roman" w:hAnsi="Times New Roman" w:cs="Times New Roman"/>
          <w:color w:val="000000"/>
          <w:sz w:val="24"/>
          <w:szCs w:val="24"/>
        </w:rPr>
        <w:t xml:space="preserve">I need to reduce the </w:t>
      </w:r>
      <w:r w:rsidR="006F54C3">
        <w:rPr>
          <w:rFonts w:ascii="Times New Roman" w:eastAsia="Times New Roman" w:hAnsi="Times New Roman" w:cs="Times New Roman"/>
          <w:color w:val="000000"/>
          <w:sz w:val="24"/>
          <w:szCs w:val="24"/>
        </w:rPr>
        <w:t>similarity</w:t>
      </w:r>
      <w:r w:rsidR="001C4654">
        <w:rPr>
          <w:rFonts w:ascii="Times New Roman" w:eastAsia="Times New Roman" w:hAnsi="Times New Roman" w:cs="Times New Roman"/>
          <w:color w:val="000000"/>
          <w:sz w:val="24"/>
          <w:szCs w:val="24"/>
        </w:rPr>
        <w:t xml:space="preserve"> score</w:t>
      </w:r>
      <w:r w:rsidR="00764735">
        <w:rPr>
          <w:rFonts w:ascii="Times New Roman" w:eastAsia="Times New Roman" w:hAnsi="Times New Roman" w:cs="Times New Roman"/>
          <w:color w:val="000000"/>
          <w:sz w:val="24"/>
          <w:szCs w:val="24"/>
        </w:rPr>
        <w:t>,</w:t>
      </w:r>
      <w:r w:rsidR="006F54C3">
        <w:rPr>
          <w:rFonts w:ascii="Times New Roman" w:eastAsia="Times New Roman" w:hAnsi="Times New Roman" w:cs="Times New Roman"/>
          <w:color w:val="000000"/>
          <w:sz w:val="24"/>
          <w:szCs w:val="24"/>
        </w:rPr>
        <w:t xml:space="preserve"> moreover</w:t>
      </w:r>
      <w:r w:rsidR="006359F4">
        <w:rPr>
          <w:rFonts w:ascii="Times New Roman" w:eastAsia="Times New Roman" w:hAnsi="Times New Roman" w:cs="Times New Roman"/>
          <w:color w:val="000000"/>
          <w:sz w:val="24"/>
          <w:szCs w:val="24"/>
        </w:rPr>
        <w:t xml:space="preserve"> I need to write </w:t>
      </w:r>
      <w:r w:rsidR="000C4025">
        <w:rPr>
          <w:rFonts w:ascii="Times New Roman" w:eastAsia="Times New Roman" w:hAnsi="Times New Roman" w:cs="Times New Roman"/>
          <w:color w:val="000000"/>
          <w:sz w:val="24"/>
          <w:szCs w:val="24"/>
        </w:rPr>
        <w:t xml:space="preserve">in my own words and make use of proper </w:t>
      </w:r>
      <w:r w:rsidR="004F7E7B">
        <w:rPr>
          <w:rFonts w:ascii="Times New Roman" w:eastAsia="Times New Roman" w:hAnsi="Times New Roman" w:cs="Times New Roman"/>
          <w:color w:val="000000"/>
          <w:sz w:val="24"/>
          <w:szCs w:val="24"/>
        </w:rPr>
        <w:t>citations, in</w:t>
      </w:r>
      <w:r w:rsidR="00975E22">
        <w:rPr>
          <w:rFonts w:ascii="Times New Roman" w:eastAsia="Times New Roman" w:hAnsi="Times New Roman" w:cs="Times New Roman"/>
          <w:color w:val="000000"/>
          <w:sz w:val="24"/>
          <w:szCs w:val="24"/>
        </w:rPr>
        <w:t xml:space="preserve"> addition I need to </w:t>
      </w:r>
      <w:r w:rsidR="0048262C">
        <w:rPr>
          <w:rFonts w:ascii="Times New Roman" w:eastAsia="Times New Roman" w:hAnsi="Times New Roman" w:cs="Times New Roman"/>
          <w:color w:val="000000"/>
          <w:sz w:val="24"/>
          <w:szCs w:val="24"/>
        </w:rPr>
        <w:t>learn</w:t>
      </w:r>
      <w:r w:rsidR="00975E22">
        <w:rPr>
          <w:rFonts w:ascii="Times New Roman" w:eastAsia="Times New Roman" w:hAnsi="Times New Roman" w:cs="Times New Roman"/>
          <w:color w:val="000000"/>
          <w:sz w:val="24"/>
          <w:szCs w:val="24"/>
        </w:rPr>
        <w:t xml:space="preserve"> how to paraphrase a paragraph properly</w:t>
      </w:r>
      <w:r w:rsidR="00526CBF">
        <w:rPr>
          <w:rFonts w:ascii="Times New Roman" w:eastAsia="Times New Roman" w:hAnsi="Times New Roman" w:cs="Times New Roman"/>
          <w:color w:val="000000"/>
          <w:sz w:val="24"/>
          <w:szCs w:val="24"/>
        </w:rPr>
        <w:t xml:space="preserve"> to avoid </w:t>
      </w:r>
      <w:r w:rsidR="007128E4">
        <w:rPr>
          <w:rFonts w:ascii="Times New Roman" w:eastAsia="Times New Roman" w:hAnsi="Times New Roman" w:cs="Times New Roman"/>
          <w:color w:val="000000"/>
          <w:sz w:val="24"/>
          <w:szCs w:val="24"/>
        </w:rPr>
        <w:t>plagiarism</w:t>
      </w:r>
      <w:r w:rsidR="00595DE9">
        <w:rPr>
          <w:rFonts w:ascii="Times New Roman" w:eastAsia="Times New Roman" w:hAnsi="Times New Roman" w:cs="Times New Roman"/>
          <w:color w:val="000000"/>
          <w:sz w:val="24"/>
          <w:szCs w:val="24"/>
        </w:rPr>
        <w:t>, on</w:t>
      </w:r>
      <w:r w:rsidR="00C81991">
        <w:rPr>
          <w:rFonts w:ascii="Times New Roman" w:eastAsia="Times New Roman" w:hAnsi="Times New Roman" w:cs="Times New Roman"/>
          <w:color w:val="000000"/>
          <w:sz w:val="24"/>
          <w:szCs w:val="24"/>
        </w:rPr>
        <w:t xml:space="preserve"> the other hand similarity score highlights problems </w:t>
      </w:r>
      <w:r w:rsidR="00DA3C65">
        <w:rPr>
          <w:rFonts w:ascii="Times New Roman" w:eastAsia="Times New Roman" w:hAnsi="Times New Roman" w:cs="Times New Roman"/>
          <w:color w:val="000000"/>
          <w:sz w:val="24"/>
          <w:szCs w:val="24"/>
        </w:rPr>
        <w:t>in a student paper</w:t>
      </w:r>
      <w:r w:rsidR="00064443">
        <w:rPr>
          <w:rFonts w:ascii="Times New Roman" w:eastAsia="Times New Roman" w:hAnsi="Times New Roman" w:cs="Times New Roman"/>
          <w:color w:val="000000"/>
          <w:sz w:val="24"/>
          <w:szCs w:val="24"/>
        </w:rPr>
        <w:t>.</w:t>
      </w:r>
    </w:p>
    <w:p w14:paraId="2B383A14" w14:textId="1E69DFF7" w:rsidR="00852FBB" w:rsidRPr="00D45219" w:rsidRDefault="00A1356F" w:rsidP="00D0182D">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Moreover, I</w:t>
      </w:r>
      <w:r w:rsidR="00F5759A">
        <w:rPr>
          <w:rFonts w:ascii="Times New Roman" w:eastAsia="Times New Roman" w:hAnsi="Times New Roman" w:cs="Times New Roman"/>
          <w:color w:val="000000"/>
          <w:sz w:val="24"/>
          <w:szCs w:val="24"/>
        </w:rPr>
        <w:t xml:space="preserve"> need to increase</w:t>
      </w:r>
      <w:r w:rsidR="0013750F">
        <w:rPr>
          <w:rFonts w:ascii="Times New Roman" w:eastAsia="Times New Roman" w:hAnsi="Times New Roman" w:cs="Times New Roman"/>
          <w:color w:val="000000"/>
          <w:sz w:val="24"/>
          <w:szCs w:val="24"/>
        </w:rPr>
        <w:t xml:space="preserve"> my understanding of the topic </w:t>
      </w:r>
      <w:r>
        <w:rPr>
          <w:rFonts w:ascii="Times New Roman" w:eastAsia="Times New Roman" w:hAnsi="Times New Roman" w:cs="Times New Roman"/>
          <w:color w:val="000000"/>
          <w:sz w:val="24"/>
          <w:szCs w:val="24"/>
        </w:rPr>
        <w:t>that I am trying to paraphrase</w:t>
      </w:r>
      <w:r w:rsidR="00D63FD1">
        <w:rPr>
          <w:rFonts w:ascii="Times New Roman" w:eastAsia="Times New Roman" w:hAnsi="Times New Roman" w:cs="Times New Roman"/>
          <w:color w:val="000000"/>
          <w:sz w:val="24"/>
          <w:szCs w:val="24"/>
        </w:rPr>
        <w:t xml:space="preserve"> </w:t>
      </w:r>
      <w:r w:rsidR="00B7457E">
        <w:rPr>
          <w:rFonts w:ascii="Times New Roman" w:eastAsia="Times New Roman" w:hAnsi="Times New Roman" w:cs="Times New Roman"/>
          <w:color w:val="000000"/>
          <w:sz w:val="24"/>
          <w:szCs w:val="24"/>
        </w:rPr>
        <w:t xml:space="preserve">and directly quote </w:t>
      </w:r>
      <w:r w:rsidR="0053065B">
        <w:rPr>
          <w:rFonts w:ascii="Times New Roman" w:eastAsia="Times New Roman" w:hAnsi="Times New Roman" w:cs="Times New Roman"/>
          <w:color w:val="000000"/>
          <w:sz w:val="24"/>
          <w:szCs w:val="24"/>
        </w:rPr>
        <w:t>correctly. furthermore</w:t>
      </w:r>
      <w:r w:rsidR="005440BE">
        <w:rPr>
          <w:rFonts w:ascii="Times New Roman" w:eastAsia="Times New Roman" w:hAnsi="Times New Roman" w:cs="Times New Roman"/>
          <w:color w:val="000000"/>
          <w:sz w:val="24"/>
          <w:szCs w:val="24"/>
        </w:rPr>
        <w:t>,</w:t>
      </w:r>
      <w:r w:rsidR="00B42E02">
        <w:rPr>
          <w:rFonts w:ascii="Times New Roman" w:eastAsia="Times New Roman" w:hAnsi="Times New Roman" w:cs="Times New Roman"/>
          <w:color w:val="000000"/>
          <w:sz w:val="24"/>
          <w:szCs w:val="24"/>
        </w:rPr>
        <w:t xml:space="preserve"> I need to keep focusing </w:t>
      </w:r>
      <w:r w:rsidR="009964BF">
        <w:rPr>
          <w:rFonts w:ascii="Times New Roman" w:eastAsia="Times New Roman" w:hAnsi="Times New Roman" w:cs="Times New Roman"/>
          <w:color w:val="000000"/>
          <w:sz w:val="24"/>
          <w:szCs w:val="24"/>
        </w:rPr>
        <w:t xml:space="preserve">on my topic </w:t>
      </w:r>
      <w:r w:rsidR="00941A1A">
        <w:rPr>
          <w:rFonts w:ascii="Times New Roman" w:eastAsia="Times New Roman" w:hAnsi="Times New Roman" w:cs="Times New Roman"/>
          <w:color w:val="000000"/>
          <w:sz w:val="24"/>
          <w:szCs w:val="24"/>
        </w:rPr>
        <w:t xml:space="preserve">to lessen the similarity score </w:t>
      </w:r>
      <w:r w:rsidR="00136E84">
        <w:rPr>
          <w:rFonts w:ascii="Times New Roman" w:eastAsia="Times New Roman" w:hAnsi="Times New Roman" w:cs="Times New Roman"/>
          <w:color w:val="000000"/>
          <w:sz w:val="24"/>
          <w:szCs w:val="24"/>
        </w:rPr>
        <w:t>to</w:t>
      </w:r>
      <w:r w:rsidR="00B50106">
        <w:rPr>
          <w:rFonts w:ascii="Times New Roman" w:eastAsia="Times New Roman" w:hAnsi="Times New Roman" w:cs="Times New Roman"/>
          <w:color w:val="000000"/>
          <w:sz w:val="24"/>
          <w:szCs w:val="24"/>
        </w:rPr>
        <w:t xml:space="preserve"> give best performance in my assignment</w:t>
      </w:r>
      <w:r w:rsidR="002D3BA9">
        <w:rPr>
          <w:rFonts w:ascii="Times New Roman" w:eastAsia="Times New Roman" w:hAnsi="Times New Roman" w:cs="Times New Roman"/>
          <w:color w:val="000000"/>
          <w:sz w:val="24"/>
          <w:szCs w:val="24"/>
        </w:rPr>
        <w:t>.</w:t>
      </w:r>
    </w:p>
    <w:p w14:paraId="3E828C54" w14:textId="77777777" w:rsidR="00751CAE" w:rsidRDefault="00751CAE" w:rsidP="00D0182D">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03503344" w14:textId="77777777" w:rsidR="00052B33" w:rsidRDefault="00052B33" w:rsidP="00052B33">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Critical Analysis</w:t>
      </w:r>
    </w:p>
    <w:p w14:paraId="36CB6C61" w14:textId="77777777" w:rsidR="00052B33" w:rsidRDefault="00052B33" w:rsidP="00052B3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critical analysis is an in-depth inspection and assessment of someone else's thoughts or creations. Writing that reflects one's own opinion and study of a material by dissecting it and considering its components to draw conclusions is opinionated.</w:t>
      </w:r>
    </w:p>
    <w:p w14:paraId="35099351" w14:textId="24CECB3E" w:rsidR="00052B33" w:rsidRDefault="00052B33" w:rsidP="00052B3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You may conduct a criticism method to examine a work of literature, a video or TV show, a corporate procedure or even another human's academic article, for example. Critical analysis, which depends upon strong critical faculties, is normally provided as a researched article or essay, but may be provided as an oral statement. Good critical analysis assesses the thoughts or work in a neutral approach that emphasises its good and negative features </w:t>
      </w:r>
      <w:r>
        <w:rPr>
          <w:rFonts w:ascii="Times New Roman" w:eastAsia="Times New Roman" w:hAnsi="Times New Roman" w:cs="Times New Roman"/>
          <w:color w:val="222222"/>
          <w:sz w:val="24"/>
          <w:szCs w:val="24"/>
          <w:highlight w:val="white"/>
        </w:rPr>
        <w:t>(</w:t>
      </w:r>
      <w:r w:rsidR="003130C3">
        <w:rPr>
          <w:rFonts w:ascii="Times New Roman" w:eastAsia="Times New Roman" w:hAnsi="Times New Roman" w:cs="Times New Roman"/>
          <w:color w:val="222222"/>
          <w:sz w:val="24"/>
          <w:szCs w:val="24"/>
          <w:highlight w:val="white"/>
        </w:rPr>
        <w:t>Tumen</w:t>
      </w:r>
      <w:r>
        <w:rPr>
          <w:rFonts w:ascii="Times New Roman" w:eastAsia="Times New Roman" w:hAnsi="Times New Roman" w:cs="Times New Roman"/>
          <w:color w:val="222222"/>
          <w:sz w:val="24"/>
          <w:szCs w:val="24"/>
          <w:highlight w:val="white"/>
        </w:rPr>
        <w:t xml:space="preserve">, 1953).      </w:t>
      </w:r>
    </w:p>
    <w:p w14:paraId="4B655F3F" w14:textId="77777777" w:rsidR="00052B33" w:rsidRDefault="00052B33" w:rsidP="00052B33">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Understanding of Critical Analysis </w:t>
      </w:r>
    </w:p>
    <w:p w14:paraId="3F86E254" w14:textId="136F2F65" w:rsidR="00D3794D" w:rsidRDefault="00A02BBB" w:rsidP="00A02BBB">
      <w:pPr>
        <w:pBdr>
          <w:top w:val="nil"/>
          <w:left w:val="nil"/>
          <w:bottom w:val="nil"/>
          <w:right w:val="nil"/>
          <w:between w:val="nil"/>
        </w:pBdr>
        <w:spacing w:line="360" w:lineRule="auto"/>
        <w:jc w:val="both"/>
        <w:rPr>
          <w:rFonts w:eastAsia="Times New Roman" w:cstheme="minorHAnsi"/>
          <w:color w:val="000000"/>
          <w:sz w:val="24"/>
          <w:szCs w:val="24"/>
        </w:rPr>
      </w:pPr>
      <w:r>
        <w:rPr>
          <w:rFonts w:ascii="Times New Roman" w:eastAsia="Times New Roman" w:hAnsi="Times New Roman" w:cs="Times New Roman"/>
          <w:sz w:val="24"/>
          <w:szCs w:val="24"/>
        </w:rPr>
        <w:t>Before you get down to write your critical analysis, be sure you have a firm grasp on the material you are examining. To prepare for a critical critique of a film, for instance, you may see it many times. When you have seen it for fun and want to know more about the film's concepts and how well the director conveyed them, watch it again, but this time with a critical eye. Taking notes on the movie while you watch it will help you remember it afterwards. If there is any foreign language in the film, more study may help you follow along.</w:t>
      </w:r>
    </w:p>
    <w:p w14:paraId="18A7659B" w14:textId="156AF9BF" w:rsidR="008F3705" w:rsidRDefault="008F3705" w:rsidP="008F3705">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Critical Analysis Enhance the quality of </w:t>
      </w:r>
      <w:r w:rsidR="007476A9">
        <w:rPr>
          <w:rFonts w:ascii="Times New Roman" w:eastAsia="Times New Roman" w:hAnsi="Times New Roman" w:cs="Times New Roman"/>
          <w:b/>
          <w:sz w:val="28"/>
          <w:szCs w:val="28"/>
        </w:rPr>
        <w:t>work.</w:t>
      </w:r>
      <w:r>
        <w:rPr>
          <w:rFonts w:ascii="Times New Roman" w:eastAsia="Times New Roman" w:hAnsi="Times New Roman" w:cs="Times New Roman"/>
          <w:b/>
          <w:sz w:val="28"/>
          <w:szCs w:val="28"/>
        </w:rPr>
        <w:t xml:space="preserve"> </w:t>
      </w:r>
    </w:p>
    <w:p w14:paraId="68F1A8E6" w14:textId="77777777" w:rsidR="008F3705" w:rsidRDefault="008F3705" w:rsidP="008F370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fully grasp and evaluate the facts, concepts, and assertions presented in your area of study, critical thinking is a must. By using critical thinking, you may better understand the challenges at hand and the data at your disposal. Reflection, discussion, and the honing of ideas keep academic fields vibrant. Consequently, critical analysis is fundamental to the continuity and revitalization of all areas of study </w:t>
      </w:r>
      <w:r>
        <w:rPr>
          <w:rFonts w:ascii="Times New Roman" w:eastAsia="Times New Roman" w:hAnsi="Times New Roman" w:cs="Times New Roman"/>
          <w:color w:val="222222"/>
          <w:sz w:val="24"/>
          <w:szCs w:val="24"/>
          <w:highlight w:val="white"/>
        </w:rPr>
        <w:t xml:space="preserve">(Fairclough, 2013).          </w:t>
      </w:r>
    </w:p>
    <w:p w14:paraId="018AEA6C" w14:textId="05323C1E" w:rsidR="00A02BBB" w:rsidRDefault="008F3705" w:rsidP="008F3705">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When you use a "deep approach" to learning, which includes critical analysis, you make connections between new information and what you already learn. Theoretical notions and ideas must also be examined; topics and views must be compared to question one's own interpretations and to hypothesise and seek out consequences. Further, you need to know how to tell an argument from a piece of evidence. To do so, one must learn to discern bias in one's own perceptions of what they read, hear, and see. Critical thinking allows you to synthesis your own well-informed views by revealing connections across vast and varied bodies of information</w:t>
      </w:r>
      <w:r w:rsidR="00774F7C">
        <w:rPr>
          <w:rFonts w:ascii="Times New Roman" w:eastAsia="Times New Roman" w:hAnsi="Times New Roman" w:cs="Times New Roman"/>
          <w:sz w:val="24"/>
          <w:szCs w:val="24"/>
        </w:rPr>
        <w:t>.</w:t>
      </w:r>
    </w:p>
    <w:p w14:paraId="20F07E89" w14:textId="77777777" w:rsidR="00D3087C" w:rsidRDefault="00D3087C" w:rsidP="008F3705">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6EA1CA35" w14:textId="77777777" w:rsidR="005B271E" w:rsidRDefault="005B271E" w:rsidP="003B0FD6">
      <w:pPr>
        <w:spacing w:after="180" w:line="360" w:lineRule="auto"/>
        <w:ind w:left="360"/>
        <w:jc w:val="both"/>
        <w:rPr>
          <w:rFonts w:ascii="Times New Roman" w:eastAsia="Times New Roman" w:hAnsi="Times New Roman" w:cs="Times New Roman"/>
          <w:color w:val="222222"/>
          <w:sz w:val="24"/>
          <w:szCs w:val="24"/>
          <w:highlight w:val="white"/>
        </w:rPr>
      </w:pPr>
    </w:p>
    <w:p w14:paraId="114AD108" w14:textId="18B0C87B" w:rsidR="005B271E" w:rsidRDefault="00000000" w:rsidP="003B0FD6">
      <w:pPr>
        <w:spacing w:after="180" w:line="360" w:lineRule="auto"/>
        <w:ind w:left="360"/>
        <w:jc w:val="both"/>
        <w:rPr>
          <w:rStyle w:val="Hyperlink"/>
        </w:rPr>
      </w:pPr>
      <w:hyperlink r:id="rId11" w:history="1">
        <w:r w:rsidR="003C0562" w:rsidRPr="003C0562">
          <w:rPr>
            <w:rStyle w:val="Hyperlink"/>
          </w:rPr>
          <w:t>https://uowtsd-my.sharepoint.com/personal/2021045_student_uwtsd_ac_uk/Documents/Recording-20221125_141327.webm</w:t>
        </w:r>
      </w:hyperlink>
    </w:p>
    <w:p w14:paraId="58D27C62" w14:textId="5394CC83" w:rsidR="00371B5A" w:rsidRDefault="00C4370A" w:rsidP="003B0FD6">
      <w:pPr>
        <w:spacing w:after="180" w:line="360" w:lineRule="auto"/>
        <w:ind w:left="360"/>
        <w:jc w:val="both"/>
        <w:rPr>
          <w:rStyle w:val="Hyperlink"/>
          <w:sz w:val="32"/>
          <w:szCs w:val="32"/>
        </w:rPr>
      </w:pPr>
      <w:r w:rsidRPr="00C4370A">
        <w:rPr>
          <w:rStyle w:val="Hyperlink"/>
          <w:sz w:val="32"/>
          <w:szCs w:val="32"/>
        </w:rPr>
        <w:t>conclusion</w:t>
      </w:r>
      <w:r w:rsidR="00793931">
        <w:rPr>
          <w:rStyle w:val="Hyperlink"/>
          <w:sz w:val="32"/>
          <w:szCs w:val="32"/>
        </w:rPr>
        <w:t>:</w:t>
      </w:r>
    </w:p>
    <w:p w14:paraId="48114A2F" w14:textId="77777777" w:rsidR="004B1777" w:rsidRPr="00C4370A" w:rsidRDefault="004B1777" w:rsidP="003B0FD6">
      <w:pPr>
        <w:spacing w:after="180" w:line="360" w:lineRule="auto"/>
        <w:ind w:left="360"/>
        <w:jc w:val="both"/>
        <w:rPr>
          <w:rFonts w:ascii="Times New Roman" w:eastAsia="Times New Roman" w:hAnsi="Times New Roman" w:cs="Times New Roman"/>
          <w:color w:val="222222"/>
          <w:sz w:val="32"/>
          <w:szCs w:val="32"/>
          <w:highlight w:val="white"/>
        </w:rPr>
      </w:pPr>
    </w:p>
    <w:p w14:paraId="53B3DB88" w14:textId="3DCD99E6" w:rsidR="00CC432B" w:rsidRPr="00C4370A" w:rsidRDefault="00CC432B" w:rsidP="00C4370A">
      <w:pPr>
        <w:spacing w:after="180" w:line="360" w:lineRule="auto"/>
        <w:ind w:left="360"/>
        <w:jc w:val="both"/>
        <w:rPr>
          <w:color w:val="4C4C4C"/>
        </w:rPr>
      </w:pPr>
    </w:p>
    <w:p w14:paraId="5C4A1813" w14:textId="77777777" w:rsidR="00B45A38" w:rsidRDefault="008A1FF1" w:rsidP="008A1FF1">
      <w:pPr>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A conclusion is the final section of a report. This section should help the reader understand the findings of your report and why the report matters. The conclusion summarizes the report and draws inferences from the entire report about what has been found. The conclusion should </w:t>
      </w:r>
    </w:p>
    <w:p w14:paraId="233A9687" w14:textId="4430CE94" w:rsidR="008A1FF1" w:rsidRDefault="00112A9F" w:rsidP="008A1FF1">
      <w:pPr>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estate</w:t>
      </w:r>
      <w:r w:rsidR="008A1FF1">
        <w:rPr>
          <w:rFonts w:ascii="Times New Roman" w:eastAsia="Times New Roman" w:hAnsi="Times New Roman" w:cs="Times New Roman"/>
          <w:color w:val="222222"/>
          <w:sz w:val="24"/>
          <w:szCs w:val="24"/>
        </w:rPr>
        <w:t xml:space="preserve"> the purpose of the report and summarise key ideas that have been discussed with an offer of the final impression.</w:t>
      </w:r>
    </w:p>
    <w:p w14:paraId="75B0733C" w14:textId="77777777" w:rsidR="00793931" w:rsidRDefault="00793931" w:rsidP="008A1FF1">
      <w:pPr>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rPr>
      </w:pPr>
    </w:p>
    <w:p w14:paraId="2E047033" w14:textId="5FEC59A4" w:rsidR="00793931" w:rsidRPr="00C9366B" w:rsidRDefault="00793931" w:rsidP="008A1FF1">
      <w:pPr>
        <w:pBdr>
          <w:top w:val="nil"/>
          <w:left w:val="nil"/>
          <w:bottom w:val="nil"/>
          <w:right w:val="nil"/>
          <w:between w:val="nil"/>
        </w:pBdr>
        <w:spacing w:after="0" w:line="360" w:lineRule="auto"/>
        <w:jc w:val="both"/>
        <w:rPr>
          <w:rFonts w:ascii="Times New Roman" w:eastAsia="Times New Roman" w:hAnsi="Times New Roman" w:cs="Times New Roman"/>
          <w:color w:val="00B0F0"/>
          <w:sz w:val="32"/>
          <w:szCs w:val="32"/>
        </w:rPr>
      </w:pPr>
      <w:r w:rsidRPr="00C9366B">
        <w:rPr>
          <w:rFonts w:ascii="Times New Roman" w:eastAsia="Times New Roman" w:hAnsi="Times New Roman" w:cs="Times New Roman"/>
          <w:color w:val="00B0F0"/>
          <w:sz w:val="32"/>
          <w:szCs w:val="32"/>
        </w:rPr>
        <w:t>references</w:t>
      </w:r>
    </w:p>
    <w:p w14:paraId="463443F3" w14:textId="77777777" w:rsidR="00450953" w:rsidRPr="005A5A77" w:rsidRDefault="00450953" w:rsidP="008128C4">
      <w:pPr>
        <w:pBdr>
          <w:top w:val="nil"/>
          <w:left w:val="nil"/>
          <w:bottom w:val="nil"/>
          <w:right w:val="nil"/>
          <w:between w:val="nil"/>
        </w:pBdr>
        <w:spacing w:after="0" w:line="360" w:lineRule="auto"/>
        <w:ind w:left="720"/>
        <w:jc w:val="both"/>
        <w:rPr>
          <w:rFonts w:ascii="Times New Roman" w:eastAsia="Times New Roman" w:hAnsi="Times New Roman" w:cs="Times New Roman"/>
          <w:color w:val="000000"/>
          <w:sz w:val="32"/>
          <w:szCs w:val="32"/>
        </w:rPr>
      </w:pPr>
    </w:p>
    <w:p w14:paraId="60F49D70" w14:textId="77777777" w:rsidR="008128C4" w:rsidRDefault="008128C4" w:rsidP="008128C4">
      <w:pPr>
        <w:pBdr>
          <w:top w:val="nil"/>
          <w:left w:val="nil"/>
          <w:bottom w:val="nil"/>
          <w:right w:val="nil"/>
          <w:between w:val="nil"/>
        </w:pBdr>
        <w:spacing w:after="0" w:line="360" w:lineRule="auto"/>
        <w:ind w:left="360"/>
        <w:jc w:val="both"/>
        <w:rPr>
          <w:rFonts w:ascii="Times New Roman" w:eastAsia="Times New Roman" w:hAnsi="Times New Roman" w:cs="Times New Roman"/>
          <w:color w:val="000000"/>
          <w:sz w:val="24"/>
          <w:szCs w:val="24"/>
        </w:rPr>
      </w:pPr>
    </w:p>
    <w:p w14:paraId="623CDFA2" w14:textId="53C26C11" w:rsidR="00FD4F76" w:rsidRPr="00455A41" w:rsidRDefault="00FD4F76" w:rsidP="00455A41">
      <w:pPr>
        <w:rPr>
          <w:rFonts w:asciiTheme="majorHAnsi" w:eastAsiaTheme="majorEastAsia" w:hAnsiTheme="majorHAnsi" w:cstheme="majorBidi"/>
          <w:color w:val="2F5496" w:themeColor="accent1" w:themeShade="BF"/>
          <w:sz w:val="32"/>
          <w:szCs w:val="32"/>
        </w:rPr>
      </w:pPr>
    </w:p>
    <w:p w14:paraId="54D9DD06" w14:textId="77777777" w:rsidR="007D26C1" w:rsidRPr="0041145E" w:rsidRDefault="007D26C1" w:rsidP="007D26C1">
      <w:pPr>
        <w:spacing w:after="180" w:line="360" w:lineRule="auto"/>
        <w:jc w:val="both"/>
        <w:rPr>
          <w:rFonts w:ascii="Times New Roman" w:eastAsia="Times New Roman" w:hAnsi="Times New Roman" w:cs="Times New Roman"/>
          <w:color w:val="4C4C4C"/>
          <w:sz w:val="24"/>
          <w:szCs w:val="24"/>
        </w:rPr>
      </w:pPr>
      <w:r>
        <w:rPr>
          <w:rFonts w:ascii="Times New Roman" w:eastAsia="Times New Roman" w:hAnsi="Times New Roman" w:cs="Times New Roman"/>
          <w:color w:val="222222"/>
          <w:sz w:val="24"/>
          <w:szCs w:val="24"/>
          <w:highlight w:val="white"/>
        </w:rPr>
        <w:t>Partridge, B. (2004). Academic writing. </w:t>
      </w:r>
      <w:r>
        <w:rPr>
          <w:rFonts w:ascii="Times New Roman" w:eastAsia="Times New Roman" w:hAnsi="Times New Roman" w:cs="Times New Roman"/>
          <w:i/>
          <w:color w:val="222222"/>
          <w:sz w:val="24"/>
          <w:szCs w:val="24"/>
          <w:highlight w:val="white"/>
        </w:rPr>
        <w:t>Language teaching</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37</w:t>
      </w:r>
      <w:r>
        <w:rPr>
          <w:rFonts w:ascii="Times New Roman" w:eastAsia="Times New Roman" w:hAnsi="Times New Roman" w:cs="Times New Roman"/>
          <w:color w:val="222222"/>
          <w:sz w:val="24"/>
          <w:szCs w:val="24"/>
          <w:highlight w:val="white"/>
        </w:rPr>
        <w:t>(2), 87-105.</w:t>
      </w:r>
    </w:p>
    <w:p w14:paraId="45010379" w14:textId="77777777" w:rsidR="007D26C1" w:rsidRDefault="007D26C1" w:rsidP="007D26C1">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highlight w:val="white"/>
        </w:rPr>
        <w:t>Ohshima, A., &amp; Hogue, A. (2007). </w:t>
      </w:r>
      <w:r>
        <w:rPr>
          <w:rFonts w:ascii="Times New Roman" w:eastAsia="Times New Roman" w:hAnsi="Times New Roman" w:cs="Times New Roman"/>
          <w:i/>
          <w:color w:val="222222"/>
          <w:sz w:val="24"/>
          <w:szCs w:val="24"/>
          <w:highlight w:val="white"/>
        </w:rPr>
        <w:t>Introduction to academic writing</w:t>
      </w:r>
      <w:r>
        <w:rPr>
          <w:rFonts w:ascii="Times New Roman" w:eastAsia="Times New Roman" w:hAnsi="Times New Roman" w:cs="Times New Roman"/>
          <w:color w:val="222222"/>
          <w:sz w:val="24"/>
          <w:szCs w:val="24"/>
          <w:highlight w:val="white"/>
        </w:rPr>
        <w:t> (p. 3).</w:t>
      </w:r>
    </w:p>
    <w:p w14:paraId="52EF200F" w14:textId="77777777" w:rsidR="007D26C1" w:rsidRPr="00224083" w:rsidRDefault="007D26C1" w:rsidP="007D26C1">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Molinari j. (2022). what makes writing academic. </w:t>
      </w:r>
      <w:r w:rsidRPr="00073126">
        <w:rPr>
          <w:rFonts w:ascii="Times New Roman" w:eastAsia="Times New Roman" w:hAnsi="Times New Roman" w:cs="Times New Roman"/>
          <w:i/>
          <w:iCs/>
          <w:color w:val="000000"/>
          <w:sz w:val="24"/>
          <w:szCs w:val="24"/>
        </w:rPr>
        <w:t>Rethinking theory for practice</w:t>
      </w:r>
      <w:r>
        <w:rPr>
          <w:rFonts w:ascii="Times New Roman" w:eastAsia="Times New Roman" w:hAnsi="Times New Roman" w:cs="Times New Roman"/>
          <w:color w:val="000000"/>
          <w:sz w:val="24"/>
          <w:szCs w:val="24"/>
        </w:rPr>
        <w:t>. Bloomsbury academic.</w:t>
      </w:r>
    </w:p>
    <w:p w14:paraId="3AADB6E4" w14:textId="77777777" w:rsidR="007D26C1" w:rsidRDefault="007D26C1" w:rsidP="007D26C1">
      <w:pPr>
        <w:autoSpaceDE w:val="0"/>
        <w:autoSpaceDN w:val="0"/>
        <w:adjustRightInd w:val="0"/>
        <w:spacing w:after="0" w:line="240" w:lineRule="auto"/>
        <w:rPr>
          <w:rFonts w:ascii="TimesNewRomanPSMT" w:hAnsi="TimesNewRomanPSMT" w:cs="TimesNewRomanPSMT"/>
          <w:color w:val="222222"/>
          <w:sz w:val="24"/>
          <w:szCs w:val="24"/>
        </w:rPr>
      </w:pPr>
      <w:r>
        <w:rPr>
          <w:rFonts w:ascii="TimesNewRomanPSMT" w:hAnsi="TimesNewRomanPSMT" w:cs="TimesNewRomanPSMT"/>
          <w:color w:val="222222"/>
          <w:sz w:val="24"/>
          <w:szCs w:val="24"/>
        </w:rPr>
        <w:t xml:space="preserve">Fairclough, N. (2013). </w:t>
      </w:r>
      <w:r>
        <w:rPr>
          <w:rFonts w:ascii="TimesNewRomanPS-ItalicMT" w:hAnsi="TimesNewRomanPS-ItalicMT" w:cs="TimesNewRomanPS-ItalicMT"/>
          <w:i/>
          <w:iCs/>
          <w:color w:val="222222"/>
          <w:sz w:val="24"/>
          <w:szCs w:val="24"/>
        </w:rPr>
        <w:t>Critical discourse analysis: The critical study of language</w:t>
      </w:r>
      <w:r>
        <w:rPr>
          <w:rFonts w:ascii="TimesNewRomanPSMT" w:hAnsi="TimesNewRomanPSMT" w:cs="TimesNewRomanPSMT"/>
          <w:color w:val="222222"/>
          <w:sz w:val="24"/>
          <w:szCs w:val="24"/>
        </w:rPr>
        <w:t>.</w:t>
      </w:r>
    </w:p>
    <w:p w14:paraId="354E21B2" w14:textId="77777777" w:rsidR="007D26C1" w:rsidRDefault="007D26C1" w:rsidP="007D26C1">
      <w:pPr>
        <w:autoSpaceDE w:val="0"/>
        <w:autoSpaceDN w:val="0"/>
        <w:adjustRightInd w:val="0"/>
        <w:spacing w:after="0" w:line="240" w:lineRule="auto"/>
        <w:rPr>
          <w:rFonts w:ascii="TimesNewRomanPSMT" w:hAnsi="TimesNewRomanPSMT" w:cs="TimesNewRomanPSMT"/>
          <w:color w:val="222222"/>
          <w:sz w:val="24"/>
          <w:szCs w:val="24"/>
        </w:rPr>
      </w:pPr>
      <w:r>
        <w:rPr>
          <w:rFonts w:ascii="TimesNewRomanPSMT" w:hAnsi="TimesNewRomanPSMT" w:cs="TimesNewRomanPSMT"/>
          <w:color w:val="222222"/>
          <w:sz w:val="24"/>
          <w:szCs w:val="24"/>
        </w:rPr>
        <w:t>Routledge.</w:t>
      </w:r>
    </w:p>
    <w:p w14:paraId="116F6D7A" w14:textId="77777777" w:rsidR="007D26C1" w:rsidRDefault="007D26C1" w:rsidP="007D26C1">
      <w:pPr>
        <w:autoSpaceDE w:val="0"/>
        <w:autoSpaceDN w:val="0"/>
        <w:adjustRightInd w:val="0"/>
        <w:spacing w:after="0" w:line="240" w:lineRule="auto"/>
        <w:rPr>
          <w:rFonts w:ascii="TimesNewRomanPSMT" w:hAnsi="TimesNewRomanPSMT" w:cs="TimesNewRomanPSMT"/>
          <w:color w:val="222222"/>
          <w:sz w:val="24"/>
          <w:szCs w:val="24"/>
        </w:rPr>
      </w:pPr>
    </w:p>
    <w:p w14:paraId="7AC7A38E" w14:textId="77777777" w:rsidR="007D26C1" w:rsidRDefault="007D26C1" w:rsidP="007D26C1">
      <w:pPr>
        <w:autoSpaceDE w:val="0"/>
        <w:autoSpaceDN w:val="0"/>
        <w:adjustRightInd w:val="0"/>
        <w:spacing w:after="0" w:line="240" w:lineRule="auto"/>
        <w:rPr>
          <w:rFonts w:ascii="TimesNewRomanPS-ItalicMT" w:hAnsi="TimesNewRomanPS-ItalicMT" w:cs="TimesNewRomanPS-ItalicMT"/>
          <w:i/>
          <w:iCs/>
          <w:color w:val="222222"/>
          <w:sz w:val="24"/>
          <w:szCs w:val="24"/>
        </w:rPr>
      </w:pPr>
      <w:r>
        <w:rPr>
          <w:rFonts w:ascii="TimesNewRomanPSMT" w:hAnsi="TimesNewRomanPSMT" w:cs="TimesNewRomanPSMT"/>
          <w:color w:val="000000"/>
          <w:sz w:val="24"/>
          <w:szCs w:val="24"/>
        </w:rPr>
        <w:t xml:space="preserve"> </w:t>
      </w:r>
      <w:r>
        <w:rPr>
          <w:rFonts w:ascii="TimesNewRomanPSMT" w:hAnsi="TimesNewRomanPSMT" w:cs="TimesNewRomanPSMT"/>
          <w:color w:val="222222"/>
          <w:sz w:val="24"/>
          <w:szCs w:val="24"/>
        </w:rPr>
        <w:t xml:space="preserve">Tumen, M. M. (1953). Some principles of stratification: a critical analysis. </w:t>
      </w:r>
      <w:r>
        <w:rPr>
          <w:rFonts w:ascii="TimesNewRomanPS-ItalicMT" w:hAnsi="TimesNewRomanPS-ItalicMT" w:cs="TimesNewRomanPS-ItalicMT"/>
          <w:i/>
          <w:iCs/>
          <w:color w:val="222222"/>
          <w:sz w:val="24"/>
          <w:szCs w:val="24"/>
        </w:rPr>
        <w:t>American</w:t>
      </w:r>
    </w:p>
    <w:p w14:paraId="57DA6E4E" w14:textId="77777777" w:rsidR="007D26C1" w:rsidRPr="00A02BBB" w:rsidRDefault="007D26C1" w:rsidP="007D26C1">
      <w:pPr>
        <w:pBdr>
          <w:top w:val="nil"/>
          <w:left w:val="nil"/>
          <w:bottom w:val="nil"/>
          <w:right w:val="nil"/>
          <w:between w:val="nil"/>
        </w:pBdr>
        <w:spacing w:line="360" w:lineRule="auto"/>
        <w:jc w:val="both"/>
        <w:rPr>
          <w:rFonts w:eastAsia="Times New Roman" w:cstheme="minorHAnsi"/>
          <w:color w:val="000000"/>
          <w:sz w:val="24"/>
          <w:szCs w:val="24"/>
        </w:rPr>
      </w:pPr>
      <w:r>
        <w:rPr>
          <w:rFonts w:ascii="TimesNewRomanPS-ItalicMT" w:hAnsi="TimesNewRomanPS-ItalicMT" w:cs="TimesNewRomanPS-ItalicMT"/>
          <w:i/>
          <w:iCs/>
          <w:color w:val="222222"/>
          <w:sz w:val="24"/>
          <w:szCs w:val="24"/>
        </w:rPr>
        <w:t>Sociological Review</w:t>
      </w:r>
      <w:r>
        <w:rPr>
          <w:rFonts w:ascii="TimesNewRomanPSMT" w:hAnsi="TimesNewRomanPSMT" w:cs="TimesNewRomanPSMT"/>
          <w:color w:val="222222"/>
          <w:sz w:val="24"/>
          <w:szCs w:val="24"/>
        </w:rPr>
        <w:t xml:space="preserve">, </w:t>
      </w:r>
      <w:r>
        <w:rPr>
          <w:rFonts w:ascii="TimesNewRomanPS-ItalicMT" w:hAnsi="TimesNewRomanPS-ItalicMT" w:cs="TimesNewRomanPS-ItalicMT"/>
          <w:i/>
          <w:iCs/>
          <w:color w:val="222222"/>
          <w:sz w:val="24"/>
          <w:szCs w:val="24"/>
        </w:rPr>
        <w:t>18</w:t>
      </w:r>
      <w:r>
        <w:rPr>
          <w:rFonts w:ascii="TimesNewRomanPSMT" w:hAnsi="TimesNewRomanPSMT" w:cs="TimesNewRomanPSMT"/>
          <w:color w:val="222222"/>
          <w:sz w:val="24"/>
          <w:szCs w:val="24"/>
        </w:rPr>
        <w:t>(4), 387-394.</w:t>
      </w:r>
    </w:p>
    <w:p w14:paraId="71C67994" w14:textId="77777777" w:rsidR="007D26C1" w:rsidRDefault="007D26C1" w:rsidP="007D26C1">
      <w:pPr>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Hibler, B., Major, L., &amp; Hennessy, S. (2016).</w:t>
      </w:r>
      <w:r w:rsidRPr="00A01CE7">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222222"/>
          <w:sz w:val="24"/>
          <w:szCs w:val="24"/>
          <w:highlight w:val="white"/>
        </w:rPr>
        <w:t>A critical review of the evidence for learning outcomes</w:t>
      </w:r>
      <w:r w:rsidRPr="00F41EC8">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222222"/>
          <w:sz w:val="24"/>
          <w:szCs w:val="24"/>
          <w:highlight w:val="white"/>
        </w:rPr>
        <w:t xml:space="preserve">Tablet </w:t>
      </w:r>
      <w:r>
        <w:rPr>
          <w:rFonts w:ascii="Times New Roman" w:eastAsia="Times New Roman" w:hAnsi="Times New Roman" w:cs="Times New Roman"/>
          <w:i/>
          <w:color w:val="222222"/>
          <w:sz w:val="24"/>
          <w:szCs w:val="24"/>
          <w:highlight w:val="white"/>
        </w:rPr>
        <w:t>Computer Assisted Learning</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32</w:t>
      </w:r>
      <w:r>
        <w:rPr>
          <w:rFonts w:ascii="Times New Roman" w:eastAsia="Times New Roman" w:hAnsi="Times New Roman" w:cs="Times New Roman"/>
          <w:color w:val="222222"/>
          <w:sz w:val="24"/>
          <w:szCs w:val="24"/>
          <w:highlight w:val="white"/>
        </w:rPr>
        <w:t>(2), 139-156.</w:t>
      </w:r>
    </w:p>
    <w:p w14:paraId="66331B66" w14:textId="77777777" w:rsidR="007D26C1" w:rsidRDefault="007D26C1" w:rsidP="007D26C1">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
    <w:p w14:paraId="51AF02FA" w14:textId="751E1D74" w:rsidR="007D26C1" w:rsidRDefault="007D26C1" w:rsidP="007D26C1">
      <w:pPr>
        <w:spacing w:after="180" w:line="360" w:lineRule="auto"/>
        <w:ind w:left="360"/>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Harper Adams university,2005</w:t>
      </w:r>
      <w:r w:rsidR="00002F14">
        <w:rPr>
          <w:rFonts w:ascii="Times New Roman" w:eastAsia="Times New Roman" w:hAnsi="Times New Roman" w:cs="Times New Roman"/>
          <w:color w:val="222222"/>
          <w:sz w:val="24"/>
          <w:szCs w:val="24"/>
          <w:highlight w:val="white"/>
        </w:rPr>
        <w:t xml:space="preserve"> </w:t>
      </w:r>
      <w:r w:rsidRPr="00002F14">
        <w:rPr>
          <w:rFonts w:ascii="Times New Roman" w:eastAsia="Times New Roman" w:hAnsi="Times New Roman" w:cs="Times New Roman"/>
          <w:i/>
          <w:iCs/>
          <w:color w:val="222222"/>
          <w:sz w:val="24"/>
          <w:szCs w:val="24"/>
          <w:highlight w:val="white"/>
        </w:rPr>
        <w:t>guide to report writing</w:t>
      </w:r>
      <w:r>
        <w:rPr>
          <w:rFonts w:ascii="Times New Roman" w:eastAsia="Times New Roman" w:hAnsi="Times New Roman" w:cs="Times New Roman"/>
          <w:color w:val="222222"/>
          <w:sz w:val="24"/>
          <w:szCs w:val="24"/>
          <w:highlight w:val="white"/>
        </w:rPr>
        <w:t xml:space="preserve">, </w:t>
      </w:r>
      <w:r w:rsidR="00E9675F">
        <w:rPr>
          <w:rFonts w:ascii="Times New Roman" w:eastAsia="Times New Roman" w:hAnsi="Times New Roman" w:cs="Times New Roman"/>
          <w:color w:val="222222"/>
          <w:sz w:val="24"/>
          <w:szCs w:val="24"/>
          <w:highlight w:val="white"/>
        </w:rPr>
        <w:t>the</w:t>
      </w:r>
      <w:r>
        <w:rPr>
          <w:rFonts w:ascii="Times New Roman" w:eastAsia="Times New Roman" w:hAnsi="Times New Roman" w:cs="Times New Roman"/>
          <w:color w:val="222222"/>
          <w:sz w:val="24"/>
          <w:szCs w:val="24"/>
          <w:highlight w:val="white"/>
        </w:rPr>
        <w:t xml:space="preserve"> university of Manchester,</w:t>
      </w:r>
      <w:r w:rsidRPr="00B92CA1">
        <w:rPr>
          <w:rFonts w:ascii="Times New Roman" w:eastAsia="Times New Roman" w:hAnsi="Times New Roman" w:cs="Times New Roman"/>
          <w:color w:val="222222"/>
          <w:sz w:val="24"/>
          <w:szCs w:val="24"/>
          <w:highlight w:val="white"/>
        </w:rPr>
        <w:t xml:space="preserve"> viewed</w:t>
      </w:r>
      <w:r>
        <w:rPr>
          <w:rFonts w:ascii="Times New Roman" w:eastAsia="Times New Roman" w:hAnsi="Times New Roman" w:cs="Times New Roman"/>
          <w:color w:val="222222"/>
          <w:sz w:val="24"/>
          <w:szCs w:val="24"/>
          <w:highlight w:val="white"/>
        </w:rPr>
        <w:t xml:space="preserve"> 26 February 2023http//www.iboro.ac.uk&lt; library&gt; advice sheet.</w:t>
      </w:r>
      <w:r w:rsidRPr="00B92CA1">
        <w:rPr>
          <w:rFonts w:ascii="Times New Roman" w:eastAsia="Times New Roman" w:hAnsi="Times New Roman" w:cs="Times New Roman"/>
          <w:color w:val="222222"/>
          <w:sz w:val="24"/>
          <w:szCs w:val="24"/>
          <w:highlight w:val="white"/>
        </w:rPr>
        <w:t xml:space="preserve"> </w:t>
      </w:r>
    </w:p>
    <w:p w14:paraId="75D32943" w14:textId="04878CF6" w:rsidR="00855D3E" w:rsidRDefault="00855D3E" w:rsidP="00521B51">
      <w:pPr>
        <w:rPr>
          <w:rFonts w:ascii="Times New Roman" w:eastAsia="Times New Roman" w:hAnsi="Times New Roman" w:cs="Times New Roman"/>
          <w:sz w:val="24"/>
          <w:szCs w:val="24"/>
        </w:rPr>
      </w:pPr>
    </w:p>
    <w:p w14:paraId="7AE9AAFF" w14:textId="0C843BA7" w:rsidR="007F385D" w:rsidRPr="00521B51" w:rsidRDefault="00563C04" w:rsidP="00521B51">
      <w:r>
        <w:t>(Hussain S,</w:t>
      </w:r>
      <w:r w:rsidR="00E64982">
        <w:t xml:space="preserve"> 2023</w:t>
      </w:r>
      <w:r w:rsidR="00896146">
        <w:t>,</w:t>
      </w:r>
      <w:r>
        <w:t xml:space="preserve"> Cardiff Academy</w:t>
      </w:r>
      <w:r w:rsidR="002C2AB6">
        <w:t>,</w:t>
      </w:r>
      <w:r w:rsidR="00E64982">
        <w:t xml:space="preserve"> </w:t>
      </w:r>
      <w:r w:rsidR="00896146" w:rsidRPr="002C2AB6">
        <w:rPr>
          <w:i/>
          <w:iCs/>
        </w:rPr>
        <w:t>Writing Skills</w:t>
      </w:r>
      <w:r w:rsidR="000D74A0">
        <w:t>,</w:t>
      </w:r>
      <w:r w:rsidR="002025F5">
        <w:t xml:space="preserve"> viewed at </w:t>
      </w:r>
      <w:r w:rsidR="00062B9B">
        <w:t>February</w:t>
      </w:r>
      <w:r w:rsidR="002025F5">
        <w:t xml:space="preserve"> 2023</w:t>
      </w:r>
      <w:r w:rsidR="00FA7DC1">
        <w:t>,</w:t>
      </w:r>
      <w:r w:rsidR="00062B9B">
        <w:t xml:space="preserve"> </w:t>
      </w:r>
      <w:r w:rsidR="00062B9B" w:rsidRPr="00062B9B">
        <w:t>https://cardiffacademy.co.uk/courses/</w:t>
      </w:r>
    </w:p>
    <w:sectPr w:rsidR="007F385D" w:rsidRPr="00521B51" w:rsidSect="00D13ED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0E89C7" w14:textId="77777777" w:rsidR="00861AB2" w:rsidRDefault="00861AB2" w:rsidP="00220971">
      <w:pPr>
        <w:spacing w:after="0" w:line="240" w:lineRule="auto"/>
      </w:pPr>
      <w:r>
        <w:separator/>
      </w:r>
    </w:p>
  </w:endnote>
  <w:endnote w:type="continuationSeparator" w:id="0">
    <w:p w14:paraId="22FA4CF5" w14:textId="77777777" w:rsidR="00861AB2" w:rsidRDefault="00861AB2" w:rsidP="002209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w:charset w:val="00"/>
    <w:family w:val="swiss"/>
    <w:pitch w:val="variable"/>
    <w:sig w:usb0="E00082FF" w:usb1="400078FF" w:usb2="00000021"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TimesNewRomanPSMT">
    <w:altName w:val="Times New Roman"/>
    <w:panose1 w:val="00000000000000000000"/>
    <w:charset w:val="00"/>
    <w:family w:val="auto"/>
    <w:notTrueType/>
    <w:pitch w:val="default"/>
    <w:sig w:usb0="00000003" w:usb1="00000000" w:usb2="00000000" w:usb3="00000000" w:csb0="00000001" w:csb1="00000000"/>
  </w:font>
  <w:font w:name="TimesNewRomanPS-ItalicMT">
    <w:altName w:val="Times New Roman"/>
    <w:panose1 w:val="00000000000000000000"/>
    <w:charset w:val="00"/>
    <w:family w:val="auto"/>
    <w:notTrueType/>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1D220A" w14:textId="77777777" w:rsidR="00861AB2" w:rsidRDefault="00861AB2" w:rsidP="00220971">
      <w:pPr>
        <w:spacing w:after="0" w:line="240" w:lineRule="auto"/>
      </w:pPr>
      <w:r>
        <w:separator/>
      </w:r>
    </w:p>
  </w:footnote>
  <w:footnote w:type="continuationSeparator" w:id="0">
    <w:p w14:paraId="2020B62D" w14:textId="77777777" w:rsidR="00861AB2" w:rsidRDefault="00861AB2" w:rsidP="002209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FC374A"/>
    <w:multiLevelType w:val="hybridMultilevel"/>
    <w:tmpl w:val="885CA7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AA5D9A"/>
    <w:multiLevelType w:val="multilevel"/>
    <w:tmpl w:val="84FA029C"/>
    <w:lvl w:ilvl="0">
      <w:start w:val="1"/>
      <w:numFmt w:val="decimal"/>
      <w:lvlText w:val="%1."/>
      <w:lvlJc w:val="left"/>
      <w:pPr>
        <w:ind w:left="153" w:hanging="360"/>
      </w:pPr>
    </w:lvl>
    <w:lvl w:ilvl="1">
      <w:start w:val="1"/>
      <w:numFmt w:val="lowerLetter"/>
      <w:lvlText w:val="%2."/>
      <w:lvlJc w:val="left"/>
      <w:pPr>
        <w:ind w:left="873" w:hanging="360"/>
      </w:pPr>
    </w:lvl>
    <w:lvl w:ilvl="2">
      <w:start w:val="1"/>
      <w:numFmt w:val="lowerRoman"/>
      <w:lvlText w:val="%3."/>
      <w:lvlJc w:val="right"/>
      <w:pPr>
        <w:ind w:left="1593" w:hanging="180"/>
      </w:pPr>
    </w:lvl>
    <w:lvl w:ilvl="3">
      <w:start w:val="1"/>
      <w:numFmt w:val="decimal"/>
      <w:lvlText w:val="%4."/>
      <w:lvlJc w:val="left"/>
      <w:pPr>
        <w:ind w:left="2313" w:hanging="360"/>
      </w:pPr>
    </w:lvl>
    <w:lvl w:ilvl="4">
      <w:start w:val="1"/>
      <w:numFmt w:val="lowerLetter"/>
      <w:lvlText w:val="%5."/>
      <w:lvlJc w:val="left"/>
      <w:pPr>
        <w:ind w:left="3033" w:hanging="360"/>
      </w:pPr>
    </w:lvl>
    <w:lvl w:ilvl="5">
      <w:start w:val="1"/>
      <w:numFmt w:val="lowerRoman"/>
      <w:lvlText w:val="%6."/>
      <w:lvlJc w:val="right"/>
      <w:pPr>
        <w:ind w:left="3753" w:hanging="180"/>
      </w:pPr>
    </w:lvl>
    <w:lvl w:ilvl="6">
      <w:start w:val="1"/>
      <w:numFmt w:val="decimal"/>
      <w:lvlText w:val="%7."/>
      <w:lvlJc w:val="left"/>
      <w:pPr>
        <w:ind w:left="4473" w:hanging="360"/>
      </w:pPr>
    </w:lvl>
    <w:lvl w:ilvl="7">
      <w:start w:val="1"/>
      <w:numFmt w:val="lowerLetter"/>
      <w:lvlText w:val="%8."/>
      <w:lvlJc w:val="left"/>
      <w:pPr>
        <w:ind w:left="5193" w:hanging="360"/>
      </w:pPr>
    </w:lvl>
    <w:lvl w:ilvl="8">
      <w:start w:val="1"/>
      <w:numFmt w:val="lowerRoman"/>
      <w:lvlText w:val="%9."/>
      <w:lvlJc w:val="right"/>
      <w:pPr>
        <w:ind w:left="5913" w:hanging="180"/>
      </w:pPr>
    </w:lvl>
  </w:abstractNum>
  <w:abstractNum w:abstractNumId="2" w15:restartNumberingAfterBreak="0">
    <w:nsid w:val="32EA0709"/>
    <w:multiLevelType w:val="multilevel"/>
    <w:tmpl w:val="84FA029C"/>
    <w:lvl w:ilvl="0">
      <w:start w:val="1"/>
      <w:numFmt w:val="decimal"/>
      <w:lvlText w:val="%1."/>
      <w:lvlJc w:val="left"/>
      <w:pPr>
        <w:ind w:left="927" w:hanging="360"/>
      </w:pPr>
    </w:lvl>
    <w:lvl w:ilvl="1">
      <w:start w:val="1"/>
      <w:numFmt w:val="lowerLetter"/>
      <w:lvlText w:val="%2."/>
      <w:lvlJc w:val="left"/>
      <w:pPr>
        <w:ind w:left="1647" w:hanging="360"/>
      </w:pPr>
    </w:lvl>
    <w:lvl w:ilvl="2">
      <w:start w:val="1"/>
      <w:numFmt w:val="lowerRoman"/>
      <w:lvlText w:val="%3."/>
      <w:lvlJc w:val="right"/>
      <w:pPr>
        <w:ind w:left="2367" w:hanging="180"/>
      </w:pPr>
    </w:lvl>
    <w:lvl w:ilvl="3">
      <w:start w:val="1"/>
      <w:numFmt w:val="decimal"/>
      <w:lvlText w:val="%4."/>
      <w:lvlJc w:val="left"/>
      <w:pPr>
        <w:ind w:left="3087" w:hanging="360"/>
      </w:pPr>
    </w:lvl>
    <w:lvl w:ilvl="4">
      <w:start w:val="1"/>
      <w:numFmt w:val="lowerLetter"/>
      <w:lvlText w:val="%5."/>
      <w:lvlJc w:val="left"/>
      <w:pPr>
        <w:ind w:left="3807" w:hanging="360"/>
      </w:pPr>
    </w:lvl>
    <w:lvl w:ilvl="5">
      <w:start w:val="1"/>
      <w:numFmt w:val="lowerRoman"/>
      <w:lvlText w:val="%6."/>
      <w:lvlJc w:val="right"/>
      <w:pPr>
        <w:ind w:left="4527" w:hanging="180"/>
      </w:pPr>
    </w:lvl>
    <w:lvl w:ilvl="6">
      <w:start w:val="1"/>
      <w:numFmt w:val="decimal"/>
      <w:lvlText w:val="%7."/>
      <w:lvlJc w:val="left"/>
      <w:pPr>
        <w:ind w:left="5247" w:hanging="360"/>
      </w:pPr>
    </w:lvl>
    <w:lvl w:ilvl="7">
      <w:start w:val="1"/>
      <w:numFmt w:val="lowerLetter"/>
      <w:lvlText w:val="%8."/>
      <w:lvlJc w:val="left"/>
      <w:pPr>
        <w:ind w:left="5967" w:hanging="360"/>
      </w:pPr>
    </w:lvl>
    <w:lvl w:ilvl="8">
      <w:start w:val="1"/>
      <w:numFmt w:val="lowerRoman"/>
      <w:lvlText w:val="%9."/>
      <w:lvlJc w:val="right"/>
      <w:pPr>
        <w:ind w:left="6687" w:hanging="180"/>
      </w:pPr>
    </w:lvl>
  </w:abstractNum>
  <w:abstractNum w:abstractNumId="3" w15:restartNumberingAfterBreak="0">
    <w:nsid w:val="571B6F12"/>
    <w:multiLevelType w:val="multilevel"/>
    <w:tmpl w:val="84FA029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689F6B2A"/>
    <w:multiLevelType w:val="multilevel"/>
    <w:tmpl w:val="CF521E86"/>
    <w:lvl w:ilvl="0">
      <w:start w:val="1"/>
      <w:numFmt w:val="bullet"/>
      <w:lvlText w:val="●"/>
      <w:lvlJc w:val="left"/>
      <w:pPr>
        <w:ind w:left="720" w:hanging="360"/>
      </w:pPr>
      <w:rPr>
        <w:rFonts w:ascii="Noto Sans" w:eastAsia="Noto Sans" w:hAnsi="Noto Sans" w:cs="Noto Sans"/>
        <w:sz w:val="20"/>
        <w:szCs w:val="20"/>
      </w:rPr>
    </w:lvl>
    <w:lvl w:ilvl="1">
      <w:start w:val="1"/>
      <w:numFmt w:val="bullet"/>
      <w:lvlText w:val="●"/>
      <w:lvlJc w:val="left"/>
      <w:pPr>
        <w:ind w:left="1440" w:hanging="360"/>
      </w:pPr>
      <w:rPr>
        <w:rFonts w:ascii="Noto Sans" w:eastAsia="Noto Sans" w:hAnsi="Noto Sans" w:cs="Noto Sans"/>
        <w:sz w:val="20"/>
        <w:szCs w:val="20"/>
      </w:rPr>
    </w:lvl>
    <w:lvl w:ilvl="2">
      <w:start w:val="1"/>
      <w:numFmt w:val="bullet"/>
      <w:lvlText w:val="●"/>
      <w:lvlJc w:val="left"/>
      <w:pPr>
        <w:ind w:left="2160" w:hanging="360"/>
      </w:pPr>
      <w:rPr>
        <w:rFonts w:ascii="Noto Sans" w:eastAsia="Noto Sans" w:hAnsi="Noto Sans" w:cs="Noto Sans"/>
        <w:sz w:val="20"/>
        <w:szCs w:val="20"/>
      </w:rPr>
    </w:lvl>
    <w:lvl w:ilvl="3">
      <w:start w:val="1"/>
      <w:numFmt w:val="bullet"/>
      <w:lvlText w:val="●"/>
      <w:lvlJc w:val="left"/>
      <w:pPr>
        <w:ind w:left="2880" w:hanging="360"/>
      </w:pPr>
      <w:rPr>
        <w:rFonts w:ascii="Noto Sans" w:eastAsia="Noto Sans" w:hAnsi="Noto Sans" w:cs="Noto Sans"/>
        <w:sz w:val="20"/>
        <w:szCs w:val="20"/>
      </w:rPr>
    </w:lvl>
    <w:lvl w:ilvl="4">
      <w:start w:val="1"/>
      <w:numFmt w:val="bullet"/>
      <w:lvlText w:val="●"/>
      <w:lvlJc w:val="left"/>
      <w:pPr>
        <w:ind w:left="3600" w:hanging="360"/>
      </w:pPr>
      <w:rPr>
        <w:rFonts w:ascii="Noto Sans" w:eastAsia="Noto Sans" w:hAnsi="Noto Sans" w:cs="Noto Sans"/>
        <w:sz w:val="20"/>
        <w:szCs w:val="20"/>
      </w:rPr>
    </w:lvl>
    <w:lvl w:ilvl="5">
      <w:start w:val="1"/>
      <w:numFmt w:val="bullet"/>
      <w:lvlText w:val="●"/>
      <w:lvlJc w:val="left"/>
      <w:pPr>
        <w:ind w:left="4320" w:hanging="360"/>
      </w:pPr>
      <w:rPr>
        <w:rFonts w:ascii="Noto Sans" w:eastAsia="Noto Sans" w:hAnsi="Noto Sans" w:cs="Noto Sans"/>
        <w:sz w:val="20"/>
        <w:szCs w:val="20"/>
      </w:rPr>
    </w:lvl>
    <w:lvl w:ilvl="6">
      <w:start w:val="1"/>
      <w:numFmt w:val="bullet"/>
      <w:lvlText w:val="●"/>
      <w:lvlJc w:val="left"/>
      <w:pPr>
        <w:ind w:left="5040" w:hanging="360"/>
      </w:pPr>
      <w:rPr>
        <w:rFonts w:ascii="Noto Sans" w:eastAsia="Noto Sans" w:hAnsi="Noto Sans" w:cs="Noto Sans"/>
        <w:sz w:val="20"/>
        <w:szCs w:val="20"/>
      </w:rPr>
    </w:lvl>
    <w:lvl w:ilvl="7">
      <w:start w:val="1"/>
      <w:numFmt w:val="bullet"/>
      <w:lvlText w:val="●"/>
      <w:lvlJc w:val="left"/>
      <w:pPr>
        <w:ind w:left="5760" w:hanging="360"/>
      </w:pPr>
      <w:rPr>
        <w:rFonts w:ascii="Noto Sans" w:eastAsia="Noto Sans" w:hAnsi="Noto Sans" w:cs="Noto Sans"/>
        <w:sz w:val="20"/>
        <w:szCs w:val="20"/>
      </w:rPr>
    </w:lvl>
    <w:lvl w:ilvl="8">
      <w:start w:val="1"/>
      <w:numFmt w:val="bullet"/>
      <w:lvlText w:val="●"/>
      <w:lvlJc w:val="left"/>
      <w:pPr>
        <w:ind w:left="6480" w:hanging="360"/>
      </w:pPr>
      <w:rPr>
        <w:rFonts w:ascii="Noto Sans" w:eastAsia="Noto Sans" w:hAnsi="Noto Sans" w:cs="Noto Sans"/>
        <w:sz w:val="20"/>
        <w:szCs w:val="20"/>
      </w:rPr>
    </w:lvl>
  </w:abstractNum>
  <w:abstractNum w:abstractNumId="5" w15:restartNumberingAfterBreak="0">
    <w:nsid w:val="7219095C"/>
    <w:multiLevelType w:val="multilevel"/>
    <w:tmpl w:val="84FA029C"/>
    <w:lvl w:ilvl="0">
      <w:start w:val="1"/>
      <w:numFmt w:val="decimal"/>
      <w:lvlText w:val="%1."/>
      <w:lvlJc w:val="left"/>
      <w:pPr>
        <w:ind w:left="927" w:hanging="360"/>
      </w:pPr>
    </w:lvl>
    <w:lvl w:ilvl="1">
      <w:start w:val="1"/>
      <w:numFmt w:val="lowerLetter"/>
      <w:lvlText w:val="%2."/>
      <w:lvlJc w:val="left"/>
      <w:pPr>
        <w:ind w:left="1647" w:hanging="360"/>
      </w:pPr>
    </w:lvl>
    <w:lvl w:ilvl="2">
      <w:start w:val="1"/>
      <w:numFmt w:val="lowerRoman"/>
      <w:lvlText w:val="%3."/>
      <w:lvlJc w:val="right"/>
      <w:pPr>
        <w:ind w:left="2367" w:hanging="180"/>
      </w:pPr>
    </w:lvl>
    <w:lvl w:ilvl="3">
      <w:start w:val="1"/>
      <w:numFmt w:val="decimal"/>
      <w:lvlText w:val="%4."/>
      <w:lvlJc w:val="left"/>
      <w:pPr>
        <w:ind w:left="3087" w:hanging="360"/>
      </w:pPr>
    </w:lvl>
    <w:lvl w:ilvl="4">
      <w:start w:val="1"/>
      <w:numFmt w:val="lowerLetter"/>
      <w:lvlText w:val="%5."/>
      <w:lvlJc w:val="left"/>
      <w:pPr>
        <w:ind w:left="3807" w:hanging="360"/>
      </w:pPr>
    </w:lvl>
    <w:lvl w:ilvl="5">
      <w:start w:val="1"/>
      <w:numFmt w:val="lowerRoman"/>
      <w:lvlText w:val="%6."/>
      <w:lvlJc w:val="right"/>
      <w:pPr>
        <w:ind w:left="4527" w:hanging="180"/>
      </w:pPr>
    </w:lvl>
    <w:lvl w:ilvl="6">
      <w:start w:val="1"/>
      <w:numFmt w:val="decimal"/>
      <w:lvlText w:val="%7."/>
      <w:lvlJc w:val="left"/>
      <w:pPr>
        <w:ind w:left="5247" w:hanging="360"/>
      </w:pPr>
    </w:lvl>
    <w:lvl w:ilvl="7">
      <w:start w:val="1"/>
      <w:numFmt w:val="lowerLetter"/>
      <w:lvlText w:val="%8."/>
      <w:lvlJc w:val="left"/>
      <w:pPr>
        <w:ind w:left="5967" w:hanging="360"/>
      </w:pPr>
    </w:lvl>
    <w:lvl w:ilvl="8">
      <w:start w:val="1"/>
      <w:numFmt w:val="lowerRoman"/>
      <w:lvlText w:val="%9."/>
      <w:lvlJc w:val="right"/>
      <w:pPr>
        <w:ind w:left="6687" w:hanging="180"/>
      </w:pPr>
    </w:lvl>
  </w:abstractNum>
  <w:abstractNum w:abstractNumId="6" w15:restartNumberingAfterBreak="0">
    <w:nsid w:val="767D78CB"/>
    <w:multiLevelType w:val="multilevel"/>
    <w:tmpl w:val="84FA029C"/>
    <w:lvl w:ilvl="0">
      <w:start w:val="1"/>
      <w:numFmt w:val="decimal"/>
      <w:lvlText w:val="%1."/>
      <w:lvlJc w:val="left"/>
      <w:pPr>
        <w:ind w:left="927" w:hanging="360"/>
      </w:pPr>
    </w:lvl>
    <w:lvl w:ilvl="1">
      <w:start w:val="1"/>
      <w:numFmt w:val="lowerLetter"/>
      <w:lvlText w:val="%2."/>
      <w:lvlJc w:val="left"/>
      <w:pPr>
        <w:ind w:left="1647" w:hanging="360"/>
      </w:pPr>
    </w:lvl>
    <w:lvl w:ilvl="2">
      <w:start w:val="1"/>
      <w:numFmt w:val="lowerRoman"/>
      <w:lvlText w:val="%3."/>
      <w:lvlJc w:val="right"/>
      <w:pPr>
        <w:ind w:left="2367" w:hanging="180"/>
      </w:pPr>
    </w:lvl>
    <w:lvl w:ilvl="3">
      <w:start w:val="1"/>
      <w:numFmt w:val="decimal"/>
      <w:lvlText w:val="%4."/>
      <w:lvlJc w:val="left"/>
      <w:pPr>
        <w:ind w:left="3087" w:hanging="360"/>
      </w:pPr>
    </w:lvl>
    <w:lvl w:ilvl="4">
      <w:start w:val="1"/>
      <w:numFmt w:val="lowerLetter"/>
      <w:lvlText w:val="%5."/>
      <w:lvlJc w:val="left"/>
      <w:pPr>
        <w:ind w:left="3807" w:hanging="360"/>
      </w:pPr>
    </w:lvl>
    <w:lvl w:ilvl="5">
      <w:start w:val="1"/>
      <w:numFmt w:val="lowerRoman"/>
      <w:lvlText w:val="%6."/>
      <w:lvlJc w:val="right"/>
      <w:pPr>
        <w:ind w:left="4527" w:hanging="180"/>
      </w:pPr>
    </w:lvl>
    <w:lvl w:ilvl="6">
      <w:start w:val="1"/>
      <w:numFmt w:val="decimal"/>
      <w:lvlText w:val="%7."/>
      <w:lvlJc w:val="left"/>
      <w:pPr>
        <w:ind w:left="5247" w:hanging="360"/>
      </w:pPr>
    </w:lvl>
    <w:lvl w:ilvl="7">
      <w:start w:val="1"/>
      <w:numFmt w:val="lowerLetter"/>
      <w:lvlText w:val="%8."/>
      <w:lvlJc w:val="left"/>
      <w:pPr>
        <w:ind w:left="5967" w:hanging="360"/>
      </w:pPr>
    </w:lvl>
    <w:lvl w:ilvl="8">
      <w:start w:val="1"/>
      <w:numFmt w:val="lowerRoman"/>
      <w:lvlText w:val="%9."/>
      <w:lvlJc w:val="right"/>
      <w:pPr>
        <w:ind w:left="6687" w:hanging="180"/>
      </w:pPr>
    </w:lvl>
  </w:abstractNum>
  <w:num w:numId="1" w16cid:durableId="482232894">
    <w:abstractNumId w:val="5"/>
  </w:num>
  <w:num w:numId="2" w16cid:durableId="931157474">
    <w:abstractNumId w:val="1"/>
  </w:num>
  <w:num w:numId="3" w16cid:durableId="1442411060">
    <w:abstractNumId w:val="4"/>
  </w:num>
  <w:num w:numId="4" w16cid:durableId="1280526290">
    <w:abstractNumId w:val="3"/>
  </w:num>
  <w:num w:numId="5" w16cid:durableId="227153921">
    <w:abstractNumId w:val="2"/>
  </w:num>
  <w:num w:numId="6" w16cid:durableId="1783915052">
    <w:abstractNumId w:val="0"/>
  </w:num>
  <w:num w:numId="7" w16cid:durableId="148296786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4F76"/>
    <w:rsid w:val="00002F14"/>
    <w:rsid w:val="00011781"/>
    <w:rsid w:val="0001506A"/>
    <w:rsid w:val="00020C06"/>
    <w:rsid w:val="000229AD"/>
    <w:rsid w:val="00025C2B"/>
    <w:rsid w:val="000370B5"/>
    <w:rsid w:val="00050C46"/>
    <w:rsid w:val="00050E65"/>
    <w:rsid w:val="00052B33"/>
    <w:rsid w:val="00053F75"/>
    <w:rsid w:val="00056EB2"/>
    <w:rsid w:val="00061F99"/>
    <w:rsid w:val="00062B9B"/>
    <w:rsid w:val="00064443"/>
    <w:rsid w:val="00066353"/>
    <w:rsid w:val="00067B19"/>
    <w:rsid w:val="00073126"/>
    <w:rsid w:val="00074713"/>
    <w:rsid w:val="00080DB4"/>
    <w:rsid w:val="00081DED"/>
    <w:rsid w:val="00083774"/>
    <w:rsid w:val="00086A3D"/>
    <w:rsid w:val="0009086D"/>
    <w:rsid w:val="000946DE"/>
    <w:rsid w:val="000B289E"/>
    <w:rsid w:val="000B3B49"/>
    <w:rsid w:val="000B45D4"/>
    <w:rsid w:val="000B7F3C"/>
    <w:rsid w:val="000C0D0D"/>
    <w:rsid w:val="000C1B35"/>
    <w:rsid w:val="000C4025"/>
    <w:rsid w:val="000C4B46"/>
    <w:rsid w:val="000D5F8A"/>
    <w:rsid w:val="000D74A0"/>
    <w:rsid w:val="000E1637"/>
    <w:rsid w:val="000E7EAE"/>
    <w:rsid w:val="001128CA"/>
    <w:rsid w:val="00112A9F"/>
    <w:rsid w:val="00126751"/>
    <w:rsid w:val="00133934"/>
    <w:rsid w:val="001342AE"/>
    <w:rsid w:val="00135097"/>
    <w:rsid w:val="00136E84"/>
    <w:rsid w:val="0013750F"/>
    <w:rsid w:val="001376CF"/>
    <w:rsid w:val="00142063"/>
    <w:rsid w:val="00143859"/>
    <w:rsid w:val="0014614E"/>
    <w:rsid w:val="00146EDE"/>
    <w:rsid w:val="001539E0"/>
    <w:rsid w:val="00154D3C"/>
    <w:rsid w:val="00166F73"/>
    <w:rsid w:val="001762E3"/>
    <w:rsid w:val="001767E3"/>
    <w:rsid w:val="001822B5"/>
    <w:rsid w:val="00182510"/>
    <w:rsid w:val="00182BA9"/>
    <w:rsid w:val="001877BB"/>
    <w:rsid w:val="00190043"/>
    <w:rsid w:val="001A09B8"/>
    <w:rsid w:val="001B3091"/>
    <w:rsid w:val="001B6925"/>
    <w:rsid w:val="001C0B37"/>
    <w:rsid w:val="001C4654"/>
    <w:rsid w:val="001C5550"/>
    <w:rsid w:val="001D123A"/>
    <w:rsid w:val="001D7D53"/>
    <w:rsid w:val="001F55B4"/>
    <w:rsid w:val="001F638E"/>
    <w:rsid w:val="002025F5"/>
    <w:rsid w:val="00206559"/>
    <w:rsid w:val="00206C35"/>
    <w:rsid w:val="00210FEA"/>
    <w:rsid w:val="00217614"/>
    <w:rsid w:val="002208DC"/>
    <w:rsid w:val="00220971"/>
    <w:rsid w:val="00220D0D"/>
    <w:rsid w:val="00223492"/>
    <w:rsid w:val="00224083"/>
    <w:rsid w:val="002267C3"/>
    <w:rsid w:val="002272F4"/>
    <w:rsid w:val="002319BA"/>
    <w:rsid w:val="002513B7"/>
    <w:rsid w:val="00251808"/>
    <w:rsid w:val="0025200F"/>
    <w:rsid w:val="002534E6"/>
    <w:rsid w:val="0025463E"/>
    <w:rsid w:val="00254C5D"/>
    <w:rsid w:val="0025546E"/>
    <w:rsid w:val="0025629F"/>
    <w:rsid w:val="0025714C"/>
    <w:rsid w:val="00262C27"/>
    <w:rsid w:val="002640CE"/>
    <w:rsid w:val="00276609"/>
    <w:rsid w:val="00285388"/>
    <w:rsid w:val="002927A4"/>
    <w:rsid w:val="002A21C1"/>
    <w:rsid w:val="002A22A0"/>
    <w:rsid w:val="002B68BB"/>
    <w:rsid w:val="002C2AB6"/>
    <w:rsid w:val="002C6019"/>
    <w:rsid w:val="002C6AE7"/>
    <w:rsid w:val="002D3BA9"/>
    <w:rsid w:val="002D50A4"/>
    <w:rsid w:val="002E4D32"/>
    <w:rsid w:val="002F126C"/>
    <w:rsid w:val="003117FE"/>
    <w:rsid w:val="003130C3"/>
    <w:rsid w:val="00324E60"/>
    <w:rsid w:val="00331DCA"/>
    <w:rsid w:val="00343DE0"/>
    <w:rsid w:val="00351EBA"/>
    <w:rsid w:val="00370B06"/>
    <w:rsid w:val="00371B5A"/>
    <w:rsid w:val="0037287B"/>
    <w:rsid w:val="00372BE1"/>
    <w:rsid w:val="00373D47"/>
    <w:rsid w:val="003870B8"/>
    <w:rsid w:val="003908EA"/>
    <w:rsid w:val="00393695"/>
    <w:rsid w:val="0039572C"/>
    <w:rsid w:val="003A0DE3"/>
    <w:rsid w:val="003A1ACC"/>
    <w:rsid w:val="003A3FDF"/>
    <w:rsid w:val="003B0FD6"/>
    <w:rsid w:val="003B5A41"/>
    <w:rsid w:val="003B7332"/>
    <w:rsid w:val="003C0562"/>
    <w:rsid w:val="003C1779"/>
    <w:rsid w:val="003C5B07"/>
    <w:rsid w:val="003C6EBE"/>
    <w:rsid w:val="003D7610"/>
    <w:rsid w:val="003F2118"/>
    <w:rsid w:val="003F2A25"/>
    <w:rsid w:val="003F697A"/>
    <w:rsid w:val="0041145E"/>
    <w:rsid w:val="00412CE3"/>
    <w:rsid w:val="004175D1"/>
    <w:rsid w:val="004209DE"/>
    <w:rsid w:val="004221AB"/>
    <w:rsid w:val="00430A91"/>
    <w:rsid w:val="0043108A"/>
    <w:rsid w:val="00432153"/>
    <w:rsid w:val="004339AA"/>
    <w:rsid w:val="00441D4B"/>
    <w:rsid w:val="00450953"/>
    <w:rsid w:val="00454DD4"/>
    <w:rsid w:val="00455A41"/>
    <w:rsid w:val="004604B1"/>
    <w:rsid w:val="00462120"/>
    <w:rsid w:val="00472565"/>
    <w:rsid w:val="004750F0"/>
    <w:rsid w:val="00481965"/>
    <w:rsid w:val="0048262C"/>
    <w:rsid w:val="004864DF"/>
    <w:rsid w:val="004873B6"/>
    <w:rsid w:val="00492062"/>
    <w:rsid w:val="004A5177"/>
    <w:rsid w:val="004A5228"/>
    <w:rsid w:val="004A7983"/>
    <w:rsid w:val="004A7D14"/>
    <w:rsid w:val="004B1777"/>
    <w:rsid w:val="004B226B"/>
    <w:rsid w:val="004B363B"/>
    <w:rsid w:val="004B7EB3"/>
    <w:rsid w:val="004D286A"/>
    <w:rsid w:val="004D2AED"/>
    <w:rsid w:val="004D2C4B"/>
    <w:rsid w:val="004D376D"/>
    <w:rsid w:val="004D4D78"/>
    <w:rsid w:val="004E4BD1"/>
    <w:rsid w:val="004E74A8"/>
    <w:rsid w:val="004E7967"/>
    <w:rsid w:val="004F04FE"/>
    <w:rsid w:val="004F163F"/>
    <w:rsid w:val="004F17F8"/>
    <w:rsid w:val="004F2FB7"/>
    <w:rsid w:val="004F7E7B"/>
    <w:rsid w:val="0050442F"/>
    <w:rsid w:val="005066D2"/>
    <w:rsid w:val="00521B51"/>
    <w:rsid w:val="00526CBF"/>
    <w:rsid w:val="0053065B"/>
    <w:rsid w:val="00530801"/>
    <w:rsid w:val="00535FEC"/>
    <w:rsid w:val="005406F8"/>
    <w:rsid w:val="005440BE"/>
    <w:rsid w:val="005447C2"/>
    <w:rsid w:val="0054610A"/>
    <w:rsid w:val="005539EC"/>
    <w:rsid w:val="00562D0C"/>
    <w:rsid w:val="00563C04"/>
    <w:rsid w:val="00564EC9"/>
    <w:rsid w:val="00572BF7"/>
    <w:rsid w:val="00595D72"/>
    <w:rsid w:val="00595DE9"/>
    <w:rsid w:val="00595EF4"/>
    <w:rsid w:val="005A1189"/>
    <w:rsid w:val="005A3159"/>
    <w:rsid w:val="005A551D"/>
    <w:rsid w:val="005A5A77"/>
    <w:rsid w:val="005B271E"/>
    <w:rsid w:val="005B4379"/>
    <w:rsid w:val="005B629E"/>
    <w:rsid w:val="005B7CE2"/>
    <w:rsid w:val="005C1B7F"/>
    <w:rsid w:val="005C6358"/>
    <w:rsid w:val="005D4DEA"/>
    <w:rsid w:val="005E11ED"/>
    <w:rsid w:val="005E4500"/>
    <w:rsid w:val="006031DA"/>
    <w:rsid w:val="00606E15"/>
    <w:rsid w:val="00613D8A"/>
    <w:rsid w:val="00616632"/>
    <w:rsid w:val="00627E57"/>
    <w:rsid w:val="006359F4"/>
    <w:rsid w:val="00640F35"/>
    <w:rsid w:val="006456FB"/>
    <w:rsid w:val="006463D7"/>
    <w:rsid w:val="006506B6"/>
    <w:rsid w:val="00653C53"/>
    <w:rsid w:val="00664DE1"/>
    <w:rsid w:val="00670B72"/>
    <w:rsid w:val="00676539"/>
    <w:rsid w:val="006811FC"/>
    <w:rsid w:val="00683F4E"/>
    <w:rsid w:val="006867D8"/>
    <w:rsid w:val="00686DDB"/>
    <w:rsid w:val="00691B55"/>
    <w:rsid w:val="006973B5"/>
    <w:rsid w:val="006A7E21"/>
    <w:rsid w:val="006B0DB4"/>
    <w:rsid w:val="006B243A"/>
    <w:rsid w:val="006B569E"/>
    <w:rsid w:val="006C02C3"/>
    <w:rsid w:val="006C17E9"/>
    <w:rsid w:val="006C3F5D"/>
    <w:rsid w:val="006C4F6D"/>
    <w:rsid w:val="006C776E"/>
    <w:rsid w:val="006D197D"/>
    <w:rsid w:val="006D6020"/>
    <w:rsid w:val="006E0945"/>
    <w:rsid w:val="006E4577"/>
    <w:rsid w:val="006F14A6"/>
    <w:rsid w:val="006F1F74"/>
    <w:rsid w:val="006F2190"/>
    <w:rsid w:val="006F54C3"/>
    <w:rsid w:val="006F6F43"/>
    <w:rsid w:val="00702C2D"/>
    <w:rsid w:val="007065D6"/>
    <w:rsid w:val="007128E4"/>
    <w:rsid w:val="00715128"/>
    <w:rsid w:val="00715206"/>
    <w:rsid w:val="00720446"/>
    <w:rsid w:val="007278CE"/>
    <w:rsid w:val="007324FE"/>
    <w:rsid w:val="00732AD6"/>
    <w:rsid w:val="007333F6"/>
    <w:rsid w:val="00737922"/>
    <w:rsid w:val="0074642C"/>
    <w:rsid w:val="007476A9"/>
    <w:rsid w:val="0075073B"/>
    <w:rsid w:val="00751C25"/>
    <w:rsid w:val="00751CAE"/>
    <w:rsid w:val="00751D17"/>
    <w:rsid w:val="00752E2B"/>
    <w:rsid w:val="0075702B"/>
    <w:rsid w:val="00763ED5"/>
    <w:rsid w:val="00764735"/>
    <w:rsid w:val="00765495"/>
    <w:rsid w:val="00774F7C"/>
    <w:rsid w:val="00777A7E"/>
    <w:rsid w:val="00787C6C"/>
    <w:rsid w:val="00793931"/>
    <w:rsid w:val="007A69D3"/>
    <w:rsid w:val="007A7A38"/>
    <w:rsid w:val="007A7A3C"/>
    <w:rsid w:val="007B028C"/>
    <w:rsid w:val="007B0D06"/>
    <w:rsid w:val="007B0F21"/>
    <w:rsid w:val="007B1BDE"/>
    <w:rsid w:val="007D029C"/>
    <w:rsid w:val="007D26C1"/>
    <w:rsid w:val="007D3AA3"/>
    <w:rsid w:val="007E30C2"/>
    <w:rsid w:val="007E380E"/>
    <w:rsid w:val="007F385D"/>
    <w:rsid w:val="007F3C28"/>
    <w:rsid w:val="007F5382"/>
    <w:rsid w:val="007F7111"/>
    <w:rsid w:val="008128C4"/>
    <w:rsid w:val="00824C77"/>
    <w:rsid w:val="008316C2"/>
    <w:rsid w:val="008376DE"/>
    <w:rsid w:val="008410D0"/>
    <w:rsid w:val="00845D8C"/>
    <w:rsid w:val="00852FBB"/>
    <w:rsid w:val="008546E2"/>
    <w:rsid w:val="00854E1B"/>
    <w:rsid w:val="0085540C"/>
    <w:rsid w:val="00855D3E"/>
    <w:rsid w:val="00861AB2"/>
    <w:rsid w:val="00862577"/>
    <w:rsid w:val="00871B3A"/>
    <w:rsid w:val="008745BF"/>
    <w:rsid w:val="0088296E"/>
    <w:rsid w:val="00883100"/>
    <w:rsid w:val="00890B97"/>
    <w:rsid w:val="008933F5"/>
    <w:rsid w:val="00896146"/>
    <w:rsid w:val="008A1FF1"/>
    <w:rsid w:val="008A4EB4"/>
    <w:rsid w:val="008A786B"/>
    <w:rsid w:val="008A7CD6"/>
    <w:rsid w:val="008C14E1"/>
    <w:rsid w:val="008C7663"/>
    <w:rsid w:val="008D2DAD"/>
    <w:rsid w:val="008D3DC3"/>
    <w:rsid w:val="008E27F0"/>
    <w:rsid w:val="008F1FFB"/>
    <w:rsid w:val="008F3705"/>
    <w:rsid w:val="00901167"/>
    <w:rsid w:val="00901190"/>
    <w:rsid w:val="00910940"/>
    <w:rsid w:val="009109DF"/>
    <w:rsid w:val="0091442C"/>
    <w:rsid w:val="009152E8"/>
    <w:rsid w:val="00921134"/>
    <w:rsid w:val="00924DF8"/>
    <w:rsid w:val="0092559C"/>
    <w:rsid w:val="00926802"/>
    <w:rsid w:val="00931F25"/>
    <w:rsid w:val="00936800"/>
    <w:rsid w:val="00941A1A"/>
    <w:rsid w:val="0094225E"/>
    <w:rsid w:val="00942E3B"/>
    <w:rsid w:val="00945ADF"/>
    <w:rsid w:val="00952053"/>
    <w:rsid w:val="009526F6"/>
    <w:rsid w:val="009630AD"/>
    <w:rsid w:val="00963361"/>
    <w:rsid w:val="00971857"/>
    <w:rsid w:val="00971EFA"/>
    <w:rsid w:val="00975E22"/>
    <w:rsid w:val="00982EF3"/>
    <w:rsid w:val="0099190E"/>
    <w:rsid w:val="009964BF"/>
    <w:rsid w:val="00996C22"/>
    <w:rsid w:val="009A3011"/>
    <w:rsid w:val="009A4D0F"/>
    <w:rsid w:val="009A4FC4"/>
    <w:rsid w:val="009B0743"/>
    <w:rsid w:val="009B0AE9"/>
    <w:rsid w:val="009B494D"/>
    <w:rsid w:val="009C0258"/>
    <w:rsid w:val="009C1970"/>
    <w:rsid w:val="009C6E2D"/>
    <w:rsid w:val="009D30F5"/>
    <w:rsid w:val="009D6735"/>
    <w:rsid w:val="009D76D7"/>
    <w:rsid w:val="009F1647"/>
    <w:rsid w:val="00A00B38"/>
    <w:rsid w:val="00A01CE7"/>
    <w:rsid w:val="00A02BBB"/>
    <w:rsid w:val="00A04259"/>
    <w:rsid w:val="00A04D4A"/>
    <w:rsid w:val="00A0660E"/>
    <w:rsid w:val="00A100D7"/>
    <w:rsid w:val="00A1356F"/>
    <w:rsid w:val="00A35F86"/>
    <w:rsid w:val="00A37337"/>
    <w:rsid w:val="00A444BF"/>
    <w:rsid w:val="00A53D5E"/>
    <w:rsid w:val="00A545FD"/>
    <w:rsid w:val="00A62ED8"/>
    <w:rsid w:val="00A71945"/>
    <w:rsid w:val="00A7236F"/>
    <w:rsid w:val="00A90190"/>
    <w:rsid w:val="00AA01C9"/>
    <w:rsid w:val="00AA3895"/>
    <w:rsid w:val="00AB421D"/>
    <w:rsid w:val="00AB4DF0"/>
    <w:rsid w:val="00AC0205"/>
    <w:rsid w:val="00AC1C48"/>
    <w:rsid w:val="00AC3262"/>
    <w:rsid w:val="00AD31CC"/>
    <w:rsid w:val="00AE6C89"/>
    <w:rsid w:val="00AF05D0"/>
    <w:rsid w:val="00AF4B64"/>
    <w:rsid w:val="00AF70AC"/>
    <w:rsid w:val="00B022B3"/>
    <w:rsid w:val="00B06B26"/>
    <w:rsid w:val="00B11796"/>
    <w:rsid w:val="00B1443A"/>
    <w:rsid w:val="00B20487"/>
    <w:rsid w:val="00B21E50"/>
    <w:rsid w:val="00B23570"/>
    <w:rsid w:val="00B32B43"/>
    <w:rsid w:val="00B40D4F"/>
    <w:rsid w:val="00B42E02"/>
    <w:rsid w:val="00B437AA"/>
    <w:rsid w:val="00B45A38"/>
    <w:rsid w:val="00B50106"/>
    <w:rsid w:val="00B61C38"/>
    <w:rsid w:val="00B63F66"/>
    <w:rsid w:val="00B7457E"/>
    <w:rsid w:val="00B7746B"/>
    <w:rsid w:val="00B81C86"/>
    <w:rsid w:val="00B85507"/>
    <w:rsid w:val="00B92CA1"/>
    <w:rsid w:val="00B931E0"/>
    <w:rsid w:val="00BB72B7"/>
    <w:rsid w:val="00BC7BDF"/>
    <w:rsid w:val="00BD075D"/>
    <w:rsid w:val="00BD5824"/>
    <w:rsid w:val="00BE1F00"/>
    <w:rsid w:val="00BF0D51"/>
    <w:rsid w:val="00BF4934"/>
    <w:rsid w:val="00C04DC0"/>
    <w:rsid w:val="00C203F9"/>
    <w:rsid w:val="00C2725F"/>
    <w:rsid w:val="00C36E0D"/>
    <w:rsid w:val="00C4370A"/>
    <w:rsid w:val="00C45775"/>
    <w:rsid w:val="00C5557B"/>
    <w:rsid w:val="00C64692"/>
    <w:rsid w:val="00C71F47"/>
    <w:rsid w:val="00C73BB6"/>
    <w:rsid w:val="00C73EF5"/>
    <w:rsid w:val="00C74268"/>
    <w:rsid w:val="00C75A91"/>
    <w:rsid w:val="00C818CB"/>
    <w:rsid w:val="00C81991"/>
    <w:rsid w:val="00C92F17"/>
    <w:rsid w:val="00C9366B"/>
    <w:rsid w:val="00C93D3B"/>
    <w:rsid w:val="00CA36F2"/>
    <w:rsid w:val="00CA44A7"/>
    <w:rsid w:val="00CB2154"/>
    <w:rsid w:val="00CC348A"/>
    <w:rsid w:val="00CC432B"/>
    <w:rsid w:val="00CC578E"/>
    <w:rsid w:val="00CC68DB"/>
    <w:rsid w:val="00CD2A31"/>
    <w:rsid w:val="00CE36B3"/>
    <w:rsid w:val="00CE4A9C"/>
    <w:rsid w:val="00CF4C5D"/>
    <w:rsid w:val="00CF576E"/>
    <w:rsid w:val="00D0182D"/>
    <w:rsid w:val="00D07D71"/>
    <w:rsid w:val="00D103DC"/>
    <w:rsid w:val="00D13938"/>
    <w:rsid w:val="00D13ED4"/>
    <w:rsid w:val="00D1631B"/>
    <w:rsid w:val="00D17196"/>
    <w:rsid w:val="00D22D15"/>
    <w:rsid w:val="00D30143"/>
    <w:rsid w:val="00D3051B"/>
    <w:rsid w:val="00D3087C"/>
    <w:rsid w:val="00D3794D"/>
    <w:rsid w:val="00D44E9D"/>
    <w:rsid w:val="00D45219"/>
    <w:rsid w:val="00D45DE0"/>
    <w:rsid w:val="00D613CF"/>
    <w:rsid w:val="00D63F81"/>
    <w:rsid w:val="00D63FD1"/>
    <w:rsid w:val="00D64EC5"/>
    <w:rsid w:val="00D81F46"/>
    <w:rsid w:val="00D83C19"/>
    <w:rsid w:val="00D907D2"/>
    <w:rsid w:val="00D948F0"/>
    <w:rsid w:val="00DA363D"/>
    <w:rsid w:val="00DA3C65"/>
    <w:rsid w:val="00DA53AE"/>
    <w:rsid w:val="00DA7F2D"/>
    <w:rsid w:val="00DB1323"/>
    <w:rsid w:val="00DB1C10"/>
    <w:rsid w:val="00DC1E15"/>
    <w:rsid w:val="00DC350D"/>
    <w:rsid w:val="00DD0C51"/>
    <w:rsid w:val="00DD1766"/>
    <w:rsid w:val="00DD1CFB"/>
    <w:rsid w:val="00DD2AB2"/>
    <w:rsid w:val="00DE11CE"/>
    <w:rsid w:val="00DF277C"/>
    <w:rsid w:val="00DF4597"/>
    <w:rsid w:val="00E00C61"/>
    <w:rsid w:val="00E05250"/>
    <w:rsid w:val="00E078D2"/>
    <w:rsid w:val="00E07C6C"/>
    <w:rsid w:val="00E20484"/>
    <w:rsid w:val="00E214B7"/>
    <w:rsid w:val="00E21F50"/>
    <w:rsid w:val="00E50188"/>
    <w:rsid w:val="00E5206F"/>
    <w:rsid w:val="00E55CB2"/>
    <w:rsid w:val="00E57920"/>
    <w:rsid w:val="00E6185A"/>
    <w:rsid w:val="00E62E74"/>
    <w:rsid w:val="00E64982"/>
    <w:rsid w:val="00E6594B"/>
    <w:rsid w:val="00E731D9"/>
    <w:rsid w:val="00E76D6F"/>
    <w:rsid w:val="00E91885"/>
    <w:rsid w:val="00E9675F"/>
    <w:rsid w:val="00E976AB"/>
    <w:rsid w:val="00EA31AE"/>
    <w:rsid w:val="00EA407C"/>
    <w:rsid w:val="00EA4A13"/>
    <w:rsid w:val="00EB0AEE"/>
    <w:rsid w:val="00EB682F"/>
    <w:rsid w:val="00ED3503"/>
    <w:rsid w:val="00ED5413"/>
    <w:rsid w:val="00ED7CC2"/>
    <w:rsid w:val="00EE037A"/>
    <w:rsid w:val="00EE745B"/>
    <w:rsid w:val="00EF071D"/>
    <w:rsid w:val="00F11E21"/>
    <w:rsid w:val="00F21C17"/>
    <w:rsid w:val="00F377C1"/>
    <w:rsid w:val="00F40A0B"/>
    <w:rsid w:val="00F41EC8"/>
    <w:rsid w:val="00F474AD"/>
    <w:rsid w:val="00F52264"/>
    <w:rsid w:val="00F54089"/>
    <w:rsid w:val="00F5759A"/>
    <w:rsid w:val="00F60480"/>
    <w:rsid w:val="00F74E1E"/>
    <w:rsid w:val="00F74E25"/>
    <w:rsid w:val="00F75BC5"/>
    <w:rsid w:val="00F8031A"/>
    <w:rsid w:val="00F91863"/>
    <w:rsid w:val="00F96FA2"/>
    <w:rsid w:val="00FA29BC"/>
    <w:rsid w:val="00FA7DC1"/>
    <w:rsid w:val="00FB0464"/>
    <w:rsid w:val="00FC5DF9"/>
    <w:rsid w:val="00FC79A5"/>
    <w:rsid w:val="00FD0E4F"/>
    <w:rsid w:val="00FD1006"/>
    <w:rsid w:val="00FD45C3"/>
    <w:rsid w:val="00FD4ED5"/>
    <w:rsid w:val="00FD4F76"/>
    <w:rsid w:val="00FE238F"/>
    <w:rsid w:val="00FF224F"/>
    <w:rsid w:val="00FF3AF3"/>
    <w:rsid w:val="00FF541E"/>
    <w:rsid w:val="00FF78B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933254"/>
  <w15:chartTrackingRefBased/>
  <w15:docId w15:val="{97000709-2080-4696-9F18-651F316ED0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26C1"/>
  </w:style>
  <w:style w:type="paragraph" w:styleId="Heading1">
    <w:name w:val="heading 1"/>
    <w:basedOn w:val="Normal"/>
    <w:next w:val="Normal"/>
    <w:link w:val="Heading1Char"/>
    <w:uiPriority w:val="9"/>
    <w:qFormat/>
    <w:rsid w:val="00FD4F7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A7A3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A7A3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4F7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A7A3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A7A3C"/>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7A7A3C"/>
    <w:pPr>
      <w:outlineLvl w:val="9"/>
    </w:pPr>
    <w:rPr>
      <w:lang w:val="en-US"/>
    </w:rPr>
  </w:style>
  <w:style w:type="paragraph" w:styleId="TOC1">
    <w:name w:val="toc 1"/>
    <w:basedOn w:val="Normal"/>
    <w:next w:val="Normal"/>
    <w:autoRedefine/>
    <w:uiPriority w:val="39"/>
    <w:unhideWhenUsed/>
    <w:rsid w:val="007A7A3C"/>
    <w:pPr>
      <w:spacing w:after="100"/>
    </w:pPr>
  </w:style>
  <w:style w:type="paragraph" w:styleId="TOC2">
    <w:name w:val="toc 2"/>
    <w:basedOn w:val="Normal"/>
    <w:next w:val="Normal"/>
    <w:autoRedefine/>
    <w:uiPriority w:val="39"/>
    <w:unhideWhenUsed/>
    <w:rsid w:val="007A7A3C"/>
    <w:pPr>
      <w:spacing w:after="100"/>
      <w:ind w:left="220"/>
    </w:pPr>
  </w:style>
  <w:style w:type="character" w:styleId="Hyperlink">
    <w:name w:val="Hyperlink"/>
    <w:basedOn w:val="DefaultParagraphFont"/>
    <w:uiPriority w:val="99"/>
    <w:unhideWhenUsed/>
    <w:rsid w:val="007A7A3C"/>
    <w:rPr>
      <w:color w:val="0563C1" w:themeColor="hyperlink"/>
      <w:u w:val="single"/>
    </w:rPr>
  </w:style>
  <w:style w:type="paragraph" w:styleId="NoSpacing">
    <w:name w:val="No Spacing"/>
    <w:link w:val="NoSpacingChar"/>
    <w:uiPriority w:val="1"/>
    <w:qFormat/>
    <w:rsid w:val="00D13ED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13ED4"/>
    <w:rPr>
      <w:rFonts w:eastAsiaTheme="minorEastAsia"/>
      <w:lang w:val="en-US"/>
    </w:rPr>
  </w:style>
  <w:style w:type="paragraph" w:styleId="Header">
    <w:name w:val="header"/>
    <w:basedOn w:val="Normal"/>
    <w:link w:val="HeaderChar"/>
    <w:uiPriority w:val="99"/>
    <w:unhideWhenUsed/>
    <w:rsid w:val="002209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971"/>
  </w:style>
  <w:style w:type="paragraph" w:styleId="Footer">
    <w:name w:val="footer"/>
    <w:basedOn w:val="Normal"/>
    <w:link w:val="FooterChar"/>
    <w:uiPriority w:val="99"/>
    <w:unhideWhenUsed/>
    <w:rsid w:val="002209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0971"/>
  </w:style>
  <w:style w:type="paragraph" w:styleId="Revision">
    <w:name w:val="Revision"/>
    <w:hidden/>
    <w:uiPriority w:val="99"/>
    <w:semiHidden/>
    <w:rsid w:val="004D2AED"/>
    <w:pPr>
      <w:spacing w:after="0" w:line="240" w:lineRule="auto"/>
    </w:pPr>
  </w:style>
  <w:style w:type="paragraph" w:styleId="ListParagraph">
    <w:name w:val="List Paragraph"/>
    <w:basedOn w:val="Normal"/>
    <w:uiPriority w:val="34"/>
    <w:qFormat/>
    <w:rsid w:val="00E91885"/>
    <w:pPr>
      <w:ind w:left="720"/>
      <w:contextualSpacing/>
    </w:pPr>
  </w:style>
  <w:style w:type="character" w:styleId="UnresolvedMention">
    <w:name w:val="Unresolved Mention"/>
    <w:basedOn w:val="DefaultParagraphFont"/>
    <w:uiPriority w:val="99"/>
    <w:semiHidden/>
    <w:unhideWhenUsed/>
    <w:rsid w:val="003C0562"/>
    <w:rPr>
      <w:color w:val="605E5C"/>
      <w:shd w:val="clear" w:color="auto" w:fill="E1DFDD"/>
    </w:rPr>
  </w:style>
  <w:style w:type="character" w:styleId="FollowedHyperlink">
    <w:name w:val="FollowedHyperlink"/>
    <w:basedOn w:val="DefaultParagraphFont"/>
    <w:uiPriority w:val="99"/>
    <w:semiHidden/>
    <w:unhideWhenUsed/>
    <w:rsid w:val="007D26C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uowtsd-my.sharepoint.com/personal/2021045_student_uwtsd_ac_uk/Documents/Recording-20221125_141327.webm" TargetMode="External"/><Relationship Id="rId5" Type="http://schemas.openxmlformats.org/officeDocument/2006/relationships/webSettings" Target="webSettings.xml"/><Relationship Id="rId10" Type="http://schemas.openxmlformats.org/officeDocument/2006/relationships/image" Target="media/image2.jp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943195-9EE3-4DD0-AE52-CC78DCD8FC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1497</Words>
  <Characters>8534</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in the digital era eportfolio</dc:title>
  <dc:subject/>
  <dc:creator>Mehwish Nawaz (2021045)</dc:creator>
  <cp:keywords/>
  <dc:description/>
  <cp:lastModifiedBy>Christian Felices</cp:lastModifiedBy>
  <cp:revision>2</cp:revision>
  <dcterms:created xsi:type="dcterms:W3CDTF">2023-03-06T10:25:00Z</dcterms:created>
  <dcterms:modified xsi:type="dcterms:W3CDTF">2023-03-06T10:25:00Z</dcterms:modified>
</cp:coreProperties>
</file>