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3F5F7" w:themeColor="accent3" w:themeTint="33"/>
  <w:body>
    <w:p w14:paraId="47ED52FC" w14:textId="371382AF" w:rsidR="00806CD1" w:rsidRDefault="007A64BB">
      <w:r>
        <w:rPr>
          <w:noProof/>
        </w:rPr>
        <mc:AlternateContent>
          <mc:Choice Requires="wps">
            <w:drawing>
              <wp:anchor distT="0" distB="0" distL="114300" distR="114300" simplePos="0" relativeHeight="251682816" behindDoc="0" locked="0" layoutInCell="1" allowOverlap="1" wp14:anchorId="0F365D87" wp14:editId="0289348B">
                <wp:simplePos x="0" y="0"/>
                <wp:positionH relativeFrom="margin">
                  <wp:align>right</wp:align>
                </wp:positionH>
                <wp:positionV relativeFrom="paragraph">
                  <wp:posOffset>-411480</wp:posOffset>
                </wp:positionV>
                <wp:extent cx="1287780" cy="403860"/>
                <wp:effectExtent l="0" t="0" r="26670" b="15240"/>
                <wp:wrapNone/>
                <wp:docPr id="1106514520" name="Text Box 10"/>
                <wp:cNvGraphicFramePr/>
                <a:graphic xmlns:a="http://schemas.openxmlformats.org/drawingml/2006/main">
                  <a:graphicData uri="http://schemas.microsoft.com/office/word/2010/wordprocessingShape">
                    <wps:wsp>
                      <wps:cNvSpPr txBox="1"/>
                      <wps:spPr>
                        <a:xfrm>
                          <a:off x="0" y="0"/>
                          <a:ext cx="1287780" cy="403860"/>
                        </a:xfrm>
                        <a:prstGeom prst="rect">
                          <a:avLst/>
                        </a:prstGeom>
                        <a:solidFill>
                          <a:schemeClr val="accent3">
                            <a:lumMod val="20000"/>
                            <a:lumOff val="80000"/>
                          </a:schemeClr>
                        </a:solidFill>
                        <a:ln w="6350">
                          <a:solidFill>
                            <a:prstClr val="black"/>
                          </a:solidFill>
                        </a:ln>
                      </wps:spPr>
                      <wps:txbx>
                        <w:txbxContent>
                          <w:p w14:paraId="513635D1" w14:textId="4CD1149C" w:rsidR="007A64BB" w:rsidRDefault="007A64BB">
                            <w:r>
                              <w:t xml:space="preserve">By Amreena Fiaz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F365D87" id="_x0000_t202" coordsize="21600,21600" o:spt="202" path="m,l,21600r21600,l21600,xe">
                <v:stroke joinstyle="miter"/>
                <v:path gradientshapeok="t" o:connecttype="rect"/>
              </v:shapetype>
              <v:shape id="Text Box 10" o:spid="_x0000_s1026" type="#_x0000_t202" style="position:absolute;margin-left:50.2pt;margin-top:-32.4pt;width:101.4pt;height:31.8pt;z-index:2516828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" fillcolor="#d3f5f7 [662]" strokeweight=".5pt">
                <v:textbox>
                  <w:txbxContent>
                    <w:p w14:paraId="513635D1" w14:textId="4CD1149C" w:rsidR="007A64BB" w:rsidRDefault="007A64BB">
                      <w:r>
                        <w:t xml:space="preserve">By Amreena Fiaz </w:t>
                      </w:r>
                    </w:p>
                  </w:txbxContent>
                </v:textbox>
                <w10:wrap anchorx="margin"/>
              </v:shape>
            </w:pict>
          </mc:Fallback>
        </mc:AlternateContent>
      </w:r>
      <w:r>
        <w:rPr>
          <w:noProof/>
        </w:rPr>
        <mc:AlternateContent>
          <mc:Choice Requires="wps">
            <w:drawing>
              <wp:anchor distT="0" distB="0" distL="114300" distR="114300" simplePos="0" relativeHeight="251666432" behindDoc="0" locked="0" layoutInCell="1" allowOverlap="1" wp14:anchorId="4A62F640" wp14:editId="097AF095">
                <wp:simplePos x="0" y="0"/>
                <wp:positionH relativeFrom="page">
                  <wp:align>left</wp:align>
                </wp:positionH>
                <wp:positionV relativeFrom="paragraph">
                  <wp:posOffset>-534035</wp:posOffset>
                </wp:positionV>
                <wp:extent cx="5791200" cy="624840"/>
                <wp:effectExtent l="0" t="0" r="0" b="3810"/>
                <wp:wrapNone/>
                <wp:docPr id="531460348" name="Text Box 1"/>
                <wp:cNvGraphicFramePr/>
                <a:graphic xmlns:a="http://schemas.openxmlformats.org/drawingml/2006/main">
                  <a:graphicData uri="http://schemas.microsoft.com/office/word/2010/wordprocessingShape">
                    <wps:wsp>
                      <wps:cNvSpPr txBox="1"/>
                      <wps:spPr>
                        <a:xfrm>
                          <a:off x="0" y="0"/>
                          <a:ext cx="5791200" cy="624840"/>
                        </a:xfrm>
                        <a:prstGeom prst="rect">
                          <a:avLst/>
                        </a:prstGeom>
                        <a:noFill/>
                        <a:ln>
                          <a:noFill/>
                        </a:ln>
                      </wps:spPr>
                      <wps:txbx>
                        <w:txbxContent>
                          <w:p w14:paraId="508E6151" w14:textId="77777777" w:rsidR="00E015C3" w:rsidRPr="00526F25" w:rsidRDefault="00E015C3" w:rsidP="00E015C3">
                            <w:pPr>
                              <w:jc w:val="center"/>
                              <w:rPr>
                                <w:b/>
                                <w:noProof/>
                                <w:color w:val="27CED7" w:themeColor="accent3"/>
                                <w:sz w:val="60"/>
                                <w:szCs w:val="60"/>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26F25">
                              <w:rPr>
                                <w:b/>
                                <w:noProof/>
                                <w:color w:val="27CED7" w:themeColor="accent3"/>
                                <w:sz w:val="60"/>
                                <w:szCs w:val="60"/>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PHARMACY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4A62F640" id="Text Box 1" o:spid="_x0000_s1027" type="#_x0000_t202" style="position:absolute;margin-left:0;margin-top:-42.05pt;width:456pt;height:49.2pt;z-index:25166643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" filled="f" stroked="f">
                <v:textbox>
                  <w:txbxContent>
                    <w:p w14:paraId="508E6151" w14:textId="77777777" w:rsidR="00E015C3" w:rsidRPr="00526F25" w:rsidRDefault="00E015C3" w:rsidP="00E015C3">
                      <w:pPr>
                        <w:jc w:val="center"/>
                        <w:rPr>
                          <w:b/>
                          <w:noProof/>
                          <w:color w:val="27CED7" w:themeColor="accent3"/>
                          <w:sz w:val="60"/>
                          <w:szCs w:val="60"/>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26F25">
                        <w:rPr>
                          <w:b/>
                          <w:noProof/>
                          <w:color w:val="27CED7" w:themeColor="accent3"/>
                          <w:sz w:val="60"/>
                          <w:szCs w:val="60"/>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PHARMACY SERVICES</w:t>
                      </w:r>
                    </w:p>
                  </w:txbxContent>
                </v:textbox>
                <w10:wrap anchorx="page"/>
              </v:shape>
            </w:pict>
          </mc:Fallback>
        </mc:AlternateContent>
      </w:r>
      <w:r w:rsidR="00526F25">
        <w:rPr>
          <w:noProof/>
        </w:rPr>
        <mc:AlternateContent>
          <mc:Choice Requires="wps">
            <w:drawing>
              <wp:anchor distT="0" distB="0" distL="114300" distR="114300" simplePos="0" relativeHeight="251667456" behindDoc="0" locked="0" layoutInCell="1" allowOverlap="1" wp14:anchorId="4855358C" wp14:editId="6E7ECB32">
                <wp:simplePos x="0" y="0"/>
                <wp:positionH relativeFrom="margin">
                  <wp:align>right</wp:align>
                </wp:positionH>
                <wp:positionV relativeFrom="paragraph">
                  <wp:posOffset>90594</wp:posOffset>
                </wp:positionV>
                <wp:extent cx="5913120" cy="1310640"/>
                <wp:effectExtent l="0" t="0" r="11430" b="22860"/>
                <wp:wrapNone/>
                <wp:docPr id="1121887742" name="Text Box 21"/>
                <wp:cNvGraphicFramePr/>
                <a:graphic xmlns:a="http://schemas.openxmlformats.org/drawingml/2006/main">
                  <a:graphicData uri="http://schemas.microsoft.com/office/word/2010/wordprocessingShape">
                    <wps:wsp>
                      <wps:cNvSpPr txBox="1"/>
                      <wps:spPr>
                        <a:xfrm>
                          <a:off x="0" y="0"/>
                          <a:ext cx="5913120" cy="1310640"/>
                        </a:xfrm>
                        <a:prstGeom prst="rect">
                          <a:avLst/>
                        </a:prstGeom>
                        <a:solidFill>
                          <a:schemeClr val="lt1"/>
                        </a:solidFill>
                        <a:ln w="6350">
                          <a:solidFill>
                            <a:prstClr val="black"/>
                          </a:solidFill>
                        </a:ln>
                      </wps:spPr>
                      <wps:txbx>
                        <w:txbxContent>
                          <w:p w14:paraId="384D3CB9" w14:textId="77777777" w:rsidR="00526F25" w:rsidRPr="00526F25" w:rsidRDefault="00526F25" w:rsidP="00526F25">
                            <w:pPr>
                              <w:rPr>
                                <w:lang w:val="en-GB"/>
                              </w:rPr>
                            </w:pPr>
                            <w:r w:rsidRPr="00526F25">
                              <w:rPr>
                                <w:lang w:val="en-GB"/>
                              </w:rPr>
                              <w:t>Community pharmacies provide medicine, health advice, and clinical services within local communities. They are often the first point of contact for healthcare support and help reduce pressure on other NHS services.</w:t>
                            </w:r>
                          </w:p>
                          <w:p w14:paraId="061F6259" w14:textId="77777777" w:rsidR="00526F25" w:rsidRPr="00526F25" w:rsidRDefault="00526F25" w:rsidP="00526F25">
                            <w:pPr>
                              <w:rPr>
                                <w:lang w:val="en-GB"/>
                              </w:rPr>
                            </w:pPr>
                            <w:r w:rsidRPr="00526F25">
                              <w:rPr>
                                <w:lang w:val="en-GB"/>
                              </w:rPr>
                              <w:t xml:space="preserve">Community pharmacists ensure the safe use of medicines, support healthy lifestyles, and help manage both short-term and long-term health conditions. </w:t>
                            </w:r>
                          </w:p>
                          <w:p w14:paraId="38985538" w14:textId="77777777" w:rsidR="00B76924" w:rsidRDefault="00B769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5358C" id="Text Box 21" o:spid="_x0000_s1028" type="#_x0000_t202" style="position:absolute;margin-left:414.4pt;margin-top:7.15pt;width:465.6pt;height:103.2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" fillcolor="white [3201]" strokeweight=".5pt">
                <v:textbox>
                  <w:txbxContent>
                    <w:p w14:paraId="384D3CB9" w14:textId="77777777" w:rsidR="00526F25" w:rsidRPr="00526F25" w:rsidRDefault="00526F25" w:rsidP="00526F25">
                      <w:pPr>
                        <w:rPr>
                          <w:lang w:val="en-GB"/>
                        </w:rPr>
                      </w:pPr>
                      <w:r w:rsidRPr="00526F25">
                        <w:rPr>
                          <w:lang w:val="en-GB"/>
                        </w:rPr>
                        <w:t>Community pharmacies provide medicine, health advice, and clinical services within local communities. They are often the first point of contact for healthcare support and help reduce pressure on other NHS services.</w:t>
                      </w:r>
                    </w:p>
                    <w:p w14:paraId="061F6259" w14:textId="77777777" w:rsidR="00526F25" w:rsidRPr="00526F25" w:rsidRDefault="00526F25" w:rsidP="00526F25">
                      <w:pPr>
                        <w:rPr>
                          <w:lang w:val="en-GB"/>
                        </w:rPr>
                      </w:pPr>
                      <w:r w:rsidRPr="00526F25">
                        <w:rPr>
                          <w:lang w:val="en-GB"/>
                        </w:rPr>
                        <w:t xml:space="preserve">Community pharmacists ensure the safe use of medicines, support healthy lifestyles, and help manage both short-term and long-term health conditions. </w:t>
                      </w:r>
                    </w:p>
                    <w:p w14:paraId="38985538" w14:textId="77777777" w:rsidR="00B76924" w:rsidRDefault="00B76924"/>
                  </w:txbxContent>
                </v:textbox>
                <w10:wrap anchorx="margin"/>
              </v:shape>
            </w:pict>
          </mc:Fallback>
        </mc:AlternateContent>
      </w:r>
      <w:r w:rsidR="00E015C3">
        <w:rPr>
          <w:noProof/>
        </w:rPr>
        <mc:AlternateContent>
          <mc:Choice Requires="wps">
            <w:drawing>
              <wp:anchor distT="0" distB="0" distL="114300" distR="114300" simplePos="0" relativeHeight="251662336" behindDoc="1" locked="0" layoutInCell="1" allowOverlap="1" wp14:anchorId="5FC6479A" wp14:editId="6E266AF8">
                <wp:simplePos x="0" y="0"/>
                <wp:positionH relativeFrom="column">
                  <wp:posOffset>-906780</wp:posOffset>
                </wp:positionH>
                <wp:positionV relativeFrom="paragraph">
                  <wp:posOffset>-891540</wp:posOffset>
                </wp:positionV>
                <wp:extent cx="7749540" cy="10027920"/>
                <wp:effectExtent l="0" t="0" r="22860" b="11430"/>
                <wp:wrapNone/>
                <wp:docPr id="1147641707" name="Rectangle 7"/>
                <wp:cNvGraphicFramePr/>
                <a:graphic xmlns:a="http://schemas.openxmlformats.org/drawingml/2006/main">
                  <a:graphicData uri="http://schemas.microsoft.com/office/word/2010/wordprocessingShape">
                    <wps:wsp>
                      <wps:cNvSpPr/>
                      <wps:spPr>
                        <a:xfrm>
                          <a:off x="0" y="0"/>
                          <a:ext cx="7749540" cy="10027920"/>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532103" w14:textId="7D9F50C2" w:rsidR="00426E37" w:rsidRDefault="00426E37" w:rsidP="00426E37">
                            <w:pPr>
                              <w:jc w:val="center"/>
                            </w:pPr>
                          </w:p>
                          <w:p w14:paraId="2B0C0E57" w14:textId="77777777" w:rsidR="00526F25" w:rsidRDefault="00526F25" w:rsidP="00426E37">
                            <w:pPr>
                              <w:jc w:val="center"/>
                            </w:pPr>
                          </w:p>
                          <w:p w14:paraId="7082D665" w14:textId="77777777" w:rsidR="00526F25" w:rsidRDefault="00526F25" w:rsidP="00426E37">
                            <w:pPr>
                              <w:jc w:val="center"/>
                            </w:pPr>
                          </w:p>
                          <w:p w14:paraId="35ECF3D3" w14:textId="77777777" w:rsidR="00526F25" w:rsidRDefault="00526F25" w:rsidP="00426E37">
                            <w:pPr>
                              <w:jc w:val="center"/>
                            </w:pPr>
                          </w:p>
                          <w:p w14:paraId="263E8552" w14:textId="77777777" w:rsidR="00526F25" w:rsidRDefault="00526F25" w:rsidP="00426E37">
                            <w:pPr>
                              <w:jc w:val="center"/>
                            </w:pPr>
                          </w:p>
                          <w:p w14:paraId="14F761BF" w14:textId="77777777" w:rsidR="00526F25" w:rsidRDefault="00526F25" w:rsidP="00426E37">
                            <w:pPr>
                              <w:jc w:val="center"/>
                            </w:pPr>
                          </w:p>
                          <w:p w14:paraId="144BB66A" w14:textId="77777777" w:rsidR="00526F25" w:rsidRDefault="00526F25" w:rsidP="00426E37">
                            <w:pPr>
                              <w:jc w:val="center"/>
                            </w:pPr>
                          </w:p>
                          <w:p w14:paraId="54C9F674" w14:textId="77777777" w:rsidR="00526F25" w:rsidRDefault="00526F25" w:rsidP="00426E37">
                            <w:pPr>
                              <w:jc w:val="center"/>
                            </w:pPr>
                          </w:p>
                          <w:p w14:paraId="2CB21ABB" w14:textId="77777777" w:rsidR="00526F25" w:rsidRDefault="00526F25" w:rsidP="00426E37">
                            <w:pPr>
                              <w:jc w:val="center"/>
                            </w:pPr>
                          </w:p>
                          <w:p w14:paraId="0428F5FC" w14:textId="77777777" w:rsidR="00526F25" w:rsidRDefault="00526F25" w:rsidP="00426E37">
                            <w:pPr>
                              <w:jc w:val="center"/>
                            </w:pPr>
                          </w:p>
                          <w:p w14:paraId="489FF2A0" w14:textId="77777777" w:rsidR="00526F25" w:rsidRDefault="00526F25" w:rsidP="00426E37">
                            <w:pPr>
                              <w:jc w:val="center"/>
                            </w:pPr>
                          </w:p>
                          <w:p w14:paraId="167A118C" w14:textId="77777777" w:rsidR="00526F25" w:rsidRDefault="00526F25" w:rsidP="00426E37">
                            <w:pPr>
                              <w:jc w:val="center"/>
                            </w:pPr>
                          </w:p>
                          <w:p w14:paraId="68E78B6A" w14:textId="77777777" w:rsidR="00526F25" w:rsidRDefault="00526F25" w:rsidP="00426E37">
                            <w:pPr>
                              <w:jc w:val="center"/>
                            </w:pPr>
                          </w:p>
                          <w:p w14:paraId="3E1F8885" w14:textId="77777777" w:rsidR="00526F25" w:rsidRDefault="00526F25" w:rsidP="00426E37">
                            <w:pPr>
                              <w:jc w:val="center"/>
                            </w:pPr>
                          </w:p>
                          <w:p w14:paraId="5996030C" w14:textId="77777777" w:rsidR="00526F25" w:rsidRDefault="00526F25" w:rsidP="00426E37">
                            <w:pPr>
                              <w:jc w:val="center"/>
                            </w:pPr>
                          </w:p>
                          <w:p w14:paraId="720F87EB" w14:textId="77777777" w:rsidR="00526F25" w:rsidRDefault="00526F25" w:rsidP="00426E37">
                            <w:pPr>
                              <w:jc w:val="center"/>
                            </w:pPr>
                          </w:p>
                          <w:p w14:paraId="5FB2E9E9" w14:textId="77777777" w:rsidR="00526F25" w:rsidRDefault="00526F25" w:rsidP="00426E37">
                            <w:pPr>
                              <w:jc w:val="center"/>
                            </w:pPr>
                          </w:p>
                          <w:p w14:paraId="237FA6AD" w14:textId="77777777" w:rsidR="00526F25" w:rsidRDefault="00526F25" w:rsidP="00426E37">
                            <w:pPr>
                              <w:jc w:val="center"/>
                            </w:pPr>
                          </w:p>
                          <w:p w14:paraId="2F4342CD" w14:textId="77777777" w:rsidR="00526F25" w:rsidRDefault="00526F25" w:rsidP="00426E37">
                            <w:pPr>
                              <w:jc w:val="center"/>
                            </w:pPr>
                          </w:p>
                          <w:p w14:paraId="72D12E5A" w14:textId="77777777" w:rsidR="00526F25" w:rsidRDefault="00526F25" w:rsidP="00426E37">
                            <w:pPr>
                              <w:jc w:val="center"/>
                            </w:pPr>
                          </w:p>
                          <w:p w14:paraId="4963B38F" w14:textId="77777777" w:rsidR="00526F25" w:rsidRDefault="00526F25" w:rsidP="00426E37">
                            <w:pPr>
                              <w:jc w:val="center"/>
                            </w:pPr>
                          </w:p>
                          <w:p w14:paraId="56CDB394" w14:textId="77777777" w:rsidR="00526F25" w:rsidRDefault="00526F25" w:rsidP="00426E37">
                            <w:pPr>
                              <w:jc w:val="center"/>
                            </w:pPr>
                          </w:p>
                          <w:p w14:paraId="3A904D7E" w14:textId="77777777" w:rsidR="00526F25" w:rsidRDefault="00526F25" w:rsidP="00426E37">
                            <w:pPr>
                              <w:jc w:val="center"/>
                            </w:pPr>
                          </w:p>
                          <w:p w14:paraId="1FFABA95" w14:textId="77777777" w:rsidR="00526F25" w:rsidRDefault="00526F25" w:rsidP="00426E37">
                            <w:pPr>
                              <w:jc w:val="center"/>
                            </w:pPr>
                          </w:p>
                          <w:p w14:paraId="2BB30BD4" w14:textId="77777777" w:rsidR="00526F25" w:rsidRDefault="00526F25" w:rsidP="00426E37">
                            <w:pPr>
                              <w:jc w:val="center"/>
                            </w:pPr>
                          </w:p>
                          <w:p w14:paraId="4C9DF6D6" w14:textId="77777777" w:rsidR="00526F25" w:rsidRDefault="00526F25" w:rsidP="00426E37">
                            <w:pPr>
                              <w:jc w:val="center"/>
                            </w:pPr>
                          </w:p>
                          <w:p w14:paraId="74CFB83F" w14:textId="77777777" w:rsidR="00526F25" w:rsidRDefault="00526F25" w:rsidP="00426E37">
                            <w:pPr>
                              <w:jc w:val="center"/>
                            </w:pPr>
                          </w:p>
                          <w:p w14:paraId="21D87E80" w14:textId="77777777" w:rsidR="00526F25" w:rsidRDefault="00526F25" w:rsidP="00426E37">
                            <w:pPr>
                              <w:jc w:val="center"/>
                            </w:pPr>
                          </w:p>
                          <w:p w14:paraId="1D41BB92" w14:textId="77777777" w:rsidR="00526F25" w:rsidRDefault="00526F25" w:rsidP="00426E37">
                            <w:pPr>
                              <w:jc w:val="center"/>
                            </w:pPr>
                          </w:p>
                          <w:p w14:paraId="08033AA6" w14:textId="77777777" w:rsidR="00526F25" w:rsidRDefault="00526F25" w:rsidP="00426E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C6479A" id="Rectangle 7" o:spid="_x0000_s1029" style="position:absolute;margin-left:-71.4pt;margin-top:-70.2pt;width:610.2pt;height:789.6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" fillcolor="#d3f5f7 [662]" strokecolor="#041921 [484]" strokeweight="1.5pt">
                <v:textbox>
                  <w:txbxContent>
                    <w:p w14:paraId="76532103" w14:textId="7D9F50C2" w:rsidR="00426E37" w:rsidRDefault="00426E37" w:rsidP="00426E37">
                      <w:pPr>
                        <w:jc w:val="center"/>
                      </w:pPr>
                    </w:p>
                    <w:p w14:paraId="2B0C0E57" w14:textId="77777777" w:rsidR="00526F25" w:rsidRDefault="00526F25" w:rsidP="00426E37">
                      <w:pPr>
                        <w:jc w:val="center"/>
                      </w:pPr>
                    </w:p>
                    <w:p w14:paraId="7082D665" w14:textId="77777777" w:rsidR="00526F25" w:rsidRDefault="00526F25" w:rsidP="00426E37">
                      <w:pPr>
                        <w:jc w:val="center"/>
                      </w:pPr>
                    </w:p>
                    <w:p w14:paraId="35ECF3D3" w14:textId="77777777" w:rsidR="00526F25" w:rsidRDefault="00526F25" w:rsidP="00426E37">
                      <w:pPr>
                        <w:jc w:val="center"/>
                      </w:pPr>
                    </w:p>
                    <w:p w14:paraId="263E8552" w14:textId="77777777" w:rsidR="00526F25" w:rsidRDefault="00526F25" w:rsidP="00426E37">
                      <w:pPr>
                        <w:jc w:val="center"/>
                      </w:pPr>
                    </w:p>
                    <w:p w14:paraId="14F761BF" w14:textId="77777777" w:rsidR="00526F25" w:rsidRDefault="00526F25" w:rsidP="00426E37">
                      <w:pPr>
                        <w:jc w:val="center"/>
                      </w:pPr>
                    </w:p>
                    <w:p w14:paraId="144BB66A" w14:textId="77777777" w:rsidR="00526F25" w:rsidRDefault="00526F25" w:rsidP="00426E37">
                      <w:pPr>
                        <w:jc w:val="center"/>
                      </w:pPr>
                    </w:p>
                    <w:p w14:paraId="54C9F674" w14:textId="77777777" w:rsidR="00526F25" w:rsidRDefault="00526F25" w:rsidP="00426E37">
                      <w:pPr>
                        <w:jc w:val="center"/>
                      </w:pPr>
                    </w:p>
                    <w:p w14:paraId="2CB21ABB" w14:textId="77777777" w:rsidR="00526F25" w:rsidRDefault="00526F25" w:rsidP="00426E37">
                      <w:pPr>
                        <w:jc w:val="center"/>
                      </w:pPr>
                    </w:p>
                    <w:p w14:paraId="0428F5FC" w14:textId="77777777" w:rsidR="00526F25" w:rsidRDefault="00526F25" w:rsidP="00426E37">
                      <w:pPr>
                        <w:jc w:val="center"/>
                      </w:pPr>
                    </w:p>
                    <w:p w14:paraId="489FF2A0" w14:textId="77777777" w:rsidR="00526F25" w:rsidRDefault="00526F25" w:rsidP="00426E37">
                      <w:pPr>
                        <w:jc w:val="center"/>
                      </w:pPr>
                    </w:p>
                    <w:p w14:paraId="167A118C" w14:textId="77777777" w:rsidR="00526F25" w:rsidRDefault="00526F25" w:rsidP="00426E37">
                      <w:pPr>
                        <w:jc w:val="center"/>
                      </w:pPr>
                    </w:p>
                    <w:p w14:paraId="68E78B6A" w14:textId="77777777" w:rsidR="00526F25" w:rsidRDefault="00526F25" w:rsidP="00426E37">
                      <w:pPr>
                        <w:jc w:val="center"/>
                      </w:pPr>
                    </w:p>
                    <w:p w14:paraId="3E1F8885" w14:textId="77777777" w:rsidR="00526F25" w:rsidRDefault="00526F25" w:rsidP="00426E37">
                      <w:pPr>
                        <w:jc w:val="center"/>
                      </w:pPr>
                    </w:p>
                    <w:p w14:paraId="5996030C" w14:textId="77777777" w:rsidR="00526F25" w:rsidRDefault="00526F25" w:rsidP="00426E37">
                      <w:pPr>
                        <w:jc w:val="center"/>
                      </w:pPr>
                    </w:p>
                    <w:p w14:paraId="720F87EB" w14:textId="77777777" w:rsidR="00526F25" w:rsidRDefault="00526F25" w:rsidP="00426E37">
                      <w:pPr>
                        <w:jc w:val="center"/>
                      </w:pPr>
                    </w:p>
                    <w:p w14:paraId="5FB2E9E9" w14:textId="77777777" w:rsidR="00526F25" w:rsidRDefault="00526F25" w:rsidP="00426E37">
                      <w:pPr>
                        <w:jc w:val="center"/>
                      </w:pPr>
                    </w:p>
                    <w:p w14:paraId="237FA6AD" w14:textId="77777777" w:rsidR="00526F25" w:rsidRDefault="00526F25" w:rsidP="00426E37">
                      <w:pPr>
                        <w:jc w:val="center"/>
                      </w:pPr>
                    </w:p>
                    <w:p w14:paraId="2F4342CD" w14:textId="77777777" w:rsidR="00526F25" w:rsidRDefault="00526F25" w:rsidP="00426E37">
                      <w:pPr>
                        <w:jc w:val="center"/>
                      </w:pPr>
                    </w:p>
                    <w:p w14:paraId="72D12E5A" w14:textId="77777777" w:rsidR="00526F25" w:rsidRDefault="00526F25" w:rsidP="00426E37">
                      <w:pPr>
                        <w:jc w:val="center"/>
                      </w:pPr>
                    </w:p>
                    <w:p w14:paraId="4963B38F" w14:textId="77777777" w:rsidR="00526F25" w:rsidRDefault="00526F25" w:rsidP="00426E37">
                      <w:pPr>
                        <w:jc w:val="center"/>
                      </w:pPr>
                    </w:p>
                    <w:p w14:paraId="56CDB394" w14:textId="77777777" w:rsidR="00526F25" w:rsidRDefault="00526F25" w:rsidP="00426E37">
                      <w:pPr>
                        <w:jc w:val="center"/>
                      </w:pPr>
                    </w:p>
                    <w:p w14:paraId="3A904D7E" w14:textId="77777777" w:rsidR="00526F25" w:rsidRDefault="00526F25" w:rsidP="00426E37">
                      <w:pPr>
                        <w:jc w:val="center"/>
                      </w:pPr>
                    </w:p>
                    <w:p w14:paraId="1FFABA95" w14:textId="77777777" w:rsidR="00526F25" w:rsidRDefault="00526F25" w:rsidP="00426E37">
                      <w:pPr>
                        <w:jc w:val="center"/>
                      </w:pPr>
                    </w:p>
                    <w:p w14:paraId="2BB30BD4" w14:textId="77777777" w:rsidR="00526F25" w:rsidRDefault="00526F25" w:rsidP="00426E37">
                      <w:pPr>
                        <w:jc w:val="center"/>
                      </w:pPr>
                    </w:p>
                    <w:p w14:paraId="4C9DF6D6" w14:textId="77777777" w:rsidR="00526F25" w:rsidRDefault="00526F25" w:rsidP="00426E37">
                      <w:pPr>
                        <w:jc w:val="center"/>
                      </w:pPr>
                    </w:p>
                    <w:p w14:paraId="74CFB83F" w14:textId="77777777" w:rsidR="00526F25" w:rsidRDefault="00526F25" w:rsidP="00426E37">
                      <w:pPr>
                        <w:jc w:val="center"/>
                      </w:pPr>
                    </w:p>
                    <w:p w14:paraId="21D87E80" w14:textId="77777777" w:rsidR="00526F25" w:rsidRDefault="00526F25" w:rsidP="00426E37">
                      <w:pPr>
                        <w:jc w:val="center"/>
                      </w:pPr>
                    </w:p>
                    <w:p w14:paraId="1D41BB92" w14:textId="77777777" w:rsidR="00526F25" w:rsidRDefault="00526F25" w:rsidP="00426E37">
                      <w:pPr>
                        <w:jc w:val="center"/>
                      </w:pPr>
                    </w:p>
                    <w:p w14:paraId="08033AA6" w14:textId="77777777" w:rsidR="00526F25" w:rsidRDefault="00526F25" w:rsidP="00426E37">
                      <w:pPr>
                        <w:jc w:val="center"/>
                      </w:pPr>
                    </w:p>
                  </w:txbxContent>
                </v:textbox>
              </v:rect>
            </w:pict>
          </mc:Fallback>
        </mc:AlternateContent>
      </w:r>
    </w:p>
    <w:p w14:paraId="05659407" w14:textId="06700DD7" w:rsidR="00594FF8" w:rsidRPr="00594FF8" w:rsidRDefault="00594FF8" w:rsidP="00594FF8"/>
    <w:p w14:paraId="21E1D65C" w14:textId="6D511582" w:rsidR="00594FF8" w:rsidRPr="00594FF8" w:rsidRDefault="00594FF8" w:rsidP="00594FF8"/>
    <w:p w14:paraId="63EF5F6B" w14:textId="650B0D41" w:rsidR="00594FF8" w:rsidRDefault="00594FF8" w:rsidP="00594FF8"/>
    <w:p w14:paraId="546B4D8F" w14:textId="37324698" w:rsidR="00594FF8" w:rsidRDefault="00196805" w:rsidP="00594FF8">
      <w:pPr>
        <w:rPr>
          <w:sz w:val="18"/>
          <w:szCs w:val="18"/>
        </w:rPr>
      </w:pPr>
      <w:r>
        <w:rPr>
          <w:sz w:val="18"/>
          <w:szCs w:val="18"/>
        </w:rPr>
        <w:t xml:space="preserve">         </w:t>
      </w:r>
    </w:p>
    <w:p w14:paraId="0E6464E1" w14:textId="0F0EDC29" w:rsidR="00426E37" w:rsidRDefault="00526F25" w:rsidP="00594FF8">
      <w:pPr>
        <w:rPr>
          <w:sz w:val="18"/>
          <w:szCs w:val="18"/>
        </w:rPr>
      </w:pPr>
      <w:r>
        <w:rPr>
          <w:noProof/>
        </w:rPr>
        <w:drawing>
          <wp:anchor distT="0" distB="0" distL="114300" distR="114300" simplePos="0" relativeHeight="251668480" behindDoc="0" locked="0" layoutInCell="1" allowOverlap="1" wp14:anchorId="396DC35E" wp14:editId="19429BF8">
            <wp:simplePos x="0" y="0"/>
            <wp:positionH relativeFrom="margin">
              <wp:posOffset>-186055</wp:posOffset>
            </wp:positionH>
            <wp:positionV relativeFrom="paragraph">
              <wp:posOffset>93768</wp:posOffset>
            </wp:positionV>
            <wp:extent cx="3447218" cy="1253066"/>
            <wp:effectExtent l="0" t="0" r="1270" b="4445"/>
            <wp:wrapNone/>
            <wp:docPr id="1955815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15950" name=""/>
                    <pic:cNvPicPr/>
                  </pic:nvPicPr>
                  <pic:blipFill>
                    <a:blip r:embed="rId8">
                      <a:extLst>
                        <a:ext uri="{28A0092B-C50C-407E-A947-70E740481C1C}">
                          <a14:useLocalDpi xmlns:a14="http://schemas.microsoft.com/office/drawing/2010/main" val="0"/>
                        </a:ext>
                      </a:extLst>
                    </a:blip>
                    <a:stretch>
                      <a:fillRect/>
                    </a:stretch>
                  </pic:blipFill>
                  <pic:spPr>
                    <a:xfrm>
                      <a:off x="0" y="0"/>
                      <a:ext cx="3447218" cy="1253066"/>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21D8899D" wp14:editId="2A1D84D7">
            <wp:simplePos x="0" y="0"/>
            <wp:positionH relativeFrom="margin">
              <wp:posOffset>3453765</wp:posOffset>
            </wp:positionH>
            <wp:positionV relativeFrom="paragraph">
              <wp:posOffset>8890</wp:posOffset>
            </wp:positionV>
            <wp:extent cx="2429510" cy="1473200"/>
            <wp:effectExtent l="0" t="0" r="8890" b="0"/>
            <wp:wrapSquare wrapText="bothSides"/>
            <wp:docPr id="15881262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126231" name="Picture 7"/>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9510" cy="1473200"/>
                    </a:xfrm>
                    <a:prstGeom prst="rect">
                      <a:avLst/>
                    </a:prstGeom>
                    <a:noFill/>
                  </pic:spPr>
                </pic:pic>
              </a:graphicData>
            </a:graphic>
            <wp14:sizeRelH relativeFrom="margin">
              <wp14:pctWidth>0</wp14:pctWidth>
            </wp14:sizeRelH>
            <wp14:sizeRelV relativeFrom="margin">
              <wp14:pctHeight>0</wp14:pctHeight>
            </wp14:sizeRelV>
          </wp:anchor>
        </w:drawing>
      </w:r>
    </w:p>
    <w:p w14:paraId="6640C9BA" w14:textId="728F78D3" w:rsidR="00426E37" w:rsidRDefault="00426E37" w:rsidP="00594FF8">
      <w:pPr>
        <w:rPr>
          <w:sz w:val="18"/>
          <w:szCs w:val="18"/>
        </w:rPr>
      </w:pPr>
    </w:p>
    <w:p w14:paraId="1BF08DAB" w14:textId="048D35B0" w:rsidR="00426E37" w:rsidRDefault="00426E37" w:rsidP="00594FF8">
      <w:pPr>
        <w:rPr>
          <w:sz w:val="18"/>
          <w:szCs w:val="18"/>
        </w:rPr>
      </w:pPr>
    </w:p>
    <w:p w14:paraId="65116777" w14:textId="6146ADC8" w:rsidR="00426E37" w:rsidRDefault="00426E37" w:rsidP="00594FF8">
      <w:pPr>
        <w:rPr>
          <w:sz w:val="18"/>
          <w:szCs w:val="18"/>
        </w:rPr>
      </w:pPr>
    </w:p>
    <w:p w14:paraId="1314517C" w14:textId="77777777" w:rsidR="00426E37" w:rsidRDefault="00426E37" w:rsidP="00594FF8">
      <w:pPr>
        <w:rPr>
          <w:sz w:val="18"/>
          <w:szCs w:val="18"/>
        </w:rPr>
      </w:pPr>
    </w:p>
    <w:p w14:paraId="06B1C78B" w14:textId="7CD66C5B" w:rsidR="00426E37" w:rsidRDefault="00426E37" w:rsidP="00594FF8">
      <w:pPr>
        <w:rPr>
          <w:sz w:val="18"/>
          <w:szCs w:val="18"/>
        </w:rPr>
      </w:pPr>
    </w:p>
    <w:p w14:paraId="68AA36E3" w14:textId="3E051B4D" w:rsidR="00426E37" w:rsidRDefault="00526F25" w:rsidP="00594FF8">
      <w:pPr>
        <w:rPr>
          <w:sz w:val="18"/>
          <w:szCs w:val="18"/>
        </w:rPr>
      </w:pPr>
      <w:r>
        <w:rPr>
          <w:noProof/>
        </w:rPr>
        <mc:AlternateContent>
          <mc:Choice Requires="wps">
            <w:drawing>
              <wp:anchor distT="0" distB="0" distL="114300" distR="114300" simplePos="0" relativeHeight="251661312" behindDoc="0" locked="0" layoutInCell="1" allowOverlap="1" wp14:anchorId="1B6CC44C" wp14:editId="7D232F25">
                <wp:simplePos x="0" y="0"/>
                <wp:positionH relativeFrom="margin">
                  <wp:align>right</wp:align>
                </wp:positionH>
                <wp:positionV relativeFrom="paragraph">
                  <wp:posOffset>12700</wp:posOffset>
                </wp:positionV>
                <wp:extent cx="2686685" cy="5341620"/>
                <wp:effectExtent l="0" t="0" r="18415" b="11430"/>
                <wp:wrapNone/>
                <wp:docPr id="1387602003" name="Text Box 5"/>
                <wp:cNvGraphicFramePr/>
                <a:graphic xmlns:a="http://schemas.openxmlformats.org/drawingml/2006/main">
                  <a:graphicData uri="http://schemas.microsoft.com/office/word/2010/wordprocessingShape">
                    <wps:wsp>
                      <wps:cNvSpPr txBox="1"/>
                      <wps:spPr>
                        <a:xfrm>
                          <a:off x="0" y="0"/>
                          <a:ext cx="2686685" cy="5341620"/>
                        </a:xfrm>
                        <a:prstGeom prst="rect">
                          <a:avLst/>
                        </a:prstGeom>
                        <a:solidFill>
                          <a:schemeClr val="lt1"/>
                        </a:solidFill>
                        <a:ln w="6350">
                          <a:solidFill>
                            <a:prstClr val="black"/>
                          </a:solidFill>
                        </a:ln>
                      </wps:spPr>
                      <wps:txbx>
                        <w:txbxContent>
                          <w:p w14:paraId="4E20FC39" w14:textId="77777777" w:rsidR="00526F25" w:rsidRPr="00526F25" w:rsidRDefault="00526F25" w:rsidP="00526F25">
                            <w:pPr>
                              <w:spacing w:after="0" w:line="240" w:lineRule="auto"/>
                              <w:rPr>
                                <w:b/>
                                <w:bCs/>
                                <w:lang w:val="en-GB"/>
                              </w:rPr>
                            </w:pPr>
                            <w:r w:rsidRPr="00526F25">
                              <w:rPr>
                                <w:b/>
                                <w:bCs/>
                                <w:lang w:val="en-GB"/>
                              </w:rPr>
                              <w:t>Functionality of pharmacies</w:t>
                            </w:r>
                          </w:p>
                          <w:p w14:paraId="6606730A" w14:textId="019E7837" w:rsidR="00526F25" w:rsidRDefault="00526F25" w:rsidP="00526F25">
                            <w:pPr>
                              <w:spacing w:after="0" w:line="240" w:lineRule="auto"/>
                              <w:rPr>
                                <w:lang w:val="en-GB"/>
                              </w:rPr>
                            </w:pPr>
                            <w:r w:rsidRPr="00526F25">
                              <w:rPr>
                                <w:lang w:val="en-GB"/>
                              </w:rPr>
                              <w:t>Community pharmacies work alongside GPs, hospitals, and other healthcare</w:t>
                            </w:r>
                            <w:r>
                              <w:rPr>
                                <w:lang w:val="en-GB"/>
                              </w:rPr>
                              <w:t xml:space="preserve"> providers</w:t>
                            </w:r>
                          </w:p>
                          <w:p w14:paraId="7A835AAD" w14:textId="77777777" w:rsidR="00526F25" w:rsidRPr="00526F25" w:rsidRDefault="00526F25" w:rsidP="00526F25">
                            <w:pPr>
                              <w:spacing w:after="0" w:line="240" w:lineRule="auto"/>
                              <w:rPr>
                                <w:lang w:val="en-GB"/>
                              </w:rPr>
                            </w:pPr>
                          </w:p>
                          <w:p w14:paraId="3EFACBAB" w14:textId="37767EF8" w:rsidR="00526F25" w:rsidRPr="00526F25" w:rsidRDefault="00526F25" w:rsidP="00526F25">
                            <w:pPr>
                              <w:spacing w:after="0" w:line="240" w:lineRule="auto"/>
                              <w:rPr>
                                <w:b/>
                                <w:bCs/>
                                <w:lang w:val="en-GB"/>
                              </w:rPr>
                            </w:pPr>
                            <w:r w:rsidRPr="00526F25">
                              <w:rPr>
                                <w:b/>
                                <w:bCs/>
                                <w:lang w:val="en-GB"/>
                              </w:rPr>
                              <w:t>Accessing the Service</w:t>
                            </w:r>
                          </w:p>
                          <w:p w14:paraId="36643118" w14:textId="77777777" w:rsidR="00526F25" w:rsidRPr="00526F25" w:rsidRDefault="00526F25" w:rsidP="00526F25">
                            <w:pPr>
                              <w:spacing w:after="0" w:line="240" w:lineRule="auto"/>
                              <w:rPr>
                                <w:lang w:val="en-GB"/>
                              </w:rPr>
                            </w:pPr>
                            <w:r w:rsidRPr="00526F25">
                              <w:rPr>
                                <w:lang w:val="en-GB"/>
                              </w:rPr>
                              <w:t>Patients can:</w:t>
                            </w:r>
                          </w:p>
                          <w:p w14:paraId="3CBC349E" w14:textId="77777777" w:rsidR="00526F25" w:rsidRPr="00526F25" w:rsidRDefault="00526F25" w:rsidP="00526F25">
                            <w:pPr>
                              <w:numPr>
                                <w:ilvl w:val="0"/>
                                <w:numId w:val="2"/>
                              </w:numPr>
                              <w:spacing w:after="0" w:line="240" w:lineRule="auto"/>
                              <w:rPr>
                                <w:lang w:val="en-GB"/>
                              </w:rPr>
                            </w:pPr>
                            <w:r w:rsidRPr="00526F25">
                              <w:rPr>
                                <w:lang w:val="en-GB"/>
                              </w:rPr>
                              <w:t xml:space="preserve">Visit a pharmacy directly </w:t>
                            </w:r>
                          </w:p>
                          <w:p w14:paraId="1B3B7581" w14:textId="77777777" w:rsidR="00526F25" w:rsidRPr="00526F25" w:rsidRDefault="00526F25" w:rsidP="00526F25">
                            <w:pPr>
                              <w:numPr>
                                <w:ilvl w:val="0"/>
                                <w:numId w:val="2"/>
                              </w:numPr>
                              <w:spacing w:after="0" w:line="240" w:lineRule="auto"/>
                              <w:rPr>
                                <w:lang w:val="en-GB"/>
                              </w:rPr>
                            </w:pPr>
                            <w:r w:rsidRPr="00526F25">
                              <w:rPr>
                                <w:lang w:val="en-GB"/>
                              </w:rPr>
                              <w:t xml:space="preserve">Present a prescription </w:t>
                            </w:r>
                          </w:p>
                          <w:p w14:paraId="5317A31D" w14:textId="77777777" w:rsidR="00526F25" w:rsidRPr="00526F25" w:rsidRDefault="00526F25" w:rsidP="00526F25">
                            <w:pPr>
                              <w:numPr>
                                <w:ilvl w:val="0"/>
                                <w:numId w:val="2"/>
                              </w:numPr>
                              <w:spacing w:after="0" w:line="240" w:lineRule="auto"/>
                              <w:rPr>
                                <w:lang w:val="en-GB"/>
                              </w:rPr>
                            </w:pPr>
                            <w:r w:rsidRPr="00526F25">
                              <w:rPr>
                                <w:lang w:val="en-GB"/>
                              </w:rPr>
                              <w:t xml:space="preserve">Be referred by a healthcare professional </w:t>
                            </w:r>
                          </w:p>
                          <w:p w14:paraId="4CD973CA" w14:textId="77777777" w:rsidR="00526F25" w:rsidRPr="00526F25" w:rsidRDefault="00526F25" w:rsidP="00526F25">
                            <w:pPr>
                              <w:numPr>
                                <w:ilvl w:val="0"/>
                                <w:numId w:val="2"/>
                              </w:numPr>
                              <w:spacing w:after="0" w:line="240" w:lineRule="auto"/>
                              <w:rPr>
                                <w:lang w:val="en-GB"/>
                              </w:rPr>
                            </w:pPr>
                            <w:r w:rsidRPr="00526F25">
                              <w:rPr>
                                <w:lang w:val="en-GB"/>
                              </w:rPr>
                              <w:t xml:space="preserve">Seek advice for minor illnesses or medicines </w:t>
                            </w:r>
                          </w:p>
                          <w:p w14:paraId="4D3BE792" w14:textId="77777777" w:rsidR="00526F25" w:rsidRPr="00526F25" w:rsidRDefault="00526F25" w:rsidP="00526F25">
                            <w:pPr>
                              <w:numPr>
                                <w:ilvl w:val="0"/>
                                <w:numId w:val="2"/>
                              </w:numPr>
                              <w:spacing w:after="0" w:line="240" w:lineRule="auto"/>
                              <w:rPr>
                                <w:lang w:val="en-GB"/>
                              </w:rPr>
                            </w:pPr>
                          </w:p>
                          <w:p w14:paraId="0E2FA80E" w14:textId="77777777" w:rsidR="00526F25" w:rsidRPr="00526F25" w:rsidRDefault="00526F25" w:rsidP="00526F25">
                            <w:pPr>
                              <w:spacing w:after="0" w:line="240" w:lineRule="auto"/>
                              <w:rPr>
                                <w:b/>
                                <w:bCs/>
                                <w:lang w:val="en-GB"/>
                              </w:rPr>
                            </w:pPr>
                            <w:r w:rsidRPr="00526F25">
                              <w:rPr>
                                <w:b/>
                                <w:bCs/>
                                <w:lang w:val="en-GB"/>
                              </w:rPr>
                              <w:t>Service Delivery</w:t>
                            </w:r>
                          </w:p>
                          <w:p w14:paraId="554ED6A9" w14:textId="77777777" w:rsidR="00526F25" w:rsidRPr="00526F25" w:rsidRDefault="00526F25" w:rsidP="00526F25">
                            <w:pPr>
                              <w:spacing w:after="0" w:line="240" w:lineRule="auto"/>
                              <w:rPr>
                                <w:b/>
                                <w:bCs/>
                                <w:lang w:val="en-GB"/>
                              </w:rPr>
                            </w:pPr>
                          </w:p>
                          <w:p w14:paraId="39D64148" w14:textId="77777777" w:rsidR="00E43A50" w:rsidRPr="00E43A50" w:rsidRDefault="00526F25" w:rsidP="00526F25">
                            <w:pPr>
                              <w:numPr>
                                <w:ilvl w:val="0"/>
                                <w:numId w:val="3"/>
                              </w:numPr>
                              <w:spacing w:after="0" w:line="240" w:lineRule="auto"/>
                              <w:rPr>
                                <w:lang w:val="en-GB"/>
                              </w:rPr>
                            </w:pPr>
                            <w:r w:rsidRPr="00526F25">
                              <w:rPr>
                                <w:b/>
                                <w:bCs/>
                                <w:lang w:val="en-GB"/>
                              </w:rPr>
                              <w:t>Consultat</w:t>
                            </w:r>
                          </w:p>
                          <w:p w14:paraId="4C8DE65D" w14:textId="1BF24F3B" w:rsidR="00526F25" w:rsidRPr="00526F25" w:rsidRDefault="00526F25" w:rsidP="00526F25">
                            <w:pPr>
                              <w:numPr>
                                <w:ilvl w:val="0"/>
                                <w:numId w:val="3"/>
                              </w:numPr>
                              <w:spacing w:after="0" w:line="240" w:lineRule="auto"/>
                              <w:rPr>
                                <w:lang w:val="en-GB"/>
                              </w:rPr>
                            </w:pPr>
                            <w:r w:rsidRPr="00526F25">
                              <w:rPr>
                                <w:b/>
                                <w:bCs/>
                                <w:lang w:val="en-GB"/>
                              </w:rPr>
                              <w:t>ion</w:t>
                            </w:r>
                            <w:r w:rsidRPr="00526F25">
                              <w:rPr>
                                <w:lang w:val="en-GB"/>
                              </w:rPr>
                              <w:t xml:space="preserve"> – The pharmacist gathers information about the patient's health. </w:t>
                            </w:r>
                          </w:p>
                          <w:p w14:paraId="7ACB56DF" w14:textId="77777777" w:rsidR="00526F25" w:rsidRPr="00526F25" w:rsidRDefault="00526F25" w:rsidP="00526F25">
                            <w:pPr>
                              <w:numPr>
                                <w:ilvl w:val="0"/>
                                <w:numId w:val="3"/>
                              </w:numPr>
                              <w:spacing w:after="0" w:line="240" w:lineRule="auto"/>
                              <w:rPr>
                                <w:lang w:val="en-GB"/>
                              </w:rPr>
                            </w:pPr>
                            <w:r w:rsidRPr="00526F25">
                              <w:rPr>
                                <w:b/>
                                <w:bCs/>
                                <w:lang w:val="en-GB"/>
                              </w:rPr>
                              <w:t>Assessment</w:t>
                            </w:r>
                            <w:r w:rsidRPr="00526F25">
                              <w:rPr>
                                <w:lang w:val="en-GB"/>
                              </w:rPr>
                              <w:t xml:space="preserve"> – The pharmacist evaluates the patient's needs. </w:t>
                            </w:r>
                          </w:p>
                          <w:p w14:paraId="65D0A817" w14:textId="77777777" w:rsidR="00526F25" w:rsidRPr="00526F25" w:rsidRDefault="00526F25" w:rsidP="00526F25">
                            <w:pPr>
                              <w:numPr>
                                <w:ilvl w:val="0"/>
                                <w:numId w:val="3"/>
                              </w:numPr>
                              <w:spacing w:after="0" w:line="240" w:lineRule="auto"/>
                              <w:rPr>
                                <w:lang w:val="en-GB"/>
                              </w:rPr>
                            </w:pPr>
                            <w:r w:rsidRPr="00526F25">
                              <w:rPr>
                                <w:b/>
                                <w:bCs/>
                                <w:lang w:val="en-GB"/>
                              </w:rPr>
                              <w:t>Treatment or Advice</w:t>
                            </w:r>
                            <w:r w:rsidRPr="00526F25">
                              <w:rPr>
                                <w:lang w:val="en-GB"/>
                              </w:rPr>
                              <w:t xml:space="preserve"> – Medication, self-care advice, clinical services, or referral may be provided. </w:t>
                            </w:r>
                          </w:p>
                          <w:p w14:paraId="10CD5698" w14:textId="77777777" w:rsidR="00526F25" w:rsidRPr="00526F25" w:rsidRDefault="00526F25" w:rsidP="00526F25">
                            <w:pPr>
                              <w:numPr>
                                <w:ilvl w:val="0"/>
                                <w:numId w:val="3"/>
                              </w:numPr>
                              <w:spacing w:after="0" w:line="240" w:lineRule="auto"/>
                              <w:rPr>
                                <w:lang w:val="en-GB"/>
                              </w:rPr>
                            </w:pPr>
                            <w:r w:rsidRPr="00526F25">
                              <w:rPr>
                                <w:b/>
                                <w:bCs/>
                                <w:lang w:val="en-GB"/>
                              </w:rPr>
                              <w:t>Follow-Up</w:t>
                            </w:r>
                            <w:r w:rsidRPr="00526F25">
                              <w:rPr>
                                <w:lang w:val="en-GB"/>
                              </w:rPr>
                              <w:t xml:space="preserve"> – Ongoing support may be offered when needed. </w:t>
                            </w:r>
                          </w:p>
                          <w:p w14:paraId="307FCFB3" w14:textId="77777777" w:rsidR="00526F25" w:rsidRPr="00526F25" w:rsidRDefault="00526F25" w:rsidP="00526F25">
                            <w:pPr>
                              <w:spacing w:after="0" w:line="240" w:lineRule="auto"/>
                              <w:rPr>
                                <w:lang w:val="en-GB"/>
                              </w:rPr>
                            </w:pPr>
                          </w:p>
                          <w:p w14:paraId="3D2C3CBA" w14:textId="77777777" w:rsidR="00E015C3" w:rsidRDefault="00E015C3" w:rsidP="00526F25">
                            <w:pPr>
                              <w:spacing w:after="0"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CC44C" id="Text Box 5" o:spid="_x0000_s1030" type="#_x0000_t202" style="position:absolute;margin-left:160.35pt;margin-top:1pt;width:211.55pt;height:420.6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" fillcolor="white [3201]" strokeweight=".5pt">
                <v:textbox>
                  <w:txbxContent>
                    <w:p w14:paraId="4E20FC39" w14:textId="77777777" w:rsidR="00526F25" w:rsidRPr="00526F25" w:rsidRDefault="00526F25" w:rsidP="00526F25">
                      <w:pPr>
                        <w:spacing w:after="0" w:line="240" w:lineRule="auto"/>
                        <w:rPr>
                          <w:b/>
                          <w:bCs/>
                          <w:lang w:val="en-GB"/>
                        </w:rPr>
                      </w:pPr>
                      <w:r w:rsidRPr="00526F25">
                        <w:rPr>
                          <w:b/>
                          <w:bCs/>
                          <w:lang w:val="en-GB"/>
                        </w:rPr>
                        <w:t>Functionality of pharmacies</w:t>
                      </w:r>
                    </w:p>
                    <w:p w14:paraId="6606730A" w14:textId="019E7837" w:rsidR="00526F25" w:rsidRDefault="00526F25" w:rsidP="00526F25">
                      <w:pPr>
                        <w:spacing w:after="0" w:line="240" w:lineRule="auto"/>
                        <w:rPr>
                          <w:lang w:val="en-GB"/>
                        </w:rPr>
                      </w:pPr>
                      <w:r w:rsidRPr="00526F25">
                        <w:rPr>
                          <w:lang w:val="en-GB"/>
                        </w:rPr>
                        <w:t>Community pharmacies work alongside GPs, hospitals, and other healthcare</w:t>
                      </w:r>
                      <w:r>
                        <w:rPr>
                          <w:lang w:val="en-GB"/>
                        </w:rPr>
                        <w:t xml:space="preserve"> providers</w:t>
                      </w:r>
                    </w:p>
                    <w:p w14:paraId="7A835AAD" w14:textId="77777777" w:rsidR="00526F25" w:rsidRPr="00526F25" w:rsidRDefault="00526F25" w:rsidP="00526F25">
                      <w:pPr>
                        <w:spacing w:after="0" w:line="240" w:lineRule="auto"/>
                        <w:rPr>
                          <w:lang w:val="en-GB"/>
                        </w:rPr>
                      </w:pPr>
                    </w:p>
                    <w:p w14:paraId="3EFACBAB" w14:textId="37767EF8" w:rsidR="00526F25" w:rsidRPr="00526F25" w:rsidRDefault="00526F25" w:rsidP="00526F25">
                      <w:pPr>
                        <w:spacing w:after="0" w:line="240" w:lineRule="auto"/>
                        <w:rPr>
                          <w:b/>
                          <w:bCs/>
                          <w:lang w:val="en-GB"/>
                        </w:rPr>
                      </w:pPr>
                      <w:r w:rsidRPr="00526F25">
                        <w:rPr>
                          <w:b/>
                          <w:bCs/>
                          <w:lang w:val="en-GB"/>
                        </w:rPr>
                        <w:t>Accessing the Service</w:t>
                      </w:r>
                    </w:p>
                    <w:p w14:paraId="36643118" w14:textId="77777777" w:rsidR="00526F25" w:rsidRPr="00526F25" w:rsidRDefault="00526F25" w:rsidP="00526F25">
                      <w:pPr>
                        <w:spacing w:after="0" w:line="240" w:lineRule="auto"/>
                        <w:rPr>
                          <w:lang w:val="en-GB"/>
                        </w:rPr>
                      </w:pPr>
                      <w:r w:rsidRPr="00526F25">
                        <w:rPr>
                          <w:lang w:val="en-GB"/>
                        </w:rPr>
                        <w:t>Patients can:</w:t>
                      </w:r>
                    </w:p>
                    <w:p w14:paraId="3CBC349E" w14:textId="77777777" w:rsidR="00526F25" w:rsidRPr="00526F25" w:rsidRDefault="00526F25" w:rsidP="00526F25">
                      <w:pPr>
                        <w:numPr>
                          <w:ilvl w:val="0"/>
                          <w:numId w:val="2"/>
                        </w:numPr>
                        <w:spacing w:after="0" w:line="240" w:lineRule="auto"/>
                        <w:rPr>
                          <w:lang w:val="en-GB"/>
                        </w:rPr>
                      </w:pPr>
                      <w:r w:rsidRPr="00526F25">
                        <w:rPr>
                          <w:lang w:val="en-GB"/>
                        </w:rPr>
                        <w:t xml:space="preserve">Visit a pharmacy directly </w:t>
                      </w:r>
                    </w:p>
                    <w:p w14:paraId="1B3B7581" w14:textId="77777777" w:rsidR="00526F25" w:rsidRPr="00526F25" w:rsidRDefault="00526F25" w:rsidP="00526F25">
                      <w:pPr>
                        <w:numPr>
                          <w:ilvl w:val="0"/>
                          <w:numId w:val="2"/>
                        </w:numPr>
                        <w:spacing w:after="0" w:line="240" w:lineRule="auto"/>
                        <w:rPr>
                          <w:lang w:val="en-GB"/>
                        </w:rPr>
                      </w:pPr>
                      <w:r w:rsidRPr="00526F25">
                        <w:rPr>
                          <w:lang w:val="en-GB"/>
                        </w:rPr>
                        <w:t xml:space="preserve">Present a prescription </w:t>
                      </w:r>
                    </w:p>
                    <w:p w14:paraId="5317A31D" w14:textId="77777777" w:rsidR="00526F25" w:rsidRPr="00526F25" w:rsidRDefault="00526F25" w:rsidP="00526F25">
                      <w:pPr>
                        <w:numPr>
                          <w:ilvl w:val="0"/>
                          <w:numId w:val="2"/>
                        </w:numPr>
                        <w:spacing w:after="0" w:line="240" w:lineRule="auto"/>
                        <w:rPr>
                          <w:lang w:val="en-GB"/>
                        </w:rPr>
                      </w:pPr>
                      <w:r w:rsidRPr="00526F25">
                        <w:rPr>
                          <w:lang w:val="en-GB"/>
                        </w:rPr>
                        <w:t xml:space="preserve">Be referred by a healthcare professional </w:t>
                      </w:r>
                    </w:p>
                    <w:p w14:paraId="4CD973CA" w14:textId="77777777" w:rsidR="00526F25" w:rsidRPr="00526F25" w:rsidRDefault="00526F25" w:rsidP="00526F25">
                      <w:pPr>
                        <w:numPr>
                          <w:ilvl w:val="0"/>
                          <w:numId w:val="2"/>
                        </w:numPr>
                        <w:spacing w:after="0" w:line="240" w:lineRule="auto"/>
                        <w:rPr>
                          <w:lang w:val="en-GB"/>
                        </w:rPr>
                      </w:pPr>
                      <w:r w:rsidRPr="00526F25">
                        <w:rPr>
                          <w:lang w:val="en-GB"/>
                        </w:rPr>
                        <w:t xml:space="preserve">Seek advice for minor illnesses or medicines </w:t>
                      </w:r>
                    </w:p>
                    <w:p w14:paraId="4D3BE792" w14:textId="77777777" w:rsidR="00526F25" w:rsidRPr="00526F25" w:rsidRDefault="00526F25" w:rsidP="00526F25">
                      <w:pPr>
                        <w:numPr>
                          <w:ilvl w:val="0"/>
                          <w:numId w:val="2"/>
                        </w:numPr>
                        <w:spacing w:after="0" w:line="240" w:lineRule="auto"/>
                        <w:rPr>
                          <w:lang w:val="en-GB"/>
                        </w:rPr>
                      </w:pPr>
                    </w:p>
                    <w:p w14:paraId="0E2FA80E" w14:textId="77777777" w:rsidR="00526F25" w:rsidRPr="00526F25" w:rsidRDefault="00526F25" w:rsidP="00526F25">
                      <w:pPr>
                        <w:spacing w:after="0" w:line="240" w:lineRule="auto"/>
                        <w:rPr>
                          <w:b/>
                          <w:bCs/>
                          <w:lang w:val="en-GB"/>
                        </w:rPr>
                      </w:pPr>
                      <w:r w:rsidRPr="00526F25">
                        <w:rPr>
                          <w:b/>
                          <w:bCs/>
                          <w:lang w:val="en-GB"/>
                        </w:rPr>
                        <w:t>Service Delivery</w:t>
                      </w:r>
                    </w:p>
                    <w:p w14:paraId="554ED6A9" w14:textId="77777777" w:rsidR="00526F25" w:rsidRPr="00526F25" w:rsidRDefault="00526F25" w:rsidP="00526F25">
                      <w:pPr>
                        <w:spacing w:after="0" w:line="240" w:lineRule="auto"/>
                        <w:rPr>
                          <w:b/>
                          <w:bCs/>
                          <w:lang w:val="en-GB"/>
                        </w:rPr>
                      </w:pPr>
                    </w:p>
                    <w:p w14:paraId="39D64148" w14:textId="77777777" w:rsidR="00E43A50" w:rsidRPr="00E43A50" w:rsidRDefault="00526F25" w:rsidP="00526F25">
                      <w:pPr>
                        <w:numPr>
                          <w:ilvl w:val="0"/>
                          <w:numId w:val="3"/>
                        </w:numPr>
                        <w:spacing w:after="0" w:line="240" w:lineRule="auto"/>
                        <w:rPr>
                          <w:lang w:val="en-GB"/>
                        </w:rPr>
                      </w:pPr>
                      <w:r w:rsidRPr="00526F25">
                        <w:rPr>
                          <w:b/>
                          <w:bCs/>
                          <w:lang w:val="en-GB"/>
                        </w:rPr>
                        <w:t>Consultat</w:t>
                      </w:r>
                    </w:p>
                    <w:p w14:paraId="4C8DE65D" w14:textId="1BF24F3B" w:rsidR="00526F25" w:rsidRPr="00526F25" w:rsidRDefault="00526F25" w:rsidP="00526F25">
                      <w:pPr>
                        <w:numPr>
                          <w:ilvl w:val="0"/>
                          <w:numId w:val="3"/>
                        </w:numPr>
                        <w:spacing w:after="0" w:line="240" w:lineRule="auto"/>
                        <w:rPr>
                          <w:lang w:val="en-GB"/>
                        </w:rPr>
                      </w:pPr>
                      <w:r w:rsidRPr="00526F25">
                        <w:rPr>
                          <w:b/>
                          <w:bCs/>
                          <w:lang w:val="en-GB"/>
                        </w:rPr>
                        <w:t>ion</w:t>
                      </w:r>
                      <w:r w:rsidRPr="00526F25">
                        <w:rPr>
                          <w:lang w:val="en-GB"/>
                        </w:rPr>
                        <w:t xml:space="preserve"> – The pharmacist gathers information about the patient's health. </w:t>
                      </w:r>
                    </w:p>
                    <w:p w14:paraId="7ACB56DF" w14:textId="77777777" w:rsidR="00526F25" w:rsidRPr="00526F25" w:rsidRDefault="00526F25" w:rsidP="00526F25">
                      <w:pPr>
                        <w:numPr>
                          <w:ilvl w:val="0"/>
                          <w:numId w:val="3"/>
                        </w:numPr>
                        <w:spacing w:after="0" w:line="240" w:lineRule="auto"/>
                        <w:rPr>
                          <w:lang w:val="en-GB"/>
                        </w:rPr>
                      </w:pPr>
                      <w:r w:rsidRPr="00526F25">
                        <w:rPr>
                          <w:b/>
                          <w:bCs/>
                          <w:lang w:val="en-GB"/>
                        </w:rPr>
                        <w:t>Assessment</w:t>
                      </w:r>
                      <w:r w:rsidRPr="00526F25">
                        <w:rPr>
                          <w:lang w:val="en-GB"/>
                        </w:rPr>
                        <w:t xml:space="preserve"> – The pharmacist evaluates the patient's needs. </w:t>
                      </w:r>
                    </w:p>
                    <w:p w14:paraId="65D0A817" w14:textId="77777777" w:rsidR="00526F25" w:rsidRPr="00526F25" w:rsidRDefault="00526F25" w:rsidP="00526F25">
                      <w:pPr>
                        <w:numPr>
                          <w:ilvl w:val="0"/>
                          <w:numId w:val="3"/>
                        </w:numPr>
                        <w:spacing w:after="0" w:line="240" w:lineRule="auto"/>
                        <w:rPr>
                          <w:lang w:val="en-GB"/>
                        </w:rPr>
                      </w:pPr>
                      <w:r w:rsidRPr="00526F25">
                        <w:rPr>
                          <w:b/>
                          <w:bCs/>
                          <w:lang w:val="en-GB"/>
                        </w:rPr>
                        <w:t>Treatment or Advice</w:t>
                      </w:r>
                      <w:r w:rsidRPr="00526F25">
                        <w:rPr>
                          <w:lang w:val="en-GB"/>
                        </w:rPr>
                        <w:t xml:space="preserve"> – Medication, self-care advice, clinical services, or referral may be provided. </w:t>
                      </w:r>
                    </w:p>
                    <w:p w14:paraId="10CD5698" w14:textId="77777777" w:rsidR="00526F25" w:rsidRPr="00526F25" w:rsidRDefault="00526F25" w:rsidP="00526F25">
                      <w:pPr>
                        <w:numPr>
                          <w:ilvl w:val="0"/>
                          <w:numId w:val="3"/>
                        </w:numPr>
                        <w:spacing w:after="0" w:line="240" w:lineRule="auto"/>
                        <w:rPr>
                          <w:lang w:val="en-GB"/>
                        </w:rPr>
                      </w:pPr>
                      <w:r w:rsidRPr="00526F25">
                        <w:rPr>
                          <w:b/>
                          <w:bCs/>
                          <w:lang w:val="en-GB"/>
                        </w:rPr>
                        <w:t>Follow-Up</w:t>
                      </w:r>
                      <w:r w:rsidRPr="00526F25">
                        <w:rPr>
                          <w:lang w:val="en-GB"/>
                        </w:rPr>
                        <w:t xml:space="preserve"> – Ongoing support may be offered when needed. </w:t>
                      </w:r>
                    </w:p>
                    <w:p w14:paraId="307FCFB3" w14:textId="77777777" w:rsidR="00526F25" w:rsidRPr="00526F25" w:rsidRDefault="00526F25" w:rsidP="00526F25">
                      <w:pPr>
                        <w:spacing w:after="0" w:line="240" w:lineRule="auto"/>
                        <w:rPr>
                          <w:lang w:val="en-GB"/>
                        </w:rPr>
                      </w:pPr>
                    </w:p>
                    <w:p w14:paraId="3D2C3CBA" w14:textId="77777777" w:rsidR="00E015C3" w:rsidRDefault="00E015C3" w:rsidP="00526F25">
                      <w:pPr>
                        <w:spacing w:after="0" w:line="240" w:lineRule="auto"/>
                      </w:pPr>
                    </w:p>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7F90133C" wp14:editId="11D1F319">
                <wp:simplePos x="0" y="0"/>
                <wp:positionH relativeFrom="margin">
                  <wp:align>left</wp:align>
                </wp:positionH>
                <wp:positionV relativeFrom="paragraph">
                  <wp:posOffset>50800</wp:posOffset>
                </wp:positionV>
                <wp:extent cx="2743200" cy="5303520"/>
                <wp:effectExtent l="0" t="0" r="19050" b="11430"/>
                <wp:wrapNone/>
                <wp:docPr id="1822382164" name="Text Box 4"/>
                <wp:cNvGraphicFramePr/>
                <a:graphic xmlns:a="http://schemas.openxmlformats.org/drawingml/2006/main">
                  <a:graphicData uri="http://schemas.microsoft.com/office/word/2010/wordprocessingShape">
                    <wps:wsp>
                      <wps:cNvSpPr txBox="1"/>
                      <wps:spPr>
                        <a:xfrm>
                          <a:off x="0" y="0"/>
                          <a:ext cx="2743200" cy="5303520"/>
                        </a:xfrm>
                        <a:prstGeom prst="rect">
                          <a:avLst/>
                        </a:prstGeom>
                        <a:solidFill>
                          <a:schemeClr val="lt1"/>
                        </a:solidFill>
                        <a:ln w="6350">
                          <a:solidFill>
                            <a:prstClr val="black"/>
                          </a:solidFill>
                        </a:ln>
                      </wps:spPr>
                      <wps:txbx>
                        <w:txbxContent>
                          <w:p w14:paraId="4948B7F3" w14:textId="77777777" w:rsidR="00526F25" w:rsidRPr="00526F25" w:rsidRDefault="00526F25" w:rsidP="00526F25">
                            <w:pPr>
                              <w:rPr>
                                <w:b/>
                                <w:bCs/>
                                <w:lang w:val="en-GB"/>
                              </w:rPr>
                            </w:pPr>
                            <w:r w:rsidRPr="00526F25">
                              <w:rPr>
                                <w:b/>
                                <w:bCs/>
                                <w:lang w:val="en-GB"/>
                              </w:rPr>
                              <w:t>Brief History of Community Pharmacy</w:t>
                            </w:r>
                          </w:p>
                          <w:p w14:paraId="05C5B11C" w14:textId="77777777" w:rsidR="00526F25" w:rsidRPr="00526F25" w:rsidRDefault="00526F25" w:rsidP="00526F25">
                            <w:pPr>
                              <w:rPr>
                                <w:b/>
                                <w:bCs/>
                                <w:lang w:val="en-GB"/>
                              </w:rPr>
                            </w:pPr>
                          </w:p>
                          <w:p w14:paraId="0C282BC2" w14:textId="77777777" w:rsidR="00526F25" w:rsidRPr="00526F25" w:rsidRDefault="00526F25" w:rsidP="00526F25">
                            <w:pPr>
                              <w:rPr>
                                <w:lang w:val="en-GB"/>
                              </w:rPr>
                            </w:pPr>
                            <w:r w:rsidRPr="00526F25">
                              <w:rPr>
                                <w:b/>
                                <w:bCs/>
                                <w:lang w:val="en-GB"/>
                              </w:rPr>
                              <w:t>1800s–1900s:</w:t>
                            </w:r>
                            <w:r w:rsidRPr="00526F25">
                              <w:rPr>
                                <w:lang w:val="en-GB"/>
                              </w:rPr>
                              <w:t xml:space="preserve"> Pharmacists mainly prepared and supplied medicines, often mixing ingredients by hand.</w:t>
                            </w:r>
                          </w:p>
                          <w:p w14:paraId="7C2367DF" w14:textId="77777777" w:rsidR="00526F25" w:rsidRPr="00526F25" w:rsidRDefault="00526F25" w:rsidP="00526F25">
                            <w:pPr>
                              <w:rPr>
                                <w:lang w:val="en-GB"/>
                              </w:rPr>
                            </w:pPr>
                            <w:r w:rsidRPr="00526F25">
                              <w:rPr>
                                <w:b/>
                                <w:bCs/>
                                <w:lang w:val="en-GB"/>
                              </w:rPr>
                              <w:t>1948:</w:t>
                            </w:r>
                            <w:r w:rsidRPr="00526F25">
                              <w:rPr>
                                <w:lang w:val="en-GB"/>
                              </w:rPr>
                              <w:t xml:space="preserve"> The introduction of the National Health Service (NHS) made community pharmacies a key part of healthcare, improving access to medicines.</w:t>
                            </w:r>
                          </w:p>
                          <w:p w14:paraId="7554D144" w14:textId="77777777" w:rsidR="00526F25" w:rsidRPr="00526F25" w:rsidRDefault="00526F25" w:rsidP="00526F25">
                            <w:pPr>
                              <w:rPr>
                                <w:lang w:val="en-GB"/>
                              </w:rPr>
                            </w:pPr>
                            <w:r w:rsidRPr="00526F25">
                              <w:rPr>
                                <w:b/>
                                <w:bCs/>
                                <w:lang w:val="en-GB"/>
                              </w:rPr>
                              <w:t>1990s–2010s:</w:t>
                            </w:r>
                            <w:r w:rsidRPr="00526F25">
                              <w:rPr>
                                <w:lang w:val="en-GB"/>
                              </w:rPr>
                              <w:t xml:space="preserve"> Pharmacists took on more patient-focused roles, including health promotion and medication reviews.</w:t>
                            </w:r>
                          </w:p>
                          <w:p w14:paraId="51ED1643" w14:textId="77777777" w:rsidR="00526F25" w:rsidRPr="00526F25" w:rsidRDefault="00526F25" w:rsidP="00526F25">
                            <w:pPr>
                              <w:rPr>
                                <w:lang w:val="en-GB"/>
                              </w:rPr>
                            </w:pPr>
                            <w:r w:rsidRPr="00526F25">
                              <w:rPr>
                                <w:b/>
                                <w:bCs/>
                                <w:lang w:val="en-GB"/>
                              </w:rPr>
                              <w:t>2020s–Present:</w:t>
                            </w:r>
                            <w:r w:rsidRPr="00526F25">
                              <w:rPr>
                                <w:lang w:val="en-GB"/>
                              </w:rPr>
                              <w:t xml:space="preserve"> Community pharmacies now provide a range of clinical services, including treating minor illnesses, vaccinations, and support for long-term conditions through services such as Pharmacy First.</w:t>
                            </w:r>
                          </w:p>
                          <w:p w14:paraId="3B7E147F" w14:textId="77777777" w:rsidR="00594FF8" w:rsidRDefault="00594F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0133C" id="Text Box 4" o:spid="_x0000_s1031" type="#_x0000_t202" style="position:absolute;margin-left:0;margin-top:4pt;width:3in;height:417.6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" fillcolor="white [3201]" strokeweight=".5pt">
                <v:textbox>
                  <w:txbxContent>
                    <w:p w14:paraId="4948B7F3" w14:textId="77777777" w:rsidR="00526F25" w:rsidRPr="00526F25" w:rsidRDefault="00526F25" w:rsidP="00526F25">
                      <w:pPr>
                        <w:rPr>
                          <w:b/>
                          <w:bCs/>
                          <w:lang w:val="en-GB"/>
                        </w:rPr>
                      </w:pPr>
                      <w:r w:rsidRPr="00526F25">
                        <w:rPr>
                          <w:b/>
                          <w:bCs/>
                          <w:lang w:val="en-GB"/>
                        </w:rPr>
                        <w:t>Brief History of Community Pharmacy</w:t>
                      </w:r>
                    </w:p>
                    <w:p w14:paraId="05C5B11C" w14:textId="77777777" w:rsidR="00526F25" w:rsidRPr="00526F25" w:rsidRDefault="00526F25" w:rsidP="00526F25">
                      <w:pPr>
                        <w:rPr>
                          <w:b/>
                          <w:bCs/>
                          <w:lang w:val="en-GB"/>
                        </w:rPr>
                      </w:pPr>
                    </w:p>
                    <w:p w14:paraId="0C282BC2" w14:textId="77777777" w:rsidR="00526F25" w:rsidRPr="00526F25" w:rsidRDefault="00526F25" w:rsidP="00526F25">
                      <w:pPr>
                        <w:rPr>
                          <w:lang w:val="en-GB"/>
                        </w:rPr>
                      </w:pPr>
                      <w:r w:rsidRPr="00526F25">
                        <w:rPr>
                          <w:b/>
                          <w:bCs/>
                          <w:lang w:val="en-GB"/>
                        </w:rPr>
                        <w:t>1800s–1900s:</w:t>
                      </w:r>
                      <w:r w:rsidRPr="00526F25">
                        <w:rPr>
                          <w:lang w:val="en-GB"/>
                        </w:rPr>
                        <w:t xml:space="preserve"> Pharmacists mainly prepared and supplied medicines, often mixing ingredients by hand.</w:t>
                      </w:r>
                    </w:p>
                    <w:p w14:paraId="7C2367DF" w14:textId="77777777" w:rsidR="00526F25" w:rsidRPr="00526F25" w:rsidRDefault="00526F25" w:rsidP="00526F25">
                      <w:pPr>
                        <w:rPr>
                          <w:lang w:val="en-GB"/>
                        </w:rPr>
                      </w:pPr>
                      <w:r w:rsidRPr="00526F25">
                        <w:rPr>
                          <w:b/>
                          <w:bCs/>
                          <w:lang w:val="en-GB"/>
                        </w:rPr>
                        <w:t>1948:</w:t>
                      </w:r>
                      <w:r w:rsidRPr="00526F25">
                        <w:rPr>
                          <w:lang w:val="en-GB"/>
                        </w:rPr>
                        <w:t xml:space="preserve"> The introduction of the National Health Service (NHS) made community pharmacies a key part of healthcare, improving access to medicines.</w:t>
                      </w:r>
                    </w:p>
                    <w:p w14:paraId="7554D144" w14:textId="77777777" w:rsidR="00526F25" w:rsidRPr="00526F25" w:rsidRDefault="00526F25" w:rsidP="00526F25">
                      <w:pPr>
                        <w:rPr>
                          <w:lang w:val="en-GB"/>
                        </w:rPr>
                      </w:pPr>
                      <w:r w:rsidRPr="00526F25">
                        <w:rPr>
                          <w:b/>
                          <w:bCs/>
                          <w:lang w:val="en-GB"/>
                        </w:rPr>
                        <w:t>1990s–2010s:</w:t>
                      </w:r>
                      <w:r w:rsidRPr="00526F25">
                        <w:rPr>
                          <w:lang w:val="en-GB"/>
                        </w:rPr>
                        <w:t xml:space="preserve"> Pharmacists took on more patient-focused roles, including health promotion and medication reviews.</w:t>
                      </w:r>
                    </w:p>
                    <w:p w14:paraId="51ED1643" w14:textId="77777777" w:rsidR="00526F25" w:rsidRPr="00526F25" w:rsidRDefault="00526F25" w:rsidP="00526F25">
                      <w:pPr>
                        <w:rPr>
                          <w:lang w:val="en-GB"/>
                        </w:rPr>
                      </w:pPr>
                      <w:r w:rsidRPr="00526F25">
                        <w:rPr>
                          <w:b/>
                          <w:bCs/>
                          <w:lang w:val="en-GB"/>
                        </w:rPr>
                        <w:t>2020s–Present:</w:t>
                      </w:r>
                      <w:r w:rsidRPr="00526F25">
                        <w:rPr>
                          <w:lang w:val="en-GB"/>
                        </w:rPr>
                        <w:t xml:space="preserve"> Community pharmacies now provide a range of clinical services, including treating minor illnesses, vaccinations, and support for long-term conditions through services such as Pharmacy First.</w:t>
                      </w:r>
                    </w:p>
                    <w:p w14:paraId="3B7E147F" w14:textId="77777777" w:rsidR="00594FF8" w:rsidRDefault="00594FF8"/>
                  </w:txbxContent>
                </v:textbox>
                <w10:wrap anchorx="margin"/>
              </v:shape>
            </w:pict>
          </mc:Fallback>
        </mc:AlternateContent>
      </w:r>
    </w:p>
    <w:p w14:paraId="11F189DF" w14:textId="7A240C2D" w:rsidR="00C0450A" w:rsidRDefault="00C0450A" w:rsidP="00594FF8"/>
    <w:p w14:paraId="53F42437" w14:textId="77777777" w:rsidR="00C0450A" w:rsidRDefault="00C0450A">
      <w:r>
        <w:br w:type="page"/>
      </w:r>
    </w:p>
    <w:p w14:paraId="2C1D4670" w14:textId="5BBABE4F" w:rsidR="00C0450A" w:rsidRDefault="00537E82" w:rsidP="00594FF8">
      <w:r w:rsidRPr="00537E82">
        <w:lastRenderedPageBreak/>
        <w:drawing>
          <wp:anchor distT="0" distB="0" distL="114300" distR="114300" simplePos="0" relativeHeight="251674624" behindDoc="0" locked="0" layoutInCell="1" allowOverlap="1" wp14:anchorId="651FE9E0" wp14:editId="27FE21D8">
            <wp:simplePos x="0" y="0"/>
            <wp:positionH relativeFrom="column">
              <wp:posOffset>-304800</wp:posOffset>
            </wp:positionH>
            <wp:positionV relativeFrom="paragraph">
              <wp:posOffset>0</wp:posOffset>
            </wp:positionV>
            <wp:extent cx="2828290" cy="3886200"/>
            <wp:effectExtent l="0" t="0" r="0" b="0"/>
            <wp:wrapSquare wrapText="bothSides"/>
            <wp:docPr id="1867849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49924" name=""/>
                    <pic:cNvPicPr/>
                  </pic:nvPicPr>
                  <pic:blipFill>
                    <a:blip r:embed="rId10">
                      <a:extLst>
                        <a:ext uri="{28A0092B-C50C-407E-A947-70E740481C1C}">
                          <a14:useLocalDpi xmlns:a14="http://schemas.microsoft.com/office/drawing/2010/main" val="0"/>
                        </a:ext>
                      </a:extLst>
                    </a:blip>
                    <a:stretch>
                      <a:fillRect/>
                    </a:stretch>
                  </pic:blipFill>
                  <pic:spPr>
                    <a:xfrm>
                      <a:off x="0" y="0"/>
                      <a:ext cx="2828290" cy="3886200"/>
                    </a:xfrm>
                    <a:prstGeom prst="rect">
                      <a:avLst/>
                    </a:prstGeom>
                  </pic:spPr>
                </pic:pic>
              </a:graphicData>
            </a:graphic>
            <wp14:sizeRelH relativeFrom="margin">
              <wp14:pctWidth>0</wp14:pctWidth>
            </wp14:sizeRelH>
            <wp14:sizeRelV relativeFrom="margin">
              <wp14:pctHeight>0</wp14:pctHeight>
            </wp14:sizeRelV>
          </wp:anchor>
        </w:drawing>
      </w:r>
      <w:r w:rsidR="00235775">
        <w:rPr>
          <w:rFonts w:ascii="Times New Roman" w:hAnsi="Times New Roman" w:cs="Times New Roman"/>
          <w:noProof/>
          <w:kern w:val="0"/>
          <w14:ligatures w14:val="none"/>
        </w:rPr>
        <mc:AlternateContent>
          <mc:Choice Requires="wps">
            <w:drawing>
              <wp:anchor distT="0" distB="0" distL="114300" distR="114300" simplePos="0" relativeHeight="251671552" behindDoc="0" locked="0" layoutInCell="1" allowOverlap="1" wp14:anchorId="201B044C" wp14:editId="56F03830">
                <wp:simplePos x="0" y="0"/>
                <wp:positionH relativeFrom="margin">
                  <wp:posOffset>2717800</wp:posOffset>
                </wp:positionH>
                <wp:positionV relativeFrom="paragraph">
                  <wp:posOffset>-431800</wp:posOffset>
                </wp:positionV>
                <wp:extent cx="3471545" cy="4711700"/>
                <wp:effectExtent l="0" t="0" r="14605" b="12700"/>
                <wp:wrapNone/>
                <wp:docPr id="70063732" name="Text Box 7"/>
                <wp:cNvGraphicFramePr/>
                <a:graphic xmlns:a="http://schemas.openxmlformats.org/drawingml/2006/main">
                  <a:graphicData uri="http://schemas.microsoft.com/office/word/2010/wordprocessingShape">
                    <wps:wsp>
                      <wps:cNvSpPr txBox="1"/>
                      <wps:spPr>
                        <a:xfrm>
                          <a:off x="0" y="0"/>
                          <a:ext cx="3471545" cy="4711700"/>
                        </a:xfrm>
                        <a:prstGeom prst="rect">
                          <a:avLst/>
                        </a:prstGeom>
                        <a:solidFill>
                          <a:schemeClr val="bg1"/>
                        </a:solidFill>
                        <a:ln w="6350">
                          <a:solidFill>
                            <a:prstClr val="black"/>
                          </a:solidFill>
                        </a:ln>
                      </wps:spPr>
                      <wps:txbx>
                        <w:txbxContent>
                          <w:p w14:paraId="4780A2FD" w14:textId="77777777" w:rsidR="00235775" w:rsidRDefault="00235775" w:rsidP="00235775">
                            <w:pPr>
                              <w:rPr>
                                <w:b/>
                                <w:bCs/>
                              </w:rPr>
                            </w:pPr>
                            <w:r>
                              <w:rPr>
                                <w:b/>
                                <w:bCs/>
                              </w:rPr>
                              <w:t>Current Challenge 1: Funding Pressures</w:t>
                            </w:r>
                          </w:p>
                          <w:p w14:paraId="2CF99369" w14:textId="77777777" w:rsidR="00235775" w:rsidRDefault="00235775" w:rsidP="00235775">
                            <w:r>
                              <w:t>One of the most significant challenges facing community pharmacy services is financial sustainability.</w:t>
                            </w:r>
                          </w:p>
                          <w:p w14:paraId="7D98F244" w14:textId="77777777" w:rsidR="00235775" w:rsidRDefault="00235775" w:rsidP="00235775">
                            <w:r>
                              <w:t>Many pharmacies have reported increasing operational costs, including staffing, energy, technology, and medicine supply expenses. However, pharmacy funding has not always increased at the same rate as demand for services.</w:t>
                            </w:r>
                          </w:p>
                          <w:p w14:paraId="6F9313B6" w14:textId="77777777" w:rsidR="00235775" w:rsidRDefault="00235775" w:rsidP="00235775">
                            <w:pPr>
                              <w:rPr>
                                <w:b/>
                                <w:bCs/>
                              </w:rPr>
                            </w:pPr>
                            <w:r>
                              <w:rPr>
                                <w:b/>
                                <w:bCs/>
                              </w:rPr>
                              <w:t>Impact of Funding Challenges</w:t>
                            </w:r>
                          </w:p>
                          <w:p w14:paraId="78681471" w14:textId="77777777" w:rsidR="00235775" w:rsidRDefault="00235775" w:rsidP="00235775">
                            <w:pPr>
                              <w:numPr>
                                <w:ilvl w:val="0"/>
                                <w:numId w:val="4"/>
                              </w:numPr>
                              <w:spacing w:line="276" w:lineRule="auto"/>
                            </w:pPr>
                            <w:r>
                              <w:t xml:space="preserve">Reduced financial viability of some pharmacies </w:t>
                            </w:r>
                          </w:p>
                          <w:p w14:paraId="4BE51F79" w14:textId="77777777" w:rsidR="00235775" w:rsidRDefault="00235775" w:rsidP="00235775">
                            <w:pPr>
                              <w:numPr>
                                <w:ilvl w:val="0"/>
                                <w:numId w:val="4"/>
                              </w:numPr>
                              <w:spacing w:line="276" w:lineRule="auto"/>
                            </w:pPr>
                            <w:r>
                              <w:t xml:space="preserve">Increased workload without proportional funding </w:t>
                            </w:r>
                          </w:p>
                          <w:p w14:paraId="2FF53881" w14:textId="77777777" w:rsidR="00235775" w:rsidRDefault="00235775" w:rsidP="00235775">
                            <w:pPr>
                              <w:numPr>
                                <w:ilvl w:val="0"/>
                                <w:numId w:val="4"/>
                              </w:numPr>
                              <w:spacing w:line="276" w:lineRule="auto"/>
                            </w:pPr>
                            <w:r>
                              <w:t xml:space="preserve">Risk of pharmacy closures in some communities </w:t>
                            </w:r>
                          </w:p>
                          <w:p w14:paraId="6D8574A4" w14:textId="77777777" w:rsidR="00235775" w:rsidRDefault="00235775" w:rsidP="00235775">
                            <w:pPr>
                              <w:numPr>
                                <w:ilvl w:val="0"/>
                                <w:numId w:val="4"/>
                              </w:numPr>
                              <w:spacing w:line="276" w:lineRule="auto"/>
                            </w:pPr>
                            <w:r>
                              <w:t>Pressure on staff and resources</w:t>
                            </w:r>
                          </w:p>
                          <w:p w14:paraId="301C00AB" w14:textId="77777777" w:rsidR="00235775" w:rsidRDefault="00235775" w:rsidP="00235775">
                            <w:pPr>
                              <w:spacing w:line="276" w:lineRule="auto"/>
                            </w:pPr>
                          </w:p>
                          <w:p w14:paraId="1E857668" w14:textId="77777777" w:rsidR="00235775" w:rsidRDefault="00235775" w:rsidP="00235775">
                            <w:pPr>
                              <w:spacing w:line="276" w:lineRule="auto"/>
                            </w:pPr>
                          </w:p>
                          <w:p w14:paraId="317F509D" w14:textId="77777777" w:rsidR="00235775" w:rsidRDefault="00235775" w:rsidP="00235775">
                            <w:pPr>
                              <w:spacing w:line="276" w:lineRule="auto"/>
                            </w:pPr>
                          </w:p>
                          <w:p w14:paraId="33D8B83B" w14:textId="77777777" w:rsidR="00235775" w:rsidRDefault="00235775" w:rsidP="00235775"/>
                          <w:p w14:paraId="1C2084A1" w14:textId="77777777" w:rsidR="00235775" w:rsidRDefault="00235775" w:rsidP="00235775"/>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01B044C" id="Text Box 7" o:spid="_x0000_s1032" type="#_x0000_t202" style="position:absolute;margin-left:214pt;margin-top:-34pt;width:273.35pt;height:37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" fillcolor="white [3212]" strokeweight=".5pt">
                <v:textbox>
                  <w:txbxContent>
                    <w:p w14:paraId="4780A2FD" w14:textId="77777777" w:rsidR="00235775" w:rsidRDefault="00235775" w:rsidP="00235775">
                      <w:pPr>
                        <w:rPr>
                          <w:b/>
                          <w:bCs/>
                        </w:rPr>
                      </w:pPr>
                      <w:r>
                        <w:rPr>
                          <w:b/>
                          <w:bCs/>
                        </w:rPr>
                        <w:t>Current Challenge 1: Funding Pressures</w:t>
                      </w:r>
                    </w:p>
                    <w:p w14:paraId="2CF99369" w14:textId="77777777" w:rsidR="00235775" w:rsidRDefault="00235775" w:rsidP="00235775">
                      <w:r>
                        <w:t>One of the most significant challenges facing community pharmacy services is financial sustainability.</w:t>
                      </w:r>
                    </w:p>
                    <w:p w14:paraId="7D98F244" w14:textId="77777777" w:rsidR="00235775" w:rsidRDefault="00235775" w:rsidP="00235775">
                      <w:r>
                        <w:t>Many pharmacies have reported increasing operational costs, including staffing, energy, technology, and medicine supply expenses. However, pharmacy funding has not always increased at the same rate as demand for services.</w:t>
                      </w:r>
                    </w:p>
                    <w:p w14:paraId="6F9313B6" w14:textId="77777777" w:rsidR="00235775" w:rsidRDefault="00235775" w:rsidP="00235775">
                      <w:pPr>
                        <w:rPr>
                          <w:b/>
                          <w:bCs/>
                        </w:rPr>
                      </w:pPr>
                      <w:r>
                        <w:rPr>
                          <w:b/>
                          <w:bCs/>
                        </w:rPr>
                        <w:t>Impact of Funding Challenges</w:t>
                      </w:r>
                    </w:p>
                    <w:p w14:paraId="78681471" w14:textId="77777777" w:rsidR="00235775" w:rsidRDefault="00235775" w:rsidP="00235775">
                      <w:pPr>
                        <w:numPr>
                          <w:ilvl w:val="0"/>
                          <w:numId w:val="4"/>
                        </w:numPr>
                        <w:spacing w:line="276" w:lineRule="auto"/>
                      </w:pPr>
                      <w:r>
                        <w:t xml:space="preserve">Reduced financial viability of some pharmacies </w:t>
                      </w:r>
                    </w:p>
                    <w:p w14:paraId="4BE51F79" w14:textId="77777777" w:rsidR="00235775" w:rsidRDefault="00235775" w:rsidP="00235775">
                      <w:pPr>
                        <w:numPr>
                          <w:ilvl w:val="0"/>
                          <w:numId w:val="4"/>
                        </w:numPr>
                        <w:spacing w:line="276" w:lineRule="auto"/>
                      </w:pPr>
                      <w:r>
                        <w:t xml:space="preserve">Increased workload without proportional funding </w:t>
                      </w:r>
                    </w:p>
                    <w:p w14:paraId="2FF53881" w14:textId="77777777" w:rsidR="00235775" w:rsidRDefault="00235775" w:rsidP="00235775">
                      <w:pPr>
                        <w:numPr>
                          <w:ilvl w:val="0"/>
                          <w:numId w:val="4"/>
                        </w:numPr>
                        <w:spacing w:line="276" w:lineRule="auto"/>
                      </w:pPr>
                      <w:r>
                        <w:t xml:space="preserve">Risk of pharmacy closures in some communities </w:t>
                      </w:r>
                    </w:p>
                    <w:p w14:paraId="6D8574A4" w14:textId="77777777" w:rsidR="00235775" w:rsidRDefault="00235775" w:rsidP="00235775">
                      <w:pPr>
                        <w:numPr>
                          <w:ilvl w:val="0"/>
                          <w:numId w:val="4"/>
                        </w:numPr>
                        <w:spacing w:line="276" w:lineRule="auto"/>
                      </w:pPr>
                      <w:r>
                        <w:t>Pressure on staff and resources</w:t>
                      </w:r>
                    </w:p>
                    <w:p w14:paraId="301C00AB" w14:textId="77777777" w:rsidR="00235775" w:rsidRDefault="00235775" w:rsidP="00235775">
                      <w:pPr>
                        <w:spacing w:line="276" w:lineRule="auto"/>
                      </w:pPr>
                    </w:p>
                    <w:p w14:paraId="1E857668" w14:textId="77777777" w:rsidR="00235775" w:rsidRDefault="00235775" w:rsidP="00235775">
                      <w:pPr>
                        <w:spacing w:line="276" w:lineRule="auto"/>
                      </w:pPr>
                    </w:p>
                    <w:p w14:paraId="317F509D" w14:textId="77777777" w:rsidR="00235775" w:rsidRDefault="00235775" w:rsidP="00235775">
                      <w:pPr>
                        <w:spacing w:line="276" w:lineRule="auto"/>
                      </w:pPr>
                    </w:p>
                    <w:p w14:paraId="33D8B83B" w14:textId="77777777" w:rsidR="00235775" w:rsidRDefault="00235775" w:rsidP="00235775"/>
                    <w:p w14:paraId="1C2084A1" w14:textId="77777777" w:rsidR="00235775" w:rsidRDefault="00235775" w:rsidP="00235775"/>
                  </w:txbxContent>
                </v:textbox>
                <w10:wrap anchorx="margin"/>
              </v:shape>
            </w:pict>
          </mc:Fallback>
        </mc:AlternateContent>
      </w:r>
    </w:p>
    <w:p w14:paraId="30DD8715" w14:textId="2A4B892D" w:rsidR="00C0450A" w:rsidRDefault="005D42BB">
      <w:r w:rsidRPr="005D42BB">
        <w:drawing>
          <wp:anchor distT="0" distB="0" distL="114300" distR="114300" simplePos="0" relativeHeight="251675648" behindDoc="0" locked="0" layoutInCell="1" allowOverlap="1" wp14:anchorId="178A6F6F" wp14:editId="6CBEA517">
            <wp:simplePos x="0" y="0"/>
            <wp:positionH relativeFrom="margin">
              <wp:align>right</wp:align>
            </wp:positionH>
            <wp:positionV relativeFrom="paragraph">
              <wp:posOffset>4102735</wp:posOffset>
            </wp:positionV>
            <wp:extent cx="2819400" cy="4191768"/>
            <wp:effectExtent l="0" t="0" r="0" b="0"/>
            <wp:wrapNone/>
            <wp:docPr id="879324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24807" name=""/>
                    <pic:cNvPicPr/>
                  </pic:nvPicPr>
                  <pic:blipFill>
                    <a:blip r:embed="rId11">
                      <a:extLst>
                        <a:ext uri="{28A0092B-C50C-407E-A947-70E740481C1C}">
                          <a14:useLocalDpi xmlns:a14="http://schemas.microsoft.com/office/drawing/2010/main" val="0"/>
                        </a:ext>
                      </a:extLst>
                    </a:blip>
                    <a:stretch>
                      <a:fillRect/>
                    </a:stretch>
                  </pic:blipFill>
                  <pic:spPr>
                    <a:xfrm>
                      <a:off x="0" y="0"/>
                      <a:ext cx="2819400" cy="4191768"/>
                    </a:xfrm>
                    <a:prstGeom prst="rect">
                      <a:avLst/>
                    </a:prstGeom>
                  </pic:spPr>
                </pic:pic>
              </a:graphicData>
            </a:graphic>
            <wp14:sizeRelH relativeFrom="margin">
              <wp14:pctWidth>0</wp14:pctWidth>
            </wp14:sizeRelH>
            <wp14:sizeRelV relativeFrom="margin">
              <wp14:pctHeight>0</wp14:pctHeight>
            </wp14:sizeRelV>
          </wp:anchor>
        </w:drawing>
      </w:r>
      <w:r w:rsidR="00235775">
        <w:rPr>
          <w:rFonts w:ascii="Times New Roman" w:hAnsi="Times New Roman" w:cs="Times New Roman"/>
          <w:noProof/>
          <w:kern w:val="0"/>
          <w14:ligatures w14:val="none"/>
        </w:rPr>
        <mc:AlternateContent>
          <mc:Choice Requires="wps">
            <w:drawing>
              <wp:anchor distT="0" distB="0" distL="114300" distR="114300" simplePos="0" relativeHeight="251673600" behindDoc="0" locked="0" layoutInCell="1" allowOverlap="1" wp14:anchorId="6C252A02" wp14:editId="7D54F3C4">
                <wp:simplePos x="0" y="0"/>
                <wp:positionH relativeFrom="margin">
                  <wp:posOffset>-228600</wp:posOffset>
                </wp:positionH>
                <wp:positionV relativeFrom="paragraph">
                  <wp:posOffset>3721735</wp:posOffset>
                </wp:positionV>
                <wp:extent cx="2819400" cy="4610100"/>
                <wp:effectExtent l="0" t="0" r="19050" b="19050"/>
                <wp:wrapNone/>
                <wp:docPr id="326478009" name="Text Box 8"/>
                <wp:cNvGraphicFramePr/>
                <a:graphic xmlns:a="http://schemas.openxmlformats.org/drawingml/2006/main">
                  <a:graphicData uri="http://schemas.microsoft.com/office/word/2010/wordprocessingShape">
                    <wps:wsp>
                      <wps:cNvSpPr txBox="1"/>
                      <wps:spPr>
                        <a:xfrm>
                          <a:off x="0" y="0"/>
                          <a:ext cx="2819400" cy="4610100"/>
                        </a:xfrm>
                        <a:prstGeom prst="rect">
                          <a:avLst/>
                        </a:prstGeom>
                        <a:solidFill>
                          <a:schemeClr val="bg1"/>
                        </a:solidFill>
                        <a:ln w="6350">
                          <a:solidFill>
                            <a:prstClr val="black"/>
                          </a:solidFill>
                        </a:ln>
                      </wps:spPr>
                      <wps:txbx>
                        <w:txbxContent>
                          <w:p w14:paraId="68C99286" w14:textId="77777777" w:rsidR="00235775" w:rsidRDefault="00235775" w:rsidP="00235775">
                            <w:pPr>
                              <w:rPr>
                                <w:b/>
                                <w:bCs/>
                              </w:rPr>
                            </w:pPr>
                            <w:r>
                              <w:rPr>
                                <w:b/>
                                <w:bCs/>
                              </w:rPr>
                              <w:t>Current Challenge 2: Workforce Shortages and Increasing Workload</w:t>
                            </w:r>
                          </w:p>
                          <w:p w14:paraId="18070C01" w14:textId="77777777" w:rsidR="00235775" w:rsidRDefault="00235775" w:rsidP="00235775">
                            <w:r>
                              <w:t>Community pharmacies are experiencing growing workforce pressures.</w:t>
                            </w:r>
                          </w:p>
                          <w:p w14:paraId="6164365D" w14:textId="77777777" w:rsidR="00235775" w:rsidRDefault="00235775" w:rsidP="00235775">
                            <w:r>
                              <w:t>Demand for pharmacy services has increased due to an ageing population, rising rates of long-term conditions, and the expansion of clinical services such as Pharmacy First.</w:t>
                            </w:r>
                          </w:p>
                          <w:p w14:paraId="2B9872EB" w14:textId="77777777" w:rsidR="00235775" w:rsidRDefault="00235775" w:rsidP="00235775">
                            <w:pPr>
                              <w:rPr>
                                <w:b/>
                                <w:bCs/>
                              </w:rPr>
                            </w:pPr>
                            <w:r>
                              <w:rPr>
                                <w:b/>
                                <w:bCs/>
                              </w:rPr>
                              <w:t>Impact of Workforce Challenges</w:t>
                            </w:r>
                          </w:p>
                          <w:p w14:paraId="127D7239" w14:textId="77777777" w:rsidR="00235775" w:rsidRDefault="00235775" w:rsidP="00235775">
                            <w:pPr>
                              <w:numPr>
                                <w:ilvl w:val="0"/>
                                <w:numId w:val="5"/>
                              </w:numPr>
                              <w:spacing w:line="276" w:lineRule="auto"/>
                            </w:pPr>
                            <w:r>
                              <w:t xml:space="preserve">Increased stress and workload for pharmacy teams </w:t>
                            </w:r>
                          </w:p>
                          <w:p w14:paraId="7193A7CE" w14:textId="77777777" w:rsidR="00235775" w:rsidRDefault="00235775" w:rsidP="00235775">
                            <w:pPr>
                              <w:numPr>
                                <w:ilvl w:val="0"/>
                                <w:numId w:val="5"/>
                              </w:numPr>
                              <w:spacing w:line="276" w:lineRule="auto"/>
                            </w:pPr>
                            <w:r>
                              <w:t xml:space="preserve">Longer waiting times for patients </w:t>
                            </w:r>
                          </w:p>
                          <w:p w14:paraId="48998564" w14:textId="77777777" w:rsidR="00235775" w:rsidRDefault="00235775" w:rsidP="00235775">
                            <w:pPr>
                              <w:numPr>
                                <w:ilvl w:val="0"/>
                                <w:numId w:val="5"/>
                              </w:numPr>
                              <w:spacing w:line="276" w:lineRule="auto"/>
                            </w:pPr>
                            <w:r>
                              <w:t xml:space="preserve">Reduced capacity to deliver clinical services </w:t>
                            </w:r>
                          </w:p>
                          <w:p w14:paraId="449F3B66" w14:textId="77777777" w:rsidR="00235775" w:rsidRDefault="00235775" w:rsidP="00235775">
                            <w:pPr>
                              <w:numPr>
                                <w:ilvl w:val="0"/>
                                <w:numId w:val="5"/>
                              </w:numPr>
                              <w:spacing w:line="276" w:lineRule="auto"/>
                            </w:pPr>
                            <w:r>
                              <w:t>Greater risk of staff burnout</w:t>
                            </w:r>
                          </w:p>
                          <w:p w14:paraId="2BB68B60" w14:textId="77777777" w:rsidR="00235775" w:rsidRDefault="00235775" w:rsidP="00235775"/>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C252A02" id="Text Box 8" o:spid="_x0000_s1033" type="#_x0000_t202" style="position:absolute;margin-left:-18pt;margin-top:293.05pt;width:222pt;height:363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" fillcolor="white [3212]" strokeweight=".5pt">
                <v:textbox>
                  <w:txbxContent>
                    <w:p w14:paraId="68C99286" w14:textId="77777777" w:rsidR="00235775" w:rsidRDefault="00235775" w:rsidP="00235775">
                      <w:pPr>
                        <w:rPr>
                          <w:b/>
                          <w:bCs/>
                        </w:rPr>
                      </w:pPr>
                      <w:r>
                        <w:rPr>
                          <w:b/>
                          <w:bCs/>
                        </w:rPr>
                        <w:t>Current Challenge 2: Workforce Shortages and Increasing Workload</w:t>
                      </w:r>
                    </w:p>
                    <w:p w14:paraId="18070C01" w14:textId="77777777" w:rsidR="00235775" w:rsidRDefault="00235775" w:rsidP="00235775">
                      <w:r>
                        <w:t>Community pharmacies are experiencing growing workforce pressures.</w:t>
                      </w:r>
                    </w:p>
                    <w:p w14:paraId="6164365D" w14:textId="77777777" w:rsidR="00235775" w:rsidRDefault="00235775" w:rsidP="00235775">
                      <w:r>
                        <w:t>Demand for pharmacy services has increased due to an ageing population, rising rates of long-term conditions, and the expansion of clinical services such as Pharmacy First.</w:t>
                      </w:r>
                    </w:p>
                    <w:p w14:paraId="2B9872EB" w14:textId="77777777" w:rsidR="00235775" w:rsidRDefault="00235775" w:rsidP="00235775">
                      <w:pPr>
                        <w:rPr>
                          <w:b/>
                          <w:bCs/>
                        </w:rPr>
                      </w:pPr>
                      <w:r>
                        <w:rPr>
                          <w:b/>
                          <w:bCs/>
                        </w:rPr>
                        <w:t>Impact of Workforce Challenges</w:t>
                      </w:r>
                    </w:p>
                    <w:p w14:paraId="127D7239" w14:textId="77777777" w:rsidR="00235775" w:rsidRDefault="00235775" w:rsidP="00235775">
                      <w:pPr>
                        <w:numPr>
                          <w:ilvl w:val="0"/>
                          <w:numId w:val="5"/>
                        </w:numPr>
                        <w:spacing w:line="276" w:lineRule="auto"/>
                      </w:pPr>
                      <w:r>
                        <w:t xml:space="preserve">Increased stress and workload for pharmacy teams </w:t>
                      </w:r>
                    </w:p>
                    <w:p w14:paraId="7193A7CE" w14:textId="77777777" w:rsidR="00235775" w:rsidRDefault="00235775" w:rsidP="00235775">
                      <w:pPr>
                        <w:numPr>
                          <w:ilvl w:val="0"/>
                          <w:numId w:val="5"/>
                        </w:numPr>
                        <w:spacing w:line="276" w:lineRule="auto"/>
                      </w:pPr>
                      <w:r>
                        <w:t xml:space="preserve">Longer waiting times for patients </w:t>
                      </w:r>
                    </w:p>
                    <w:p w14:paraId="48998564" w14:textId="77777777" w:rsidR="00235775" w:rsidRDefault="00235775" w:rsidP="00235775">
                      <w:pPr>
                        <w:numPr>
                          <w:ilvl w:val="0"/>
                          <w:numId w:val="5"/>
                        </w:numPr>
                        <w:spacing w:line="276" w:lineRule="auto"/>
                      </w:pPr>
                      <w:r>
                        <w:t xml:space="preserve">Reduced capacity to deliver clinical services </w:t>
                      </w:r>
                    </w:p>
                    <w:p w14:paraId="449F3B66" w14:textId="77777777" w:rsidR="00235775" w:rsidRDefault="00235775" w:rsidP="00235775">
                      <w:pPr>
                        <w:numPr>
                          <w:ilvl w:val="0"/>
                          <w:numId w:val="5"/>
                        </w:numPr>
                        <w:spacing w:line="276" w:lineRule="auto"/>
                      </w:pPr>
                      <w:r>
                        <w:t>Greater risk of staff burnout</w:t>
                      </w:r>
                    </w:p>
                    <w:p w14:paraId="2BB68B60" w14:textId="77777777" w:rsidR="00235775" w:rsidRDefault="00235775" w:rsidP="00235775"/>
                  </w:txbxContent>
                </v:textbox>
                <w10:wrap anchorx="margin"/>
              </v:shape>
            </w:pict>
          </mc:Fallback>
        </mc:AlternateContent>
      </w:r>
      <w:r w:rsidR="00C0450A">
        <w:br w:type="page"/>
      </w:r>
    </w:p>
    <w:p w14:paraId="19B12F90" w14:textId="73C41FD1" w:rsidR="00893614" w:rsidRDefault="00893614" w:rsidP="00594FF8">
      <w:r w:rsidRPr="00ED4A86">
        <w:lastRenderedPageBreak/>
        <w:drawing>
          <wp:anchor distT="0" distB="0" distL="114300" distR="114300" simplePos="0" relativeHeight="251677696" behindDoc="0" locked="0" layoutInCell="1" allowOverlap="1" wp14:anchorId="0E10488B" wp14:editId="11095F1B">
            <wp:simplePos x="0" y="0"/>
            <wp:positionH relativeFrom="column">
              <wp:posOffset>3390900</wp:posOffset>
            </wp:positionH>
            <wp:positionV relativeFrom="paragraph">
              <wp:posOffset>-229235</wp:posOffset>
            </wp:positionV>
            <wp:extent cx="2667231" cy="2880610"/>
            <wp:effectExtent l="0" t="0" r="0" b="0"/>
            <wp:wrapNone/>
            <wp:docPr id="209076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6830" name=""/>
                    <pic:cNvPicPr/>
                  </pic:nvPicPr>
                  <pic:blipFill>
                    <a:blip r:embed="rId12">
                      <a:extLst>
                        <a:ext uri="{28A0092B-C50C-407E-A947-70E740481C1C}">
                          <a14:useLocalDpi xmlns:a14="http://schemas.microsoft.com/office/drawing/2010/main" val="0"/>
                        </a:ext>
                      </a:extLst>
                    </a:blip>
                    <a:stretch>
                      <a:fillRect/>
                    </a:stretch>
                  </pic:blipFill>
                  <pic:spPr>
                    <a:xfrm>
                      <a:off x="0" y="0"/>
                      <a:ext cx="2667231" cy="2880610"/>
                    </a:xfrm>
                    <a:prstGeom prst="rect">
                      <a:avLst/>
                    </a:prstGeom>
                  </pic:spPr>
                </pic:pic>
              </a:graphicData>
            </a:graphic>
          </wp:anchor>
        </w:drawing>
      </w:r>
      <w:r w:rsidRPr="00ED4A86">
        <w:drawing>
          <wp:anchor distT="0" distB="0" distL="114300" distR="114300" simplePos="0" relativeHeight="251676672" behindDoc="0" locked="0" layoutInCell="1" allowOverlap="1" wp14:anchorId="4ED07111" wp14:editId="5A95FA38">
            <wp:simplePos x="0" y="0"/>
            <wp:positionH relativeFrom="column">
              <wp:posOffset>-317500</wp:posOffset>
            </wp:positionH>
            <wp:positionV relativeFrom="paragraph">
              <wp:posOffset>-305435</wp:posOffset>
            </wp:positionV>
            <wp:extent cx="3329940" cy="2682240"/>
            <wp:effectExtent l="0" t="0" r="3810" b="3810"/>
            <wp:wrapNone/>
            <wp:docPr id="1059593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593680" name=""/>
                    <pic:cNvPicPr/>
                  </pic:nvPicPr>
                  <pic:blipFill>
                    <a:blip r:embed="rId13">
                      <a:extLst>
                        <a:ext uri="{28A0092B-C50C-407E-A947-70E740481C1C}">
                          <a14:useLocalDpi xmlns:a14="http://schemas.microsoft.com/office/drawing/2010/main" val="0"/>
                        </a:ext>
                      </a:extLst>
                    </a:blip>
                    <a:stretch>
                      <a:fillRect/>
                    </a:stretch>
                  </pic:blipFill>
                  <pic:spPr>
                    <a:xfrm>
                      <a:off x="0" y="0"/>
                      <a:ext cx="3329940" cy="2682240"/>
                    </a:xfrm>
                    <a:prstGeom prst="rect">
                      <a:avLst/>
                    </a:prstGeom>
                  </pic:spPr>
                </pic:pic>
              </a:graphicData>
            </a:graphic>
          </wp:anchor>
        </w:drawing>
      </w:r>
    </w:p>
    <w:p w14:paraId="4B0F6501" w14:textId="77777777" w:rsidR="00893614" w:rsidRDefault="00893614" w:rsidP="00594FF8"/>
    <w:p w14:paraId="037DB4B0" w14:textId="6758F567" w:rsidR="00893614" w:rsidRDefault="00893614">
      <w:r w:rsidRPr="00ED4A86">
        <w:drawing>
          <wp:anchor distT="0" distB="0" distL="114300" distR="114300" simplePos="0" relativeHeight="251681792" behindDoc="0" locked="0" layoutInCell="1" allowOverlap="1" wp14:anchorId="701BDB9E" wp14:editId="4C47FAC7">
            <wp:simplePos x="0" y="0"/>
            <wp:positionH relativeFrom="margin">
              <wp:posOffset>3143250</wp:posOffset>
            </wp:positionH>
            <wp:positionV relativeFrom="paragraph">
              <wp:posOffset>5309235</wp:posOffset>
            </wp:positionV>
            <wp:extent cx="3177540" cy="2461260"/>
            <wp:effectExtent l="0" t="0" r="3810" b="0"/>
            <wp:wrapNone/>
            <wp:docPr id="1879729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29336" name=""/>
                    <pic:cNvPicPr/>
                  </pic:nvPicPr>
                  <pic:blipFill>
                    <a:blip r:embed="rId14">
                      <a:extLst>
                        <a:ext uri="{28A0092B-C50C-407E-A947-70E740481C1C}">
                          <a14:useLocalDpi xmlns:a14="http://schemas.microsoft.com/office/drawing/2010/main" val="0"/>
                        </a:ext>
                      </a:extLst>
                    </a:blip>
                    <a:stretch>
                      <a:fillRect/>
                    </a:stretch>
                  </pic:blipFill>
                  <pic:spPr>
                    <a:xfrm>
                      <a:off x="0" y="0"/>
                      <a:ext cx="3177540" cy="2461260"/>
                    </a:xfrm>
                    <a:prstGeom prst="rect">
                      <a:avLst/>
                    </a:prstGeom>
                  </pic:spPr>
                </pic:pic>
              </a:graphicData>
            </a:graphic>
            <wp14:sizeRelH relativeFrom="margin">
              <wp14:pctWidth>0</wp14:pctWidth>
            </wp14:sizeRelH>
          </wp:anchor>
        </w:drawing>
      </w:r>
      <w:r w:rsidRPr="00ED4A86">
        <w:drawing>
          <wp:anchor distT="0" distB="0" distL="114300" distR="114300" simplePos="0" relativeHeight="251679744" behindDoc="0" locked="0" layoutInCell="1" allowOverlap="1" wp14:anchorId="0A6050B9" wp14:editId="6E8610DD">
            <wp:simplePos x="0" y="0"/>
            <wp:positionH relativeFrom="column">
              <wp:posOffset>-253234</wp:posOffset>
            </wp:positionH>
            <wp:positionV relativeFrom="paragraph">
              <wp:posOffset>5017135</wp:posOffset>
            </wp:positionV>
            <wp:extent cx="3266440" cy="2705099"/>
            <wp:effectExtent l="0" t="0" r="0" b="635"/>
            <wp:wrapNone/>
            <wp:docPr id="2118302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02029" name=""/>
                    <pic:cNvPicPr/>
                  </pic:nvPicPr>
                  <pic:blipFill>
                    <a:blip r:embed="rId15">
                      <a:extLst>
                        <a:ext uri="{28A0092B-C50C-407E-A947-70E740481C1C}">
                          <a14:useLocalDpi xmlns:a14="http://schemas.microsoft.com/office/drawing/2010/main" val="0"/>
                        </a:ext>
                      </a:extLst>
                    </a:blip>
                    <a:stretch>
                      <a:fillRect/>
                    </a:stretch>
                  </pic:blipFill>
                  <pic:spPr>
                    <a:xfrm>
                      <a:off x="0" y="0"/>
                      <a:ext cx="3266440" cy="2705099"/>
                    </a:xfrm>
                    <a:prstGeom prst="rect">
                      <a:avLst/>
                    </a:prstGeom>
                  </pic:spPr>
                </pic:pic>
              </a:graphicData>
            </a:graphic>
            <wp14:sizeRelH relativeFrom="margin">
              <wp14:pctWidth>0</wp14:pctWidth>
            </wp14:sizeRelH>
          </wp:anchor>
        </w:drawing>
      </w:r>
      <w:r w:rsidRPr="00ED4A86">
        <w:drawing>
          <wp:anchor distT="0" distB="0" distL="114300" distR="114300" simplePos="0" relativeHeight="251680768" behindDoc="0" locked="0" layoutInCell="1" allowOverlap="1" wp14:anchorId="10E1DF74" wp14:editId="10D0DB1E">
            <wp:simplePos x="0" y="0"/>
            <wp:positionH relativeFrom="margin">
              <wp:posOffset>3295650</wp:posOffset>
            </wp:positionH>
            <wp:positionV relativeFrom="paragraph">
              <wp:posOffset>2284095</wp:posOffset>
            </wp:positionV>
            <wp:extent cx="2796782" cy="2644369"/>
            <wp:effectExtent l="0" t="0" r="3810" b="3810"/>
            <wp:wrapNone/>
            <wp:docPr id="58781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1904" name=""/>
                    <pic:cNvPicPr/>
                  </pic:nvPicPr>
                  <pic:blipFill>
                    <a:blip r:embed="rId16">
                      <a:extLst>
                        <a:ext uri="{28A0092B-C50C-407E-A947-70E740481C1C}">
                          <a14:useLocalDpi xmlns:a14="http://schemas.microsoft.com/office/drawing/2010/main" val="0"/>
                        </a:ext>
                      </a:extLst>
                    </a:blip>
                    <a:stretch>
                      <a:fillRect/>
                    </a:stretch>
                  </pic:blipFill>
                  <pic:spPr>
                    <a:xfrm>
                      <a:off x="0" y="0"/>
                      <a:ext cx="2796782" cy="2644369"/>
                    </a:xfrm>
                    <a:prstGeom prst="rect">
                      <a:avLst/>
                    </a:prstGeom>
                  </pic:spPr>
                </pic:pic>
              </a:graphicData>
            </a:graphic>
          </wp:anchor>
        </w:drawing>
      </w:r>
      <w:r w:rsidRPr="00ED4A86">
        <w:drawing>
          <wp:anchor distT="0" distB="0" distL="114300" distR="114300" simplePos="0" relativeHeight="251678720" behindDoc="0" locked="0" layoutInCell="1" allowOverlap="1" wp14:anchorId="6F11F72B" wp14:editId="138CFED5">
            <wp:simplePos x="0" y="0"/>
            <wp:positionH relativeFrom="column">
              <wp:posOffset>-355600</wp:posOffset>
            </wp:positionH>
            <wp:positionV relativeFrom="paragraph">
              <wp:posOffset>2134235</wp:posOffset>
            </wp:positionV>
            <wp:extent cx="3398815" cy="2568163"/>
            <wp:effectExtent l="0" t="0" r="0" b="3810"/>
            <wp:wrapNone/>
            <wp:docPr id="110148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480922" name=""/>
                    <pic:cNvPicPr/>
                  </pic:nvPicPr>
                  <pic:blipFill>
                    <a:blip r:embed="rId17">
                      <a:extLst>
                        <a:ext uri="{28A0092B-C50C-407E-A947-70E740481C1C}">
                          <a14:useLocalDpi xmlns:a14="http://schemas.microsoft.com/office/drawing/2010/main" val="0"/>
                        </a:ext>
                      </a:extLst>
                    </a:blip>
                    <a:stretch>
                      <a:fillRect/>
                    </a:stretch>
                  </pic:blipFill>
                  <pic:spPr>
                    <a:xfrm>
                      <a:off x="0" y="0"/>
                      <a:ext cx="3398815" cy="2568163"/>
                    </a:xfrm>
                    <a:prstGeom prst="rect">
                      <a:avLst/>
                    </a:prstGeom>
                  </pic:spPr>
                </pic:pic>
              </a:graphicData>
            </a:graphic>
          </wp:anchor>
        </w:drawing>
      </w:r>
      <w:r>
        <w:br w:type="page"/>
      </w:r>
    </w:p>
    <w:p w14:paraId="2A45555C" w14:textId="28121C8A" w:rsidR="00F23731" w:rsidRPr="00F23731" w:rsidRDefault="00F23731" w:rsidP="00F23731">
      <w:pPr>
        <w:pStyle w:val="Heading1"/>
        <w:rPr>
          <w:b/>
          <w:bCs/>
          <w:u w:val="single"/>
        </w:rPr>
      </w:pPr>
      <w:r w:rsidRPr="00F23731">
        <w:rPr>
          <w:b/>
          <w:bCs/>
          <w:u w:val="single"/>
        </w:rPr>
        <w:lastRenderedPageBreak/>
        <w:t>REFRENCES</w:t>
      </w:r>
    </w:p>
    <w:p w14:paraId="0683BFE8" w14:textId="0168BDC8" w:rsidR="00F23731" w:rsidRPr="00F23731" w:rsidRDefault="00F23731" w:rsidP="00F23731">
      <w:r w:rsidRPr="00F23731">
        <w:t xml:space="preserve">  </w:t>
      </w:r>
      <w:r w:rsidRPr="00F23731">
        <w:rPr>
          <w:b/>
          <w:bCs/>
        </w:rPr>
        <w:t>NHS England (2023–2024)</w:t>
      </w:r>
      <w:r w:rsidRPr="00F23731">
        <w:t xml:space="preserve"> – </w:t>
      </w:r>
      <w:r w:rsidRPr="00F23731">
        <w:rPr>
          <w:i/>
          <w:iCs/>
        </w:rPr>
        <w:t>Community Pharmacy Workforce Survey</w:t>
      </w:r>
      <w:r w:rsidRPr="00F23731">
        <w:t xml:space="preserve"> and </w:t>
      </w:r>
      <w:r w:rsidRPr="00F23731">
        <w:rPr>
          <w:i/>
          <w:iCs/>
        </w:rPr>
        <w:t>Pharmacy First Programme Overview</w:t>
      </w:r>
      <w:r w:rsidRPr="00F23731">
        <w:t>. → Provides data on staffing shortages, service delivery, and clinical service expansion.</w:t>
      </w:r>
    </w:p>
    <w:p w14:paraId="0765EE64" w14:textId="77777777" w:rsidR="00F23731" w:rsidRPr="00F23731" w:rsidRDefault="00F23731" w:rsidP="00F23731">
      <w:r w:rsidRPr="00F23731">
        <w:t xml:space="preserve">  </w:t>
      </w:r>
      <w:r w:rsidRPr="00F23731">
        <w:rPr>
          <w:b/>
          <w:bCs/>
        </w:rPr>
        <w:t>General Pharmaceutical Council (GPhC)</w:t>
      </w:r>
      <w:r w:rsidRPr="00F23731">
        <w:t xml:space="preserve"> – </w:t>
      </w:r>
      <w:r w:rsidRPr="00F23731">
        <w:rPr>
          <w:i/>
          <w:iCs/>
        </w:rPr>
        <w:t>Annual Report and Fitness to Practise Statistics (2022)</w:t>
      </w:r>
      <w:r w:rsidRPr="00F23731">
        <w:t>. → Source for medication error rates, types of errors, and professional standards.</w:t>
      </w:r>
    </w:p>
    <w:p w14:paraId="6C773443" w14:textId="77777777" w:rsidR="00F23731" w:rsidRPr="00F23731" w:rsidRDefault="00F23731" w:rsidP="00F23731">
      <w:r w:rsidRPr="00F23731">
        <w:t xml:space="preserve">  </w:t>
      </w:r>
      <w:r w:rsidRPr="00F23731">
        <w:rPr>
          <w:b/>
          <w:bCs/>
        </w:rPr>
        <w:t>Pharmaceutical Services Negotiating Committee (PSNC)</w:t>
      </w:r>
      <w:r w:rsidRPr="00F23731">
        <w:t xml:space="preserve"> – </w:t>
      </w:r>
      <w:r w:rsidRPr="00F23731">
        <w:rPr>
          <w:i/>
          <w:iCs/>
        </w:rPr>
        <w:t>Funding and Sustainability Reports (2022–2024)</w:t>
      </w:r>
      <w:r w:rsidRPr="00F23731">
        <w:t>. → Covers funding pressures, operational costs, and financial viability of community pharmacies.</w:t>
      </w:r>
    </w:p>
    <w:p w14:paraId="341CE88D" w14:textId="77777777" w:rsidR="00F23731" w:rsidRPr="00F23731" w:rsidRDefault="00F23731" w:rsidP="00F23731">
      <w:r w:rsidRPr="00F23731">
        <w:t xml:space="preserve">  </w:t>
      </w:r>
      <w:r w:rsidRPr="00F23731">
        <w:rPr>
          <w:b/>
          <w:bCs/>
        </w:rPr>
        <w:t>Pharmacists’ Defence Association (PDA)</w:t>
      </w:r>
      <w:r w:rsidRPr="00F23731">
        <w:t xml:space="preserve"> – </w:t>
      </w:r>
      <w:r w:rsidRPr="00F23731">
        <w:rPr>
          <w:i/>
          <w:iCs/>
        </w:rPr>
        <w:t>Workforce Pressures and Burnout Survey (2023)</w:t>
      </w:r>
      <w:r w:rsidRPr="00F23731">
        <w:t>. → Data on workload, stress, and recruitment difficulties among pharmacists.</w:t>
      </w:r>
    </w:p>
    <w:p w14:paraId="54122697" w14:textId="77777777" w:rsidR="00F23731" w:rsidRPr="00F23731" w:rsidRDefault="00F23731" w:rsidP="00F23731">
      <w:r w:rsidRPr="00F23731">
        <w:t xml:space="preserve">  </w:t>
      </w:r>
      <w:r w:rsidRPr="00F23731">
        <w:rPr>
          <w:b/>
          <w:bCs/>
        </w:rPr>
        <w:t>Health Education England (HEE)</w:t>
      </w:r>
      <w:r w:rsidRPr="00F23731">
        <w:t xml:space="preserve"> – </w:t>
      </w:r>
      <w:r w:rsidRPr="00F23731">
        <w:rPr>
          <w:i/>
          <w:iCs/>
        </w:rPr>
        <w:t>Pharmacy Workforce Review (2022)</w:t>
      </w:r>
      <w:r w:rsidRPr="00F23731">
        <w:t>. → Discusses recruitment challenges, training, and workforce planning.</w:t>
      </w:r>
    </w:p>
    <w:p w14:paraId="575F3FA1" w14:textId="77777777" w:rsidR="00F23731" w:rsidRPr="00F23731" w:rsidRDefault="00F23731" w:rsidP="00F23731">
      <w:r w:rsidRPr="00F23731">
        <w:t xml:space="preserve">  </w:t>
      </w:r>
      <w:r w:rsidRPr="00F23731">
        <w:rPr>
          <w:b/>
          <w:bCs/>
        </w:rPr>
        <w:t>Royal Pharmaceutical Society (RPS)</w:t>
      </w:r>
      <w:r w:rsidRPr="00F23731">
        <w:t xml:space="preserve"> – </w:t>
      </w:r>
      <w:r w:rsidRPr="00F23731">
        <w:rPr>
          <w:i/>
          <w:iCs/>
        </w:rPr>
        <w:t>Policy Statements on Community Pharmacy and Patient Safety (2023)</w:t>
      </w:r>
      <w:r w:rsidRPr="00F23731">
        <w:t>. → Background on evolving pharmacy roles and clinical service delivery.</w:t>
      </w:r>
    </w:p>
    <w:p w14:paraId="7C18D5FB" w14:textId="77777777" w:rsidR="00F23731" w:rsidRPr="00F23731" w:rsidRDefault="00F23731" w:rsidP="00F23731">
      <w:r w:rsidRPr="00F23731">
        <w:t xml:space="preserve">  </w:t>
      </w:r>
      <w:r w:rsidRPr="00F23731">
        <w:rPr>
          <w:b/>
          <w:bCs/>
        </w:rPr>
        <w:t>Office for National Statistics (ONS)</w:t>
      </w:r>
      <w:r w:rsidRPr="00F23731">
        <w:t xml:space="preserve"> – </w:t>
      </w:r>
      <w:r w:rsidRPr="00F23731">
        <w:rPr>
          <w:i/>
          <w:iCs/>
        </w:rPr>
        <w:t>Healthcare Workforce Trends (2023)</w:t>
      </w:r>
      <w:r w:rsidRPr="00F23731">
        <w:t>. → General workforce data supporting trends in healthcare staffing shortages.</w:t>
      </w:r>
    </w:p>
    <w:p w14:paraId="5FD5FDDC" w14:textId="77777777" w:rsidR="00F23731" w:rsidRPr="00F23731" w:rsidRDefault="00F23731" w:rsidP="00F23731">
      <w:r w:rsidRPr="00F23731">
        <w:t xml:space="preserve">  </w:t>
      </w:r>
      <w:r w:rsidRPr="00F23731">
        <w:rPr>
          <w:b/>
          <w:bCs/>
        </w:rPr>
        <w:t>Community Pharmacy England (formerly PSNC)</w:t>
      </w:r>
      <w:r w:rsidRPr="00F23731">
        <w:t xml:space="preserve"> – </w:t>
      </w:r>
      <w:r w:rsidRPr="00F23731">
        <w:rPr>
          <w:i/>
          <w:iCs/>
        </w:rPr>
        <w:t>Impact of Funding Cuts on Pharmacy Services (2023)</w:t>
      </w:r>
      <w:r w:rsidRPr="00F23731">
        <w:t>. → Evidence for reduced service capacity and increased workload.</w:t>
      </w:r>
    </w:p>
    <w:p w14:paraId="2F78CE8B" w14:textId="77777777" w:rsidR="00F23731" w:rsidRPr="00F23731" w:rsidRDefault="00F23731" w:rsidP="00F23731">
      <w:r w:rsidRPr="00F23731">
        <w:t xml:space="preserve">  </w:t>
      </w:r>
      <w:r w:rsidRPr="00F23731">
        <w:rPr>
          <w:b/>
          <w:bCs/>
        </w:rPr>
        <w:t>Health Policy Insight / The Pharmaceutical Journal (2022–2024)</w:t>
      </w:r>
      <w:r w:rsidRPr="00F23731">
        <w:t xml:space="preserve"> – → Commentary and analysis on funding, workforce, and medication safety in UK community pharmacies.</w:t>
      </w:r>
    </w:p>
    <w:p w14:paraId="1AE59F47" w14:textId="017CA435" w:rsidR="007404D5" w:rsidRDefault="007404D5" w:rsidP="00594FF8"/>
    <w:p w14:paraId="25B4324A" w14:textId="77777777" w:rsidR="007404D5" w:rsidRDefault="007404D5">
      <w:r>
        <w:br w:type="page"/>
      </w:r>
    </w:p>
    <w:p w14:paraId="05326AC2" w14:textId="75830F8D" w:rsidR="007404D5" w:rsidRPr="007404D5" w:rsidRDefault="007404D5" w:rsidP="007404D5">
      <w:pPr>
        <w:rPr>
          <w:b/>
          <w:bCs/>
          <w:sz w:val="48"/>
          <w:szCs w:val="48"/>
          <w:u w:val="single"/>
        </w:rPr>
      </w:pPr>
      <w:r w:rsidRPr="007404D5">
        <w:rPr>
          <w:b/>
          <w:bCs/>
          <w:sz w:val="48"/>
          <w:szCs w:val="48"/>
          <w:u w:val="single"/>
        </w:rPr>
        <w:lastRenderedPageBreak/>
        <w:t xml:space="preserve">TASK 2 </w:t>
      </w:r>
    </w:p>
    <w:p w14:paraId="4079C9F5" w14:textId="7A363C43" w:rsidR="007404D5" w:rsidRPr="002254E4" w:rsidRDefault="007404D5" w:rsidP="007404D5">
      <w:pPr>
        <w:rPr>
          <w:b/>
          <w:bCs/>
          <w:u w:val="single"/>
        </w:rPr>
      </w:pPr>
      <w:r w:rsidRPr="002254E4">
        <w:rPr>
          <w:b/>
          <w:bCs/>
          <w:u w:val="single"/>
        </w:rPr>
        <w:t>Community Mental Health Services: Origins, Function, and Significance</w:t>
      </w:r>
    </w:p>
    <w:p w14:paraId="1B4595D8" w14:textId="77777777" w:rsidR="007404D5" w:rsidRPr="002254E4" w:rsidRDefault="007404D5" w:rsidP="007404D5">
      <w:pPr>
        <w:rPr>
          <w:b/>
          <w:bCs/>
          <w:u w:val="single"/>
        </w:rPr>
      </w:pPr>
      <w:r w:rsidRPr="002254E4">
        <w:rPr>
          <w:b/>
          <w:bCs/>
          <w:u w:val="single"/>
        </w:rPr>
        <w:t>Introduction</w:t>
      </w:r>
    </w:p>
    <w:p w14:paraId="57925124" w14:textId="77777777" w:rsidR="007404D5" w:rsidRPr="002254E4" w:rsidRDefault="007404D5" w:rsidP="007404D5">
      <w:r w:rsidRPr="002254E4">
        <w:t xml:space="preserve">Community mental health services (CMHS) are an important part of social care. They support people who are experiencing mental health problems and aim to provide help that is local, accessible, and focused on the person’s needs. These services developed as society moved away from large institutions and towards care in the community. This essay explains where CMHS </w:t>
      </w:r>
      <w:r>
        <w:t>originated, how well they work today, and why they matter to</w:t>
      </w:r>
      <w:r w:rsidRPr="002254E4">
        <w:t xml:space="preserve"> people’s quality of life.</w:t>
      </w:r>
    </w:p>
    <w:p w14:paraId="233FAB78" w14:textId="77777777" w:rsidR="007404D5" w:rsidRPr="002254E4" w:rsidRDefault="007404D5" w:rsidP="007404D5">
      <w:pPr>
        <w:rPr>
          <w:b/>
          <w:bCs/>
          <w:u w:val="single"/>
        </w:rPr>
      </w:pPr>
      <w:r w:rsidRPr="002254E4">
        <w:rPr>
          <w:b/>
          <w:bCs/>
          <w:u w:val="single"/>
        </w:rPr>
        <w:t>Historical Origins and Development</w:t>
      </w:r>
    </w:p>
    <w:p w14:paraId="5CA1E8D1" w14:textId="77777777" w:rsidR="007404D5" w:rsidRPr="002254E4" w:rsidRDefault="007404D5" w:rsidP="007404D5">
      <w:r w:rsidRPr="002254E4">
        <w:t>CMHS in the UK began to grow in the</w:t>
      </w:r>
      <w:r>
        <w:t xml:space="preserve"> </w:t>
      </w:r>
      <w:r w:rsidRPr="002254E4">
        <w:t xml:space="preserve">20th century. Before this, many people with mental health problems lived in large hospitals or asylums. The </w:t>
      </w:r>
      <w:r w:rsidRPr="002254E4">
        <w:rPr>
          <w:b/>
          <w:bCs/>
        </w:rPr>
        <w:t>Mental Health Act 1959</w:t>
      </w:r>
      <w:r w:rsidRPr="002254E4">
        <w:t xml:space="preserve"> encouraged treating people in the community instead of keeping them in institutions (Department of Health, 1959). In the 1980s and 1990s, the </w:t>
      </w:r>
      <w:r w:rsidRPr="002254E4">
        <w:rPr>
          <w:b/>
          <w:bCs/>
        </w:rPr>
        <w:t>Care in the Community</w:t>
      </w:r>
      <w:r w:rsidRPr="002254E4">
        <w:t xml:space="preserve"> policy pushed this idea further. It aimed to close old institutions and support people to live more independently (Pilgrim &amp; Rogers, 2005). Human rights movements also influenced this shift, as people argued that long</w:t>
      </w:r>
      <w:r w:rsidRPr="002254E4">
        <w:noBreakHyphen/>
        <w:t>term institutional care caused isolation and stigma. Community mental health teams (CMHTs) were created</w:t>
      </w:r>
      <w:r>
        <w:t xml:space="preserve"> to bring</w:t>
      </w:r>
      <w:r w:rsidRPr="002254E4">
        <w:t xml:space="preserve"> together professionals such as nurses, social workers, psychologists, and psychiatrists. Later policies, including the </w:t>
      </w:r>
      <w:r w:rsidRPr="002254E4">
        <w:rPr>
          <w:b/>
          <w:bCs/>
        </w:rPr>
        <w:t>National Service Framework for Mental Health (1999)</w:t>
      </w:r>
      <w:r w:rsidRPr="002254E4">
        <w:t xml:space="preserve"> and the </w:t>
      </w:r>
      <w:r w:rsidRPr="002254E4">
        <w:rPr>
          <w:b/>
          <w:bCs/>
        </w:rPr>
        <w:t>NHS Long Term Plan (2019)</w:t>
      </w:r>
      <w:r w:rsidRPr="002254E4">
        <w:t>, strengthened the focus on community</w:t>
      </w:r>
      <w:r w:rsidRPr="002254E4">
        <w:noBreakHyphen/>
        <w:t>based care and equal treatment for mental and physical health (NHS England, 2019).</w:t>
      </w:r>
    </w:p>
    <w:p w14:paraId="4A6D8C0B" w14:textId="77777777" w:rsidR="007404D5" w:rsidRPr="002254E4" w:rsidRDefault="007404D5" w:rsidP="007404D5">
      <w:pPr>
        <w:rPr>
          <w:b/>
          <w:bCs/>
          <w:u w:val="single"/>
        </w:rPr>
      </w:pPr>
      <w:r w:rsidRPr="002254E4">
        <w:rPr>
          <w:b/>
          <w:bCs/>
          <w:u w:val="single"/>
        </w:rPr>
        <w:t>Critical Evaluation of Current Functioning</w:t>
      </w:r>
    </w:p>
    <w:p w14:paraId="57DDA72A" w14:textId="77777777" w:rsidR="007404D5" w:rsidRDefault="007404D5" w:rsidP="007404D5">
      <w:r w:rsidRPr="002254E4">
        <w:t xml:space="preserve">Today, CMHS </w:t>
      </w:r>
      <w:r>
        <w:t>provides</w:t>
      </w:r>
      <w:r w:rsidRPr="002254E4">
        <w:t xml:space="preserve"> assessments, crisis support, therapy, and long</w:t>
      </w:r>
      <w:r w:rsidRPr="002254E4">
        <w:noBreakHyphen/>
        <w:t>term help. They work with charities, housing services, and employment support to address wider issues that affect mental health (Care Quality Commission, 2023). However, these services face many challenges. Staff shortages, high workloads, and limited funding mean long waiting lists and uneven access across the country (Royal College of Psychiatrists, 2022). Online mental health support grew during the COVID</w:t>
      </w:r>
      <w:r w:rsidRPr="002254E4">
        <w:noBreakHyphen/>
        <w:t xml:space="preserve">19 pandemic, but not everyone has access to digital tools, which can leave some people behind (WHO, 2021). Although CMHS </w:t>
      </w:r>
      <w:r>
        <w:t>aims</w:t>
      </w:r>
      <w:r w:rsidRPr="002254E4">
        <w:t xml:space="preserve"> to follow a recovery</w:t>
      </w:r>
      <w:r w:rsidRPr="002254E4">
        <w:noBreakHyphen/>
        <w:t xml:space="preserve">focused approach, some researchers argue that medical models still dominate, which can limit more holistic and empowering ways of working (Stickley &amp; Wright, 2018). To work effectively, CMHS </w:t>
      </w:r>
      <w:r>
        <w:t>needs</w:t>
      </w:r>
      <w:r w:rsidRPr="002254E4">
        <w:t xml:space="preserve"> stable funding, strong teamwork across agencies, and culturally sensitive suppor</w:t>
      </w:r>
    </w:p>
    <w:p w14:paraId="1F1EA66D" w14:textId="0BFBD9C2" w:rsidR="007404D5" w:rsidRPr="007404D5" w:rsidRDefault="007404D5" w:rsidP="007404D5">
      <w:r w:rsidRPr="002254E4">
        <w:rPr>
          <w:b/>
          <w:bCs/>
          <w:u w:val="single"/>
        </w:rPr>
        <w:lastRenderedPageBreak/>
        <w:t>Significance for Service Users’ Quality of Life</w:t>
      </w:r>
    </w:p>
    <w:p w14:paraId="75E3780A" w14:textId="77777777" w:rsidR="007404D5" w:rsidRPr="002254E4" w:rsidRDefault="007404D5" w:rsidP="007404D5">
      <w:r w:rsidRPr="002254E4">
        <w:t xml:space="preserve">CMHS can greatly improve people’s lives. They help individuals stay in their communities, maintain relationships, and avoid unnecessary hospital admissions (Mind, 2023). Support from CMHS can help people build confidence, return to work or education, and take part in everyday activities. Peer support groups and recovery colleges show how these services can empower people to take control of their own recovery (Repper &amp; Carter, 2011). CMHS also </w:t>
      </w:r>
      <w:r>
        <w:t>helps</w:t>
      </w:r>
      <w:r w:rsidRPr="002254E4">
        <w:t xml:space="preserve"> reduce stigma by raising awareness and encouraging early help</w:t>
      </w:r>
      <w:r w:rsidRPr="002254E4">
        <w:noBreakHyphen/>
        <w:t xml:space="preserve">seeking. Their work in schools, workplaces, and community spaces promotes </w:t>
      </w:r>
      <w:r>
        <w:t xml:space="preserve">a </w:t>
      </w:r>
      <w:r w:rsidRPr="002254E4">
        <w:t>better understanding of mental health and supports healthier communities overall.</w:t>
      </w:r>
    </w:p>
    <w:p w14:paraId="32810CAC" w14:textId="77777777" w:rsidR="007404D5" w:rsidRPr="002254E4" w:rsidRDefault="007404D5" w:rsidP="007404D5">
      <w:pPr>
        <w:rPr>
          <w:b/>
          <w:bCs/>
          <w:u w:val="single"/>
        </w:rPr>
      </w:pPr>
      <w:r w:rsidRPr="002254E4">
        <w:rPr>
          <w:b/>
          <w:bCs/>
          <w:u w:val="single"/>
        </w:rPr>
        <w:t>Conclusion</w:t>
      </w:r>
    </w:p>
    <w:p w14:paraId="1BCFF1D6" w14:textId="77777777" w:rsidR="007404D5" w:rsidRPr="002254E4" w:rsidRDefault="007404D5" w:rsidP="007404D5">
      <w:r w:rsidRPr="002254E4">
        <w:t>Community mental health services have changed the way society supports people with mental health problems. Moving from institutions to community</w:t>
      </w:r>
      <w:r w:rsidRPr="002254E4">
        <w:noBreakHyphen/>
        <w:t xml:space="preserve">based care has helped promote dignity, independence, and recovery. Although challenges remain </w:t>
      </w:r>
      <w:r>
        <w:t>(</w:t>
      </w:r>
      <w:r w:rsidRPr="002254E4">
        <w:t>especially around funding and access</w:t>
      </w:r>
      <w:r>
        <w:t xml:space="preserve">) </w:t>
      </w:r>
      <w:r w:rsidRPr="002254E4">
        <w:t xml:space="preserve">CMHS </w:t>
      </w:r>
      <w:r>
        <w:t>continues</w:t>
      </w:r>
      <w:r w:rsidRPr="002254E4">
        <w:t xml:space="preserve"> to play a vital role in improving people’s quality of life. Ongoing investment and commitment are needed to ensure these services remain effective and accessible for everyone.</w:t>
      </w:r>
    </w:p>
    <w:p w14:paraId="137D5FEF" w14:textId="77777777" w:rsidR="007404D5" w:rsidRPr="002254E4" w:rsidRDefault="007404D5" w:rsidP="007404D5">
      <w:pPr>
        <w:rPr>
          <w:b/>
          <w:bCs/>
          <w:u w:val="single"/>
        </w:rPr>
      </w:pPr>
      <w:r w:rsidRPr="002254E4">
        <w:rPr>
          <w:b/>
          <w:bCs/>
          <w:u w:val="single"/>
        </w:rPr>
        <w:t>References (Harvard Style)</w:t>
      </w:r>
    </w:p>
    <w:p w14:paraId="4BD60859" w14:textId="77777777" w:rsidR="007404D5" w:rsidRPr="002254E4" w:rsidRDefault="007404D5" w:rsidP="007404D5">
      <w:pPr>
        <w:numPr>
          <w:ilvl w:val="0"/>
          <w:numId w:val="6"/>
        </w:numPr>
      </w:pPr>
      <w:r w:rsidRPr="002254E4">
        <w:t xml:space="preserve">Care Quality Commission (2023) </w:t>
      </w:r>
      <w:r w:rsidRPr="002254E4">
        <w:rPr>
          <w:i/>
          <w:iCs/>
        </w:rPr>
        <w:t>Community mental health survey 2023</w:t>
      </w:r>
      <w:r w:rsidRPr="002254E4">
        <w:t>. London: CQC.</w:t>
      </w:r>
    </w:p>
    <w:p w14:paraId="6D0B24D5" w14:textId="77777777" w:rsidR="007404D5" w:rsidRPr="002254E4" w:rsidRDefault="007404D5" w:rsidP="007404D5">
      <w:pPr>
        <w:numPr>
          <w:ilvl w:val="0"/>
          <w:numId w:val="6"/>
        </w:numPr>
      </w:pPr>
      <w:r w:rsidRPr="002254E4">
        <w:t xml:space="preserve">Department of Health (1959) </w:t>
      </w:r>
      <w:r w:rsidRPr="002254E4">
        <w:rPr>
          <w:i/>
          <w:iCs/>
        </w:rPr>
        <w:t>Mental Health Act 1959</w:t>
      </w:r>
      <w:r w:rsidRPr="002254E4">
        <w:t>. London: HMSO.</w:t>
      </w:r>
    </w:p>
    <w:p w14:paraId="5F90EBCC" w14:textId="77777777" w:rsidR="007404D5" w:rsidRPr="002254E4" w:rsidRDefault="007404D5" w:rsidP="007404D5">
      <w:pPr>
        <w:numPr>
          <w:ilvl w:val="0"/>
          <w:numId w:val="6"/>
        </w:numPr>
      </w:pPr>
      <w:r w:rsidRPr="002254E4">
        <w:t xml:space="preserve">Mind (2023) </w:t>
      </w:r>
      <w:r w:rsidRPr="002254E4">
        <w:rPr>
          <w:i/>
          <w:iCs/>
        </w:rPr>
        <w:t>Community mental health support</w:t>
      </w:r>
      <w:r w:rsidRPr="002254E4">
        <w:t xml:space="preserve">. Available at: </w:t>
      </w:r>
      <w:hyperlink r:id="rId18" w:tgtFrame="_blank" w:tooltip="www.mind.org.uk" w:history="1">
        <w:r w:rsidRPr="002254E4">
          <w:rPr>
            <w:rStyle w:val="Hyperlink"/>
          </w:rPr>
          <w:t>www.mind.org.uk</w:t>
        </w:r>
      </w:hyperlink>
    </w:p>
    <w:p w14:paraId="55B2EB04" w14:textId="77777777" w:rsidR="007404D5" w:rsidRPr="002254E4" w:rsidRDefault="007404D5" w:rsidP="007404D5">
      <w:pPr>
        <w:numPr>
          <w:ilvl w:val="0"/>
          <w:numId w:val="6"/>
        </w:numPr>
      </w:pPr>
      <w:r w:rsidRPr="002254E4">
        <w:t xml:space="preserve">NHS England (2019) </w:t>
      </w:r>
      <w:r w:rsidRPr="002254E4">
        <w:rPr>
          <w:i/>
          <w:iCs/>
        </w:rPr>
        <w:t>The NHS Long Term Plan</w:t>
      </w:r>
      <w:r w:rsidRPr="002254E4">
        <w:t>. London: NHS England.</w:t>
      </w:r>
    </w:p>
    <w:p w14:paraId="4BEEE699" w14:textId="77777777" w:rsidR="007404D5" w:rsidRPr="002254E4" w:rsidRDefault="007404D5" w:rsidP="007404D5">
      <w:pPr>
        <w:numPr>
          <w:ilvl w:val="0"/>
          <w:numId w:val="6"/>
        </w:numPr>
      </w:pPr>
      <w:r w:rsidRPr="002254E4">
        <w:t xml:space="preserve">Pilgrim, D. &amp; Rogers, A. (2005) </w:t>
      </w:r>
      <w:r w:rsidRPr="002254E4">
        <w:rPr>
          <w:i/>
          <w:iCs/>
        </w:rPr>
        <w:t>A Sociology of Mental Health and Illness</w:t>
      </w:r>
      <w:r w:rsidRPr="002254E4">
        <w:t>. 3rd ed. Maidenhead: Open University Press.</w:t>
      </w:r>
    </w:p>
    <w:p w14:paraId="271155DF" w14:textId="77777777" w:rsidR="007404D5" w:rsidRPr="002254E4" w:rsidRDefault="007404D5" w:rsidP="007404D5">
      <w:pPr>
        <w:numPr>
          <w:ilvl w:val="0"/>
          <w:numId w:val="6"/>
        </w:numPr>
      </w:pPr>
      <w:r w:rsidRPr="002254E4">
        <w:t xml:space="preserve">Repper, J. &amp; Carter, T. (2011) ‘A review of the literature on peer support in mental health services’, </w:t>
      </w:r>
      <w:r w:rsidRPr="002254E4">
        <w:rPr>
          <w:i/>
          <w:iCs/>
        </w:rPr>
        <w:t>Journal of Mental Health</w:t>
      </w:r>
      <w:r w:rsidRPr="002254E4">
        <w:t>, 20(4), pp. 392–411.</w:t>
      </w:r>
    </w:p>
    <w:p w14:paraId="5F182121" w14:textId="77777777" w:rsidR="007404D5" w:rsidRPr="002254E4" w:rsidRDefault="007404D5" w:rsidP="007404D5">
      <w:pPr>
        <w:numPr>
          <w:ilvl w:val="0"/>
          <w:numId w:val="6"/>
        </w:numPr>
      </w:pPr>
      <w:r w:rsidRPr="002254E4">
        <w:t xml:space="preserve">Royal College of Psychiatrists (2022) </w:t>
      </w:r>
      <w:r w:rsidRPr="002254E4">
        <w:rPr>
          <w:i/>
          <w:iCs/>
        </w:rPr>
        <w:t>Workforce census report</w:t>
      </w:r>
      <w:r w:rsidRPr="002254E4">
        <w:t>. London: RCPsych.</w:t>
      </w:r>
    </w:p>
    <w:p w14:paraId="3BBBD604" w14:textId="77777777" w:rsidR="007404D5" w:rsidRPr="002254E4" w:rsidRDefault="007404D5" w:rsidP="007404D5">
      <w:pPr>
        <w:numPr>
          <w:ilvl w:val="0"/>
          <w:numId w:val="6"/>
        </w:numPr>
      </w:pPr>
      <w:r w:rsidRPr="002254E4">
        <w:t xml:space="preserve">Stickley, T. &amp; Wright, N. (2018) </w:t>
      </w:r>
      <w:r w:rsidRPr="002254E4">
        <w:rPr>
          <w:i/>
          <w:iCs/>
        </w:rPr>
        <w:t>Theories for Mental Health Nursing: A Framework for Practice</w:t>
      </w:r>
      <w:r w:rsidRPr="002254E4">
        <w:t>. London: SAGE.</w:t>
      </w:r>
    </w:p>
    <w:p w14:paraId="6D149F9A" w14:textId="6F73E531" w:rsidR="00426E37" w:rsidRPr="00594FF8" w:rsidRDefault="007404D5" w:rsidP="00594FF8">
      <w:pPr>
        <w:numPr>
          <w:ilvl w:val="0"/>
          <w:numId w:val="6"/>
        </w:numPr>
      </w:pPr>
      <w:r w:rsidRPr="002254E4">
        <w:t xml:space="preserve">World Health Organization (2021) </w:t>
      </w:r>
      <w:r w:rsidRPr="002254E4">
        <w:rPr>
          <w:i/>
          <w:iCs/>
        </w:rPr>
        <w:t>Mental health and COVID</w:t>
      </w:r>
      <w:r w:rsidRPr="002254E4">
        <w:rPr>
          <w:i/>
          <w:iCs/>
        </w:rPr>
        <w:noBreakHyphen/>
        <w:t>19: Early evidence of the pandemic’s impact</w:t>
      </w:r>
      <w:r w:rsidRPr="002254E4">
        <w:t>. Geneva: WHO.</w:t>
      </w:r>
    </w:p>
    <w:sectPr w:rsidR="00426E37" w:rsidRPr="00594FF8" w:rsidSect="00202FE7">
      <w:pgSz w:w="12240" w:h="15840"/>
      <w:pgMar w:top="1440" w:right="1440" w:bottom="1440" w:left="1440" w:header="720" w:footer="720" w:gutter="0"/>
      <w:pgBorders w:offsetFrom="page">
        <w:top w:val="single" w:sz="12" w:space="24" w:color="27CED7" w:themeColor="accent3"/>
        <w:left w:val="single" w:sz="12" w:space="24" w:color="27CED7" w:themeColor="accent3"/>
        <w:bottom w:val="single" w:sz="12" w:space="24" w:color="27CED7" w:themeColor="accent3"/>
        <w:right w:val="single" w:sz="12" w:space="24" w:color="27CED7" w:themeColor="accent3"/>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2DD7B" w14:textId="77777777" w:rsidR="00614D7C" w:rsidRDefault="00614D7C" w:rsidP="00893614">
      <w:pPr>
        <w:spacing w:after="0" w:line="240" w:lineRule="auto"/>
      </w:pPr>
      <w:r>
        <w:separator/>
      </w:r>
    </w:p>
  </w:endnote>
  <w:endnote w:type="continuationSeparator" w:id="0">
    <w:p w14:paraId="442B7FB2" w14:textId="77777777" w:rsidR="00614D7C" w:rsidRDefault="00614D7C" w:rsidP="00893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94B38" w14:textId="77777777" w:rsidR="00614D7C" w:rsidRDefault="00614D7C" w:rsidP="00893614">
      <w:pPr>
        <w:spacing w:after="0" w:line="240" w:lineRule="auto"/>
      </w:pPr>
      <w:r>
        <w:separator/>
      </w:r>
    </w:p>
  </w:footnote>
  <w:footnote w:type="continuationSeparator" w:id="0">
    <w:p w14:paraId="2E33A20E" w14:textId="77777777" w:rsidR="00614D7C" w:rsidRDefault="00614D7C" w:rsidP="00893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A2E51"/>
    <w:multiLevelType w:val="multilevel"/>
    <w:tmpl w:val="18C0FAC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2964056"/>
    <w:multiLevelType w:val="multilevel"/>
    <w:tmpl w:val="E612F4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2C07CF"/>
    <w:multiLevelType w:val="multilevel"/>
    <w:tmpl w:val="79B6D1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A15784"/>
    <w:multiLevelType w:val="multilevel"/>
    <w:tmpl w:val="48DEDB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BF271B"/>
    <w:multiLevelType w:val="multilevel"/>
    <w:tmpl w:val="E244E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BC0E74"/>
    <w:multiLevelType w:val="multilevel"/>
    <w:tmpl w:val="63CC08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44707048">
    <w:abstractNumId w:val="3"/>
    <w:lvlOverride w:ilvl="0"/>
    <w:lvlOverride w:ilvl="1"/>
    <w:lvlOverride w:ilvl="2"/>
    <w:lvlOverride w:ilvl="3"/>
    <w:lvlOverride w:ilvl="4"/>
    <w:lvlOverride w:ilvl="5"/>
    <w:lvlOverride w:ilvl="6"/>
    <w:lvlOverride w:ilvl="7"/>
    <w:lvlOverride w:ilvl="8"/>
  </w:num>
  <w:num w:numId="2" w16cid:durableId="640497622">
    <w:abstractNumId w:val="5"/>
    <w:lvlOverride w:ilvl="0"/>
    <w:lvlOverride w:ilvl="1"/>
    <w:lvlOverride w:ilvl="2"/>
    <w:lvlOverride w:ilvl="3"/>
    <w:lvlOverride w:ilvl="4"/>
    <w:lvlOverride w:ilvl="5"/>
    <w:lvlOverride w:ilvl="6"/>
    <w:lvlOverride w:ilvl="7"/>
    <w:lvlOverride w:ilvl="8"/>
  </w:num>
  <w:num w:numId="3" w16cid:durableId="182493035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886289313">
    <w:abstractNumId w:val="2"/>
    <w:lvlOverride w:ilvl="0"/>
    <w:lvlOverride w:ilvl="1"/>
    <w:lvlOverride w:ilvl="2"/>
    <w:lvlOverride w:ilvl="3"/>
    <w:lvlOverride w:ilvl="4"/>
    <w:lvlOverride w:ilvl="5"/>
    <w:lvlOverride w:ilvl="6"/>
    <w:lvlOverride w:ilvl="7"/>
    <w:lvlOverride w:ilvl="8"/>
  </w:num>
  <w:num w:numId="5" w16cid:durableId="1524174806">
    <w:abstractNumId w:val="1"/>
    <w:lvlOverride w:ilvl="0"/>
    <w:lvlOverride w:ilvl="1"/>
    <w:lvlOverride w:ilvl="2"/>
    <w:lvlOverride w:ilvl="3"/>
    <w:lvlOverride w:ilvl="4"/>
    <w:lvlOverride w:ilvl="5"/>
    <w:lvlOverride w:ilvl="6"/>
    <w:lvlOverride w:ilvl="7"/>
    <w:lvlOverride w:ilvl="8"/>
  </w:num>
  <w:num w:numId="6" w16cid:durableId="9830031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FF8"/>
    <w:rsid w:val="00196805"/>
    <w:rsid w:val="00202FE7"/>
    <w:rsid w:val="00235775"/>
    <w:rsid w:val="00426E37"/>
    <w:rsid w:val="00526F25"/>
    <w:rsid w:val="00537E82"/>
    <w:rsid w:val="00594FF8"/>
    <w:rsid w:val="005D42BB"/>
    <w:rsid w:val="00614D7C"/>
    <w:rsid w:val="006911DE"/>
    <w:rsid w:val="007404D5"/>
    <w:rsid w:val="007A64BB"/>
    <w:rsid w:val="00806CD1"/>
    <w:rsid w:val="00893614"/>
    <w:rsid w:val="00B76924"/>
    <w:rsid w:val="00C0450A"/>
    <w:rsid w:val="00C50B45"/>
    <w:rsid w:val="00C932AF"/>
    <w:rsid w:val="00D346EB"/>
    <w:rsid w:val="00E015C3"/>
    <w:rsid w:val="00E43A50"/>
    <w:rsid w:val="00ED4A86"/>
    <w:rsid w:val="00F237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CA2D1"/>
  <w15:chartTrackingRefBased/>
  <w15:docId w15:val="{733A8E58-5ACD-4C4C-94DD-AFBE5E4EE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FF8"/>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semiHidden/>
    <w:unhideWhenUsed/>
    <w:qFormat/>
    <w:rsid w:val="00594FF8"/>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594FF8"/>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594FF8"/>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594FF8"/>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594F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F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F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F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FF8"/>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semiHidden/>
    <w:rsid w:val="00594FF8"/>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semiHidden/>
    <w:rsid w:val="00594FF8"/>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594FF8"/>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594FF8"/>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594F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F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F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FF8"/>
    <w:rPr>
      <w:rFonts w:eastAsiaTheme="majorEastAsia" w:cstheme="majorBidi"/>
      <w:color w:val="272727" w:themeColor="text1" w:themeTint="D8"/>
    </w:rPr>
  </w:style>
  <w:style w:type="paragraph" w:styleId="Title">
    <w:name w:val="Title"/>
    <w:basedOn w:val="Normal"/>
    <w:next w:val="Normal"/>
    <w:link w:val="TitleChar"/>
    <w:uiPriority w:val="10"/>
    <w:qFormat/>
    <w:rsid w:val="00594F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F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F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F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FF8"/>
    <w:pPr>
      <w:spacing w:before="160"/>
      <w:jc w:val="center"/>
    </w:pPr>
    <w:rPr>
      <w:i/>
      <w:iCs/>
      <w:color w:val="404040" w:themeColor="text1" w:themeTint="BF"/>
    </w:rPr>
  </w:style>
  <w:style w:type="character" w:customStyle="1" w:styleId="QuoteChar">
    <w:name w:val="Quote Char"/>
    <w:basedOn w:val="DefaultParagraphFont"/>
    <w:link w:val="Quote"/>
    <w:uiPriority w:val="29"/>
    <w:rsid w:val="00594FF8"/>
    <w:rPr>
      <w:i/>
      <w:iCs/>
      <w:color w:val="404040" w:themeColor="text1" w:themeTint="BF"/>
    </w:rPr>
  </w:style>
  <w:style w:type="paragraph" w:styleId="ListParagraph">
    <w:name w:val="List Paragraph"/>
    <w:basedOn w:val="Normal"/>
    <w:uiPriority w:val="34"/>
    <w:qFormat/>
    <w:rsid w:val="00594FF8"/>
    <w:pPr>
      <w:ind w:left="720"/>
      <w:contextualSpacing/>
    </w:pPr>
  </w:style>
  <w:style w:type="character" w:styleId="IntenseEmphasis">
    <w:name w:val="Intense Emphasis"/>
    <w:basedOn w:val="DefaultParagraphFont"/>
    <w:uiPriority w:val="21"/>
    <w:qFormat/>
    <w:rsid w:val="00594FF8"/>
    <w:rPr>
      <w:i/>
      <w:iCs/>
      <w:color w:val="1481AB" w:themeColor="accent1" w:themeShade="BF"/>
    </w:rPr>
  </w:style>
  <w:style w:type="paragraph" w:styleId="IntenseQuote">
    <w:name w:val="Intense Quote"/>
    <w:basedOn w:val="Normal"/>
    <w:next w:val="Normal"/>
    <w:link w:val="IntenseQuoteChar"/>
    <w:uiPriority w:val="30"/>
    <w:qFormat/>
    <w:rsid w:val="00594FF8"/>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594FF8"/>
    <w:rPr>
      <w:i/>
      <w:iCs/>
      <w:color w:val="1481AB" w:themeColor="accent1" w:themeShade="BF"/>
    </w:rPr>
  </w:style>
  <w:style w:type="character" w:styleId="IntenseReference">
    <w:name w:val="Intense Reference"/>
    <w:basedOn w:val="DefaultParagraphFont"/>
    <w:uiPriority w:val="32"/>
    <w:qFormat/>
    <w:rsid w:val="00594FF8"/>
    <w:rPr>
      <w:b/>
      <w:bCs/>
      <w:smallCaps/>
      <w:color w:val="1481AB" w:themeColor="accent1" w:themeShade="BF"/>
      <w:spacing w:val="5"/>
    </w:rPr>
  </w:style>
  <w:style w:type="character" w:styleId="Hyperlink">
    <w:name w:val="Hyperlink"/>
    <w:basedOn w:val="DefaultParagraphFont"/>
    <w:uiPriority w:val="99"/>
    <w:unhideWhenUsed/>
    <w:rsid w:val="006911DE"/>
    <w:rPr>
      <w:color w:val="6EAC1C" w:themeColor="hyperlink"/>
      <w:u w:val="single"/>
    </w:rPr>
  </w:style>
  <w:style w:type="character" w:styleId="UnresolvedMention">
    <w:name w:val="Unresolved Mention"/>
    <w:basedOn w:val="DefaultParagraphFont"/>
    <w:uiPriority w:val="99"/>
    <w:semiHidden/>
    <w:unhideWhenUsed/>
    <w:rsid w:val="006911DE"/>
    <w:rPr>
      <w:color w:val="605E5C"/>
      <w:shd w:val="clear" w:color="auto" w:fill="E1DFDD"/>
    </w:rPr>
  </w:style>
  <w:style w:type="paragraph" w:styleId="Header">
    <w:name w:val="header"/>
    <w:basedOn w:val="Normal"/>
    <w:link w:val="HeaderChar"/>
    <w:uiPriority w:val="99"/>
    <w:unhideWhenUsed/>
    <w:rsid w:val="008936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3614"/>
  </w:style>
  <w:style w:type="paragraph" w:styleId="Footer">
    <w:name w:val="footer"/>
    <w:basedOn w:val="Normal"/>
    <w:link w:val="FooterChar"/>
    <w:uiPriority w:val="99"/>
    <w:unhideWhenUsed/>
    <w:rsid w:val="008936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36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ind.org.uk/?utm_source=copilo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A2D09-D521-4993-AF76-29B6CFC55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TotalTime>
  <Pages>6</Pages>
  <Words>940</Words>
  <Characters>5363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Amreena fiaz</dc:creator>
  <cp:keywords/>
  <dc:description/>
  <cp:lastModifiedBy>Amreena fiaz</cp:lastModifiedBy>
  <cp:revision>7</cp:revision>
  <dcterms:created xsi:type="dcterms:W3CDTF">2026-06-14T16:45:00Z</dcterms:created>
  <dcterms:modified xsi:type="dcterms:W3CDTF">2026-06-21T20:00:00Z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3540792c-7d4f-44a0-8457-6feb8a2236d0</vt:lpwstr>
  </property>
</Properties>
</file>