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F0FE3" w14:textId="77777777" w:rsidR="00324B2D" w:rsidRDefault="008079EE">
      <w:pPr>
        <w:pStyle w:val="NormalWeb"/>
        <w:widowControl/>
        <w:rPr>
          <w:color w:val="000000"/>
        </w:rPr>
      </w:pPr>
      <w:r>
        <w:rPr>
          <w:rStyle w:val="Strong"/>
          <w:color w:val="000000"/>
        </w:rPr>
        <w:t>"The Impact of Sensory Marketing on Consumer Satisfaction and Repurchase Intention in Online Fashion Retailing"</w:t>
      </w:r>
    </w:p>
    <w:p w14:paraId="54616070" w14:textId="77777777" w:rsidR="00324B2D" w:rsidRDefault="008079EE">
      <w:pPr>
        <w:pStyle w:val="Heading3"/>
        <w:widowControl/>
        <w:rPr>
          <w:rFonts w:hint="default"/>
          <w:color w:val="000000"/>
        </w:rPr>
      </w:pPr>
      <w:r>
        <w:rPr>
          <w:color w:val="000000"/>
        </w:rPr>
        <w:t>Ontology</w:t>
      </w:r>
    </w:p>
    <w:p w14:paraId="36BD94E3" w14:textId="77777777" w:rsidR="00324B2D" w:rsidRDefault="008079EE">
      <w:pPr>
        <w:pStyle w:val="NormalWeb"/>
        <w:widowControl/>
        <w:rPr>
          <w:color w:val="000000"/>
        </w:rPr>
      </w:pPr>
      <w:r>
        <w:rPr>
          <w:color w:val="000000"/>
        </w:rPr>
        <w:t>Ontology in this context refers to the nature of reality and what can be known about it. For this study, the ontological stance is </w:t>
      </w:r>
      <w:r>
        <w:rPr>
          <w:rStyle w:val="Strong"/>
          <w:color w:val="000000"/>
        </w:rPr>
        <w:t>objectivism</w:t>
      </w:r>
      <w:r>
        <w:rPr>
          <w:color w:val="000000"/>
        </w:rPr>
        <w:t>, which asserts that social phenomena and their meanings exist independently of social actors. This means the study assumes that consumer satisfaction and repurchase intention are objective realities that can be measured quantitatively.</w:t>
      </w:r>
    </w:p>
    <w:p w14:paraId="22058708" w14:textId="77777777" w:rsidR="00324B2D" w:rsidRDefault="008079EE">
      <w:pPr>
        <w:pStyle w:val="Heading3"/>
        <w:widowControl/>
        <w:rPr>
          <w:rFonts w:hint="default"/>
          <w:color w:val="000000"/>
        </w:rPr>
      </w:pPr>
      <w:r>
        <w:rPr>
          <w:color w:val="000000"/>
        </w:rPr>
        <w:t>Epistemology</w:t>
      </w:r>
    </w:p>
    <w:p w14:paraId="491A0B15" w14:textId="77777777" w:rsidR="00324B2D" w:rsidRDefault="008079EE">
      <w:pPr>
        <w:pStyle w:val="NormalWeb"/>
        <w:widowControl/>
        <w:rPr>
          <w:color w:val="000000"/>
        </w:rPr>
      </w:pPr>
      <w:r>
        <w:rPr>
          <w:color w:val="000000"/>
        </w:rPr>
        <w:t>Epistemology deals with the nature and scope of knowledge and how it can be acquired. The epistemological stance for this research is </w:t>
      </w:r>
      <w:r>
        <w:rPr>
          <w:rStyle w:val="Strong"/>
          <w:color w:val="000000"/>
        </w:rPr>
        <w:t>positivism</w:t>
      </w:r>
      <w:r>
        <w:rPr>
          <w:color w:val="000000"/>
        </w:rPr>
        <w:t>. This approach involves the belief that the only authentic knowledge is scientific knowledge, which can be obtained through empirical observation and measurement. The study will gather data through structured surveys and analyze it statistically to draw conclusions about the relationships between sensory marketing, consumer satisfaction, and repurchase intention.</w:t>
      </w:r>
    </w:p>
    <w:p w14:paraId="072801EB" w14:textId="77777777" w:rsidR="00324B2D" w:rsidRDefault="008079EE">
      <w:pPr>
        <w:pStyle w:val="Heading3"/>
        <w:widowControl/>
        <w:rPr>
          <w:rFonts w:hint="default"/>
          <w:color w:val="000000"/>
        </w:rPr>
      </w:pPr>
      <w:r>
        <w:rPr>
          <w:color w:val="000000"/>
        </w:rPr>
        <w:t>Methodology</w:t>
      </w:r>
    </w:p>
    <w:p w14:paraId="24DE4D52" w14:textId="77777777" w:rsidR="00324B2D" w:rsidRDefault="008079EE">
      <w:pPr>
        <w:pStyle w:val="NormalWeb"/>
        <w:widowControl/>
        <w:rPr>
          <w:color w:val="000000"/>
        </w:rPr>
      </w:pPr>
      <w:r>
        <w:rPr>
          <w:color w:val="000000"/>
        </w:rPr>
        <w:t>The methodology refers to the overall approach to the research process, from theoretical underpinning to data collection and analysis. For this study:</w:t>
      </w:r>
    </w:p>
    <w:p w14:paraId="7F48F80F" w14:textId="77777777" w:rsidR="00324B2D" w:rsidRDefault="008079EE">
      <w:pPr>
        <w:widowControl/>
        <w:numPr>
          <w:ilvl w:val="0"/>
          <w:numId w:val="1"/>
        </w:numPr>
        <w:spacing w:beforeAutospacing="1" w:afterAutospacing="1"/>
      </w:pPr>
      <w:r>
        <w:rPr>
          <w:rStyle w:val="Strong"/>
          <w:color w:val="000000"/>
        </w:rPr>
        <w:t>Research Design</w:t>
      </w:r>
      <w:r>
        <w:rPr>
          <w:color w:val="000000"/>
        </w:rPr>
        <w:t>: Quantitative cross-sectional study.</w:t>
      </w:r>
    </w:p>
    <w:p w14:paraId="2D615D46" w14:textId="77777777" w:rsidR="00324B2D" w:rsidRDefault="008079EE">
      <w:pPr>
        <w:widowControl/>
        <w:numPr>
          <w:ilvl w:val="0"/>
          <w:numId w:val="1"/>
        </w:numPr>
        <w:spacing w:beforeAutospacing="1" w:afterAutospacing="1"/>
      </w:pPr>
      <w:r>
        <w:rPr>
          <w:rStyle w:val="Strong"/>
          <w:color w:val="000000"/>
        </w:rPr>
        <w:t>Data Collection Method</w:t>
      </w:r>
      <w:r>
        <w:rPr>
          <w:color w:val="000000"/>
        </w:rPr>
        <w:t>: Structured online surveys distributed to consumers who have recently made a purchase from online fashion retailers. The survey will include validated scales to measure sensory marketing (e.g., haptic imagery), consumer satisfaction, and repurchase intention.</w:t>
      </w:r>
    </w:p>
    <w:p w14:paraId="0B4409CB" w14:textId="77777777" w:rsidR="00324B2D" w:rsidRDefault="008079EE">
      <w:pPr>
        <w:widowControl/>
        <w:numPr>
          <w:ilvl w:val="0"/>
          <w:numId w:val="1"/>
        </w:numPr>
        <w:spacing w:beforeAutospacing="1" w:afterAutospacing="1"/>
      </w:pPr>
      <w:r>
        <w:rPr>
          <w:rStyle w:val="Strong"/>
          <w:color w:val="000000"/>
        </w:rPr>
        <w:t>Sample</w:t>
      </w:r>
      <w:r>
        <w:rPr>
          <w:color w:val="000000"/>
        </w:rPr>
        <w:t>: A statistically significant sample of online fashion shoppers, aiming for diversity in terms of age, gender, and shopping frequency.</w:t>
      </w:r>
    </w:p>
    <w:p w14:paraId="4C386F89" w14:textId="77777777" w:rsidR="00324B2D" w:rsidRDefault="008079EE">
      <w:pPr>
        <w:widowControl/>
        <w:numPr>
          <w:ilvl w:val="0"/>
          <w:numId w:val="1"/>
        </w:numPr>
        <w:spacing w:beforeAutospacing="1" w:afterAutospacing="1"/>
      </w:pPr>
      <w:r>
        <w:rPr>
          <w:rStyle w:val="Strong"/>
          <w:color w:val="000000"/>
        </w:rPr>
        <w:t>Data Analysis</w:t>
      </w:r>
      <w:r>
        <w:rPr>
          <w:color w:val="000000"/>
        </w:rPr>
        <w:t>: Statistical analysis using software like SPSS or R. Techniques will include descriptive statistics, correlation analysis, and multiple regression analysis to test the hypothesized relationships between sensory marketing, consumer satisfaction, and repurchase intention.</w:t>
      </w:r>
    </w:p>
    <w:p w14:paraId="2C1BBCDA" w14:textId="77777777" w:rsidR="00324B2D" w:rsidRDefault="008079EE">
      <w:pPr>
        <w:pStyle w:val="Heading3"/>
        <w:widowControl/>
        <w:rPr>
          <w:rFonts w:hint="default"/>
          <w:color w:val="000000"/>
        </w:rPr>
      </w:pPr>
      <w:r>
        <w:rPr>
          <w:color w:val="000000"/>
        </w:rPr>
        <w:t>Research Hypotheses</w:t>
      </w:r>
    </w:p>
    <w:p w14:paraId="3F28C81E" w14:textId="77777777" w:rsidR="00324B2D" w:rsidRDefault="008079EE">
      <w:pPr>
        <w:pStyle w:val="NormalWeb"/>
        <w:widowControl/>
        <w:rPr>
          <w:color w:val="000000"/>
        </w:rPr>
      </w:pPr>
      <w:r>
        <w:rPr>
          <w:color w:val="000000"/>
        </w:rPr>
        <w:t>Based on the topic, potential hypotheses could include:</w:t>
      </w:r>
    </w:p>
    <w:p w14:paraId="1A920755" w14:textId="77777777" w:rsidR="00324B2D" w:rsidRDefault="008079EE">
      <w:pPr>
        <w:widowControl/>
        <w:numPr>
          <w:ilvl w:val="0"/>
          <w:numId w:val="2"/>
        </w:numPr>
        <w:spacing w:beforeAutospacing="1" w:afterAutospacing="1"/>
      </w:pPr>
      <w:r>
        <w:rPr>
          <w:rStyle w:val="Strong"/>
          <w:color w:val="000000"/>
        </w:rPr>
        <w:lastRenderedPageBreak/>
        <w:t>H1</w:t>
      </w:r>
      <w:r>
        <w:rPr>
          <w:color w:val="000000"/>
        </w:rPr>
        <w:t>: Sensory marketing positively influences consumer satisfaction in online fashion retailing.</w:t>
      </w:r>
    </w:p>
    <w:p w14:paraId="6F3018F3" w14:textId="77777777" w:rsidR="00324B2D" w:rsidRDefault="008079EE">
      <w:pPr>
        <w:widowControl/>
        <w:numPr>
          <w:ilvl w:val="0"/>
          <w:numId w:val="2"/>
        </w:numPr>
        <w:spacing w:beforeAutospacing="1" w:afterAutospacing="1"/>
      </w:pPr>
      <w:r>
        <w:rPr>
          <w:rStyle w:val="Strong"/>
          <w:color w:val="000000"/>
        </w:rPr>
        <w:t>H2</w:t>
      </w:r>
      <w:r>
        <w:rPr>
          <w:color w:val="000000"/>
        </w:rPr>
        <w:t>: Consumer satisfaction positively influences repurchase intention in online fashion retailing.</w:t>
      </w:r>
    </w:p>
    <w:p w14:paraId="233A10A6" w14:textId="77777777" w:rsidR="00324B2D" w:rsidRDefault="008079EE">
      <w:pPr>
        <w:widowControl/>
        <w:numPr>
          <w:ilvl w:val="0"/>
          <w:numId w:val="2"/>
        </w:numPr>
        <w:spacing w:beforeAutospacing="1" w:afterAutospacing="1"/>
      </w:pPr>
      <w:r>
        <w:rPr>
          <w:rStyle w:val="Strong"/>
          <w:color w:val="000000"/>
        </w:rPr>
        <w:t>H3</w:t>
      </w:r>
      <w:r>
        <w:rPr>
          <w:color w:val="000000"/>
        </w:rPr>
        <w:t>: Sensory marketing indirectly influences repurchase intention through consumer satisfaction in online fashion retailing.</w:t>
      </w:r>
    </w:p>
    <w:p w14:paraId="059D7937" w14:textId="77777777" w:rsidR="00324B2D" w:rsidRDefault="00324B2D"/>
    <w:sectPr w:rsidR="00324B2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7E77CCE"/>
    <w:multiLevelType w:val="multilevel"/>
    <w:tmpl w:val="F7E77CCE"/>
    <w:lvl w:ilvl="0">
      <w:start w:val="1"/>
      <w:numFmt w:val="bullet"/>
      <w:lvlText w:val=""/>
      <w:lvlJc w:val="left"/>
      <w:pPr>
        <w:tabs>
          <w:tab w:val="left" w:pos="720"/>
        </w:tabs>
        <w:ind w:left="720" w:firstLine="0"/>
      </w:pPr>
      <w:rPr>
        <w:rFonts w:ascii="Symbol" w:hAnsi="Symbol" w:cs="Symbol"/>
        <w:sz w:val="20"/>
      </w:rPr>
    </w:lvl>
    <w:lvl w:ilvl="1">
      <w:start w:val="1"/>
      <w:numFmt w:val="bullet"/>
      <w:lvlText w:val="o"/>
      <w:lvlJc w:val="left"/>
      <w:pPr>
        <w:tabs>
          <w:tab w:val="left" w:pos="1440"/>
        </w:tabs>
        <w:ind w:left="1440" w:firstLine="0"/>
      </w:pPr>
      <w:rPr>
        <w:rFonts w:ascii="Courier New" w:hAnsi="Courier New" w:cs="Courier New"/>
        <w:sz w:val="20"/>
      </w:rPr>
    </w:lvl>
    <w:lvl w:ilvl="2">
      <w:start w:val="1"/>
      <w:numFmt w:val="bullet"/>
      <w:lvlText w:val=""/>
      <w:lvlJc w:val="left"/>
      <w:pPr>
        <w:tabs>
          <w:tab w:val="left" w:pos="2160"/>
        </w:tabs>
        <w:ind w:left="2160" w:firstLine="0"/>
      </w:pPr>
      <w:rPr>
        <w:rFonts w:ascii="Wingdings" w:hAnsi="Wingdings" w:cs="Wingdings"/>
        <w:sz w:val="20"/>
      </w:rPr>
    </w:lvl>
    <w:lvl w:ilvl="3">
      <w:start w:val="1"/>
      <w:numFmt w:val="bullet"/>
      <w:lvlText w:val=""/>
      <w:lvlJc w:val="left"/>
      <w:pPr>
        <w:tabs>
          <w:tab w:val="left" w:pos="2880"/>
        </w:tabs>
        <w:ind w:left="2880" w:firstLine="0"/>
      </w:pPr>
      <w:rPr>
        <w:rFonts w:ascii="Wingdings" w:hAnsi="Wingdings" w:cs="Wingdings" w:hint="default"/>
        <w:sz w:val="20"/>
      </w:rPr>
    </w:lvl>
    <w:lvl w:ilvl="4">
      <w:start w:val="1"/>
      <w:numFmt w:val="bullet"/>
      <w:lvlText w:val=""/>
      <w:lvlJc w:val="left"/>
      <w:pPr>
        <w:tabs>
          <w:tab w:val="left" w:pos="3600"/>
        </w:tabs>
        <w:ind w:left="3600" w:firstLine="0"/>
      </w:pPr>
      <w:rPr>
        <w:rFonts w:ascii="Wingdings" w:hAnsi="Wingdings" w:cs="Wingdings" w:hint="default"/>
        <w:sz w:val="20"/>
      </w:rPr>
    </w:lvl>
    <w:lvl w:ilvl="5">
      <w:start w:val="1"/>
      <w:numFmt w:val="bullet"/>
      <w:lvlText w:val=""/>
      <w:lvlJc w:val="left"/>
      <w:pPr>
        <w:tabs>
          <w:tab w:val="left" w:pos="4320"/>
        </w:tabs>
        <w:ind w:left="4320" w:firstLine="0"/>
      </w:pPr>
      <w:rPr>
        <w:rFonts w:ascii="Wingdings" w:hAnsi="Wingdings" w:cs="Wingdings" w:hint="default"/>
        <w:sz w:val="20"/>
      </w:rPr>
    </w:lvl>
    <w:lvl w:ilvl="6">
      <w:start w:val="1"/>
      <w:numFmt w:val="bullet"/>
      <w:lvlText w:val=""/>
      <w:lvlJc w:val="left"/>
      <w:pPr>
        <w:tabs>
          <w:tab w:val="left" w:pos="5040"/>
        </w:tabs>
        <w:ind w:left="5040" w:firstLine="0"/>
      </w:pPr>
      <w:rPr>
        <w:rFonts w:ascii="Wingdings" w:hAnsi="Wingdings" w:cs="Wingdings" w:hint="default"/>
        <w:sz w:val="20"/>
      </w:rPr>
    </w:lvl>
    <w:lvl w:ilvl="7">
      <w:start w:val="1"/>
      <w:numFmt w:val="bullet"/>
      <w:lvlText w:val=""/>
      <w:lvlJc w:val="left"/>
      <w:pPr>
        <w:tabs>
          <w:tab w:val="left" w:pos="5760"/>
        </w:tabs>
        <w:ind w:left="5760" w:firstLine="0"/>
      </w:pPr>
      <w:rPr>
        <w:rFonts w:ascii="Wingdings" w:hAnsi="Wingdings" w:cs="Wingdings" w:hint="default"/>
        <w:sz w:val="20"/>
      </w:rPr>
    </w:lvl>
    <w:lvl w:ilvl="8">
      <w:start w:val="1"/>
      <w:numFmt w:val="bullet"/>
      <w:lvlText w:val=""/>
      <w:lvlJc w:val="left"/>
      <w:pPr>
        <w:tabs>
          <w:tab w:val="left" w:pos="6480"/>
        </w:tabs>
        <w:ind w:left="6480" w:firstLine="0"/>
      </w:pPr>
      <w:rPr>
        <w:rFonts w:ascii="Wingdings" w:hAnsi="Wingdings" w:cs="Wingdings" w:hint="default"/>
        <w:sz w:val="20"/>
      </w:rPr>
    </w:lvl>
  </w:abstractNum>
  <w:abstractNum w:abstractNumId="1" w15:restartNumberingAfterBreak="0">
    <w:nsid w:val="FFF5B1E6"/>
    <w:multiLevelType w:val="multilevel"/>
    <w:tmpl w:val="FFF5B1E6"/>
    <w:lvl w:ilvl="0">
      <w:start w:val="1"/>
      <w:numFmt w:val="decimal"/>
      <w:lvlText w:val="%1."/>
      <w:lvlJc w:val="left"/>
      <w:pPr>
        <w:tabs>
          <w:tab w:val="left" w:pos="720"/>
        </w:tabs>
        <w:ind w:left="720" w:firstLine="0"/>
      </w:pPr>
      <w:rPr>
        <w:sz w:val="24"/>
        <w:szCs w:val="24"/>
      </w:rPr>
    </w:lvl>
    <w:lvl w:ilvl="1">
      <w:start w:val="1"/>
      <w:numFmt w:val="decimal"/>
      <w:lvlText w:val="%2."/>
      <w:lvlJc w:val="left"/>
      <w:pPr>
        <w:tabs>
          <w:tab w:val="left" w:pos="1440"/>
        </w:tabs>
        <w:ind w:left="1440" w:firstLine="0"/>
      </w:pPr>
      <w:rPr>
        <w:sz w:val="24"/>
        <w:szCs w:val="24"/>
      </w:rPr>
    </w:lvl>
    <w:lvl w:ilvl="2">
      <w:start w:val="1"/>
      <w:numFmt w:val="decimal"/>
      <w:lvlText w:val="%3."/>
      <w:lvlJc w:val="left"/>
      <w:pPr>
        <w:tabs>
          <w:tab w:val="left" w:pos="2160"/>
        </w:tabs>
        <w:ind w:left="2160" w:firstLine="0"/>
      </w:pPr>
      <w:rPr>
        <w:sz w:val="24"/>
        <w:szCs w:val="24"/>
      </w:rPr>
    </w:lvl>
    <w:lvl w:ilvl="3">
      <w:start w:val="1"/>
      <w:numFmt w:val="decimal"/>
      <w:lvlText w:val="%4."/>
      <w:lvlJc w:val="left"/>
      <w:pPr>
        <w:tabs>
          <w:tab w:val="left" w:pos="2517"/>
        </w:tabs>
        <w:ind w:left="2880" w:firstLine="0"/>
      </w:pPr>
      <w:rPr>
        <w:sz w:val="24"/>
        <w:szCs w:val="24"/>
      </w:rPr>
    </w:lvl>
    <w:lvl w:ilvl="4">
      <w:start w:val="1"/>
      <w:numFmt w:val="decimal"/>
      <w:lvlText w:val="%5."/>
      <w:lvlJc w:val="left"/>
      <w:pPr>
        <w:tabs>
          <w:tab w:val="left" w:pos="3238"/>
        </w:tabs>
        <w:ind w:left="3600" w:firstLine="0"/>
      </w:pPr>
      <w:rPr>
        <w:sz w:val="24"/>
        <w:szCs w:val="24"/>
      </w:rPr>
    </w:lvl>
    <w:lvl w:ilvl="5">
      <w:start w:val="1"/>
      <w:numFmt w:val="decimal"/>
      <w:lvlText w:val="%6."/>
      <w:lvlJc w:val="left"/>
      <w:pPr>
        <w:tabs>
          <w:tab w:val="left" w:pos="3958"/>
        </w:tabs>
        <w:ind w:left="4320" w:firstLine="0"/>
      </w:pPr>
      <w:rPr>
        <w:sz w:val="24"/>
        <w:szCs w:val="24"/>
      </w:rPr>
    </w:lvl>
    <w:lvl w:ilvl="6">
      <w:start w:val="1"/>
      <w:numFmt w:val="decimal"/>
      <w:lvlText w:val="%7."/>
      <w:lvlJc w:val="left"/>
      <w:pPr>
        <w:tabs>
          <w:tab w:val="left" w:pos="4678"/>
        </w:tabs>
        <w:ind w:left="5040" w:firstLine="0"/>
      </w:pPr>
      <w:rPr>
        <w:sz w:val="24"/>
        <w:szCs w:val="24"/>
      </w:rPr>
    </w:lvl>
    <w:lvl w:ilvl="7">
      <w:start w:val="1"/>
      <w:numFmt w:val="decimal"/>
      <w:lvlText w:val="%8."/>
      <w:lvlJc w:val="left"/>
      <w:pPr>
        <w:tabs>
          <w:tab w:val="left" w:pos="5398"/>
        </w:tabs>
        <w:ind w:left="5760" w:firstLine="0"/>
      </w:pPr>
      <w:rPr>
        <w:sz w:val="24"/>
        <w:szCs w:val="24"/>
      </w:rPr>
    </w:lvl>
    <w:lvl w:ilvl="8">
      <w:start w:val="1"/>
      <w:numFmt w:val="decimal"/>
      <w:lvlText w:val="%9."/>
      <w:lvlJc w:val="left"/>
      <w:pPr>
        <w:tabs>
          <w:tab w:val="left" w:pos="6118"/>
        </w:tabs>
        <w:ind w:left="6480" w:firstLine="0"/>
      </w:pPr>
      <w:rPr>
        <w:sz w:val="24"/>
        <w:szCs w:val="24"/>
      </w:rPr>
    </w:lvl>
  </w:abstractNum>
  <w:num w:numId="1" w16cid:durableId="1242909987">
    <w:abstractNumId w:val="0"/>
  </w:num>
  <w:num w:numId="2" w16cid:durableId="1158694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FFFF2877"/>
    <w:rsid w:val="FFFF2877"/>
    <w:rsid w:val="00102BC5"/>
    <w:rsid w:val="00324B2D"/>
    <w:rsid w:val="0055053C"/>
    <w:rsid w:val="008079E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F4D9A2"/>
  <w15:docId w15:val="{782600A1-12EA-1D4C-AE9A-39008406E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rPr>
  </w:style>
  <w:style w:type="paragraph" w:styleId="Heading3">
    <w:name w:val="heading 3"/>
    <w:basedOn w:val="Normal"/>
    <w:next w:val="Normal"/>
    <w:semiHidden/>
    <w:unhideWhenUsed/>
    <w:qFormat/>
    <w:pPr>
      <w:spacing w:beforeAutospacing="1" w:afterAutospacing="1"/>
      <w:jc w:val="left"/>
      <w:outlineLvl w:val="2"/>
    </w:pPr>
    <w:rPr>
      <w:rFonts w:ascii="SimSun" w:eastAsia="SimSun" w:hAnsi="SimSun" w:cs="Times New Roman" w:hint="eastAsia"/>
      <w:b/>
      <w:bCs/>
      <w:kern w:val="0"/>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Autospacing="1" w:afterAutospacing="1"/>
      <w:jc w:val="left"/>
    </w:pPr>
    <w:rPr>
      <w:rFonts w:cs="Times New Roman"/>
      <w:kern w:val="0"/>
      <w:sz w:val="24"/>
    </w:rPr>
  </w:style>
  <w:style w:type="character" w:styleId="Strong">
    <w:name w:val="Strong"/>
    <w:basedOn w:val="DefaultParagraphFont"/>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313</Words>
  <Characters>2030</Characters>
  <Application>Microsoft Office Word</Application>
  <DocSecurity>4</DocSecurity>
  <Lines>16</Lines>
  <Paragraphs>4</Paragraphs>
  <ScaleCrop>false</ScaleCrop>
  <Company/>
  <LinksUpToDate>false</LinksUpToDate>
  <CharactersWithSpaces>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蜡笔小馨</dc:creator>
  <cp:lastModifiedBy>Helen Lee</cp:lastModifiedBy>
  <cp:revision>2</cp:revision>
  <dcterms:created xsi:type="dcterms:W3CDTF">2024-06-07T21:51:00Z</dcterms:created>
  <dcterms:modified xsi:type="dcterms:W3CDTF">2024-06-07T21:51:00Z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2052-6.7.1.8828</vt:lpwstr>
  </property>
  <property fmtid="{D5CDD505-2E9C-101B-9397-08002B2CF9AE}" pid="3" name="ICV">
    <vt:lpwstr>5656807C5549EE10A9536066788A2076_41</vt:lpwstr>
  </property>
</Properties>
</file>