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A2F3E8" w14:textId="761846DA" w:rsidR="00C93F0D" w:rsidRDefault="005C2E43">
      <w:r>
        <w:rPr>
          <w:noProof/>
        </w:rPr>
        <w:drawing>
          <wp:inline distT="0" distB="0" distL="0" distR="0" wp14:anchorId="1C631FB2" wp14:editId="4C47102B">
            <wp:extent cx="2144684" cy="989215"/>
            <wp:effectExtent l="0" t="0" r="8255" b="1905"/>
            <wp:docPr id="203836598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365980" name="Picture 1" descr="A close-up of a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144684" cy="989215"/>
                    </a:xfrm>
                    <a:prstGeom prst="rect">
                      <a:avLst/>
                    </a:prstGeom>
                  </pic:spPr>
                </pic:pic>
              </a:graphicData>
            </a:graphic>
          </wp:inline>
        </w:drawing>
      </w:r>
    </w:p>
    <w:p w14:paraId="1B56B317" w14:textId="77777777" w:rsidR="005C2E43" w:rsidRDefault="005C2E43"/>
    <w:p w14:paraId="738AB1AD" w14:textId="77777777" w:rsidR="005C2E43" w:rsidRDefault="005C2E43"/>
    <w:p w14:paraId="68CAEF4C" w14:textId="77777777" w:rsidR="005C2E43" w:rsidRDefault="005C2E43"/>
    <w:p w14:paraId="5DCCE183" w14:textId="40E9AF03" w:rsidR="005C2E43" w:rsidRPr="006264D3" w:rsidRDefault="005C2E43" w:rsidP="005C2E43">
      <w:pPr>
        <w:spacing w:after="0" w:line="240" w:lineRule="auto"/>
        <w:jc w:val="center"/>
        <w:rPr>
          <w:rFonts w:cs="Arial"/>
          <w:sz w:val="52"/>
          <w:szCs w:val="52"/>
        </w:rPr>
      </w:pPr>
      <w:r w:rsidRPr="006264D3">
        <w:rPr>
          <w:rFonts w:cs="Arial"/>
          <w:sz w:val="52"/>
          <w:szCs w:val="52"/>
        </w:rPr>
        <w:t>Discuss the role of</w:t>
      </w:r>
      <w:r w:rsidR="00EC59F1">
        <w:rPr>
          <w:rFonts w:cs="Arial"/>
          <w:sz w:val="52"/>
          <w:szCs w:val="52"/>
        </w:rPr>
        <w:br/>
      </w:r>
      <w:r w:rsidRPr="006264D3">
        <w:rPr>
          <w:rFonts w:cs="Arial"/>
          <w:sz w:val="52"/>
          <w:szCs w:val="52"/>
        </w:rPr>
        <w:t xml:space="preserve">Corporate Social Responsibility (CSR) in promoting sustainability within </w:t>
      </w:r>
      <w:r w:rsidR="00EC59F1">
        <w:rPr>
          <w:rFonts w:cs="Arial"/>
          <w:sz w:val="52"/>
          <w:szCs w:val="52"/>
        </w:rPr>
        <w:br/>
      </w:r>
      <w:r w:rsidRPr="006264D3">
        <w:rPr>
          <w:rFonts w:cs="Arial"/>
          <w:sz w:val="52"/>
          <w:szCs w:val="52"/>
        </w:rPr>
        <w:t>the hospitality industry</w:t>
      </w:r>
    </w:p>
    <w:p w14:paraId="51E6F4F7" w14:textId="77777777" w:rsidR="005C2E43" w:rsidRDefault="005C2E43" w:rsidP="005C2E43">
      <w:pPr>
        <w:spacing w:after="0" w:line="240" w:lineRule="auto"/>
        <w:jc w:val="center"/>
        <w:rPr>
          <w:rFonts w:cs="Arial"/>
          <w:sz w:val="56"/>
          <w:szCs w:val="56"/>
        </w:rPr>
      </w:pPr>
    </w:p>
    <w:p w14:paraId="27C62F05" w14:textId="77777777" w:rsidR="005C2E43" w:rsidRDefault="005C2E43" w:rsidP="005C2E43">
      <w:pPr>
        <w:spacing w:after="0" w:line="240" w:lineRule="auto"/>
        <w:jc w:val="center"/>
        <w:rPr>
          <w:rFonts w:cs="Arial"/>
          <w:sz w:val="56"/>
          <w:szCs w:val="56"/>
        </w:rPr>
      </w:pPr>
    </w:p>
    <w:p w14:paraId="7B54C8CF" w14:textId="77777777" w:rsidR="005C2E43" w:rsidRDefault="005C2E43" w:rsidP="005C2E43">
      <w:pPr>
        <w:spacing w:after="0" w:line="240" w:lineRule="auto"/>
        <w:jc w:val="center"/>
        <w:rPr>
          <w:rFonts w:cs="Arial"/>
          <w:sz w:val="56"/>
          <w:szCs w:val="56"/>
        </w:rPr>
      </w:pPr>
    </w:p>
    <w:p w14:paraId="1AAFE244" w14:textId="77777777" w:rsidR="005C2E43" w:rsidRDefault="005C2E43" w:rsidP="005C2E43">
      <w:pPr>
        <w:spacing w:after="0" w:line="240" w:lineRule="auto"/>
        <w:jc w:val="center"/>
        <w:rPr>
          <w:rFonts w:cs="Arial"/>
          <w:sz w:val="56"/>
          <w:szCs w:val="56"/>
        </w:rPr>
      </w:pPr>
    </w:p>
    <w:p w14:paraId="72625593" w14:textId="77777777" w:rsidR="005C2E43" w:rsidRPr="005C2E43" w:rsidRDefault="005C2E43" w:rsidP="005C2E43">
      <w:pPr>
        <w:spacing w:after="0" w:line="240" w:lineRule="auto"/>
        <w:jc w:val="center"/>
        <w:rPr>
          <w:rFonts w:cs="Arial"/>
          <w:szCs w:val="24"/>
        </w:rPr>
      </w:pPr>
      <w:r w:rsidRPr="005C2E43">
        <w:rPr>
          <w:rFonts w:cs="Arial"/>
          <w:szCs w:val="24"/>
        </w:rPr>
        <w:t>Student Name: LOREDANA LEONTE</w:t>
      </w:r>
    </w:p>
    <w:p w14:paraId="0EC749F8" w14:textId="4179D26D" w:rsidR="005C2E43" w:rsidRDefault="005C2E43" w:rsidP="005C2E43">
      <w:pPr>
        <w:spacing w:after="0" w:line="240" w:lineRule="auto"/>
        <w:jc w:val="center"/>
        <w:rPr>
          <w:rFonts w:cs="Arial"/>
          <w:szCs w:val="24"/>
        </w:rPr>
      </w:pPr>
      <w:r w:rsidRPr="005C2E43">
        <w:rPr>
          <w:rFonts w:cs="Arial"/>
          <w:szCs w:val="24"/>
        </w:rPr>
        <w:t>Student ID: 2234509</w:t>
      </w:r>
    </w:p>
    <w:p w14:paraId="43E43FBF" w14:textId="77777777" w:rsidR="005C2E43" w:rsidRDefault="005C2E43" w:rsidP="005C2E43">
      <w:pPr>
        <w:spacing w:after="0" w:line="240" w:lineRule="auto"/>
        <w:jc w:val="center"/>
        <w:rPr>
          <w:rFonts w:cs="Arial"/>
          <w:szCs w:val="24"/>
        </w:rPr>
      </w:pPr>
    </w:p>
    <w:p w14:paraId="3E25FF9E" w14:textId="77777777" w:rsidR="005C2E43" w:rsidRDefault="005C2E43" w:rsidP="005C2E43">
      <w:pPr>
        <w:spacing w:after="0" w:line="240" w:lineRule="auto"/>
        <w:jc w:val="center"/>
        <w:rPr>
          <w:rFonts w:cs="Arial"/>
          <w:szCs w:val="24"/>
        </w:rPr>
      </w:pPr>
    </w:p>
    <w:p w14:paraId="46FEC6FE" w14:textId="497E4721" w:rsidR="005C2E43" w:rsidRPr="005C2E43" w:rsidRDefault="005C2E43" w:rsidP="005C2E43">
      <w:pPr>
        <w:spacing w:after="0" w:line="240" w:lineRule="auto"/>
        <w:jc w:val="center"/>
        <w:rPr>
          <w:rStyle w:val="IntenseReference"/>
          <w:rFonts w:cs="Arial"/>
          <w:b w:val="0"/>
          <w:bCs w:val="0"/>
          <w:color w:val="000000" w:themeColor="text1"/>
          <w:szCs w:val="24"/>
        </w:rPr>
      </w:pPr>
      <w:r w:rsidRPr="005C2E43">
        <w:rPr>
          <w:rStyle w:val="IntenseReference"/>
          <w:rFonts w:cs="Arial"/>
          <w:b w:val="0"/>
          <w:bCs w:val="0"/>
          <w:color w:val="000000" w:themeColor="text1"/>
          <w:szCs w:val="24"/>
        </w:rPr>
        <w:t>Module Title: Sustainable Hospitality &amp; Tourism Management</w:t>
      </w:r>
    </w:p>
    <w:p w14:paraId="7EA54A82" w14:textId="1ECD011B" w:rsidR="005C2E43" w:rsidRDefault="005C2E43" w:rsidP="005C2E43">
      <w:pPr>
        <w:spacing w:after="0" w:line="240" w:lineRule="auto"/>
        <w:jc w:val="center"/>
        <w:rPr>
          <w:rStyle w:val="IntenseReference"/>
          <w:rFonts w:cs="Arial"/>
          <w:b w:val="0"/>
          <w:bCs w:val="0"/>
          <w:color w:val="000000" w:themeColor="text1"/>
          <w:szCs w:val="24"/>
        </w:rPr>
      </w:pPr>
      <w:r w:rsidRPr="005C2E43">
        <w:rPr>
          <w:rStyle w:val="IntenseReference"/>
          <w:rFonts w:cs="Arial"/>
          <w:b w:val="0"/>
          <w:bCs w:val="0"/>
          <w:color w:val="000000" w:themeColor="text1"/>
          <w:szCs w:val="24"/>
        </w:rPr>
        <w:t>Module Code: (BMIH5006)</w:t>
      </w:r>
    </w:p>
    <w:p w14:paraId="7192FD39" w14:textId="77777777" w:rsidR="005C2E43" w:rsidRDefault="005C2E43" w:rsidP="005C2E43">
      <w:pPr>
        <w:spacing w:after="0" w:line="240" w:lineRule="auto"/>
        <w:jc w:val="center"/>
        <w:rPr>
          <w:rStyle w:val="IntenseReference"/>
          <w:rFonts w:cs="Arial"/>
          <w:b w:val="0"/>
          <w:bCs w:val="0"/>
          <w:color w:val="000000" w:themeColor="text1"/>
          <w:szCs w:val="24"/>
        </w:rPr>
      </w:pPr>
    </w:p>
    <w:p w14:paraId="18CD421A" w14:textId="77777777" w:rsidR="005C2E43" w:rsidRDefault="005C2E43" w:rsidP="005C2E43">
      <w:pPr>
        <w:spacing w:after="0" w:line="240" w:lineRule="auto"/>
        <w:jc w:val="center"/>
        <w:rPr>
          <w:rStyle w:val="IntenseReference"/>
          <w:rFonts w:cs="Arial"/>
          <w:b w:val="0"/>
          <w:bCs w:val="0"/>
          <w:color w:val="000000" w:themeColor="text1"/>
          <w:szCs w:val="24"/>
        </w:rPr>
      </w:pPr>
    </w:p>
    <w:p w14:paraId="4F27D16E" w14:textId="77777777" w:rsidR="005C2E43" w:rsidRDefault="005C2E43" w:rsidP="005C2E43">
      <w:pPr>
        <w:spacing w:after="0" w:line="240" w:lineRule="auto"/>
        <w:jc w:val="center"/>
        <w:rPr>
          <w:rStyle w:val="IntenseReference"/>
          <w:rFonts w:cs="Arial"/>
          <w:b w:val="0"/>
          <w:bCs w:val="0"/>
          <w:color w:val="000000" w:themeColor="text1"/>
          <w:szCs w:val="24"/>
        </w:rPr>
      </w:pPr>
    </w:p>
    <w:p w14:paraId="4D8DDB47" w14:textId="77777777" w:rsidR="005C2E43" w:rsidRDefault="005C2E43" w:rsidP="005C2E43">
      <w:pPr>
        <w:spacing w:after="0" w:line="240" w:lineRule="auto"/>
        <w:jc w:val="center"/>
        <w:rPr>
          <w:rStyle w:val="IntenseReference"/>
          <w:rFonts w:cs="Arial"/>
          <w:b w:val="0"/>
          <w:bCs w:val="0"/>
          <w:color w:val="000000" w:themeColor="text1"/>
          <w:szCs w:val="24"/>
        </w:rPr>
      </w:pPr>
    </w:p>
    <w:p w14:paraId="243E1857" w14:textId="77777777" w:rsidR="005C2E43" w:rsidRDefault="005C2E43" w:rsidP="005C2E43">
      <w:pPr>
        <w:spacing w:after="0" w:line="240" w:lineRule="auto"/>
        <w:jc w:val="center"/>
        <w:rPr>
          <w:rStyle w:val="IntenseReference"/>
          <w:rFonts w:cs="Arial"/>
          <w:b w:val="0"/>
          <w:bCs w:val="0"/>
          <w:color w:val="000000" w:themeColor="text1"/>
          <w:szCs w:val="24"/>
        </w:rPr>
      </w:pPr>
    </w:p>
    <w:p w14:paraId="360BBE55" w14:textId="725BCF3A" w:rsidR="005C2E43" w:rsidRPr="00386D2E" w:rsidRDefault="00386D2E" w:rsidP="00386D2E">
      <w:pPr>
        <w:jc w:val="center"/>
        <w:rPr>
          <w:rStyle w:val="Strong"/>
          <w:b w:val="0"/>
          <w:bCs w:val="0"/>
        </w:rPr>
      </w:pPr>
      <w:r w:rsidRPr="00386D2E">
        <w:rPr>
          <w:rStyle w:val="Strong"/>
          <w:b w:val="0"/>
          <w:bCs w:val="0"/>
        </w:rPr>
        <w:t xml:space="preserve">Lecturer: </w:t>
      </w:r>
      <w:r w:rsidR="00900625" w:rsidRPr="00386D2E">
        <w:rPr>
          <w:rStyle w:val="Strong"/>
          <w:b w:val="0"/>
          <w:bCs w:val="0"/>
        </w:rPr>
        <w:t>Giulia</w:t>
      </w:r>
      <w:r w:rsidRPr="00386D2E">
        <w:rPr>
          <w:rStyle w:val="Strong"/>
          <w:b w:val="0"/>
          <w:bCs w:val="0"/>
        </w:rPr>
        <w:t xml:space="preserve"> </w:t>
      </w:r>
      <w:proofErr w:type="spellStart"/>
      <w:r w:rsidR="00310A10">
        <w:rPr>
          <w:rStyle w:val="Strong"/>
          <w:b w:val="0"/>
          <w:bCs w:val="0"/>
        </w:rPr>
        <w:t>C</w:t>
      </w:r>
      <w:r w:rsidRPr="00386D2E">
        <w:rPr>
          <w:rStyle w:val="Strong"/>
          <w:b w:val="0"/>
          <w:bCs w:val="0"/>
        </w:rPr>
        <w:t>hifari</w:t>
      </w:r>
      <w:proofErr w:type="spellEnd"/>
    </w:p>
    <w:p w14:paraId="7E8263A9" w14:textId="6998FE48" w:rsidR="005C2E43" w:rsidRPr="00386D2E" w:rsidRDefault="00386D2E" w:rsidP="00386D2E">
      <w:pPr>
        <w:jc w:val="center"/>
        <w:rPr>
          <w:rStyle w:val="Strong"/>
          <w:b w:val="0"/>
          <w:bCs w:val="0"/>
        </w:rPr>
      </w:pPr>
      <w:r w:rsidRPr="00386D2E">
        <w:rPr>
          <w:rStyle w:val="Strong"/>
          <w:b w:val="0"/>
          <w:bCs w:val="0"/>
        </w:rPr>
        <w:t>Date: 21.10.2024</w:t>
      </w:r>
    </w:p>
    <w:p w14:paraId="3E7AE8F0" w14:textId="2C2B1C3E" w:rsidR="00386D2E" w:rsidRPr="00386D2E" w:rsidRDefault="00386D2E" w:rsidP="00386D2E">
      <w:pPr>
        <w:jc w:val="center"/>
        <w:rPr>
          <w:rStyle w:val="Strong"/>
          <w:b w:val="0"/>
          <w:bCs w:val="0"/>
        </w:rPr>
      </w:pPr>
      <w:r w:rsidRPr="00386D2E">
        <w:rPr>
          <w:rStyle w:val="Strong"/>
          <w:b w:val="0"/>
          <w:bCs w:val="0"/>
        </w:rPr>
        <w:br w:type="page"/>
      </w:r>
    </w:p>
    <w:p w14:paraId="42B1E6AF" w14:textId="5ADF400A" w:rsidR="00F80635" w:rsidRDefault="00154C04" w:rsidP="00386D2E">
      <w:r w:rsidRPr="00154C04">
        <w:lastRenderedPageBreak/>
        <w:t xml:space="preserve">I acknowledge the use of </w:t>
      </w:r>
      <w:r w:rsidR="005B60B2">
        <w:t>ChatGPT</w:t>
      </w:r>
      <w:r w:rsidRPr="00154C04">
        <w:t xml:space="preserve"> on </w:t>
      </w:r>
      <w:r w:rsidR="005B60B2">
        <w:t xml:space="preserve">19 and 20 </w:t>
      </w:r>
      <w:r w:rsidR="00C419B1">
        <w:t>O</w:t>
      </w:r>
      <w:r w:rsidR="005B60B2">
        <w:t>ctober</w:t>
      </w:r>
      <w:r w:rsidRPr="00154C04">
        <w:t xml:space="preserve"> to </w:t>
      </w:r>
      <w:r w:rsidR="00C419B1">
        <w:t xml:space="preserve">extend my research </w:t>
      </w:r>
      <w:r w:rsidR="00F80635">
        <w:t>for this assessment</w:t>
      </w:r>
      <w:r w:rsidRPr="00154C04">
        <w:t>. I used the prompt</w:t>
      </w:r>
      <w:r w:rsidR="001B59F5">
        <w:t>s</w:t>
      </w:r>
      <w:r w:rsidRPr="00154C04">
        <w:t xml:space="preserve">: </w:t>
      </w:r>
    </w:p>
    <w:p w14:paraId="1431AA75" w14:textId="77548931" w:rsidR="00F80635" w:rsidRDefault="00154C04" w:rsidP="00386D2E">
      <w:r w:rsidRPr="00154C04">
        <w:t xml:space="preserve">1. </w:t>
      </w:r>
      <w:r w:rsidR="0022787D" w:rsidRPr="0022787D">
        <w:t xml:space="preserve">Can you tell me about </w:t>
      </w:r>
      <w:proofErr w:type="spellStart"/>
      <w:r w:rsidR="0022787D" w:rsidRPr="0022787D">
        <w:t>Hyatts</w:t>
      </w:r>
      <w:proofErr w:type="spellEnd"/>
      <w:r w:rsidR="0022787D" w:rsidRPr="0022787D">
        <w:t xml:space="preserve"> platform World of Care in conjunction with WWF and Greenview?</w:t>
      </w:r>
      <w:r w:rsidRPr="00154C04">
        <w:t xml:space="preserve"> </w:t>
      </w:r>
    </w:p>
    <w:p w14:paraId="4FC07D37" w14:textId="6C81BA16" w:rsidR="00F80635" w:rsidRDefault="00154C04" w:rsidP="00386D2E">
      <w:r w:rsidRPr="00154C04">
        <w:t xml:space="preserve">2. </w:t>
      </w:r>
      <w:r w:rsidR="00F47744" w:rsidRPr="00F47744">
        <w:t>Can you give me</w:t>
      </w:r>
      <w:r w:rsidR="001E77BD">
        <w:t xml:space="preserve"> another</w:t>
      </w:r>
      <w:r w:rsidR="00F47744" w:rsidRPr="00F47744">
        <w:t xml:space="preserve"> references for waste management and sustainability practices on Hyatt Alila Villas </w:t>
      </w:r>
      <w:proofErr w:type="spellStart"/>
      <w:r w:rsidR="00F47744" w:rsidRPr="00F47744">
        <w:t>Uluwatu</w:t>
      </w:r>
      <w:proofErr w:type="spellEnd"/>
      <w:r w:rsidR="001E77BD">
        <w:t>?</w:t>
      </w:r>
    </w:p>
    <w:p w14:paraId="0FDBD347" w14:textId="6EFF5B59" w:rsidR="00F80635" w:rsidRDefault="00FD3C2D" w:rsidP="00386D2E">
      <w:r w:rsidRPr="00154C04">
        <w:t xml:space="preserve">I acknowledge the use of </w:t>
      </w:r>
      <w:r w:rsidR="00816A33">
        <w:t>Google Scholar</w:t>
      </w:r>
      <w:r w:rsidRPr="00154C04">
        <w:t xml:space="preserve"> </w:t>
      </w:r>
      <w:r w:rsidR="00C413FB">
        <w:t xml:space="preserve">and </w:t>
      </w:r>
      <w:r w:rsidR="00C67502">
        <w:t>University of W</w:t>
      </w:r>
      <w:r w:rsidR="00C75EC5">
        <w:t>ales Trinity Saint David</w:t>
      </w:r>
      <w:r w:rsidR="00D447BE">
        <w:t>’s</w:t>
      </w:r>
      <w:r w:rsidR="00C75EC5">
        <w:t xml:space="preserve"> library </w:t>
      </w:r>
      <w:r w:rsidRPr="00154C04">
        <w:t xml:space="preserve">on </w:t>
      </w:r>
      <w:r w:rsidR="00FA5C16">
        <w:t>16</w:t>
      </w:r>
      <w:r>
        <w:t xml:space="preserve"> and 20 October</w:t>
      </w:r>
      <w:r w:rsidRPr="00154C04">
        <w:t xml:space="preserve"> to </w:t>
      </w:r>
      <w:r>
        <w:t>extend my research for this assessment</w:t>
      </w:r>
      <w:r w:rsidRPr="00154C04">
        <w:t>. I used the prompt(s):</w:t>
      </w:r>
    </w:p>
    <w:p w14:paraId="30782774" w14:textId="10C3C997" w:rsidR="00FD3C2D" w:rsidRDefault="00466FA3" w:rsidP="00386D2E">
      <w:r>
        <w:t xml:space="preserve">1. </w:t>
      </w:r>
      <w:r w:rsidR="001C710B" w:rsidRPr="001C710B">
        <w:t>Scholar article Corporate Social Responsibility in Hyatt Hotels</w:t>
      </w:r>
    </w:p>
    <w:p w14:paraId="6279388E" w14:textId="6F13BA45" w:rsidR="001C710B" w:rsidRDefault="005D18C9" w:rsidP="00386D2E">
      <w:r>
        <w:t xml:space="preserve">2. </w:t>
      </w:r>
      <w:r w:rsidRPr="005D18C9">
        <w:t>Scholar article World Wildlife Fund (WWF) and</w:t>
      </w:r>
      <w:r>
        <w:t xml:space="preserve"> </w:t>
      </w:r>
      <w:r w:rsidRPr="005D18C9">
        <w:t>Hyatt</w:t>
      </w:r>
    </w:p>
    <w:p w14:paraId="76EBC691" w14:textId="7E7F1AE2" w:rsidR="005D18C9" w:rsidRDefault="00647C97" w:rsidP="00386D2E">
      <w:r>
        <w:t xml:space="preserve">3. </w:t>
      </w:r>
      <w:r w:rsidRPr="00647C97">
        <w:t>research self-reported data food waste in hotels</w:t>
      </w:r>
    </w:p>
    <w:p w14:paraId="7E444FC0" w14:textId="006E9492" w:rsidR="00647C97" w:rsidRDefault="00647C97" w:rsidP="00386D2E">
      <w:r>
        <w:t xml:space="preserve">4. </w:t>
      </w:r>
      <w:r w:rsidR="00C06D7C" w:rsidRPr="00C06D7C">
        <w:t>Hotel Waste Measurement Methodology + WWF + Hyatt</w:t>
      </w:r>
    </w:p>
    <w:p w14:paraId="01003C92" w14:textId="77777777" w:rsidR="00250D40" w:rsidRDefault="00250D40" w:rsidP="00386D2E"/>
    <w:p w14:paraId="77D76AE8" w14:textId="26907B6D" w:rsidR="00386D2E" w:rsidRPr="00C419B1" w:rsidRDefault="00154C04" w:rsidP="00386D2E">
      <w:pPr>
        <w:rPr>
          <w:rStyle w:val="Strong"/>
          <w:b w:val="0"/>
          <w:bCs w:val="0"/>
        </w:rPr>
      </w:pPr>
      <w:r w:rsidRPr="00154C04">
        <w:t>I confirm that I have not presented any AI generated text as my own work. I confirm I have copies of my drafts, notes, and other resources I used before, and after the use of AI tools which I may be asked to provide in evidence.</w:t>
      </w:r>
    </w:p>
    <w:p w14:paraId="49F8B497" w14:textId="12948D3B" w:rsidR="00386D2E" w:rsidRPr="00386D2E" w:rsidRDefault="00386D2E" w:rsidP="00386D2E">
      <w:pPr>
        <w:rPr>
          <w:rStyle w:val="Strong"/>
        </w:rPr>
      </w:pPr>
      <w:r w:rsidRPr="00386D2E">
        <w:rPr>
          <w:rStyle w:val="Strong"/>
        </w:rPr>
        <w:br w:type="page"/>
      </w:r>
    </w:p>
    <w:p w14:paraId="26D20353" w14:textId="5437710D" w:rsidR="00386D2E" w:rsidRPr="00386D2E" w:rsidRDefault="00386D2E" w:rsidP="00386D2E">
      <w:pPr>
        <w:rPr>
          <w:rStyle w:val="Strong"/>
          <w:b w:val="0"/>
          <w:bCs w:val="0"/>
        </w:rPr>
      </w:pPr>
      <w:r w:rsidRPr="00386D2E">
        <w:rPr>
          <w:rStyle w:val="Strong"/>
          <w:b w:val="0"/>
          <w:bCs w:val="0"/>
        </w:rPr>
        <w:lastRenderedPageBreak/>
        <w:t>In a world where climate change has become one of the most impactful single events of global scale, the reduction of waste, together with the returning of value in the community, increasingly becomes a priority for both individuals and corporations. Radical actions like those initiated by Greta Thunberg (Mede, 2023) or the Extinction Rebellion movement, which states that the world is going through an “event unprecedented in its history” (</w:t>
      </w:r>
      <w:proofErr w:type="spellStart"/>
      <w:r w:rsidRPr="00386D2E">
        <w:rPr>
          <w:rStyle w:val="Strong"/>
          <w:b w:val="0"/>
          <w:bCs w:val="0"/>
        </w:rPr>
        <w:t>Extinctionrebellion</w:t>
      </w:r>
      <w:proofErr w:type="spellEnd"/>
      <w:r w:rsidRPr="00386D2E">
        <w:rPr>
          <w:rStyle w:val="Strong"/>
          <w:b w:val="0"/>
          <w:bCs w:val="0"/>
        </w:rPr>
        <w:t xml:space="preserve">, 2019), are in part responsible for converting an abstract thought into a societal behaviour. As a result, concepts such as circular economy or Corporate Social Responsibility (CSR), are seen more and more as the standard rather than the exception in the management strategy of corporations. In time, these concepts become a trend, and people start understanding them, adapting it into their own applicable situation. The result is huge: CSR becomes a tool that drives the global hotel industry and aims to set out standards that are impossible to ignore not because of the legislation, but because the flow of costumers will self-orient towards those corporations that can uphold CSR values. </w:t>
      </w:r>
    </w:p>
    <w:p w14:paraId="61D65800" w14:textId="77777777" w:rsidR="00386D2E" w:rsidRPr="00386D2E" w:rsidRDefault="00386D2E" w:rsidP="00386D2E">
      <w:pPr>
        <w:rPr>
          <w:rStyle w:val="Strong"/>
          <w:b w:val="0"/>
          <w:bCs w:val="0"/>
        </w:rPr>
      </w:pPr>
      <w:r w:rsidRPr="00386D2E">
        <w:rPr>
          <w:rStyle w:val="Strong"/>
          <w:b w:val="0"/>
          <w:bCs w:val="0"/>
        </w:rPr>
        <w:t>Lining with this concept, hospitality companies quickly understand that CSR is about sustainability, involvement and integration in community, with a focus on employees, infrastructure and environment but also that at its core, CSR pledges accountability. According to Visser et al (2007), CSR “encompasses the economic, legal, ethical, and discretionary or philanthropic expectations that society has of organisations at a given point in time.” For the hotel industry, this entails a clear vision towards a circular economy (production, distribution, consumption, reuse/repair/recycle to produce), as being evolved from a linear (take, produce, waste) through a recycling type of economy (take, produce, recycle partially to produce, waste). A circular economy, however, has no waste (</w:t>
      </w:r>
      <w:proofErr w:type="spellStart"/>
      <w:r w:rsidRPr="00386D2E">
        <w:rPr>
          <w:rStyle w:val="Strong"/>
          <w:b w:val="0"/>
          <w:bCs w:val="0"/>
        </w:rPr>
        <w:t>Velenturf</w:t>
      </w:r>
      <w:proofErr w:type="spellEnd"/>
      <w:r w:rsidRPr="00386D2E">
        <w:rPr>
          <w:rStyle w:val="Strong"/>
          <w:b w:val="0"/>
          <w:bCs w:val="0"/>
        </w:rPr>
        <w:t xml:space="preserve"> and Purnell, 2021), leading to the highest possible CSR implementation (Idowu et al, 2017).</w:t>
      </w:r>
    </w:p>
    <w:p w14:paraId="76FAD176" w14:textId="77777777" w:rsidR="00386D2E" w:rsidRPr="00386D2E" w:rsidRDefault="00386D2E" w:rsidP="00386D2E">
      <w:pPr>
        <w:rPr>
          <w:rStyle w:val="Strong"/>
          <w:b w:val="0"/>
          <w:bCs w:val="0"/>
        </w:rPr>
      </w:pPr>
      <w:r w:rsidRPr="00386D2E">
        <w:rPr>
          <w:rStyle w:val="Strong"/>
          <w:b w:val="0"/>
          <w:bCs w:val="0"/>
        </w:rPr>
        <w:t xml:space="preserve">This essay will discuss the role of Corporate Social Responsibility (CSR) in promoting sustainability within the hospitality industry, with a focus on examining key areas where CSR initiatives could impact sustainability practices most significantly. It will also explore the challenges, opportunities and benefits associated with implementing effective CSR policies, using Hyatt Hotels as the case study, with details about Hyatt Alila Villas </w:t>
      </w:r>
      <w:proofErr w:type="spellStart"/>
      <w:r w:rsidRPr="00386D2E">
        <w:rPr>
          <w:rStyle w:val="Strong"/>
          <w:b w:val="0"/>
          <w:bCs w:val="0"/>
        </w:rPr>
        <w:t>Uluwatu</w:t>
      </w:r>
      <w:proofErr w:type="spellEnd"/>
      <w:r w:rsidRPr="00386D2E">
        <w:rPr>
          <w:rStyle w:val="Strong"/>
          <w:b w:val="0"/>
          <w:bCs w:val="0"/>
        </w:rPr>
        <w:t xml:space="preserve">, where waste management and sustainability practices are central to its operations, and Hyatt and WWF’s Sustainable Seafood Initiative, which </w:t>
      </w:r>
      <w:r w:rsidRPr="00386D2E">
        <w:rPr>
          <w:rStyle w:val="Strong"/>
          <w:b w:val="0"/>
          <w:bCs w:val="0"/>
        </w:rPr>
        <w:lastRenderedPageBreak/>
        <w:t>highlights the corporation’s efforts to promote ethical food sourcing and ocean conservation.</w:t>
      </w:r>
    </w:p>
    <w:p w14:paraId="0F42976D" w14:textId="77777777" w:rsidR="00386D2E" w:rsidRPr="00386D2E" w:rsidRDefault="00386D2E" w:rsidP="00386D2E">
      <w:pPr>
        <w:rPr>
          <w:rStyle w:val="Strong"/>
          <w:b w:val="0"/>
          <w:bCs w:val="0"/>
        </w:rPr>
      </w:pPr>
      <w:r w:rsidRPr="00386D2E">
        <w:rPr>
          <w:rStyle w:val="Strong"/>
          <w:b w:val="0"/>
          <w:bCs w:val="0"/>
        </w:rPr>
        <w:t>Hospitality, a resource-intensive industry (Cooper, 2016), generates significant issues in term of carbon footprint, water usage, and waste – especially food waste – generation. As consumers increasingly develop an awareness of the impact unaccountable consumption has on climate change (Crowther and Seifi, 2021), it becomes a growing necessity for hotels to support local communities through employment, preservation of local environment, and charitable activities. Hotels that consider these practices, build stronger ties with the community while enhancing their reputation among both local and global customers (</w:t>
      </w:r>
      <w:proofErr w:type="spellStart"/>
      <w:r w:rsidRPr="00386D2E">
        <w:rPr>
          <w:rStyle w:val="Strong"/>
          <w:b w:val="0"/>
          <w:bCs w:val="0"/>
        </w:rPr>
        <w:t>Macagno</w:t>
      </w:r>
      <w:proofErr w:type="spellEnd"/>
      <w:r w:rsidRPr="00386D2E">
        <w:rPr>
          <w:rStyle w:val="Strong"/>
          <w:b w:val="0"/>
          <w:bCs w:val="0"/>
        </w:rPr>
        <w:t xml:space="preserve">, 2013). It is perhaps of utmost importance that modern consumers prefer brands that align with these values. </w:t>
      </w:r>
    </w:p>
    <w:p w14:paraId="08B7F84F" w14:textId="77777777" w:rsidR="00386D2E" w:rsidRPr="00386D2E" w:rsidRDefault="00386D2E" w:rsidP="00386D2E">
      <w:pPr>
        <w:rPr>
          <w:rStyle w:val="Strong"/>
          <w:b w:val="0"/>
          <w:bCs w:val="0"/>
        </w:rPr>
      </w:pPr>
      <w:r w:rsidRPr="00386D2E">
        <w:rPr>
          <w:rStyle w:val="Strong"/>
          <w:b w:val="0"/>
          <w:bCs w:val="0"/>
        </w:rPr>
        <w:t>On top of that, governments and international bodies are constantly creating new rules and regulations regarding environmental impact and labour practices, so implementing CSR helps hotels mitigate risks related to environmental degradation, but also avoid social unrest, which could lead to the community not welcoming these businesses. CSR also helps build customer loyalty, offers opportunities for partnerships and collaborations with other businesses focused on sustainability, and in the long run, can lead to cost savings, such as through energy efficiency or reduced waste, contributing to the hotel's profitability (Crowther and Seifi, 2021).</w:t>
      </w:r>
    </w:p>
    <w:p w14:paraId="14BD9BA9" w14:textId="77777777" w:rsidR="00386D2E" w:rsidRPr="00386D2E" w:rsidRDefault="00386D2E" w:rsidP="00386D2E">
      <w:pPr>
        <w:rPr>
          <w:rStyle w:val="Strong"/>
          <w:b w:val="0"/>
          <w:bCs w:val="0"/>
        </w:rPr>
      </w:pPr>
      <w:r w:rsidRPr="00386D2E">
        <w:rPr>
          <w:rStyle w:val="Strong"/>
          <w:b w:val="0"/>
          <w:bCs w:val="0"/>
        </w:rPr>
        <w:t xml:space="preserve">One hotel corporation that successfully adopted CSR concepts along the way is Hyatt Hotels Corporation, an American based leading hospitality company, with a global spread and impact. Founded in 1957, Hyatt is known for its commitment to providing world-class service while embracing ethical and sustainable practices, CSR being largely integrated into its business model, with a focus on sustainability, community engagement, and responsible resource management. According to its own website, since its opening in 1954, “Hyatt is committed to holding ourselves accountable and enhancing meaningful stakeholder engagement”. Hyatt’s CSR strategy is aligned with their stated purpose: “to care for people so they can be their best” (Hyatt, 2022), which clearly extends beyond guests, reaching employees, local communities, and the environment. Through programs that are constantly adjusted, the company is deeply involved in sustainability initiatives such as reducing carbon emissions (Hyatt, 2023), conserving water, and implementing waste management practices (Hyatt CDP, 2023). </w:t>
      </w:r>
    </w:p>
    <w:p w14:paraId="49095545" w14:textId="77777777" w:rsidR="00386D2E" w:rsidRPr="00386D2E" w:rsidRDefault="00386D2E" w:rsidP="00386D2E">
      <w:pPr>
        <w:rPr>
          <w:rStyle w:val="Strong"/>
          <w:b w:val="0"/>
          <w:bCs w:val="0"/>
        </w:rPr>
      </w:pPr>
      <w:r w:rsidRPr="00386D2E">
        <w:rPr>
          <w:rStyle w:val="Strong"/>
          <w:b w:val="0"/>
          <w:bCs w:val="0"/>
        </w:rPr>
        <w:lastRenderedPageBreak/>
        <w:t xml:space="preserve">Located in Bali, Indonesia, Hyatt Alila Villas </w:t>
      </w:r>
      <w:proofErr w:type="spellStart"/>
      <w:r w:rsidRPr="00386D2E">
        <w:rPr>
          <w:rStyle w:val="Strong"/>
          <w:b w:val="0"/>
          <w:bCs w:val="0"/>
        </w:rPr>
        <w:t>Uluwatu</w:t>
      </w:r>
      <w:proofErr w:type="spellEnd"/>
      <w:r w:rsidRPr="00386D2E">
        <w:rPr>
          <w:rStyle w:val="Strong"/>
          <w:b w:val="0"/>
          <w:bCs w:val="0"/>
        </w:rPr>
        <w:t xml:space="preserve"> is an excellent example of how sustainability practices can be integrated into a hotel’s operations. The globally implemented Zero Waste to Landfill initiative (Hyatt, n.d.), means that the resort works diligently to ensure no on-site generated waste ends up in landfills. For this, a meticulous waste sorting system, was implemented, where waste materials are separated into recyclables, compostables, and non-recyclables. It also involves partnering with local waste management companies, which ensures that materials like paper, plastic, glass, and metals are recycled effectively. According to </w:t>
      </w:r>
      <w:proofErr w:type="spellStart"/>
      <w:r w:rsidRPr="00386D2E">
        <w:rPr>
          <w:rStyle w:val="Strong"/>
          <w:b w:val="0"/>
          <w:bCs w:val="0"/>
        </w:rPr>
        <w:t>EarthCheck</w:t>
      </w:r>
      <w:proofErr w:type="spellEnd"/>
      <w:r w:rsidRPr="00386D2E">
        <w:rPr>
          <w:rStyle w:val="Strong"/>
          <w:b w:val="0"/>
          <w:bCs w:val="0"/>
        </w:rPr>
        <w:t xml:space="preserve"> survey, performed for the certification, this alone will help the resort exceed regional leader benchmarks for solid waste reduction by 10% (</w:t>
      </w:r>
      <w:proofErr w:type="spellStart"/>
      <w:r w:rsidRPr="00386D2E">
        <w:rPr>
          <w:rStyle w:val="Strong"/>
          <w:b w:val="0"/>
          <w:bCs w:val="0"/>
        </w:rPr>
        <w:t>EarthCheck</w:t>
      </w:r>
      <w:proofErr w:type="spellEnd"/>
      <w:r w:rsidRPr="00386D2E">
        <w:rPr>
          <w:rStyle w:val="Strong"/>
          <w:b w:val="0"/>
          <w:bCs w:val="0"/>
        </w:rPr>
        <w:t xml:space="preserve">, 2021). </w:t>
      </w:r>
    </w:p>
    <w:p w14:paraId="06191EB9" w14:textId="77777777" w:rsidR="00386D2E" w:rsidRPr="00386D2E" w:rsidRDefault="00386D2E" w:rsidP="00386D2E">
      <w:pPr>
        <w:rPr>
          <w:rStyle w:val="Strong"/>
          <w:b w:val="0"/>
          <w:bCs w:val="0"/>
        </w:rPr>
      </w:pPr>
      <w:r w:rsidRPr="00386D2E">
        <w:rPr>
          <w:rStyle w:val="Strong"/>
          <w:b w:val="0"/>
          <w:bCs w:val="0"/>
        </w:rPr>
        <w:t xml:space="preserve">The initiative doesn’t stop here. Food waste from the kitchens, together with landscaping debris are composted to create organic fertiliser, which is then used to maintain the resort’s lush gardens. Moreover, the resort features a sophisticated wastewater treatment system that ensures that water is reused efficiently. Treated water is used for landscaping and maintenance, reducing the demand for fresh water in a region where water resources are becoming increasingly scarce (Alila, n.d.). </w:t>
      </w:r>
    </w:p>
    <w:p w14:paraId="0CBC4CD8" w14:textId="77777777" w:rsidR="00386D2E" w:rsidRPr="00386D2E" w:rsidRDefault="00386D2E" w:rsidP="00386D2E">
      <w:pPr>
        <w:rPr>
          <w:rStyle w:val="Strong"/>
          <w:b w:val="0"/>
          <w:bCs w:val="0"/>
        </w:rPr>
      </w:pPr>
      <w:r w:rsidRPr="00386D2E">
        <w:rPr>
          <w:rStyle w:val="Strong"/>
          <w:b w:val="0"/>
          <w:bCs w:val="0"/>
        </w:rPr>
        <w:t xml:space="preserve">Like many other businesses, the resort has implemented energy-saving measures such as solar panels for heating water and LED lighting throughout the property. These energy-efficient technologies significantly reduce the resort’s overall energy consumption and carbon emissions. A key element of the resort’s sustainability strategy is its engagement with the local community. Hyatt Alila Villas </w:t>
      </w:r>
      <w:proofErr w:type="spellStart"/>
      <w:r w:rsidRPr="00386D2E">
        <w:rPr>
          <w:rStyle w:val="Strong"/>
          <w:b w:val="0"/>
          <w:bCs w:val="0"/>
        </w:rPr>
        <w:t>Uluwatu</w:t>
      </w:r>
      <w:proofErr w:type="spellEnd"/>
      <w:r w:rsidRPr="00386D2E">
        <w:rPr>
          <w:rStyle w:val="Strong"/>
          <w:b w:val="0"/>
          <w:bCs w:val="0"/>
        </w:rPr>
        <w:t xml:space="preserve"> employs many residents, providing them with fair wages and opportunities for training and development (Alila, n.d.). The resort also supports local suppliers and artisans, ensuring that much of the produce and goods used in the resort are sourced sustainably from nearby farms and producers.   </w:t>
      </w:r>
    </w:p>
    <w:p w14:paraId="2EDC9F56" w14:textId="77777777" w:rsidR="00386D2E" w:rsidRPr="00386D2E" w:rsidRDefault="00386D2E" w:rsidP="00386D2E">
      <w:pPr>
        <w:rPr>
          <w:rStyle w:val="Strong"/>
          <w:b w:val="0"/>
          <w:bCs w:val="0"/>
        </w:rPr>
      </w:pPr>
      <w:r w:rsidRPr="00386D2E">
        <w:rPr>
          <w:rStyle w:val="Strong"/>
          <w:b w:val="0"/>
          <w:bCs w:val="0"/>
        </w:rPr>
        <w:t xml:space="preserve">Because these initiatives cannot succeed if they are implemented only at one end, the resort also encourages guests to participate in its sustainability efforts by educating them about its environmental practices. Thus, they are encouraged to reduce their own environmental footprint by reusing towels and sheets, minimizing water consumption, and participating in local eco-friendly activities such as beach clean-ups. </w:t>
      </w:r>
    </w:p>
    <w:p w14:paraId="60D967CE" w14:textId="77777777" w:rsidR="00386D2E" w:rsidRPr="00386D2E" w:rsidRDefault="00386D2E" w:rsidP="00386D2E">
      <w:pPr>
        <w:rPr>
          <w:rStyle w:val="Strong"/>
          <w:b w:val="0"/>
          <w:bCs w:val="0"/>
        </w:rPr>
      </w:pPr>
      <w:r w:rsidRPr="00386D2E">
        <w:rPr>
          <w:rStyle w:val="Strong"/>
          <w:b w:val="0"/>
          <w:bCs w:val="0"/>
        </w:rPr>
        <w:t xml:space="preserve">However, this is clearly a challenge, as many of the visitors come from urban areas, where local administrations invest in cleaning services, so, based on cultural </w:t>
      </w:r>
      <w:r w:rsidRPr="00386D2E">
        <w:rPr>
          <w:rStyle w:val="Strong"/>
          <w:b w:val="0"/>
          <w:bCs w:val="0"/>
        </w:rPr>
        <w:lastRenderedPageBreak/>
        <w:t>differences, some of the guests will be reluctant to follow measures that differ from those applying in the area they come from. Moreover, implementing these sustainable practices might require such changes to services that could impact guest satisfaction.</w:t>
      </w:r>
    </w:p>
    <w:p w14:paraId="0F702135" w14:textId="77777777" w:rsidR="00386D2E" w:rsidRPr="00386D2E" w:rsidRDefault="00386D2E" w:rsidP="00386D2E">
      <w:pPr>
        <w:rPr>
          <w:rStyle w:val="Strong"/>
          <w:b w:val="0"/>
          <w:bCs w:val="0"/>
        </w:rPr>
      </w:pPr>
      <w:r w:rsidRPr="00386D2E">
        <w:rPr>
          <w:rStyle w:val="Strong"/>
          <w:b w:val="0"/>
          <w:bCs w:val="0"/>
        </w:rPr>
        <w:t>Generally, challenges implementing CSR are either financial, because implementing sustainable practices requires significant initial costs, and allocating resources, including time, personnel, and budget, to sustainability initiatives can financially burden the hotel, at least initially, operational, due to the risk of daily operations disruption that can occur, especially until staff is fully trained and able to understand and implement the new practices, and also, in terms of measuring and monitoring, as accurately measuring and tracking the impact of sustainability initiatives can be challenging, especially in complex operations like a resort.</w:t>
      </w:r>
    </w:p>
    <w:p w14:paraId="5BB699C9" w14:textId="77777777" w:rsidR="00386D2E" w:rsidRPr="00386D2E" w:rsidRDefault="00386D2E" w:rsidP="00386D2E">
      <w:pPr>
        <w:rPr>
          <w:rStyle w:val="Strong"/>
          <w:b w:val="0"/>
          <w:bCs w:val="0"/>
        </w:rPr>
      </w:pPr>
      <w:r w:rsidRPr="00386D2E">
        <w:rPr>
          <w:rStyle w:val="Strong"/>
          <w:b w:val="0"/>
          <w:bCs w:val="0"/>
        </w:rPr>
        <w:t xml:space="preserve">However, the sustainability practices at Hyatt Alila Villas </w:t>
      </w:r>
      <w:proofErr w:type="spellStart"/>
      <w:r w:rsidRPr="00386D2E">
        <w:rPr>
          <w:rStyle w:val="Strong"/>
          <w:b w:val="0"/>
          <w:bCs w:val="0"/>
        </w:rPr>
        <w:t>Uluwatu</w:t>
      </w:r>
      <w:proofErr w:type="spellEnd"/>
      <w:r w:rsidRPr="00386D2E">
        <w:rPr>
          <w:rStyle w:val="Strong"/>
          <w:b w:val="0"/>
          <w:bCs w:val="0"/>
        </w:rPr>
        <w:t xml:space="preserve"> have a tangible positive impact on the local environment. By reducing waste sent to landfills, conserving water, and supporting local agriculture, the resort helps mitigate its environmental footprint. At the same time, it is contributing to the economic stability of the local community. These practices also align with global sustainability goals, such as the United Nations Sustainable Development Goals (UNSDGs), particularly Goal 12: Responsible Consumption and Production and Goal 14: Life Below Water (UN, 2015).</w:t>
      </w:r>
    </w:p>
    <w:p w14:paraId="0736A251" w14:textId="77777777" w:rsidR="00386D2E" w:rsidRPr="00386D2E" w:rsidRDefault="00386D2E" w:rsidP="00386D2E">
      <w:pPr>
        <w:rPr>
          <w:rStyle w:val="Strong"/>
          <w:b w:val="0"/>
          <w:bCs w:val="0"/>
        </w:rPr>
      </w:pPr>
      <w:r w:rsidRPr="00386D2E">
        <w:rPr>
          <w:rStyle w:val="Strong"/>
          <w:b w:val="0"/>
          <w:bCs w:val="0"/>
        </w:rPr>
        <w:t>Hyatt’s CSR initiatives don’t stop here. The corporation also works closely with organizations like the World Wildlife Fund (WWF) to promote sustainable seafood sourcing and reduce food waste, demonstrating its commitment to responsible supply chain management. Marie Fukudome, Director of Environmental Affairs at Hyatt says: “we have set a goal to reduce food waste per square meter by 50% to further advance our ongoing waste reduction efforts and to align with the UNSDG 12.3.” (McCarthy, 2021). Along with other industries that highly disrupted the earth’s climate (UN, 2018), hotel industry partially shares responsibility for the severe global deforestation and the diminishing of the biodiversity, whose value is seen as “providing both investment and insurance benefits” (Robinson et al, 2024).</w:t>
      </w:r>
    </w:p>
    <w:p w14:paraId="55FDBF49" w14:textId="77777777" w:rsidR="00386D2E" w:rsidRPr="00386D2E" w:rsidRDefault="00386D2E" w:rsidP="00386D2E">
      <w:pPr>
        <w:rPr>
          <w:rStyle w:val="Strong"/>
          <w:b w:val="0"/>
          <w:bCs w:val="0"/>
        </w:rPr>
      </w:pPr>
      <w:r w:rsidRPr="00386D2E">
        <w:rPr>
          <w:rStyle w:val="Strong"/>
          <w:b w:val="0"/>
          <w:bCs w:val="0"/>
        </w:rPr>
        <w:t>Through “World of Care”, a platform “designed to address the pressing challenges facing Hyatt colleagues, guests, owners and communities and to drive meaningful change within the hotel industry” (</w:t>
      </w:r>
      <w:proofErr w:type="spellStart"/>
      <w:r w:rsidRPr="00386D2E">
        <w:rPr>
          <w:rStyle w:val="Strong"/>
          <w:b w:val="0"/>
          <w:bCs w:val="0"/>
        </w:rPr>
        <w:t>Hoplamazian</w:t>
      </w:r>
      <w:proofErr w:type="spellEnd"/>
      <w:r w:rsidRPr="00386D2E">
        <w:rPr>
          <w:rStyle w:val="Strong"/>
          <w:b w:val="0"/>
          <w:bCs w:val="0"/>
        </w:rPr>
        <w:t xml:space="preserve">, 2021), and aimed at advancing the </w:t>
      </w:r>
      <w:r w:rsidRPr="00386D2E">
        <w:rPr>
          <w:rStyle w:val="Strong"/>
          <w:b w:val="0"/>
          <w:bCs w:val="0"/>
        </w:rPr>
        <w:lastRenderedPageBreak/>
        <w:t>company’s environmental, social, and governance (ESG) commitments, Hyatt Hotels Corporation addresses pressing sustainability and social responsibility challenges. It is built on three core pillars: caring for the planet, caring for people, and responsible business practices, and one of the major focus areas is waste reduction and management, an initiative that was launched in collaboration with the World Wildlife Fund (WWF) and Greenview.</w:t>
      </w:r>
    </w:p>
    <w:p w14:paraId="02A046C3" w14:textId="77777777" w:rsidR="00386D2E" w:rsidRPr="00386D2E" w:rsidRDefault="00386D2E" w:rsidP="00386D2E">
      <w:pPr>
        <w:rPr>
          <w:rStyle w:val="Strong"/>
          <w:b w:val="0"/>
          <w:bCs w:val="0"/>
        </w:rPr>
      </w:pPr>
      <w:r w:rsidRPr="00386D2E">
        <w:rPr>
          <w:rStyle w:val="Strong"/>
          <w:b w:val="0"/>
          <w:bCs w:val="0"/>
        </w:rPr>
        <w:t xml:space="preserve">All the efforts made to reduce climate change, whether through CSR or other concepts, might be wasted if there is no measurement instrument to quantify the results and standardise, or at least unify the goals of the corporations. In the 90s the question: “how sustainability can be measured?” (Crowther and Seifi, 2021). There is no real answer to this day, but such initiatives as that of Hyatt’s in collaboration with Accor, Hilton, IHG Hotels &amp; Resorts, and Marriott International, under the guidance of World Wildlife Fund (WWF) and Greenview try to create “a methodology to help hotels solve this problem”. The Hotel Waste Measurement Methodology v1.0, unveiled in 2021, is a comprehensible tool that can be accessed by companies to measure their waste by using “consistently quantified and eventually reported data” (WWF-US and Greenview, 2021). The efficiency of the tool is emphasised by the description of ways to collect, quantify and report data. </w:t>
      </w:r>
    </w:p>
    <w:p w14:paraId="59C76840" w14:textId="77777777" w:rsidR="00386D2E" w:rsidRPr="00386D2E" w:rsidRDefault="00386D2E" w:rsidP="00386D2E">
      <w:pPr>
        <w:rPr>
          <w:rStyle w:val="Strong"/>
          <w:b w:val="0"/>
          <w:bCs w:val="0"/>
        </w:rPr>
      </w:pPr>
      <w:r w:rsidRPr="00386D2E">
        <w:rPr>
          <w:rStyle w:val="Strong"/>
          <w:b w:val="0"/>
          <w:bCs w:val="0"/>
        </w:rPr>
        <w:t xml:space="preserve">The waste measurement initiative aligns with the United Nations Sustainable Development Goals (UNSDGs), particularly Goal 12 (Responsible Consumption and Production), which focuses on substantially reducing waste generation through prevention, reduction, recycling, and reuse. </w:t>
      </w:r>
    </w:p>
    <w:p w14:paraId="51F74F0B" w14:textId="491B1499" w:rsidR="00386D2E" w:rsidRPr="00386D2E" w:rsidRDefault="00386D2E" w:rsidP="00386D2E">
      <w:pPr>
        <w:rPr>
          <w:rStyle w:val="Strong"/>
          <w:b w:val="0"/>
          <w:bCs w:val="0"/>
        </w:rPr>
      </w:pPr>
      <w:r w:rsidRPr="00386D2E">
        <w:rPr>
          <w:rStyle w:val="Strong"/>
          <w:b w:val="0"/>
          <w:bCs w:val="0"/>
        </w:rPr>
        <w:t>But the methodology developed by WWF and Greenview offers the entire hospitality industry a unified approach to waste measurement, which has historically been a challenge due to differences in regional regulations, property types, and waste disposal systems. By adopting this standardi</w:t>
      </w:r>
      <w:r w:rsidR="004369B8">
        <w:rPr>
          <w:rStyle w:val="Strong"/>
          <w:b w:val="0"/>
          <w:bCs w:val="0"/>
        </w:rPr>
        <w:t>se</w:t>
      </w:r>
      <w:r w:rsidRPr="00386D2E">
        <w:rPr>
          <w:rStyle w:val="Strong"/>
          <w:b w:val="0"/>
          <w:bCs w:val="0"/>
        </w:rPr>
        <w:t>d approach, Hyatt and other participating hotels can compare data across properties more effectively and implement tailored strategies to minimize waste. Earlier research (Leverenz et al, 2021) has identified that self-reported data can help reduce food waste in hotels, but effectively applying a standardised measurement methodology offers great advantages, as the waste-reduction methods can then be conceived on widely reported cases.</w:t>
      </w:r>
    </w:p>
    <w:p w14:paraId="17A04A24" w14:textId="1770771D" w:rsidR="00386D2E" w:rsidRPr="00386D2E" w:rsidRDefault="00386D2E" w:rsidP="00386D2E">
      <w:pPr>
        <w:rPr>
          <w:rStyle w:val="Strong"/>
          <w:b w:val="0"/>
          <w:bCs w:val="0"/>
        </w:rPr>
      </w:pPr>
      <w:r w:rsidRPr="00386D2E">
        <w:rPr>
          <w:rStyle w:val="Strong"/>
          <w:b w:val="0"/>
          <w:bCs w:val="0"/>
        </w:rPr>
        <w:lastRenderedPageBreak/>
        <w:t xml:space="preserve">Hyatt Alila Villas </w:t>
      </w:r>
      <w:proofErr w:type="spellStart"/>
      <w:r w:rsidRPr="00386D2E">
        <w:rPr>
          <w:rStyle w:val="Strong"/>
          <w:b w:val="0"/>
          <w:bCs w:val="0"/>
        </w:rPr>
        <w:t>Uluwatu</w:t>
      </w:r>
      <w:proofErr w:type="spellEnd"/>
      <w:r w:rsidRPr="00386D2E">
        <w:rPr>
          <w:rStyle w:val="Strong"/>
          <w:b w:val="0"/>
          <w:bCs w:val="0"/>
        </w:rPr>
        <w:t xml:space="preserve"> exemplifies how luxury hotels can successfully integrate sustainable practices without compromising guest experience. Through innovative waste management, sustainable design, and community support, the resort not only minimi</w:t>
      </w:r>
      <w:r w:rsidR="004369B8">
        <w:rPr>
          <w:rStyle w:val="Strong"/>
          <w:b w:val="0"/>
          <w:bCs w:val="0"/>
        </w:rPr>
        <w:t>se</w:t>
      </w:r>
      <w:r w:rsidRPr="00386D2E">
        <w:rPr>
          <w:rStyle w:val="Strong"/>
          <w:b w:val="0"/>
          <w:bCs w:val="0"/>
        </w:rPr>
        <w:t>s its environmental impact but also sets a standard for sustainability in the hospitality industry. These are some of the most valued Nationally Determined Contributions (NDCs) of the 17 Sustainable Development Goals (</w:t>
      </w:r>
      <w:proofErr w:type="spellStart"/>
      <w:r w:rsidRPr="00386D2E">
        <w:rPr>
          <w:rStyle w:val="Strong"/>
          <w:b w:val="0"/>
          <w:bCs w:val="0"/>
        </w:rPr>
        <w:t>Dzebo</w:t>
      </w:r>
      <w:proofErr w:type="spellEnd"/>
      <w:r w:rsidRPr="00386D2E">
        <w:rPr>
          <w:rStyle w:val="Strong"/>
          <w:b w:val="0"/>
          <w:bCs w:val="0"/>
        </w:rPr>
        <w:t xml:space="preserve"> et al, 2019).</w:t>
      </w:r>
    </w:p>
    <w:p w14:paraId="7B490531" w14:textId="341D2280" w:rsidR="00386D2E" w:rsidRPr="00386D2E" w:rsidRDefault="00386D2E" w:rsidP="00386D2E">
      <w:pPr>
        <w:rPr>
          <w:rStyle w:val="Strong"/>
          <w:b w:val="0"/>
          <w:bCs w:val="0"/>
        </w:rPr>
      </w:pPr>
      <w:r w:rsidRPr="00386D2E">
        <w:rPr>
          <w:rStyle w:val="Strong"/>
          <w:b w:val="0"/>
          <w:bCs w:val="0"/>
        </w:rPr>
        <w:t>The development of standardi</w:t>
      </w:r>
      <w:r w:rsidR="004369B8">
        <w:rPr>
          <w:rStyle w:val="Strong"/>
          <w:b w:val="0"/>
          <w:bCs w:val="0"/>
        </w:rPr>
        <w:t>se</w:t>
      </w:r>
      <w:r w:rsidRPr="00386D2E">
        <w:rPr>
          <w:rStyle w:val="Strong"/>
          <w:b w:val="0"/>
          <w:bCs w:val="0"/>
        </w:rPr>
        <w:t xml:space="preserve">d tools like the Hotel Waste Measurement Methodology, in collaboration with organizations like the WWF, is a crucial step in promoting accountability and transparency within the hospitality industry. By adopting these tools, hotels can effectively measure and reduce their environmental impact, while also demonstrating their commitment to sustainability. </w:t>
      </w:r>
    </w:p>
    <w:p w14:paraId="3B5918E5" w14:textId="77777777" w:rsidR="00386D2E" w:rsidRPr="00386D2E" w:rsidRDefault="00386D2E" w:rsidP="00386D2E">
      <w:pPr>
        <w:rPr>
          <w:rStyle w:val="Strong"/>
          <w:b w:val="0"/>
          <w:bCs w:val="0"/>
        </w:rPr>
      </w:pPr>
      <w:r w:rsidRPr="00386D2E">
        <w:rPr>
          <w:rStyle w:val="Strong"/>
          <w:b w:val="0"/>
          <w:bCs w:val="0"/>
        </w:rPr>
        <w:t xml:space="preserve">Overall, the implementation of Corporate Social Responsibility (CSR) initiatives within the hospitality industry, as demonstrated by Hyatt Hotels, reveals a clear commitment to sustainability. Hyatt exemplifies how businesses can align profitability with a positive social impact. However, continuous improvement and transparency are essential to ensure long-term benefits. </w:t>
      </w:r>
    </w:p>
    <w:p w14:paraId="641CD8D7" w14:textId="77777777" w:rsidR="00386D2E" w:rsidRPr="00386D2E" w:rsidRDefault="00386D2E" w:rsidP="00386D2E">
      <w:pPr>
        <w:rPr>
          <w:rStyle w:val="Strong"/>
          <w:b w:val="0"/>
          <w:bCs w:val="0"/>
        </w:rPr>
      </w:pPr>
      <w:r w:rsidRPr="00386D2E">
        <w:rPr>
          <w:rStyle w:val="Strong"/>
          <w:b w:val="0"/>
          <w:bCs w:val="0"/>
        </w:rPr>
        <w:t>As the world continues to grapple with the challenges of climate change and social inequality, the hospitality industry must play a leading role in driving positive change. By prioritizing CSR and adopting sustainable practices, hotels can contribute to a more sustainable and equitable future for both their businesses and the communities they serve.</w:t>
      </w:r>
    </w:p>
    <w:p w14:paraId="41B78D2B" w14:textId="77777777" w:rsidR="00386D2E" w:rsidRPr="00386D2E" w:rsidRDefault="00386D2E" w:rsidP="00386D2E">
      <w:pPr>
        <w:rPr>
          <w:rStyle w:val="Strong"/>
          <w:b w:val="0"/>
          <w:bCs w:val="0"/>
        </w:rPr>
      </w:pPr>
    </w:p>
    <w:p w14:paraId="39AF7507" w14:textId="77777777" w:rsidR="00386D2E" w:rsidRPr="00386D2E" w:rsidRDefault="00386D2E" w:rsidP="00386D2E">
      <w:pPr>
        <w:rPr>
          <w:rStyle w:val="Strong"/>
          <w:b w:val="0"/>
          <w:bCs w:val="0"/>
        </w:rPr>
      </w:pPr>
      <w:r w:rsidRPr="00386D2E">
        <w:rPr>
          <w:rStyle w:val="Strong"/>
          <w:b w:val="0"/>
          <w:bCs w:val="0"/>
        </w:rPr>
        <w:t xml:space="preserve"> </w:t>
      </w:r>
    </w:p>
    <w:p w14:paraId="7FC7AF15" w14:textId="77777777" w:rsidR="00386D2E" w:rsidRDefault="00386D2E">
      <w:pPr>
        <w:spacing w:line="259" w:lineRule="auto"/>
        <w:jc w:val="left"/>
        <w:rPr>
          <w:rStyle w:val="Strong"/>
          <w:b w:val="0"/>
          <w:bCs w:val="0"/>
        </w:rPr>
      </w:pPr>
      <w:r>
        <w:rPr>
          <w:rStyle w:val="Strong"/>
          <w:b w:val="0"/>
          <w:bCs w:val="0"/>
        </w:rPr>
        <w:br w:type="page"/>
      </w:r>
    </w:p>
    <w:p w14:paraId="1B294F2F" w14:textId="6DF8E074" w:rsidR="00386D2E" w:rsidRPr="00386D2E" w:rsidRDefault="00386D2E" w:rsidP="00386D2E">
      <w:pPr>
        <w:rPr>
          <w:rStyle w:val="Strong"/>
          <w:b w:val="0"/>
          <w:bCs w:val="0"/>
        </w:rPr>
      </w:pPr>
      <w:r w:rsidRPr="00386D2E">
        <w:rPr>
          <w:rStyle w:val="Strong"/>
          <w:b w:val="0"/>
          <w:bCs w:val="0"/>
        </w:rPr>
        <w:lastRenderedPageBreak/>
        <w:t>References:</w:t>
      </w:r>
    </w:p>
    <w:p w14:paraId="1ACF760C" w14:textId="77777777" w:rsidR="00386D2E" w:rsidRPr="00386D2E" w:rsidRDefault="00386D2E" w:rsidP="00386D2E">
      <w:pPr>
        <w:rPr>
          <w:rStyle w:val="Strong"/>
          <w:b w:val="0"/>
          <w:bCs w:val="0"/>
        </w:rPr>
      </w:pPr>
      <w:r w:rsidRPr="00386D2E">
        <w:rPr>
          <w:rStyle w:val="Strong"/>
          <w:b w:val="0"/>
          <w:bCs w:val="0"/>
        </w:rPr>
        <w:t xml:space="preserve"> </w:t>
      </w:r>
    </w:p>
    <w:p w14:paraId="23F07823" w14:textId="77777777" w:rsidR="00386D2E" w:rsidRPr="00386D2E" w:rsidRDefault="00386D2E" w:rsidP="00386D2E">
      <w:pPr>
        <w:pStyle w:val="ListParagraph"/>
        <w:numPr>
          <w:ilvl w:val="0"/>
          <w:numId w:val="1"/>
        </w:numPr>
        <w:rPr>
          <w:rStyle w:val="Strong"/>
          <w:b w:val="0"/>
          <w:bCs w:val="0"/>
        </w:rPr>
      </w:pPr>
      <w:r w:rsidRPr="00386D2E">
        <w:rPr>
          <w:rStyle w:val="Strong"/>
          <w:b w:val="0"/>
          <w:bCs w:val="0"/>
        </w:rPr>
        <w:t>Alila, (n.d.), “Sustainability”. https://www.alilahotels.com/uluwatu/?page_id=396 [Accessed 19 October 2024].</w:t>
      </w:r>
    </w:p>
    <w:p w14:paraId="5B3D9F05" w14:textId="77777777" w:rsidR="00386D2E" w:rsidRPr="00386D2E" w:rsidRDefault="00386D2E" w:rsidP="00386D2E">
      <w:pPr>
        <w:pStyle w:val="ListParagraph"/>
        <w:numPr>
          <w:ilvl w:val="0"/>
          <w:numId w:val="1"/>
        </w:numPr>
        <w:rPr>
          <w:rStyle w:val="Strong"/>
          <w:b w:val="0"/>
          <w:bCs w:val="0"/>
        </w:rPr>
      </w:pPr>
      <w:r w:rsidRPr="00386D2E">
        <w:rPr>
          <w:rStyle w:val="Strong"/>
          <w:b w:val="0"/>
          <w:bCs w:val="0"/>
        </w:rPr>
        <w:t xml:space="preserve">Alila Villas, </w:t>
      </w:r>
      <w:proofErr w:type="spellStart"/>
      <w:r w:rsidRPr="00386D2E">
        <w:rPr>
          <w:rStyle w:val="Strong"/>
          <w:b w:val="0"/>
          <w:bCs w:val="0"/>
        </w:rPr>
        <w:t>Uluwatu</w:t>
      </w:r>
      <w:proofErr w:type="spellEnd"/>
      <w:r w:rsidRPr="00386D2E">
        <w:rPr>
          <w:rStyle w:val="Strong"/>
          <w:b w:val="0"/>
          <w:bCs w:val="0"/>
        </w:rPr>
        <w:t>, Bali (n.d.), https://www.alilahotels.com/uluwatu/about/ [Accessed 19 October 2024].</w:t>
      </w:r>
    </w:p>
    <w:p w14:paraId="660A6785" w14:textId="77777777" w:rsidR="00386D2E" w:rsidRPr="00386D2E" w:rsidRDefault="00386D2E" w:rsidP="00386D2E">
      <w:pPr>
        <w:pStyle w:val="ListParagraph"/>
        <w:numPr>
          <w:ilvl w:val="0"/>
          <w:numId w:val="1"/>
        </w:numPr>
        <w:rPr>
          <w:rStyle w:val="Strong"/>
          <w:b w:val="0"/>
          <w:bCs w:val="0"/>
        </w:rPr>
      </w:pPr>
      <w:r w:rsidRPr="00386D2E">
        <w:rPr>
          <w:rStyle w:val="Strong"/>
          <w:b w:val="0"/>
          <w:bCs w:val="0"/>
        </w:rPr>
        <w:t>Cooper, C., (2016), “Essentials of Tourism”, Second Edition, Pearson.</w:t>
      </w:r>
    </w:p>
    <w:p w14:paraId="383237F4" w14:textId="77777777" w:rsidR="00386D2E" w:rsidRPr="00386D2E" w:rsidRDefault="00386D2E" w:rsidP="00386D2E">
      <w:pPr>
        <w:pStyle w:val="ListParagraph"/>
        <w:numPr>
          <w:ilvl w:val="0"/>
          <w:numId w:val="1"/>
        </w:numPr>
        <w:rPr>
          <w:rStyle w:val="Strong"/>
          <w:b w:val="0"/>
          <w:bCs w:val="0"/>
        </w:rPr>
      </w:pPr>
      <w:r w:rsidRPr="00386D2E">
        <w:rPr>
          <w:rStyle w:val="Strong"/>
          <w:b w:val="0"/>
          <w:bCs w:val="0"/>
        </w:rPr>
        <w:t>Crowther, D., Seifi, S., (2021), “The Palgrave Handbook of Corporate Social Responsibility”, Springer.</w:t>
      </w:r>
    </w:p>
    <w:p w14:paraId="79994EEC" w14:textId="77777777" w:rsidR="00386D2E" w:rsidRPr="00386D2E" w:rsidRDefault="00386D2E" w:rsidP="00386D2E">
      <w:pPr>
        <w:pStyle w:val="ListParagraph"/>
        <w:numPr>
          <w:ilvl w:val="0"/>
          <w:numId w:val="1"/>
        </w:numPr>
        <w:rPr>
          <w:rStyle w:val="Strong"/>
          <w:b w:val="0"/>
          <w:bCs w:val="0"/>
        </w:rPr>
      </w:pPr>
      <w:proofErr w:type="spellStart"/>
      <w:r w:rsidRPr="00386D2E">
        <w:rPr>
          <w:rStyle w:val="Strong"/>
          <w:b w:val="0"/>
          <w:bCs w:val="0"/>
        </w:rPr>
        <w:t>Dzebo</w:t>
      </w:r>
      <w:proofErr w:type="spellEnd"/>
      <w:r w:rsidRPr="00386D2E">
        <w:rPr>
          <w:rStyle w:val="Strong"/>
          <w:b w:val="0"/>
          <w:bCs w:val="0"/>
        </w:rPr>
        <w:t xml:space="preserve">, A., </w:t>
      </w:r>
      <w:proofErr w:type="spellStart"/>
      <w:r w:rsidRPr="00386D2E">
        <w:rPr>
          <w:rStyle w:val="Strong"/>
          <w:b w:val="0"/>
          <w:bCs w:val="0"/>
        </w:rPr>
        <w:t>Janetschek</w:t>
      </w:r>
      <w:proofErr w:type="spellEnd"/>
      <w:r w:rsidRPr="00386D2E">
        <w:rPr>
          <w:rStyle w:val="Strong"/>
          <w:b w:val="0"/>
          <w:bCs w:val="0"/>
        </w:rPr>
        <w:t xml:space="preserve">, H., Brandi, C., </w:t>
      </w:r>
      <w:proofErr w:type="spellStart"/>
      <w:r w:rsidRPr="00386D2E">
        <w:rPr>
          <w:rStyle w:val="Strong"/>
          <w:b w:val="0"/>
          <w:bCs w:val="0"/>
        </w:rPr>
        <w:t>Iacobuta</w:t>
      </w:r>
      <w:proofErr w:type="spellEnd"/>
      <w:r w:rsidRPr="00386D2E">
        <w:rPr>
          <w:rStyle w:val="Strong"/>
          <w:b w:val="0"/>
          <w:bCs w:val="0"/>
        </w:rPr>
        <w:t>, G., (2015), “Connections between the Paris Agreement and the 2030 Agenda. The case for policy coherence”. https://sdgs.un.org/sites/default/files/2023-01/connections-between-the-paris-agreement-and-the-2030-agenda.pdf [Accessed 18 October 2024].</w:t>
      </w:r>
    </w:p>
    <w:p w14:paraId="0975B849" w14:textId="77777777" w:rsidR="00386D2E" w:rsidRPr="00386D2E" w:rsidRDefault="00386D2E" w:rsidP="00386D2E">
      <w:pPr>
        <w:pStyle w:val="ListParagraph"/>
        <w:numPr>
          <w:ilvl w:val="0"/>
          <w:numId w:val="1"/>
        </w:numPr>
        <w:rPr>
          <w:rStyle w:val="Strong"/>
          <w:b w:val="0"/>
          <w:bCs w:val="0"/>
        </w:rPr>
      </w:pPr>
      <w:proofErr w:type="spellStart"/>
      <w:r w:rsidRPr="00386D2E">
        <w:rPr>
          <w:rStyle w:val="Strong"/>
          <w:b w:val="0"/>
          <w:bCs w:val="0"/>
        </w:rPr>
        <w:t>EarthCheck</w:t>
      </w:r>
      <w:proofErr w:type="spellEnd"/>
      <w:r w:rsidRPr="00386D2E">
        <w:rPr>
          <w:rStyle w:val="Strong"/>
          <w:b w:val="0"/>
          <w:bCs w:val="0"/>
        </w:rPr>
        <w:t>, (2014), “Shanghai surprise: Alila Shanghai is sustainable by Design”. https://earthcheck.org/case-studies/alila-shanghai-sustainable-by-design/ [Accessed 19 October 2024].</w:t>
      </w:r>
    </w:p>
    <w:p w14:paraId="042B8870" w14:textId="77777777" w:rsidR="00386D2E" w:rsidRPr="00386D2E" w:rsidRDefault="00386D2E" w:rsidP="00386D2E">
      <w:pPr>
        <w:pStyle w:val="ListParagraph"/>
        <w:numPr>
          <w:ilvl w:val="0"/>
          <w:numId w:val="1"/>
        </w:numPr>
        <w:rPr>
          <w:rStyle w:val="Strong"/>
          <w:b w:val="0"/>
          <w:bCs w:val="0"/>
        </w:rPr>
      </w:pPr>
      <w:proofErr w:type="spellStart"/>
      <w:r w:rsidRPr="00386D2E">
        <w:rPr>
          <w:rStyle w:val="Strong"/>
          <w:b w:val="0"/>
          <w:bCs w:val="0"/>
        </w:rPr>
        <w:t>Hoplamazian</w:t>
      </w:r>
      <w:proofErr w:type="spellEnd"/>
      <w:r w:rsidRPr="00386D2E">
        <w:rPr>
          <w:rStyle w:val="Strong"/>
          <w:b w:val="0"/>
          <w:bCs w:val="0"/>
        </w:rPr>
        <w:t>, M.S., “Hyatt unveils ‘World of Care’, a global environmental, social and governance platform”. https://hospitality-on.com/en/rse/hyatt-unveils-world-care-global-environmental-social-and-governance-platform [Accessed 20 October 2024].</w:t>
      </w:r>
    </w:p>
    <w:p w14:paraId="151DE1D8" w14:textId="77777777" w:rsidR="00386D2E" w:rsidRPr="00386D2E" w:rsidRDefault="00386D2E" w:rsidP="00386D2E">
      <w:pPr>
        <w:pStyle w:val="ListParagraph"/>
        <w:numPr>
          <w:ilvl w:val="0"/>
          <w:numId w:val="1"/>
        </w:numPr>
        <w:rPr>
          <w:rStyle w:val="Strong"/>
          <w:b w:val="0"/>
          <w:bCs w:val="0"/>
        </w:rPr>
      </w:pPr>
      <w:r w:rsidRPr="00386D2E">
        <w:rPr>
          <w:rStyle w:val="Strong"/>
          <w:b w:val="0"/>
          <w:bCs w:val="0"/>
        </w:rPr>
        <w:t>Hyatt Hotels Corporation, 2022, “Diversity, Equality and Inclusion at Hyatt”. https://www.hyatt.com/world-of-care/en-US/policies-statements-reporting/reporting [Accessed 19 October 2024].</w:t>
      </w:r>
    </w:p>
    <w:p w14:paraId="366DD4F1" w14:textId="77777777" w:rsidR="00386D2E" w:rsidRPr="00386D2E" w:rsidRDefault="00386D2E" w:rsidP="00386D2E">
      <w:pPr>
        <w:pStyle w:val="ListParagraph"/>
        <w:numPr>
          <w:ilvl w:val="0"/>
          <w:numId w:val="1"/>
        </w:numPr>
        <w:rPr>
          <w:rStyle w:val="Strong"/>
          <w:b w:val="0"/>
          <w:bCs w:val="0"/>
        </w:rPr>
      </w:pPr>
      <w:r w:rsidRPr="00386D2E">
        <w:rPr>
          <w:rStyle w:val="Strong"/>
          <w:b w:val="0"/>
          <w:bCs w:val="0"/>
        </w:rPr>
        <w:t>Hyatt Hotels Corporation, 2023, CDP Disclosure Insight Action, “Hyatt Hotels - Climate Change 2023”. https://about.hyatt.com/content/dam/hyatt/woc/Hyatt_Hotels_2023_CDP_Climate_Response.pdf [Accessed 19 October 2024].</w:t>
      </w:r>
    </w:p>
    <w:p w14:paraId="2E8EE13E" w14:textId="77777777" w:rsidR="00386D2E" w:rsidRPr="00386D2E" w:rsidRDefault="00386D2E" w:rsidP="00386D2E">
      <w:pPr>
        <w:pStyle w:val="ListParagraph"/>
        <w:numPr>
          <w:ilvl w:val="0"/>
          <w:numId w:val="1"/>
        </w:numPr>
        <w:rPr>
          <w:rStyle w:val="Strong"/>
          <w:b w:val="0"/>
          <w:bCs w:val="0"/>
        </w:rPr>
      </w:pPr>
      <w:r w:rsidRPr="00386D2E">
        <w:rPr>
          <w:rStyle w:val="Strong"/>
          <w:b w:val="0"/>
          <w:bCs w:val="0"/>
        </w:rPr>
        <w:t>Hyatt Hotels Corporation, 2023, “2023 Global Reporting Initiative (GRI)”. https://about.hyatt.com/content/dam/hyatt/woc/Hyatt2023GRIIndex.pdf [Accessed 19 October 2024].</w:t>
      </w:r>
    </w:p>
    <w:p w14:paraId="3A63CA23" w14:textId="77777777" w:rsidR="00386D2E" w:rsidRPr="00386D2E" w:rsidRDefault="00386D2E" w:rsidP="00386D2E">
      <w:pPr>
        <w:pStyle w:val="ListParagraph"/>
        <w:numPr>
          <w:ilvl w:val="0"/>
          <w:numId w:val="1"/>
        </w:numPr>
        <w:rPr>
          <w:rStyle w:val="Strong"/>
          <w:b w:val="0"/>
          <w:bCs w:val="0"/>
        </w:rPr>
      </w:pPr>
      <w:r w:rsidRPr="00386D2E">
        <w:rPr>
          <w:rStyle w:val="Strong"/>
          <w:b w:val="0"/>
          <w:bCs w:val="0"/>
        </w:rPr>
        <w:lastRenderedPageBreak/>
        <w:t>Hyatt Hotels Corporation, 2024, “Caring for people so they can be their best”. [online] Available at: https://www.hyatt.com/world-of-care/en-US [Accessed 19 October 2024].</w:t>
      </w:r>
    </w:p>
    <w:p w14:paraId="214E668D" w14:textId="77777777" w:rsidR="00386D2E" w:rsidRPr="00386D2E" w:rsidRDefault="00386D2E" w:rsidP="00386D2E">
      <w:pPr>
        <w:pStyle w:val="ListParagraph"/>
        <w:numPr>
          <w:ilvl w:val="0"/>
          <w:numId w:val="1"/>
        </w:numPr>
        <w:rPr>
          <w:rStyle w:val="Strong"/>
          <w:b w:val="0"/>
          <w:bCs w:val="0"/>
        </w:rPr>
      </w:pPr>
      <w:r w:rsidRPr="00386D2E">
        <w:rPr>
          <w:rStyle w:val="Strong"/>
          <w:b w:val="0"/>
          <w:bCs w:val="0"/>
        </w:rPr>
        <w:t>Hyatt Hotels Corporation, n.d., “Environmental Sustainability”. https://www.hyatt.com/hyatt-regency/en-US/lonch-hyatt-regency-london-the-churchill/sustainability [Accessed 20 October 2024].</w:t>
      </w:r>
    </w:p>
    <w:p w14:paraId="57C0EDC9" w14:textId="77777777" w:rsidR="00386D2E" w:rsidRPr="00386D2E" w:rsidRDefault="00386D2E" w:rsidP="00386D2E">
      <w:pPr>
        <w:pStyle w:val="ListParagraph"/>
        <w:numPr>
          <w:ilvl w:val="0"/>
          <w:numId w:val="1"/>
        </w:numPr>
        <w:rPr>
          <w:rStyle w:val="Strong"/>
          <w:b w:val="0"/>
          <w:bCs w:val="0"/>
        </w:rPr>
      </w:pPr>
      <w:r w:rsidRPr="00386D2E">
        <w:rPr>
          <w:rStyle w:val="Strong"/>
          <w:b w:val="0"/>
          <w:bCs w:val="0"/>
        </w:rPr>
        <w:t xml:space="preserve">Idowu, S.O., </w:t>
      </w:r>
      <w:proofErr w:type="spellStart"/>
      <w:r w:rsidRPr="00386D2E">
        <w:rPr>
          <w:rStyle w:val="Strong"/>
          <w:b w:val="0"/>
          <w:bCs w:val="0"/>
        </w:rPr>
        <w:t>Vertigans</w:t>
      </w:r>
      <w:proofErr w:type="spellEnd"/>
      <w:r w:rsidRPr="00386D2E">
        <w:rPr>
          <w:rStyle w:val="Strong"/>
          <w:b w:val="0"/>
          <w:bCs w:val="0"/>
        </w:rPr>
        <w:t xml:space="preserve">, S., </w:t>
      </w:r>
      <w:proofErr w:type="spellStart"/>
      <w:r w:rsidRPr="00386D2E">
        <w:rPr>
          <w:rStyle w:val="Strong"/>
          <w:b w:val="0"/>
          <w:bCs w:val="0"/>
        </w:rPr>
        <w:t>Burlea</w:t>
      </w:r>
      <w:proofErr w:type="spellEnd"/>
      <w:r w:rsidRPr="00386D2E">
        <w:rPr>
          <w:rStyle w:val="Strong"/>
          <w:b w:val="0"/>
          <w:bCs w:val="0"/>
        </w:rPr>
        <w:t>, A.S., (2017), “Corporate Social Responsibility in Times of Crisis: Practices and Cases from Europe, Africa and the World”, Springer.</w:t>
      </w:r>
    </w:p>
    <w:p w14:paraId="1F6F2B90" w14:textId="77777777" w:rsidR="00386D2E" w:rsidRPr="00386D2E" w:rsidRDefault="00386D2E" w:rsidP="00386D2E">
      <w:pPr>
        <w:pStyle w:val="ListParagraph"/>
        <w:numPr>
          <w:ilvl w:val="0"/>
          <w:numId w:val="1"/>
        </w:numPr>
        <w:rPr>
          <w:rStyle w:val="Strong"/>
          <w:b w:val="0"/>
          <w:bCs w:val="0"/>
        </w:rPr>
      </w:pPr>
      <w:proofErr w:type="spellStart"/>
      <w:r w:rsidRPr="00386D2E">
        <w:rPr>
          <w:rStyle w:val="Strong"/>
          <w:b w:val="0"/>
          <w:bCs w:val="0"/>
        </w:rPr>
        <w:t>Macagno</w:t>
      </w:r>
      <w:proofErr w:type="spellEnd"/>
      <w:r w:rsidRPr="00386D2E">
        <w:rPr>
          <w:rStyle w:val="Strong"/>
          <w:b w:val="0"/>
          <w:bCs w:val="0"/>
        </w:rPr>
        <w:t>, T., (2013), “A Model for Managing Corporate Sustainability”, Business and Society Review, 118(2), pp. 223–252.</w:t>
      </w:r>
    </w:p>
    <w:p w14:paraId="06E6EA3D" w14:textId="77777777" w:rsidR="00386D2E" w:rsidRPr="00386D2E" w:rsidRDefault="00386D2E" w:rsidP="00386D2E">
      <w:pPr>
        <w:pStyle w:val="ListParagraph"/>
        <w:numPr>
          <w:ilvl w:val="0"/>
          <w:numId w:val="1"/>
        </w:numPr>
        <w:rPr>
          <w:rStyle w:val="Strong"/>
          <w:b w:val="0"/>
          <w:bCs w:val="0"/>
        </w:rPr>
      </w:pPr>
      <w:r w:rsidRPr="00386D2E">
        <w:rPr>
          <w:rStyle w:val="Strong"/>
          <w:b w:val="0"/>
          <w:bCs w:val="0"/>
        </w:rPr>
        <w:t>McCarthy, S., 2021, “WWF and Greenview Unveil Methodology to Measure Waste Across Hotel Chains (Press release)”. https://www.worldwildlife.org/press-releases/wwf-and-greenview-unveil-methodology-to-measure-waste-across-hotel-chains [Accessed 19 October 2024].</w:t>
      </w:r>
    </w:p>
    <w:p w14:paraId="63B4DF1B" w14:textId="77777777" w:rsidR="00386D2E" w:rsidRPr="00386D2E" w:rsidRDefault="00386D2E" w:rsidP="00386D2E">
      <w:pPr>
        <w:pStyle w:val="ListParagraph"/>
        <w:numPr>
          <w:ilvl w:val="0"/>
          <w:numId w:val="1"/>
        </w:numPr>
        <w:rPr>
          <w:rStyle w:val="Strong"/>
          <w:b w:val="0"/>
          <w:bCs w:val="0"/>
        </w:rPr>
      </w:pPr>
      <w:r w:rsidRPr="00386D2E">
        <w:rPr>
          <w:rStyle w:val="Strong"/>
          <w:b w:val="0"/>
          <w:bCs w:val="0"/>
        </w:rPr>
        <w:t xml:space="preserve">Mede, N.G., &amp; Schroeder, R., (2024), “The ‘Greta Effect’ on </w:t>
      </w:r>
      <w:proofErr w:type="gramStart"/>
      <w:r w:rsidRPr="00386D2E">
        <w:rPr>
          <w:rStyle w:val="Strong"/>
          <w:b w:val="0"/>
          <w:bCs w:val="0"/>
        </w:rPr>
        <w:t>Social Media</w:t>
      </w:r>
      <w:proofErr w:type="gramEnd"/>
      <w:r w:rsidRPr="00386D2E">
        <w:rPr>
          <w:rStyle w:val="Strong"/>
          <w:b w:val="0"/>
          <w:bCs w:val="0"/>
        </w:rPr>
        <w:t>: A Systematic Review of Research on Thunberg’s Impact on Digital Climate Change Communication”, Environmental Communication, 18(6), pp. 801–818.</w:t>
      </w:r>
    </w:p>
    <w:p w14:paraId="2CDFEA73" w14:textId="77777777" w:rsidR="00386D2E" w:rsidRPr="00386D2E" w:rsidRDefault="00386D2E" w:rsidP="00386D2E">
      <w:pPr>
        <w:pStyle w:val="ListParagraph"/>
        <w:numPr>
          <w:ilvl w:val="0"/>
          <w:numId w:val="1"/>
        </w:numPr>
        <w:rPr>
          <w:rStyle w:val="Strong"/>
          <w:b w:val="0"/>
          <w:bCs w:val="0"/>
        </w:rPr>
      </w:pPr>
      <w:r w:rsidRPr="00386D2E">
        <w:rPr>
          <w:rStyle w:val="Strong"/>
          <w:b w:val="0"/>
          <w:bCs w:val="0"/>
        </w:rPr>
        <w:t>O'Neill, S.J., Williams, M. and Bradley, G.L., (2024), “Climate change and mental health: Addressing the hidden crisis”, Environmental Research, 236, art. 118115.</w:t>
      </w:r>
    </w:p>
    <w:p w14:paraId="2531F6E0" w14:textId="77777777" w:rsidR="00386D2E" w:rsidRPr="00386D2E" w:rsidRDefault="00386D2E" w:rsidP="00386D2E">
      <w:pPr>
        <w:pStyle w:val="ListParagraph"/>
        <w:numPr>
          <w:ilvl w:val="0"/>
          <w:numId w:val="1"/>
        </w:numPr>
        <w:rPr>
          <w:rStyle w:val="Strong"/>
          <w:b w:val="0"/>
          <w:bCs w:val="0"/>
        </w:rPr>
      </w:pPr>
      <w:r w:rsidRPr="00386D2E">
        <w:rPr>
          <w:rStyle w:val="Strong"/>
          <w:b w:val="0"/>
          <w:bCs w:val="0"/>
        </w:rPr>
        <w:t>UN, (2018), “UN Works with Global Hotel Industry to Reduce Emissions”. https://unfccc.int/news/un-works-with-global-hotel-industry-to-reduce-emissions [Accessed 20 October 2024].</w:t>
      </w:r>
    </w:p>
    <w:p w14:paraId="08D8B297" w14:textId="77777777" w:rsidR="00386D2E" w:rsidRPr="00386D2E" w:rsidRDefault="00386D2E" w:rsidP="00386D2E">
      <w:pPr>
        <w:pStyle w:val="ListParagraph"/>
        <w:numPr>
          <w:ilvl w:val="0"/>
          <w:numId w:val="1"/>
        </w:numPr>
        <w:rPr>
          <w:rStyle w:val="Strong"/>
          <w:b w:val="0"/>
          <w:bCs w:val="0"/>
        </w:rPr>
      </w:pPr>
      <w:r w:rsidRPr="00386D2E">
        <w:rPr>
          <w:rStyle w:val="Strong"/>
          <w:b w:val="0"/>
          <w:bCs w:val="0"/>
        </w:rPr>
        <w:t>UN – Department of Economic and Social Affairs, Sustainable Development, (2015). https://sdgs.un.org/goals [Accessed 18 October 2024].</w:t>
      </w:r>
    </w:p>
    <w:p w14:paraId="7C47FBB5" w14:textId="77777777" w:rsidR="00386D2E" w:rsidRPr="00386D2E" w:rsidRDefault="00386D2E" w:rsidP="00386D2E">
      <w:pPr>
        <w:pStyle w:val="ListParagraph"/>
        <w:numPr>
          <w:ilvl w:val="0"/>
          <w:numId w:val="1"/>
        </w:numPr>
        <w:rPr>
          <w:rStyle w:val="Strong"/>
          <w:b w:val="0"/>
          <w:bCs w:val="0"/>
        </w:rPr>
      </w:pPr>
      <w:proofErr w:type="spellStart"/>
      <w:r w:rsidRPr="00386D2E">
        <w:rPr>
          <w:rStyle w:val="Strong"/>
          <w:b w:val="0"/>
          <w:bCs w:val="0"/>
        </w:rPr>
        <w:t>Velenturf</w:t>
      </w:r>
      <w:proofErr w:type="spellEnd"/>
      <w:r w:rsidRPr="00386D2E">
        <w:rPr>
          <w:rStyle w:val="Strong"/>
          <w:b w:val="0"/>
          <w:bCs w:val="0"/>
        </w:rPr>
        <w:t>, A.P.M., &amp; Purnell, P., (2021), “Principles for a sustainable circular economy”, Sustainable Production and Consumption, 27(5), pp. 1437-1457.</w:t>
      </w:r>
    </w:p>
    <w:p w14:paraId="70903913" w14:textId="77777777" w:rsidR="00386D2E" w:rsidRPr="00386D2E" w:rsidRDefault="00386D2E" w:rsidP="00386D2E">
      <w:pPr>
        <w:pStyle w:val="ListParagraph"/>
        <w:numPr>
          <w:ilvl w:val="0"/>
          <w:numId w:val="1"/>
        </w:numPr>
        <w:rPr>
          <w:rStyle w:val="Strong"/>
          <w:b w:val="0"/>
          <w:bCs w:val="0"/>
        </w:rPr>
      </w:pPr>
      <w:r w:rsidRPr="00386D2E">
        <w:rPr>
          <w:rStyle w:val="Strong"/>
          <w:b w:val="0"/>
          <w:bCs w:val="0"/>
        </w:rPr>
        <w:t>Visser, W., Matten, D., Pohl, M., &amp; Tolhurst, N. (Eds.), (2007), “The A to Z of Corporate Social Responsibility: A complete reference guide to concepts, codes and organizations”, Wiley.</w:t>
      </w:r>
    </w:p>
    <w:p w14:paraId="67EA8483" w14:textId="77777777" w:rsidR="00386D2E" w:rsidRPr="00386D2E" w:rsidRDefault="00386D2E" w:rsidP="00386D2E">
      <w:pPr>
        <w:pStyle w:val="ListParagraph"/>
        <w:numPr>
          <w:ilvl w:val="0"/>
          <w:numId w:val="1"/>
        </w:numPr>
        <w:rPr>
          <w:rStyle w:val="Strong"/>
          <w:b w:val="0"/>
          <w:bCs w:val="0"/>
        </w:rPr>
      </w:pPr>
      <w:r w:rsidRPr="00386D2E">
        <w:rPr>
          <w:rStyle w:val="Strong"/>
          <w:b w:val="0"/>
          <w:bCs w:val="0"/>
        </w:rPr>
        <w:t>Wan-Jan, W.S., (2006), “Defining corporate social responsibility”, Journal of Public Affairs, 6, pp. 176-184.</w:t>
      </w:r>
    </w:p>
    <w:p w14:paraId="2AEA841C" w14:textId="77777777" w:rsidR="00386D2E" w:rsidRPr="00386D2E" w:rsidRDefault="00386D2E" w:rsidP="00386D2E">
      <w:pPr>
        <w:pStyle w:val="ListParagraph"/>
        <w:numPr>
          <w:ilvl w:val="0"/>
          <w:numId w:val="1"/>
        </w:numPr>
        <w:rPr>
          <w:rStyle w:val="Strong"/>
          <w:b w:val="0"/>
          <w:bCs w:val="0"/>
        </w:rPr>
      </w:pPr>
      <w:r w:rsidRPr="00386D2E">
        <w:rPr>
          <w:rStyle w:val="Strong"/>
          <w:b w:val="0"/>
          <w:bCs w:val="0"/>
        </w:rPr>
        <w:lastRenderedPageBreak/>
        <w:t>World Wildlife Fund (WWF), (2023), “WWF and Greenview Unveil Methodology to Measure Waste Across Hotel Chains”, World Wildlife Fund. https://www.worldwildlife.org/press-releases/wwf-and-greenview-unveil-methodology-to-measure-waste-across-hotel-chains [Accessed 19 October 2024].</w:t>
      </w:r>
    </w:p>
    <w:p w14:paraId="3AC00631" w14:textId="01DAFCF1" w:rsidR="005C2E43" w:rsidRPr="00386D2E" w:rsidRDefault="00386D2E" w:rsidP="00386D2E">
      <w:pPr>
        <w:pStyle w:val="ListParagraph"/>
        <w:numPr>
          <w:ilvl w:val="0"/>
          <w:numId w:val="1"/>
        </w:numPr>
        <w:rPr>
          <w:rStyle w:val="Strong"/>
          <w:b w:val="0"/>
          <w:bCs w:val="0"/>
        </w:rPr>
      </w:pPr>
      <w:r w:rsidRPr="00386D2E">
        <w:rPr>
          <w:rStyle w:val="Strong"/>
          <w:b w:val="0"/>
          <w:bCs w:val="0"/>
        </w:rPr>
        <w:t>Wu, G., Zhang, H., Pang, Y., Liu, Y., &amp; Yang, Y., (2020), “A survey of data mining techniques on massive streaming data”, Neural Networks.</w:t>
      </w:r>
    </w:p>
    <w:sectPr w:rsidR="005C2E43" w:rsidRPr="00386D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635601"/>
    <w:multiLevelType w:val="hybridMultilevel"/>
    <w:tmpl w:val="5B6E27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4352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E43"/>
    <w:rsid w:val="00154C04"/>
    <w:rsid w:val="00170A7A"/>
    <w:rsid w:val="001B59F5"/>
    <w:rsid w:val="001C710B"/>
    <w:rsid w:val="001E77BD"/>
    <w:rsid w:val="0022787D"/>
    <w:rsid w:val="00250D40"/>
    <w:rsid w:val="00310A10"/>
    <w:rsid w:val="00386D2E"/>
    <w:rsid w:val="004369B8"/>
    <w:rsid w:val="00466FA3"/>
    <w:rsid w:val="005B60B2"/>
    <w:rsid w:val="005C2E43"/>
    <w:rsid w:val="005D18C9"/>
    <w:rsid w:val="006264D3"/>
    <w:rsid w:val="00647C97"/>
    <w:rsid w:val="00816A33"/>
    <w:rsid w:val="00900625"/>
    <w:rsid w:val="009A0458"/>
    <w:rsid w:val="00BD6822"/>
    <w:rsid w:val="00C06D7C"/>
    <w:rsid w:val="00C413FB"/>
    <w:rsid w:val="00C419B1"/>
    <w:rsid w:val="00C67502"/>
    <w:rsid w:val="00C75EC5"/>
    <w:rsid w:val="00C93F0D"/>
    <w:rsid w:val="00D447BE"/>
    <w:rsid w:val="00EC59F1"/>
    <w:rsid w:val="00F47744"/>
    <w:rsid w:val="00F80635"/>
    <w:rsid w:val="00FA5C16"/>
    <w:rsid w:val="00FD3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7647D"/>
  <w15:chartTrackingRefBased/>
  <w15:docId w15:val="{FFE96084-2754-4E85-A757-2A8114CBA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D2E"/>
    <w:pPr>
      <w:spacing w:line="360" w:lineRule="auto"/>
      <w:jc w:val="both"/>
    </w:pPr>
    <w:rPr>
      <w:rFonts w:ascii="Arial" w:hAnsi="Arial"/>
      <w:sz w:val="24"/>
    </w:rPr>
  </w:style>
  <w:style w:type="paragraph" w:styleId="Heading1">
    <w:name w:val="heading 1"/>
    <w:basedOn w:val="Normal"/>
    <w:next w:val="Normal"/>
    <w:link w:val="Heading1Char"/>
    <w:uiPriority w:val="9"/>
    <w:qFormat/>
    <w:rsid w:val="005C2E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2E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2E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2E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2E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2E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2E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2E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2E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E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2E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2E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2E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2E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2E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2E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2E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2E43"/>
    <w:rPr>
      <w:rFonts w:eastAsiaTheme="majorEastAsia" w:cstheme="majorBidi"/>
      <w:color w:val="272727" w:themeColor="text1" w:themeTint="D8"/>
    </w:rPr>
  </w:style>
  <w:style w:type="paragraph" w:styleId="Title">
    <w:name w:val="Title"/>
    <w:basedOn w:val="Normal"/>
    <w:next w:val="Normal"/>
    <w:link w:val="TitleChar"/>
    <w:uiPriority w:val="10"/>
    <w:qFormat/>
    <w:rsid w:val="005C2E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2E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2E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2E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2E43"/>
    <w:pPr>
      <w:spacing w:before="160"/>
      <w:jc w:val="center"/>
    </w:pPr>
    <w:rPr>
      <w:i/>
      <w:iCs/>
      <w:color w:val="404040" w:themeColor="text1" w:themeTint="BF"/>
    </w:rPr>
  </w:style>
  <w:style w:type="character" w:customStyle="1" w:styleId="QuoteChar">
    <w:name w:val="Quote Char"/>
    <w:basedOn w:val="DefaultParagraphFont"/>
    <w:link w:val="Quote"/>
    <w:uiPriority w:val="29"/>
    <w:rsid w:val="005C2E43"/>
    <w:rPr>
      <w:i/>
      <w:iCs/>
      <w:color w:val="404040" w:themeColor="text1" w:themeTint="BF"/>
    </w:rPr>
  </w:style>
  <w:style w:type="paragraph" w:styleId="ListParagraph">
    <w:name w:val="List Paragraph"/>
    <w:basedOn w:val="Normal"/>
    <w:uiPriority w:val="34"/>
    <w:qFormat/>
    <w:rsid w:val="005C2E43"/>
    <w:pPr>
      <w:ind w:left="720"/>
      <w:contextualSpacing/>
    </w:pPr>
  </w:style>
  <w:style w:type="character" w:styleId="IntenseEmphasis">
    <w:name w:val="Intense Emphasis"/>
    <w:basedOn w:val="DefaultParagraphFont"/>
    <w:uiPriority w:val="21"/>
    <w:qFormat/>
    <w:rsid w:val="005C2E43"/>
    <w:rPr>
      <w:i/>
      <w:iCs/>
      <w:color w:val="0F4761" w:themeColor="accent1" w:themeShade="BF"/>
    </w:rPr>
  </w:style>
  <w:style w:type="paragraph" w:styleId="IntenseQuote">
    <w:name w:val="Intense Quote"/>
    <w:basedOn w:val="Normal"/>
    <w:next w:val="Normal"/>
    <w:link w:val="IntenseQuoteChar"/>
    <w:uiPriority w:val="30"/>
    <w:qFormat/>
    <w:rsid w:val="005C2E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2E43"/>
    <w:rPr>
      <w:i/>
      <w:iCs/>
      <w:color w:val="0F4761" w:themeColor="accent1" w:themeShade="BF"/>
    </w:rPr>
  </w:style>
  <w:style w:type="character" w:styleId="IntenseReference">
    <w:name w:val="Intense Reference"/>
    <w:basedOn w:val="DefaultParagraphFont"/>
    <w:uiPriority w:val="32"/>
    <w:qFormat/>
    <w:rsid w:val="005C2E43"/>
    <w:rPr>
      <w:b/>
      <w:bCs/>
      <w:smallCaps/>
      <w:color w:val="0F4761" w:themeColor="accent1" w:themeShade="BF"/>
      <w:spacing w:val="5"/>
    </w:rPr>
  </w:style>
  <w:style w:type="character" w:styleId="Strong">
    <w:name w:val="Strong"/>
    <w:basedOn w:val="DefaultParagraphFont"/>
    <w:uiPriority w:val="22"/>
    <w:qFormat/>
    <w:rsid w:val="005C2E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11</Pages>
  <Words>2959</Words>
  <Characters>16870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Ovidiu Leonte</dc:creator>
  <cp:keywords/>
  <dc:description/>
  <cp:lastModifiedBy>Ovidiu Leonte</cp:lastModifiedBy>
  <cp:revision>28</cp:revision>
  <dcterms:created xsi:type="dcterms:W3CDTF">2024-10-21T18:32:00Z</dcterms:created>
  <dcterms:modified xsi:type="dcterms:W3CDTF">2024-10-21T19:15:00Z</dcterms:modified>
</cp:coreProperties>
</file>