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438B44" w14:textId="77777777" w:rsidR="00BF0DED" w:rsidRDefault="00BF0DED">
      <w:pPr>
        <w:rPr>
          <w:b/>
          <w:bCs/>
          <w:i/>
          <w:iCs/>
          <w:u w:val="single"/>
        </w:rPr>
      </w:pPr>
    </w:p>
    <w:p w14:paraId="7D2E415E" w14:textId="6A491095" w:rsidR="00AD4211" w:rsidRPr="00C448CC" w:rsidRDefault="00BF0DED" w:rsidP="00C448CC">
      <w:pPr>
        <w:rPr>
          <w:b/>
          <w:bCs/>
          <w:i/>
          <w:iCs/>
          <w:u w:val="single"/>
          <w:vertAlign w:val="superscript"/>
        </w:rPr>
      </w:pPr>
      <w:r w:rsidRPr="00BF0DED">
        <w:rPr>
          <w:b/>
          <w:bCs/>
          <w:i/>
          <w:iCs/>
          <w:u w:val="single"/>
        </w:rPr>
        <w:t xml:space="preserve">Worksheet for </w:t>
      </w:r>
      <w:r w:rsidR="00FE37AF">
        <w:rPr>
          <w:b/>
          <w:bCs/>
          <w:i/>
          <w:iCs/>
          <w:u w:val="single"/>
        </w:rPr>
        <w:t>Frida</w:t>
      </w:r>
      <w:r w:rsidR="00C448CC">
        <w:rPr>
          <w:b/>
          <w:bCs/>
          <w:i/>
          <w:iCs/>
          <w:u w:val="single"/>
        </w:rPr>
        <w:t>y 26</w:t>
      </w:r>
      <w:r w:rsidR="00C448CC" w:rsidRPr="00C448CC">
        <w:rPr>
          <w:b/>
          <w:bCs/>
          <w:i/>
          <w:iCs/>
          <w:u w:val="single"/>
          <w:vertAlign w:val="superscript"/>
        </w:rPr>
        <w:t>th</w:t>
      </w:r>
      <w:r w:rsidR="00FE37AF">
        <w:rPr>
          <w:b/>
          <w:bCs/>
          <w:i/>
          <w:iCs/>
          <w:u w:val="single"/>
        </w:rPr>
        <w:t xml:space="preserve"> </w:t>
      </w:r>
      <w:r w:rsidR="00A80C11">
        <w:rPr>
          <w:b/>
          <w:bCs/>
          <w:i/>
          <w:iCs/>
          <w:u w:val="single"/>
        </w:rPr>
        <w:t xml:space="preserve">May </w:t>
      </w:r>
    </w:p>
    <w:p w14:paraId="2857CBFC" w14:textId="7E6F17F5" w:rsidR="00703BB5" w:rsidRDefault="004A5B3B" w:rsidP="00512F20">
      <w:r>
        <w:t xml:space="preserve">It might be helpful to have these questions in front of you while watching the lecture. </w:t>
      </w:r>
    </w:p>
    <w:p w14:paraId="06F6FE94" w14:textId="77777777" w:rsidR="004A5B3B" w:rsidRDefault="004A5B3B" w:rsidP="00512F20"/>
    <w:p w14:paraId="30397100" w14:textId="4C2D6491" w:rsidR="009A1462" w:rsidRDefault="000E393A" w:rsidP="004A5B3B">
      <w:pPr>
        <w:pStyle w:val="ListParagraph"/>
        <w:numPr>
          <w:ilvl w:val="0"/>
          <w:numId w:val="4"/>
        </w:numPr>
      </w:pPr>
      <w:r>
        <w:t xml:space="preserve">What are the </w:t>
      </w:r>
      <w:r w:rsidR="00005A00">
        <w:t xml:space="preserve">main </w:t>
      </w:r>
      <w:r>
        <w:t>differences</w:t>
      </w:r>
      <w:r w:rsidR="001A3980">
        <w:t xml:space="preserve"> that Prof. Daniel Schwartz </w:t>
      </w:r>
      <w:r w:rsidR="00A6710A">
        <w:t>puts forward</w:t>
      </w:r>
      <w:r>
        <w:t xml:space="preserve"> between </w:t>
      </w:r>
      <w:r w:rsidR="00F91FB0">
        <w:t>1 &amp; 2 Maccabees</w:t>
      </w:r>
      <w:r w:rsidR="009A1462">
        <w:t>?</w:t>
      </w:r>
    </w:p>
    <w:p w14:paraId="274950AC" w14:textId="77777777" w:rsidR="00DF01A7" w:rsidRDefault="00794AA9" w:rsidP="00F64B41">
      <w:pPr>
        <w:pStyle w:val="ListParagraph"/>
        <w:numPr>
          <w:ilvl w:val="0"/>
          <w:numId w:val="5"/>
        </w:numPr>
      </w:pPr>
      <w:r>
        <w:t xml:space="preserve">1 Maccabees is </w:t>
      </w:r>
      <w:r w:rsidR="00DF01A7">
        <w:t xml:space="preserve">originally </w:t>
      </w:r>
      <w:r>
        <w:t xml:space="preserve">written in Hebrew whereas 2 Maccabees is written </w:t>
      </w:r>
      <w:r w:rsidR="00DF01A7">
        <w:t>in Greek.</w:t>
      </w:r>
    </w:p>
    <w:p w14:paraId="26DF061F" w14:textId="77777777" w:rsidR="00C64557" w:rsidRDefault="00B17379" w:rsidP="00F64B41">
      <w:pPr>
        <w:pStyle w:val="ListParagraph"/>
        <w:numPr>
          <w:ilvl w:val="0"/>
          <w:numId w:val="5"/>
        </w:numPr>
      </w:pPr>
      <w:r>
        <w:t xml:space="preserve">1 Maccabees was therefore likely written in Judea whereas 2 Maccabees was </w:t>
      </w:r>
      <w:r w:rsidR="00615F73">
        <w:t xml:space="preserve">written somewhere else where they spoke/wrote in Greek. </w:t>
      </w:r>
    </w:p>
    <w:p w14:paraId="22D8B024" w14:textId="11C4F4DE" w:rsidR="00C10057" w:rsidRDefault="00C64557" w:rsidP="00F64B41">
      <w:pPr>
        <w:pStyle w:val="ListParagraph"/>
        <w:numPr>
          <w:ilvl w:val="0"/>
          <w:numId w:val="5"/>
        </w:numPr>
      </w:pPr>
      <w:r>
        <w:t xml:space="preserve">1 Maccabees </w:t>
      </w:r>
      <w:r w:rsidR="00AA4D34">
        <w:t xml:space="preserve">and </w:t>
      </w:r>
      <w:r w:rsidR="00D3045C">
        <w:t>2 Maccabees fo</w:t>
      </w:r>
      <w:r w:rsidR="00C10057">
        <w:t xml:space="preserve">cuses on </w:t>
      </w:r>
      <w:r w:rsidR="00132278">
        <w:t>slightly different</w:t>
      </w:r>
      <w:r w:rsidR="00C10057">
        <w:t xml:space="preserve"> period</w:t>
      </w:r>
      <w:r w:rsidR="00132278">
        <w:t xml:space="preserve">s with the </w:t>
      </w:r>
      <w:r w:rsidR="009A1EAC">
        <w:t>life’s</w:t>
      </w:r>
      <w:r w:rsidR="00132278">
        <w:t xml:space="preserve"> </w:t>
      </w:r>
      <w:r w:rsidR="009A1EAC">
        <w:t xml:space="preserve">and/or </w:t>
      </w:r>
      <w:r w:rsidR="00132278">
        <w:t>deaths of major</w:t>
      </w:r>
      <w:r w:rsidR="009A1EAC">
        <w:t xml:space="preserve"> features in the narratives.</w:t>
      </w:r>
    </w:p>
    <w:p w14:paraId="5884BC88" w14:textId="3B7BF87A" w:rsidR="004573F4" w:rsidRDefault="004603AB" w:rsidP="00F64B41">
      <w:pPr>
        <w:pStyle w:val="ListParagraph"/>
        <w:numPr>
          <w:ilvl w:val="0"/>
          <w:numId w:val="5"/>
        </w:numPr>
      </w:pPr>
      <w:r>
        <w:t xml:space="preserve">Due to the two books focus on slightly different periods the focus of each book is also different with 1 Maccabees with </w:t>
      </w:r>
      <w:r w:rsidR="007C4525">
        <w:t xml:space="preserve">a </w:t>
      </w:r>
      <w:r>
        <w:t>heav</w:t>
      </w:r>
      <w:r w:rsidR="007C4525">
        <w:t xml:space="preserve">y focus on the </w:t>
      </w:r>
      <w:r w:rsidR="00836425">
        <w:t>Maccabean</w:t>
      </w:r>
      <w:r w:rsidR="007C4525">
        <w:t xml:space="preserve"> revolt</w:t>
      </w:r>
      <w:r w:rsidR="00836425">
        <w:t>.</w:t>
      </w:r>
    </w:p>
    <w:p w14:paraId="1E4AA3BB" w14:textId="77777777" w:rsidR="003A7317" w:rsidRDefault="007C4525" w:rsidP="00F64B41">
      <w:pPr>
        <w:pStyle w:val="ListParagraph"/>
        <w:numPr>
          <w:ilvl w:val="0"/>
          <w:numId w:val="5"/>
        </w:numPr>
      </w:pPr>
      <w:r>
        <w:t xml:space="preserve">1 Maccabees </w:t>
      </w:r>
      <w:r w:rsidR="00EB2100">
        <w:t xml:space="preserve">shows external ruling powers to be bad whereas 2 Maccabees </w:t>
      </w:r>
      <w:r w:rsidR="00325B29">
        <w:t xml:space="preserve">show good </w:t>
      </w:r>
      <w:r w:rsidR="003A7317">
        <w:t>relations</w:t>
      </w:r>
      <w:r w:rsidR="00434B2F">
        <w:t xml:space="preserve"> </w:t>
      </w:r>
      <w:r w:rsidR="003A7317">
        <w:t xml:space="preserve">with external forces. </w:t>
      </w:r>
      <w:r w:rsidR="00836425">
        <w:t xml:space="preserve"> </w:t>
      </w:r>
    </w:p>
    <w:p w14:paraId="6C4C7B57" w14:textId="34FFA2E9" w:rsidR="00EF659E" w:rsidRDefault="002E290C" w:rsidP="00F64B41">
      <w:pPr>
        <w:pStyle w:val="ListParagraph"/>
        <w:numPr>
          <w:ilvl w:val="0"/>
          <w:numId w:val="5"/>
        </w:numPr>
      </w:pPr>
      <w:r>
        <w:t xml:space="preserve">1 Maccabees usually ignore the </w:t>
      </w:r>
      <w:r w:rsidR="00E47C92">
        <w:t>presence</w:t>
      </w:r>
      <w:r>
        <w:t xml:space="preserve"> of God expect for the </w:t>
      </w:r>
      <w:r w:rsidR="00EF659E">
        <w:t>first four chapters whereas 2 Maccabees includes the power of God throughout.</w:t>
      </w:r>
    </w:p>
    <w:p w14:paraId="68335EB4" w14:textId="3E9D1E65" w:rsidR="009A1462" w:rsidRDefault="00F0609C" w:rsidP="00F64B41">
      <w:pPr>
        <w:pStyle w:val="ListParagraph"/>
        <w:numPr>
          <w:ilvl w:val="0"/>
          <w:numId w:val="5"/>
        </w:numPr>
      </w:pPr>
      <w:r>
        <w:t xml:space="preserve">There is also no belief in sin in 1 Maccabees </w:t>
      </w:r>
      <w:r w:rsidR="000260B1">
        <w:t>but there is in 2 Maccabees.</w:t>
      </w:r>
      <w:r w:rsidR="00D3045C">
        <w:t xml:space="preserve"> </w:t>
      </w:r>
      <w:r w:rsidR="00794AA9">
        <w:t xml:space="preserve"> </w:t>
      </w:r>
    </w:p>
    <w:p w14:paraId="66D6C361" w14:textId="77777777" w:rsidR="004A5B3B" w:rsidRDefault="004A5B3B" w:rsidP="00512F20"/>
    <w:p w14:paraId="163B606F" w14:textId="3C520364" w:rsidR="00B17040" w:rsidRDefault="00EF0E29" w:rsidP="004A5B3B">
      <w:pPr>
        <w:pStyle w:val="ListParagraph"/>
        <w:numPr>
          <w:ilvl w:val="0"/>
          <w:numId w:val="4"/>
        </w:numPr>
      </w:pPr>
      <w:r>
        <w:t xml:space="preserve">How significant is it that 1 and 2 Maccabees were written </w:t>
      </w:r>
      <w:r w:rsidR="00B17040">
        <w:t>in different locations? It might be helpful here to think in terms of diaspora and Judea.</w:t>
      </w:r>
    </w:p>
    <w:p w14:paraId="3158EC1F" w14:textId="308B7407" w:rsidR="00296E10" w:rsidRDefault="00D64680" w:rsidP="00431F3F">
      <w:pPr>
        <w:ind w:left="360"/>
      </w:pPr>
      <w:r>
        <w:t xml:space="preserve">The different locations that the two books were written in has great significance </w:t>
      </w:r>
      <w:r w:rsidR="00B24709">
        <w:t>in the views of what a Jew is.</w:t>
      </w:r>
      <w:r w:rsidR="005A4C32">
        <w:t xml:space="preserve"> This is due to the idea of diaspora which is the belief </w:t>
      </w:r>
      <w:r w:rsidR="00573775">
        <w:t>that someone can still be a Jew even if they do not live in Judea itself. Di</w:t>
      </w:r>
      <w:r w:rsidR="00E47C92">
        <w:t>a</w:t>
      </w:r>
      <w:r w:rsidR="00573775">
        <w:t xml:space="preserve">spora </w:t>
      </w:r>
      <w:r w:rsidR="00790FE4">
        <w:t>has the belief that its ok to be rule</w:t>
      </w:r>
      <w:r w:rsidR="00934EA7">
        <w:t xml:space="preserve">d externally </w:t>
      </w:r>
      <w:r w:rsidR="00790FE4">
        <w:t>with respect</w:t>
      </w:r>
      <w:r w:rsidR="00934EA7">
        <w:t xml:space="preserve"> as if they did not</w:t>
      </w:r>
      <w:r w:rsidR="003B6D90">
        <w:t xml:space="preserve"> believe this they would become lost in terms of belief and </w:t>
      </w:r>
      <w:r w:rsidR="00C111CB">
        <w:t>identity. The idea of this is seen in 2 Maccabees which links</w:t>
      </w:r>
      <w:r w:rsidR="007D60A8">
        <w:t xml:space="preserve"> to it being written in Greek not Hebrew as the location was different.</w:t>
      </w:r>
      <w:r w:rsidR="00431F3F">
        <w:t xml:space="preserve"> </w:t>
      </w:r>
      <w:r w:rsidR="009E048C">
        <w:t xml:space="preserve">Whereas in Judea where 1 Maccabees was written in </w:t>
      </w:r>
      <w:r w:rsidR="0012665D">
        <w:t>Hebrew and so from a Judean prospective external rule is bad</w:t>
      </w:r>
      <w:r w:rsidR="00431F3F">
        <w:t xml:space="preserve">. This shows that where the two books written is significant </w:t>
      </w:r>
      <w:r w:rsidR="000C6B85">
        <w:t xml:space="preserve">in the influencing of how the two books were written because </w:t>
      </w:r>
      <w:r w:rsidR="00894670">
        <w:t>people in the different places experience things differently and therefore have different beliefs.</w:t>
      </w:r>
      <w:r w:rsidR="00C111CB">
        <w:t xml:space="preserve"> </w:t>
      </w:r>
      <w:r w:rsidR="00934EA7">
        <w:t xml:space="preserve"> </w:t>
      </w:r>
    </w:p>
    <w:p w14:paraId="593936CD" w14:textId="77777777" w:rsidR="00296E10" w:rsidRDefault="00296E10" w:rsidP="00296E10"/>
    <w:p w14:paraId="2B055737" w14:textId="02005129" w:rsidR="003C78AB" w:rsidRDefault="00296E10" w:rsidP="003C78AB">
      <w:pPr>
        <w:pStyle w:val="ListParagraph"/>
        <w:numPr>
          <w:ilvl w:val="0"/>
          <w:numId w:val="4"/>
        </w:numPr>
      </w:pPr>
      <w:r>
        <w:t>What is the difference in the way 1 &amp; 2 Maccabees depict martyrdom</w:t>
      </w:r>
      <w:r w:rsidR="002D1740">
        <w:t xml:space="preserve"> and resurrection?</w:t>
      </w:r>
    </w:p>
    <w:p w14:paraId="61363389" w14:textId="464B79FA" w:rsidR="003C78AB" w:rsidRDefault="00446D33" w:rsidP="003C78AB">
      <w:pPr>
        <w:ind w:left="360"/>
      </w:pPr>
      <w:r>
        <w:t>Depiction of Mart</w:t>
      </w:r>
      <w:r w:rsidR="00D405D6">
        <w:t>yrdom in 1 Maccabees</w:t>
      </w:r>
    </w:p>
    <w:p w14:paraId="589341B0" w14:textId="5CB08C52" w:rsidR="00D405D6" w:rsidRDefault="009B4B6D" w:rsidP="00D405D6">
      <w:pPr>
        <w:pStyle w:val="ListParagraph"/>
        <w:numPr>
          <w:ilvl w:val="0"/>
          <w:numId w:val="5"/>
        </w:numPr>
      </w:pPr>
      <w:r>
        <w:t>Martyrs</w:t>
      </w:r>
      <w:r w:rsidR="00D405D6">
        <w:t xml:space="preserve"> are nothing </w:t>
      </w:r>
    </w:p>
    <w:p w14:paraId="7C040E03" w14:textId="57DB80C2" w:rsidR="00FD3A28" w:rsidRDefault="00FD3A28" w:rsidP="00D405D6">
      <w:pPr>
        <w:pStyle w:val="ListParagraph"/>
        <w:numPr>
          <w:ilvl w:val="0"/>
          <w:numId w:val="5"/>
        </w:numPr>
      </w:pPr>
      <w:r>
        <w:t xml:space="preserve">Links to Judea where military </w:t>
      </w:r>
      <w:r w:rsidR="0048700C">
        <w:t>heroes among Jews are present</w:t>
      </w:r>
    </w:p>
    <w:p w14:paraId="6DBBEA62" w14:textId="5126D1F8" w:rsidR="00D405D6" w:rsidRDefault="00D405D6" w:rsidP="00D405D6">
      <w:pPr>
        <w:ind w:left="360"/>
      </w:pPr>
      <w:r>
        <w:t xml:space="preserve">Depiction of Martyrdom in </w:t>
      </w:r>
      <w:r>
        <w:t>2</w:t>
      </w:r>
      <w:r>
        <w:t xml:space="preserve"> Maccabees</w:t>
      </w:r>
    </w:p>
    <w:p w14:paraId="59520802" w14:textId="1AE7643A" w:rsidR="00D405D6" w:rsidRDefault="009B4B6D" w:rsidP="00D405D6">
      <w:pPr>
        <w:pStyle w:val="ListParagraph"/>
        <w:numPr>
          <w:ilvl w:val="0"/>
          <w:numId w:val="5"/>
        </w:numPr>
      </w:pPr>
      <w:r>
        <w:t xml:space="preserve">They are heroes </w:t>
      </w:r>
    </w:p>
    <w:p w14:paraId="39FCBF11" w14:textId="34993A08" w:rsidR="0048700C" w:rsidRDefault="0048700C" w:rsidP="00D405D6">
      <w:pPr>
        <w:pStyle w:val="ListParagraph"/>
        <w:numPr>
          <w:ilvl w:val="0"/>
          <w:numId w:val="5"/>
        </w:numPr>
      </w:pPr>
      <w:r>
        <w:t>Links to diaspora where martyrs can be anywhere</w:t>
      </w:r>
      <w:r w:rsidR="00460EE7">
        <w:t xml:space="preserve"> </w:t>
      </w:r>
    </w:p>
    <w:p w14:paraId="3CD3ECA5" w14:textId="6E62FC39" w:rsidR="00460EE7" w:rsidRDefault="00460EE7" w:rsidP="00460EE7">
      <w:pPr>
        <w:ind w:left="360"/>
      </w:pPr>
      <w:r>
        <w:t xml:space="preserve">Depiction of </w:t>
      </w:r>
      <w:r w:rsidR="009A09FD">
        <w:t>Resurrection</w:t>
      </w:r>
      <w:r>
        <w:t xml:space="preserve"> in 1 Maccabees</w:t>
      </w:r>
    </w:p>
    <w:p w14:paraId="6672FFFB" w14:textId="44D1E778" w:rsidR="009A09FD" w:rsidRDefault="00FC29AA" w:rsidP="009A09FD">
      <w:pPr>
        <w:pStyle w:val="ListParagraph"/>
        <w:numPr>
          <w:ilvl w:val="0"/>
          <w:numId w:val="5"/>
        </w:numPr>
      </w:pPr>
      <w:r>
        <w:lastRenderedPageBreak/>
        <w:t>There is no such thing as resurrection</w:t>
      </w:r>
      <w:r w:rsidR="000C6C84">
        <w:t>.</w:t>
      </w:r>
      <w:r>
        <w:t xml:space="preserve"> </w:t>
      </w:r>
    </w:p>
    <w:p w14:paraId="71D9BF10" w14:textId="6779C044" w:rsidR="00FC29AA" w:rsidRDefault="00CF67BE" w:rsidP="009A09FD">
      <w:pPr>
        <w:pStyle w:val="ListParagraph"/>
        <w:numPr>
          <w:ilvl w:val="0"/>
          <w:numId w:val="5"/>
        </w:numPr>
      </w:pPr>
      <w:r>
        <w:t>There are no Angels</w:t>
      </w:r>
      <w:r w:rsidR="000C6C84">
        <w:t>.</w:t>
      </w:r>
    </w:p>
    <w:p w14:paraId="4EFC342B" w14:textId="020A7D68" w:rsidR="00CF67BE" w:rsidRDefault="00CF67BE" w:rsidP="009A09FD">
      <w:pPr>
        <w:pStyle w:val="ListParagraph"/>
        <w:numPr>
          <w:ilvl w:val="0"/>
          <w:numId w:val="5"/>
        </w:numPr>
      </w:pPr>
      <w:r>
        <w:t>No such thing as miracles</w:t>
      </w:r>
      <w:r w:rsidR="000C6C84">
        <w:t>.</w:t>
      </w:r>
      <w:r>
        <w:t xml:space="preserve"> </w:t>
      </w:r>
    </w:p>
    <w:p w14:paraId="2947DEBF" w14:textId="20FF6D22" w:rsidR="00CF67BE" w:rsidRDefault="00D13072" w:rsidP="009A09FD">
      <w:pPr>
        <w:pStyle w:val="ListParagraph"/>
        <w:numPr>
          <w:ilvl w:val="0"/>
          <w:numId w:val="5"/>
        </w:numPr>
      </w:pPr>
      <w:r>
        <w:t>No life after death</w:t>
      </w:r>
      <w:r w:rsidR="000C6C84">
        <w:t>.</w:t>
      </w:r>
    </w:p>
    <w:p w14:paraId="1B9F66E9" w14:textId="5A25383E" w:rsidR="00D13072" w:rsidRDefault="00D13072" w:rsidP="009A09FD">
      <w:pPr>
        <w:pStyle w:val="ListParagraph"/>
        <w:numPr>
          <w:ilvl w:val="0"/>
          <w:numId w:val="5"/>
        </w:numPr>
      </w:pPr>
      <w:r>
        <w:t xml:space="preserve">In 1 Maccabees </w:t>
      </w:r>
      <w:r w:rsidR="00684EC2">
        <w:t xml:space="preserve">due to the none presences of God in most of the book there is no divine intervention which means </w:t>
      </w:r>
      <w:r w:rsidR="00D95E57">
        <w:t>there is none of the above mentioned things that are associated with divine power.</w:t>
      </w:r>
    </w:p>
    <w:p w14:paraId="6D8E2E53" w14:textId="5FDAF7D8" w:rsidR="00460EE7" w:rsidRDefault="00460EE7" w:rsidP="00460EE7">
      <w:pPr>
        <w:ind w:left="360"/>
      </w:pPr>
      <w:r>
        <w:t xml:space="preserve">Depiction of </w:t>
      </w:r>
      <w:r w:rsidR="009A09FD">
        <w:t>Resurrection</w:t>
      </w:r>
      <w:r>
        <w:t xml:space="preserve"> in </w:t>
      </w:r>
      <w:r w:rsidR="009A09FD">
        <w:t>2</w:t>
      </w:r>
      <w:r>
        <w:t xml:space="preserve"> Maccabees</w:t>
      </w:r>
    </w:p>
    <w:p w14:paraId="75540F3B" w14:textId="3829BA50" w:rsidR="00460EE7" w:rsidRDefault="001026B7" w:rsidP="00D95E57">
      <w:pPr>
        <w:pStyle w:val="ListParagraph"/>
        <w:numPr>
          <w:ilvl w:val="0"/>
          <w:numId w:val="5"/>
        </w:numPr>
      </w:pPr>
      <w:r>
        <w:t>Heavy belief in resurrection.</w:t>
      </w:r>
    </w:p>
    <w:p w14:paraId="33DD5592" w14:textId="6FC62ED4" w:rsidR="001026B7" w:rsidRDefault="001026B7" w:rsidP="00D95E57">
      <w:pPr>
        <w:pStyle w:val="ListParagraph"/>
        <w:numPr>
          <w:ilvl w:val="0"/>
          <w:numId w:val="5"/>
        </w:numPr>
      </w:pPr>
      <w:r>
        <w:t xml:space="preserve">Belief in </w:t>
      </w:r>
      <w:r w:rsidR="00017E91">
        <w:t>epiphanies</w:t>
      </w:r>
      <w:r w:rsidR="000C6C84">
        <w:t>.</w:t>
      </w:r>
      <w:r w:rsidR="00254546">
        <w:t xml:space="preserve"> </w:t>
      </w:r>
    </w:p>
    <w:p w14:paraId="25C05B54" w14:textId="2C6B1C9F" w:rsidR="00017E91" w:rsidRDefault="00017E91" w:rsidP="00D95E57">
      <w:pPr>
        <w:pStyle w:val="ListParagraph"/>
        <w:numPr>
          <w:ilvl w:val="0"/>
          <w:numId w:val="5"/>
        </w:numPr>
      </w:pPr>
      <w:r>
        <w:t>There are Angels present in several chapters of the book</w:t>
      </w:r>
      <w:r w:rsidR="00932B78">
        <w:t>.</w:t>
      </w:r>
    </w:p>
    <w:p w14:paraId="2435B9D5" w14:textId="43A9AD40" w:rsidR="00932B78" w:rsidRDefault="00932B78" w:rsidP="00D95E57">
      <w:pPr>
        <w:pStyle w:val="ListParagraph"/>
        <w:numPr>
          <w:ilvl w:val="0"/>
          <w:numId w:val="5"/>
        </w:numPr>
      </w:pPr>
      <w:r>
        <w:t>Involvement of heaven</w:t>
      </w:r>
      <w:r w:rsidR="000C6C84">
        <w:t>.</w:t>
      </w:r>
    </w:p>
    <w:p w14:paraId="21CF6366" w14:textId="165F827C" w:rsidR="00EB5EDF" w:rsidRDefault="00EB5EDF" w:rsidP="00EB5EDF">
      <w:pPr>
        <w:pStyle w:val="ListParagraph"/>
        <w:numPr>
          <w:ilvl w:val="0"/>
          <w:numId w:val="5"/>
        </w:numPr>
      </w:pPr>
      <w:r>
        <w:t xml:space="preserve">In </w:t>
      </w:r>
      <w:r>
        <w:t xml:space="preserve">2 </w:t>
      </w:r>
      <w:r>
        <w:t xml:space="preserve">Maccabees due to the presences of God there is </w:t>
      </w:r>
      <w:r w:rsidR="000B1BE1">
        <w:t>prayer, sin, atonement, resurrection</w:t>
      </w:r>
      <w:r w:rsidR="001A5D9F">
        <w:t>, miracles, Angels and divine intervention/control</w:t>
      </w:r>
      <w:r>
        <w:t>.</w:t>
      </w:r>
    </w:p>
    <w:p w14:paraId="5F68551A" w14:textId="77777777" w:rsidR="000C6C84" w:rsidRDefault="000C6C84" w:rsidP="00AB2261">
      <w:pPr>
        <w:ind w:left="360"/>
      </w:pPr>
    </w:p>
    <w:p w14:paraId="49EE8316" w14:textId="77777777" w:rsidR="00D405D6" w:rsidRDefault="00D405D6" w:rsidP="00D405D6"/>
    <w:p w14:paraId="3D3CE520" w14:textId="77777777" w:rsidR="00B17040" w:rsidRDefault="00B17040" w:rsidP="00512F20"/>
    <w:p w14:paraId="12B10EE8" w14:textId="7EEF4BD3" w:rsidR="009E51CE" w:rsidRPr="00BF0DED" w:rsidRDefault="00D65F52" w:rsidP="00512F20">
      <w:r>
        <w:t xml:space="preserve"> </w:t>
      </w:r>
    </w:p>
    <w:sectPr w:rsidR="009E51CE" w:rsidRPr="00BF0DED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783177" w14:textId="77777777" w:rsidR="006F4D3E" w:rsidRDefault="006F4D3E" w:rsidP="00BF0DED">
      <w:pPr>
        <w:spacing w:after="0" w:line="240" w:lineRule="auto"/>
      </w:pPr>
      <w:r>
        <w:separator/>
      </w:r>
    </w:p>
  </w:endnote>
  <w:endnote w:type="continuationSeparator" w:id="0">
    <w:p w14:paraId="39595724" w14:textId="77777777" w:rsidR="006F4D3E" w:rsidRDefault="006F4D3E" w:rsidP="00BF0D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D3695B" w14:textId="77777777" w:rsidR="006F4D3E" w:rsidRDefault="006F4D3E" w:rsidP="00BF0DED">
      <w:pPr>
        <w:spacing w:after="0" w:line="240" w:lineRule="auto"/>
      </w:pPr>
      <w:r>
        <w:separator/>
      </w:r>
    </w:p>
  </w:footnote>
  <w:footnote w:type="continuationSeparator" w:id="0">
    <w:p w14:paraId="7C4F7011" w14:textId="77777777" w:rsidR="006F4D3E" w:rsidRDefault="006F4D3E" w:rsidP="00BF0D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78D830" w14:textId="55E9E636" w:rsidR="00BF0DED" w:rsidRPr="00BF0DED" w:rsidRDefault="00BF0DED" w:rsidP="00BF0DED">
    <w:pPr>
      <w:pStyle w:val="Header"/>
      <w:jc w:val="right"/>
      <w:rPr>
        <w:b/>
        <w:bCs/>
      </w:rPr>
    </w:pPr>
    <w:r w:rsidRPr="00BF0DED">
      <w:rPr>
        <w:b/>
        <w:bCs/>
      </w:rPr>
      <w:t>HPRS5008 / HPRS6008</w:t>
    </w:r>
  </w:p>
  <w:p w14:paraId="0931981C" w14:textId="6D316D57" w:rsidR="00BF0DED" w:rsidRPr="00BF0DED" w:rsidRDefault="00BF0DED" w:rsidP="00BF0DED">
    <w:pPr>
      <w:pStyle w:val="Header"/>
      <w:jc w:val="right"/>
      <w:rPr>
        <w:b/>
        <w:bCs/>
      </w:rPr>
    </w:pPr>
    <w:r w:rsidRPr="00BF0DED">
      <w:rPr>
        <w:b/>
        <w:bCs/>
      </w:rPr>
      <w:t xml:space="preserve">From Maccabees to Masada: Jews, Christians and Romans (167 BCE </w:t>
    </w:r>
    <w:r>
      <w:rPr>
        <w:b/>
        <w:bCs/>
      </w:rPr>
      <w:t>-</w:t>
    </w:r>
    <w:r w:rsidRPr="00BF0DED">
      <w:rPr>
        <w:b/>
        <w:bCs/>
      </w:rPr>
      <w:t xml:space="preserve"> 74 CE)</w:t>
    </w:r>
  </w:p>
  <w:p w14:paraId="6589872B" w14:textId="77777777" w:rsidR="00BF0DED" w:rsidRDefault="00BF0D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526F0B"/>
    <w:multiLevelType w:val="hybridMultilevel"/>
    <w:tmpl w:val="364426BC"/>
    <w:lvl w:ilvl="0" w:tplc="4C56F68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7709B7"/>
    <w:multiLevelType w:val="hybridMultilevel"/>
    <w:tmpl w:val="64D0E2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5C528B"/>
    <w:multiLevelType w:val="hybridMultilevel"/>
    <w:tmpl w:val="A31846D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3415F7"/>
    <w:multiLevelType w:val="hybridMultilevel"/>
    <w:tmpl w:val="DB388F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8594A86"/>
    <w:multiLevelType w:val="hybridMultilevel"/>
    <w:tmpl w:val="CDF818DE"/>
    <w:lvl w:ilvl="0" w:tplc="1E621AC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DED"/>
    <w:rsid w:val="00004DA2"/>
    <w:rsid w:val="00005A00"/>
    <w:rsid w:val="00017E91"/>
    <w:rsid w:val="000260B1"/>
    <w:rsid w:val="00071BC1"/>
    <w:rsid w:val="000B1BE1"/>
    <w:rsid w:val="000C6B85"/>
    <w:rsid w:val="000C6C84"/>
    <w:rsid w:val="000E393A"/>
    <w:rsid w:val="000E6FC9"/>
    <w:rsid w:val="001026B7"/>
    <w:rsid w:val="0012665D"/>
    <w:rsid w:val="00132278"/>
    <w:rsid w:val="001646FF"/>
    <w:rsid w:val="001924F0"/>
    <w:rsid w:val="001A3980"/>
    <w:rsid w:val="001A5D9F"/>
    <w:rsid w:val="00254546"/>
    <w:rsid w:val="00296E10"/>
    <w:rsid w:val="002A1316"/>
    <w:rsid w:val="002D1740"/>
    <w:rsid w:val="002E290C"/>
    <w:rsid w:val="002F689D"/>
    <w:rsid w:val="00325B29"/>
    <w:rsid w:val="003A7317"/>
    <w:rsid w:val="003B6D90"/>
    <w:rsid w:val="003C78AB"/>
    <w:rsid w:val="00431F3F"/>
    <w:rsid w:val="00434B2F"/>
    <w:rsid w:val="00443674"/>
    <w:rsid w:val="00446D33"/>
    <w:rsid w:val="004573F4"/>
    <w:rsid w:val="004603AB"/>
    <w:rsid w:val="00460EE7"/>
    <w:rsid w:val="0048700C"/>
    <w:rsid w:val="004A5B3B"/>
    <w:rsid w:val="00512F20"/>
    <w:rsid w:val="00573775"/>
    <w:rsid w:val="005A4C32"/>
    <w:rsid w:val="00615031"/>
    <w:rsid w:val="00615F73"/>
    <w:rsid w:val="00684EC2"/>
    <w:rsid w:val="006877A7"/>
    <w:rsid w:val="006F4D3E"/>
    <w:rsid w:val="00703BB5"/>
    <w:rsid w:val="00761D90"/>
    <w:rsid w:val="00790FE4"/>
    <w:rsid w:val="00794AA9"/>
    <w:rsid w:val="007C4525"/>
    <w:rsid w:val="007D60A8"/>
    <w:rsid w:val="0082427D"/>
    <w:rsid w:val="00836425"/>
    <w:rsid w:val="00894670"/>
    <w:rsid w:val="00932B78"/>
    <w:rsid w:val="00934EA7"/>
    <w:rsid w:val="009A09FD"/>
    <w:rsid w:val="009A1462"/>
    <w:rsid w:val="009A1EAC"/>
    <w:rsid w:val="009B4B6D"/>
    <w:rsid w:val="009E048C"/>
    <w:rsid w:val="009E51CE"/>
    <w:rsid w:val="00A6710A"/>
    <w:rsid w:val="00A80C11"/>
    <w:rsid w:val="00AA4D34"/>
    <w:rsid w:val="00AB2261"/>
    <w:rsid w:val="00AD4211"/>
    <w:rsid w:val="00B17040"/>
    <w:rsid w:val="00B17379"/>
    <w:rsid w:val="00B24709"/>
    <w:rsid w:val="00BB21C1"/>
    <w:rsid w:val="00BF0DED"/>
    <w:rsid w:val="00C10057"/>
    <w:rsid w:val="00C111CB"/>
    <w:rsid w:val="00C448CC"/>
    <w:rsid w:val="00C64557"/>
    <w:rsid w:val="00C73D23"/>
    <w:rsid w:val="00CC2AFE"/>
    <w:rsid w:val="00CF67BE"/>
    <w:rsid w:val="00D13072"/>
    <w:rsid w:val="00D3045C"/>
    <w:rsid w:val="00D405D6"/>
    <w:rsid w:val="00D64680"/>
    <w:rsid w:val="00D65F52"/>
    <w:rsid w:val="00D95E57"/>
    <w:rsid w:val="00DD28B3"/>
    <w:rsid w:val="00DF01A7"/>
    <w:rsid w:val="00E47C92"/>
    <w:rsid w:val="00E67CD4"/>
    <w:rsid w:val="00EB2100"/>
    <w:rsid w:val="00EB5EDF"/>
    <w:rsid w:val="00EE48A3"/>
    <w:rsid w:val="00EE7FE0"/>
    <w:rsid w:val="00EF0E29"/>
    <w:rsid w:val="00EF659E"/>
    <w:rsid w:val="00F0609C"/>
    <w:rsid w:val="00F64B41"/>
    <w:rsid w:val="00F91FB0"/>
    <w:rsid w:val="00FC29AA"/>
    <w:rsid w:val="00FD3A28"/>
    <w:rsid w:val="00FD5315"/>
    <w:rsid w:val="00FE3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97CC1"/>
  <w15:chartTrackingRefBased/>
  <w15:docId w15:val="{5618DDE8-AA82-439B-AC42-2508EC002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0D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0DED"/>
  </w:style>
  <w:style w:type="paragraph" w:styleId="Footer">
    <w:name w:val="footer"/>
    <w:basedOn w:val="Normal"/>
    <w:link w:val="FooterChar"/>
    <w:uiPriority w:val="99"/>
    <w:unhideWhenUsed/>
    <w:rsid w:val="00BF0D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0DED"/>
  </w:style>
  <w:style w:type="paragraph" w:styleId="ListParagraph">
    <w:name w:val="List Paragraph"/>
    <w:basedOn w:val="Normal"/>
    <w:uiPriority w:val="34"/>
    <w:qFormat/>
    <w:rsid w:val="00BF0D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1" ma:contentTypeDescription="Create a new document." ma:contentTypeScope="" ma:versionID="69c477e1bf419f1101cedeb1cfd9d2da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9563e7c688cf60195ca297fbac61d1dd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ECFD7C6-62C0-4A0E-BDCA-CC9871099C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6B2677F-77D5-4ABB-8A64-3E03129595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28FBEA-824D-462B-9302-42CEFA0612F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453</Words>
  <Characters>2588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Keady</dc:creator>
  <cp:keywords/>
  <dc:description/>
  <cp:lastModifiedBy>Carrina Tucker-hughes (1706475)</cp:lastModifiedBy>
  <cp:revision>66</cp:revision>
  <dcterms:created xsi:type="dcterms:W3CDTF">2020-05-22T11:07:00Z</dcterms:created>
  <dcterms:modified xsi:type="dcterms:W3CDTF">2020-05-22T11:50:00Z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