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5496C593" w14:textId="4130A6D5" w:rsidR="005D2EBB" w:rsidRPr="004952ED" w:rsidRDefault="004952ED">
      <w:pPr>
        <w:rPr>
          <w:rFonts w:ascii="Arial" w:hAnsi="Arial" w:cs="Arial"/>
          <w:b/>
          <w:bCs/>
        </w:rPr>
      </w:pPr>
      <w:r w:rsidRPr="004952ED">
        <w:rPr>
          <w:rFonts w:ascii="Arial" w:hAnsi="Arial" w:cs="Arial"/>
          <w:b/>
          <w:bCs/>
        </w:rPr>
        <w:t>Student 2007506: Sian Owen.</w:t>
      </w:r>
    </w:p>
    <w:p w14:paraId="010E2AC0" w14:textId="11E72D93" w:rsidR="00201875" w:rsidRDefault="004952ED">
      <w:pPr>
        <w:rPr>
          <w:rFonts w:ascii="Arial" w:hAnsi="Arial" w:cs="Arial"/>
          <w:b/>
          <w:bCs/>
        </w:rPr>
      </w:pPr>
      <w:r w:rsidRPr="00CD439C">
        <w:rPr>
          <w:rFonts w:ascii="Arial" w:hAnsi="Arial" w:cs="Arial"/>
          <w:b/>
          <w:bCs/>
          <w:u w:val="single"/>
        </w:rPr>
        <w:t>ASSESSMENT 3</w:t>
      </w:r>
      <w:r>
        <w:t>:</w:t>
      </w:r>
    </w:p>
    <w:p w14:paraId="7FDE16D0" w14:textId="6C4EE8D8" w:rsidR="00555518" w:rsidRDefault="00261246">
      <w:pPr>
        <w:rPr>
          <w:rFonts w:ascii="Arial" w:hAnsi="Arial" w:cs="Arial"/>
        </w:rPr>
      </w:pPr>
      <w:r>
        <w:rPr>
          <w:rFonts w:ascii="Arial" w:hAnsi="Arial" w:cs="Arial"/>
        </w:rPr>
        <w:t xml:space="preserve">This assessment will attempt to build on the themes </w:t>
      </w:r>
      <w:r w:rsidR="00C91621">
        <w:rPr>
          <w:rFonts w:ascii="Arial" w:hAnsi="Arial" w:cs="Arial"/>
        </w:rPr>
        <w:t>of</w:t>
      </w:r>
      <w:r w:rsidR="00741954">
        <w:rPr>
          <w:rFonts w:ascii="Arial" w:hAnsi="Arial" w:cs="Arial"/>
        </w:rPr>
        <w:t xml:space="preserve"> the </w:t>
      </w:r>
      <w:r w:rsidR="00BE5825">
        <w:rPr>
          <w:rFonts w:ascii="Arial" w:hAnsi="Arial" w:cs="Arial"/>
        </w:rPr>
        <w:t xml:space="preserve">previous assessments, </w:t>
      </w:r>
      <w:r w:rsidR="00C91621">
        <w:rPr>
          <w:rFonts w:ascii="Arial" w:hAnsi="Arial" w:cs="Arial"/>
        </w:rPr>
        <w:t>exploring further how the role</w:t>
      </w:r>
      <w:r>
        <w:rPr>
          <w:rFonts w:ascii="Arial" w:hAnsi="Arial" w:cs="Arial"/>
        </w:rPr>
        <w:t xml:space="preserve"> </w:t>
      </w:r>
      <w:r w:rsidR="00C91621">
        <w:rPr>
          <w:rFonts w:ascii="Arial" w:hAnsi="Arial" w:cs="Arial"/>
        </w:rPr>
        <w:t xml:space="preserve">of </w:t>
      </w:r>
      <w:r>
        <w:rPr>
          <w:rFonts w:ascii="Arial" w:hAnsi="Arial" w:cs="Arial"/>
        </w:rPr>
        <w:t>negotiation</w:t>
      </w:r>
      <w:r w:rsidR="00C91621">
        <w:rPr>
          <w:rFonts w:ascii="Arial" w:hAnsi="Arial" w:cs="Arial"/>
        </w:rPr>
        <w:t>,</w:t>
      </w:r>
      <w:r>
        <w:rPr>
          <w:rFonts w:ascii="Arial" w:hAnsi="Arial" w:cs="Arial"/>
        </w:rPr>
        <w:t xml:space="preserve"> personal interaction</w:t>
      </w:r>
      <w:r w:rsidR="00C91621">
        <w:rPr>
          <w:rFonts w:ascii="Arial" w:hAnsi="Arial" w:cs="Arial"/>
        </w:rPr>
        <w:t xml:space="preserve"> and dialogue can influence individual perceptions and enhance understanding of </w:t>
      </w:r>
      <w:r w:rsidR="00555518">
        <w:rPr>
          <w:rFonts w:ascii="Arial" w:hAnsi="Arial" w:cs="Arial"/>
        </w:rPr>
        <w:t xml:space="preserve">Christian and </w:t>
      </w:r>
      <w:r w:rsidR="003F5804">
        <w:rPr>
          <w:rFonts w:ascii="Arial" w:hAnsi="Arial" w:cs="Arial"/>
        </w:rPr>
        <w:t xml:space="preserve">Muslim </w:t>
      </w:r>
      <w:r w:rsidR="00C91621">
        <w:rPr>
          <w:rFonts w:ascii="Arial" w:hAnsi="Arial" w:cs="Arial"/>
        </w:rPr>
        <w:t>faith and culture.</w:t>
      </w:r>
      <w:r>
        <w:rPr>
          <w:rFonts w:ascii="Arial" w:hAnsi="Arial" w:cs="Arial"/>
        </w:rPr>
        <w:t xml:space="preserve"> </w:t>
      </w:r>
      <w:r w:rsidR="00CB4159">
        <w:rPr>
          <w:rFonts w:ascii="Arial" w:hAnsi="Arial" w:cs="Arial"/>
        </w:rPr>
        <w:t>In the first assessment t</w:t>
      </w:r>
      <w:r w:rsidR="00C91621">
        <w:rPr>
          <w:rFonts w:ascii="Arial" w:hAnsi="Arial" w:cs="Arial"/>
        </w:rPr>
        <w:t xml:space="preserve">he relationship </w:t>
      </w:r>
      <w:r w:rsidR="007F41EF">
        <w:rPr>
          <w:rFonts w:ascii="Arial" w:hAnsi="Arial" w:cs="Arial"/>
        </w:rPr>
        <w:t xml:space="preserve">between </w:t>
      </w:r>
      <w:r>
        <w:rPr>
          <w:rFonts w:ascii="Arial" w:hAnsi="Arial" w:cs="Arial"/>
        </w:rPr>
        <w:t>Saladin and Richard the Lionheart during the Crusades</w:t>
      </w:r>
      <w:r w:rsidR="00C91621">
        <w:rPr>
          <w:rFonts w:ascii="Arial" w:hAnsi="Arial" w:cs="Arial"/>
        </w:rPr>
        <w:t xml:space="preserve"> showed how their </w:t>
      </w:r>
      <w:r w:rsidR="00AB5DDB">
        <w:rPr>
          <w:rFonts w:ascii="Arial" w:hAnsi="Arial" w:cs="Arial"/>
        </w:rPr>
        <w:t xml:space="preserve">increased </w:t>
      </w:r>
      <w:r w:rsidR="003F5804">
        <w:rPr>
          <w:rFonts w:ascii="Arial" w:hAnsi="Arial" w:cs="Arial"/>
        </w:rPr>
        <w:t xml:space="preserve">personal </w:t>
      </w:r>
      <w:r w:rsidR="00C91621">
        <w:rPr>
          <w:rFonts w:ascii="Arial" w:hAnsi="Arial" w:cs="Arial"/>
        </w:rPr>
        <w:t xml:space="preserve">knowledge of each other provided </w:t>
      </w:r>
      <w:r w:rsidR="00AB5DDB">
        <w:rPr>
          <w:rFonts w:ascii="Arial" w:hAnsi="Arial" w:cs="Arial"/>
        </w:rPr>
        <w:t xml:space="preserve">them with </w:t>
      </w:r>
      <w:r w:rsidR="00C91621">
        <w:rPr>
          <w:rFonts w:ascii="Arial" w:hAnsi="Arial" w:cs="Arial"/>
        </w:rPr>
        <w:t xml:space="preserve">a deeper </w:t>
      </w:r>
      <w:r w:rsidR="00555518">
        <w:rPr>
          <w:rFonts w:ascii="Arial" w:hAnsi="Arial" w:cs="Arial"/>
        </w:rPr>
        <w:t xml:space="preserve">and more realist </w:t>
      </w:r>
      <w:r w:rsidR="00C91621">
        <w:rPr>
          <w:rFonts w:ascii="Arial" w:hAnsi="Arial" w:cs="Arial"/>
        </w:rPr>
        <w:t xml:space="preserve">understanding </w:t>
      </w:r>
      <w:r w:rsidR="00AB5DDB">
        <w:rPr>
          <w:rFonts w:ascii="Arial" w:hAnsi="Arial" w:cs="Arial"/>
        </w:rPr>
        <w:t>of their differences</w:t>
      </w:r>
      <w:r w:rsidR="00555518">
        <w:rPr>
          <w:rFonts w:ascii="Arial" w:hAnsi="Arial" w:cs="Arial"/>
        </w:rPr>
        <w:t xml:space="preserve"> than the perceptions being created at the time by</w:t>
      </w:r>
      <w:r w:rsidR="003F5804">
        <w:rPr>
          <w:rFonts w:ascii="Arial" w:hAnsi="Arial" w:cs="Arial"/>
        </w:rPr>
        <w:t xml:space="preserve"> </w:t>
      </w:r>
      <w:r w:rsidR="00555518">
        <w:rPr>
          <w:rFonts w:ascii="Arial" w:hAnsi="Arial" w:cs="Arial"/>
        </w:rPr>
        <w:t>Pope Urban 11</w:t>
      </w:r>
      <w:r w:rsidR="003F5804">
        <w:rPr>
          <w:rFonts w:ascii="Arial" w:hAnsi="Arial" w:cs="Arial"/>
        </w:rPr>
        <w:t>’s sermon</w:t>
      </w:r>
      <w:r w:rsidR="00D970D2">
        <w:rPr>
          <w:rFonts w:ascii="Arial" w:hAnsi="Arial" w:cs="Arial"/>
        </w:rPr>
        <w:t xml:space="preserve"> </w:t>
      </w:r>
      <w:r w:rsidR="00555518">
        <w:rPr>
          <w:rFonts w:ascii="Arial" w:hAnsi="Arial" w:cs="Arial"/>
        </w:rPr>
        <w:t>in 1095</w:t>
      </w:r>
      <w:r w:rsidR="00D970D2">
        <w:rPr>
          <w:rFonts w:ascii="Arial" w:hAnsi="Arial" w:cs="Arial"/>
        </w:rPr>
        <w:t>(Mallet 2018).</w:t>
      </w:r>
    </w:p>
    <w:p w14:paraId="6968DC47" w14:textId="77777777" w:rsidR="008F2099" w:rsidRDefault="00741954">
      <w:pPr>
        <w:rPr>
          <w:rFonts w:ascii="Arial" w:hAnsi="Arial" w:cs="Arial"/>
        </w:rPr>
      </w:pPr>
      <w:r>
        <w:rPr>
          <w:rFonts w:ascii="Arial" w:hAnsi="Arial" w:cs="Arial"/>
        </w:rPr>
        <w:t>The second assessment explored the different set of beliefs in the nature of God in Christianity and Islam and how God is perceived to relate to individuals(Miner et al 2014)</w:t>
      </w:r>
      <w:r w:rsidR="00BE5825">
        <w:rPr>
          <w:rFonts w:ascii="Arial" w:hAnsi="Arial" w:cs="Arial"/>
        </w:rPr>
        <w:t xml:space="preserve"> and the theme that emerged here too was one of understanding the similarities in addition to the differences between the two faiths.</w:t>
      </w:r>
      <w:r w:rsidR="008F2099">
        <w:rPr>
          <w:rFonts w:ascii="Arial" w:hAnsi="Arial" w:cs="Arial"/>
        </w:rPr>
        <w:t xml:space="preserve"> </w:t>
      </w:r>
    </w:p>
    <w:p w14:paraId="414C9193" w14:textId="016A25D6" w:rsidR="008A4A86" w:rsidRDefault="008F2099">
      <w:pPr>
        <w:rPr>
          <w:rFonts w:ascii="Arial" w:hAnsi="Arial" w:cs="Arial"/>
        </w:rPr>
      </w:pPr>
      <w:r>
        <w:rPr>
          <w:rFonts w:ascii="Arial" w:hAnsi="Arial" w:cs="Arial"/>
        </w:rPr>
        <w:t xml:space="preserve">The analogy of creating a bridge between Christianity and Islam was discussed </w:t>
      </w:r>
      <w:r w:rsidR="001410CB">
        <w:rPr>
          <w:rFonts w:ascii="Arial" w:hAnsi="Arial" w:cs="Arial"/>
        </w:rPr>
        <w:t xml:space="preserve">previously </w:t>
      </w:r>
      <w:r>
        <w:rPr>
          <w:rFonts w:ascii="Arial" w:hAnsi="Arial" w:cs="Arial"/>
        </w:rPr>
        <w:t xml:space="preserve">and this assessment will explore this theme further </w:t>
      </w:r>
      <w:r w:rsidR="00C93D64">
        <w:rPr>
          <w:rFonts w:ascii="Arial" w:hAnsi="Arial" w:cs="Arial"/>
        </w:rPr>
        <w:t xml:space="preserve">but specifically </w:t>
      </w:r>
      <w:r>
        <w:rPr>
          <w:rFonts w:ascii="Arial" w:hAnsi="Arial" w:cs="Arial"/>
        </w:rPr>
        <w:t xml:space="preserve">in relation </w:t>
      </w:r>
      <w:r w:rsidR="00C93D64">
        <w:rPr>
          <w:rFonts w:ascii="Arial" w:hAnsi="Arial" w:cs="Arial"/>
        </w:rPr>
        <w:t>to Mary, the mother of Jesus</w:t>
      </w:r>
      <w:r w:rsidR="003F5804">
        <w:rPr>
          <w:rFonts w:ascii="Arial" w:hAnsi="Arial" w:cs="Arial"/>
        </w:rPr>
        <w:t xml:space="preserve"> and its relevance to and influence on contemporary interactions between Christian and Muslim communities.</w:t>
      </w:r>
      <w:r w:rsidR="001410CB">
        <w:rPr>
          <w:rFonts w:ascii="Arial" w:hAnsi="Arial" w:cs="Arial"/>
        </w:rPr>
        <w:t xml:space="preserve"> </w:t>
      </w:r>
    </w:p>
    <w:p w14:paraId="7BDF1CBE" w14:textId="337C0AEC" w:rsidR="00AB5DDB" w:rsidRDefault="00C93D64">
      <w:pPr>
        <w:rPr>
          <w:rFonts w:ascii="Arial" w:hAnsi="Arial" w:cs="Arial"/>
        </w:rPr>
      </w:pPr>
      <w:r>
        <w:rPr>
          <w:rFonts w:ascii="Arial" w:hAnsi="Arial" w:cs="Arial"/>
        </w:rPr>
        <w:t xml:space="preserve">Jansen and Kuhl (2008) suggests that the symbol of Mary </w:t>
      </w:r>
      <w:r w:rsidR="001410CB">
        <w:rPr>
          <w:rFonts w:ascii="Arial" w:hAnsi="Arial" w:cs="Arial"/>
        </w:rPr>
        <w:t xml:space="preserve">“can </w:t>
      </w:r>
      <w:r>
        <w:rPr>
          <w:rFonts w:ascii="Arial" w:hAnsi="Arial" w:cs="Arial"/>
        </w:rPr>
        <w:t xml:space="preserve">not only </w:t>
      </w:r>
      <w:r w:rsidR="001410CB">
        <w:rPr>
          <w:rFonts w:ascii="Arial" w:hAnsi="Arial" w:cs="Arial"/>
        </w:rPr>
        <w:t xml:space="preserve">divide </w:t>
      </w:r>
      <w:r>
        <w:rPr>
          <w:rFonts w:ascii="Arial" w:hAnsi="Arial" w:cs="Arial"/>
        </w:rPr>
        <w:t>Christians and Muslims</w:t>
      </w:r>
      <w:r w:rsidR="001410CB">
        <w:rPr>
          <w:rFonts w:ascii="Arial" w:hAnsi="Arial" w:cs="Arial"/>
        </w:rPr>
        <w:t xml:space="preserve">, but bring them together </w:t>
      </w:r>
      <w:r>
        <w:rPr>
          <w:rFonts w:ascii="Arial" w:hAnsi="Arial" w:cs="Arial"/>
        </w:rPr>
        <w:t>through shared practices, values and beliefs”(p.308)</w:t>
      </w:r>
      <w:r w:rsidR="005F639A">
        <w:rPr>
          <w:rFonts w:ascii="Arial" w:hAnsi="Arial" w:cs="Arial"/>
        </w:rPr>
        <w:t>.</w:t>
      </w:r>
    </w:p>
    <w:p w14:paraId="5D7760C9" w14:textId="77777777" w:rsidR="000139A5" w:rsidRDefault="000139A5">
      <w:pPr>
        <w:rPr>
          <w:rFonts w:ascii="Arial" w:hAnsi="Arial" w:cs="Arial"/>
        </w:rPr>
      </w:pPr>
    </w:p>
    <w:p w14:paraId="670C9E35" w14:textId="32FAE030" w:rsidR="001410CB" w:rsidRDefault="00AB5DDB">
      <w:pPr>
        <w:rPr>
          <w:rFonts w:ascii="Arial" w:hAnsi="Arial" w:cs="Arial"/>
        </w:rPr>
      </w:pPr>
      <w:r>
        <w:rPr>
          <w:rFonts w:ascii="Arial" w:hAnsi="Arial" w:cs="Arial"/>
        </w:rPr>
        <w:t>W</w:t>
      </w:r>
      <w:r w:rsidR="008A4A86">
        <w:rPr>
          <w:rFonts w:ascii="Arial" w:hAnsi="Arial" w:cs="Arial"/>
        </w:rPr>
        <w:t xml:space="preserve">hat does </w:t>
      </w:r>
      <w:r w:rsidR="00C91621">
        <w:rPr>
          <w:rFonts w:ascii="Arial" w:hAnsi="Arial" w:cs="Arial"/>
        </w:rPr>
        <w:t>Mary</w:t>
      </w:r>
      <w:r w:rsidR="008A4A86">
        <w:rPr>
          <w:rFonts w:ascii="Arial" w:hAnsi="Arial" w:cs="Arial"/>
        </w:rPr>
        <w:t xml:space="preserve"> mean to both Christians and Muslims</w:t>
      </w:r>
      <w:r>
        <w:rPr>
          <w:rFonts w:ascii="Arial" w:hAnsi="Arial" w:cs="Arial"/>
        </w:rPr>
        <w:t xml:space="preserve"> and is she a bridge or </w:t>
      </w:r>
      <w:r w:rsidR="007F41EF">
        <w:rPr>
          <w:rFonts w:ascii="Arial" w:hAnsi="Arial" w:cs="Arial"/>
        </w:rPr>
        <w:t xml:space="preserve">does she hamper </w:t>
      </w:r>
      <w:r>
        <w:rPr>
          <w:rFonts w:ascii="Arial" w:hAnsi="Arial" w:cs="Arial"/>
        </w:rPr>
        <w:t>relationships between Christians and Muslims</w:t>
      </w:r>
      <w:r w:rsidR="008A4A86">
        <w:rPr>
          <w:rFonts w:ascii="Arial" w:hAnsi="Arial" w:cs="Arial"/>
        </w:rPr>
        <w:t>?</w:t>
      </w:r>
    </w:p>
    <w:p w14:paraId="77C49184" w14:textId="7CD1E8F6" w:rsidR="008A4A86" w:rsidRDefault="008A4A86">
      <w:pPr>
        <w:rPr>
          <w:rFonts w:ascii="Arial" w:hAnsi="Arial" w:cs="Arial"/>
        </w:rPr>
      </w:pPr>
      <w:r>
        <w:rPr>
          <w:rFonts w:ascii="Arial" w:hAnsi="Arial" w:cs="Arial"/>
        </w:rPr>
        <w:t>As these questions were explored it became more and more evident to the author that she was a fascinating, unique woman in her own right and th</w:t>
      </w:r>
      <w:r w:rsidR="007F41EF">
        <w:rPr>
          <w:rFonts w:ascii="Arial" w:hAnsi="Arial" w:cs="Arial"/>
        </w:rPr>
        <w:t>at she holds contemporary relevance to interfaith dialogue</w:t>
      </w:r>
      <w:r w:rsidR="00480BAD">
        <w:rPr>
          <w:rFonts w:ascii="Arial" w:hAnsi="Arial" w:cs="Arial"/>
        </w:rPr>
        <w:t xml:space="preserve"> today. </w:t>
      </w:r>
      <w:r w:rsidR="00890E3A">
        <w:rPr>
          <w:rFonts w:ascii="Arial" w:hAnsi="Arial" w:cs="Arial"/>
        </w:rPr>
        <w:t>Tvrtkovic (2018) suggests that she has the “</w:t>
      </w:r>
      <w:r w:rsidR="00890E3A" w:rsidRPr="00890E3A">
        <w:rPr>
          <w:rFonts w:ascii="Arial" w:hAnsi="Arial" w:cs="Arial"/>
          <w:i/>
          <w:iCs/>
        </w:rPr>
        <w:t xml:space="preserve">potential </w:t>
      </w:r>
      <w:r w:rsidR="00890E3A">
        <w:rPr>
          <w:rFonts w:ascii="Arial" w:hAnsi="Arial" w:cs="Arial"/>
        </w:rPr>
        <w:t xml:space="preserve"> to be a bridge in Christian – Muslim relations, but only when believers choose to embrace her as such”(p.163). </w:t>
      </w:r>
    </w:p>
    <w:p w14:paraId="1BE316E3" w14:textId="71F1BD22" w:rsidR="00E1768A" w:rsidRDefault="00E1768A">
      <w:pPr>
        <w:rPr>
          <w:rFonts w:ascii="Arial" w:hAnsi="Arial" w:cs="Arial"/>
        </w:rPr>
      </w:pPr>
    </w:p>
    <w:p w14:paraId="58796F0F" w14:textId="77777777" w:rsidR="00EA3F63" w:rsidRDefault="00946E8D" w:rsidP="00EA3F63">
      <w:pPr>
        <w:rPr>
          <w:rFonts w:ascii="Arial" w:hAnsi="Arial" w:cs="Arial"/>
        </w:rPr>
      </w:pPr>
      <w:r>
        <w:rPr>
          <w:rFonts w:ascii="Arial" w:hAnsi="Arial" w:cs="Arial"/>
        </w:rPr>
        <w:t>In both Christianity and Islam</w:t>
      </w:r>
      <w:r w:rsidR="005F639A">
        <w:rPr>
          <w:rFonts w:ascii="Arial" w:hAnsi="Arial" w:cs="Arial"/>
        </w:rPr>
        <w:t>,</w:t>
      </w:r>
      <w:r>
        <w:rPr>
          <w:rFonts w:ascii="Arial" w:hAnsi="Arial" w:cs="Arial"/>
        </w:rPr>
        <w:t xml:space="preserve"> Mary is seen as a unique woman</w:t>
      </w:r>
      <w:r w:rsidR="00EA3F63">
        <w:rPr>
          <w:rFonts w:ascii="Arial" w:hAnsi="Arial" w:cs="Arial"/>
        </w:rPr>
        <w:t xml:space="preserve"> and Tvrtkovic (2018)   </w:t>
      </w:r>
    </w:p>
    <w:p w14:paraId="439087EF" w14:textId="77777777" w:rsidR="00676B8A" w:rsidRDefault="00EA3F63" w:rsidP="00946E8D">
      <w:pPr>
        <w:rPr>
          <w:rFonts w:ascii="Arial" w:hAnsi="Arial" w:cs="Arial"/>
        </w:rPr>
      </w:pPr>
      <w:r>
        <w:rPr>
          <w:rFonts w:ascii="Arial" w:hAnsi="Arial" w:cs="Arial"/>
        </w:rPr>
        <w:t>describes how she</w:t>
      </w:r>
      <w:r w:rsidR="00946E8D">
        <w:rPr>
          <w:rFonts w:ascii="Arial" w:hAnsi="Arial" w:cs="Arial"/>
        </w:rPr>
        <w:t xml:space="preserve"> exemplifies purity and chastity </w:t>
      </w:r>
      <w:r>
        <w:rPr>
          <w:rFonts w:ascii="Arial" w:hAnsi="Arial" w:cs="Arial"/>
        </w:rPr>
        <w:t xml:space="preserve">and </w:t>
      </w:r>
      <w:r w:rsidR="00946E8D">
        <w:rPr>
          <w:rFonts w:ascii="Arial" w:hAnsi="Arial" w:cs="Arial"/>
        </w:rPr>
        <w:t>is revered by both faiths and the way she responded to the Archangel Gabriel is truly admired by Christians and Muslims</w:t>
      </w:r>
      <w:r w:rsidR="00201875">
        <w:rPr>
          <w:rFonts w:ascii="Arial" w:hAnsi="Arial" w:cs="Arial"/>
        </w:rPr>
        <w:t xml:space="preserve"> and seen as a sincere human response, showing uncertainty but then accepting</w:t>
      </w:r>
      <w:r>
        <w:rPr>
          <w:rFonts w:ascii="Arial" w:hAnsi="Arial" w:cs="Arial"/>
        </w:rPr>
        <w:t xml:space="preserve"> the will of God. She describes her as</w:t>
      </w:r>
      <w:r w:rsidR="00FC3266">
        <w:rPr>
          <w:rFonts w:ascii="Arial" w:hAnsi="Arial" w:cs="Arial"/>
        </w:rPr>
        <w:t xml:space="preserve"> </w:t>
      </w:r>
      <w:r>
        <w:rPr>
          <w:rFonts w:ascii="Arial" w:hAnsi="Arial" w:cs="Arial"/>
        </w:rPr>
        <w:t>“exceptional ,for she is handpicked by God”(p.12).</w:t>
      </w:r>
      <w:r w:rsidR="005F3FF1">
        <w:rPr>
          <w:rFonts w:ascii="Arial" w:hAnsi="Arial" w:cs="Arial"/>
        </w:rPr>
        <w:t xml:space="preserve"> </w:t>
      </w:r>
    </w:p>
    <w:p w14:paraId="724181CF" w14:textId="5C3CA031" w:rsidR="00946E8D" w:rsidRDefault="000139A5" w:rsidP="00946E8D">
      <w:pPr>
        <w:rPr>
          <w:rFonts w:ascii="Arial" w:hAnsi="Arial" w:cs="Arial"/>
        </w:rPr>
      </w:pPr>
      <w:r>
        <w:rPr>
          <w:rFonts w:ascii="Arial" w:hAnsi="Arial" w:cs="Arial"/>
        </w:rPr>
        <w:t>I</w:t>
      </w:r>
      <w:r w:rsidR="0027113E">
        <w:rPr>
          <w:rFonts w:ascii="Arial" w:hAnsi="Arial" w:cs="Arial"/>
        </w:rPr>
        <w:t>nterestingly,</w:t>
      </w:r>
      <w:r w:rsidRPr="000139A5">
        <w:rPr>
          <w:rFonts w:ascii="Arial" w:hAnsi="Arial" w:cs="Arial"/>
        </w:rPr>
        <w:t xml:space="preserve"> </w:t>
      </w:r>
      <w:r>
        <w:rPr>
          <w:rFonts w:ascii="Arial" w:hAnsi="Arial" w:cs="Arial"/>
        </w:rPr>
        <w:t xml:space="preserve">Buisson(2017) </w:t>
      </w:r>
      <w:r w:rsidR="00EA3F63">
        <w:rPr>
          <w:rFonts w:ascii="Arial" w:hAnsi="Arial" w:cs="Arial"/>
        </w:rPr>
        <w:t>also suggests she is a woman who “exemplifies women’s assertiveness and empowerment”(p.457) but i</w:t>
      </w:r>
      <w:r w:rsidR="00FC3266">
        <w:rPr>
          <w:rFonts w:ascii="Arial" w:hAnsi="Arial" w:cs="Arial"/>
        </w:rPr>
        <w:t>t is</w:t>
      </w:r>
      <w:r w:rsidR="005F639A">
        <w:rPr>
          <w:rFonts w:ascii="Arial" w:hAnsi="Arial" w:cs="Arial"/>
        </w:rPr>
        <w:t xml:space="preserve"> also</w:t>
      </w:r>
      <w:r w:rsidR="00FC3266">
        <w:rPr>
          <w:rFonts w:ascii="Arial" w:hAnsi="Arial" w:cs="Arial"/>
        </w:rPr>
        <w:t xml:space="preserve"> important to note that </w:t>
      </w:r>
      <w:r w:rsidR="00EA3F63">
        <w:rPr>
          <w:rFonts w:ascii="Arial" w:hAnsi="Arial" w:cs="Arial"/>
        </w:rPr>
        <w:t xml:space="preserve">not everyone holds this view of her. </w:t>
      </w:r>
      <w:r w:rsidR="00FC3266">
        <w:rPr>
          <w:rFonts w:ascii="Arial" w:hAnsi="Arial" w:cs="Arial"/>
        </w:rPr>
        <w:t xml:space="preserve">Macquarrie (1991) </w:t>
      </w:r>
      <w:r w:rsidR="00B87401">
        <w:rPr>
          <w:rFonts w:ascii="Arial" w:hAnsi="Arial" w:cs="Arial"/>
        </w:rPr>
        <w:t xml:space="preserve">states </w:t>
      </w:r>
      <w:r w:rsidR="00FC3266">
        <w:rPr>
          <w:rFonts w:ascii="Arial" w:hAnsi="Arial" w:cs="Arial"/>
        </w:rPr>
        <w:t xml:space="preserve">that many women in the Catholic Church believe that the veneration of Mary as been a way of influencing and creating the idea that women should accept an inferior role. The attributes of </w:t>
      </w:r>
      <w:r w:rsidR="007A6E3D">
        <w:rPr>
          <w:rFonts w:ascii="Arial" w:hAnsi="Arial" w:cs="Arial"/>
        </w:rPr>
        <w:t>gentleness and obedience is seen by some in a more negative context</w:t>
      </w:r>
      <w:r w:rsidR="0027113E">
        <w:rPr>
          <w:rFonts w:ascii="Arial" w:hAnsi="Arial" w:cs="Arial"/>
        </w:rPr>
        <w:t xml:space="preserve"> and understandably so, but the</w:t>
      </w:r>
      <w:r w:rsidR="00676B8A">
        <w:rPr>
          <w:rFonts w:ascii="Arial" w:hAnsi="Arial" w:cs="Arial"/>
        </w:rPr>
        <w:t>se</w:t>
      </w:r>
      <w:r w:rsidR="0027113E">
        <w:rPr>
          <w:rFonts w:ascii="Arial" w:hAnsi="Arial" w:cs="Arial"/>
        </w:rPr>
        <w:t xml:space="preserve"> various facets of Mary makes her the more intriguing.</w:t>
      </w:r>
      <w:r w:rsidR="00FC3266">
        <w:rPr>
          <w:rFonts w:ascii="Arial" w:hAnsi="Arial" w:cs="Arial"/>
        </w:rPr>
        <w:t xml:space="preserve">  </w:t>
      </w:r>
    </w:p>
    <w:p w14:paraId="2BFECF5F" w14:textId="77777777" w:rsidR="00946E8D" w:rsidRDefault="00946E8D" w:rsidP="00946E8D">
      <w:pPr>
        <w:rPr>
          <w:rFonts w:ascii="Arial" w:hAnsi="Arial" w:cs="Arial"/>
        </w:rPr>
      </w:pPr>
    </w:p>
    <w:p w14:paraId="1A6748DE" w14:textId="4F3412B5" w:rsidR="00CD439C" w:rsidRDefault="00946E8D" w:rsidP="00946E8D">
      <w:pPr>
        <w:rPr>
          <w:rFonts w:ascii="Arial" w:hAnsi="Arial" w:cs="Arial"/>
        </w:rPr>
      </w:pPr>
      <w:r>
        <w:rPr>
          <w:rFonts w:ascii="Arial" w:hAnsi="Arial" w:cs="Arial"/>
        </w:rPr>
        <w:t>In Islam</w:t>
      </w:r>
      <w:r w:rsidR="005F639A">
        <w:rPr>
          <w:rFonts w:ascii="Arial" w:hAnsi="Arial" w:cs="Arial"/>
        </w:rPr>
        <w:t>,</w:t>
      </w:r>
      <w:r>
        <w:rPr>
          <w:rFonts w:ascii="Arial" w:hAnsi="Arial" w:cs="Arial"/>
        </w:rPr>
        <w:t xml:space="preserve"> Jesus</w:t>
      </w:r>
      <w:r w:rsidR="00D970D2">
        <w:rPr>
          <w:rFonts w:ascii="Arial" w:hAnsi="Arial" w:cs="Arial"/>
        </w:rPr>
        <w:t xml:space="preserve"> </w:t>
      </w:r>
      <w:r>
        <w:rPr>
          <w:rFonts w:ascii="Arial" w:hAnsi="Arial" w:cs="Arial"/>
        </w:rPr>
        <w:t>(Isa) is believed to be a Prophet and is referred to in the Qur’an as  the son of Mary ‘Isa ibn Maryam (Jesus, son of Mary). It</w:t>
      </w:r>
      <w:r w:rsidR="00676B8A">
        <w:rPr>
          <w:rFonts w:ascii="Arial" w:hAnsi="Arial" w:cs="Arial"/>
        </w:rPr>
        <w:t xml:space="preserve"> is</w:t>
      </w:r>
      <w:r>
        <w:rPr>
          <w:rFonts w:ascii="Arial" w:hAnsi="Arial" w:cs="Arial"/>
        </w:rPr>
        <w:t xml:space="preserve"> interesting that many scholars note, including Mroz (2019) that Mary is mentioned far more frequently in the Qur’an than in the New Testament, thirty -four times and Surah 19 of the Qur’an is titled Surah Maryam. </w:t>
      </w:r>
      <w:r w:rsidR="00676B8A">
        <w:rPr>
          <w:rFonts w:ascii="Arial" w:hAnsi="Arial" w:cs="Arial"/>
        </w:rPr>
        <w:t>Importantly</w:t>
      </w:r>
      <w:r>
        <w:rPr>
          <w:rFonts w:ascii="Arial" w:hAnsi="Arial" w:cs="Arial"/>
        </w:rPr>
        <w:t xml:space="preserve"> here, there is reference to Muslims reading this </w:t>
      </w:r>
      <w:r>
        <w:rPr>
          <w:rFonts w:ascii="Arial" w:hAnsi="Arial" w:cs="Arial"/>
        </w:rPr>
        <w:lastRenderedPageBreak/>
        <w:t xml:space="preserve">chapter when one is in difficult times and  individuals of the Catholic faith also find solace in </w:t>
      </w:r>
      <w:r w:rsidR="007A6E3D">
        <w:rPr>
          <w:rFonts w:ascii="Arial" w:hAnsi="Arial" w:cs="Arial"/>
        </w:rPr>
        <w:t>praying to Mary when they feel troubled</w:t>
      </w:r>
      <w:r w:rsidR="00676B8A">
        <w:rPr>
          <w:rFonts w:ascii="Arial" w:hAnsi="Arial" w:cs="Arial"/>
        </w:rPr>
        <w:t>.</w:t>
      </w:r>
    </w:p>
    <w:p w14:paraId="1DD97310" w14:textId="5D214695" w:rsidR="00946E8D" w:rsidRDefault="00946E8D" w:rsidP="00946E8D">
      <w:pPr>
        <w:rPr>
          <w:rFonts w:ascii="Arial" w:hAnsi="Arial" w:cs="Arial"/>
        </w:rPr>
      </w:pPr>
      <w:r>
        <w:rPr>
          <w:rFonts w:ascii="Arial" w:hAnsi="Arial" w:cs="Arial"/>
        </w:rPr>
        <w:t xml:space="preserve">Saritoprak (2019) describes how the story of Mary is portrayed in three sections in the Qur’an, </w:t>
      </w:r>
      <w:r w:rsidR="0027113E">
        <w:rPr>
          <w:rFonts w:ascii="Arial" w:hAnsi="Arial" w:cs="Arial"/>
        </w:rPr>
        <w:t>firstly looking at her family background prior to her birth ,her early childhood and then lastly her as a young woman giving birth to Jesus.</w:t>
      </w:r>
      <w:r>
        <w:rPr>
          <w:rFonts w:ascii="Arial" w:hAnsi="Arial" w:cs="Arial"/>
        </w:rPr>
        <w:t xml:space="preserve"> The emphasis seen here again is on the mother figure which is seen in both Christianity and Islam</w:t>
      </w:r>
      <w:r w:rsidR="00AA6181">
        <w:rPr>
          <w:rFonts w:ascii="Arial" w:hAnsi="Arial" w:cs="Arial"/>
        </w:rPr>
        <w:t xml:space="preserve"> but </w:t>
      </w:r>
      <w:r w:rsidR="00A248CE">
        <w:rPr>
          <w:rFonts w:ascii="Arial" w:hAnsi="Arial" w:cs="Arial"/>
        </w:rPr>
        <w:t>it’s</w:t>
      </w:r>
      <w:r w:rsidR="00AA6181">
        <w:rPr>
          <w:rFonts w:ascii="Arial" w:hAnsi="Arial" w:cs="Arial"/>
        </w:rPr>
        <w:t xml:space="preserve"> important to clarify</w:t>
      </w:r>
      <w:r w:rsidR="00A248CE">
        <w:rPr>
          <w:rFonts w:ascii="Arial" w:hAnsi="Arial" w:cs="Arial"/>
        </w:rPr>
        <w:t>,</w:t>
      </w:r>
      <w:r w:rsidR="005F639A">
        <w:rPr>
          <w:rFonts w:ascii="Arial" w:hAnsi="Arial" w:cs="Arial"/>
        </w:rPr>
        <w:t xml:space="preserve"> as Hamington(1995) states</w:t>
      </w:r>
      <w:r w:rsidR="00A248CE">
        <w:rPr>
          <w:rFonts w:ascii="Arial" w:hAnsi="Arial" w:cs="Arial"/>
        </w:rPr>
        <w:t>,</w:t>
      </w:r>
      <w:r w:rsidR="00AA6181">
        <w:rPr>
          <w:rFonts w:ascii="Arial" w:hAnsi="Arial" w:cs="Arial"/>
        </w:rPr>
        <w:t xml:space="preserve"> that the mother figure is not one of only a mother in relation to having children but an image which is inclusive of all women as they themselves had a mother</w:t>
      </w:r>
      <w:r w:rsidR="005F639A">
        <w:rPr>
          <w:rFonts w:ascii="Arial" w:hAnsi="Arial" w:cs="Arial"/>
        </w:rPr>
        <w:t>.</w:t>
      </w:r>
      <w:r w:rsidR="00AA6181">
        <w:rPr>
          <w:rFonts w:ascii="Arial" w:hAnsi="Arial" w:cs="Arial"/>
        </w:rPr>
        <w:t xml:space="preserve"> </w:t>
      </w:r>
    </w:p>
    <w:p w14:paraId="3B8A703A" w14:textId="77777777" w:rsidR="00A248CE" w:rsidRDefault="00A248CE" w:rsidP="00946E8D">
      <w:pPr>
        <w:rPr>
          <w:rFonts w:ascii="Arial" w:hAnsi="Arial" w:cs="Arial"/>
        </w:rPr>
      </w:pPr>
    </w:p>
    <w:p w14:paraId="3A1FF3FF" w14:textId="0AC4A8BE" w:rsidR="00946E8D" w:rsidRDefault="00946E8D" w:rsidP="00946E8D">
      <w:pPr>
        <w:rPr>
          <w:rFonts w:ascii="Arial" w:hAnsi="Arial" w:cs="Arial"/>
        </w:rPr>
      </w:pPr>
      <w:r>
        <w:rPr>
          <w:rFonts w:ascii="Arial" w:hAnsi="Arial" w:cs="Arial"/>
        </w:rPr>
        <w:t xml:space="preserve">The idea of Mary being a bridge has over the years fluctuated from being seen as </w:t>
      </w:r>
      <w:r w:rsidR="00A248CE">
        <w:rPr>
          <w:rFonts w:ascii="Arial" w:hAnsi="Arial" w:cs="Arial"/>
        </w:rPr>
        <w:t xml:space="preserve">a </w:t>
      </w:r>
      <w:r>
        <w:rPr>
          <w:rFonts w:ascii="Arial" w:hAnsi="Arial" w:cs="Arial"/>
        </w:rPr>
        <w:t>positive and negative</w:t>
      </w:r>
      <w:r w:rsidR="00A248CE">
        <w:rPr>
          <w:rFonts w:ascii="Arial" w:hAnsi="Arial" w:cs="Arial"/>
        </w:rPr>
        <w:t xml:space="preserve"> analogy</w:t>
      </w:r>
      <w:r>
        <w:rPr>
          <w:rFonts w:ascii="Arial" w:hAnsi="Arial" w:cs="Arial"/>
        </w:rPr>
        <w:t>. Tvrtkovic (2017) notes how she was used to support the battle against the Ottomans in 1571 as the image of “Our Lady of Victory’ and in the eighth century she was portrayed as using her mantle to protect Constantinople against the invading, Arabs with both situations engaging Mary in negative portrayals</w:t>
      </w:r>
      <w:r w:rsidR="00555518">
        <w:rPr>
          <w:rFonts w:ascii="Arial" w:hAnsi="Arial" w:cs="Arial"/>
        </w:rPr>
        <w:t>,</w:t>
      </w:r>
      <w:r>
        <w:rPr>
          <w:rFonts w:ascii="Arial" w:hAnsi="Arial" w:cs="Arial"/>
        </w:rPr>
        <w:t xml:space="preserve"> subsequently increasing barriers rather than bridges.</w:t>
      </w:r>
    </w:p>
    <w:p w14:paraId="76E0468A" w14:textId="77777777" w:rsidR="00946E8D" w:rsidRDefault="00946E8D" w:rsidP="00946E8D">
      <w:pPr>
        <w:rPr>
          <w:rFonts w:ascii="Arial" w:hAnsi="Arial" w:cs="Arial"/>
        </w:rPr>
      </w:pPr>
    </w:p>
    <w:p w14:paraId="55157328" w14:textId="75279451" w:rsidR="00946E8D" w:rsidRDefault="00946E8D" w:rsidP="00946E8D">
      <w:pPr>
        <w:rPr>
          <w:rFonts w:ascii="Arial" w:hAnsi="Arial" w:cs="Arial"/>
        </w:rPr>
      </w:pPr>
      <w:r>
        <w:rPr>
          <w:rFonts w:ascii="Arial" w:hAnsi="Arial" w:cs="Arial"/>
        </w:rPr>
        <w:t>The 1950’s was often described as the ‘Marian Decade’ with Pope Pius being described ‘as the most Marian pope in Church history ‘(Coppa F. cited in Tvrtkovic 2017 p</w:t>
      </w:r>
      <w:r w:rsidR="006B25CE">
        <w:rPr>
          <w:rFonts w:ascii="Arial" w:hAnsi="Arial" w:cs="Arial"/>
        </w:rPr>
        <w:t>.</w:t>
      </w:r>
      <w:r>
        <w:rPr>
          <w:rFonts w:ascii="Arial" w:hAnsi="Arial" w:cs="Arial"/>
        </w:rPr>
        <w:t>760).</w:t>
      </w:r>
      <w:r w:rsidR="001556EE">
        <w:rPr>
          <w:rFonts w:ascii="Arial" w:hAnsi="Arial" w:cs="Arial"/>
        </w:rPr>
        <w:t xml:space="preserve"> </w:t>
      </w:r>
      <w:r>
        <w:rPr>
          <w:rFonts w:ascii="Arial" w:hAnsi="Arial" w:cs="Arial"/>
        </w:rPr>
        <w:t xml:space="preserve">Interestingly during this time </w:t>
      </w:r>
      <w:r w:rsidR="00B87401">
        <w:rPr>
          <w:rFonts w:ascii="Arial" w:hAnsi="Arial" w:cs="Arial"/>
        </w:rPr>
        <w:t>“</w:t>
      </w:r>
      <w:r>
        <w:rPr>
          <w:rFonts w:ascii="Arial" w:hAnsi="Arial" w:cs="Arial"/>
        </w:rPr>
        <w:t xml:space="preserve">Archbishop Sheen in his book </w:t>
      </w:r>
      <w:r w:rsidR="00B87401">
        <w:rPr>
          <w:rFonts w:ascii="Arial" w:hAnsi="Arial" w:cs="Arial"/>
        </w:rPr>
        <w:t>‘</w:t>
      </w:r>
      <w:r w:rsidRPr="00B87401">
        <w:rPr>
          <w:rFonts w:ascii="Arial" w:hAnsi="Arial" w:cs="Arial"/>
          <w:i/>
          <w:iCs/>
        </w:rPr>
        <w:t>The World’s First Love: Mary, Mother of God</w:t>
      </w:r>
      <w:r>
        <w:rPr>
          <w:rFonts w:ascii="Arial" w:hAnsi="Arial" w:cs="Arial"/>
        </w:rPr>
        <w:t>’ encourages missionaries to mention Mary explicitly to Muslims, for the express purpose of converting them”(Tvrtkovic 2017 p.762)</w:t>
      </w:r>
      <w:r w:rsidR="00B87401">
        <w:rPr>
          <w:rFonts w:ascii="Arial" w:hAnsi="Arial" w:cs="Arial"/>
        </w:rPr>
        <w:t>.</w:t>
      </w:r>
      <w:r w:rsidR="001556EE">
        <w:rPr>
          <w:rFonts w:ascii="Arial" w:hAnsi="Arial" w:cs="Arial"/>
        </w:rPr>
        <w:t xml:space="preserve"> </w:t>
      </w:r>
      <w:r>
        <w:rPr>
          <w:rFonts w:ascii="Arial" w:hAnsi="Arial" w:cs="Arial"/>
        </w:rPr>
        <w:t xml:space="preserve">This image of a bridge which emphasised evangelization and conversion was a common theme of Catholic views at the time and Tvrtkovic (2017) </w:t>
      </w:r>
      <w:r w:rsidR="00A248CE">
        <w:rPr>
          <w:rFonts w:ascii="Arial" w:hAnsi="Arial" w:cs="Arial"/>
        </w:rPr>
        <w:t xml:space="preserve">also </w:t>
      </w:r>
      <w:r>
        <w:rPr>
          <w:rFonts w:ascii="Arial" w:hAnsi="Arial" w:cs="Arial"/>
        </w:rPr>
        <w:t xml:space="preserve">describes how Mary became an image of strength against Muslims and others perceived </w:t>
      </w:r>
      <w:r w:rsidR="00B87401">
        <w:rPr>
          <w:rFonts w:ascii="Arial" w:hAnsi="Arial" w:cs="Arial"/>
        </w:rPr>
        <w:t xml:space="preserve">not </w:t>
      </w:r>
      <w:r>
        <w:rPr>
          <w:rFonts w:ascii="Arial" w:hAnsi="Arial" w:cs="Arial"/>
        </w:rPr>
        <w:t>to be</w:t>
      </w:r>
      <w:r w:rsidR="00555518">
        <w:rPr>
          <w:rFonts w:ascii="Arial" w:hAnsi="Arial" w:cs="Arial"/>
        </w:rPr>
        <w:t>lieve</w:t>
      </w:r>
      <w:r>
        <w:rPr>
          <w:rFonts w:ascii="Arial" w:hAnsi="Arial" w:cs="Arial"/>
        </w:rPr>
        <w:t xml:space="preserve"> </w:t>
      </w:r>
      <w:r w:rsidR="00555518">
        <w:rPr>
          <w:rFonts w:ascii="Arial" w:hAnsi="Arial" w:cs="Arial"/>
        </w:rPr>
        <w:t>in God</w:t>
      </w:r>
      <w:r>
        <w:rPr>
          <w:rFonts w:ascii="Arial" w:hAnsi="Arial" w:cs="Arial"/>
        </w:rPr>
        <w:t>.</w:t>
      </w:r>
    </w:p>
    <w:p w14:paraId="32EFADE8" w14:textId="77777777" w:rsidR="00946E8D" w:rsidRDefault="00946E8D" w:rsidP="00946E8D">
      <w:pPr>
        <w:rPr>
          <w:rFonts w:ascii="Arial" w:hAnsi="Arial" w:cs="Arial"/>
        </w:rPr>
      </w:pPr>
    </w:p>
    <w:p w14:paraId="4D4CF7CE" w14:textId="5C277375" w:rsidR="00946E8D" w:rsidRDefault="00555518" w:rsidP="00946E8D">
      <w:pPr>
        <w:rPr>
          <w:rFonts w:ascii="Arial" w:hAnsi="Arial" w:cs="Arial"/>
        </w:rPr>
      </w:pPr>
      <w:r>
        <w:rPr>
          <w:rFonts w:ascii="Arial" w:hAnsi="Arial" w:cs="Arial"/>
        </w:rPr>
        <w:t>A</w:t>
      </w:r>
      <w:r w:rsidR="00946E8D">
        <w:rPr>
          <w:rFonts w:ascii="Arial" w:hAnsi="Arial" w:cs="Arial"/>
        </w:rPr>
        <w:t>t the same time another, more positive, view of Mary was being advocated by Louis Massignon–‘</w:t>
      </w:r>
      <w:r w:rsidR="00442382">
        <w:rPr>
          <w:rFonts w:ascii="Arial" w:hAnsi="Arial" w:cs="Arial"/>
        </w:rPr>
        <w:t>’</w:t>
      </w:r>
      <w:r w:rsidR="00946E8D">
        <w:rPr>
          <w:rFonts w:ascii="Arial" w:hAnsi="Arial" w:cs="Arial"/>
        </w:rPr>
        <w:t>as a bridge to dialogue’</w:t>
      </w:r>
      <w:r w:rsidR="00442382">
        <w:rPr>
          <w:rFonts w:ascii="Arial" w:hAnsi="Arial" w:cs="Arial"/>
        </w:rPr>
        <w:t>’</w:t>
      </w:r>
      <w:r w:rsidR="00946E8D">
        <w:rPr>
          <w:rFonts w:ascii="Arial" w:hAnsi="Arial" w:cs="Arial"/>
        </w:rPr>
        <w:t>(</w:t>
      </w:r>
      <w:proofErr w:type="spellStart"/>
      <w:r w:rsidR="00946E8D">
        <w:rPr>
          <w:rFonts w:ascii="Arial" w:hAnsi="Arial" w:cs="Arial"/>
        </w:rPr>
        <w:t>Tvrtkovic</w:t>
      </w:r>
      <w:proofErr w:type="spellEnd"/>
      <w:r w:rsidR="00946E8D">
        <w:rPr>
          <w:rFonts w:ascii="Arial" w:hAnsi="Arial" w:cs="Arial"/>
        </w:rPr>
        <w:t xml:space="preserve"> 2017 p.762).His academic interest was born out of his life in the Middle East as an Arabic priest and his deep understanding and appreciation of Islam which led him to study areas and individuals which he felt united Islam and Christianity.</w:t>
      </w:r>
      <w:r w:rsidR="00676B8A">
        <w:rPr>
          <w:rFonts w:ascii="Arial" w:hAnsi="Arial" w:cs="Arial"/>
        </w:rPr>
        <w:t xml:space="preserve"> </w:t>
      </w:r>
      <w:r w:rsidR="00946E8D">
        <w:rPr>
          <w:rFonts w:ascii="Arial" w:hAnsi="Arial" w:cs="Arial"/>
        </w:rPr>
        <w:t xml:space="preserve">In relation to the Virgin Mary, it is interesting to note that </w:t>
      </w:r>
      <w:r w:rsidR="00A43129">
        <w:rPr>
          <w:rFonts w:ascii="Arial" w:hAnsi="Arial" w:cs="Arial"/>
        </w:rPr>
        <w:t>though Massignon</w:t>
      </w:r>
      <w:r w:rsidR="00946E8D">
        <w:rPr>
          <w:rFonts w:ascii="Arial" w:hAnsi="Arial" w:cs="Arial"/>
        </w:rPr>
        <w:t xml:space="preserve"> died in 1962</w:t>
      </w:r>
      <w:r w:rsidR="00A43129">
        <w:rPr>
          <w:rFonts w:ascii="Arial" w:hAnsi="Arial" w:cs="Arial"/>
        </w:rPr>
        <w:t>,</w:t>
      </w:r>
      <w:r w:rsidR="00946E8D">
        <w:rPr>
          <w:rFonts w:ascii="Arial" w:hAnsi="Arial" w:cs="Arial"/>
        </w:rPr>
        <w:t xml:space="preserve"> days after the Second Vatican Council began </w:t>
      </w:r>
      <w:r w:rsidR="00A43129">
        <w:rPr>
          <w:rFonts w:ascii="Arial" w:hAnsi="Arial" w:cs="Arial"/>
        </w:rPr>
        <w:t>writing the ‘</w:t>
      </w:r>
      <w:r w:rsidR="00A43129" w:rsidRPr="006C4AA2">
        <w:rPr>
          <w:rFonts w:ascii="Arial" w:hAnsi="Arial" w:cs="Arial"/>
          <w:i/>
          <w:iCs/>
        </w:rPr>
        <w:t>Nostra aetate’s</w:t>
      </w:r>
      <w:r w:rsidR="00A43129">
        <w:rPr>
          <w:rFonts w:ascii="Arial" w:hAnsi="Arial" w:cs="Arial"/>
        </w:rPr>
        <w:t xml:space="preserve"> section on Islam,</w:t>
      </w:r>
      <w:r w:rsidR="00946E8D">
        <w:rPr>
          <w:rFonts w:ascii="Arial" w:hAnsi="Arial" w:cs="Arial"/>
        </w:rPr>
        <w:t xml:space="preserve">Tvrtkovic (2017) states that many of his colleagues and students were instrumental in </w:t>
      </w:r>
      <w:r w:rsidR="00A43129">
        <w:rPr>
          <w:rFonts w:ascii="Arial" w:hAnsi="Arial" w:cs="Arial"/>
        </w:rPr>
        <w:t xml:space="preserve">its </w:t>
      </w:r>
      <w:r w:rsidR="00946E8D">
        <w:rPr>
          <w:rFonts w:ascii="Arial" w:hAnsi="Arial" w:cs="Arial"/>
        </w:rPr>
        <w:t>writing which contained the important reference to Mary</w:t>
      </w:r>
      <w:r w:rsidR="00A43129">
        <w:rPr>
          <w:rFonts w:ascii="Arial" w:hAnsi="Arial" w:cs="Arial"/>
        </w:rPr>
        <w:t>.</w:t>
      </w:r>
      <w:r w:rsidR="00CD7816">
        <w:rPr>
          <w:rFonts w:ascii="Arial" w:hAnsi="Arial" w:cs="Arial"/>
        </w:rPr>
        <w:t xml:space="preserve"> </w:t>
      </w:r>
      <w:r w:rsidR="00A43129">
        <w:rPr>
          <w:rFonts w:ascii="Arial" w:hAnsi="Arial" w:cs="Arial"/>
        </w:rPr>
        <w:t xml:space="preserve">It </w:t>
      </w:r>
      <w:r w:rsidR="00CD7816">
        <w:rPr>
          <w:rFonts w:ascii="Arial" w:hAnsi="Arial" w:cs="Arial"/>
        </w:rPr>
        <w:t xml:space="preserve"> state</w:t>
      </w:r>
      <w:r w:rsidR="00A43129">
        <w:rPr>
          <w:rFonts w:ascii="Arial" w:hAnsi="Arial" w:cs="Arial"/>
        </w:rPr>
        <w:t>d</w:t>
      </w:r>
      <w:r w:rsidR="00CD7816">
        <w:rPr>
          <w:rFonts w:ascii="Arial" w:hAnsi="Arial" w:cs="Arial"/>
        </w:rPr>
        <w:t xml:space="preserve"> that she is honoured with devotion in Islam as the virgin mother of Jesus</w:t>
      </w:r>
      <w:r w:rsidR="00A43129">
        <w:rPr>
          <w:rFonts w:ascii="Arial" w:hAnsi="Arial" w:cs="Arial"/>
        </w:rPr>
        <w:t xml:space="preserve"> and </w:t>
      </w:r>
      <w:r w:rsidR="000139A5">
        <w:rPr>
          <w:rFonts w:ascii="Arial" w:hAnsi="Arial" w:cs="Arial"/>
        </w:rPr>
        <w:t xml:space="preserve">she </w:t>
      </w:r>
      <w:r w:rsidR="00946E8D">
        <w:rPr>
          <w:rFonts w:ascii="Arial" w:hAnsi="Arial" w:cs="Arial"/>
        </w:rPr>
        <w:t xml:space="preserve">goes on to say that the line in the ‘Nostra aetat’ which refers to Mary being respected by Muslims </w:t>
      </w:r>
      <w:r w:rsidR="003C2B0A">
        <w:rPr>
          <w:rFonts w:ascii="Arial" w:hAnsi="Arial" w:cs="Arial"/>
        </w:rPr>
        <w:t>is not solely down to him</w:t>
      </w:r>
      <w:r w:rsidR="00946E8D">
        <w:rPr>
          <w:rFonts w:ascii="Arial" w:hAnsi="Arial" w:cs="Arial"/>
        </w:rPr>
        <w:t xml:space="preserve"> but suggests that the </w:t>
      </w:r>
      <w:r w:rsidR="00442382">
        <w:rPr>
          <w:rFonts w:ascii="Arial" w:hAnsi="Arial" w:cs="Arial"/>
        </w:rPr>
        <w:t>“</w:t>
      </w:r>
      <w:r w:rsidR="00946E8D">
        <w:rPr>
          <w:rFonts w:ascii="Arial" w:hAnsi="Arial" w:cs="Arial"/>
        </w:rPr>
        <w:t xml:space="preserve">emphasis on the word </w:t>
      </w:r>
      <w:r w:rsidR="00442382">
        <w:rPr>
          <w:rFonts w:ascii="Arial" w:hAnsi="Arial" w:cs="Arial"/>
        </w:rPr>
        <w:t>‘</w:t>
      </w:r>
      <w:r w:rsidR="00946E8D" w:rsidRPr="00442382">
        <w:rPr>
          <w:rFonts w:ascii="Arial" w:hAnsi="Arial" w:cs="Arial"/>
          <w:i/>
          <w:iCs/>
        </w:rPr>
        <w:t>devotion</w:t>
      </w:r>
      <w:r w:rsidR="00442382">
        <w:rPr>
          <w:rFonts w:ascii="Arial" w:hAnsi="Arial" w:cs="Arial"/>
        </w:rPr>
        <w:t xml:space="preserve">’ </w:t>
      </w:r>
      <w:r w:rsidR="00946E8D">
        <w:rPr>
          <w:rFonts w:ascii="Arial" w:hAnsi="Arial" w:cs="Arial"/>
        </w:rPr>
        <w:t>to Mary -rather than on ‘</w:t>
      </w:r>
      <w:r w:rsidR="00946E8D" w:rsidRPr="00442382">
        <w:rPr>
          <w:rFonts w:ascii="Arial" w:hAnsi="Arial" w:cs="Arial"/>
          <w:i/>
          <w:iCs/>
        </w:rPr>
        <w:t>doctrines</w:t>
      </w:r>
      <w:r w:rsidR="00442382">
        <w:rPr>
          <w:rFonts w:ascii="Arial" w:hAnsi="Arial" w:cs="Arial"/>
          <w:i/>
          <w:iCs/>
        </w:rPr>
        <w:t>’</w:t>
      </w:r>
      <w:r w:rsidR="00946E8D">
        <w:rPr>
          <w:rFonts w:ascii="Arial" w:hAnsi="Arial" w:cs="Arial"/>
        </w:rPr>
        <w:t xml:space="preserve"> about Mary -</w:t>
      </w:r>
      <w:r w:rsidR="00515701">
        <w:rPr>
          <w:rFonts w:ascii="Arial" w:hAnsi="Arial" w:cs="Arial"/>
        </w:rPr>
        <w:t xml:space="preserve"> </w:t>
      </w:r>
      <w:r w:rsidR="00946E8D">
        <w:rPr>
          <w:rFonts w:ascii="Arial" w:hAnsi="Arial" w:cs="Arial"/>
        </w:rPr>
        <w:t>does suggest some Massignon</w:t>
      </w:r>
      <w:r w:rsidR="003C2B0A">
        <w:rPr>
          <w:rFonts w:ascii="Arial" w:hAnsi="Arial" w:cs="Arial"/>
        </w:rPr>
        <w:t xml:space="preserve"> </w:t>
      </w:r>
      <w:r w:rsidR="009E5A2C">
        <w:rPr>
          <w:rFonts w:ascii="Arial" w:hAnsi="Arial" w:cs="Arial"/>
        </w:rPr>
        <w:t>influence”(p.769).</w:t>
      </w:r>
      <w:r w:rsidR="00946E8D">
        <w:rPr>
          <w:rFonts w:ascii="Arial" w:hAnsi="Arial" w:cs="Arial"/>
        </w:rPr>
        <w:t xml:space="preserve">  </w:t>
      </w:r>
    </w:p>
    <w:p w14:paraId="4B67EA09" w14:textId="435B7AEE" w:rsidR="00CD439C" w:rsidRDefault="00C75AAA" w:rsidP="00946E8D">
      <w:pPr>
        <w:rPr>
          <w:rFonts w:ascii="Arial" w:hAnsi="Arial" w:cs="Arial"/>
        </w:rPr>
      </w:pPr>
      <w:r>
        <w:rPr>
          <w:rFonts w:ascii="Arial" w:hAnsi="Arial" w:cs="Arial"/>
        </w:rPr>
        <w:t xml:space="preserve">Burrell (1998) refers to Massignon’s belief that there is one God but that </w:t>
      </w:r>
      <w:r w:rsidR="003C2B0A">
        <w:rPr>
          <w:rFonts w:ascii="Arial" w:hAnsi="Arial" w:cs="Arial"/>
        </w:rPr>
        <w:t xml:space="preserve">believing this does not entail just concentrating on the similarities but needs to accept the differences so that the dialogue which follows is </w:t>
      </w:r>
      <w:r w:rsidR="0027113E">
        <w:rPr>
          <w:rFonts w:ascii="Arial" w:hAnsi="Arial" w:cs="Arial"/>
        </w:rPr>
        <w:t>open and constructive.</w:t>
      </w:r>
      <w:r w:rsidRPr="00C75AAA">
        <w:rPr>
          <w:rFonts w:ascii="Arial" w:hAnsi="Arial" w:cs="Arial"/>
        </w:rPr>
        <w:t xml:space="preserve"> </w:t>
      </w:r>
      <w:r>
        <w:rPr>
          <w:rFonts w:ascii="Arial" w:hAnsi="Arial" w:cs="Arial"/>
        </w:rPr>
        <w:t>He describes him as a ‘trail blazer’</w:t>
      </w:r>
      <w:r w:rsidR="006B25CE">
        <w:rPr>
          <w:rFonts w:ascii="Arial" w:hAnsi="Arial" w:cs="Arial"/>
        </w:rPr>
        <w:t>(p.2</w:t>
      </w:r>
      <w:r w:rsidR="008F7BC7">
        <w:rPr>
          <w:rFonts w:ascii="Arial" w:hAnsi="Arial" w:cs="Arial"/>
        </w:rPr>
        <w:t>6</w:t>
      </w:r>
      <w:r w:rsidR="006B25CE">
        <w:rPr>
          <w:rFonts w:ascii="Arial" w:hAnsi="Arial" w:cs="Arial"/>
        </w:rPr>
        <w:t>8)</w:t>
      </w:r>
      <w:r>
        <w:rPr>
          <w:rFonts w:ascii="Arial" w:hAnsi="Arial" w:cs="Arial"/>
        </w:rPr>
        <w:t xml:space="preserve"> in the field of increasing understanding between Christians and Muslims with individuals today being influenced positively by his work</w:t>
      </w:r>
      <w:r w:rsidR="00A248CE">
        <w:rPr>
          <w:rFonts w:ascii="Arial" w:hAnsi="Arial" w:cs="Arial"/>
        </w:rPr>
        <w:t>.</w:t>
      </w:r>
      <w:r w:rsidR="00CD439C">
        <w:rPr>
          <w:rFonts w:ascii="Arial" w:hAnsi="Arial" w:cs="Arial"/>
        </w:rPr>
        <w:t xml:space="preserve"> </w:t>
      </w:r>
      <w:r w:rsidR="00EC4989">
        <w:rPr>
          <w:rFonts w:ascii="Arial" w:hAnsi="Arial" w:cs="Arial"/>
        </w:rPr>
        <w:t xml:space="preserve">Massingnon’s work was influential in creating deeper understanding between both faiths and </w:t>
      </w:r>
      <w:r w:rsidR="00D33768">
        <w:rPr>
          <w:rFonts w:ascii="Arial" w:hAnsi="Arial" w:cs="Arial"/>
        </w:rPr>
        <w:t xml:space="preserve">O’Mahony(2007) also states that </w:t>
      </w:r>
      <w:r w:rsidR="00EC4989">
        <w:rPr>
          <w:rFonts w:ascii="Arial" w:hAnsi="Arial" w:cs="Arial"/>
        </w:rPr>
        <w:t>he “</w:t>
      </w:r>
      <w:r w:rsidR="00D33768">
        <w:rPr>
          <w:rFonts w:ascii="Arial" w:hAnsi="Arial" w:cs="Arial"/>
        </w:rPr>
        <w:t>helped to bring about a new vision of Islam in Catholic circles” (p.390)</w:t>
      </w:r>
      <w:r w:rsidR="00493752">
        <w:rPr>
          <w:rFonts w:ascii="Arial" w:hAnsi="Arial" w:cs="Arial"/>
        </w:rPr>
        <w:t>.</w:t>
      </w:r>
    </w:p>
    <w:p w14:paraId="1F5DAEDB" w14:textId="77777777" w:rsidR="000139A5" w:rsidRDefault="000139A5" w:rsidP="00946E8D">
      <w:pPr>
        <w:rPr>
          <w:rFonts w:ascii="Arial" w:hAnsi="Arial" w:cs="Arial"/>
        </w:rPr>
      </w:pPr>
    </w:p>
    <w:p w14:paraId="4ED54E9A" w14:textId="2787CA03" w:rsidR="00CD7816" w:rsidRDefault="00CD7816" w:rsidP="00946E8D">
      <w:pPr>
        <w:rPr>
          <w:rFonts w:ascii="Arial" w:hAnsi="Arial" w:cs="Arial"/>
        </w:rPr>
      </w:pPr>
      <w:r>
        <w:rPr>
          <w:rFonts w:ascii="Arial" w:hAnsi="Arial" w:cs="Arial"/>
        </w:rPr>
        <w:lastRenderedPageBreak/>
        <w:t xml:space="preserve">Throughout this historical period Tvrtkovic(2017) stresses the need to </w:t>
      </w:r>
      <w:r w:rsidR="00A43129">
        <w:rPr>
          <w:rFonts w:ascii="Arial" w:hAnsi="Arial" w:cs="Arial"/>
        </w:rPr>
        <w:t>“</w:t>
      </w:r>
      <w:r>
        <w:rPr>
          <w:rFonts w:ascii="Arial" w:hAnsi="Arial" w:cs="Arial"/>
        </w:rPr>
        <w:t>acknowledge the complex issues so as to promote the Virgin Mary as a true and comprehensive ‘’bridge to understanding’’(p.780).</w:t>
      </w:r>
      <w:r w:rsidR="0027113E">
        <w:rPr>
          <w:rFonts w:ascii="Arial" w:hAnsi="Arial" w:cs="Arial"/>
        </w:rPr>
        <w:t xml:space="preserve">This I feel becomes increasingly evident </w:t>
      </w:r>
      <w:r w:rsidR="00EC4989">
        <w:rPr>
          <w:rFonts w:ascii="Arial" w:hAnsi="Arial" w:cs="Arial"/>
        </w:rPr>
        <w:t xml:space="preserve">if one is to make such </w:t>
      </w:r>
      <w:r w:rsidR="00224FF6">
        <w:rPr>
          <w:rFonts w:ascii="Arial" w:hAnsi="Arial" w:cs="Arial"/>
        </w:rPr>
        <w:t>statements,</w:t>
      </w:r>
      <w:r w:rsidR="00EC4989">
        <w:rPr>
          <w:rFonts w:ascii="Arial" w:hAnsi="Arial" w:cs="Arial"/>
        </w:rPr>
        <w:t xml:space="preserve"> but the complexity of the subject should not deter the discussion.</w:t>
      </w:r>
    </w:p>
    <w:p w14:paraId="07D0627F" w14:textId="77777777" w:rsidR="00D33768" w:rsidRDefault="00D33768" w:rsidP="00946E8D">
      <w:pPr>
        <w:rPr>
          <w:rFonts w:ascii="Arial" w:hAnsi="Arial" w:cs="Arial"/>
        </w:rPr>
      </w:pPr>
    </w:p>
    <w:p w14:paraId="04A34BF4" w14:textId="6809D243" w:rsidR="00946E8D" w:rsidRDefault="00946E8D" w:rsidP="00946E8D">
      <w:pPr>
        <w:rPr>
          <w:rFonts w:ascii="Arial" w:hAnsi="Arial" w:cs="Arial"/>
        </w:rPr>
      </w:pPr>
      <w:r>
        <w:rPr>
          <w:rFonts w:ascii="Arial" w:hAnsi="Arial" w:cs="Arial"/>
        </w:rPr>
        <w:t xml:space="preserve">When examining Mary as a potential contemporary bridge between Christians and Muslims it can be explored on </w:t>
      </w:r>
      <w:r w:rsidR="00824CAB">
        <w:rPr>
          <w:rFonts w:ascii="Arial" w:hAnsi="Arial" w:cs="Arial"/>
        </w:rPr>
        <w:t>different</w:t>
      </w:r>
      <w:r>
        <w:rPr>
          <w:rFonts w:ascii="Arial" w:hAnsi="Arial" w:cs="Arial"/>
        </w:rPr>
        <w:t xml:space="preserve"> levels</w:t>
      </w:r>
      <w:r w:rsidR="000139A5">
        <w:rPr>
          <w:rFonts w:ascii="Arial" w:hAnsi="Arial" w:cs="Arial"/>
        </w:rPr>
        <w:t>,</w:t>
      </w:r>
      <w:r>
        <w:rPr>
          <w:rFonts w:ascii="Arial" w:hAnsi="Arial" w:cs="Arial"/>
        </w:rPr>
        <w:t xml:space="preserve"> </w:t>
      </w:r>
      <w:r w:rsidR="00824CAB">
        <w:rPr>
          <w:rFonts w:ascii="Arial" w:hAnsi="Arial" w:cs="Arial"/>
        </w:rPr>
        <w:t xml:space="preserve">a </w:t>
      </w:r>
      <w:r>
        <w:rPr>
          <w:rFonts w:ascii="Arial" w:hAnsi="Arial" w:cs="Arial"/>
        </w:rPr>
        <w:t>physical level</w:t>
      </w:r>
      <w:r w:rsidR="00824CAB">
        <w:rPr>
          <w:rFonts w:ascii="Arial" w:hAnsi="Arial" w:cs="Arial"/>
        </w:rPr>
        <w:t xml:space="preserve"> of </w:t>
      </w:r>
      <w:r>
        <w:rPr>
          <w:rFonts w:ascii="Arial" w:hAnsi="Arial" w:cs="Arial"/>
        </w:rPr>
        <w:t xml:space="preserve">visiting shrines, sharing religious practices </w:t>
      </w:r>
      <w:r w:rsidR="00CD7816">
        <w:rPr>
          <w:rFonts w:ascii="Arial" w:hAnsi="Arial" w:cs="Arial"/>
        </w:rPr>
        <w:t>and</w:t>
      </w:r>
      <w:r>
        <w:rPr>
          <w:rFonts w:ascii="Arial" w:hAnsi="Arial" w:cs="Arial"/>
        </w:rPr>
        <w:t xml:space="preserve"> on a conceptual level as a mother, woman, sister. Hamington (1995) describes these three images of mother, woman and sister in an ‘attempt to reverse the negative construction of Mary while retaining the positive” and trying to ‘elevate common experience to the sacred”(p.174).</w:t>
      </w:r>
    </w:p>
    <w:p w14:paraId="25E62A67" w14:textId="77777777" w:rsidR="00D33768" w:rsidRDefault="00D33768">
      <w:pPr>
        <w:rPr>
          <w:rFonts w:ascii="Arial" w:hAnsi="Arial" w:cs="Arial"/>
        </w:rPr>
      </w:pPr>
    </w:p>
    <w:p w14:paraId="4EC9101D" w14:textId="2D4354E7" w:rsidR="00EC4989" w:rsidRDefault="00A10AC0" w:rsidP="00D33768">
      <w:pPr>
        <w:rPr>
          <w:rFonts w:ascii="Arial" w:hAnsi="Arial" w:cs="Arial"/>
        </w:rPr>
      </w:pPr>
      <w:r>
        <w:rPr>
          <w:rFonts w:ascii="Arial" w:hAnsi="Arial" w:cs="Arial"/>
        </w:rPr>
        <w:t>I</w:t>
      </w:r>
      <w:r w:rsidR="0031236C">
        <w:rPr>
          <w:rFonts w:ascii="Arial" w:hAnsi="Arial" w:cs="Arial"/>
        </w:rPr>
        <w:t>t was fascinating to listen</w:t>
      </w:r>
      <w:r>
        <w:rPr>
          <w:rFonts w:ascii="Arial" w:hAnsi="Arial" w:cs="Arial"/>
        </w:rPr>
        <w:t>ing recently</w:t>
      </w:r>
      <w:r w:rsidR="0031236C">
        <w:rPr>
          <w:rFonts w:ascii="Arial" w:hAnsi="Arial" w:cs="Arial"/>
        </w:rPr>
        <w:t xml:space="preserve"> to</w:t>
      </w:r>
      <w:r>
        <w:rPr>
          <w:rFonts w:ascii="Arial" w:hAnsi="Arial" w:cs="Arial"/>
        </w:rPr>
        <w:t xml:space="preserve"> a </w:t>
      </w:r>
      <w:r w:rsidR="00F63CCB">
        <w:rPr>
          <w:rFonts w:ascii="Arial" w:hAnsi="Arial" w:cs="Arial"/>
        </w:rPr>
        <w:t xml:space="preserve">“Things Unseen” </w:t>
      </w:r>
      <w:r>
        <w:rPr>
          <w:rFonts w:ascii="Arial" w:hAnsi="Arial" w:cs="Arial"/>
        </w:rPr>
        <w:t xml:space="preserve">podcast of </w:t>
      </w:r>
      <w:r w:rsidR="0031236C">
        <w:rPr>
          <w:rFonts w:ascii="Arial" w:hAnsi="Arial" w:cs="Arial"/>
        </w:rPr>
        <w:t xml:space="preserve"> three individuals </w:t>
      </w:r>
      <w:r w:rsidR="00F63CCB">
        <w:rPr>
          <w:rFonts w:ascii="Arial" w:hAnsi="Arial" w:cs="Arial"/>
        </w:rPr>
        <w:t xml:space="preserve">Alison Hilliard a Protestant; Mark Dowd a Catholic and Remona Aly a Muslim, </w:t>
      </w:r>
      <w:r w:rsidR="0031236C">
        <w:rPr>
          <w:rFonts w:ascii="Arial" w:hAnsi="Arial" w:cs="Arial"/>
        </w:rPr>
        <w:t>walking</w:t>
      </w:r>
      <w:r w:rsidR="00F63CCB">
        <w:rPr>
          <w:rFonts w:ascii="Arial" w:hAnsi="Arial" w:cs="Arial"/>
        </w:rPr>
        <w:t xml:space="preserve"> together</w:t>
      </w:r>
      <w:r w:rsidR="0031236C">
        <w:rPr>
          <w:rFonts w:ascii="Arial" w:hAnsi="Arial" w:cs="Arial"/>
        </w:rPr>
        <w:t xml:space="preserve"> on a pilgrimage to</w:t>
      </w:r>
      <w:r w:rsidR="00F63CCB">
        <w:rPr>
          <w:rFonts w:ascii="Arial" w:hAnsi="Arial" w:cs="Arial"/>
        </w:rPr>
        <w:t xml:space="preserve"> a shrine to the Virgin Mary in</w:t>
      </w:r>
      <w:r w:rsidR="0031236C">
        <w:rPr>
          <w:rFonts w:ascii="Arial" w:hAnsi="Arial" w:cs="Arial"/>
        </w:rPr>
        <w:t xml:space="preserve"> Walsingham</w:t>
      </w:r>
      <w:r w:rsidR="00F63CCB">
        <w:rPr>
          <w:rFonts w:ascii="Arial" w:hAnsi="Arial" w:cs="Arial"/>
        </w:rPr>
        <w:t>, Norfolk,</w:t>
      </w:r>
      <w:r w:rsidR="0031236C">
        <w:rPr>
          <w:rFonts w:ascii="Arial" w:hAnsi="Arial" w:cs="Arial"/>
        </w:rPr>
        <w:t xml:space="preserve"> the </w:t>
      </w:r>
      <w:r w:rsidR="00DA3FA7">
        <w:rPr>
          <w:rFonts w:ascii="Arial" w:hAnsi="Arial" w:cs="Arial"/>
        </w:rPr>
        <w:t>‘</w:t>
      </w:r>
      <w:r w:rsidR="0031236C">
        <w:rPr>
          <w:rFonts w:ascii="Arial" w:hAnsi="Arial" w:cs="Arial"/>
        </w:rPr>
        <w:t>English Nazareth</w:t>
      </w:r>
      <w:r w:rsidR="00DA3FA7">
        <w:rPr>
          <w:rFonts w:ascii="Arial" w:hAnsi="Arial" w:cs="Arial"/>
        </w:rPr>
        <w:t>’</w:t>
      </w:r>
      <w:r w:rsidR="0031236C">
        <w:rPr>
          <w:rFonts w:ascii="Arial" w:hAnsi="Arial" w:cs="Arial"/>
        </w:rPr>
        <w:t xml:space="preserve"> discussing what Mary meant to </w:t>
      </w:r>
      <w:r w:rsidR="00F63CCB">
        <w:rPr>
          <w:rFonts w:ascii="Arial" w:hAnsi="Arial" w:cs="Arial"/>
        </w:rPr>
        <w:t>each of them.</w:t>
      </w:r>
      <w:r w:rsidR="00EC4989">
        <w:rPr>
          <w:rFonts w:ascii="Arial" w:hAnsi="Arial" w:cs="Arial"/>
        </w:rPr>
        <w:t xml:space="preserve"> </w:t>
      </w:r>
      <w:r w:rsidR="0031236C">
        <w:rPr>
          <w:rFonts w:ascii="Arial" w:hAnsi="Arial" w:cs="Arial"/>
        </w:rPr>
        <w:t>During the conversation Remona Ally a young Muslim woman</w:t>
      </w:r>
      <w:r w:rsidR="00F37672">
        <w:rPr>
          <w:rFonts w:ascii="Arial" w:hAnsi="Arial" w:cs="Arial"/>
        </w:rPr>
        <w:t xml:space="preserve"> said she had </w:t>
      </w:r>
      <w:r w:rsidR="0031236C">
        <w:rPr>
          <w:rFonts w:ascii="Arial" w:hAnsi="Arial" w:cs="Arial"/>
        </w:rPr>
        <w:t xml:space="preserve">always </w:t>
      </w:r>
      <w:r>
        <w:rPr>
          <w:rFonts w:ascii="Arial" w:hAnsi="Arial" w:cs="Arial"/>
        </w:rPr>
        <w:t xml:space="preserve">been </w:t>
      </w:r>
      <w:r w:rsidR="0031236C">
        <w:rPr>
          <w:rFonts w:ascii="Arial" w:hAnsi="Arial" w:cs="Arial"/>
        </w:rPr>
        <w:t xml:space="preserve">drawn to Mary’s story in the Qur’an </w:t>
      </w:r>
      <w:r w:rsidR="00F37672">
        <w:rPr>
          <w:rFonts w:ascii="Arial" w:hAnsi="Arial" w:cs="Arial"/>
        </w:rPr>
        <w:t xml:space="preserve">and </w:t>
      </w:r>
      <w:r w:rsidR="00495B31">
        <w:rPr>
          <w:rFonts w:ascii="Arial" w:hAnsi="Arial" w:cs="Arial"/>
        </w:rPr>
        <w:t xml:space="preserve">said that she </w:t>
      </w:r>
      <w:r w:rsidR="00F37672">
        <w:rPr>
          <w:rFonts w:ascii="Arial" w:hAnsi="Arial" w:cs="Arial"/>
        </w:rPr>
        <w:t xml:space="preserve">saw her as a </w:t>
      </w:r>
      <w:r w:rsidR="0031236C">
        <w:rPr>
          <w:rFonts w:ascii="Arial" w:hAnsi="Arial" w:cs="Arial"/>
        </w:rPr>
        <w:t>powerful ,fascinating, role model-chosen above all other women in creation</w:t>
      </w:r>
      <w:r w:rsidR="00F37672">
        <w:rPr>
          <w:rFonts w:ascii="Arial" w:hAnsi="Arial" w:cs="Arial"/>
        </w:rPr>
        <w:t>.</w:t>
      </w:r>
      <w:r w:rsidR="001556EE">
        <w:rPr>
          <w:rFonts w:ascii="Arial" w:hAnsi="Arial" w:cs="Arial"/>
        </w:rPr>
        <w:t xml:space="preserve"> </w:t>
      </w:r>
      <w:r w:rsidR="00F37672">
        <w:rPr>
          <w:rFonts w:ascii="Arial" w:hAnsi="Arial" w:cs="Arial"/>
        </w:rPr>
        <w:t xml:space="preserve">She went on to say that Mary commanded </w:t>
      </w:r>
      <w:r w:rsidR="0031236C">
        <w:rPr>
          <w:rFonts w:ascii="Arial" w:hAnsi="Arial" w:cs="Arial"/>
        </w:rPr>
        <w:t xml:space="preserve">deep respect by Muslim women and men and </w:t>
      </w:r>
      <w:r w:rsidR="00F37672">
        <w:rPr>
          <w:rFonts w:ascii="Arial" w:hAnsi="Arial" w:cs="Arial"/>
        </w:rPr>
        <w:t xml:space="preserve">was </w:t>
      </w:r>
      <w:r w:rsidR="0031236C">
        <w:rPr>
          <w:rFonts w:ascii="Arial" w:hAnsi="Arial" w:cs="Arial"/>
        </w:rPr>
        <w:t xml:space="preserve">a woman </w:t>
      </w:r>
      <w:r w:rsidR="00F37672">
        <w:rPr>
          <w:rFonts w:ascii="Arial" w:hAnsi="Arial" w:cs="Arial"/>
        </w:rPr>
        <w:t>‘’</w:t>
      </w:r>
      <w:r w:rsidR="0031236C">
        <w:rPr>
          <w:rFonts w:ascii="Arial" w:hAnsi="Arial" w:cs="Arial"/>
        </w:rPr>
        <w:t>to emulate for her determination and deep-seated faith</w:t>
      </w:r>
      <w:r w:rsidR="001108F7">
        <w:rPr>
          <w:rFonts w:ascii="Arial" w:hAnsi="Arial" w:cs="Arial"/>
        </w:rPr>
        <w:t>, she could unify us”</w:t>
      </w:r>
      <w:r w:rsidR="00A43129">
        <w:rPr>
          <w:rFonts w:ascii="Arial" w:hAnsi="Arial" w:cs="Arial"/>
        </w:rPr>
        <w:t>(</w:t>
      </w:r>
      <w:r w:rsidR="00D20B1C">
        <w:rPr>
          <w:rFonts w:ascii="Arial" w:hAnsi="Arial" w:cs="Arial"/>
        </w:rPr>
        <w:t>Christmas: In Search of Mary 2015).</w:t>
      </w:r>
      <w:r w:rsidR="00CD439C">
        <w:rPr>
          <w:rFonts w:ascii="Arial" w:hAnsi="Arial" w:cs="Arial"/>
        </w:rPr>
        <w:t xml:space="preserve"> </w:t>
      </w:r>
      <w:r w:rsidR="000B0BAD">
        <w:rPr>
          <w:rFonts w:ascii="Arial" w:hAnsi="Arial" w:cs="Arial"/>
        </w:rPr>
        <w:t>Siddiqui</w:t>
      </w:r>
      <w:r w:rsidR="00CD439C">
        <w:rPr>
          <w:rFonts w:ascii="Arial" w:hAnsi="Arial" w:cs="Arial"/>
        </w:rPr>
        <w:t xml:space="preserve"> </w:t>
      </w:r>
      <w:r w:rsidR="000B0BAD">
        <w:rPr>
          <w:rFonts w:ascii="Arial" w:hAnsi="Arial" w:cs="Arial"/>
        </w:rPr>
        <w:t>(2013) also suggests that she is a figure who can provide a link between the two faiths</w:t>
      </w:r>
      <w:r w:rsidR="00D33768">
        <w:rPr>
          <w:rFonts w:ascii="Arial" w:hAnsi="Arial" w:cs="Arial"/>
        </w:rPr>
        <w:t xml:space="preserve"> and </w:t>
      </w:r>
      <w:r w:rsidR="00EC4989">
        <w:rPr>
          <w:rFonts w:ascii="Arial" w:hAnsi="Arial" w:cs="Arial"/>
        </w:rPr>
        <w:t xml:space="preserve">that in Islam she is seen </w:t>
      </w:r>
      <w:r w:rsidR="00824CAB">
        <w:rPr>
          <w:rFonts w:ascii="Arial" w:hAnsi="Arial" w:cs="Arial"/>
        </w:rPr>
        <w:t xml:space="preserve">one of the most respected </w:t>
      </w:r>
      <w:r w:rsidR="00EC4989">
        <w:rPr>
          <w:rFonts w:ascii="Arial" w:hAnsi="Arial" w:cs="Arial"/>
        </w:rPr>
        <w:t xml:space="preserve">of all women </w:t>
      </w:r>
      <w:r w:rsidR="00824CAB">
        <w:rPr>
          <w:rFonts w:ascii="Arial" w:hAnsi="Arial" w:cs="Arial"/>
        </w:rPr>
        <w:t>i</w:t>
      </w:r>
      <w:r w:rsidR="00EC4989">
        <w:rPr>
          <w:rFonts w:ascii="Arial" w:hAnsi="Arial" w:cs="Arial"/>
        </w:rPr>
        <w:t>n their tradition.</w:t>
      </w:r>
    </w:p>
    <w:p w14:paraId="436A1898" w14:textId="77777777" w:rsidR="00515701" w:rsidRDefault="00515701">
      <w:pPr>
        <w:rPr>
          <w:rFonts w:ascii="Arial" w:hAnsi="Arial" w:cs="Arial"/>
        </w:rPr>
      </w:pPr>
    </w:p>
    <w:p w14:paraId="341F4D4B" w14:textId="264B31EF" w:rsidR="00DA3FA7" w:rsidRDefault="008A5903" w:rsidP="00DA3FA7">
      <w:pPr>
        <w:rPr>
          <w:rFonts w:ascii="Arial" w:hAnsi="Arial" w:cs="Arial"/>
        </w:rPr>
      </w:pPr>
      <w:r>
        <w:rPr>
          <w:rFonts w:ascii="Arial" w:hAnsi="Arial" w:cs="Arial"/>
        </w:rPr>
        <w:t>Monsignor John Armitage,</w:t>
      </w:r>
      <w:r w:rsidR="00F37672">
        <w:rPr>
          <w:rFonts w:ascii="Arial" w:hAnsi="Arial" w:cs="Arial"/>
        </w:rPr>
        <w:t xml:space="preserve"> responsible for the shrine</w:t>
      </w:r>
      <w:r w:rsidR="00D33768">
        <w:rPr>
          <w:rFonts w:ascii="Arial" w:hAnsi="Arial" w:cs="Arial"/>
        </w:rPr>
        <w:t xml:space="preserve"> at Walsingham</w:t>
      </w:r>
      <w:r>
        <w:rPr>
          <w:rFonts w:ascii="Arial" w:hAnsi="Arial" w:cs="Arial"/>
        </w:rPr>
        <w:t>,</w:t>
      </w:r>
      <w:r w:rsidR="00F37672">
        <w:rPr>
          <w:rFonts w:ascii="Arial" w:hAnsi="Arial" w:cs="Arial"/>
        </w:rPr>
        <w:t xml:space="preserve"> stated </w:t>
      </w:r>
      <w:r w:rsidR="00A248CE">
        <w:rPr>
          <w:rFonts w:ascii="Arial" w:hAnsi="Arial" w:cs="Arial"/>
        </w:rPr>
        <w:t xml:space="preserve">during the conversion, </w:t>
      </w:r>
      <w:r w:rsidR="00F37672">
        <w:rPr>
          <w:rFonts w:ascii="Arial" w:hAnsi="Arial" w:cs="Arial"/>
        </w:rPr>
        <w:t>that d</w:t>
      </w:r>
      <w:r w:rsidR="0031236C">
        <w:rPr>
          <w:rFonts w:ascii="Arial" w:hAnsi="Arial" w:cs="Arial"/>
        </w:rPr>
        <w:t xml:space="preserve">evotion is not theological but </w:t>
      </w:r>
      <w:r w:rsidR="00F37672">
        <w:rPr>
          <w:rFonts w:ascii="Arial" w:hAnsi="Arial" w:cs="Arial"/>
        </w:rPr>
        <w:t xml:space="preserve">rather </w:t>
      </w:r>
      <w:r w:rsidR="0031236C">
        <w:rPr>
          <w:rFonts w:ascii="Arial" w:hAnsi="Arial" w:cs="Arial"/>
        </w:rPr>
        <w:t>unconditional love of Mary</w:t>
      </w:r>
      <w:r>
        <w:rPr>
          <w:rFonts w:ascii="Arial" w:hAnsi="Arial" w:cs="Arial"/>
        </w:rPr>
        <w:t>.</w:t>
      </w:r>
      <w:r w:rsidR="0031236C">
        <w:rPr>
          <w:rFonts w:ascii="Arial" w:hAnsi="Arial" w:cs="Arial"/>
        </w:rPr>
        <w:t xml:space="preserve"> </w:t>
      </w:r>
      <w:r w:rsidR="00824CAB">
        <w:rPr>
          <w:rFonts w:ascii="Arial" w:hAnsi="Arial" w:cs="Arial"/>
        </w:rPr>
        <w:t xml:space="preserve">He described </w:t>
      </w:r>
      <w:r w:rsidR="0031236C">
        <w:rPr>
          <w:rFonts w:ascii="Arial" w:hAnsi="Arial" w:cs="Arial"/>
        </w:rPr>
        <w:t xml:space="preserve">Mary </w:t>
      </w:r>
      <w:r w:rsidR="00824CAB">
        <w:rPr>
          <w:rFonts w:ascii="Arial" w:hAnsi="Arial" w:cs="Arial"/>
        </w:rPr>
        <w:t xml:space="preserve">as one who </w:t>
      </w:r>
      <w:r w:rsidR="0031236C">
        <w:rPr>
          <w:rFonts w:ascii="Arial" w:hAnsi="Arial" w:cs="Arial"/>
        </w:rPr>
        <w:t xml:space="preserve">shows </w:t>
      </w:r>
      <w:r>
        <w:rPr>
          <w:rFonts w:ascii="Arial" w:hAnsi="Arial" w:cs="Arial"/>
        </w:rPr>
        <w:t xml:space="preserve">a </w:t>
      </w:r>
      <w:r w:rsidR="00F37672">
        <w:rPr>
          <w:rFonts w:ascii="Arial" w:hAnsi="Arial" w:cs="Arial"/>
        </w:rPr>
        <w:t>mother</w:t>
      </w:r>
      <w:r>
        <w:rPr>
          <w:rFonts w:ascii="Arial" w:hAnsi="Arial" w:cs="Arial"/>
        </w:rPr>
        <w:t>’</w:t>
      </w:r>
      <w:r w:rsidR="00F37672">
        <w:rPr>
          <w:rFonts w:ascii="Arial" w:hAnsi="Arial" w:cs="Arial"/>
        </w:rPr>
        <w:t>s</w:t>
      </w:r>
      <w:r>
        <w:rPr>
          <w:rFonts w:ascii="Arial" w:hAnsi="Arial" w:cs="Arial"/>
        </w:rPr>
        <w:t xml:space="preserve"> </w:t>
      </w:r>
      <w:r w:rsidR="0031236C">
        <w:rPr>
          <w:rFonts w:ascii="Arial" w:hAnsi="Arial" w:cs="Arial"/>
        </w:rPr>
        <w:t>unconditional love</w:t>
      </w:r>
      <w:r w:rsidR="00CF4A88">
        <w:rPr>
          <w:rFonts w:ascii="Arial" w:hAnsi="Arial" w:cs="Arial"/>
        </w:rPr>
        <w:t>,</w:t>
      </w:r>
      <w:r>
        <w:rPr>
          <w:rFonts w:ascii="Arial" w:hAnsi="Arial" w:cs="Arial"/>
        </w:rPr>
        <w:t xml:space="preserve"> </w:t>
      </w:r>
      <w:r w:rsidR="00F63CCB">
        <w:rPr>
          <w:rFonts w:ascii="Arial" w:hAnsi="Arial" w:cs="Arial"/>
        </w:rPr>
        <w:t>she is there at the beginning and at the end</w:t>
      </w:r>
      <w:r>
        <w:rPr>
          <w:rFonts w:ascii="Arial" w:hAnsi="Arial" w:cs="Arial"/>
        </w:rPr>
        <w:t xml:space="preserve"> of </w:t>
      </w:r>
      <w:r w:rsidR="00CF4A88">
        <w:rPr>
          <w:rFonts w:ascii="Arial" w:hAnsi="Arial" w:cs="Arial"/>
        </w:rPr>
        <w:t>Jesus’</w:t>
      </w:r>
      <w:r>
        <w:rPr>
          <w:rFonts w:ascii="Arial" w:hAnsi="Arial" w:cs="Arial"/>
        </w:rPr>
        <w:t xml:space="preserve"> life</w:t>
      </w:r>
      <w:r w:rsidR="00CF4A88">
        <w:rPr>
          <w:rFonts w:ascii="Arial" w:hAnsi="Arial" w:cs="Arial"/>
        </w:rPr>
        <w:t>, similar to book-ends</w:t>
      </w:r>
      <w:r w:rsidR="00495B31">
        <w:rPr>
          <w:rFonts w:ascii="Arial" w:hAnsi="Arial" w:cs="Arial"/>
        </w:rPr>
        <w:t xml:space="preserve">. </w:t>
      </w:r>
      <w:r w:rsidR="00F37672">
        <w:rPr>
          <w:rFonts w:ascii="Arial" w:hAnsi="Arial" w:cs="Arial"/>
        </w:rPr>
        <w:t>When asked by Alison Hilliard</w:t>
      </w:r>
      <w:r>
        <w:rPr>
          <w:rFonts w:ascii="Arial" w:hAnsi="Arial" w:cs="Arial"/>
        </w:rPr>
        <w:t>,</w:t>
      </w:r>
      <w:r w:rsidR="00F37672">
        <w:rPr>
          <w:rFonts w:ascii="Arial" w:hAnsi="Arial" w:cs="Arial"/>
        </w:rPr>
        <w:t xml:space="preserve"> if there was a d</w:t>
      </w:r>
      <w:r w:rsidR="00D31E85">
        <w:rPr>
          <w:rFonts w:ascii="Arial" w:hAnsi="Arial" w:cs="Arial"/>
        </w:rPr>
        <w:t>anger of idolatry</w:t>
      </w:r>
      <w:r w:rsidR="00F37672">
        <w:rPr>
          <w:rFonts w:ascii="Arial" w:hAnsi="Arial" w:cs="Arial"/>
        </w:rPr>
        <w:t xml:space="preserve"> in relation to Mary he emphasised</w:t>
      </w:r>
      <w:r w:rsidR="00D31E85">
        <w:rPr>
          <w:rFonts w:ascii="Arial" w:hAnsi="Arial" w:cs="Arial"/>
        </w:rPr>
        <w:t xml:space="preserve"> </w:t>
      </w:r>
      <w:r w:rsidR="00F37672">
        <w:rPr>
          <w:rFonts w:ascii="Arial" w:hAnsi="Arial" w:cs="Arial"/>
        </w:rPr>
        <w:t xml:space="preserve">that the worship was not of </w:t>
      </w:r>
      <w:r w:rsidR="00D31E85">
        <w:rPr>
          <w:rFonts w:ascii="Arial" w:hAnsi="Arial" w:cs="Arial"/>
        </w:rPr>
        <w:t>Mary</w:t>
      </w:r>
      <w:r>
        <w:rPr>
          <w:rFonts w:ascii="Arial" w:hAnsi="Arial" w:cs="Arial"/>
        </w:rPr>
        <w:t xml:space="preserve"> </w:t>
      </w:r>
      <w:r w:rsidR="00F37672">
        <w:rPr>
          <w:rFonts w:ascii="Arial" w:hAnsi="Arial" w:cs="Arial"/>
        </w:rPr>
        <w:t xml:space="preserve">but the </w:t>
      </w:r>
      <w:r w:rsidR="00D31E85">
        <w:rPr>
          <w:rFonts w:ascii="Arial" w:hAnsi="Arial" w:cs="Arial"/>
        </w:rPr>
        <w:t xml:space="preserve">worship </w:t>
      </w:r>
      <w:r w:rsidR="00DA3FA7">
        <w:rPr>
          <w:rFonts w:ascii="Arial" w:hAnsi="Arial" w:cs="Arial"/>
        </w:rPr>
        <w:t>God</w:t>
      </w:r>
      <w:r w:rsidR="00CF4A88">
        <w:rPr>
          <w:rFonts w:ascii="Arial" w:hAnsi="Arial" w:cs="Arial"/>
        </w:rPr>
        <w:t xml:space="preserve"> </w:t>
      </w:r>
      <w:r w:rsidR="00CF4A88">
        <w:rPr>
          <w:rFonts w:ascii="Arial" w:hAnsi="Arial" w:cs="Arial"/>
        </w:rPr>
        <w:t xml:space="preserve">(Christmas: In Search of Mary 2015). </w:t>
      </w:r>
      <w:r w:rsidR="00495B31" w:rsidRPr="00495B31">
        <w:rPr>
          <w:rFonts w:ascii="Arial" w:hAnsi="Arial" w:cs="Arial"/>
        </w:rPr>
        <w:t xml:space="preserve"> </w:t>
      </w:r>
      <w:r w:rsidR="00CF4A88">
        <w:rPr>
          <w:rFonts w:ascii="Arial" w:hAnsi="Arial" w:cs="Arial"/>
        </w:rPr>
        <w:t xml:space="preserve">This is explained further by </w:t>
      </w:r>
      <w:proofErr w:type="spellStart"/>
      <w:r w:rsidR="00D33768">
        <w:rPr>
          <w:rFonts w:ascii="Arial" w:hAnsi="Arial" w:cs="Arial"/>
        </w:rPr>
        <w:t>Macquarrie</w:t>
      </w:r>
      <w:proofErr w:type="spellEnd"/>
      <w:r w:rsidR="00D33768">
        <w:rPr>
          <w:rFonts w:ascii="Arial" w:hAnsi="Arial" w:cs="Arial"/>
        </w:rPr>
        <w:t xml:space="preserve"> (2012) </w:t>
      </w:r>
      <w:r w:rsidR="00CF4A88">
        <w:rPr>
          <w:rFonts w:ascii="Arial" w:hAnsi="Arial" w:cs="Arial"/>
        </w:rPr>
        <w:t>who states</w:t>
      </w:r>
      <w:r w:rsidR="00D33768">
        <w:rPr>
          <w:rFonts w:ascii="Arial" w:hAnsi="Arial" w:cs="Arial"/>
        </w:rPr>
        <w:t xml:space="preserve"> that </w:t>
      </w:r>
      <w:r w:rsidR="00DA3FA7">
        <w:rPr>
          <w:rFonts w:ascii="Arial" w:hAnsi="Arial" w:cs="Arial"/>
        </w:rPr>
        <w:t xml:space="preserve">‘’all our devotion ,including any that has been inspired by Mary ,is ultimately devotion to God in Christ’ </w:t>
      </w:r>
      <w:r w:rsidR="00D33768">
        <w:rPr>
          <w:rFonts w:ascii="Arial" w:hAnsi="Arial" w:cs="Arial"/>
        </w:rPr>
        <w:t>(</w:t>
      </w:r>
      <w:r w:rsidR="00DA3FA7">
        <w:rPr>
          <w:rFonts w:ascii="Arial" w:hAnsi="Arial" w:cs="Arial"/>
        </w:rPr>
        <w:t>p.132)</w:t>
      </w:r>
      <w:r w:rsidR="00D33768">
        <w:rPr>
          <w:rFonts w:ascii="Arial" w:hAnsi="Arial" w:cs="Arial"/>
        </w:rPr>
        <w:t>.</w:t>
      </w:r>
    </w:p>
    <w:p w14:paraId="25BCCDFC" w14:textId="77777777" w:rsidR="00D33768" w:rsidRDefault="00D33768" w:rsidP="00D33768">
      <w:pPr>
        <w:rPr>
          <w:rFonts w:ascii="Arial" w:hAnsi="Arial" w:cs="Arial"/>
        </w:rPr>
      </w:pPr>
    </w:p>
    <w:p w14:paraId="1A6C6B7D" w14:textId="4E2508AB" w:rsidR="00734C11" w:rsidRDefault="00D33768" w:rsidP="007C1BF6">
      <w:pPr>
        <w:rPr>
          <w:rFonts w:ascii="Arial" w:hAnsi="Arial" w:cs="Arial"/>
        </w:rPr>
      </w:pPr>
      <w:r>
        <w:rPr>
          <w:rFonts w:ascii="Arial" w:hAnsi="Arial" w:cs="Arial"/>
        </w:rPr>
        <w:t xml:space="preserve">It was interesting </w:t>
      </w:r>
      <w:r w:rsidR="001556EE">
        <w:rPr>
          <w:rFonts w:ascii="Arial" w:hAnsi="Arial" w:cs="Arial"/>
        </w:rPr>
        <w:t xml:space="preserve">also </w:t>
      </w:r>
      <w:r>
        <w:rPr>
          <w:rFonts w:ascii="Arial" w:hAnsi="Arial" w:cs="Arial"/>
        </w:rPr>
        <w:t xml:space="preserve">to listen to Mark Dowd describing how he saw Mary as a bridge between </w:t>
      </w:r>
      <w:r w:rsidR="000139A5">
        <w:rPr>
          <w:rFonts w:ascii="Arial" w:hAnsi="Arial" w:cs="Arial"/>
        </w:rPr>
        <w:t xml:space="preserve">God and </w:t>
      </w:r>
      <w:proofErr w:type="spellStart"/>
      <w:r w:rsidR="000139A5">
        <w:rPr>
          <w:rFonts w:ascii="Arial" w:hAnsi="Arial" w:cs="Arial"/>
        </w:rPr>
        <w:t>himself,</w:t>
      </w:r>
      <w:r>
        <w:rPr>
          <w:rFonts w:ascii="Arial" w:hAnsi="Arial" w:cs="Arial"/>
        </w:rPr>
        <w:t>in</w:t>
      </w:r>
      <w:proofErr w:type="spellEnd"/>
      <w:r>
        <w:rPr>
          <w:rFonts w:ascii="Arial" w:hAnsi="Arial" w:cs="Arial"/>
        </w:rPr>
        <w:t xml:space="preserve"> relation to the act of praying with the Rosary. He emphasised that he was not worshiping </w:t>
      </w:r>
      <w:r w:rsidR="009E5A2C">
        <w:rPr>
          <w:rFonts w:ascii="Arial" w:hAnsi="Arial" w:cs="Arial"/>
        </w:rPr>
        <w:t>Mary</w:t>
      </w:r>
      <w:r>
        <w:rPr>
          <w:rFonts w:ascii="Arial" w:hAnsi="Arial" w:cs="Arial"/>
        </w:rPr>
        <w:t xml:space="preserve"> but God, using the analogy of asking a friend to say a prayer for him in times of hardship</w:t>
      </w:r>
      <w:r w:rsidR="00EC4989">
        <w:rPr>
          <w:rFonts w:ascii="Arial" w:hAnsi="Arial" w:cs="Arial"/>
        </w:rPr>
        <w:t>.</w:t>
      </w:r>
      <w:r w:rsidR="006B25CE">
        <w:rPr>
          <w:rFonts w:ascii="Arial" w:hAnsi="Arial" w:cs="Arial"/>
        </w:rPr>
        <w:t xml:space="preserve"> </w:t>
      </w:r>
      <w:r w:rsidR="001108F7">
        <w:rPr>
          <w:rFonts w:ascii="Arial" w:hAnsi="Arial" w:cs="Arial"/>
        </w:rPr>
        <w:t>Remona Aly explained that as a Muslim she could pray directly to God</w:t>
      </w:r>
      <w:r w:rsidR="00A10AC0">
        <w:rPr>
          <w:rFonts w:ascii="Arial" w:hAnsi="Arial" w:cs="Arial"/>
        </w:rPr>
        <w:t xml:space="preserve"> and that in Islam it was not permissible to worship anyone other than God</w:t>
      </w:r>
      <w:r>
        <w:rPr>
          <w:rFonts w:ascii="Arial" w:hAnsi="Arial" w:cs="Arial"/>
        </w:rPr>
        <w:t xml:space="preserve">. </w:t>
      </w:r>
      <w:r w:rsidR="00EC4989">
        <w:rPr>
          <w:rFonts w:ascii="Arial" w:hAnsi="Arial" w:cs="Arial"/>
        </w:rPr>
        <w:t xml:space="preserve">She </w:t>
      </w:r>
      <w:r w:rsidR="00495B31">
        <w:rPr>
          <w:rFonts w:ascii="Arial" w:hAnsi="Arial" w:cs="Arial"/>
        </w:rPr>
        <w:t xml:space="preserve">also </w:t>
      </w:r>
      <w:r w:rsidR="00EC4989">
        <w:rPr>
          <w:rFonts w:ascii="Arial" w:hAnsi="Arial" w:cs="Arial"/>
        </w:rPr>
        <w:t>explained that a</w:t>
      </w:r>
      <w:r w:rsidR="00D20B1C">
        <w:rPr>
          <w:rFonts w:ascii="Arial" w:hAnsi="Arial" w:cs="Arial"/>
        </w:rPr>
        <w:t xml:space="preserve">ny divergence from this </w:t>
      </w:r>
      <w:r>
        <w:rPr>
          <w:rFonts w:ascii="Arial" w:hAnsi="Arial" w:cs="Arial"/>
        </w:rPr>
        <w:t xml:space="preserve">can be perceived as </w:t>
      </w:r>
      <w:r w:rsidR="007C1BF6">
        <w:rPr>
          <w:rFonts w:ascii="Arial" w:hAnsi="Arial" w:cs="Arial"/>
        </w:rPr>
        <w:t>‘s</w:t>
      </w:r>
      <w:r>
        <w:rPr>
          <w:rFonts w:ascii="Arial" w:hAnsi="Arial" w:cs="Arial"/>
        </w:rPr>
        <w:t>hirk</w:t>
      </w:r>
      <w:r w:rsidR="007C1BF6">
        <w:rPr>
          <w:rFonts w:ascii="Arial" w:hAnsi="Arial" w:cs="Arial"/>
        </w:rPr>
        <w:t>’ in Islam</w:t>
      </w:r>
      <w:r w:rsidR="00EC4989">
        <w:rPr>
          <w:rFonts w:ascii="Arial" w:hAnsi="Arial" w:cs="Arial"/>
        </w:rPr>
        <w:t>.</w:t>
      </w:r>
      <w:r w:rsidR="00CD439C">
        <w:rPr>
          <w:rFonts w:ascii="Arial" w:hAnsi="Arial" w:cs="Arial"/>
        </w:rPr>
        <w:t xml:space="preserve"> </w:t>
      </w:r>
      <w:r>
        <w:rPr>
          <w:rFonts w:ascii="Arial" w:hAnsi="Arial" w:cs="Arial"/>
        </w:rPr>
        <w:t>Tvrtovic (2017)</w:t>
      </w:r>
      <w:r w:rsidR="001F3E63">
        <w:rPr>
          <w:rFonts w:ascii="Arial" w:hAnsi="Arial" w:cs="Arial"/>
        </w:rPr>
        <w:t>explains</w:t>
      </w:r>
      <w:r w:rsidR="00495B31">
        <w:rPr>
          <w:rFonts w:ascii="Arial" w:hAnsi="Arial" w:cs="Arial"/>
        </w:rPr>
        <w:t xml:space="preserve"> this further</w:t>
      </w:r>
      <w:r w:rsidR="001F3E63">
        <w:rPr>
          <w:rFonts w:ascii="Arial" w:hAnsi="Arial" w:cs="Arial"/>
        </w:rPr>
        <w:t xml:space="preserve"> that </w:t>
      </w:r>
      <w:r w:rsidR="00A735D9">
        <w:rPr>
          <w:rFonts w:ascii="Arial" w:hAnsi="Arial" w:cs="Arial"/>
          <w:b/>
          <w:bCs/>
        </w:rPr>
        <w:t>“</w:t>
      </w:r>
      <w:r w:rsidR="001F3E63">
        <w:rPr>
          <w:rFonts w:ascii="Arial" w:hAnsi="Arial" w:cs="Arial"/>
        </w:rPr>
        <w:t>i</w:t>
      </w:r>
      <w:r w:rsidR="00A735D9" w:rsidRPr="00BB15CC">
        <w:rPr>
          <w:rFonts w:ascii="Arial" w:hAnsi="Arial" w:cs="Arial"/>
        </w:rPr>
        <w:t>ntercession</w:t>
      </w:r>
      <w:r w:rsidR="006C63EE">
        <w:rPr>
          <w:rFonts w:ascii="Arial" w:hAnsi="Arial" w:cs="Arial"/>
        </w:rPr>
        <w:t xml:space="preserve"> </w:t>
      </w:r>
      <w:r w:rsidR="00A735D9">
        <w:rPr>
          <w:rFonts w:ascii="Arial" w:hAnsi="Arial" w:cs="Arial"/>
        </w:rPr>
        <w:t>(shafa’a)</w:t>
      </w:r>
      <w:r w:rsidR="00A735D9" w:rsidRPr="00BB15CC">
        <w:rPr>
          <w:rFonts w:ascii="Arial" w:hAnsi="Arial" w:cs="Arial"/>
        </w:rPr>
        <w:t xml:space="preserve"> is</w:t>
      </w:r>
      <w:r w:rsidR="00A735D9">
        <w:rPr>
          <w:rFonts w:ascii="Arial" w:hAnsi="Arial" w:cs="Arial"/>
        </w:rPr>
        <w:t xml:space="preserve"> generally discouraged but nevertheless is still practiced quite regularly at th</w:t>
      </w:r>
      <w:r w:rsidR="00734C11">
        <w:rPr>
          <w:rFonts w:ascii="Arial" w:hAnsi="Arial" w:cs="Arial"/>
        </w:rPr>
        <w:t>is</w:t>
      </w:r>
      <w:r w:rsidR="00A735D9">
        <w:rPr>
          <w:rFonts w:ascii="Arial" w:hAnsi="Arial" w:cs="Arial"/>
        </w:rPr>
        <w:t xml:space="preserve"> level” (p.770)</w:t>
      </w:r>
      <w:r w:rsidR="00515701">
        <w:rPr>
          <w:rFonts w:ascii="Arial" w:hAnsi="Arial" w:cs="Arial"/>
        </w:rPr>
        <w:t xml:space="preserve"> </w:t>
      </w:r>
      <w:r w:rsidR="006B25CE">
        <w:rPr>
          <w:rFonts w:ascii="Arial" w:hAnsi="Arial" w:cs="Arial"/>
        </w:rPr>
        <w:t xml:space="preserve">and </w:t>
      </w:r>
      <w:r w:rsidR="00485339">
        <w:rPr>
          <w:rFonts w:ascii="Arial" w:hAnsi="Arial" w:cs="Arial"/>
        </w:rPr>
        <w:t>states</w:t>
      </w:r>
      <w:r w:rsidR="00040072">
        <w:rPr>
          <w:rFonts w:ascii="Arial" w:hAnsi="Arial" w:cs="Arial"/>
        </w:rPr>
        <w:t xml:space="preserve"> </w:t>
      </w:r>
      <w:r w:rsidR="00734C11">
        <w:rPr>
          <w:rFonts w:ascii="Arial" w:hAnsi="Arial" w:cs="Arial"/>
        </w:rPr>
        <w:t xml:space="preserve">that </w:t>
      </w:r>
      <w:r w:rsidR="00485339">
        <w:rPr>
          <w:rFonts w:ascii="Arial" w:hAnsi="Arial" w:cs="Arial"/>
        </w:rPr>
        <w:t>the practices of devotion to Mary is often condemned by the hierarchy but continues to be an important element of faith for large numbers of Christians and Muslims.</w:t>
      </w:r>
    </w:p>
    <w:p w14:paraId="066A1C78" w14:textId="77777777" w:rsidR="00040072" w:rsidRDefault="00040072" w:rsidP="007C1BF6">
      <w:pPr>
        <w:rPr>
          <w:rFonts w:ascii="Arial" w:hAnsi="Arial" w:cs="Arial"/>
        </w:rPr>
      </w:pPr>
    </w:p>
    <w:p w14:paraId="10FD1750" w14:textId="77777777" w:rsidR="00493752" w:rsidRDefault="007C1BF6" w:rsidP="007C1BF6">
      <w:pPr>
        <w:rPr>
          <w:rFonts w:ascii="Arial" w:hAnsi="Arial" w:cs="Arial"/>
        </w:rPr>
      </w:pPr>
      <w:r>
        <w:rPr>
          <w:rFonts w:ascii="Arial" w:hAnsi="Arial" w:cs="Arial"/>
        </w:rPr>
        <w:t>Remona Aly presented a contemporary view on the practice of visiting a shrine to Mary and one in which she as a young Muslim woman felt drawn to. She continued</w:t>
      </w:r>
    </w:p>
    <w:p w14:paraId="125C3505" w14:textId="6C082EEC" w:rsidR="00040072" w:rsidRDefault="007C1BF6" w:rsidP="007C1BF6">
      <w:pPr>
        <w:rPr>
          <w:rFonts w:ascii="Arial" w:hAnsi="Arial" w:cs="Arial"/>
        </w:rPr>
      </w:pPr>
      <w:r>
        <w:rPr>
          <w:rFonts w:ascii="Arial" w:hAnsi="Arial" w:cs="Arial"/>
        </w:rPr>
        <w:lastRenderedPageBreak/>
        <w:t>by saying that she felt that this explanation by Mark Dowd as way of looking at Mary as a bridge to worshiping God was an analogy which she could identify with and lessened the implication of conflicting views on the practice of intercession</w:t>
      </w:r>
      <w:r w:rsidR="00495B31">
        <w:rPr>
          <w:rFonts w:ascii="Arial" w:hAnsi="Arial" w:cs="Arial"/>
        </w:rPr>
        <w:t>.</w:t>
      </w:r>
    </w:p>
    <w:p w14:paraId="283F6A85" w14:textId="6D970B5F" w:rsidR="00734C11" w:rsidRPr="001556EE" w:rsidRDefault="00734C11" w:rsidP="00734C11">
      <w:pPr>
        <w:rPr>
          <w:rFonts w:ascii="Arial" w:hAnsi="Arial" w:cs="Arial"/>
        </w:rPr>
      </w:pPr>
      <w:r>
        <w:rPr>
          <w:rFonts w:ascii="Arial" w:hAnsi="Arial" w:cs="Arial"/>
        </w:rPr>
        <w:t>Hegland</w:t>
      </w:r>
      <w:r w:rsidR="00495B31">
        <w:rPr>
          <w:rFonts w:ascii="Arial" w:hAnsi="Arial" w:cs="Arial"/>
        </w:rPr>
        <w:t xml:space="preserve"> </w:t>
      </w:r>
      <w:r>
        <w:rPr>
          <w:rFonts w:ascii="Arial" w:hAnsi="Arial" w:cs="Arial"/>
        </w:rPr>
        <w:t xml:space="preserve">(2018) agrees that </w:t>
      </w:r>
      <w:r w:rsidR="007C1BF6">
        <w:rPr>
          <w:rFonts w:ascii="Arial" w:hAnsi="Arial" w:cs="Arial"/>
        </w:rPr>
        <w:t>“</w:t>
      </w:r>
      <w:r>
        <w:rPr>
          <w:rFonts w:ascii="Arial" w:hAnsi="Arial" w:cs="Arial"/>
        </w:rPr>
        <w:t>people at the popular level often hold religious perceptions and engage in religious practices that make sense to them within their own existential situations, even if they fall outside orthodoxy”(p.1).</w:t>
      </w:r>
      <w:r w:rsidR="00495B31">
        <w:rPr>
          <w:rFonts w:ascii="Arial" w:hAnsi="Arial" w:cs="Arial"/>
        </w:rPr>
        <w:t>This can be seen, as will be discussed later, in the popularity of pilgrimages to other shrines across the world.</w:t>
      </w:r>
    </w:p>
    <w:p w14:paraId="5878E7E6" w14:textId="77777777" w:rsidR="00485339" w:rsidRDefault="00485339">
      <w:pPr>
        <w:rPr>
          <w:rFonts w:ascii="Arial" w:hAnsi="Arial" w:cs="Arial"/>
        </w:rPr>
      </w:pPr>
    </w:p>
    <w:p w14:paraId="4627EA8D" w14:textId="7DCA645B" w:rsidR="000B0BAD" w:rsidRDefault="000B0BAD">
      <w:pPr>
        <w:rPr>
          <w:rFonts w:ascii="Arial" w:hAnsi="Arial" w:cs="Arial"/>
        </w:rPr>
      </w:pPr>
      <w:r>
        <w:rPr>
          <w:rFonts w:ascii="Arial" w:hAnsi="Arial" w:cs="Arial"/>
        </w:rPr>
        <w:t xml:space="preserve">This </w:t>
      </w:r>
      <w:r w:rsidR="00F2189A">
        <w:rPr>
          <w:rFonts w:ascii="Arial" w:hAnsi="Arial" w:cs="Arial"/>
        </w:rPr>
        <w:t xml:space="preserve">contemporary </w:t>
      </w:r>
      <w:r>
        <w:rPr>
          <w:rFonts w:ascii="Arial" w:hAnsi="Arial" w:cs="Arial"/>
        </w:rPr>
        <w:t xml:space="preserve">conversation between three individuals of Catholic, Protestant and Muslim faiths, walking together on a pilgrimage to a Catholic shrine today, provided </w:t>
      </w:r>
      <w:r w:rsidR="00A10AC0">
        <w:rPr>
          <w:rFonts w:ascii="Arial" w:hAnsi="Arial" w:cs="Arial"/>
        </w:rPr>
        <w:t>a thoughtful</w:t>
      </w:r>
      <w:r>
        <w:rPr>
          <w:rFonts w:ascii="Arial" w:hAnsi="Arial" w:cs="Arial"/>
        </w:rPr>
        <w:t xml:space="preserve"> and enlightening insight to their experience </w:t>
      </w:r>
      <w:r w:rsidR="00F2189A">
        <w:rPr>
          <w:rFonts w:ascii="Arial" w:hAnsi="Arial" w:cs="Arial"/>
        </w:rPr>
        <w:t xml:space="preserve">and image </w:t>
      </w:r>
      <w:r>
        <w:rPr>
          <w:rFonts w:ascii="Arial" w:hAnsi="Arial" w:cs="Arial"/>
        </w:rPr>
        <w:t>of Mary.</w:t>
      </w:r>
    </w:p>
    <w:p w14:paraId="286A86A4" w14:textId="6B109D65" w:rsidR="006B25CE" w:rsidRDefault="00F2189A" w:rsidP="006B25CE">
      <w:pPr>
        <w:rPr>
          <w:rFonts w:ascii="Arial" w:hAnsi="Arial" w:cs="Arial"/>
        </w:rPr>
      </w:pPr>
      <w:r>
        <w:rPr>
          <w:rFonts w:ascii="Arial" w:hAnsi="Arial" w:cs="Arial"/>
        </w:rPr>
        <w:t>Interestingly the words describing ‘Mary as a bridge’ were evident in the conversation</w:t>
      </w:r>
      <w:r w:rsidR="0007436A">
        <w:rPr>
          <w:rFonts w:ascii="Arial" w:hAnsi="Arial" w:cs="Arial"/>
        </w:rPr>
        <w:t>,</w:t>
      </w:r>
      <w:r>
        <w:rPr>
          <w:rFonts w:ascii="Arial" w:hAnsi="Arial" w:cs="Arial"/>
        </w:rPr>
        <w:t xml:space="preserve"> </w:t>
      </w:r>
      <w:r w:rsidR="0007436A">
        <w:rPr>
          <w:rFonts w:ascii="Arial" w:hAnsi="Arial" w:cs="Arial"/>
        </w:rPr>
        <w:t>specifically in relation to a bridge between the individual and God</w:t>
      </w:r>
      <w:r w:rsidR="006B25CE" w:rsidRPr="006B25CE">
        <w:rPr>
          <w:rFonts w:ascii="Arial" w:hAnsi="Arial" w:cs="Arial"/>
        </w:rPr>
        <w:t xml:space="preserve"> </w:t>
      </w:r>
      <w:r w:rsidR="006B25CE">
        <w:rPr>
          <w:rFonts w:ascii="Arial" w:hAnsi="Arial" w:cs="Arial"/>
        </w:rPr>
        <w:t>(Christmas: In Search of Mary 2015).</w:t>
      </w:r>
    </w:p>
    <w:p w14:paraId="197C1080" w14:textId="77777777" w:rsidR="00CD439C" w:rsidRDefault="00CD439C" w:rsidP="009E5A2C">
      <w:pPr>
        <w:rPr>
          <w:rFonts w:ascii="Arial" w:hAnsi="Arial" w:cs="Arial"/>
        </w:rPr>
      </w:pPr>
    </w:p>
    <w:p w14:paraId="7DEB2392" w14:textId="415E3C3B" w:rsidR="009E5A2C" w:rsidRDefault="001F3E63" w:rsidP="009E5A2C">
      <w:pPr>
        <w:rPr>
          <w:rFonts w:ascii="Arial" w:hAnsi="Arial" w:cs="Arial"/>
        </w:rPr>
      </w:pPr>
      <w:r>
        <w:rPr>
          <w:rFonts w:ascii="Arial" w:hAnsi="Arial" w:cs="Arial"/>
        </w:rPr>
        <w:t>This personal connection between individual</w:t>
      </w:r>
      <w:r w:rsidR="00495B31">
        <w:rPr>
          <w:rFonts w:ascii="Arial" w:hAnsi="Arial" w:cs="Arial"/>
        </w:rPr>
        <w:t>s</w:t>
      </w:r>
      <w:r>
        <w:rPr>
          <w:rFonts w:ascii="Arial" w:hAnsi="Arial" w:cs="Arial"/>
        </w:rPr>
        <w:t xml:space="preserve"> of Christian and Muslim faiths and Mary is seen at </w:t>
      </w:r>
      <w:r w:rsidR="00AE4316">
        <w:rPr>
          <w:rFonts w:ascii="Arial" w:hAnsi="Arial" w:cs="Arial"/>
        </w:rPr>
        <w:t>the pilgrimages to the many shrines across the world to the Virgin Mary.</w:t>
      </w:r>
      <w:r w:rsidR="009E5A2C">
        <w:rPr>
          <w:rFonts w:ascii="Arial" w:hAnsi="Arial" w:cs="Arial"/>
        </w:rPr>
        <w:t xml:space="preserve"> </w:t>
      </w:r>
      <w:r w:rsidR="00C4359F">
        <w:rPr>
          <w:rFonts w:ascii="Arial" w:hAnsi="Arial" w:cs="Arial"/>
        </w:rPr>
        <w:t xml:space="preserve">There are many shrines to which Christians and Muslims make individual  journeys to but </w:t>
      </w:r>
      <w:r w:rsidR="009E5A2C">
        <w:rPr>
          <w:rFonts w:ascii="Arial" w:hAnsi="Arial" w:cs="Arial"/>
        </w:rPr>
        <w:t xml:space="preserve">Tolan (2008) notes that Burchard of Strasbourg was the first to make reference to visiting shrines for  Christian-Muslim devotion to Mary in 1175, they were the Matariya shrine near Cairo and Saydnaya shrine near Damascus. </w:t>
      </w:r>
    </w:p>
    <w:p w14:paraId="05C42ECF" w14:textId="40C09D1D" w:rsidR="00C4359F" w:rsidRDefault="00C4359F" w:rsidP="00A160D0">
      <w:pPr>
        <w:rPr>
          <w:rFonts w:ascii="Arial" w:hAnsi="Arial" w:cs="Arial"/>
        </w:rPr>
      </w:pPr>
    </w:p>
    <w:p w14:paraId="531D8B23" w14:textId="3C1F9E65" w:rsidR="00A160D0" w:rsidRPr="00495B31" w:rsidRDefault="006B095E" w:rsidP="00A160D0">
      <w:pPr>
        <w:rPr>
          <w:rFonts w:ascii="Arial" w:hAnsi="Arial" w:cs="Arial"/>
          <w:b/>
          <w:bCs/>
        </w:rPr>
      </w:pPr>
      <w:r>
        <w:rPr>
          <w:rFonts w:ascii="Arial" w:hAnsi="Arial" w:cs="Arial"/>
        </w:rPr>
        <w:t xml:space="preserve">In more recent times </w:t>
      </w:r>
      <w:r w:rsidR="00132F14">
        <w:rPr>
          <w:rFonts w:ascii="Arial" w:hAnsi="Arial" w:cs="Arial"/>
        </w:rPr>
        <w:t>Jansen and Kuhl (2008) s</w:t>
      </w:r>
      <w:r w:rsidR="00A160D0">
        <w:rPr>
          <w:rFonts w:ascii="Arial" w:hAnsi="Arial" w:cs="Arial"/>
        </w:rPr>
        <w:t>tudie</w:t>
      </w:r>
      <w:r w:rsidR="00132F14">
        <w:rPr>
          <w:rFonts w:ascii="Arial" w:hAnsi="Arial" w:cs="Arial"/>
        </w:rPr>
        <w:t>d Muslim</w:t>
      </w:r>
      <w:r w:rsidR="00D147EE">
        <w:rPr>
          <w:rFonts w:ascii="Arial" w:hAnsi="Arial" w:cs="Arial"/>
        </w:rPr>
        <w:t>s</w:t>
      </w:r>
      <w:r w:rsidR="00132F14">
        <w:rPr>
          <w:rFonts w:ascii="Arial" w:hAnsi="Arial" w:cs="Arial"/>
        </w:rPr>
        <w:t xml:space="preserve"> and Christian</w:t>
      </w:r>
      <w:r w:rsidR="00D147EE">
        <w:rPr>
          <w:rFonts w:ascii="Arial" w:hAnsi="Arial" w:cs="Arial"/>
        </w:rPr>
        <w:t>s</w:t>
      </w:r>
      <w:r w:rsidR="00132F14">
        <w:rPr>
          <w:rFonts w:ascii="Arial" w:hAnsi="Arial" w:cs="Arial"/>
        </w:rPr>
        <w:t xml:space="preserve"> </w:t>
      </w:r>
      <w:r w:rsidR="00A160D0">
        <w:rPr>
          <w:rFonts w:ascii="Arial" w:hAnsi="Arial" w:cs="Arial"/>
        </w:rPr>
        <w:t xml:space="preserve">on </w:t>
      </w:r>
      <w:r w:rsidR="00D147EE">
        <w:rPr>
          <w:rFonts w:ascii="Arial" w:hAnsi="Arial" w:cs="Arial"/>
        </w:rPr>
        <w:t>their visits to</w:t>
      </w:r>
      <w:r w:rsidR="00A160D0">
        <w:rPr>
          <w:rFonts w:ascii="Arial" w:hAnsi="Arial" w:cs="Arial"/>
        </w:rPr>
        <w:t xml:space="preserve"> </w:t>
      </w:r>
      <w:r w:rsidR="00D147EE">
        <w:rPr>
          <w:rFonts w:ascii="Arial" w:hAnsi="Arial" w:cs="Arial"/>
        </w:rPr>
        <w:t>s</w:t>
      </w:r>
      <w:r w:rsidR="00A160D0">
        <w:rPr>
          <w:rFonts w:ascii="Arial" w:hAnsi="Arial" w:cs="Arial"/>
        </w:rPr>
        <w:t>hrines</w:t>
      </w:r>
      <w:r w:rsidR="00D147EE">
        <w:rPr>
          <w:rFonts w:ascii="Arial" w:hAnsi="Arial" w:cs="Arial"/>
        </w:rPr>
        <w:t xml:space="preserve"> of the Virgin Mary in Germany, Portugal and Turkey, describing their </w:t>
      </w:r>
      <w:r w:rsidR="00224FF6">
        <w:rPr>
          <w:rFonts w:ascii="Arial" w:hAnsi="Arial" w:cs="Arial"/>
        </w:rPr>
        <w:t>experiences. The</w:t>
      </w:r>
      <w:r w:rsidR="004803CB">
        <w:rPr>
          <w:rFonts w:ascii="Arial" w:hAnsi="Arial" w:cs="Arial"/>
        </w:rPr>
        <w:t xml:space="preserve"> </w:t>
      </w:r>
      <w:r w:rsidR="00515701">
        <w:rPr>
          <w:rFonts w:ascii="Arial" w:hAnsi="Arial" w:cs="Arial"/>
        </w:rPr>
        <w:t xml:space="preserve">first shrine they described was the </w:t>
      </w:r>
      <w:r w:rsidR="004803CB">
        <w:rPr>
          <w:rFonts w:ascii="Arial" w:hAnsi="Arial" w:cs="Arial"/>
        </w:rPr>
        <w:t xml:space="preserve">Marian shrine in </w:t>
      </w:r>
      <w:r w:rsidR="00A160D0" w:rsidRPr="004803CB">
        <w:rPr>
          <w:rFonts w:ascii="Arial" w:hAnsi="Arial" w:cs="Arial"/>
        </w:rPr>
        <w:t>Kevelaer-Germany</w:t>
      </w:r>
      <w:r w:rsidR="004803CB">
        <w:rPr>
          <w:rFonts w:ascii="Arial" w:hAnsi="Arial" w:cs="Arial"/>
        </w:rPr>
        <w:t xml:space="preserve"> </w:t>
      </w:r>
      <w:r w:rsidR="00515701">
        <w:rPr>
          <w:rFonts w:ascii="Arial" w:hAnsi="Arial" w:cs="Arial"/>
        </w:rPr>
        <w:t xml:space="preserve">which </w:t>
      </w:r>
      <w:r w:rsidR="004803CB">
        <w:rPr>
          <w:rFonts w:ascii="Arial" w:hAnsi="Arial" w:cs="Arial"/>
        </w:rPr>
        <w:t xml:space="preserve">was built by Hendrick Busman and his wife in 1642 following a vision they had of </w:t>
      </w:r>
      <w:r w:rsidR="002F6D82">
        <w:rPr>
          <w:rFonts w:ascii="Arial" w:hAnsi="Arial" w:cs="Arial"/>
        </w:rPr>
        <w:t>Mary as a “Consoler of the Afflicted”</w:t>
      </w:r>
      <w:r w:rsidR="00A160D0" w:rsidRPr="004803CB">
        <w:rPr>
          <w:rFonts w:ascii="Arial" w:hAnsi="Arial" w:cs="Arial"/>
        </w:rPr>
        <w:t>(</w:t>
      </w:r>
      <w:r w:rsidR="002F6D82">
        <w:rPr>
          <w:rFonts w:ascii="Arial" w:hAnsi="Arial" w:cs="Arial"/>
        </w:rPr>
        <w:t>p.298</w:t>
      </w:r>
      <w:r w:rsidR="00515701">
        <w:rPr>
          <w:rFonts w:ascii="Arial" w:hAnsi="Arial" w:cs="Arial"/>
        </w:rPr>
        <w:t>)</w:t>
      </w:r>
      <w:r w:rsidR="00040072">
        <w:rPr>
          <w:rFonts w:ascii="Arial" w:hAnsi="Arial" w:cs="Arial"/>
        </w:rPr>
        <w:t>.</w:t>
      </w:r>
      <w:r w:rsidR="002F6D82">
        <w:rPr>
          <w:rFonts w:ascii="Arial" w:hAnsi="Arial" w:cs="Arial"/>
        </w:rPr>
        <w:t xml:space="preserve"> Many of those who visit the shrine are from</w:t>
      </w:r>
      <w:r w:rsidR="00A160D0">
        <w:rPr>
          <w:rFonts w:ascii="Arial" w:hAnsi="Arial" w:cs="Arial"/>
        </w:rPr>
        <w:t xml:space="preserve"> </w:t>
      </w:r>
      <w:r w:rsidR="00040072">
        <w:rPr>
          <w:rFonts w:ascii="Arial" w:hAnsi="Arial" w:cs="Arial"/>
        </w:rPr>
        <w:t xml:space="preserve">a </w:t>
      </w:r>
      <w:r w:rsidR="00A160D0">
        <w:rPr>
          <w:rFonts w:ascii="Arial" w:hAnsi="Arial" w:cs="Arial"/>
        </w:rPr>
        <w:t>shelter for battered women in a nearby town.</w:t>
      </w:r>
      <w:r w:rsidR="002F6D82">
        <w:rPr>
          <w:rFonts w:ascii="Arial" w:hAnsi="Arial" w:cs="Arial"/>
        </w:rPr>
        <w:t xml:space="preserve"> The study explored how these women from different religious backgrounds gained support from their devotion to Mary to deal with the pain that was inflicted on them through domestic violence. Each woman’s story told of loneliness, pain and trauma and how they felt a closeness to Mary which gave them strength to continue until a change came to their lives. “These narratives and objects showed that they shared femin</w:t>
      </w:r>
      <w:r w:rsidR="00A86A95">
        <w:rPr>
          <w:rFonts w:ascii="Arial" w:hAnsi="Arial" w:cs="Arial"/>
        </w:rPr>
        <w:t>in</w:t>
      </w:r>
      <w:r w:rsidR="002F6D82">
        <w:rPr>
          <w:rFonts w:ascii="Arial" w:hAnsi="Arial" w:cs="Arial"/>
        </w:rPr>
        <w:t>e concerns, for finding consolation through Mary for their sufferings were more important than religious differences” (p. 299)</w:t>
      </w:r>
      <w:r w:rsidR="00040072">
        <w:rPr>
          <w:rFonts w:ascii="Arial" w:hAnsi="Arial" w:cs="Arial"/>
        </w:rPr>
        <w:t>.</w:t>
      </w:r>
      <w:r w:rsidR="002F6D82">
        <w:rPr>
          <w:rFonts w:ascii="Arial" w:hAnsi="Arial" w:cs="Arial"/>
        </w:rPr>
        <w:t xml:space="preserve">     </w:t>
      </w:r>
    </w:p>
    <w:p w14:paraId="2F6F9AA1" w14:textId="77777777" w:rsidR="00A160D0" w:rsidRDefault="00A160D0" w:rsidP="00A160D0">
      <w:pPr>
        <w:rPr>
          <w:rFonts w:ascii="Arial" w:hAnsi="Arial" w:cs="Arial"/>
          <w:b/>
          <w:bCs/>
        </w:rPr>
      </w:pPr>
    </w:p>
    <w:p w14:paraId="51EB4673" w14:textId="63A64B1B" w:rsidR="008F2438" w:rsidRDefault="00A86A95" w:rsidP="00A160D0">
      <w:pPr>
        <w:rPr>
          <w:rFonts w:ascii="Arial" w:hAnsi="Arial" w:cs="Arial"/>
        </w:rPr>
      </w:pPr>
      <w:r>
        <w:rPr>
          <w:rFonts w:ascii="Arial" w:hAnsi="Arial" w:cs="Arial"/>
        </w:rPr>
        <w:t xml:space="preserve">The </w:t>
      </w:r>
      <w:r w:rsidR="00223399">
        <w:rPr>
          <w:rFonts w:ascii="Arial" w:hAnsi="Arial" w:cs="Arial"/>
        </w:rPr>
        <w:t xml:space="preserve">second </w:t>
      </w:r>
      <w:r>
        <w:rPr>
          <w:rFonts w:ascii="Arial" w:hAnsi="Arial" w:cs="Arial"/>
        </w:rPr>
        <w:t xml:space="preserve">shrine in the study is the </w:t>
      </w:r>
      <w:r w:rsidR="00A160D0" w:rsidRPr="00A86A95">
        <w:rPr>
          <w:rFonts w:ascii="Arial" w:hAnsi="Arial" w:cs="Arial"/>
        </w:rPr>
        <w:t>Fatima</w:t>
      </w:r>
      <w:r>
        <w:rPr>
          <w:rFonts w:ascii="Arial" w:hAnsi="Arial" w:cs="Arial"/>
        </w:rPr>
        <w:t xml:space="preserve"> Shrine in </w:t>
      </w:r>
      <w:r w:rsidR="00A160D0" w:rsidRPr="00A86A95">
        <w:rPr>
          <w:rFonts w:ascii="Arial" w:hAnsi="Arial" w:cs="Arial"/>
        </w:rPr>
        <w:t>Portugal</w:t>
      </w:r>
      <w:r>
        <w:rPr>
          <w:rFonts w:ascii="Arial" w:hAnsi="Arial" w:cs="Arial"/>
        </w:rPr>
        <w:t xml:space="preserve"> which became famous in 1917 when three shepherd children saw a vision of Mary and its name is very interesting as Fatima is the name of the place itself but also it is the name of the Prophet Muhammad’s daughter. </w:t>
      </w:r>
      <w:r w:rsidR="00495B31">
        <w:rPr>
          <w:rFonts w:ascii="Arial" w:hAnsi="Arial" w:cs="Arial"/>
        </w:rPr>
        <w:t xml:space="preserve">Jansen and Kuhl </w:t>
      </w:r>
      <w:r w:rsidR="00495B31">
        <w:rPr>
          <w:rFonts w:ascii="Arial" w:hAnsi="Arial" w:cs="Arial"/>
        </w:rPr>
        <w:t>(</w:t>
      </w:r>
      <w:r w:rsidR="00495B31">
        <w:rPr>
          <w:rFonts w:ascii="Arial" w:hAnsi="Arial" w:cs="Arial"/>
        </w:rPr>
        <w:t>2008)</w:t>
      </w:r>
      <w:r w:rsidR="00495B31">
        <w:rPr>
          <w:rFonts w:ascii="Arial" w:hAnsi="Arial" w:cs="Arial"/>
        </w:rPr>
        <w:t>explained that t</w:t>
      </w:r>
      <w:r>
        <w:rPr>
          <w:rFonts w:ascii="Arial" w:hAnsi="Arial" w:cs="Arial"/>
        </w:rPr>
        <w:t>his naturally ha</w:t>
      </w:r>
      <w:r w:rsidR="00495B31">
        <w:rPr>
          <w:rFonts w:ascii="Arial" w:hAnsi="Arial" w:cs="Arial"/>
        </w:rPr>
        <w:t>d</w:t>
      </w:r>
      <w:r>
        <w:rPr>
          <w:rFonts w:ascii="Arial" w:hAnsi="Arial" w:cs="Arial"/>
        </w:rPr>
        <w:t xml:space="preserve"> additional connotations for  Muslims</w:t>
      </w:r>
      <w:r w:rsidR="00515701">
        <w:rPr>
          <w:rFonts w:ascii="Arial" w:hAnsi="Arial" w:cs="Arial"/>
        </w:rPr>
        <w:t xml:space="preserve"> with some apparently initially visiting under the incorrect assumption it was a Muslim </w:t>
      </w:r>
      <w:r w:rsidR="006C63EE">
        <w:rPr>
          <w:rFonts w:ascii="Arial" w:hAnsi="Arial" w:cs="Arial"/>
        </w:rPr>
        <w:t>shrine,</w:t>
      </w:r>
      <w:r w:rsidR="00515701">
        <w:rPr>
          <w:rFonts w:ascii="Arial" w:hAnsi="Arial" w:cs="Arial"/>
        </w:rPr>
        <w:t xml:space="preserve"> but </w:t>
      </w:r>
      <w:r w:rsidR="006C773E">
        <w:rPr>
          <w:rFonts w:ascii="Arial" w:hAnsi="Arial" w:cs="Arial"/>
        </w:rPr>
        <w:t>its popularity continues for both Christians and Muslims</w:t>
      </w:r>
      <w:r w:rsidR="00495B31">
        <w:rPr>
          <w:rFonts w:ascii="Arial" w:hAnsi="Arial" w:cs="Arial"/>
        </w:rPr>
        <w:t xml:space="preserve"> with h</w:t>
      </w:r>
      <w:r w:rsidR="006C773E">
        <w:rPr>
          <w:rFonts w:ascii="Arial" w:hAnsi="Arial" w:cs="Arial"/>
        </w:rPr>
        <w:t xml:space="preserve">igh numbers of pilgrims </w:t>
      </w:r>
      <w:r w:rsidR="00A32A8E">
        <w:rPr>
          <w:rFonts w:ascii="Arial" w:hAnsi="Arial" w:cs="Arial"/>
        </w:rPr>
        <w:t xml:space="preserve">seen today </w:t>
      </w:r>
      <w:r w:rsidR="00224FF6">
        <w:rPr>
          <w:rFonts w:ascii="Arial" w:hAnsi="Arial" w:cs="Arial"/>
        </w:rPr>
        <w:t>visiting, respecting</w:t>
      </w:r>
      <w:r w:rsidR="006C773E">
        <w:rPr>
          <w:rFonts w:ascii="Arial" w:hAnsi="Arial" w:cs="Arial"/>
        </w:rPr>
        <w:t xml:space="preserve"> social distancing</w:t>
      </w:r>
      <w:r w:rsidR="006C63EE">
        <w:rPr>
          <w:rFonts w:ascii="Arial" w:hAnsi="Arial" w:cs="Arial"/>
        </w:rPr>
        <w:t>,</w:t>
      </w:r>
      <w:r w:rsidR="006C773E">
        <w:rPr>
          <w:rFonts w:ascii="Arial" w:hAnsi="Arial" w:cs="Arial"/>
        </w:rPr>
        <w:t xml:space="preserve"> in</w:t>
      </w:r>
      <w:r w:rsidR="00A32A8E">
        <w:rPr>
          <w:rFonts w:ascii="Arial" w:hAnsi="Arial" w:cs="Arial"/>
        </w:rPr>
        <w:t>-</w:t>
      </w:r>
      <w:r w:rsidR="006C773E">
        <w:rPr>
          <w:rFonts w:ascii="Arial" w:hAnsi="Arial" w:cs="Arial"/>
        </w:rPr>
        <w:t>order to pray to Mary for deliverance from Covid 19.</w:t>
      </w:r>
      <w:r w:rsidR="00515701">
        <w:rPr>
          <w:rFonts w:ascii="Arial" w:hAnsi="Arial" w:cs="Arial"/>
        </w:rPr>
        <w:t xml:space="preserve"> </w:t>
      </w:r>
    </w:p>
    <w:p w14:paraId="678BCEF4" w14:textId="1654E53E" w:rsidR="00A160D0" w:rsidRDefault="00A86A95" w:rsidP="00A160D0">
      <w:pPr>
        <w:rPr>
          <w:rFonts w:ascii="Arial" w:hAnsi="Arial" w:cs="Arial"/>
          <w:b/>
          <w:bCs/>
        </w:rPr>
      </w:pPr>
      <w:r>
        <w:rPr>
          <w:rFonts w:ascii="Arial" w:hAnsi="Arial" w:cs="Arial"/>
        </w:rPr>
        <w:t xml:space="preserve"> </w:t>
      </w:r>
    </w:p>
    <w:p w14:paraId="25EC386A" w14:textId="77777777" w:rsidR="00493752" w:rsidRDefault="00223399" w:rsidP="00223399">
      <w:pPr>
        <w:rPr>
          <w:rFonts w:ascii="Arial" w:hAnsi="Arial" w:cs="Arial"/>
          <w:color w:val="000000" w:themeColor="text1"/>
        </w:rPr>
      </w:pPr>
      <w:r w:rsidRPr="0051194D">
        <w:rPr>
          <w:rFonts w:ascii="Arial" w:hAnsi="Arial" w:cs="Arial"/>
          <w:color w:val="000000" w:themeColor="text1"/>
        </w:rPr>
        <w:t>Th</w:t>
      </w:r>
      <w:r>
        <w:rPr>
          <w:rFonts w:ascii="Arial" w:hAnsi="Arial" w:cs="Arial"/>
          <w:color w:val="000000" w:themeColor="text1"/>
        </w:rPr>
        <w:t>e third</w:t>
      </w:r>
      <w:r w:rsidRPr="0051194D">
        <w:rPr>
          <w:rFonts w:ascii="Arial" w:hAnsi="Arial" w:cs="Arial"/>
          <w:color w:val="000000" w:themeColor="text1"/>
        </w:rPr>
        <w:t xml:space="preserve"> shrine at Ephesus is called the House of the Virgin Mary-Meryemana Evi -Mother Mary’s House and located on Mount Koressos-Mount Nightingale.  It was discovered following the descriptions reported in </w:t>
      </w:r>
      <w:r>
        <w:rPr>
          <w:rFonts w:ascii="Arial" w:hAnsi="Arial" w:cs="Arial"/>
          <w:color w:val="000000" w:themeColor="text1"/>
        </w:rPr>
        <w:t xml:space="preserve">the </w:t>
      </w:r>
      <w:r w:rsidRPr="0051194D">
        <w:rPr>
          <w:rFonts w:ascii="Arial" w:hAnsi="Arial" w:cs="Arial"/>
          <w:color w:val="000000" w:themeColor="text1"/>
        </w:rPr>
        <w:t>visions of the Blessed Anne</w:t>
      </w:r>
    </w:p>
    <w:p w14:paraId="1EDF2EE3" w14:textId="76B20163" w:rsidR="00223399" w:rsidRDefault="00223399" w:rsidP="00223399">
      <w:pPr>
        <w:rPr>
          <w:rFonts w:ascii="Arial" w:hAnsi="Arial" w:cs="Arial"/>
          <w:color w:val="000000" w:themeColor="text1"/>
        </w:rPr>
      </w:pPr>
      <w:r w:rsidRPr="0051194D">
        <w:rPr>
          <w:rFonts w:ascii="Arial" w:hAnsi="Arial" w:cs="Arial"/>
          <w:color w:val="000000" w:themeColor="text1"/>
        </w:rPr>
        <w:lastRenderedPageBreak/>
        <w:t xml:space="preserve">Catherine Emmerich (1774-1824) a Roman Catholic Nun and the belief is that it is the house </w:t>
      </w:r>
      <w:r>
        <w:rPr>
          <w:rFonts w:ascii="Arial" w:hAnsi="Arial" w:cs="Arial"/>
          <w:color w:val="000000" w:themeColor="text1"/>
        </w:rPr>
        <w:t>Mary</w:t>
      </w:r>
      <w:r w:rsidRPr="0051194D">
        <w:rPr>
          <w:rFonts w:ascii="Arial" w:hAnsi="Arial" w:cs="Arial"/>
          <w:color w:val="000000" w:themeColor="text1"/>
        </w:rPr>
        <w:t xml:space="preserve"> was taken to by Saint John and lived there until </w:t>
      </w:r>
      <w:r w:rsidR="001556EE">
        <w:rPr>
          <w:rFonts w:ascii="Arial" w:hAnsi="Arial" w:cs="Arial"/>
          <w:color w:val="000000" w:themeColor="text1"/>
        </w:rPr>
        <w:t>she died</w:t>
      </w:r>
      <w:r w:rsidRPr="0051194D">
        <w:rPr>
          <w:rFonts w:ascii="Arial" w:hAnsi="Arial" w:cs="Arial"/>
          <w:color w:val="000000" w:themeColor="text1"/>
        </w:rPr>
        <w:t xml:space="preserve">. </w:t>
      </w:r>
    </w:p>
    <w:p w14:paraId="22C5A38A" w14:textId="39D72AC6" w:rsidR="00223399" w:rsidRPr="00157205" w:rsidRDefault="00223399" w:rsidP="00223399">
      <w:pPr>
        <w:rPr>
          <w:rFonts w:ascii="Arial" w:hAnsi="Arial" w:cs="Arial"/>
          <w:b/>
          <w:bCs/>
          <w:color w:val="4472C4" w:themeColor="accent1"/>
        </w:rPr>
      </w:pPr>
      <w:r w:rsidRPr="0051194D">
        <w:rPr>
          <w:rFonts w:ascii="Arial" w:hAnsi="Arial" w:cs="Arial"/>
          <w:color w:val="000000" w:themeColor="text1"/>
        </w:rPr>
        <w:t>Outside the house is a ‘Wishing Wall’ which pilgrims have used by tying their personal intentions on paper or fabric and a water fountain nearby is believed to hold miraculous power of healing and fertility</w:t>
      </w:r>
      <w:r w:rsidR="0070594C">
        <w:rPr>
          <w:rFonts w:ascii="Arial" w:hAnsi="Arial" w:cs="Arial"/>
          <w:color w:val="000000" w:themeColor="text1"/>
        </w:rPr>
        <w:t xml:space="preserve"> and </w:t>
      </w:r>
      <w:proofErr w:type="spellStart"/>
      <w:r w:rsidR="00A6564B" w:rsidRPr="00A6564B">
        <w:rPr>
          <w:rFonts w:ascii="Arial" w:hAnsi="Arial" w:cs="Arial"/>
          <w:color w:val="000000" w:themeColor="text1"/>
        </w:rPr>
        <w:t>Meinardus</w:t>
      </w:r>
      <w:proofErr w:type="spellEnd"/>
      <w:r w:rsidR="00A6564B" w:rsidRPr="00A6564B">
        <w:rPr>
          <w:rFonts w:ascii="Arial" w:hAnsi="Arial" w:cs="Arial"/>
          <w:color w:val="000000" w:themeColor="text1"/>
        </w:rPr>
        <w:t>(1996)</w:t>
      </w:r>
      <w:r w:rsidR="00A6564B">
        <w:rPr>
          <w:rFonts w:ascii="Arial" w:hAnsi="Arial" w:cs="Arial"/>
          <w:color w:val="000000" w:themeColor="text1"/>
        </w:rPr>
        <w:t xml:space="preserve"> </w:t>
      </w:r>
      <w:r w:rsidR="00A6564B" w:rsidRPr="00A6564B">
        <w:rPr>
          <w:rFonts w:ascii="Arial" w:hAnsi="Arial" w:cs="Arial"/>
          <w:color w:val="000000" w:themeColor="text1"/>
        </w:rPr>
        <w:t>states</w:t>
      </w:r>
      <w:r w:rsidR="00A6564B" w:rsidRPr="00A6564B">
        <w:rPr>
          <w:rFonts w:ascii="Arial" w:hAnsi="Arial" w:cs="Arial"/>
          <w:b/>
          <w:bCs/>
          <w:color w:val="000000" w:themeColor="text1"/>
        </w:rPr>
        <w:t xml:space="preserve"> </w:t>
      </w:r>
      <w:r w:rsidR="00A6564B">
        <w:rPr>
          <w:rFonts w:ascii="Arial" w:hAnsi="Arial" w:cs="Arial"/>
          <w:color w:val="000000" w:themeColor="text1"/>
        </w:rPr>
        <w:t>t</w:t>
      </w:r>
      <w:r w:rsidR="008F2438" w:rsidRPr="008F2438">
        <w:rPr>
          <w:rFonts w:ascii="Arial" w:hAnsi="Arial" w:cs="Arial"/>
          <w:color w:val="000000" w:themeColor="text1"/>
        </w:rPr>
        <w:t>he presence of water</w:t>
      </w:r>
      <w:r w:rsidR="008F2438" w:rsidRPr="008F2438">
        <w:rPr>
          <w:rFonts w:ascii="Arial" w:hAnsi="Arial" w:cs="Arial"/>
          <w:b/>
          <w:bCs/>
          <w:color w:val="000000" w:themeColor="text1"/>
        </w:rPr>
        <w:t xml:space="preserve"> </w:t>
      </w:r>
      <w:r w:rsidR="00A6564B" w:rsidRPr="00A6564B">
        <w:rPr>
          <w:rFonts w:ascii="Arial" w:hAnsi="Arial" w:cs="Arial"/>
          <w:color w:val="000000" w:themeColor="text1"/>
        </w:rPr>
        <w:t>is always</w:t>
      </w:r>
      <w:r w:rsidR="00A6564B">
        <w:rPr>
          <w:rFonts w:ascii="Arial" w:hAnsi="Arial" w:cs="Arial"/>
          <w:b/>
          <w:bCs/>
          <w:color w:val="000000" w:themeColor="text1"/>
        </w:rPr>
        <w:t xml:space="preserve"> </w:t>
      </w:r>
      <w:r w:rsidR="008F2438" w:rsidRPr="008F2438">
        <w:rPr>
          <w:rFonts w:ascii="Arial" w:hAnsi="Arial" w:cs="Arial"/>
          <w:color w:val="000000" w:themeColor="text1"/>
        </w:rPr>
        <w:t>near</w:t>
      </w:r>
      <w:r w:rsidR="008F2438">
        <w:rPr>
          <w:rFonts w:ascii="Arial" w:hAnsi="Arial" w:cs="Arial"/>
        </w:rPr>
        <w:t xml:space="preserve"> </w:t>
      </w:r>
      <w:r w:rsidR="00A6564B">
        <w:rPr>
          <w:rFonts w:ascii="Arial" w:hAnsi="Arial" w:cs="Arial"/>
        </w:rPr>
        <w:t xml:space="preserve">most </w:t>
      </w:r>
      <w:r w:rsidR="008F2438">
        <w:rPr>
          <w:rFonts w:ascii="Arial" w:hAnsi="Arial" w:cs="Arial"/>
        </w:rPr>
        <w:t>shrines</w:t>
      </w:r>
      <w:r w:rsidR="00040072">
        <w:rPr>
          <w:rFonts w:ascii="Arial" w:hAnsi="Arial" w:cs="Arial"/>
        </w:rPr>
        <w:t>,</w:t>
      </w:r>
      <w:r w:rsidR="008F2438">
        <w:rPr>
          <w:rFonts w:ascii="Arial" w:hAnsi="Arial" w:cs="Arial"/>
        </w:rPr>
        <w:t xml:space="preserve"> with water being a symbol of life and fertility</w:t>
      </w:r>
      <w:r w:rsidR="00A32A8E">
        <w:rPr>
          <w:rFonts w:ascii="Arial" w:hAnsi="Arial" w:cs="Arial"/>
        </w:rPr>
        <w:t xml:space="preserve"> for Christians and Muslims.</w:t>
      </w:r>
      <w:r w:rsidR="00224FF6">
        <w:rPr>
          <w:rFonts w:ascii="Arial" w:hAnsi="Arial" w:cs="Arial"/>
        </w:rPr>
        <w:t xml:space="preserve"> </w:t>
      </w:r>
      <w:proofErr w:type="spellStart"/>
      <w:r>
        <w:rPr>
          <w:rFonts w:ascii="Arial" w:hAnsi="Arial" w:cs="Arial"/>
        </w:rPr>
        <w:t>Mroz</w:t>
      </w:r>
      <w:proofErr w:type="spellEnd"/>
      <w:r>
        <w:rPr>
          <w:rFonts w:ascii="Arial" w:hAnsi="Arial" w:cs="Arial"/>
        </w:rPr>
        <w:t>(2019) describes</w:t>
      </w:r>
      <w:r w:rsidR="00040072">
        <w:rPr>
          <w:rFonts w:ascii="Arial" w:hAnsi="Arial" w:cs="Arial"/>
        </w:rPr>
        <w:t xml:space="preserve"> how Muslims love Mary deeply and so they feel comfortable praying to her in a Church, in addition to having Christian objects of her on their person and</w:t>
      </w:r>
      <w:r>
        <w:rPr>
          <w:rFonts w:ascii="Arial" w:hAnsi="Arial" w:cs="Arial"/>
        </w:rPr>
        <w:t xml:space="preserve"> “how side by side Christians pray the Rosary while Muslims recite-al -Fatiha, the first chapter of the Quran”(p.8)</w:t>
      </w:r>
      <w:r w:rsidR="00040072">
        <w:rPr>
          <w:rFonts w:ascii="Arial" w:hAnsi="Arial" w:cs="Arial"/>
        </w:rPr>
        <w:t>.</w:t>
      </w:r>
      <w:r>
        <w:rPr>
          <w:rFonts w:ascii="Arial" w:hAnsi="Arial" w:cs="Arial"/>
        </w:rPr>
        <w:t xml:space="preserve"> </w:t>
      </w:r>
    </w:p>
    <w:p w14:paraId="5E26CA90" w14:textId="77777777" w:rsidR="00223399" w:rsidRDefault="00223399" w:rsidP="00223399">
      <w:pPr>
        <w:rPr>
          <w:rFonts w:ascii="Arial" w:hAnsi="Arial" w:cs="Arial"/>
        </w:rPr>
      </w:pPr>
    </w:p>
    <w:p w14:paraId="4DDEAFAE" w14:textId="6F5E2A9D" w:rsidR="00526BA1" w:rsidRDefault="00223399" w:rsidP="00223399">
      <w:pPr>
        <w:rPr>
          <w:rFonts w:ascii="Arial" w:hAnsi="Arial" w:cs="Arial"/>
        </w:rPr>
      </w:pPr>
      <w:r>
        <w:rPr>
          <w:rFonts w:ascii="Arial" w:hAnsi="Arial" w:cs="Arial"/>
        </w:rPr>
        <w:t>In both faiths Mary is seen as a human-being, but they differ in their belief about Jesus. Christians believe he is Divine and the Son of God and hence this is how Mary is referred to as Theotokos (God-bearer). This title for Mary was created in the Council of Ephesus in 431 AD and Tvrtkovic (2017) notes the irony of the shared shrine at Ephesus as “ the title of Mary ,Theotokos (God Bearer ) emphasises the aspect of her identity about which Muslims and Christians most fundamentally disagree”(p.774). Interestingly its popularity as a pilgrimage for Muslims has not been deterred as a result</w:t>
      </w:r>
      <w:r w:rsidR="001556EE">
        <w:rPr>
          <w:rFonts w:ascii="Arial" w:hAnsi="Arial" w:cs="Arial"/>
        </w:rPr>
        <w:t xml:space="preserve"> of this.</w:t>
      </w:r>
      <w:r w:rsidR="00526BA1">
        <w:rPr>
          <w:rFonts w:ascii="Arial" w:hAnsi="Arial" w:cs="Arial"/>
        </w:rPr>
        <w:t xml:space="preserve"> Cardinal Keeler(1996) states that “while this radical difference in faith forever separates us, it paradoxically also holds us forever in conversation with one another”(p.9).</w:t>
      </w:r>
    </w:p>
    <w:p w14:paraId="799136CD" w14:textId="55CDA924" w:rsidR="00223399" w:rsidRDefault="00526BA1" w:rsidP="00223399">
      <w:pPr>
        <w:rPr>
          <w:rFonts w:ascii="Arial" w:hAnsi="Arial" w:cs="Arial"/>
        </w:rPr>
      </w:pPr>
      <w:r>
        <w:rPr>
          <w:rFonts w:ascii="Arial" w:hAnsi="Arial" w:cs="Arial"/>
        </w:rPr>
        <w:t xml:space="preserve"> </w:t>
      </w:r>
    </w:p>
    <w:p w14:paraId="6620A049" w14:textId="0ED24836" w:rsidR="00223399" w:rsidRDefault="00223399" w:rsidP="00223399">
      <w:pPr>
        <w:rPr>
          <w:rFonts w:ascii="Arial" w:hAnsi="Arial" w:cs="Arial"/>
        </w:rPr>
      </w:pPr>
      <w:r>
        <w:rPr>
          <w:rFonts w:ascii="Arial" w:hAnsi="Arial" w:cs="Arial"/>
        </w:rPr>
        <w:t xml:space="preserve">Jensen and Kuhl (2008) concludes in their study that </w:t>
      </w:r>
      <w:r w:rsidR="008F2438">
        <w:rPr>
          <w:rFonts w:ascii="Arial" w:hAnsi="Arial" w:cs="Arial"/>
        </w:rPr>
        <w:t xml:space="preserve">Muslim women visit these Marian shrines in order to gain healing and support in their lives and that they do not visit to go against Muslim doctrine. </w:t>
      </w:r>
      <w:r w:rsidR="0019199B">
        <w:rPr>
          <w:rFonts w:ascii="Arial" w:hAnsi="Arial" w:cs="Arial"/>
        </w:rPr>
        <w:t>They also noted that</w:t>
      </w:r>
      <w:r w:rsidR="008F2438">
        <w:rPr>
          <w:rFonts w:ascii="Arial" w:hAnsi="Arial" w:cs="Arial"/>
        </w:rPr>
        <w:t xml:space="preserve"> the predominantly shared aspect between Christian and Muslim women, who visited the shrines, was one of a feeling of personal empowerment.</w:t>
      </w:r>
    </w:p>
    <w:p w14:paraId="1135F1A6" w14:textId="52F041FE" w:rsidR="00223399" w:rsidRDefault="00223399" w:rsidP="00223399">
      <w:pPr>
        <w:rPr>
          <w:rFonts w:ascii="Arial" w:hAnsi="Arial" w:cs="Arial"/>
        </w:rPr>
      </w:pPr>
      <w:r>
        <w:rPr>
          <w:rFonts w:ascii="Arial" w:hAnsi="Arial" w:cs="Arial"/>
        </w:rPr>
        <w:t xml:space="preserve"> </w:t>
      </w:r>
    </w:p>
    <w:p w14:paraId="57D00CDE" w14:textId="4B554602" w:rsidR="006B095E" w:rsidRDefault="006B095E" w:rsidP="006B095E">
      <w:pPr>
        <w:rPr>
          <w:rFonts w:ascii="Arial" w:hAnsi="Arial" w:cs="Arial"/>
        </w:rPr>
      </w:pPr>
      <w:r>
        <w:rPr>
          <w:rFonts w:ascii="Arial" w:hAnsi="Arial" w:cs="Arial"/>
        </w:rPr>
        <w:t>Similar themes emerged from the study of each shrine, pilgrims praying for assistance from Mary for problems with infertility or a need for help with issues to do with children who were ill. Jansen and Kuhl(2008) suggest that  both Christian and Muslim women, in particular, feel that they are sharing an idea and concept of womanhood and also share a belief of Mary as a mother who with her femininity and gentleness is always close</w:t>
      </w:r>
      <w:r w:rsidR="00A32A8E">
        <w:rPr>
          <w:rFonts w:ascii="Arial" w:hAnsi="Arial" w:cs="Arial"/>
        </w:rPr>
        <w:t xml:space="preserve"> to them</w:t>
      </w:r>
      <w:r>
        <w:rPr>
          <w:rFonts w:ascii="Arial" w:hAnsi="Arial" w:cs="Arial"/>
        </w:rPr>
        <w:t xml:space="preserve">. This is especially true for them during childbirth with a belief that Mary from her own personal experience of giving birth to Jesus can truly empathise with them. The description of Mary giving birth to Jesus in the </w:t>
      </w:r>
      <w:r w:rsidR="00FA4E10">
        <w:rPr>
          <w:rFonts w:ascii="Arial" w:hAnsi="Arial" w:cs="Arial"/>
        </w:rPr>
        <w:t>Qur’an</w:t>
      </w:r>
      <w:r>
        <w:rPr>
          <w:rFonts w:ascii="Arial" w:hAnsi="Arial" w:cs="Arial"/>
        </w:rPr>
        <w:t>(</w:t>
      </w:r>
      <w:r w:rsidR="006B25CE">
        <w:rPr>
          <w:rFonts w:ascii="Arial" w:hAnsi="Arial" w:cs="Arial"/>
        </w:rPr>
        <w:t>Ganeri 2002:</w:t>
      </w:r>
      <w:r>
        <w:rPr>
          <w:rFonts w:ascii="Arial" w:hAnsi="Arial" w:cs="Arial"/>
        </w:rPr>
        <w:t xml:space="preserve">19-22-25), where Mary gives birth alone under a palm tree with no mention of Joseph. The birth </w:t>
      </w:r>
      <w:r w:rsidR="00224FF6">
        <w:rPr>
          <w:rFonts w:ascii="Arial" w:hAnsi="Arial" w:cs="Arial"/>
        </w:rPr>
        <w:t xml:space="preserve">of Jesus is mentioned </w:t>
      </w:r>
      <w:r>
        <w:rPr>
          <w:rFonts w:ascii="Arial" w:hAnsi="Arial" w:cs="Arial"/>
        </w:rPr>
        <w:t>in the Bible</w:t>
      </w:r>
      <w:r w:rsidR="0019199B">
        <w:rPr>
          <w:rFonts w:ascii="Arial" w:hAnsi="Arial" w:cs="Arial"/>
        </w:rPr>
        <w:t>(</w:t>
      </w:r>
      <w:r w:rsidR="006B25CE">
        <w:rPr>
          <w:rFonts w:ascii="Arial" w:hAnsi="Arial" w:cs="Arial"/>
        </w:rPr>
        <w:t>Taylor 2018;</w:t>
      </w:r>
      <w:r w:rsidR="0019199B">
        <w:rPr>
          <w:rFonts w:ascii="Arial" w:hAnsi="Arial" w:cs="Arial"/>
        </w:rPr>
        <w:t>Luke 2.5-8)</w:t>
      </w:r>
      <w:r>
        <w:rPr>
          <w:rFonts w:ascii="Arial" w:hAnsi="Arial" w:cs="Arial"/>
        </w:rPr>
        <w:t xml:space="preserve"> </w:t>
      </w:r>
      <w:r w:rsidR="00224FF6">
        <w:rPr>
          <w:rFonts w:ascii="Arial" w:hAnsi="Arial" w:cs="Arial"/>
        </w:rPr>
        <w:t>with</w:t>
      </w:r>
      <w:r>
        <w:rPr>
          <w:rFonts w:ascii="Arial" w:hAnsi="Arial" w:cs="Arial"/>
        </w:rPr>
        <w:t xml:space="preserve"> Joseph being with her but both accounts emphasise that she gave birth in extremely difficult times</w:t>
      </w:r>
      <w:r w:rsidR="0012127E">
        <w:rPr>
          <w:rFonts w:ascii="Arial" w:hAnsi="Arial" w:cs="Arial"/>
        </w:rPr>
        <w:t xml:space="preserve"> and from this both Christian and Muslim women feel she can truly empathise with them.</w:t>
      </w:r>
      <w:r>
        <w:rPr>
          <w:rFonts w:ascii="Arial" w:hAnsi="Arial" w:cs="Arial"/>
        </w:rPr>
        <w:t xml:space="preserve">  </w:t>
      </w:r>
    </w:p>
    <w:p w14:paraId="54728918" w14:textId="77777777" w:rsidR="006B095E" w:rsidRDefault="006B095E" w:rsidP="006B095E">
      <w:pPr>
        <w:rPr>
          <w:rFonts w:ascii="Arial" w:hAnsi="Arial" w:cs="Arial"/>
        </w:rPr>
      </w:pPr>
      <w:r>
        <w:rPr>
          <w:rFonts w:ascii="Arial" w:hAnsi="Arial" w:cs="Arial"/>
        </w:rPr>
        <w:t>In addition, the study noted that women see Mary as a role to emulate which resonates with Remona Aly’s comments on the pilgrimage in Norfolk.</w:t>
      </w:r>
    </w:p>
    <w:p w14:paraId="4902536E" w14:textId="77777777" w:rsidR="006B095E" w:rsidRDefault="006B095E" w:rsidP="006B095E">
      <w:pPr>
        <w:rPr>
          <w:rFonts w:ascii="Arial" w:hAnsi="Arial" w:cs="Arial"/>
        </w:rPr>
      </w:pPr>
    </w:p>
    <w:p w14:paraId="21592B87" w14:textId="77777777" w:rsidR="00493752" w:rsidRDefault="006B095E" w:rsidP="006B095E">
      <w:pPr>
        <w:rPr>
          <w:rFonts w:ascii="Arial" w:hAnsi="Arial" w:cs="Arial"/>
        </w:rPr>
      </w:pPr>
      <w:r>
        <w:rPr>
          <w:rFonts w:ascii="Arial" w:hAnsi="Arial" w:cs="Arial"/>
        </w:rPr>
        <w:t xml:space="preserve">The </w:t>
      </w:r>
      <w:r w:rsidRPr="00D147EE">
        <w:rPr>
          <w:rFonts w:ascii="Arial" w:hAnsi="Arial" w:cs="Arial"/>
        </w:rPr>
        <w:t>Chapel of the Milk Grotto</w:t>
      </w:r>
      <w:r>
        <w:rPr>
          <w:rFonts w:ascii="Arial" w:hAnsi="Arial" w:cs="Arial"/>
        </w:rPr>
        <w:t xml:space="preserve"> in Bethlehem is another famous shrine and is where tradition says is the place where Mary, Joseph and the baby Jesus found refuge before fleeing to Egypt. It is a cave where its original colour has changed to white, the story says that a drop of the Virgin Mary’s breastmilk  fell to the floor of the cave and changed its colour to white. This sh</w:t>
      </w:r>
      <w:r w:rsidR="00A3044A">
        <w:rPr>
          <w:rFonts w:ascii="Arial" w:hAnsi="Arial" w:cs="Arial"/>
        </w:rPr>
        <w:t>r</w:t>
      </w:r>
      <w:r>
        <w:rPr>
          <w:rFonts w:ascii="Arial" w:hAnsi="Arial" w:cs="Arial"/>
        </w:rPr>
        <w:t>ine like the other</w:t>
      </w:r>
      <w:r w:rsidR="0019199B">
        <w:rPr>
          <w:rFonts w:ascii="Arial" w:hAnsi="Arial" w:cs="Arial"/>
        </w:rPr>
        <w:t>s</w:t>
      </w:r>
      <w:r>
        <w:rPr>
          <w:rFonts w:ascii="Arial" w:hAnsi="Arial" w:cs="Arial"/>
        </w:rPr>
        <w:t xml:space="preserve"> discussed are visited by</w:t>
      </w:r>
    </w:p>
    <w:p w14:paraId="086B8D0F" w14:textId="29684CDB" w:rsidR="006B095E" w:rsidRDefault="006B095E" w:rsidP="006B095E">
      <w:pPr>
        <w:rPr>
          <w:rFonts w:ascii="Arial" w:hAnsi="Arial" w:cs="Arial"/>
          <w:color w:val="000000" w:themeColor="text1"/>
        </w:rPr>
      </w:pPr>
      <w:r>
        <w:rPr>
          <w:rFonts w:ascii="Arial" w:hAnsi="Arial" w:cs="Arial"/>
        </w:rPr>
        <w:lastRenderedPageBreak/>
        <w:t xml:space="preserve">those in the hope of healing </w:t>
      </w:r>
      <w:r w:rsidRPr="006C4AA2">
        <w:rPr>
          <w:rFonts w:ascii="Arial" w:hAnsi="Arial" w:cs="Arial"/>
        </w:rPr>
        <w:t>infertility</w:t>
      </w:r>
      <w:r>
        <w:rPr>
          <w:rFonts w:ascii="Arial" w:hAnsi="Arial" w:cs="Arial"/>
        </w:rPr>
        <w:t xml:space="preserve"> and a place where prayers for children are </w:t>
      </w:r>
      <w:r w:rsidR="00A3044A">
        <w:rPr>
          <w:rFonts w:ascii="Arial" w:hAnsi="Arial" w:cs="Arial"/>
        </w:rPr>
        <w:t xml:space="preserve">believed to be </w:t>
      </w:r>
      <w:r>
        <w:rPr>
          <w:rFonts w:ascii="Arial" w:hAnsi="Arial" w:cs="Arial"/>
        </w:rPr>
        <w:t>miraculously answered for Christians and Muslims</w:t>
      </w:r>
      <w:r w:rsidR="005133CF">
        <w:rPr>
          <w:rFonts w:ascii="Arial" w:hAnsi="Arial" w:cs="Arial"/>
          <w:color w:val="000000" w:themeColor="text1"/>
        </w:rPr>
        <w:t xml:space="preserve">. </w:t>
      </w:r>
    </w:p>
    <w:p w14:paraId="1F40EC67" w14:textId="07D61401" w:rsidR="005133CF" w:rsidRDefault="005133CF" w:rsidP="006B095E">
      <w:pPr>
        <w:rPr>
          <w:rFonts w:ascii="Arial" w:hAnsi="Arial" w:cs="Arial"/>
          <w:color w:val="000000" w:themeColor="text1"/>
        </w:rPr>
      </w:pPr>
      <w:r>
        <w:rPr>
          <w:rFonts w:ascii="Arial" w:hAnsi="Arial" w:cs="Arial"/>
          <w:color w:val="000000" w:themeColor="text1"/>
        </w:rPr>
        <w:t>Knell(2020) describes how pilgrims believe that if they drink a mixture of water and the limestone powder found in the cave and say a devotion to Mary health issues</w:t>
      </w:r>
      <w:r w:rsidR="00A3044A">
        <w:rPr>
          <w:rFonts w:ascii="Arial" w:hAnsi="Arial" w:cs="Arial"/>
          <w:color w:val="000000" w:themeColor="text1"/>
        </w:rPr>
        <w:t>,</w:t>
      </w:r>
      <w:r>
        <w:rPr>
          <w:rFonts w:ascii="Arial" w:hAnsi="Arial" w:cs="Arial"/>
          <w:color w:val="000000" w:themeColor="text1"/>
        </w:rPr>
        <w:t xml:space="preserve"> especially those related to fertility will be resolved and outside the Church there are hundreds of letters and photographs</w:t>
      </w:r>
      <w:r w:rsidR="00224FF6">
        <w:rPr>
          <w:rFonts w:ascii="Arial" w:hAnsi="Arial" w:cs="Arial"/>
          <w:color w:val="000000" w:themeColor="text1"/>
        </w:rPr>
        <w:t xml:space="preserve"> of thanks,</w:t>
      </w:r>
      <w:r>
        <w:rPr>
          <w:rFonts w:ascii="Arial" w:hAnsi="Arial" w:cs="Arial"/>
          <w:color w:val="000000" w:themeColor="text1"/>
        </w:rPr>
        <w:t xml:space="preserve"> sent by Christian and Muslim pilgrims from around the world relating to apparent miracles</w:t>
      </w:r>
      <w:r w:rsidR="00E02588">
        <w:rPr>
          <w:rFonts w:ascii="Arial" w:hAnsi="Arial" w:cs="Arial"/>
          <w:color w:val="000000" w:themeColor="text1"/>
        </w:rPr>
        <w:t xml:space="preserve"> following their pilgrimage there</w:t>
      </w:r>
      <w:r>
        <w:rPr>
          <w:rFonts w:ascii="Arial" w:hAnsi="Arial" w:cs="Arial"/>
          <w:color w:val="000000" w:themeColor="text1"/>
        </w:rPr>
        <w:t>.</w:t>
      </w:r>
      <w:r w:rsidR="00E07E29">
        <w:rPr>
          <w:rFonts w:ascii="Arial" w:hAnsi="Arial" w:cs="Arial"/>
          <w:color w:val="000000" w:themeColor="text1"/>
        </w:rPr>
        <w:t xml:space="preserve"> Also, i</w:t>
      </w:r>
      <w:r>
        <w:rPr>
          <w:rFonts w:ascii="Arial" w:hAnsi="Arial" w:cs="Arial"/>
          <w:color w:val="000000" w:themeColor="text1"/>
        </w:rPr>
        <w:t>nterestingly Knell</w:t>
      </w:r>
      <w:r w:rsidR="00E07E29">
        <w:rPr>
          <w:rFonts w:ascii="Arial" w:hAnsi="Arial" w:cs="Arial"/>
          <w:color w:val="000000" w:themeColor="text1"/>
        </w:rPr>
        <w:t>(2020)</w:t>
      </w:r>
      <w:r>
        <w:rPr>
          <w:rFonts w:ascii="Arial" w:hAnsi="Arial" w:cs="Arial"/>
          <w:color w:val="000000" w:themeColor="text1"/>
        </w:rPr>
        <w:t xml:space="preserve"> </w:t>
      </w:r>
      <w:r w:rsidR="00E07E29">
        <w:rPr>
          <w:rFonts w:ascii="Arial" w:hAnsi="Arial" w:cs="Arial"/>
          <w:color w:val="000000" w:themeColor="text1"/>
        </w:rPr>
        <w:t xml:space="preserve">notes how the painting at the church, of Mary holding the baby Jesus conveys to her </w:t>
      </w:r>
      <w:r w:rsidR="0012127E">
        <w:rPr>
          <w:rFonts w:ascii="Arial" w:hAnsi="Arial" w:cs="Arial"/>
          <w:color w:val="000000" w:themeColor="text1"/>
        </w:rPr>
        <w:t xml:space="preserve">personally like many others Mary’s </w:t>
      </w:r>
      <w:r w:rsidR="00E07E29">
        <w:rPr>
          <w:rFonts w:ascii="Arial" w:hAnsi="Arial" w:cs="Arial"/>
          <w:color w:val="000000" w:themeColor="text1"/>
        </w:rPr>
        <w:t>”feminine power and motherly</w:t>
      </w:r>
      <w:r w:rsidR="0012127E">
        <w:rPr>
          <w:rFonts w:ascii="Arial" w:hAnsi="Arial" w:cs="Arial"/>
          <w:color w:val="000000" w:themeColor="text1"/>
        </w:rPr>
        <w:t xml:space="preserve"> love”</w:t>
      </w:r>
      <w:r w:rsidR="00E07E29">
        <w:rPr>
          <w:rFonts w:ascii="Arial" w:hAnsi="Arial" w:cs="Arial"/>
          <w:color w:val="000000" w:themeColor="text1"/>
        </w:rPr>
        <w:t>(</w:t>
      </w:r>
      <w:hyperlink r:id="rId6" w:history="1">
        <w:r w:rsidR="00E07E29" w:rsidRPr="00DE73A3">
          <w:rPr>
            <w:rStyle w:val="Hyperlink"/>
            <w:rFonts w:ascii="Arial" w:hAnsi="Arial" w:cs="Arial"/>
          </w:rPr>
          <w:t>https://facebook.com/BBC.2020</w:t>
        </w:r>
      </w:hyperlink>
      <w:r w:rsidR="00E07E29">
        <w:rPr>
          <w:rFonts w:ascii="Arial" w:hAnsi="Arial" w:cs="Arial"/>
          <w:color w:val="000000" w:themeColor="text1"/>
        </w:rPr>
        <w:t>).</w:t>
      </w:r>
    </w:p>
    <w:p w14:paraId="338BD7B2" w14:textId="1419077C" w:rsidR="005133CF" w:rsidRDefault="005133CF" w:rsidP="006B095E">
      <w:pPr>
        <w:rPr>
          <w:rFonts w:ascii="Arial" w:hAnsi="Arial" w:cs="Arial"/>
          <w:color w:val="000000" w:themeColor="text1"/>
        </w:rPr>
      </w:pPr>
      <w:r>
        <w:rPr>
          <w:rFonts w:ascii="Arial" w:hAnsi="Arial" w:cs="Arial"/>
          <w:color w:val="000000" w:themeColor="text1"/>
        </w:rPr>
        <w:t xml:space="preserve"> </w:t>
      </w:r>
    </w:p>
    <w:p w14:paraId="363D004E" w14:textId="79BCB67E" w:rsidR="006B095E" w:rsidRDefault="00E02588" w:rsidP="006B095E">
      <w:pPr>
        <w:rPr>
          <w:rFonts w:ascii="Arial" w:hAnsi="Arial" w:cs="Arial"/>
        </w:rPr>
      </w:pPr>
      <w:r>
        <w:rPr>
          <w:rFonts w:ascii="Arial" w:hAnsi="Arial" w:cs="Arial"/>
        </w:rPr>
        <w:t>It is i</w:t>
      </w:r>
      <w:r w:rsidR="00E07E29">
        <w:rPr>
          <w:rFonts w:ascii="Arial" w:hAnsi="Arial" w:cs="Arial"/>
        </w:rPr>
        <w:t>mportant to note</w:t>
      </w:r>
      <w:r w:rsidR="0012127E">
        <w:rPr>
          <w:rFonts w:ascii="Arial" w:hAnsi="Arial" w:cs="Arial"/>
        </w:rPr>
        <w:t xml:space="preserve"> here</w:t>
      </w:r>
      <w:r w:rsidR="00E07E29">
        <w:rPr>
          <w:rFonts w:ascii="Arial" w:hAnsi="Arial" w:cs="Arial"/>
        </w:rPr>
        <w:t xml:space="preserve"> that</w:t>
      </w:r>
      <w:r w:rsidR="0012127E">
        <w:rPr>
          <w:rFonts w:ascii="Arial" w:hAnsi="Arial" w:cs="Arial"/>
        </w:rPr>
        <w:t xml:space="preserve"> many religious elders of both Christian and Muslim faiths have been unhappy at the increase in the popularity of Mary and the way in which she has instilled such devotion without her being a key figure in either Christianity or Islam.</w:t>
      </w:r>
      <w:r w:rsidR="00E07E29">
        <w:rPr>
          <w:rFonts w:ascii="Arial" w:hAnsi="Arial" w:cs="Arial"/>
        </w:rPr>
        <w:t xml:space="preserve"> </w:t>
      </w:r>
      <w:r w:rsidR="006B095E">
        <w:rPr>
          <w:rFonts w:ascii="Arial" w:hAnsi="Arial" w:cs="Arial"/>
        </w:rPr>
        <w:t>Tvr</w:t>
      </w:r>
      <w:r w:rsidR="00570BEB">
        <w:rPr>
          <w:rFonts w:ascii="Arial" w:hAnsi="Arial" w:cs="Arial"/>
        </w:rPr>
        <w:t>t</w:t>
      </w:r>
      <w:r w:rsidR="006B095E">
        <w:rPr>
          <w:rFonts w:ascii="Arial" w:hAnsi="Arial" w:cs="Arial"/>
        </w:rPr>
        <w:t>kovic(</w:t>
      </w:r>
      <w:r w:rsidR="009A46A9">
        <w:rPr>
          <w:rFonts w:ascii="Arial" w:hAnsi="Arial" w:cs="Arial"/>
        </w:rPr>
        <w:t>2017</w:t>
      </w:r>
      <w:r w:rsidR="006B095E">
        <w:rPr>
          <w:rFonts w:ascii="Arial" w:hAnsi="Arial" w:cs="Arial"/>
        </w:rPr>
        <w:t xml:space="preserve">) </w:t>
      </w:r>
      <w:r w:rsidR="00E07E29">
        <w:rPr>
          <w:rFonts w:ascii="Arial" w:hAnsi="Arial" w:cs="Arial"/>
        </w:rPr>
        <w:t xml:space="preserve">states </w:t>
      </w:r>
      <w:r w:rsidR="006B095E">
        <w:rPr>
          <w:rFonts w:ascii="Arial" w:hAnsi="Arial" w:cs="Arial"/>
        </w:rPr>
        <w:t>that even though Mary is not a central part of either religion</w:t>
      </w:r>
      <w:r w:rsidR="009A46A9">
        <w:rPr>
          <w:rFonts w:ascii="Arial" w:hAnsi="Arial" w:cs="Arial"/>
        </w:rPr>
        <w:t>s</w:t>
      </w:r>
      <w:r w:rsidR="006B095E">
        <w:rPr>
          <w:rFonts w:ascii="Arial" w:hAnsi="Arial" w:cs="Arial"/>
        </w:rPr>
        <w:t xml:space="preserve">, </w:t>
      </w:r>
      <w:r w:rsidR="009A46A9">
        <w:rPr>
          <w:rFonts w:ascii="Arial" w:hAnsi="Arial" w:cs="Arial"/>
        </w:rPr>
        <w:t>“</w:t>
      </w:r>
      <w:r w:rsidR="006B095E">
        <w:rPr>
          <w:rFonts w:ascii="Arial" w:hAnsi="Arial" w:cs="Arial"/>
        </w:rPr>
        <w:t>leaders from both sides have criticized the excesses of Marian devotion if not the devotion itself. Yet,</w:t>
      </w:r>
      <w:r w:rsidR="009A46A9">
        <w:rPr>
          <w:rFonts w:ascii="Arial" w:hAnsi="Arial" w:cs="Arial"/>
        </w:rPr>
        <w:t xml:space="preserve"> </w:t>
      </w:r>
      <w:r w:rsidR="006B095E">
        <w:rPr>
          <w:rFonts w:ascii="Arial" w:hAnsi="Arial" w:cs="Arial"/>
        </w:rPr>
        <w:t>in both religions Marian piety flourishes among ordinary believers who truly love her”(p.35)</w:t>
      </w:r>
      <w:r w:rsidR="0019199B">
        <w:rPr>
          <w:rFonts w:ascii="Arial" w:hAnsi="Arial" w:cs="Arial"/>
        </w:rPr>
        <w:t>.</w:t>
      </w:r>
      <w:r w:rsidR="00224FF6">
        <w:rPr>
          <w:rFonts w:ascii="Arial" w:hAnsi="Arial" w:cs="Arial"/>
        </w:rPr>
        <w:t xml:space="preserve">This emphasises Mary’s </w:t>
      </w:r>
      <w:r w:rsidR="0070594C">
        <w:rPr>
          <w:rFonts w:ascii="Arial" w:hAnsi="Arial" w:cs="Arial"/>
        </w:rPr>
        <w:t xml:space="preserve">strong </w:t>
      </w:r>
      <w:r w:rsidR="00224FF6">
        <w:rPr>
          <w:rFonts w:ascii="Arial" w:hAnsi="Arial" w:cs="Arial"/>
        </w:rPr>
        <w:t>connection on a personal level with Christians and Muslims.</w:t>
      </w:r>
      <w:r w:rsidR="006B095E">
        <w:rPr>
          <w:rFonts w:ascii="Arial" w:hAnsi="Arial" w:cs="Arial"/>
        </w:rPr>
        <w:t xml:space="preserve"> </w:t>
      </w:r>
    </w:p>
    <w:p w14:paraId="53E93FAF" w14:textId="77777777" w:rsidR="006B095E" w:rsidRDefault="006B095E" w:rsidP="006B095E">
      <w:pPr>
        <w:rPr>
          <w:rFonts w:ascii="Arial" w:hAnsi="Arial" w:cs="Arial"/>
        </w:rPr>
      </w:pPr>
    </w:p>
    <w:p w14:paraId="486194E6" w14:textId="09075287" w:rsidR="006B095E" w:rsidRPr="0070594C" w:rsidRDefault="009A46A9" w:rsidP="006B095E">
      <w:pPr>
        <w:rPr>
          <w:rFonts w:ascii="Arial" w:hAnsi="Arial" w:cs="Arial"/>
        </w:rPr>
      </w:pPr>
      <w:r>
        <w:rPr>
          <w:rFonts w:ascii="Arial" w:hAnsi="Arial" w:cs="Arial"/>
        </w:rPr>
        <w:t xml:space="preserve">Pope Francis explains this love saying that “Mary understands </w:t>
      </w:r>
      <w:r w:rsidR="0012127E">
        <w:rPr>
          <w:rFonts w:ascii="Arial" w:hAnsi="Arial" w:cs="Arial"/>
        </w:rPr>
        <w:t xml:space="preserve">the </w:t>
      </w:r>
      <w:r>
        <w:rPr>
          <w:rFonts w:ascii="Arial" w:hAnsi="Arial" w:cs="Arial"/>
        </w:rPr>
        <w:t xml:space="preserve">struggles of the family- </w:t>
      </w:r>
      <w:r w:rsidR="0019199B">
        <w:rPr>
          <w:rFonts w:ascii="Arial" w:hAnsi="Arial" w:cs="Arial"/>
        </w:rPr>
        <w:t xml:space="preserve">through </w:t>
      </w:r>
      <w:r>
        <w:rPr>
          <w:rFonts w:ascii="Arial" w:hAnsi="Arial" w:cs="Arial"/>
        </w:rPr>
        <w:t>her pain and struggle</w:t>
      </w:r>
      <w:r w:rsidR="0019199B">
        <w:rPr>
          <w:rFonts w:ascii="Arial" w:hAnsi="Arial" w:cs="Arial"/>
        </w:rPr>
        <w:t>,</w:t>
      </w:r>
      <w:r>
        <w:rPr>
          <w:rFonts w:ascii="Arial" w:hAnsi="Arial" w:cs="Arial"/>
        </w:rPr>
        <w:t xml:space="preserve"> she is with us in those difficult times and to talk to Mary is to talk with your mother” </w:t>
      </w:r>
      <w:r w:rsidR="00641B0A">
        <w:rPr>
          <w:rFonts w:ascii="Arial" w:hAnsi="Arial" w:cs="Arial"/>
        </w:rPr>
        <w:t xml:space="preserve">(Silva 2021) </w:t>
      </w:r>
      <w:r>
        <w:rPr>
          <w:rFonts w:ascii="Arial" w:hAnsi="Arial" w:cs="Arial"/>
        </w:rPr>
        <w:t xml:space="preserve">and he </w:t>
      </w:r>
      <w:r w:rsidR="006B095E">
        <w:rPr>
          <w:rFonts w:ascii="Arial" w:hAnsi="Arial" w:cs="Arial"/>
        </w:rPr>
        <w:t>emphasises that it is through human contact between people of both faiths that deeper understanding</w:t>
      </w:r>
      <w:r w:rsidR="0019199B">
        <w:rPr>
          <w:rFonts w:ascii="Arial" w:hAnsi="Arial" w:cs="Arial"/>
        </w:rPr>
        <w:t xml:space="preserve"> is </w:t>
      </w:r>
      <w:r w:rsidR="007C62A8">
        <w:rPr>
          <w:rFonts w:ascii="Arial" w:hAnsi="Arial" w:cs="Arial"/>
        </w:rPr>
        <w:t>created,</w:t>
      </w:r>
      <w:r w:rsidR="006B095E">
        <w:rPr>
          <w:rFonts w:ascii="Arial" w:hAnsi="Arial" w:cs="Arial"/>
        </w:rPr>
        <w:t xml:space="preserve"> and </w:t>
      </w:r>
      <w:r w:rsidR="00224FF6">
        <w:rPr>
          <w:rFonts w:ascii="Arial" w:hAnsi="Arial" w:cs="Arial"/>
        </w:rPr>
        <w:t xml:space="preserve">advocates that </w:t>
      </w:r>
      <w:r w:rsidR="007C62A8">
        <w:rPr>
          <w:rFonts w:ascii="Arial" w:hAnsi="Arial" w:cs="Arial"/>
        </w:rPr>
        <w:t xml:space="preserve">we </w:t>
      </w:r>
      <w:r w:rsidR="00641B0A">
        <w:rPr>
          <w:rFonts w:ascii="Arial" w:hAnsi="Arial" w:cs="Arial"/>
        </w:rPr>
        <w:t xml:space="preserve">can then </w:t>
      </w:r>
      <w:r w:rsidR="00E02588">
        <w:rPr>
          <w:rFonts w:ascii="Arial" w:hAnsi="Arial" w:cs="Arial"/>
        </w:rPr>
        <w:t xml:space="preserve">begin to </w:t>
      </w:r>
      <w:r w:rsidR="006B095E">
        <w:rPr>
          <w:rFonts w:ascii="Arial" w:hAnsi="Arial" w:cs="Arial"/>
        </w:rPr>
        <w:t>see the world from their perspective</w:t>
      </w:r>
      <w:r w:rsidR="00224FF6">
        <w:rPr>
          <w:rFonts w:ascii="Arial" w:hAnsi="Arial" w:cs="Arial"/>
        </w:rPr>
        <w:t>.</w:t>
      </w:r>
      <w:r w:rsidR="00CD439C">
        <w:rPr>
          <w:rFonts w:ascii="Arial" w:hAnsi="Arial" w:cs="Arial"/>
        </w:rPr>
        <w:t xml:space="preserve"> </w:t>
      </w:r>
      <w:r w:rsidR="00224FF6">
        <w:rPr>
          <w:rFonts w:ascii="Arial" w:hAnsi="Arial" w:cs="Arial"/>
        </w:rPr>
        <w:t xml:space="preserve">This theme </w:t>
      </w:r>
      <w:r w:rsidR="00CD439C">
        <w:rPr>
          <w:rFonts w:ascii="Arial" w:hAnsi="Arial" w:cs="Arial"/>
        </w:rPr>
        <w:t>resonat</w:t>
      </w:r>
      <w:r w:rsidR="00224FF6">
        <w:rPr>
          <w:rFonts w:ascii="Arial" w:hAnsi="Arial" w:cs="Arial"/>
        </w:rPr>
        <w:t>es</w:t>
      </w:r>
      <w:r w:rsidR="00CD439C">
        <w:rPr>
          <w:rFonts w:ascii="Arial" w:hAnsi="Arial" w:cs="Arial"/>
        </w:rPr>
        <w:t xml:space="preserve"> </w:t>
      </w:r>
      <w:r w:rsidR="0070594C">
        <w:rPr>
          <w:rFonts w:ascii="Arial" w:hAnsi="Arial" w:cs="Arial"/>
        </w:rPr>
        <w:t>back to</w:t>
      </w:r>
      <w:r w:rsidR="00CD439C">
        <w:rPr>
          <w:rFonts w:ascii="Arial" w:hAnsi="Arial" w:cs="Arial"/>
        </w:rPr>
        <w:t xml:space="preserve"> the interaction between Richard the Lion Heart and Saladin during the crusades</w:t>
      </w:r>
      <w:r w:rsidR="00224FF6">
        <w:rPr>
          <w:rFonts w:ascii="Arial" w:hAnsi="Arial" w:cs="Arial"/>
        </w:rPr>
        <w:t xml:space="preserve"> and I believe is the crucial component for increase</w:t>
      </w:r>
      <w:r w:rsidR="0070594C">
        <w:rPr>
          <w:rFonts w:ascii="Arial" w:hAnsi="Arial" w:cs="Arial"/>
        </w:rPr>
        <w:t>d interfaith understanding</w:t>
      </w:r>
      <w:r w:rsidR="00224FF6">
        <w:rPr>
          <w:rFonts w:ascii="Arial" w:hAnsi="Arial" w:cs="Arial"/>
        </w:rPr>
        <w:t xml:space="preserve"> </w:t>
      </w:r>
      <w:r w:rsidR="0070594C">
        <w:rPr>
          <w:rFonts w:ascii="Arial" w:hAnsi="Arial" w:cs="Arial"/>
        </w:rPr>
        <w:t>in</w:t>
      </w:r>
      <w:r w:rsidR="00F9272F">
        <w:rPr>
          <w:rFonts w:ascii="Arial" w:hAnsi="Arial" w:cs="Arial"/>
        </w:rPr>
        <w:t xml:space="preserve"> the future.</w:t>
      </w:r>
    </w:p>
    <w:p w14:paraId="778F8436" w14:textId="77777777" w:rsidR="006B095E" w:rsidRDefault="006B095E" w:rsidP="00A86A95">
      <w:pPr>
        <w:rPr>
          <w:rFonts w:ascii="Arial" w:hAnsi="Arial" w:cs="Arial"/>
        </w:rPr>
      </w:pPr>
    </w:p>
    <w:p w14:paraId="341DEDDE" w14:textId="74E795D5" w:rsidR="004D3451" w:rsidRDefault="004D3451" w:rsidP="002D7514">
      <w:pPr>
        <w:rPr>
          <w:rFonts w:ascii="Arial" w:hAnsi="Arial" w:cs="Arial"/>
        </w:rPr>
      </w:pPr>
      <w:r>
        <w:rPr>
          <w:rFonts w:ascii="Arial" w:hAnsi="Arial" w:cs="Arial"/>
        </w:rPr>
        <w:t xml:space="preserve">It is </w:t>
      </w:r>
      <w:r w:rsidR="004E55B5">
        <w:rPr>
          <w:rFonts w:ascii="Arial" w:hAnsi="Arial" w:cs="Arial"/>
        </w:rPr>
        <w:t>interesting</w:t>
      </w:r>
      <w:r>
        <w:rPr>
          <w:rFonts w:ascii="Arial" w:hAnsi="Arial" w:cs="Arial"/>
        </w:rPr>
        <w:t xml:space="preserve"> to briefly note here</w:t>
      </w:r>
      <w:r w:rsidR="004E55B5">
        <w:rPr>
          <w:rFonts w:ascii="Arial" w:hAnsi="Arial" w:cs="Arial"/>
        </w:rPr>
        <w:t>,</w:t>
      </w:r>
      <w:r>
        <w:rPr>
          <w:rFonts w:ascii="Arial" w:hAnsi="Arial" w:cs="Arial"/>
        </w:rPr>
        <w:t xml:space="preserve"> in relation to the discussion on the shared shrines</w:t>
      </w:r>
      <w:r w:rsidR="004E55B5">
        <w:rPr>
          <w:rFonts w:ascii="Arial" w:hAnsi="Arial" w:cs="Arial"/>
        </w:rPr>
        <w:t>,</w:t>
      </w:r>
      <w:r>
        <w:rPr>
          <w:rFonts w:ascii="Arial" w:hAnsi="Arial" w:cs="Arial"/>
        </w:rPr>
        <w:t xml:space="preserve"> that Sparks(2015) discusses the word “</w:t>
      </w:r>
      <w:r w:rsidRPr="004D3451">
        <w:rPr>
          <w:rFonts w:ascii="Arial" w:hAnsi="Arial" w:cs="Arial"/>
          <w:i/>
          <w:iCs/>
        </w:rPr>
        <w:t>a</w:t>
      </w:r>
      <w:r w:rsidR="00D94F8D" w:rsidRPr="004D3451">
        <w:rPr>
          <w:rFonts w:ascii="Arial" w:hAnsi="Arial" w:cs="Arial"/>
          <w:i/>
          <w:iCs/>
        </w:rPr>
        <w:t>dab</w:t>
      </w:r>
      <w:r>
        <w:rPr>
          <w:rFonts w:ascii="Arial" w:hAnsi="Arial" w:cs="Arial"/>
        </w:rPr>
        <w:t xml:space="preserve">” which he states is the “notion of right behaviour that encompasses a variety of ideas such as etiquette, refinement, consideration, and conversely to say that one ‘lacks </w:t>
      </w:r>
      <w:r w:rsidRPr="004D3451">
        <w:rPr>
          <w:rFonts w:ascii="Arial" w:hAnsi="Arial" w:cs="Arial"/>
          <w:i/>
          <w:iCs/>
        </w:rPr>
        <w:t>adab</w:t>
      </w:r>
      <w:r>
        <w:rPr>
          <w:rFonts w:ascii="Arial" w:hAnsi="Arial" w:cs="Arial"/>
          <w:i/>
          <w:iCs/>
        </w:rPr>
        <w:t xml:space="preserve">’ </w:t>
      </w:r>
      <w:r>
        <w:rPr>
          <w:rFonts w:ascii="Arial" w:hAnsi="Arial" w:cs="Arial"/>
        </w:rPr>
        <w:t>is a clear criticism of uncouth behaviour in many Muslim societies”(p.202).</w:t>
      </w:r>
      <w:r w:rsidR="003F1320">
        <w:rPr>
          <w:rFonts w:ascii="Arial" w:hAnsi="Arial" w:cs="Arial"/>
        </w:rPr>
        <w:t xml:space="preserve">He goes on to say that ‘adab’ has been seen as </w:t>
      </w:r>
      <w:r w:rsidR="00F9272F">
        <w:rPr>
          <w:rFonts w:ascii="Arial" w:hAnsi="Arial" w:cs="Arial"/>
        </w:rPr>
        <w:t>a negative form of behaviour if interpreted differently</w:t>
      </w:r>
      <w:r w:rsidR="001A262C">
        <w:rPr>
          <w:rFonts w:ascii="Arial" w:hAnsi="Arial" w:cs="Arial"/>
        </w:rPr>
        <w:t xml:space="preserve"> </w:t>
      </w:r>
      <w:r w:rsidR="003F1320">
        <w:rPr>
          <w:rFonts w:ascii="Arial" w:hAnsi="Arial" w:cs="Arial"/>
        </w:rPr>
        <w:t>but that it should be seen</w:t>
      </w:r>
      <w:r w:rsidR="00E02588">
        <w:rPr>
          <w:rFonts w:ascii="Arial" w:hAnsi="Arial" w:cs="Arial"/>
        </w:rPr>
        <w:t xml:space="preserve"> </w:t>
      </w:r>
      <w:r w:rsidR="0070594C">
        <w:rPr>
          <w:rFonts w:ascii="Arial" w:hAnsi="Arial" w:cs="Arial"/>
        </w:rPr>
        <w:t>a powerful tool that can inform Christian and Muslims as they interact together at shrines</w:t>
      </w:r>
      <w:r w:rsidR="00AC7283">
        <w:rPr>
          <w:rFonts w:ascii="Arial" w:hAnsi="Arial" w:cs="Arial"/>
        </w:rPr>
        <w:t>.</w:t>
      </w:r>
      <w:r w:rsidR="00493752">
        <w:rPr>
          <w:rFonts w:ascii="Arial" w:hAnsi="Arial" w:cs="Arial"/>
        </w:rPr>
        <w:t xml:space="preserve"> </w:t>
      </w:r>
      <w:r w:rsidR="007C62A8">
        <w:rPr>
          <w:rFonts w:ascii="Arial" w:hAnsi="Arial" w:cs="Arial"/>
        </w:rPr>
        <w:t xml:space="preserve">He states it can be used </w:t>
      </w:r>
      <w:r w:rsidR="001A262C">
        <w:rPr>
          <w:rFonts w:ascii="Arial" w:hAnsi="Arial" w:cs="Arial"/>
        </w:rPr>
        <w:t>to improve interaction in certain sensitive situations</w:t>
      </w:r>
      <w:r w:rsidR="004E55B5">
        <w:rPr>
          <w:rFonts w:ascii="Arial" w:hAnsi="Arial" w:cs="Arial"/>
        </w:rPr>
        <w:t xml:space="preserve"> which is an important element to consider when looking at inter-faith dialogue.</w:t>
      </w:r>
    </w:p>
    <w:p w14:paraId="4ED9BAE0" w14:textId="77777777" w:rsidR="003F1320" w:rsidRDefault="003F1320" w:rsidP="002D7514">
      <w:pPr>
        <w:rPr>
          <w:rFonts w:ascii="Arial" w:hAnsi="Arial" w:cs="Arial"/>
        </w:rPr>
      </w:pPr>
    </w:p>
    <w:p w14:paraId="6E735975" w14:textId="27DABA89" w:rsidR="00F9272F" w:rsidRDefault="002D7514" w:rsidP="00FA4E10">
      <w:pPr>
        <w:rPr>
          <w:rFonts w:ascii="Arial" w:hAnsi="Arial" w:cs="Arial"/>
        </w:rPr>
      </w:pPr>
      <w:r w:rsidRPr="002D7514">
        <w:rPr>
          <w:rFonts w:ascii="Arial" w:hAnsi="Arial" w:cs="Arial"/>
        </w:rPr>
        <w:t xml:space="preserve">In addition to </w:t>
      </w:r>
      <w:r w:rsidR="00D94F8D">
        <w:rPr>
          <w:rFonts w:ascii="Arial" w:hAnsi="Arial" w:cs="Arial"/>
        </w:rPr>
        <w:t>the importance of the Marian shrines</w:t>
      </w:r>
      <w:r w:rsidR="003F1320">
        <w:rPr>
          <w:rFonts w:ascii="Arial" w:hAnsi="Arial" w:cs="Arial"/>
        </w:rPr>
        <w:t xml:space="preserve"> in bringing those of Christian and Muslim faiths together in their veneration of Mary</w:t>
      </w:r>
      <w:r w:rsidR="004E55B5">
        <w:rPr>
          <w:rFonts w:ascii="Arial" w:hAnsi="Arial" w:cs="Arial"/>
        </w:rPr>
        <w:t xml:space="preserve"> </w:t>
      </w:r>
      <w:r w:rsidR="00F9272F">
        <w:rPr>
          <w:rFonts w:ascii="Arial" w:hAnsi="Arial" w:cs="Arial"/>
        </w:rPr>
        <w:t>and building upon</w:t>
      </w:r>
      <w:r w:rsidR="004E55B5">
        <w:rPr>
          <w:rFonts w:ascii="Arial" w:hAnsi="Arial" w:cs="Arial"/>
        </w:rPr>
        <w:t xml:space="preserve"> </w:t>
      </w:r>
      <w:r w:rsidR="00F9272F">
        <w:rPr>
          <w:rFonts w:ascii="Arial" w:hAnsi="Arial" w:cs="Arial"/>
        </w:rPr>
        <w:t>a</w:t>
      </w:r>
      <w:r w:rsidR="004E55B5">
        <w:rPr>
          <w:rFonts w:ascii="Arial" w:hAnsi="Arial" w:cs="Arial"/>
        </w:rPr>
        <w:t xml:space="preserve"> shared experience</w:t>
      </w:r>
      <w:r w:rsidR="003F1320">
        <w:rPr>
          <w:rFonts w:ascii="Arial" w:hAnsi="Arial" w:cs="Arial"/>
        </w:rPr>
        <w:t>, an</w:t>
      </w:r>
      <w:r w:rsidR="00F9272F">
        <w:rPr>
          <w:rFonts w:ascii="Arial" w:hAnsi="Arial" w:cs="Arial"/>
        </w:rPr>
        <w:t>other</w:t>
      </w:r>
      <w:r w:rsidR="003F1320">
        <w:rPr>
          <w:rFonts w:ascii="Arial" w:hAnsi="Arial" w:cs="Arial"/>
        </w:rPr>
        <w:t xml:space="preserve"> important initiative grew following the Leban</w:t>
      </w:r>
      <w:r w:rsidR="006C5185">
        <w:rPr>
          <w:rFonts w:ascii="Arial" w:hAnsi="Arial" w:cs="Arial"/>
        </w:rPr>
        <w:t>ese war in the early 2000’s, to improve the dialogue between Christians and Muslims. Fahed(2020) discusses the various meetings</w:t>
      </w:r>
      <w:r w:rsidR="006B095E">
        <w:rPr>
          <w:rFonts w:ascii="Arial" w:hAnsi="Arial" w:cs="Arial"/>
        </w:rPr>
        <w:t xml:space="preserve"> and</w:t>
      </w:r>
      <w:r w:rsidR="006C5185">
        <w:rPr>
          <w:rFonts w:ascii="Arial" w:hAnsi="Arial" w:cs="Arial"/>
        </w:rPr>
        <w:t xml:space="preserve"> groups that were created to facilitate interreligious dialogue and notes that two individuals discussed the issue of moving on from the use of words on the subject to questioning whether it would be possible to </w:t>
      </w:r>
      <w:r w:rsidR="001A262C">
        <w:rPr>
          <w:rFonts w:ascii="Arial" w:hAnsi="Arial" w:cs="Arial"/>
        </w:rPr>
        <w:t xml:space="preserve">actually </w:t>
      </w:r>
      <w:r w:rsidR="006C5185">
        <w:rPr>
          <w:rFonts w:ascii="Arial" w:hAnsi="Arial" w:cs="Arial"/>
        </w:rPr>
        <w:t>pray together</w:t>
      </w:r>
      <w:r w:rsidR="001A262C">
        <w:rPr>
          <w:rFonts w:ascii="Arial" w:hAnsi="Arial" w:cs="Arial"/>
        </w:rPr>
        <w:t>. Nagy el-Khoury asked Sheikh Mohammad Nokkari “ what if we just simply pray together?’Nokkari replied that “only Mary” could bring Christians and Muslims together”(p.400).Both</w:t>
      </w:r>
      <w:r w:rsidR="00641B0A">
        <w:rPr>
          <w:rFonts w:ascii="Arial" w:hAnsi="Arial" w:cs="Arial"/>
        </w:rPr>
        <w:t xml:space="preserve"> men</w:t>
      </w:r>
      <w:r w:rsidR="006C5185">
        <w:rPr>
          <w:rFonts w:ascii="Arial" w:hAnsi="Arial" w:cs="Arial"/>
        </w:rPr>
        <w:t xml:space="preserve"> became instrumental in creating </w:t>
      </w:r>
      <w:r w:rsidR="006B095E">
        <w:rPr>
          <w:rFonts w:ascii="Arial" w:hAnsi="Arial" w:cs="Arial"/>
        </w:rPr>
        <w:t>the</w:t>
      </w:r>
      <w:r w:rsidR="006C5185">
        <w:rPr>
          <w:rFonts w:ascii="Arial" w:hAnsi="Arial" w:cs="Arial"/>
        </w:rPr>
        <w:t xml:space="preserve"> </w:t>
      </w:r>
      <w:r w:rsidR="00C4359F">
        <w:rPr>
          <w:rFonts w:ascii="Arial" w:hAnsi="Arial" w:cs="Arial"/>
        </w:rPr>
        <w:t xml:space="preserve">Feast </w:t>
      </w:r>
      <w:r w:rsidR="00C4359F">
        <w:rPr>
          <w:rFonts w:ascii="Arial" w:hAnsi="Arial" w:cs="Arial"/>
        </w:rPr>
        <w:lastRenderedPageBreak/>
        <w:t xml:space="preserve">of the </w:t>
      </w:r>
      <w:r w:rsidR="001A262C">
        <w:rPr>
          <w:rFonts w:ascii="Arial" w:hAnsi="Arial" w:cs="Arial"/>
        </w:rPr>
        <w:t>A</w:t>
      </w:r>
      <w:r w:rsidR="00C4359F">
        <w:rPr>
          <w:rFonts w:ascii="Arial" w:hAnsi="Arial" w:cs="Arial"/>
        </w:rPr>
        <w:t>nnunciation</w:t>
      </w:r>
      <w:r w:rsidR="001A262C">
        <w:rPr>
          <w:rFonts w:ascii="Arial" w:hAnsi="Arial" w:cs="Arial"/>
        </w:rPr>
        <w:t xml:space="preserve"> of Mary</w:t>
      </w:r>
      <w:r w:rsidR="006B095E">
        <w:rPr>
          <w:rFonts w:ascii="Arial" w:hAnsi="Arial" w:cs="Arial"/>
        </w:rPr>
        <w:t>,</w:t>
      </w:r>
      <w:r w:rsidR="001A262C">
        <w:rPr>
          <w:rFonts w:ascii="Arial" w:hAnsi="Arial" w:cs="Arial"/>
        </w:rPr>
        <w:t xml:space="preserve"> a </w:t>
      </w:r>
      <w:r w:rsidR="004F65D6">
        <w:rPr>
          <w:rFonts w:ascii="Arial" w:hAnsi="Arial" w:cs="Arial"/>
        </w:rPr>
        <w:t xml:space="preserve">celebration for both Christians and Muslims to </w:t>
      </w:r>
      <w:r w:rsidR="006B095E">
        <w:rPr>
          <w:rFonts w:ascii="Arial" w:hAnsi="Arial" w:cs="Arial"/>
        </w:rPr>
        <w:t>share</w:t>
      </w:r>
      <w:r w:rsidR="004F65D6">
        <w:rPr>
          <w:rFonts w:ascii="Arial" w:hAnsi="Arial" w:cs="Arial"/>
        </w:rPr>
        <w:t xml:space="preserve"> on March 25</w:t>
      </w:r>
      <w:r w:rsidR="004F65D6" w:rsidRPr="004F65D6">
        <w:rPr>
          <w:rFonts w:ascii="Arial" w:hAnsi="Arial" w:cs="Arial"/>
          <w:vertAlign w:val="superscript"/>
        </w:rPr>
        <w:t>th</w:t>
      </w:r>
      <w:r w:rsidR="004F65D6">
        <w:rPr>
          <w:rFonts w:ascii="Arial" w:hAnsi="Arial" w:cs="Arial"/>
        </w:rPr>
        <w:t xml:space="preserve"> across Lebanon. </w:t>
      </w:r>
      <w:r w:rsidR="00F9272F">
        <w:rPr>
          <w:rFonts w:ascii="Arial" w:hAnsi="Arial" w:cs="Arial"/>
        </w:rPr>
        <w:t>Again, as in the pilgrimages to the shrines we see the potential of positive dialogue being achieved through shared experiences and</w:t>
      </w:r>
    </w:p>
    <w:p w14:paraId="0DACA745" w14:textId="5A3BC6A1" w:rsidR="00FA4E10" w:rsidRDefault="00FA4E10" w:rsidP="00FA4E10">
      <w:pPr>
        <w:rPr>
          <w:rFonts w:ascii="Arial" w:hAnsi="Arial" w:cs="Arial"/>
        </w:rPr>
      </w:pPr>
      <w:r>
        <w:rPr>
          <w:rFonts w:ascii="Arial" w:hAnsi="Arial" w:cs="Arial"/>
        </w:rPr>
        <w:t>Ayoub(</w:t>
      </w:r>
      <w:r w:rsidR="00A949CA">
        <w:rPr>
          <w:rFonts w:ascii="Arial" w:hAnsi="Arial" w:cs="Arial"/>
        </w:rPr>
        <w:t>2007</w:t>
      </w:r>
      <w:r>
        <w:rPr>
          <w:rFonts w:ascii="Arial" w:hAnsi="Arial" w:cs="Arial"/>
        </w:rPr>
        <w:t>)</w:t>
      </w:r>
      <w:r w:rsidR="004E55B5">
        <w:rPr>
          <w:rFonts w:ascii="Arial" w:hAnsi="Arial" w:cs="Arial"/>
        </w:rPr>
        <w:t xml:space="preserve"> </w:t>
      </w:r>
      <w:r>
        <w:rPr>
          <w:rFonts w:ascii="Arial" w:hAnsi="Arial" w:cs="Arial"/>
        </w:rPr>
        <w:t>emphasises too</w:t>
      </w:r>
      <w:r w:rsidR="00E02588">
        <w:rPr>
          <w:rFonts w:ascii="Arial" w:hAnsi="Arial" w:cs="Arial"/>
        </w:rPr>
        <w:t>,</w:t>
      </w:r>
      <w:r>
        <w:rPr>
          <w:rFonts w:ascii="Arial" w:hAnsi="Arial" w:cs="Arial"/>
        </w:rPr>
        <w:t xml:space="preserve"> that the “ultimate goal of true dialogue is fellowship of faith</w:t>
      </w:r>
      <w:r w:rsidR="00E02588">
        <w:rPr>
          <w:rFonts w:ascii="Arial" w:hAnsi="Arial" w:cs="Arial"/>
        </w:rPr>
        <w:t>”</w:t>
      </w:r>
      <w:r>
        <w:rPr>
          <w:rFonts w:ascii="Arial" w:hAnsi="Arial" w:cs="Arial"/>
        </w:rPr>
        <w:t>(p.244)</w:t>
      </w:r>
      <w:r w:rsidR="007C62A8">
        <w:rPr>
          <w:rFonts w:ascii="Arial" w:hAnsi="Arial" w:cs="Arial"/>
        </w:rPr>
        <w:t>.</w:t>
      </w:r>
    </w:p>
    <w:p w14:paraId="6EE94763" w14:textId="3399ADC0" w:rsidR="004F65D6" w:rsidRDefault="004F65D6" w:rsidP="007A576F">
      <w:pPr>
        <w:rPr>
          <w:rFonts w:ascii="Arial" w:hAnsi="Arial" w:cs="Arial"/>
        </w:rPr>
      </w:pPr>
    </w:p>
    <w:p w14:paraId="1481FE6F" w14:textId="5A27C7C0" w:rsidR="00C4359F" w:rsidRDefault="004F65D6" w:rsidP="007A576F">
      <w:pPr>
        <w:rPr>
          <w:rFonts w:ascii="Arial" w:hAnsi="Arial" w:cs="Arial"/>
        </w:rPr>
      </w:pPr>
      <w:r>
        <w:rPr>
          <w:rFonts w:ascii="Arial" w:hAnsi="Arial" w:cs="Arial"/>
        </w:rPr>
        <w:t xml:space="preserve">In 2010 President Saad Hariri </w:t>
      </w:r>
      <w:r w:rsidR="007C62A8">
        <w:rPr>
          <w:rFonts w:ascii="Arial" w:hAnsi="Arial" w:cs="Arial"/>
        </w:rPr>
        <w:t xml:space="preserve">of Lebanon </w:t>
      </w:r>
      <w:r>
        <w:rPr>
          <w:rFonts w:ascii="Arial" w:hAnsi="Arial" w:cs="Arial"/>
        </w:rPr>
        <w:t xml:space="preserve">created a national holiday for this united celebration and its effect rippled across to other countries such as Poland </w:t>
      </w:r>
      <w:r w:rsidR="006B095E">
        <w:rPr>
          <w:rFonts w:ascii="Arial" w:hAnsi="Arial" w:cs="Arial"/>
        </w:rPr>
        <w:t xml:space="preserve">and </w:t>
      </w:r>
      <w:r>
        <w:rPr>
          <w:rFonts w:ascii="Arial" w:hAnsi="Arial" w:cs="Arial"/>
        </w:rPr>
        <w:t xml:space="preserve">France.This has been seen as Mary providing a bridge </w:t>
      </w:r>
      <w:r w:rsidR="006B095E">
        <w:rPr>
          <w:rFonts w:ascii="Arial" w:hAnsi="Arial" w:cs="Arial"/>
        </w:rPr>
        <w:t>for</w:t>
      </w:r>
      <w:r>
        <w:rPr>
          <w:rFonts w:ascii="Arial" w:hAnsi="Arial" w:cs="Arial"/>
        </w:rPr>
        <w:t xml:space="preserve"> interfaith dialogue but sadly there have been </w:t>
      </w:r>
      <w:r w:rsidR="007C62A8">
        <w:rPr>
          <w:rFonts w:ascii="Arial" w:hAnsi="Arial" w:cs="Arial"/>
        </w:rPr>
        <w:t xml:space="preserve">also some </w:t>
      </w:r>
      <w:r>
        <w:rPr>
          <w:rFonts w:ascii="Arial" w:hAnsi="Arial" w:cs="Arial"/>
        </w:rPr>
        <w:t xml:space="preserve">negative reactions by both radical Christians and </w:t>
      </w:r>
      <w:r w:rsidR="00FA4E10">
        <w:rPr>
          <w:rFonts w:ascii="Arial" w:hAnsi="Arial" w:cs="Arial"/>
        </w:rPr>
        <w:t>Muslims,</w:t>
      </w:r>
      <w:r>
        <w:rPr>
          <w:rFonts w:ascii="Arial" w:hAnsi="Arial" w:cs="Arial"/>
        </w:rPr>
        <w:t xml:space="preserve"> but Fahed(2020) suggests that these negative responses should be seen as “</w:t>
      </w:r>
      <w:r w:rsidR="00FA4E10">
        <w:rPr>
          <w:rFonts w:ascii="Arial" w:hAnsi="Arial" w:cs="Arial"/>
        </w:rPr>
        <w:t>stepping-stones</w:t>
      </w:r>
      <w:r>
        <w:rPr>
          <w:rFonts w:ascii="Arial" w:hAnsi="Arial" w:cs="Arial"/>
        </w:rPr>
        <w:t xml:space="preserve"> ,not stumbling blocks</w:t>
      </w:r>
      <w:r w:rsidR="0026613B">
        <w:rPr>
          <w:rFonts w:ascii="Arial" w:hAnsi="Arial" w:cs="Arial"/>
        </w:rPr>
        <w:t>’’(p.410)</w:t>
      </w:r>
      <w:r w:rsidR="006B095E">
        <w:rPr>
          <w:rFonts w:ascii="Arial" w:hAnsi="Arial" w:cs="Arial"/>
        </w:rPr>
        <w:t>.</w:t>
      </w:r>
      <w:r>
        <w:rPr>
          <w:rFonts w:ascii="Arial" w:hAnsi="Arial" w:cs="Arial"/>
        </w:rPr>
        <w:t xml:space="preserve"> </w:t>
      </w:r>
      <w:r w:rsidR="0026613B">
        <w:rPr>
          <w:rFonts w:ascii="Arial" w:hAnsi="Arial" w:cs="Arial"/>
        </w:rPr>
        <w:t>Interestingly he goes on to say that actually it is “essential to agree to disagree on some of the theological meanings of the Annunciation, to understand and recognize the differences, to accept them as a source of enrichment, not conflict, without attempting to unify the theological perceptions and mask differences”(p.411).</w:t>
      </w:r>
    </w:p>
    <w:p w14:paraId="6D521E97" w14:textId="77777777" w:rsidR="00400490" w:rsidRDefault="00400490" w:rsidP="007A576F">
      <w:pPr>
        <w:rPr>
          <w:rFonts w:ascii="Arial" w:hAnsi="Arial" w:cs="Arial"/>
        </w:rPr>
      </w:pPr>
    </w:p>
    <w:p w14:paraId="079BE3CF" w14:textId="5A67CE85" w:rsidR="00A3044A" w:rsidRDefault="00CA1417" w:rsidP="00CA1417">
      <w:pPr>
        <w:rPr>
          <w:rFonts w:ascii="Arial" w:hAnsi="Arial" w:cs="Arial"/>
        </w:rPr>
      </w:pPr>
      <w:proofErr w:type="spellStart"/>
      <w:r>
        <w:rPr>
          <w:rFonts w:ascii="Arial" w:hAnsi="Arial" w:cs="Arial"/>
        </w:rPr>
        <w:t>Tvrtkovic</w:t>
      </w:r>
      <w:proofErr w:type="spellEnd"/>
      <w:r>
        <w:rPr>
          <w:rFonts w:ascii="Arial" w:hAnsi="Arial" w:cs="Arial"/>
        </w:rPr>
        <w:t xml:space="preserve"> (2018)</w:t>
      </w:r>
      <w:r w:rsidR="00AC7283">
        <w:rPr>
          <w:rFonts w:ascii="Arial" w:hAnsi="Arial" w:cs="Arial"/>
        </w:rPr>
        <w:t xml:space="preserve"> portrays a </w:t>
      </w:r>
      <w:r w:rsidR="00AC7283">
        <w:rPr>
          <w:rFonts w:ascii="Arial" w:hAnsi="Arial" w:cs="Arial"/>
        </w:rPr>
        <w:t>contemporary</w:t>
      </w:r>
      <w:r w:rsidR="00AC7283">
        <w:rPr>
          <w:rFonts w:ascii="Arial" w:hAnsi="Arial" w:cs="Arial"/>
        </w:rPr>
        <w:t xml:space="preserve"> image of the annunciation which I find</w:t>
      </w:r>
      <w:r>
        <w:rPr>
          <w:rFonts w:ascii="Arial" w:hAnsi="Arial" w:cs="Arial"/>
        </w:rPr>
        <w:t xml:space="preserve"> interesting and </w:t>
      </w:r>
      <w:r w:rsidR="002D0230">
        <w:rPr>
          <w:rFonts w:ascii="Arial" w:hAnsi="Arial" w:cs="Arial"/>
        </w:rPr>
        <w:t>thought-provoking</w:t>
      </w:r>
      <w:r>
        <w:rPr>
          <w:rFonts w:ascii="Arial" w:hAnsi="Arial" w:cs="Arial"/>
        </w:rPr>
        <w:t xml:space="preserve"> </w:t>
      </w:r>
      <w:r w:rsidR="00AC7283">
        <w:rPr>
          <w:rFonts w:ascii="Arial" w:hAnsi="Arial" w:cs="Arial"/>
        </w:rPr>
        <w:t xml:space="preserve">which potential </w:t>
      </w:r>
      <w:r w:rsidR="00A3044A">
        <w:rPr>
          <w:rFonts w:ascii="Arial" w:hAnsi="Arial" w:cs="Arial"/>
        </w:rPr>
        <w:t>could enhance this bridge of dialogue between both Christians and Muslims ,she suggests that</w:t>
      </w:r>
      <w:r>
        <w:rPr>
          <w:rFonts w:ascii="Arial" w:hAnsi="Arial" w:cs="Arial"/>
        </w:rPr>
        <w:t xml:space="preserve"> “a modern interfaith encounter inspired by the annunciation Mary, might look like this: welcome the stranger into your space, listen first, reflect, ask questions, listen some more, respond with conviction, and later(hopefully) treasure the experience in your heart”(p.169)</w:t>
      </w:r>
      <w:r w:rsidR="00E02588">
        <w:rPr>
          <w:rFonts w:ascii="Arial" w:hAnsi="Arial" w:cs="Arial"/>
        </w:rPr>
        <w:t>.</w:t>
      </w:r>
    </w:p>
    <w:p w14:paraId="1124F99C" w14:textId="77777777" w:rsidR="00CA1417" w:rsidRDefault="00CA1417" w:rsidP="00CA1417">
      <w:pPr>
        <w:rPr>
          <w:rFonts w:ascii="Arial" w:hAnsi="Arial" w:cs="Arial"/>
        </w:rPr>
      </w:pPr>
    </w:p>
    <w:p w14:paraId="6C303575" w14:textId="77C29251" w:rsidR="00CA1417" w:rsidRDefault="00AC7283" w:rsidP="007A576F">
      <w:pPr>
        <w:rPr>
          <w:rFonts w:ascii="Arial" w:hAnsi="Arial" w:cs="Arial"/>
        </w:rPr>
      </w:pPr>
      <w:r>
        <w:rPr>
          <w:rFonts w:ascii="Arial" w:hAnsi="Arial" w:cs="Arial"/>
        </w:rPr>
        <w:t xml:space="preserve">The power of this shared experience is exemplified by </w:t>
      </w:r>
      <w:proofErr w:type="spellStart"/>
      <w:r w:rsidR="001F2743">
        <w:rPr>
          <w:rFonts w:ascii="Arial" w:hAnsi="Arial" w:cs="Arial"/>
        </w:rPr>
        <w:t>Bauschke</w:t>
      </w:r>
      <w:proofErr w:type="spellEnd"/>
      <w:r w:rsidR="001F2743">
        <w:rPr>
          <w:rFonts w:ascii="Arial" w:hAnsi="Arial" w:cs="Arial"/>
        </w:rPr>
        <w:t xml:space="preserve"> (2008) </w:t>
      </w:r>
      <w:r>
        <w:rPr>
          <w:rFonts w:ascii="Arial" w:hAnsi="Arial" w:cs="Arial"/>
        </w:rPr>
        <w:t xml:space="preserve">when he states that the person who actually prays with his friend </w:t>
      </w:r>
      <w:r w:rsidR="00A93BB6">
        <w:rPr>
          <w:rFonts w:ascii="Arial" w:hAnsi="Arial" w:cs="Arial"/>
        </w:rPr>
        <w:t>is exemplary and the</w:t>
      </w:r>
      <w:r>
        <w:rPr>
          <w:rFonts w:ascii="Arial" w:hAnsi="Arial" w:cs="Arial"/>
        </w:rPr>
        <w:t xml:space="preserve"> act of shared prayer between Christians and Muslims will create an opportunity for reconciliation</w:t>
      </w:r>
      <w:r w:rsidR="001F2743">
        <w:rPr>
          <w:rFonts w:ascii="Arial" w:hAnsi="Arial" w:cs="Arial"/>
        </w:rPr>
        <w:t>.</w:t>
      </w:r>
      <w:r>
        <w:rPr>
          <w:rFonts w:ascii="Arial" w:hAnsi="Arial" w:cs="Arial"/>
        </w:rPr>
        <w:t xml:space="preserve"> </w:t>
      </w:r>
      <w:r w:rsidR="001F2743">
        <w:rPr>
          <w:rFonts w:ascii="Arial" w:hAnsi="Arial" w:cs="Arial"/>
        </w:rPr>
        <w:t xml:space="preserve">Cardinal William Keeler gave an example of this when he described a hospital visit to see his friend Sheikh Kaftaro, the grand mufti of Syria who had given him an Arabic version of the Hail Mary some years before. He visited him with Cardinal Neves Archbishop of Sao Salvador da Bahia, Brazil and they prayed together the Hail Mary for the Sheikh’s recovery noting </w:t>
      </w:r>
      <w:r w:rsidR="00E02588">
        <w:rPr>
          <w:rFonts w:ascii="Arial" w:hAnsi="Arial" w:cs="Arial"/>
        </w:rPr>
        <w:t>“</w:t>
      </w:r>
      <w:r w:rsidR="001F2743">
        <w:rPr>
          <w:rFonts w:ascii="Arial" w:hAnsi="Arial" w:cs="Arial"/>
        </w:rPr>
        <w:t>and this we did in a way which showed the deepest bonds of friendship and support”(Keeler 1995 p.8).</w:t>
      </w:r>
    </w:p>
    <w:p w14:paraId="375BD183" w14:textId="588157A5" w:rsidR="0026613B" w:rsidRDefault="0026613B" w:rsidP="007A576F">
      <w:pPr>
        <w:rPr>
          <w:rFonts w:ascii="Arial" w:hAnsi="Arial" w:cs="Arial"/>
        </w:rPr>
      </w:pPr>
    </w:p>
    <w:p w14:paraId="4E4466FC" w14:textId="3BF3733E" w:rsidR="004E55B5" w:rsidRDefault="00C726D1" w:rsidP="001F1EC0">
      <w:pPr>
        <w:rPr>
          <w:rFonts w:ascii="Arial" w:hAnsi="Arial" w:cs="Arial"/>
        </w:rPr>
      </w:pPr>
      <w:r>
        <w:rPr>
          <w:rFonts w:ascii="Arial" w:hAnsi="Arial" w:cs="Arial"/>
        </w:rPr>
        <w:t>T</w:t>
      </w:r>
      <w:r w:rsidR="00A77ABC">
        <w:rPr>
          <w:rFonts w:ascii="Arial" w:hAnsi="Arial" w:cs="Arial"/>
        </w:rPr>
        <w:t>hroughout this exploration by the author</w:t>
      </w:r>
      <w:r w:rsidR="000444CB">
        <w:rPr>
          <w:rFonts w:ascii="Arial" w:hAnsi="Arial" w:cs="Arial"/>
        </w:rPr>
        <w:t>,</w:t>
      </w:r>
      <w:r w:rsidR="00A77ABC">
        <w:rPr>
          <w:rFonts w:ascii="Arial" w:hAnsi="Arial" w:cs="Arial"/>
        </w:rPr>
        <w:t xml:space="preserve"> of the role of Mary in potentially providing a bridge between Christians and Muslims</w:t>
      </w:r>
      <w:r w:rsidR="000444CB">
        <w:rPr>
          <w:rFonts w:ascii="Arial" w:hAnsi="Arial" w:cs="Arial"/>
        </w:rPr>
        <w:t>,</w:t>
      </w:r>
      <w:r w:rsidR="00A77ABC">
        <w:rPr>
          <w:rFonts w:ascii="Arial" w:hAnsi="Arial" w:cs="Arial"/>
        </w:rPr>
        <w:t xml:space="preserve"> it </w:t>
      </w:r>
      <w:r w:rsidR="000444CB">
        <w:rPr>
          <w:rFonts w:ascii="Arial" w:hAnsi="Arial" w:cs="Arial"/>
        </w:rPr>
        <w:t xml:space="preserve">has </w:t>
      </w:r>
      <w:r w:rsidR="00A77ABC">
        <w:rPr>
          <w:rFonts w:ascii="Arial" w:hAnsi="Arial" w:cs="Arial"/>
        </w:rPr>
        <w:t xml:space="preserve">become increasing clear that there is a danger of </w:t>
      </w:r>
      <w:r w:rsidR="00FA4E10">
        <w:rPr>
          <w:rFonts w:ascii="Arial" w:hAnsi="Arial" w:cs="Arial"/>
        </w:rPr>
        <w:t>oversimplifying</w:t>
      </w:r>
      <w:r w:rsidR="00A77ABC">
        <w:rPr>
          <w:rFonts w:ascii="Arial" w:hAnsi="Arial" w:cs="Arial"/>
        </w:rPr>
        <w:t xml:space="preserve"> the situation</w:t>
      </w:r>
      <w:r w:rsidR="006B5EC8">
        <w:rPr>
          <w:rFonts w:ascii="Arial" w:hAnsi="Arial" w:cs="Arial"/>
        </w:rPr>
        <w:t xml:space="preserve"> but that one should not be discouraged by the complexities.</w:t>
      </w:r>
      <w:r w:rsidR="00A77ABC">
        <w:rPr>
          <w:rFonts w:ascii="Arial" w:hAnsi="Arial" w:cs="Arial"/>
        </w:rPr>
        <w:t xml:space="preserve"> </w:t>
      </w:r>
      <w:r w:rsidR="004E55B5">
        <w:rPr>
          <w:rFonts w:ascii="Arial" w:hAnsi="Arial" w:cs="Arial"/>
        </w:rPr>
        <w:t xml:space="preserve">The countable noun “bridge” in the Collins Dictionary (2019) is defined as “if something or someone acts as a </w:t>
      </w:r>
      <w:r w:rsidR="00142AC9">
        <w:rPr>
          <w:rFonts w:ascii="Arial" w:hAnsi="Arial" w:cs="Arial"/>
        </w:rPr>
        <w:t>“</w:t>
      </w:r>
      <w:r w:rsidR="004E55B5">
        <w:rPr>
          <w:rFonts w:ascii="Arial" w:hAnsi="Arial" w:cs="Arial"/>
        </w:rPr>
        <w:t>bridge” between two people, groups, or things, they connect them” suggesting the many and varying interpretations of the word ‘bridge’</w:t>
      </w:r>
      <w:r w:rsidR="0040569F">
        <w:rPr>
          <w:rFonts w:ascii="Arial" w:hAnsi="Arial" w:cs="Arial"/>
        </w:rPr>
        <w:t>.</w:t>
      </w:r>
      <w:r w:rsidR="00AC60CC">
        <w:rPr>
          <w:rFonts w:ascii="Arial" w:hAnsi="Arial" w:cs="Arial"/>
        </w:rPr>
        <w:t xml:space="preserve"> When this word ‘bridge ‘ is used in the context of the Virgin Mary</w:t>
      </w:r>
      <w:r w:rsidR="00142AC9">
        <w:rPr>
          <w:rFonts w:ascii="Arial" w:hAnsi="Arial" w:cs="Arial"/>
        </w:rPr>
        <w:t>,</w:t>
      </w:r>
      <w:r w:rsidR="00AC60CC">
        <w:rPr>
          <w:rFonts w:ascii="Arial" w:hAnsi="Arial" w:cs="Arial"/>
        </w:rPr>
        <w:t xml:space="preserve"> as suggested previously</w:t>
      </w:r>
      <w:r w:rsidR="00142AC9">
        <w:rPr>
          <w:rFonts w:ascii="Arial" w:hAnsi="Arial" w:cs="Arial"/>
        </w:rPr>
        <w:t>,</w:t>
      </w:r>
      <w:r w:rsidR="00AC60CC">
        <w:rPr>
          <w:rFonts w:ascii="Arial" w:hAnsi="Arial" w:cs="Arial"/>
        </w:rPr>
        <w:t xml:space="preserve"> it can have many meanings, but the constructive and positive meaning is when Mary can be a way of joining two areas of very different beliefs to facilitate increased understanding of both Christianity and Islam.</w:t>
      </w:r>
    </w:p>
    <w:p w14:paraId="47465CFC" w14:textId="103E4B29" w:rsidR="00142AC9" w:rsidRDefault="00AC60CC" w:rsidP="00142AC9">
      <w:pPr>
        <w:rPr>
          <w:rFonts w:ascii="Arial" w:hAnsi="Arial" w:cs="Arial"/>
        </w:rPr>
      </w:pPr>
      <w:r>
        <w:rPr>
          <w:rFonts w:ascii="Arial" w:hAnsi="Arial" w:cs="Arial"/>
        </w:rPr>
        <w:t>This is not a bridge to be used to convert one faith to another but rather an equal, non-judgemental bridge of true dialogue</w:t>
      </w:r>
      <w:r w:rsidR="003E11C8">
        <w:rPr>
          <w:rFonts w:ascii="Arial" w:hAnsi="Arial" w:cs="Arial"/>
        </w:rPr>
        <w:t xml:space="preserve"> where there is learning gained to deepen understanding. “Dialogue is more than just a two-way communication between individuals who hold significant different views; it holds the purpose of learning more about one another and must therefore be deepened in all its dimensions”(</w:t>
      </w:r>
      <w:proofErr w:type="spellStart"/>
      <w:r w:rsidR="003E11C8">
        <w:rPr>
          <w:rFonts w:ascii="Arial" w:hAnsi="Arial" w:cs="Arial"/>
        </w:rPr>
        <w:t>Fahed</w:t>
      </w:r>
      <w:proofErr w:type="spellEnd"/>
      <w:r w:rsidR="003E11C8">
        <w:rPr>
          <w:rFonts w:ascii="Arial" w:hAnsi="Arial" w:cs="Arial"/>
        </w:rPr>
        <w:t xml:space="preserve"> </w:t>
      </w:r>
      <w:r w:rsidR="003E11C8">
        <w:rPr>
          <w:rFonts w:ascii="Arial" w:hAnsi="Arial" w:cs="Arial"/>
        </w:rPr>
        <w:lastRenderedPageBreak/>
        <w:t>2</w:t>
      </w:r>
      <w:r w:rsidR="003A4EB6">
        <w:rPr>
          <w:rFonts w:ascii="Arial" w:hAnsi="Arial" w:cs="Arial"/>
        </w:rPr>
        <w:t>020.p.398).</w:t>
      </w:r>
      <w:r w:rsidR="00485339">
        <w:rPr>
          <w:rFonts w:ascii="Arial" w:hAnsi="Arial" w:cs="Arial"/>
        </w:rPr>
        <w:t xml:space="preserve"> </w:t>
      </w:r>
      <w:r w:rsidR="00142AC9">
        <w:rPr>
          <w:rFonts w:ascii="Arial" w:hAnsi="Arial" w:cs="Arial"/>
        </w:rPr>
        <w:t xml:space="preserve">Learning about the differences does not in turn prevent the dialogue but it can make it more difficult to continue but Salih (2017) suggests that </w:t>
      </w:r>
      <w:r w:rsidR="006B5EC8">
        <w:rPr>
          <w:rFonts w:ascii="Arial" w:hAnsi="Arial" w:cs="Arial"/>
        </w:rPr>
        <w:t>dedication to Mary by both Christians and Muslims can be a focal point for joint discussions even if</w:t>
      </w:r>
      <w:r w:rsidR="00485339">
        <w:rPr>
          <w:rFonts w:ascii="Arial" w:hAnsi="Arial" w:cs="Arial"/>
        </w:rPr>
        <w:t>,</w:t>
      </w:r>
      <w:r w:rsidR="006B5EC8">
        <w:rPr>
          <w:rFonts w:ascii="Arial" w:hAnsi="Arial" w:cs="Arial"/>
        </w:rPr>
        <w:t xml:space="preserve"> through these discussion differences emerge, the dialogue can continue which can lead to positive outcomes of understanding and peaceful co-</w:t>
      </w:r>
      <w:r w:rsidR="00A93BB6">
        <w:rPr>
          <w:rFonts w:ascii="Arial" w:hAnsi="Arial" w:cs="Arial"/>
        </w:rPr>
        <w:t>existence</w:t>
      </w:r>
      <w:r w:rsidR="006B5EC8">
        <w:rPr>
          <w:rFonts w:ascii="Arial" w:hAnsi="Arial" w:cs="Arial"/>
        </w:rPr>
        <w:t>.</w:t>
      </w:r>
    </w:p>
    <w:p w14:paraId="4A02D18B" w14:textId="77777777" w:rsidR="003A4EB6" w:rsidRDefault="003A4EB6" w:rsidP="003A4EB6">
      <w:pPr>
        <w:rPr>
          <w:rFonts w:ascii="Arial" w:hAnsi="Arial" w:cs="Arial"/>
        </w:rPr>
      </w:pPr>
    </w:p>
    <w:p w14:paraId="04554E63" w14:textId="1150F837" w:rsidR="00142AC9" w:rsidRDefault="00A93BB6" w:rsidP="00142AC9">
      <w:pPr>
        <w:rPr>
          <w:rFonts w:ascii="Arial" w:hAnsi="Arial" w:cs="Arial"/>
        </w:rPr>
      </w:pPr>
      <w:r>
        <w:rPr>
          <w:rFonts w:ascii="Arial" w:hAnsi="Arial" w:cs="Arial"/>
        </w:rPr>
        <w:t>W</w:t>
      </w:r>
      <w:r w:rsidR="00142AC9">
        <w:rPr>
          <w:rFonts w:ascii="Arial" w:hAnsi="Arial" w:cs="Arial"/>
        </w:rPr>
        <w:t xml:space="preserve">e cannot pretend that fundamental differences are </w:t>
      </w:r>
      <w:r w:rsidR="008D3104">
        <w:rPr>
          <w:rFonts w:ascii="Arial" w:hAnsi="Arial" w:cs="Arial"/>
        </w:rPr>
        <w:t xml:space="preserve">not </w:t>
      </w:r>
      <w:r w:rsidR="00142AC9">
        <w:rPr>
          <w:rFonts w:ascii="Arial" w:hAnsi="Arial" w:cs="Arial"/>
        </w:rPr>
        <w:t>present</w:t>
      </w:r>
      <w:r w:rsidR="008D3104">
        <w:rPr>
          <w:rFonts w:ascii="Arial" w:hAnsi="Arial" w:cs="Arial"/>
        </w:rPr>
        <w:t>,</w:t>
      </w:r>
      <w:r w:rsidR="00142AC9">
        <w:rPr>
          <w:rFonts w:ascii="Arial" w:hAnsi="Arial" w:cs="Arial"/>
        </w:rPr>
        <w:t xml:space="preserve"> rather it is the acceptance of them, understanding </w:t>
      </w:r>
      <w:r>
        <w:rPr>
          <w:rFonts w:ascii="Arial" w:hAnsi="Arial" w:cs="Arial"/>
        </w:rPr>
        <w:t>them,</w:t>
      </w:r>
      <w:r w:rsidR="00142AC9">
        <w:rPr>
          <w:rFonts w:ascii="Arial" w:hAnsi="Arial" w:cs="Arial"/>
        </w:rPr>
        <w:t xml:space="preserve"> </w:t>
      </w:r>
      <w:r w:rsidR="006B5EC8">
        <w:rPr>
          <w:rFonts w:ascii="Arial" w:hAnsi="Arial" w:cs="Arial"/>
        </w:rPr>
        <w:t xml:space="preserve">which is </w:t>
      </w:r>
      <w:r>
        <w:rPr>
          <w:rFonts w:ascii="Arial" w:hAnsi="Arial" w:cs="Arial"/>
        </w:rPr>
        <w:t>required,</w:t>
      </w:r>
      <w:r w:rsidR="008D3104">
        <w:rPr>
          <w:rFonts w:ascii="Arial" w:hAnsi="Arial" w:cs="Arial"/>
        </w:rPr>
        <w:t xml:space="preserve"> </w:t>
      </w:r>
      <w:r w:rsidR="006B5EC8">
        <w:rPr>
          <w:rFonts w:ascii="Arial" w:hAnsi="Arial" w:cs="Arial"/>
        </w:rPr>
        <w:t>and we should not try to hide what is different but rather accept the differences through increased understanding</w:t>
      </w:r>
      <w:r w:rsidRPr="00A93BB6">
        <w:rPr>
          <w:rFonts w:ascii="Arial" w:hAnsi="Arial" w:cs="Arial"/>
        </w:rPr>
        <w:t xml:space="preserve"> </w:t>
      </w:r>
      <w:r>
        <w:rPr>
          <w:rFonts w:ascii="Arial" w:hAnsi="Arial" w:cs="Arial"/>
        </w:rPr>
        <w:t>(</w:t>
      </w:r>
      <w:proofErr w:type="spellStart"/>
      <w:r>
        <w:rPr>
          <w:rFonts w:ascii="Arial" w:hAnsi="Arial" w:cs="Arial"/>
        </w:rPr>
        <w:t>Fahed</w:t>
      </w:r>
      <w:proofErr w:type="spellEnd"/>
      <w:r>
        <w:rPr>
          <w:rFonts w:ascii="Arial" w:hAnsi="Arial" w:cs="Arial"/>
        </w:rPr>
        <w:t xml:space="preserve"> 2020)</w:t>
      </w:r>
      <w:r>
        <w:rPr>
          <w:rFonts w:ascii="Arial" w:hAnsi="Arial" w:cs="Arial"/>
        </w:rPr>
        <w:t>.</w:t>
      </w:r>
    </w:p>
    <w:p w14:paraId="3E77C6C9" w14:textId="77777777" w:rsidR="00142AC9" w:rsidRDefault="00142AC9" w:rsidP="00142AC9">
      <w:pPr>
        <w:rPr>
          <w:rFonts w:ascii="Arial" w:hAnsi="Arial" w:cs="Arial"/>
        </w:rPr>
      </w:pPr>
    </w:p>
    <w:p w14:paraId="1A0363CE" w14:textId="5CA60E1C" w:rsidR="00142AC9" w:rsidRDefault="00142AC9" w:rsidP="00142AC9">
      <w:pPr>
        <w:rPr>
          <w:rFonts w:ascii="Arial" w:hAnsi="Arial" w:cs="Arial"/>
        </w:rPr>
      </w:pPr>
      <w:r>
        <w:rPr>
          <w:rFonts w:ascii="Arial" w:hAnsi="Arial" w:cs="Arial"/>
        </w:rPr>
        <w:t>Facilitating th</w:t>
      </w:r>
      <w:r w:rsidR="008D3104">
        <w:rPr>
          <w:rFonts w:ascii="Arial" w:hAnsi="Arial" w:cs="Arial"/>
        </w:rPr>
        <w:t>is</w:t>
      </w:r>
      <w:r>
        <w:rPr>
          <w:rFonts w:ascii="Arial" w:hAnsi="Arial" w:cs="Arial"/>
        </w:rPr>
        <w:t xml:space="preserve"> dialogue is needed </w:t>
      </w:r>
      <w:r w:rsidR="008D3104">
        <w:rPr>
          <w:rFonts w:ascii="Arial" w:hAnsi="Arial" w:cs="Arial"/>
        </w:rPr>
        <w:t>in safe, neutral spaces for it to be truly meaningful and for it to create a long-term bridge which can influence positively on contemporary interactions between Christian and Islamic communities.</w:t>
      </w:r>
    </w:p>
    <w:p w14:paraId="789B22BF" w14:textId="629134AD" w:rsidR="002131D4" w:rsidRDefault="008D3104" w:rsidP="001F1EC0">
      <w:pPr>
        <w:rPr>
          <w:rFonts w:ascii="Arial" w:hAnsi="Arial" w:cs="Arial"/>
        </w:rPr>
      </w:pPr>
      <w:r>
        <w:rPr>
          <w:rFonts w:ascii="Arial" w:hAnsi="Arial" w:cs="Arial"/>
        </w:rPr>
        <w:t>Ali (</w:t>
      </w:r>
      <w:r w:rsidR="00755CC2">
        <w:rPr>
          <w:rFonts w:ascii="Arial" w:hAnsi="Arial" w:cs="Arial"/>
        </w:rPr>
        <w:t>1987) emphasises that dialogue between different faiths will not be successful if the overall condition of that society is not taken into consideration. Dialogue conducted out of the context of the political, social and economic</w:t>
      </w:r>
      <w:r w:rsidR="000E6FB0">
        <w:rPr>
          <w:rFonts w:ascii="Arial" w:hAnsi="Arial" w:cs="Arial"/>
        </w:rPr>
        <w:t xml:space="preserve"> situation</w:t>
      </w:r>
      <w:r w:rsidR="00755CC2">
        <w:rPr>
          <w:rFonts w:ascii="Arial" w:hAnsi="Arial" w:cs="Arial"/>
        </w:rPr>
        <w:t xml:space="preserve"> will not succeed. Keating (cited in Thomas 2018) emphasises further this point of ensuring that when bridges of dialogue is discussed it must be realistic and empathic to the realities of the present situation stating that “without a clearer understanding of the seeds of longstanding conflict and their attendant events and ideas, little progress will be made in resolving tensions or in cultivating communities that can</w:t>
      </w:r>
      <w:r w:rsidR="002131D4">
        <w:rPr>
          <w:rFonts w:ascii="Arial" w:hAnsi="Arial" w:cs="Arial"/>
        </w:rPr>
        <w:t xml:space="preserve"> thrive”(p.329).</w:t>
      </w:r>
    </w:p>
    <w:p w14:paraId="5725BF4D" w14:textId="77777777" w:rsidR="00E37AC4" w:rsidRDefault="00E37AC4" w:rsidP="001F1EC0">
      <w:pPr>
        <w:rPr>
          <w:rFonts w:ascii="Arial" w:hAnsi="Arial" w:cs="Arial"/>
        </w:rPr>
      </w:pPr>
    </w:p>
    <w:p w14:paraId="133B7E89" w14:textId="391DFCEA" w:rsidR="00916458" w:rsidRDefault="00A93BB6" w:rsidP="00C8370F">
      <w:pPr>
        <w:rPr>
          <w:rFonts w:ascii="Arial" w:hAnsi="Arial" w:cs="Arial"/>
        </w:rPr>
      </w:pPr>
      <w:r>
        <w:rPr>
          <w:rFonts w:ascii="Arial" w:hAnsi="Arial" w:cs="Arial"/>
        </w:rPr>
        <w:t>I</w:t>
      </w:r>
      <w:r w:rsidR="00C8370F">
        <w:rPr>
          <w:rFonts w:ascii="Arial" w:hAnsi="Arial" w:cs="Arial"/>
        </w:rPr>
        <w:t>n 2016 the Dialogue for Life and Reconciliation Organization in North Lebanon-succeeded in building a sustainable religious leader network from different communities creating religious diversity at ground level.</w:t>
      </w:r>
      <w:r w:rsidR="00916458">
        <w:rPr>
          <w:rFonts w:ascii="Arial" w:hAnsi="Arial" w:cs="Arial"/>
        </w:rPr>
        <w:t xml:space="preserve"> </w:t>
      </w:r>
    </w:p>
    <w:p w14:paraId="088B88C7" w14:textId="65EFB8A8" w:rsidR="00916458" w:rsidRDefault="00916458" w:rsidP="00916458">
      <w:pPr>
        <w:rPr>
          <w:rFonts w:ascii="Arial" w:hAnsi="Arial" w:cs="Arial"/>
        </w:rPr>
      </w:pPr>
      <w:r>
        <w:rPr>
          <w:rFonts w:ascii="Arial" w:hAnsi="Arial" w:cs="Arial"/>
        </w:rPr>
        <w:t xml:space="preserve">In addition, they launched discussions about “The Human Fraternity of World Peace’ February 4th, 2019, signed by Pope Francis and Al Azhar Grand Imam Dr. Ahmad Al </w:t>
      </w:r>
      <w:proofErr w:type="spellStart"/>
      <w:r>
        <w:rPr>
          <w:rFonts w:ascii="Arial" w:hAnsi="Arial" w:cs="Arial"/>
        </w:rPr>
        <w:t>Tayyib</w:t>
      </w:r>
      <w:proofErr w:type="spellEnd"/>
      <w:r w:rsidR="002131D4">
        <w:rPr>
          <w:rFonts w:ascii="Arial" w:hAnsi="Arial" w:cs="Arial"/>
        </w:rPr>
        <w:t xml:space="preserve"> where </w:t>
      </w:r>
      <w:r>
        <w:rPr>
          <w:rFonts w:ascii="Arial" w:hAnsi="Arial" w:cs="Arial"/>
        </w:rPr>
        <w:t>they declare</w:t>
      </w:r>
      <w:r w:rsidR="002131D4">
        <w:rPr>
          <w:rFonts w:ascii="Arial" w:hAnsi="Arial" w:cs="Arial"/>
        </w:rPr>
        <w:t>d</w:t>
      </w:r>
      <w:r>
        <w:rPr>
          <w:rFonts w:ascii="Arial" w:hAnsi="Arial" w:cs="Arial"/>
        </w:rPr>
        <w:t xml:space="preserve"> the adoption of a culture of dialogue as the path </w:t>
      </w:r>
      <w:r w:rsidR="002131D4">
        <w:rPr>
          <w:rFonts w:ascii="Arial" w:hAnsi="Arial" w:cs="Arial"/>
        </w:rPr>
        <w:t>forward</w:t>
      </w:r>
      <w:r w:rsidR="00A93BB6" w:rsidRPr="00A93BB6">
        <w:rPr>
          <w:rFonts w:ascii="Arial" w:hAnsi="Arial" w:cs="Arial"/>
        </w:rPr>
        <w:t xml:space="preserve"> </w:t>
      </w:r>
      <w:proofErr w:type="spellStart"/>
      <w:r w:rsidR="00A93BB6">
        <w:rPr>
          <w:rFonts w:ascii="Arial" w:hAnsi="Arial" w:cs="Arial"/>
        </w:rPr>
        <w:t>Fahed</w:t>
      </w:r>
      <w:proofErr w:type="spellEnd"/>
      <w:r w:rsidR="00A93BB6">
        <w:rPr>
          <w:rFonts w:ascii="Arial" w:hAnsi="Arial" w:cs="Arial"/>
        </w:rPr>
        <w:t xml:space="preserve"> (2020)</w:t>
      </w:r>
      <w:r w:rsidR="002131D4">
        <w:rPr>
          <w:rFonts w:ascii="Arial" w:hAnsi="Arial" w:cs="Arial"/>
        </w:rPr>
        <w:t>.</w:t>
      </w:r>
    </w:p>
    <w:p w14:paraId="38CA122C" w14:textId="77777777" w:rsidR="00916458" w:rsidRDefault="00916458" w:rsidP="00916458">
      <w:pPr>
        <w:rPr>
          <w:rFonts w:ascii="Arial" w:hAnsi="Arial" w:cs="Arial"/>
        </w:rPr>
      </w:pPr>
    </w:p>
    <w:p w14:paraId="1A806D99" w14:textId="44781586" w:rsidR="00916458" w:rsidRDefault="00916458" w:rsidP="00916458">
      <w:pPr>
        <w:rPr>
          <w:rFonts w:ascii="Arial" w:hAnsi="Arial" w:cs="Arial"/>
        </w:rPr>
      </w:pPr>
      <w:r>
        <w:rPr>
          <w:rFonts w:ascii="Arial" w:hAnsi="Arial" w:cs="Arial"/>
        </w:rPr>
        <w:t>Pope Francis has made many visits to the Middle East</w:t>
      </w:r>
      <w:r w:rsidR="00112634">
        <w:rPr>
          <w:rFonts w:ascii="Arial" w:hAnsi="Arial" w:cs="Arial"/>
        </w:rPr>
        <w:t xml:space="preserve"> to endeavour to build upon this culture of creating a path of dialogue, creating </w:t>
      </w:r>
      <w:r>
        <w:rPr>
          <w:rFonts w:ascii="Arial" w:hAnsi="Arial" w:cs="Arial"/>
        </w:rPr>
        <w:t xml:space="preserve">significant milestones in global history of interfaith dialogue </w:t>
      </w:r>
      <w:r w:rsidR="00112634">
        <w:rPr>
          <w:rFonts w:ascii="Arial" w:hAnsi="Arial" w:cs="Arial"/>
        </w:rPr>
        <w:t>visiting Jordan and Palestine in 2014;</w:t>
      </w:r>
      <w:r w:rsidR="000E6FB0">
        <w:rPr>
          <w:rFonts w:ascii="Arial" w:hAnsi="Arial" w:cs="Arial"/>
        </w:rPr>
        <w:t xml:space="preserve">he </w:t>
      </w:r>
      <w:r w:rsidR="0084653E">
        <w:rPr>
          <w:rFonts w:ascii="Arial" w:hAnsi="Arial" w:cs="Arial"/>
        </w:rPr>
        <w:t>met with Sheik Ahmed el Tayeb the grand Imran of Al-Azhar seat of Islamic Studies in Egypt in 2017and visited UAE and Morocco in 2019.  He most recently visited Iraq in 2020 and met with Grand Ayatollah al- Sistani Spiritual leader of Iraq’s Shia Muslims and the concept of the Abrahamic faith as a single tradition was discussed(Silva 2021).</w:t>
      </w:r>
    </w:p>
    <w:p w14:paraId="3C6B600A" w14:textId="5A6E5335" w:rsidR="004B17D8" w:rsidRDefault="0084653E" w:rsidP="00112634">
      <w:pPr>
        <w:rPr>
          <w:rFonts w:ascii="Arial" w:hAnsi="Arial" w:cs="Arial"/>
        </w:rPr>
      </w:pPr>
      <w:r>
        <w:rPr>
          <w:rFonts w:ascii="Arial" w:hAnsi="Arial" w:cs="Arial"/>
        </w:rPr>
        <w:t xml:space="preserve">Silva (2021) notes that in the </w:t>
      </w:r>
      <w:r w:rsidR="00916458">
        <w:rPr>
          <w:rFonts w:ascii="Arial" w:hAnsi="Arial" w:cs="Arial"/>
        </w:rPr>
        <w:t xml:space="preserve">Evangeli Gaudium- Behold 2020 </w:t>
      </w:r>
      <w:r>
        <w:rPr>
          <w:rFonts w:ascii="Arial" w:hAnsi="Arial" w:cs="Arial"/>
        </w:rPr>
        <w:t xml:space="preserve">,the Virgin </w:t>
      </w:r>
      <w:r w:rsidR="00916458">
        <w:rPr>
          <w:rFonts w:ascii="Arial" w:hAnsi="Arial" w:cs="Arial"/>
        </w:rPr>
        <w:t xml:space="preserve">Mary </w:t>
      </w:r>
      <w:r>
        <w:rPr>
          <w:rFonts w:ascii="Arial" w:hAnsi="Arial" w:cs="Arial"/>
        </w:rPr>
        <w:t>is described by Pope Francis as a “B</w:t>
      </w:r>
      <w:r w:rsidR="00916458">
        <w:rPr>
          <w:rFonts w:ascii="Arial" w:hAnsi="Arial" w:cs="Arial"/>
        </w:rPr>
        <w:t>ridge between Old and New</w:t>
      </w:r>
      <w:r>
        <w:rPr>
          <w:rFonts w:ascii="Arial" w:hAnsi="Arial" w:cs="Arial"/>
        </w:rPr>
        <w:t>”</w:t>
      </w:r>
      <w:r w:rsidR="00916458">
        <w:rPr>
          <w:rFonts w:ascii="Arial" w:hAnsi="Arial" w:cs="Arial"/>
        </w:rPr>
        <w:t xml:space="preserve"> </w:t>
      </w:r>
      <w:r>
        <w:rPr>
          <w:rFonts w:ascii="Arial" w:hAnsi="Arial" w:cs="Arial"/>
        </w:rPr>
        <w:t>and he believes that</w:t>
      </w:r>
      <w:r w:rsidR="00112634">
        <w:rPr>
          <w:rFonts w:ascii="Arial" w:hAnsi="Arial" w:cs="Arial"/>
        </w:rPr>
        <w:t xml:space="preserve"> “suasion and warmth and encounter and mutual understanding can in the long term actually change relationships”</w:t>
      </w:r>
      <w:r w:rsidR="004B17D8">
        <w:rPr>
          <w:rFonts w:ascii="Arial" w:hAnsi="Arial" w:cs="Arial"/>
        </w:rPr>
        <w:t>(p.3).</w:t>
      </w:r>
      <w:r w:rsidR="00400490">
        <w:rPr>
          <w:rFonts w:ascii="Arial" w:hAnsi="Arial" w:cs="Arial"/>
        </w:rPr>
        <w:t xml:space="preserve"> </w:t>
      </w:r>
      <w:r w:rsidR="004B17D8">
        <w:rPr>
          <w:rFonts w:ascii="Arial" w:hAnsi="Arial" w:cs="Arial"/>
        </w:rPr>
        <w:t>Pope Francis</w:t>
      </w:r>
      <w:r w:rsidR="00400490">
        <w:rPr>
          <w:rFonts w:ascii="Arial" w:hAnsi="Arial" w:cs="Arial"/>
        </w:rPr>
        <w:t>,</w:t>
      </w:r>
      <w:r w:rsidR="004B17D8">
        <w:rPr>
          <w:rFonts w:ascii="Arial" w:hAnsi="Arial" w:cs="Arial"/>
        </w:rPr>
        <w:t xml:space="preserve"> often</w:t>
      </w:r>
      <w:r w:rsidR="00400490">
        <w:rPr>
          <w:rFonts w:ascii="Arial" w:hAnsi="Arial" w:cs="Arial"/>
        </w:rPr>
        <w:t>,</w:t>
      </w:r>
      <w:r w:rsidR="004B17D8">
        <w:rPr>
          <w:rFonts w:ascii="Arial" w:hAnsi="Arial" w:cs="Arial"/>
        </w:rPr>
        <w:t xml:space="preserve"> when he prays calls on Mary to help those listening to appreciate that we are one family and emphasises that Mary is like a mother who reaches out to everyone in their need</w:t>
      </w:r>
      <w:r w:rsidR="004A2310">
        <w:rPr>
          <w:rFonts w:ascii="Arial" w:hAnsi="Arial" w:cs="Arial"/>
        </w:rPr>
        <w:t xml:space="preserve">. He </w:t>
      </w:r>
      <w:r w:rsidR="004B17D8">
        <w:rPr>
          <w:rFonts w:ascii="Arial" w:hAnsi="Arial" w:cs="Arial"/>
        </w:rPr>
        <w:t xml:space="preserve">builds on her ability to be a bridge between Christians and Muslims as he continues to </w:t>
      </w:r>
      <w:r w:rsidR="004A2310">
        <w:rPr>
          <w:rFonts w:ascii="Arial" w:hAnsi="Arial" w:cs="Arial"/>
        </w:rPr>
        <w:t>create</w:t>
      </w:r>
      <w:r w:rsidR="004B17D8">
        <w:rPr>
          <w:rFonts w:ascii="Arial" w:hAnsi="Arial" w:cs="Arial"/>
        </w:rPr>
        <w:t xml:space="preserve"> this path of dialogue (Catholic Sat, 2020).</w:t>
      </w:r>
    </w:p>
    <w:p w14:paraId="738743EF" w14:textId="77777777" w:rsidR="00485339" w:rsidRDefault="00485339" w:rsidP="00755CC2">
      <w:pPr>
        <w:rPr>
          <w:rFonts w:ascii="Arial" w:hAnsi="Arial" w:cs="Arial"/>
        </w:rPr>
      </w:pPr>
    </w:p>
    <w:p w14:paraId="02E8D04B" w14:textId="40D62CF3" w:rsidR="00755CC2" w:rsidRDefault="002131D4" w:rsidP="00755CC2">
      <w:pPr>
        <w:rPr>
          <w:rFonts w:ascii="Arial" w:hAnsi="Arial" w:cs="Arial"/>
        </w:rPr>
      </w:pPr>
      <w:r>
        <w:rPr>
          <w:rFonts w:ascii="Arial" w:hAnsi="Arial" w:cs="Arial"/>
        </w:rPr>
        <w:t xml:space="preserve">The foundation of successful interfaith dialogue is creating an environment where everyone feels respected and treated with dignity exemplified in the ‘Golden Rule’. </w:t>
      </w:r>
      <w:proofErr w:type="spellStart"/>
      <w:r w:rsidR="00F90070">
        <w:rPr>
          <w:rFonts w:ascii="Arial" w:hAnsi="Arial" w:cs="Arial"/>
        </w:rPr>
        <w:lastRenderedPageBreak/>
        <w:t>Untea</w:t>
      </w:r>
      <w:proofErr w:type="spellEnd"/>
      <w:r w:rsidR="00E216D8">
        <w:rPr>
          <w:rFonts w:ascii="Arial" w:hAnsi="Arial" w:cs="Arial"/>
        </w:rPr>
        <w:t xml:space="preserve"> </w:t>
      </w:r>
      <w:r w:rsidR="00F90070">
        <w:rPr>
          <w:rFonts w:ascii="Arial" w:hAnsi="Arial" w:cs="Arial"/>
        </w:rPr>
        <w:t>(2018)</w:t>
      </w:r>
      <w:r w:rsidR="00E216D8">
        <w:rPr>
          <w:rFonts w:ascii="Arial" w:hAnsi="Arial" w:cs="Arial"/>
        </w:rPr>
        <w:t xml:space="preserve"> discusses the ‘Golden Rule’- the moral of treating others as you would like them to treat you, in relation to creating religious tolerance to facilitate this path of inter-faith dialogue. She refers to the Golden Rule Days created by Mussie Hailu in Ethiopia where “monotheistic faiths simply coming together ,in spite of their differences, and celebrating humanity”(p.109).The theme of the ‘Golden Rule’ emphasises earlier discussion on the need to acknowledge differences and share commonalities so that </w:t>
      </w:r>
      <w:r>
        <w:rPr>
          <w:rFonts w:ascii="Arial" w:hAnsi="Arial" w:cs="Arial"/>
        </w:rPr>
        <w:t xml:space="preserve">each </w:t>
      </w:r>
      <w:r w:rsidR="008408C3">
        <w:rPr>
          <w:rFonts w:ascii="Arial" w:hAnsi="Arial" w:cs="Arial"/>
        </w:rPr>
        <w:t xml:space="preserve">member of each religion </w:t>
      </w:r>
      <w:r>
        <w:rPr>
          <w:rFonts w:ascii="Arial" w:hAnsi="Arial" w:cs="Arial"/>
        </w:rPr>
        <w:t>is treated equally and with respect.</w:t>
      </w:r>
    </w:p>
    <w:p w14:paraId="6E7E21DE" w14:textId="77777777" w:rsidR="00916458" w:rsidRDefault="00916458" w:rsidP="00755CC2">
      <w:pPr>
        <w:rPr>
          <w:rFonts w:ascii="Arial" w:hAnsi="Arial" w:cs="Arial"/>
        </w:rPr>
      </w:pPr>
    </w:p>
    <w:p w14:paraId="3A2D2635" w14:textId="77777777" w:rsidR="009C77FF" w:rsidRDefault="009C77FF" w:rsidP="00755CC2">
      <w:pPr>
        <w:rPr>
          <w:rFonts w:ascii="Arial" w:hAnsi="Arial" w:cs="Arial"/>
        </w:rPr>
      </w:pPr>
      <w:r>
        <w:rPr>
          <w:rFonts w:ascii="Arial" w:hAnsi="Arial" w:cs="Arial"/>
        </w:rPr>
        <w:t>In 2018 Karen Armstrong won the TED Prize which facilitated the creation of the Charter of Compassion “composed by leading thinkers and activists in the major faiths and would restore the Golden Rule to the centre of religion and morality”(p.24).</w:t>
      </w:r>
    </w:p>
    <w:p w14:paraId="7C23D6A0" w14:textId="65BE6466" w:rsidR="007A67DB" w:rsidRDefault="009C77FF" w:rsidP="002D0230">
      <w:pPr>
        <w:rPr>
          <w:rFonts w:ascii="Arial" w:hAnsi="Arial" w:cs="Arial"/>
        </w:rPr>
      </w:pPr>
      <w:r>
        <w:rPr>
          <w:rFonts w:ascii="Arial" w:hAnsi="Arial" w:cs="Arial"/>
        </w:rPr>
        <w:t>The Charter begins with the words “the principle of compassion lies at the heart of all religions, ethical and spiritual traditions, calling us always to treat all others as we wish to be treated ourselves”(p.25).</w:t>
      </w:r>
      <w:r w:rsidR="008408C3">
        <w:rPr>
          <w:rFonts w:ascii="Arial" w:hAnsi="Arial" w:cs="Arial"/>
        </w:rPr>
        <w:t xml:space="preserve"> </w:t>
      </w:r>
      <w:r w:rsidR="002A0511">
        <w:rPr>
          <w:rFonts w:ascii="Arial" w:hAnsi="Arial" w:cs="Arial"/>
        </w:rPr>
        <w:t>The section which refers to the interpretation of scripture emphasises the need for compassion and understanding which</w:t>
      </w:r>
      <w:r>
        <w:rPr>
          <w:rFonts w:ascii="Arial" w:hAnsi="Arial" w:cs="Arial"/>
        </w:rPr>
        <w:t xml:space="preserve"> is the basis </w:t>
      </w:r>
      <w:r w:rsidR="002131D4">
        <w:rPr>
          <w:rFonts w:ascii="Arial" w:hAnsi="Arial" w:cs="Arial"/>
        </w:rPr>
        <w:t xml:space="preserve"> of all religions and essential </w:t>
      </w:r>
      <w:r>
        <w:rPr>
          <w:rFonts w:ascii="Arial" w:hAnsi="Arial" w:cs="Arial"/>
        </w:rPr>
        <w:t>for building a bridge</w:t>
      </w:r>
      <w:r w:rsidR="002A0511">
        <w:rPr>
          <w:rFonts w:ascii="Arial" w:hAnsi="Arial" w:cs="Arial"/>
        </w:rPr>
        <w:t xml:space="preserve"> between different faiths</w:t>
      </w:r>
      <w:r w:rsidR="002131D4">
        <w:rPr>
          <w:rFonts w:ascii="Arial" w:hAnsi="Arial" w:cs="Arial"/>
        </w:rPr>
        <w:t>.</w:t>
      </w:r>
      <w:r>
        <w:rPr>
          <w:rFonts w:ascii="Arial" w:hAnsi="Arial" w:cs="Arial"/>
        </w:rPr>
        <w:t xml:space="preserve"> </w:t>
      </w:r>
    </w:p>
    <w:p w14:paraId="6E7D777A" w14:textId="5E5D86F8" w:rsidR="00E37AC4" w:rsidRDefault="00E37AC4" w:rsidP="00E37AC4">
      <w:pPr>
        <w:rPr>
          <w:rFonts w:ascii="Arial" w:hAnsi="Arial" w:cs="Arial"/>
        </w:rPr>
      </w:pPr>
    </w:p>
    <w:p w14:paraId="702A3731" w14:textId="77777777" w:rsidR="00E9458D" w:rsidRDefault="002131D4" w:rsidP="00975F7F">
      <w:pPr>
        <w:rPr>
          <w:rFonts w:ascii="Arial" w:hAnsi="Arial" w:cs="Arial"/>
        </w:rPr>
      </w:pPr>
      <w:r>
        <w:rPr>
          <w:rFonts w:ascii="Arial" w:hAnsi="Arial" w:cs="Arial"/>
        </w:rPr>
        <w:t xml:space="preserve">It is interesting to read that </w:t>
      </w:r>
      <w:proofErr w:type="spellStart"/>
      <w:r w:rsidR="00975F7F">
        <w:rPr>
          <w:rFonts w:ascii="Arial" w:hAnsi="Arial" w:cs="Arial"/>
        </w:rPr>
        <w:t>Bauschke</w:t>
      </w:r>
      <w:proofErr w:type="spellEnd"/>
      <w:r w:rsidR="00975F7F">
        <w:rPr>
          <w:rFonts w:ascii="Arial" w:hAnsi="Arial" w:cs="Arial"/>
        </w:rPr>
        <w:t xml:space="preserve"> (2008) suggests that through the process of praying together “the intellectual and the ethical Golden Rule transforms itself, at this point of dialogue, into a spiritual path, which incorporates the heads ,hands and the heats of the Christians and Muslims involved”(p.204). The Christians and Muslims who pray together at the shrines to the Virgin Mary are contemporary interactions which </w:t>
      </w:r>
      <w:r w:rsidR="007A5525">
        <w:rPr>
          <w:rFonts w:ascii="Arial" w:hAnsi="Arial" w:cs="Arial"/>
        </w:rPr>
        <w:t>contribute, even in small ways, towards the bridge of dialogue.</w:t>
      </w:r>
    </w:p>
    <w:p w14:paraId="1C996BBB" w14:textId="3A38AB02" w:rsidR="00975F7F" w:rsidRDefault="00975F7F" w:rsidP="00975F7F">
      <w:pPr>
        <w:rPr>
          <w:rFonts w:ascii="Arial" w:hAnsi="Arial" w:cs="Arial"/>
        </w:rPr>
      </w:pPr>
    </w:p>
    <w:p w14:paraId="6C8BF51C" w14:textId="14EB1085" w:rsidR="00AF62EE" w:rsidRDefault="00AF62EE" w:rsidP="00AF62EE">
      <w:pPr>
        <w:rPr>
          <w:rFonts w:ascii="Arial" w:hAnsi="Arial" w:cs="Arial"/>
        </w:rPr>
      </w:pPr>
      <w:r>
        <w:rPr>
          <w:rFonts w:ascii="Arial" w:hAnsi="Arial" w:cs="Arial"/>
        </w:rPr>
        <w:t>Ali (1987) also suggests that, as Pope Francis stated earlier, it is in the human relationships, interactions that the bridge of dialogue is created with  “the most meaningful kind of inter-faith dialogue perhaps is that between neighbours, friends and relations”(p.106).</w:t>
      </w:r>
    </w:p>
    <w:p w14:paraId="10C829F4" w14:textId="313AD148" w:rsidR="005A1970" w:rsidRDefault="000139A5" w:rsidP="00E9458D">
      <w:pPr>
        <w:rPr>
          <w:rFonts w:ascii="Arial" w:hAnsi="Arial" w:cs="Arial"/>
        </w:rPr>
      </w:pPr>
      <w:r>
        <w:rPr>
          <w:rFonts w:ascii="Arial" w:hAnsi="Arial" w:cs="Arial"/>
        </w:rPr>
        <w:t xml:space="preserve">Though it has become evident that there is conflicting ideas and </w:t>
      </w:r>
      <w:r w:rsidR="00E9458D">
        <w:rPr>
          <w:rFonts w:ascii="Arial" w:hAnsi="Arial" w:cs="Arial"/>
        </w:rPr>
        <w:t>not always agreement on whether Mary can be a bridge in interfaith relations,</w:t>
      </w:r>
      <w:r>
        <w:rPr>
          <w:rFonts w:ascii="Arial" w:hAnsi="Arial" w:cs="Arial"/>
        </w:rPr>
        <w:t xml:space="preserve"> </w:t>
      </w:r>
      <w:proofErr w:type="spellStart"/>
      <w:r w:rsidR="00E9458D">
        <w:rPr>
          <w:rFonts w:ascii="Arial" w:hAnsi="Arial" w:cs="Arial"/>
        </w:rPr>
        <w:t>Tvrtkovic</w:t>
      </w:r>
      <w:proofErr w:type="spellEnd"/>
      <w:r w:rsidR="00E9458D">
        <w:rPr>
          <w:rFonts w:ascii="Arial" w:hAnsi="Arial" w:cs="Arial"/>
        </w:rPr>
        <w:t xml:space="preserve"> (2018) suggests that “those who wish to build bridges instead of barriers would do well to follow Mary’s lead”(p.169).</w:t>
      </w:r>
    </w:p>
    <w:p w14:paraId="4A7D9E0B" w14:textId="77777777" w:rsidR="00AB150B" w:rsidRDefault="00AB150B" w:rsidP="00AF62EE">
      <w:pPr>
        <w:rPr>
          <w:rFonts w:ascii="Arial" w:hAnsi="Arial" w:cs="Arial"/>
        </w:rPr>
      </w:pPr>
    </w:p>
    <w:p w14:paraId="1012D9F4" w14:textId="7476DAD6" w:rsidR="005A1970" w:rsidRDefault="00E9458D" w:rsidP="00AF62EE">
      <w:pPr>
        <w:rPr>
          <w:rFonts w:ascii="Arial" w:hAnsi="Arial" w:cs="Arial"/>
        </w:rPr>
      </w:pPr>
      <w:r>
        <w:rPr>
          <w:rFonts w:ascii="Arial" w:hAnsi="Arial" w:cs="Arial"/>
        </w:rPr>
        <w:t xml:space="preserve">The process of asking </w:t>
      </w:r>
      <w:r w:rsidR="008B7FAC">
        <w:rPr>
          <w:rFonts w:ascii="Arial" w:hAnsi="Arial" w:cs="Arial"/>
        </w:rPr>
        <w:t xml:space="preserve">and exploring </w:t>
      </w:r>
      <w:r>
        <w:rPr>
          <w:rFonts w:ascii="Arial" w:hAnsi="Arial" w:cs="Arial"/>
        </w:rPr>
        <w:t xml:space="preserve">the initial question whether Mary could be a bridge between Christians and Muslims has shown a fascinating ,interesting, unique woman who is important in her own right and is revered by both faiths. </w:t>
      </w:r>
      <w:r w:rsidR="005A1970">
        <w:rPr>
          <w:rFonts w:ascii="Arial" w:hAnsi="Arial" w:cs="Arial"/>
        </w:rPr>
        <w:t>The eminent scholars, as noted previously, all emphasise the need to acknowledge the complex differences which can create a barrier rather than a bridge</w:t>
      </w:r>
      <w:r w:rsidR="005A1970">
        <w:rPr>
          <w:rFonts w:ascii="Arial" w:hAnsi="Arial" w:cs="Arial"/>
        </w:rPr>
        <w:t xml:space="preserve"> but </w:t>
      </w:r>
      <w:r w:rsidR="005A1970">
        <w:rPr>
          <w:rFonts w:ascii="Arial" w:hAnsi="Arial" w:cs="Arial"/>
        </w:rPr>
        <w:t>the importance of the dialogue about Mary can, as mentioned previously</w:t>
      </w:r>
      <w:r w:rsidR="000139A5">
        <w:rPr>
          <w:rFonts w:ascii="Arial" w:hAnsi="Arial" w:cs="Arial"/>
        </w:rPr>
        <w:t>,</w:t>
      </w:r>
      <w:r w:rsidR="005A1970">
        <w:rPr>
          <w:rFonts w:ascii="Arial" w:hAnsi="Arial" w:cs="Arial"/>
        </w:rPr>
        <w:t xml:space="preserve"> begin the process of creating a bridge</w:t>
      </w:r>
      <w:r w:rsidR="005A1970">
        <w:rPr>
          <w:rFonts w:ascii="Arial" w:hAnsi="Arial" w:cs="Arial"/>
        </w:rPr>
        <w:t>.</w:t>
      </w:r>
      <w:r w:rsidR="005A1970">
        <w:rPr>
          <w:rFonts w:ascii="Arial" w:hAnsi="Arial" w:cs="Arial"/>
        </w:rPr>
        <w:t xml:space="preserve"> </w:t>
      </w:r>
      <w:proofErr w:type="spellStart"/>
      <w:r w:rsidR="005A1970">
        <w:rPr>
          <w:rFonts w:ascii="Arial" w:hAnsi="Arial" w:cs="Arial"/>
        </w:rPr>
        <w:t>Fahed</w:t>
      </w:r>
      <w:proofErr w:type="spellEnd"/>
      <w:r w:rsidR="005A1970">
        <w:rPr>
          <w:rFonts w:ascii="Arial" w:hAnsi="Arial" w:cs="Arial"/>
        </w:rPr>
        <w:t xml:space="preserve"> (2020) suggests that the important element is to find those points which are common to both</w:t>
      </w:r>
      <w:r w:rsidR="000139A5">
        <w:rPr>
          <w:rFonts w:ascii="Arial" w:hAnsi="Arial" w:cs="Arial"/>
        </w:rPr>
        <w:t>,</w:t>
      </w:r>
      <w:r w:rsidR="005A1970">
        <w:rPr>
          <w:rFonts w:ascii="Arial" w:hAnsi="Arial" w:cs="Arial"/>
        </w:rPr>
        <w:t xml:space="preserve"> allowing for strong foundations.</w:t>
      </w:r>
    </w:p>
    <w:p w14:paraId="7EED754C" w14:textId="77777777" w:rsidR="000139A5" w:rsidRDefault="005A1970" w:rsidP="00AF62EE">
      <w:pPr>
        <w:rPr>
          <w:rFonts w:ascii="Arial" w:hAnsi="Arial" w:cs="Arial"/>
        </w:rPr>
      </w:pPr>
      <w:r>
        <w:rPr>
          <w:rFonts w:ascii="Arial" w:hAnsi="Arial" w:cs="Arial"/>
        </w:rPr>
        <w:t>Her personality, qualities of character and life continue to inspire individuals and the shared devotion to her draws Christians and Muslims into shared experiences and practices</w:t>
      </w:r>
      <w:r>
        <w:rPr>
          <w:rFonts w:ascii="Arial" w:hAnsi="Arial" w:cs="Arial"/>
        </w:rPr>
        <w:t xml:space="preserve"> </w:t>
      </w:r>
      <w:r w:rsidR="000139A5">
        <w:rPr>
          <w:rFonts w:ascii="Arial" w:hAnsi="Arial" w:cs="Arial"/>
        </w:rPr>
        <w:t>which</w:t>
      </w:r>
      <w:r>
        <w:rPr>
          <w:rFonts w:ascii="Arial" w:hAnsi="Arial" w:cs="Arial"/>
        </w:rPr>
        <w:t xml:space="preserve"> can create a strong foundation.</w:t>
      </w:r>
      <w:r>
        <w:rPr>
          <w:rFonts w:ascii="Arial" w:hAnsi="Arial" w:cs="Arial"/>
        </w:rPr>
        <w:t xml:space="preserve"> </w:t>
      </w:r>
      <w:r w:rsidR="00493752">
        <w:rPr>
          <w:rFonts w:ascii="Arial" w:hAnsi="Arial" w:cs="Arial"/>
        </w:rPr>
        <w:t>This human interaction</w:t>
      </w:r>
      <w:r>
        <w:rPr>
          <w:rFonts w:ascii="Arial" w:hAnsi="Arial" w:cs="Arial"/>
        </w:rPr>
        <w:t xml:space="preserve"> she inspires </w:t>
      </w:r>
      <w:r w:rsidR="00AB150B">
        <w:rPr>
          <w:rFonts w:ascii="Arial" w:hAnsi="Arial" w:cs="Arial"/>
        </w:rPr>
        <w:t>has the potential to contribute</w:t>
      </w:r>
      <w:r w:rsidR="00493752">
        <w:rPr>
          <w:rFonts w:ascii="Arial" w:hAnsi="Arial" w:cs="Arial"/>
        </w:rPr>
        <w:t xml:space="preserve"> positively</w:t>
      </w:r>
      <w:r w:rsidR="00AB150B">
        <w:rPr>
          <w:rFonts w:ascii="Arial" w:hAnsi="Arial" w:cs="Arial"/>
        </w:rPr>
        <w:t xml:space="preserve"> to </w:t>
      </w:r>
      <w:r w:rsidR="00493752">
        <w:rPr>
          <w:rFonts w:ascii="Arial" w:hAnsi="Arial" w:cs="Arial"/>
        </w:rPr>
        <w:t xml:space="preserve">the </w:t>
      </w:r>
      <w:r w:rsidR="00AB150B">
        <w:rPr>
          <w:rFonts w:ascii="Arial" w:hAnsi="Arial" w:cs="Arial"/>
        </w:rPr>
        <w:t xml:space="preserve">building of a bridge </w:t>
      </w:r>
      <w:r w:rsidR="00493752">
        <w:rPr>
          <w:rFonts w:ascii="Arial" w:hAnsi="Arial" w:cs="Arial"/>
        </w:rPr>
        <w:t xml:space="preserve">of </w:t>
      </w:r>
      <w:r w:rsidR="00AB150B">
        <w:rPr>
          <w:rFonts w:ascii="Arial" w:hAnsi="Arial" w:cs="Arial"/>
        </w:rPr>
        <w:t>meaningful and effective interfaith dialogue for the future.</w:t>
      </w:r>
    </w:p>
    <w:p w14:paraId="1B79CA93" w14:textId="77777777" w:rsidR="00485339" w:rsidRDefault="00485339" w:rsidP="004952ED">
      <w:pPr>
        <w:rPr>
          <w:rFonts w:ascii="Arial" w:hAnsi="Arial" w:cs="Arial"/>
          <w:b/>
          <w:bCs/>
        </w:rPr>
      </w:pPr>
    </w:p>
    <w:p w14:paraId="6C41CA4D" w14:textId="46B7FD36" w:rsidR="000139A5" w:rsidRDefault="004952ED" w:rsidP="004952ED">
      <w:pPr>
        <w:rPr>
          <w:rFonts w:ascii="Arial" w:hAnsi="Arial" w:cs="Arial"/>
          <w:b/>
          <w:bCs/>
        </w:rPr>
      </w:pPr>
      <w:r w:rsidRPr="004952ED">
        <w:rPr>
          <w:rFonts w:ascii="Arial" w:hAnsi="Arial" w:cs="Arial"/>
          <w:b/>
          <w:bCs/>
        </w:rPr>
        <w:t>Student 2007506: Sian Owen.</w:t>
      </w:r>
    </w:p>
    <w:p w14:paraId="49C522ED" w14:textId="28FED1B7" w:rsidR="00485339" w:rsidRDefault="00485339" w:rsidP="004952ED">
      <w:pPr>
        <w:rPr>
          <w:rFonts w:ascii="Helvetica" w:hAnsi="Helvetica" w:cs="Helvetica"/>
          <w:b/>
          <w:bCs/>
        </w:rPr>
      </w:pPr>
      <w:r>
        <w:rPr>
          <w:rFonts w:ascii="Helvetica" w:hAnsi="Helvetica" w:cs="Helvetica"/>
          <w:b/>
          <w:bCs/>
        </w:rPr>
        <w:t>Word Count: 5057.</w:t>
      </w:r>
    </w:p>
    <w:p w14:paraId="7F9D0AE5" w14:textId="77777777" w:rsidR="00485339" w:rsidRDefault="00485339" w:rsidP="004952ED">
      <w:pPr>
        <w:rPr>
          <w:rFonts w:ascii="Helvetica" w:hAnsi="Helvetica" w:cs="Helvetica"/>
          <w:b/>
          <w:bCs/>
        </w:rPr>
      </w:pPr>
    </w:p>
    <w:p w14:paraId="297EE912" w14:textId="2AD9C666" w:rsidR="004952ED" w:rsidRPr="004952ED" w:rsidRDefault="007B71A1" w:rsidP="004952ED">
      <w:pPr>
        <w:rPr>
          <w:rFonts w:ascii="Arial" w:hAnsi="Arial" w:cs="Arial"/>
          <w:b/>
          <w:bCs/>
        </w:rPr>
      </w:pPr>
      <w:r w:rsidRPr="007B71A1">
        <w:rPr>
          <w:rFonts w:ascii="Helvetica" w:hAnsi="Helvetica" w:cs="Helvetica"/>
          <w:b/>
          <w:bCs/>
        </w:rPr>
        <w:t>Reference List:</w:t>
      </w:r>
      <w:r w:rsidR="004952ED" w:rsidRPr="004952ED">
        <w:rPr>
          <w:rFonts w:ascii="Arial" w:hAnsi="Arial" w:cs="Arial"/>
          <w:b/>
          <w:bCs/>
        </w:rPr>
        <w:t xml:space="preserve"> Student 2007506: Sian Owen.</w:t>
      </w:r>
    </w:p>
    <w:p w14:paraId="31409BA4" w14:textId="138F62CB" w:rsidR="008A6270" w:rsidRPr="007B71A1" w:rsidRDefault="008A6270" w:rsidP="008A6270">
      <w:pPr>
        <w:autoSpaceDE w:val="0"/>
        <w:autoSpaceDN w:val="0"/>
        <w:adjustRightInd w:val="0"/>
        <w:spacing w:after="240" w:line="360" w:lineRule="auto"/>
        <w:rPr>
          <w:rFonts w:ascii="Helvetica" w:hAnsi="Helvetica" w:cs="Helvetica"/>
          <w:b/>
          <w:bCs/>
        </w:rPr>
      </w:pPr>
      <w:r>
        <w:rPr>
          <w:rFonts w:ascii="Helvetica" w:hAnsi="Helvetica" w:cs="Helvetica"/>
        </w:rPr>
        <w:t xml:space="preserve">Al-Hussain, K. (2014). Christians, Muslims and Jesus by Mona Siddiqui. </w:t>
      </w:r>
      <w:r>
        <w:rPr>
          <w:rFonts w:ascii="Helvetica" w:hAnsi="Helvetica" w:cs="Helvetica"/>
          <w:i/>
          <w:iCs/>
        </w:rPr>
        <w:t>Journal of Shi’a Islamic Studies</w:t>
      </w:r>
      <w:r>
        <w:rPr>
          <w:rFonts w:ascii="Helvetica" w:hAnsi="Helvetica" w:cs="Helvetica"/>
        </w:rPr>
        <w:t>, 7(3), pp.356–358.</w:t>
      </w:r>
    </w:p>
    <w:p w14:paraId="169FC02B"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Armstrong, K. (2011). A Charter for Compassion. </w:t>
      </w:r>
      <w:r>
        <w:rPr>
          <w:rFonts w:ascii="Helvetica" w:hAnsi="Helvetica" w:cs="Helvetica"/>
          <w:i/>
          <w:iCs/>
        </w:rPr>
        <w:t>Religions; Doha</w:t>
      </w:r>
      <w:r>
        <w:rPr>
          <w:rFonts w:ascii="Helvetica" w:hAnsi="Helvetica" w:cs="Helvetica"/>
        </w:rPr>
        <w:t>, 21-28(1).</w:t>
      </w:r>
    </w:p>
    <w:p w14:paraId="099BE015"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Ayoub, M. (2007). </w:t>
      </w:r>
      <w:r>
        <w:rPr>
          <w:rFonts w:ascii="Helvetica" w:hAnsi="Helvetica" w:cs="Helvetica"/>
          <w:i/>
          <w:iCs/>
        </w:rPr>
        <w:t>A Muslim View of Christianity : Essays on Dialogue by Mahmoud Ayoub</w:t>
      </w:r>
      <w:r>
        <w:rPr>
          <w:rFonts w:ascii="Helvetica" w:hAnsi="Helvetica" w:cs="Helvetica"/>
        </w:rPr>
        <w:t>. New York: Orbis Books.</w:t>
      </w:r>
    </w:p>
    <w:p w14:paraId="3BF02A6B"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Barker, G.A. (2005). </w:t>
      </w:r>
      <w:r>
        <w:rPr>
          <w:rFonts w:ascii="Helvetica" w:hAnsi="Helvetica" w:cs="Helvetica"/>
          <w:i/>
          <w:iCs/>
        </w:rPr>
        <w:t>Jesus in the world’s faiths : leading thinkers from five religions reflect on his meaning</w:t>
      </w:r>
      <w:r>
        <w:rPr>
          <w:rFonts w:ascii="Helvetica" w:hAnsi="Helvetica" w:cs="Helvetica"/>
        </w:rPr>
        <w:t>. Maryknoll, N.Y.: Orbis Books.</w:t>
      </w:r>
    </w:p>
    <w:p w14:paraId="07982BD5" w14:textId="16CD061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Breslin, G., </w:t>
      </w:r>
      <w:r w:rsidR="007B71A1">
        <w:rPr>
          <w:rFonts w:ascii="Helvetica" w:hAnsi="Helvetica" w:cs="Helvetica"/>
        </w:rPr>
        <w:t>McKeown</w:t>
      </w:r>
      <w:r>
        <w:rPr>
          <w:rFonts w:ascii="Helvetica" w:hAnsi="Helvetica" w:cs="Helvetica"/>
        </w:rPr>
        <w:t xml:space="preserve">, C. and Groves, R. (2012). </w:t>
      </w:r>
      <w:r w:rsidR="007B71A1">
        <w:rPr>
          <w:rFonts w:ascii="Helvetica" w:hAnsi="Helvetica" w:cs="Helvetica"/>
          <w:i/>
          <w:iCs/>
        </w:rPr>
        <w:t>Collins’s</w:t>
      </w:r>
      <w:r>
        <w:rPr>
          <w:rFonts w:ascii="Helvetica" w:hAnsi="Helvetica" w:cs="Helvetica"/>
          <w:i/>
          <w:iCs/>
        </w:rPr>
        <w:t xml:space="preserve"> dictionary</w:t>
      </w:r>
      <w:r>
        <w:rPr>
          <w:rFonts w:ascii="Helvetica" w:hAnsi="Helvetica" w:cs="Helvetica"/>
        </w:rPr>
        <w:t xml:space="preserve">. Glasgow: </w:t>
      </w:r>
      <w:r w:rsidR="007B71A1">
        <w:rPr>
          <w:rFonts w:ascii="Helvetica" w:hAnsi="Helvetica" w:cs="Helvetica"/>
        </w:rPr>
        <w:t>HarperCollins</w:t>
      </w:r>
      <w:r>
        <w:rPr>
          <w:rFonts w:ascii="Helvetica" w:hAnsi="Helvetica" w:cs="Helvetica"/>
        </w:rPr>
        <w:t>.</w:t>
      </w:r>
    </w:p>
    <w:p w14:paraId="73D63F80" w14:textId="16A784C2"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Buisson, J.M. (2016). Subversive Maryam or a Qur’anic View on Women’s Empowerment. </w:t>
      </w:r>
      <w:r w:rsidR="007B71A1">
        <w:rPr>
          <w:rFonts w:ascii="Helvetica" w:hAnsi="Helvetica" w:cs="Helvetica"/>
          <w:i/>
          <w:iCs/>
        </w:rPr>
        <w:t>Crosscurrents</w:t>
      </w:r>
      <w:r>
        <w:rPr>
          <w:rFonts w:ascii="Helvetica" w:hAnsi="Helvetica" w:cs="Helvetica"/>
        </w:rPr>
        <w:t>, 66(4), pp.450–459.</w:t>
      </w:r>
    </w:p>
    <w:p w14:paraId="7D4F0962" w14:textId="1E8B17D5"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Burrell, D.E. (1998). Mind and Heart at the Service of Muslim-Christian Understanding: Louis Massignon </w:t>
      </w:r>
      <w:proofErr w:type="gramStart"/>
      <w:r>
        <w:rPr>
          <w:rFonts w:ascii="Helvetica" w:hAnsi="Helvetica" w:cs="Helvetica"/>
        </w:rPr>
        <w:t>As</w:t>
      </w:r>
      <w:proofErr w:type="gramEnd"/>
      <w:r>
        <w:rPr>
          <w:rFonts w:ascii="Helvetica" w:hAnsi="Helvetica" w:cs="Helvetica"/>
        </w:rPr>
        <w:t xml:space="preserve"> Trail Blazer. </w:t>
      </w:r>
      <w:r>
        <w:rPr>
          <w:rFonts w:ascii="Helvetica" w:hAnsi="Helvetica" w:cs="Helvetica"/>
          <w:i/>
          <w:iCs/>
        </w:rPr>
        <w:t>The Muslim World</w:t>
      </w:r>
      <w:r>
        <w:rPr>
          <w:rFonts w:ascii="Helvetica" w:hAnsi="Helvetica" w:cs="Helvetica"/>
        </w:rPr>
        <w:t>, 88(3-4), pp.268–278.</w:t>
      </w:r>
    </w:p>
    <w:p w14:paraId="5C27E66B" w14:textId="591E09E3"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Catholic Sat (2020). </w:t>
      </w:r>
      <w:r>
        <w:rPr>
          <w:rFonts w:ascii="Helvetica" w:hAnsi="Helvetica" w:cs="Helvetica"/>
          <w:i/>
          <w:iCs/>
        </w:rPr>
        <w:t>General Audience with Pope Francis, from the Library of the Apostolic Palace 18 November 2020 HD</w:t>
      </w:r>
      <w:r>
        <w:rPr>
          <w:rFonts w:ascii="Helvetica" w:hAnsi="Helvetica" w:cs="Helvetica"/>
        </w:rPr>
        <w:t xml:space="preserve">. </w:t>
      </w:r>
      <w:r>
        <w:rPr>
          <w:rFonts w:ascii="Helvetica" w:hAnsi="Helvetica" w:cs="Helvetica"/>
          <w:i/>
          <w:iCs/>
        </w:rPr>
        <w:t>YouTube</w:t>
      </w:r>
      <w:r>
        <w:rPr>
          <w:rFonts w:ascii="Helvetica" w:hAnsi="Helvetica" w:cs="Helvetica"/>
        </w:rPr>
        <w:t>. Available at: https://www.youtube.com/watchv=DweRwR-tqJ8 [Accessed 20 May 2021].</w:t>
      </w:r>
    </w:p>
    <w:p w14:paraId="01BF6D6B" w14:textId="706E3C8D"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i/>
          <w:iCs/>
        </w:rPr>
        <w:t>Christmas:</w:t>
      </w:r>
      <w:r w:rsidR="007B71A1">
        <w:rPr>
          <w:rFonts w:ascii="Helvetica" w:hAnsi="Helvetica" w:cs="Helvetica"/>
          <w:i/>
          <w:iCs/>
        </w:rPr>
        <w:t xml:space="preserve"> </w:t>
      </w:r>
      <w:r>
        <w:rPr>
          <w:rFonts w:ascii="Helvetica" w:hAnsi="Helvetica" w:cs="Helvetica"/>
          <w:i/>
          <w:iCs/>
        </w:rPr>
        <w:t>Search for Mary</w:t>
      </w:r>
      <w:r>
        <w:rPr>
          <w:rFonts w:ascii="Helvetica" w:hAnsi="Helvetica" w:cs="Helvetica"/>
        </w:rPr>
        <w:t>, (2015). [Podcast] Things Unseen :CTVC’s Radio. 21 Dec. Available at: https://www.thingsunseen.co.uk/podcast.</w:t>
      </w:r>
    </w:p>
    <w:p w14:paraId="27D54D7B"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Fahed, Z. (2020). Lebanon Models Interreligious Dialogue through the Feast of the Annunciation. </w:t>
      </w:r>
      <w:r>
        <w:rPr>
          <w:rFonts w:ascii="Helvetica" w:hAnsi="Helvetica" w:cs="Helvetica"/>
          <w:i/>
          <w:iCs/>
        </w:rPr>
        <w:t>Journal of Ecumenical Studies</w:t>
      </w:r>
      <w:r>
        <w:rPr>
          <w:rFonts w:ascii="Helvetica" w:hAnsi="Helvetica" w:cs="Helvetica"/>
        </w:rPr>
        <w:t>, 55(3), pp.397–414.</w:t>
      </w:r>
    </w:p>
    <w:p w14:paraId="3D0A3696"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Ganeri, A. (2002). </w:t>
      </w:r>
      <w:r>
        <w:rPr>
          <w:rFonts w:ascii="Helvetica" w:hAnsi="Helvetica" w:cs="Helvetica"/>
          <w:i/>
          <w:iCs/>
        </w:rPr>
        <w:t>The Quran</w:t>
      </w:r>
      <w:r>
        <w:rPr>
          <w:rFonts w:ascii="Helvetica" w:hAnsi="Helvetica" w:cs="Helvetica"/>
        </w:rPr>
        <w:t>. London: Evans.</w:t>
      </w:r>
    </w:p>
    <w:p w14:paraId="4BDCED3C"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George-Tvrtković, R. (2016). Bridge or Barrier? Mary and Islam in William of Tripoli and Nicholas of Cusa. </w:t>
      </w:r>
      <w:r>
        <w:rPr>
          <w:rFonts w:ascii="Helvetica" w:hAnsi="Helvetica" w:cs="Helvetica"/>
          <w:i/>
          <w:iCs/>
        </w:rPr>
        <w:t>Medieval Encounters</w:t>
      </w:r>
      <w:r>
        <w:rPr>
          <w:rFonts w:ascii="Helvetica" w:hAnsi="Helvetica" w:cs="Helvetica"/>
        </w:rPr>
        <w:t>, 22(4), pp.307–325.</w:t>
      </w:r>
    </w:p>
    <w:p w14:paraId="75860158"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lastRenderedPageBreak/>
        <w:t xml:space="preserve">George-Tvrtković, R. (2017). Meryem Ana Evi, Marian Devotion and the Making of Nostra aetate 3. </w:t>
      </w:r>
      <w:r>
        <w:rPr>
          <w:rFonts w:ascii="Helvetica" w:hAnsi="Helvetica" w:cs="Helvetica"/>
          <w:i/>
          <w:iCs/>
        </w:rPr>
        <w:t>The Catholic Historical Review</w:t>
      </w:r>
      <w:r>
        <w:rPr>
          <w:rFonts w:ascii="Helvetica" w:hAnsi="Helvetica" w:cs="Helvetica"/>
        </w:rPr>
        <w:t>, 103(4), pp.755–781.</w:t>
      </w:r>
    </w:p>
    <w:p w14:paraId="30EE720C"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Hamington, M. (1996). </w:t>
      </w:r>
      <w:r>
        <w:rPr>
          <w:rFonts w:ascii="Helvetica" w:hAnsi="Helvetica" w:cs="Helvetica"/>
          <w:i/>
          <w:iCs/>
        </w:rPr>
        <w:t>Hail Mary? : the struggle for ultimate womanhood in Catholicism</w:t>
      </w:r>
      <w:r>
        <w:rPr>
          <w:rFonts w:ascii="Helvetica" w:hAnsi="Helvetica" w:cs="Helvetica"/>
        </w:rPr>
        <w:t>. New York ; London: Routledge.</w:t>
      </w:r>
    </w:p>
    <w:p w14:paraId="469A118C"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Hedges, P. and Race, A. (2009). </w:t>
      </w:r>
      <w:r>
        <w:rPr>
          <w:rFonts w:ascii="Helvetica" w:hAnsi="Helvetica" w:cs="Helvetica"/>
          <w:i/>
          <w:iCs/>
        </w:rPr>
        <w:t>Christian approaches to other faiths : a reader</w:t>
      </w:r>
      <w:r>
        <w:rPr>
          <w:rFonts w:ascii="Helvetica" w:hAnsi="Helvetica" w:cs="Helvetica"/>
        </w:rPr>
        <w:t>. London: Scm Press.</w:t>
      </w:r>
    </w:p>
    <w:p w14:paraId="1FA003E0"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Hegland, M.E. (2018). Introduction. </w:t>
      </w:r>
      <w:r>
        <w:rPr>
          <w:rFonts w:ascii="Helvetica" w:hAnsi="Helvetica" w:cs="Helvetica"/>
          <w:i/>
          <w:iCs/>
        </w:rPr>
        <w:t>Anthropology of the Middle East</w:t>
      </w:r>
      <w:r>
        <w:rPr>
          <w:rFonts w:ascii="Helvetica" w:hAnsi="Helvetica" w:cs="Helvetica"/>
        </w:rPr>
        <w:t>, 13(1), pp.1–7.</w:t>
      </w:r>
    </w:p>
    <w:p w14:paraId="58C15DF3"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Jansen, W. and Kühl, M. (2008). Shared Symbols. </w:t>
      </w:r>
      <w:r>
        <w:rPr>
          <w:rFonts w:ascii="Helvetica" w:hAnsi="Helvetica" w:cs="Helvetica"/>
          <w:i/>
          <w:iCs/>
        </w:rPr>
        <w:t>European Journal of Women’s Studies</w:t>
      </w:r>
      <w:r>
        <w:rPr>
          <w:rFonts w:ascii="Helvetica" w:hAnsi="Helvetica" w:cs="Helvetica"/>
        </w:rPr>
        <w:t>, 15(3), pp.295–311.</w:t>
      </w:r>
    </w:p>
    <w:p w14:paraId="0D3E0840" w14:textId="7442405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John Victor Tolan (2008). </w:t>
      </w:r>
      <w:r>
        <w:rPr>
          <w:rFonts w:ascii="Helvetica" w:hAnsi="Helvetica" w:cs="Helvetica"/>
          <w:i/>
          <w:iCs/>
        </w:rPr>
        <w:t>Sons of Ishmael : Muslims through European eyes in the Middle Ages</w:t>
      </w:r>
      <w:r>
        <w:rPr>
          <w:rFonts w:ascii="Helvetica" w:hAnsi="Helvetica" w:cs="Helvetica"/>
        </w:rPr>
        <w:t xml:space="preserve">. Gainesville: University Press </w:t>
      </w:r>
      <w:r w:rsidR="007B71A1">
        <w:rPr>
          <w:rFonts w:ascii="Helvetica" w:hAnsi="Helvetica" w:cs="Helvetica"/>
        </w:rPr>
        <w:t>of</w:t>
      </w:r>
      <w:r>
        <w:rPr>
          <w:rFonts w:ascii="Helvetica" w:hAnsi="Helvetica" w:cs="Helvetica"/>
        </w:rPr>
        <w:t xml:space="preserve"> Florida.</w:t>
      </w:r>
    </w:p>
    <w:p w14:paraId="1FCF31FB"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Keating, S.T. (2018). Major Concepts in Muslim-Christian Encounters. In: </w:t>
      </w:r>
      <w:r>
        <w:rPr>
          <w:rFonts w:ascii="Helvetica" w:hAnsi="Helvetica" w:cs="Helvetica"/>
          <w:i/>
          <w:iCs/>
        </w:rPr>
        <w:t>Routledge handbook on Christian-Muslim Relations</w:t>
      </w:r>
      <w:r>
        <w:rPr>
          <w:rFonts w:ascii="Helvetica" w:hAnsi="Helvetica" w:cs="Helvetica"/>
        </w:rPr>
        <w:t>. Oxford: Routledge.</w:t>
      </w:r>
    </w:p>
    <w:p w14:paraId="6ABD1C88"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Keeler, W. (1996). </w:t>
      </w:r>
      <w:r>
        <w:rPr>
          <w:rFonts w:ascii="Helvetica" w:hAnsi="Helvetica" w:cs="Helvetica"/>
          <w:i/>
          <w:iCs/>
        </w:rPr>
        <w:t>How Mary Holds Christians and Muslims in Conversation.</w:t>
      </w:r>
      <w:r>
        <w:rPr>
          <w:rFonts w:ascii="Helvetica" w:hAnsi="Helvetica" w:cs="Helvetica"/>
        </w:rPr>
        <w:t xml:space="preserve"> [online] www.usccb.org. Available at: https://www.usccb.org/committees/ecumenical-interreligious-affairs/how-mary-holds-christians-and-muslims-conversation [Accessed 18 May 2021].</w:t>
      </w:r>
    </w:p>
    <w:p w14:paraId="73FC9001"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Knell. Y (2020). </w:t>
      </w:r>
      <w:r>
        <w:rPr>
          <w:rFonts w:ascii="Helvetica" w:hAnsi="Helvetica" w:cs="Helvetica"/>
          <w:i/>
          <w:iCs/>
        </w:rPr>
        <w:t>Faith and Fertility at Bethlehem’s Milk Grotto: BBC - Home</w:t>
      </w:r>
      <w:r>
        <w:rPr>
          <w:rFonts w:ascii="Helvetica" w:hAnsi="Helvetica" w:cs="Helvetica"/>
        </w:rPr>
        <w:t>. [online] BBC News Homepage. Available at: http://bbc.co.uk [Accessed 19 Dec. 2020].</w:t>
      </w:r>
    </w:p>
    <w:p w14:paraId="3B2D6735"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Macquarrie, J. (2001). </w:t>
      </w:r>
      <w:r>
        <w:rPr>
          <w:rFonts w:ascii="Helvetica" w:hAnsi="Helvetica" w:cs="Helvetica"/>
          <w:i/>
          <w:iCs/>
        </w:rPr>
        <w:t>Mary for all Christians</w:t>
      </w:r>
      <w:r>
        <w:rPr>
          <w:rFonts w:ascii="Helvetica" w:hAnsi="Helvetica" w:cs="Helvetica"/>
        </w:rPr>
        <w:t>. London: T &amp; T Clark.</w:t>
      </w:r>
    </w:p>
    <w:p w14:paraId="57DD2502"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Mallet, A. (2018). The Crusades. In: </w:t>
      </w:r>
      <w:r>
        <w:rPr>
          <w:rFonts w:ascii="Helvetica" w:hAnsi="Helvetica" w:cs="Helvetica"/>
          <w:i/>
          <w:iCs/>
        </w:rPr>
        <w:t>Routledge Handbook on Christian-Muslim Relations</w:t>
      </w:r>
      <w:r>
        <w:rPr>
          <w:rFonts w:ascii="Helvetica" w:hAnsi="Helvetica" w:cs="Helvetica"/>
        </w:rPr>
        <w:t>. Abington Oxfordshire, pp.126–134.</w:t>
      </w:r>
    </w:p>
    <w:p w14:paraId="59E1A5E0"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Meinardus, O. (1996). The Virgin Mary as Mediatrix Between Christians and Muslims in the Middle East. </w:t>
      </w:r>
      <w:r>
        <w:rPr>
          <w:rFonts w:ascii="Helvetica" w:hAnsi="Helvetica" w:cs="Helvetica"/>
          <w:i/>
          <w:iCs/>
        </w:rPr>
        <w:t>Marian Studies</w:t>
      </w:r>
      <w:r>
        <w:rPr>
          <w:rFonts w:ascii="Helvetica" w:hAnsi="Helvetica" w:cs="Helvetica"/>
        </w:rPr>
        <w:t>, [online] 47(1). Available at: https://ecommons.udayton.edu/marian_studies/vol47/iss1/10 [Accessed 8 May 2021].</w:t>
      </w:r>
    </w:p>
    <w:p w14:paraId="40A56EA6"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lastRenderedPageBreak/>
        <w:t xml:space="preserve">Miner, M., Ghobary, B., Dowson, M. and Proctor, M.-T. (2012). Spiritual attachment in Islam and Christianity: similarities and differences. </w:t>
      </w:r>
      <w:r>
        <w:rPr>
          <w:rFonts w:ascii="Helvetica" w:hAnsi="Helvetica" w:cs="Helvetica"/>
          <w:i/>
          <w:iCs/>
        </w:rPr>
        <w:t>Mental Health, Religion &amp; Culture</w:t>
      </w:r>
      <w:r>
        <w:rPr>
          <w:rFonts w:ascii="Helvetica" w:hAnsi="Helvetica" w:cs="Helvetica"/>
        </w:rPr>
        <w:t>, 17(1), pp.79–93.</w:t>
      </w:r>
    </w:p>
    <w:p w14:paraId="25929BD7"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Mirza, Y.Y. (2020). Christians, Muslims and Mary: A History. </w:t>
      </w:r>
      <w:r>
        <w:rPr>
          <w:rFonts w:ascii="Helvetica" w:hAnsi="Helvetica" w:cs="Helvetica"/>
          <w:i/>
          <w:iCs/>
        </w:rPr>
        <w:t>Islam and Christian–Muslim Relations</w:t>
      </w:r>
      <w:r>
        <w:rPr>
          <w:rFonts w:ascii="Helvetica" w:hAnsi="Helvetica" w:cs="Helvetica"/>
        </w:rPr>
        <w:t>, 31(2), pp.267–272.</w:t>
      </w:r>
    </w:p>
    <w:p w14:paraId="0471502A"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Mroz, K. (2019). Mary the Bridge Builder: Rethinking Patriarchal Portrayals of Mary in Islam and Christianity. </w:t>
      </w:r>
      <w:r>
        <w:rPr>
          <w:rFonts w:ascii="Helvetica" w:hAnsi="Helvetica" w:cs="Helvetica"/>
          <w:i/>
          <w:iCs/>
        </w:rPr>
        <w:t>Journal of South Asian and Middle Eastern Studies</w:t>
      </w:r>
      <w:r>
        <w:rPr>
          <w:rFonts w:ascii="Helvetica" w:hAnsi="Helvetica" w:cs="Helvetica"/>
        </w:rPr>
        <w:t>, 42(3), pp.1–19.</w:t>
      </w:r>
    </w:p>
    <w:p w14:paraId="0A1D128F"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Nazir-Ali, M. (2006). </w:t>
      </w:r>
      <w:r>
        <w:rPr>
          <w:rFonts w:ascii="Helvetica" w:hAnsi="Helvetica" w:cs="Helvetica"/>
          <w:i/>
          <w:iCs/>
        </w:rPr>
        <w:t>Frontiers in Muslim-Christian encounter</w:t>
      </w:r>
      <w:r>
        <w:rPr>
          <w:rFonts w:ascii="Helvetica" w:hAnsi="Helvetica" w:cs="Helvetica"/>
        </w:rPr>
        <w:t>. Eugene, Or.: Wipf &amp; Stock.</w:t>
      </w:r>
    </w:p>
    <w:p w14:paraId="185DAD60"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O’Mahony, A. (2007). Catholic Theological Perspectives on Islam at the Second Vatican Council. </w:t>
      </w:r>
      <w:r>
        <w:rPr>
          <w:rFonts w:ascii="Helvetica" w:hAnsi="Helvetica" w:cs="Helvetica"/>
          <w:i/>
          <w:iCs/>
        </w:rPr>
        <w:t>New Blackfriars</w:t>
      </w:r>
      <w:r>
        <w:rPr>
          <w:rFonts w:ascii="Helvetica" w:hAnsi="Helvetica" w:cs="Helvetica"/>
        </w:rPr>
        <w:t>, 88(1016), pp.385–398.</w:t>
      </w:r>
    </w:p>
    <w:p w14:paraId="5CD102E8"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Rita George Tvrtković (2018). </w:t>
      </w:r>
      <w:r>
        <w:rPr>
          <w:rFonts w:ascii="Helvetica" w:hAnsi="Helvetica" w:cs="Helvetica"/>
          <w:i/>
          <w:iCs/>
        </w:rPr>
        <w:t>Christians, Muslims, and Mary : a history</w:t>
      </w:r>
      <w:r>
        <w:rPr>
          <w:rFonts w:ascii="Helvetica" w:hAnsi="Helvetica" w:cs="Helvetica"/>
        </w:rPr>
        <w:t>. New York: Paulist Press.</w:t>
      </w:r>
    </w:p>
    <w:p w14:paraId="59695F9D"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Salih, J. (2017). Mary as a Paradigm of Muslim Piety. </w:t>
      </w:r>
      <w:r>
        <w:rPr>
          <w:rFonts w:ascii="Helvetica" w:hAnsi="Helvetica" w:cs="Helvetica"/>
          <w:i/>
          <w:iCs/>
        </w:rPr>
        <w:t>Journal of Ecumenical Studies</w:t>
      </w:r>
      <w:r>
        <w:rPr>
          <w:rFonts w:ascii="Helvetica" w:hAnsi="Helvetica" w:cs="Helvetica"/>
        </w:rPr>
        <w:t>, 52(3), pp.440–458.</w:t>
      </w:r>
    </w:p>
    <w:p w14:paraId="3A85E200"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Saritoprak, Z. (2019). </w:t>
      </w:r>
      <w:r>
        <w:rPr>
          <w:rFonts w:ascii="Helvetica" w:hAnsi="Helvetica" w:cs="Helvetica"/>
          <w:i/>
          <w:iCs/>
        </w:rPr>
        <w:t>Mary in Islam</w:t>
      </w:r>
      <w:r>
        <w:rPr>
          <w:rFonts w:ascii="Helvetica" w:hAnsi="Helvetica" w:cs="Helvetica"/>
        </w:rPr>
        <w:t>. [online] John Carroll University. Available at: https://collected.jcu.edu/fac_bib_2019.</w:t>
      </w:r>
    </w:p>
    <w:p w14:paraId="3D3BFD48" w14:textId="2CAB5054"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Silva, R. de (2021). </w:t>
      </w:r>
      <w:r>
        <w:rPr>
          <w:rFonts w:ascii="Helvetica" w:hAnsi="Helvetica" w:cs="Helvetica"/>
          <w:i/>
          <w:iCs/>
        </w:rPr>
        <w:t>Interview:</w:t>
      </w:r>
      <w:r w:rsidR="007B71A1">
        <w:rPr>
          <w:rFonts w:ascii="Helvetica" w:hAnsi="Helvetica" w:cs="Helvetica"/>
          <w:i/>
          <w:iCs/>
        </w:rPr>
        <w:t xml:space="preserve"> </w:t>
      </w:r>
      <w:r>
        <w:rPr>
          <w:rFonts w:ascii="Helvetica" w:hAnsi="Helvetica" w:cs="Helvetica"/>
          <w:i/>
          <w:iCs/>
        </w:rPr>
        <w:t>How Pope Francis is Transforming Catholic and Muslim Relations</w:t>
      </w:r>
      <w:r>
        <w:rPr>
          <w:rFonts w:ascii="Helvetica" w:hAnsi="Helvetica" w:cs="Helvetica"/>
        </w:rPr>
        <w:t>. [online] American Magazine. Available at: https://americanmagazine.org/faith/2021/03/06/pope-francis-iraq-christian-muslim-shia-sunni-encounter-dialogue-240168 [Accessed 15 May 2021].</w:t>
      </w:r>
    </w:p>
    <w:p w14:paraId="4170807C"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Sparks, R.L. (2015). Adab as Facilitator of Spatial Negotiation in Shared Muslim-Christian Ritual. </w:t>
      </w:r>
      <w:r>
        <w:rPr>
          <w:rFonts w:ascii="Helvetica" w:hAnsi="Helvetica" w:cs="Helvetica"/>
          <w:i/>
          <w:iCs/>
        </w:rPr>
        <w:t>History of Religions</w:t>
      </w:r>
      <w:r>
        <w:rPr>
          <w:rFonts w:ascii="Helvetica" w:hAnsi="Helvetica" w:cs="Helvetica"/>
        </w:rPr>
        <w:t>, 55(2), pp.196–221.</w:t>
      </w:r>
    </w:p>
    <w:p w14:paraId="13FDD9E9"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Taylor, K.N. (1975). </w:t>
      </w:r>
      <w:r>
        <w:rPr>
          <w:rFonts w:ascii="Helvetica" w:hAnsi="Helvetica" w:cs="Helvetica"/>
          <w:i/>
          <w:iCs/>
        </w:rPr>
        <w:t>The Living Bible</w:t>
      </w:r>
      <w:r>
        <w:rPr>
          <w:rFonts w:ascii="Helvetica" w:hAnsi="Helvetica" w:cs="Helvetica"/>
        </w:rPr>
        <w:t>. Eastbourne: Kingsway.</w:t>
      </w:r>
    </w:p>
    <w:p w14:paraId="0C9D705A"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lastRenderedPageBreak/>
        <w:t xml:space="preserve">Thomas, D. (2018). </w:t>
      </w:r>
      <w:r>
        <w:rPr>
          <w:rFonts w:ascii="Helvetica" w:hAnsi="Helvetica" w:cs="Helvetica"/>
          <w:i/>
          <w:iCs/>
        </w:rPr>
        <w:t>Routledge handbook on Christian-Muslim relations</w:t>
      </w:r>
      <w:r>
        <w:rPr>
          <w:rFonts w:ascii="Helvetica" w:hAnsi="Helvetica" w:cs="Helvetica"/>
        </w:rPr>
        <w:t>. Abingdon, Oxon ; New York, Ny: Routledge.</w:t>
      </w:r>
    </w:p>
    <w:p w14:paraId="0EEBE2B9" w14:textId="77777777" w:rsidR="008A6270" w:rsidRDefault="008A6270" w:rsidP="008A6270">
      <w:pPr>
        <w:autoSpaceDE w:val="0"/>
        <w:autoSpaceDN w:val="0"/>
        <w:adjustRightInd w:val="0"/>
        <w:spacing w:after="240" w:line="360" w:lineRule="auto"/>
        <w:rPr>
          <w:rFonts w:ascii="Helvetica" w:hAnsi="Helvetica" w:cs="Helvetica"/>
        </w:rPr>
      </w:pPr>
      <w:r>
        <w:rPr>
          <w:rFonts w:ascii="Helvetica" w:hAnsi="Helvetica" w:cs="Helvetica"/>
        </w:rPr>
        <w:t xml:space="preserve">Untea, I. (2017). Contemporary Uses of the Golden Rule of Reciprocity in Abrahamic Interfaith Discourses. </w:t>
      </w:r>
      <w:r>
        <w:rPr>
          <w:rFonts w:ascii="Helvetica" w:hAnsi="Helvetica" w:cs="Helvetica"/>
          <w:i/>
          <w:iCs/>
        </w:rPr>
        <w:t>Studies in Religion/Sciences Religieuses</w:t>
      </w:r>
      <w:r>
        <w:rPr>
          <w:rFonts w:ascii="Helvetica" w:hAnsi="Helvetica" w:cs="Helvetica"/>
        </w:rPr>
        <w:t>, 47(1), pp.107–136.</w:t>
      </w:r>
    </w:p>
    <w:p w14:paraId="61F4D576" w14:textId="77777777" w:rsidR="001F2743" w:rsidRDefault="001F2743" w:rsidP="001F2743">
      <w:pPr>
        <w:rPr>
          <w:rFonts w:ascii="Arial" w:hAnsi="Arial" w:cs="Arial"/>
        </w:rPr>
      </w:pPr>
    </w:p>
    <w:p w14:paraId="5F41C742" w14:textId="77777777" w:rsidR="00485339" w:rsidRDefault="00485339" w:rsidP="00485339">
      <w:pPr>
        <w:rPr>
          <w:rFonts w:ascii="Arial" w:hAnsi="Arial" w:cs="Arial"/>
          <w:b/>
          <w:bCs/>
        </w:rPr>
      </w:pPr>
      <w:r w:rsidRPr="004952ED">
        <w:rPr>
          <w:rFonts w:ascii="Arial" w:hAnsi="Arial" w:cs="Arial"/>
          <w:b/>
          <w:bCs/>
        </w:rPr>
        <w:t>Student 2007506: Sian Owen.</w:t>
      </w:r>
    </w:p>
    <w:p w14:paraId="7986292E" w14:textId="77777777" w:rsidR="00485339" w:rsidRDefault="00485339" w:rsidP="00485339">
      <w:pPr>
        <w:rPr>
          <w:rFonts w:ascii="Helvetica" w:hAnsi="Helvetica" w:cs="Helvetica"/>
          <w:b/>
          <w:bCs/>
        </w:rPr>
      </w:pPr>
      <w:r>
        <w:rPr>
          <w:rFonts w:ascii="Helvetica" w:hAnsi="Helvetica" w:cs="Helvetica"/>
          <w:b/>
          <w:bCs/>
        </w:rPr>
        <w:t>Word Count: 5057.</w:t>
      </w:r>
    </w:p>
    <w:p w14:paraId="32D56CA6" w14:textId="77777777" w:rsidR="002D0230" w:rsidRDefault="002D0230" w:rsidP="001F1EC0">
      <w:pPr>
        <w:rPr>
          <w:rFonts w:ascii="Arial" w:hAnsi="Arial" w:cs="Arial"/>
        </w:rPr>
      </w:pPr>
    </w:p>
    <w:p w14:paraId="04E8923A" w14:textId="77777777" w:rsidR="00353AB4" w:rsidRDefault="00353AB4" w:rsidP="00A77ABC">
      <w:pPr>
        <w:rPr>
          <w:rFonts w:ascii="Arial" w:hAnsi="Arial" w:cs="Arial"/>
        </w:rPr>
      </w:pPr>
    </w:p>
    <w:p w14:paraId="5055B436" w14:textId="77777777" w:rsidR="00400490" w:rsidRDefault="00400490" w:rsidP="00400490">
      <w:pPr>
        <w:rPr>
          <w:rFonts w:ascii="Arial" w:hAnsi="Arial" w:cs="Arial"/>
        </w:rPr>
      </w:pPr>
    </w:p>
    <w:p w14:paraId="21E20EB9" w14:textId="239E63B0" w:rsidR="001F1EC0" w:rsidRDefault="00353AB4" w:rsidP="00A77ABC">
      <w:pPr>
        <w:rPr>
          <w:rFonts w:ascii="Arial" w:hAnsi="Arial" w:cs="Arial"/>
        </w:rPr>
      </w:pPr>
      <w:r>
        <w:rPr>
          <w:rFonts w:ascii="Arial" w:hAnsi="Arial" w:cs="Arial"/>
        </w:rPr>
        <w:t xml:space="preserve"> </w:t>
      </w:r>
    </w:p>
    <w:p w14:paraId="791385AA" w14:textId="77777777" w:rsidR="007A67DB" w:rsidRDefault="007A67DB" w:rsidP="007A67DB">
      <w:pPr>
        <w:rPr>
          <w:rFonts w:ascii="Arial" w:hAnsi="Arial" w:cs="Arial"/>
        </w:rPr>
      </w:pPr>
    </w:p>
    <w:p w14:paraId="6089A96D" w14:textId="77777777" w:rsidR="007A67DB" w:rsidRDefault="007A67DB" w:rsidP="007A67DB">
      <w:pPr>
        <w:rPr>
          <w:rFonts w:ascii="Arial" w:hAnsi="Arial" w:cs="Arial"/>
        </w:rPr>
      </w:pPr>
    </w:p>
    <w:p w14:paraId="50A8C60C" w14:textId="77777777" w:rsidR="007A67DB" w:rsidRDefault="007A67DB" w:rsidP="007A67DB">
      <w:pPr>
        <w:rPr>
          <w:rFonts w:ascii="Arial" w:hAnsi="Arial" w:cs="Arial"/>
        </w:rPr>
      </w:pPr>
    </w:p>
    <w:p w14:paraId="1056AA3E" w14:textId="77777777" w:rsidR="00C5067D" w:rsidRDefault="00C5067D" w:rsidP="00C5067D">
      <w:pPr>
        <w:rPr>
          <w:rFonts w:ascii="Arial" w:hAnsi="Arial" w:cs="Arial"/>
        </w:rPr>
      </w:pPr>
    </w:p>
    <w:p w14:paraId="07031418" w14:textId="47BA9423" w:rsidR="00C5067D" w:rsidRDefault="00C5067D" w:rsidP="00C5067D">
      <w:pPr>
        <w:rPr>
          <w:rFonts w:ascii="Arial" w:hAnsi="Arial" w:cs="Arial"/>
        </w:rPr>
      </w:pPr>
    </w:p>
    <w:p w14:paraId="6805A260" w14:textId="77777777" w:rsidR="00A77ABC" w:rsidRDefault="00A77ABC" w:rsidP="00A77ABC">
      <w:pPr>
        <w:rPr>
          <w:rFonts w:ascii="Arial" w:hAnsi="Arial" w:cs="Arial"/>
        </w:rPr>
      </w:pPr>
    </w:p>
    <w:p w14:paraId="0B2EA4C9" w14:textId="77777777" w:rsidR="00A77ABC" w:rsidRPr="00DA3FA7" w:rsidRDefault="00A77ABC" w:rsidP="0013401A">
      <w:pPr>
        <w:pStyle w:val="NormalWeb"/>
        <w:rPr>
          <w:rFonts w:ascii="TimesNewRomanPSMT" w:hAnsi="TimesNewRomanPSMT"/>
          <w:b/>
          <w:bCs/>
          <w:sz w:val="18"/>
          <w:szCs w:val="18"/>
        </w:rPr>
      </w:pPr>
    </w:p>
    <w:p w14:paraId="2BC16CE1" w14:textId="77777777" w:rsidR="00BC06F5" w:rsidRDefault="00BC06F5" w:rsidP="00BC06F5">
      <w:pPr>
        <w:rPr>
          <w:rFonts w:ascii="Arial" w:hAnsi="Arial" w:cs="Arial"/>
        </w:rPr>
      </w:pPr>
    </w:p>
    <w:p w14:paraId="6709C7EF" w14:textId="77777777" w:rsidR="00381F00" w:rsidRDefault="00381F00" w:rsidP="00381F00">
      <w:pPr>
        <w:rPr>
          <w:rFonts w:ascii="Arial" w:hAnsi="Arial" w:cs="Arial"/>
        </w:rPr>
      </w:pPr>
    </w:p>
    <w:p w14:paraId="522BACEE" w14:textId="77777777" w:rsidR="00381F00" w:rsidRDefault="00381F00" w:rsidP="00381F00">
      <w:pPr>
        <w:rPr>
          <w:rFonts w:ascii="Arial" w:hAnsi="Arial" w:cs="Arial"/>
        </w:rPr>
      </w:pPr>
    </w:p>
    <w:p w14:paraId="47008B59" w14:textId="77777777" w:rsidR="00381F00" w:rsidRDefault="00381F00" w:rsidP="00381F00">
      <w:pPr>
        <w:rPr>
          <w:rFonts w:ascii="Arial" w:hAnsi="Arial" w:cs="Arial"/>
        </w:rPr>
      </w:pPr>
    </w:p>
    <w:p w14:paraId="308D3AC3" w14:textId="35140E0D" w:rsidR="00AE4316" w:rsidRDefault="00AE4316" w:rsidP="0013401A">
      <w:pPr>
        <w:rPr>
          <w:rFonts w:ascii="Arial" w:hAnsi="Arial" w:cs="Arial"/>
        </w:rPr>
      </w:pPr>
    </w:p>
    <w:p w14:paraId="49F5E41E" w14:textId="77777777" w:rsidR="00106779" w:rsidRDefault="00106779" w:rsidP="0013401A">
      <w:pPr>
        <w:rPr>
          <w:rFonts w:ascii="Arial" w:hAnsi="Arial" w:cs="Arial"/>
        </w:rPr>
      </w:pPr>
    </w:p>
    <w:p w14:paraId="4EAAAC6E" w14:textId="04A5C6CA" w:rsidR="00AE4316" w:rsidRDefault="00AE4316" w:rsidP="0013401A">
      <w:pPr>
        <w:rPr>
          <w:rFonts w:ascii="Arial" w:hAnsi="Arial" w:cs="Arial"/>
        </w:rPr>
      </w:pPr>
    </w:p>
    <w:p w14:paraId="66C7EA27" w14:textId="77777777" w:rsidR="00AE4316" w:rsidRDefault="00AE4316" w:rsidP="0013401A">
      <w:pPr>
        <w:rPr>
          <w:rFonts w:ascii="Arial" w:hAnsi="Arial" w:cs="Arial"/>
        </w:rPr>
      </w:pPr>
    </w:p>
    <w:p w14:paraId="3DBA01BA" w14:textId="77777777" w:rsidR="00CD7816" w:rsidRDefault="00CD7816" w:rsidP="00DA3FA7">
      <w:pPr>
        <w:rPr>
          <w:rFonts w:ascii="Arial" w:hAnsi="Arial" w:cs="Arial"/>
        </w:rPr>
      </w:pPr>
    </w:p>
    <w:p w14:paraId="46E5C3FD" w14:textId="77777777" w:rsidR="00034EFA" w:rsidRDefault="00034EFA" w:rsidP="00DA3FA7">
      <w:pPr>
        <w:rPr>
          <w:rFonts w:ascii="Arial" w:hAnsi="Arial" w:cs="Arial"/>
        </w:rPr>
      </w:pPr>
    </w:p>
    <w:p w14:paraId="798A84DE" w14:textId="77777777" w:rsidR="00B16C9F" w:rsidRDefault="00B16C9F" w:rsidP="00B16C9F">
      <w:pPr>
        <w:rPr>
          <w:rFonts w:ascii="Arial" w:hAnsi="Arial" w:cs="Arial"/>
        </w:rPr>
      </w:pPr>
    </w:p>
    <w:p w14:paraId="41E09203" w14:textId="77777777" w:rsidR="00817FEA" w:rsidRDefault="00817FEA" w:rsidP="00B16C9F">
      <w:pPr>
        <w:rPr>
          <w:rFonts w:ascii="Arial" w:hAnsi="Arial" w:cs="Arial"/>
        </w:rPr>
      </w:pPr>
    </w:p>
    <w:p w14:paraId="0D037ED3" w14:textId="5A251D4C" w:rsidR="003F44BA" w:rsidRDefault="003F44BA">
      <w:pPr>
        <w:rPr>
          <w:rFonts w:ascii="Arial" w:hAnsi="Arial" w:cs="Arial"/>
        </w:rPr>
      </w:pPr>
    </w:p>
    <w:p w14:paraId="5CE1D2BC" w14:textId="77777777" w:rsidR="003F44BA" w:rsidRDefault="003F44BA">
      <w:pPr>
        <w:rPr>
          <w:rFonts w:ascii="Arial" w:hAnsi="Arial" w:cs="Arial"/>
        </w:rPr>
      </w:pPr>
    </w:p>
    <w:p w14:paraId="1B8D2DB9" w14:textId="77777777" w:rsidR="00BC06F5" w:rsidRDefault="00BC06F5">
      <w:pPr>
        <w:rPr>
          <w:rFonts w:ascii="Arial" w:hAnsi="Arial" w:cs="Arial"/>
        </w:rPr>
      </w:pPr>
    </w:p>
    <w:p w14:paraId="729C5BB7" w14:textId="77777777" w:rsidR="00034EFA" w:rsidRDefault="00034EFA">
      <w:pPr>
        <w:rPr>
          <w:rFonts w:ascii="Arial" w:hAnsi="Arial" w:cs="Arial"/>
        </w:rPr>
      </w:pPr>
    </w:p>
    <w:p w14:paraId="57CE19A6" w14:textId="77777777" w:rsidR="00AB4DCF" w:rsidRDefault="00AB4DCF">
      <w:pPr>
        <w:rPr>
          <w:rFonts w:ascii="Arial" w:hAnsi="Arial" w:cs="Arial"/>
        </w:rPr>
      </w:pPr>
    </w:p>
    <w:p w14:paraId="18232400" w14:textId="1728D99C" w:rsidR="00770EFE" w:rsidRDefault="00770EFE">
      <w:pPr>
        <w:rPr>
          <w:rFonts w:ascii="Arial" w:hAnsi="Arial" w:cs="Arial"/>
        </w:rPr>
      </w:pPr>
    </w:p>
    <w:p w14:paraId="5E7B7CC7" w14:textId="426ED534" w:rsidR="0082446E" w:rsidRDefault="0082446E">
      <w:pPr>
        <w:rPr>
          <w:rFonts w:ascii="Arial" w:hAnsi="Arial" w:cs="Arial"/>
        </w:rPr>
      </w:pPr>
    </w:p>
    <w:p w14:paraId="1646D23A" w14:textId="77777777" w:rsidR="00DA3FA7" w:rsidRDefault="00DA3FA7" w:rsidP="00DA3FA7">
      <w:pPr>
        <w:rPr>
          <w:rFonts w:ascii="Arial" w:hAnsi="Arial" w:cs="Arial"/>
        </w:rPr>
      </w:pPr>
    </w:p>
    <w:p w14:paraId="09FA3E9D" w14:textId="438B87E8" w:rsidR="00DA3FA7" w:rsidRDefault="00DA3FA7" w:rsidP="00CA1417">
      <w:pPr>
        <w:rPr>
          <w:rFonts w:ascii="Arial" w:hAnsi="Arial" w:cs="Arial"/>
        </w:rPr>
      </w:pPr>
    </w:p>
    <w:p w14:paraId="3E537883" w14:textId="23431A79" w:rsidR="007D69E3" w:rsidRDefault="007D69E3">
      <w:pPr>
        <w:rPr>
          <w:rFonts w:ascii="Arial" w:hAnsi="Arial" w:cs="Arial"/>
        </w:rPr>
      </w:pPr>
    </w:p>
    <w:p w14:paraId="1CA9B5A9" w14:textId="35AAE6E4" w:rsidR="00A64DED" w:rsidRDefault="00A64DED">
      <w:pPr>
        <w:rPr>
          <w:rFonts w:ascii="Arial" w:hAnsi="Arial" w:cs="Arial"/>
        </w:rPr>
      </w:pPr>
    </w:p>
    <w:p w14:paraId="06C3AE1F" w14:textId="1BFB9F00" w:rsidR="00034EFA" w:rsidRDefault="00034EFA">
      <w:pPr>
        <w:rPr>
          <w:rFonts w:ascii="Arial" w:hAnsi="Arial" w:cs="Arial"/>
        </w:rPr>
      </w:pPr>
    </w:p>
    <w:p w14:paraId="07F264EA" w14:textId="77777777" w:rsidR="002F536C" w:rsidRDefault="002F536C">
      <w:pPr>
        <w:rPr>
          <w:rFonts w:ascii="Arial" w:hAnsi="Arial" w:cs="Arial"/>
        </w:rPr>
      </w:pPr>
    </w:p>
    <w:p w14:paraId="23CDCD2E" w14:textId="29452F4F" w:rsidR="00011582" w:rsidRDefault="00011582">
      <w:pPr>
        <w:rPr>
          <w:rFonts w:ascii="Arial" w:hAnsi="Arial" w:cs="Arial"/>
        </w:rPr>
      </w:pPr>
    </w:p>
    <w:sectPr w:rsidR="00011582" w:rsidSect="005A1B0E">
      <w:headerReference w:type="even" r:id="rId7"/>
      <w:headerReference w:type="default" r:id="rId8"/>
      <w:footerReference w:type="even" r:id="rId9"/>
      <w:footerReference w:type="default" r:id="rId10"/>
      <w:pgSz w:w="11900" w:h="16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DCF3E3B" w14:textId="77777777" w:rsidR="00282E7B" w:rsidRDefault="00282E7B" w:rsidP="0057537A">
      <w:r>
        <w:separator/>
      </w:r>
    </w:p>
  </w:endnote>
  <w:endnote w:type="continuationSeparator" w:id="0">
    <w:p w14:paraId="6077FB3E" w14:textId="77777777" w:rsidR="00282E7B" w:rsidRDefault="00282E7B" w:rsidP="0057537A">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Helvetica">
    <w:panose1 w:val="00000000000000000000"/>
    <w:charset w:val="00"/>
    <w:family w:val="auto"/>
    <w:pitch w:val="variable"/>
    <w:sig w:usb0="E00002FF" w:usb1="5000785B" w:usb2="00000000" w:usb3="00000000" w:csb0="0000019F" w:csb1="00000000"/>
  </w:font>
  <w:font w:name="TimesNewRomanPSMT">
    <w:altName w:val="Times New Roman"/>
    <w:panose1 w:val="020B0604020202020204"/>
    <w:charset w:val="00"/>
    <w:family w:val="roman"/>
    <w:notTrueType/>
    <w:pitch w:val="default"/>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326717172"/>
      <w:docPartObj>
        <w:docPartGallery w:val="Page Numbers (Bottom of Page)"/>
        <w:docPartUnique/>
      </w:docPartObj>
    </w:sdtPr>
    <w:sdtEndPr>
      <w:rPr>
        <w:rStyle w:val="PageNumber"/>
      </w:rPr>
    </w:sdtEndPr>
    <w:sdtContent>
      <w:p w14:paraId="1E8BAA5F" w14:textId="62524090" w:rsidR="0057537A" w:rsidRDefault="0057537A" w:rsidP="004937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7B985898" w14:textId="77777777" w:rsidR="0057537A" w:rsidRDefault="0057537A" w:rsidP="0057537A">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669164858"/>
      <w:docPartObj>
        <w:docPartGallery w:val="Page Numbers (Bottom of Page)"/>
        <w:docPartUnique/>
      </w:docPartObj>
    </w:sdtPr>
    <w:sdtEndPr>
      <w:rPr>
        <w:rStyle w:val="PageNumber"/>
      </w:rPr>
    </w:sdtEndPr>
    <w:sdtContent>
      <w:p w14:paraId="7B9AB404" w14:textId="55035C80" w:rsidR="0057537A" w:rsidRDefault="0057537A" w:rsidP="00493752">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2577AFA9" w14:textId="77777777" w:rsidR="0057537A" w:rsidRDefault="0057537A" w:rsidP="0057537A">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52061A4A" w14:textId="77777777" w:rsidR="00282E7B" w:rsidRDefault="00282E7B" w:rsidP="0057537A">
      <w:r>
        <w:separator/>
      </w:r>
    </w:p>
  </w:footnote>
  <w:footnote w:type="continuationSeparator" w:id="0">
    <w:p w14:paraId="50F5482B" w14:textId="77777777" w:rsidR="00282E7B" w:rsidRDefault="00282E7B" w:rsidP="0057537A">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27145804"/>
      <w:docPartObj>
        <w:docPartGallery w:val="Page Numbers (Top of Page)"/>
        <w:docPartUnique/>
      </w:docPartObj>
    </w:sdtPr>
    <w:sdtContent>
      <w:p w14:paraId="2FE1CA2E" w14:textId="5F5BD95C" w:rsidR="00493752" w:rsidRDefault="00493752" w:rsidP="006B12E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F66A557" w14:textId="77777777" w:rsidR="00493752" w:rsidRDefault="00493752" w:rsidP="00493752">
    <w:pPr>
      <w:pStyle w:val="Header"/>
      <w:ind w:right="360"/>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rPr>
        <w:rStyle w:val="PageNumber"/>
      </w:rPr>
      <w:id w:val="-196386882"/>
      <w:docPartObj>
        <w:docPartGallery w:val="Page Numbers (Top of Page)"/>
        <w:docPartUnique/>
      </w:docPartObj>
    </w:sdtPr>
    <w:sdtContent>
      <w:p w14:paraId="3F30592F" w14:textId="3F898E04" w:rsidR="00493752" w:rsidRDefault="00493752" w:rsidP="006B12E0">
        <w:pPr>
          <w:pStyle w:val="Head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05378D32" w14:textId="77777777" w:rsidR="00493752" w:rsidRDefault="00493752" w:rsidP="00493752">
    <w:pPr>
      <w:pStyle w:val="Header"/>
      <w:ind w:right="360"/>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8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61246"/>
    <w:rsid w:val="00011582"/>
    <w:rsid w:val="00012244"/>
    <w:rsid w:val="000139A5"/>
    <w:rsid w:val="00034EFA"/>
    <w:rsid w:val="00040072"/>
    <w:rsid w:val="000444CB"/>
    <w:rsid w:val="00055FAF"/>
    <w:rsid w:val="0007436A"/>
    <w:rsid w:val="000779C9"/>
    <w:rsid w:val="000A27A6"/>
    <w:rsid w:val="000A6C02"/>
    <w:rsid w:val="000B0BAD"/>
    <w:rsid w:val="000E6FB0"/>
    <w:rsid w:val="00105734"/>
    <w:rsid w:val="00106779"/>
    <w:rsid w:val="001108F7"/>
    <w:rsid w:val="00112634"/>
    <w:rsid w:val="0012127E"/>
    <w:rsid w:val="00132F14"/>
    <w:rsid w:val="0013401A"/>
    <w:rsid w:val="00135FDA"/>
    <w:rsid w:val="001410CB"/>
    <w:rsid w:val="00142AC9"/>
    <w:rsid w:val="00142B6B"/>
    <w:rsid w:val="001556EE"/>
    <w:rsid w:val="00157205"/>
    <w:rsid w:val="00173F5E"/>
    <w:rsid w:val="0018121D"/>
    <w:rsid w:val="0019199B"/>
    <w:rsid w:val="001A262C"/>
    <w:rsid w:val="001B31A0"/>
    <w:rsid w:val="001C1875"/>
    <w:rsid w:val="001C68E4"/>
    <w:rsid w:val="001F1EC0"/>
    <w:rsid w:val="001F2743"/>
    <w:rsid w:val="001F3E63"/>
    <w:rsid w:val="00201875"/>
    <w:rsid w:val="002131D4"/>
    <w:rsid w:val="00221966"/>
    <w:rsid w:val="00223399"/>
    <w:rsid w:val="00224FF6"/>
    <w:rsid w:val="002424B5"/>
    <w:rsid w:val="00261246"/>
    <w:rsid w:val="0026613B"/>
    <w:rsid w:val="0027113E"/>
    <w:rsid w:val="002810AC"/>
    <w:rsid w:val="00282E7B"/>
    <w:rsid w:val="00291AF9"/>
    <w:rsid w:val="00294CA5"/>
    <w:rsid w:val="002A0511"/>
    <w:rsid w:val="002D0230"/>
    <w:rsid w:val="002D1770"/>
    <w:rsid w:val="002D7514"/>
    <w:rsid w:val="002F447C"/>
    <w:rsid w:val="002F536C"/>
    <w:rsid w:val="002F6D82"/>
    <w:rsid w:val="00303412"/>
    <w:rsid w:val="0031236C"/>
    <w:rsid w:val="00317900"/>
    <w:rsid w:val="0032756E"/>
    <w:rsid w:val="003346DB"/>
    <w:rsid w:val="00343B19"/>
    <w:rsid w:val="00353AB4"/>
    <w:rsid w:val="00356EA0"/>
    <w:rsid w:val="00357310"/>
    <w:rsid w:val="00360BEA"/>
    <w:rsid w:val="00366F40"/>
    <w:rsid w:val="00381F00"/>
    <w:rsid w:val="00382564"/>
    <w:rsid w:val="003A4EB6"/>
    <w:rsid w:val="003C0FA3"/>
    <w:rsid w:val="003C2B0A"/>
    <w:rsid w:val="003C3344"/>
    <w:rsid w:val="003C6FB4"/>
    <w:rsid w:val="003E11C8"/>
    <w:rsid w:val="003F1320"/>
    <w:rsid w:val="003F44BA"/>
    <w:rsid w:val="003F5804"/>
    <w:rsid w:val="00400490"/>
    <w:rsid w:val="0040569F"/>
    <w:rsid w:val="004168DE"/>
    <w:rsid w:val="0043566C"/>
    <w:rsid w:val="00442382"/>
    <w:rsid w:val="00444E5D"/>
    <w:rsid w:val="00471B73"/>
    <w:rsid w:val="00472D99"/>
    <w:rsid w:val="004755D5"/>
    <w:rsid w:val="004803CB"/>
    <w:rsid w:val="00480BAD"/>
    <w:rsid w:val="00485339"/>
    <w:rsid w:val="00493752"/>
    <w:rsid w:val="004952ED"/>
    <w:rsid w:val="00495B31"/>
    <w:rsid w:val="00496DEB"/>
    <w:rsid w:val="004A1D16"/>
    <w:rsid w:val="004A2310"/>
    <w:rsid w:val="004B17D8"/>
    <w:rsid w:val="004D3451"/>
    <w:rsid w:val="004E1D65"/>
    <w:rsid w:val="004E55B5"/>
    <w:rsid w:val="004F0A61"/>
    <w:rsid w:val="004F65D6"/>
    <w:rsid w:val="004F6E47"/>
    <w:rsid w:val="0051194D"/>
    <w:rsid w:val="005133CF"/>
    <w:rsid w:val="0051514A"/>
    <w:rsid w:val="00515701"/>
    <w:rsid w:val="00526493"/>
    <w:rsid w:val="00526BA1"/>
    <w:rsid w:val="005536E0"/>
    <w:rsid w:val="00555518"/>
    <w:rsid w:val="00570BEB"/>
    <w:rsid w:val="0057537A"/>
    <w:rsid w:val="005837F5"/>
    <w:rsid w:val="005A1970"/>
    <w:rsid w:val="005A1B0E"/>
    <w:rsid w:val="005F3FF1"/>
    <w:rsid w:val="005F461C"/>
    <w:rsid w:val="005F639A"/>
    <w:rsid w:val="00631BA5"/>
    <w:rsid w:val="00641B0A"/>
    <w:rsid w:val="00651AF5"/>
    <w:rsid w:val="0066410B"/>
    <w:rsid w:val="006662F4"/>
    <w:rsid w:val="00676B8A"/>
    <w:rsid w:val="00683323"/>
    <w:rsid w:val="00694617"/>
    <w:rsid w:val="006B095E"/>
    <w:rsid w:val="006B25CE"/>
    <w:rsid w:val="006B4F50"/>
    <w:rsid w:val="006B5EC8"/>
    <w:rsid w:val="006C4AA2"/>
    <w:rsid w:val="006C5185"/>
    <w:rsid w:val="006C63EE"/>
    <w:rsid w:val="006C773E"/>
    <w:rsid w:val="006E73C8"/>
    <w:rsid w:val="0070594C"/>
    <w:rsid w:val="00723B41"/>
    <w:rsid w:val="007262F9"/>
    <w:rsid w:val="00727103"/>
    <w:rsid w:val="00734C11"/>
    <w:rsid w:val="00741954"/>
    <w:rsid w:val="00742BA9"/>
    <w:rsid w:val="00744AE1"/>
    <w:rsid w:val="00755CC2"/>
    <w:rsid w:val="00770EFE"/>
    <w:rsid w:val="007747A0"/>
    <w:rsid w:val="007A5525"/>
    <w:rsid w:val="007A576F"/>
    <w:rsid w:val="007A67DB"/>
    <w:rsid w:val="007A6D53"/>
    <w:rsid w:val="007A6E3D"/>
    <w:rsid w:val="007B71A1"/>
    <w:rsid w:val="007C1BF6"/>
    <w:rsid w:val="007C62A8"/>
    <w:rsid w:val="007D69E3"/>
    <w:rsid w:val="007E377D"/>
    <w:rsid w:val="007F41EF"/>
    <w:rsid w:val="00802E43"/>
    <w:rsid w:val="00803941"/>
    <w:rsid w:val="00817FEA"/>
    <w:rsid w:val="0082446E"/>
    <w:rsid w:val="00824CAB"/>
    <w:rsid w:val="008337DB"/>
    <w:rsid w:val="008408C3"/>
    <w:rsid w:val="0084653E"/>
    <w:rsid w:val="00851188"/>
    <w:rsid w:val="00890E3A"/>
    <w:rsid w:val="008A4A86"/>
    <w:rsid w:val="008A5903"/>
    <w:rsid w:val="008A6270"/>
    <w:rsid w:val="008A7322"/>
    <w:rsid w:val="008B7FAC"/>
    <w:rsid w:val="008D3104"/>
    <w:rsid w:val="008E52AB"/>
    <w:rsid w:val="008F2099"/>
    <w:rsid w:val="008F2438"/>
    <w:rsid w:val="008F7BC7"/>
    <w:rsid w:val="00912573"/>
    <w:rsid w:val="00916458"/>
    <w:rsid w:val="00921BCF"/>
    <w:rsid w:val="00944112"/>
    <w:rsid w:val="00946E8D"/>
    <w:rsid w:val="00975F7F"/>
    <w:rsid w:val="00995AB8"/>
    <w:rsid w:val="009A46A9"/>
    <w:rsid w:val="009C77FF"/>
    <w:rsid w:val="009D49A1"/>
    <w:rsid w:val="009E5A2C"/>
    <w:rsid w:val="00A10AC0"/>
    <w:rsid w:val="00A160D0"/>
    <w:rsid w:val="00A248CE"/>
    <w:rsid w:val="00A3044A"/>
    <w:rsid w:val="00A32A8E"/>
    <w:rsid w:val="00A33E06"/>
    <w:rsid w:val="00A41663"/>
    <w:rsid w:val="00A43129"/>
    <w:rsid w:val="00A523A6"/>
    <w:rsid w:val="00A64DED"/>
    <w:rsid w:val="00A6564B"/>
    <w:rsid w:val="00A735D9"/>
    <w:rsid w:val="00A77ABC"/>
    <w:rsid w:val="00A85511"/>
    <w:rsid w:val="00A85C0C"/>
    <w:rsid w:val="00A86A95"/>
    <w:rsid w:val="00A93BB6"/>
    <w:rsid w:val="00A949CA"/>
    <w:rsid w:val="00AA6181"/>
    <w:rsid w:val="00AB150B"/>
    <w:rsid w:val="00AB4DCF"/>
    <w:rsid w:val="00AB5DDB"/>
    <w:rsid w:val="00AC11BE"/>
    <w:rsid w:val="00AC479D"/>
    <w:rsid w:val="00AC53DC"/>
    <w:rsid w:val="00AC60CC"/>
    <w:rsid w:val="00AC7283"/>
    <w:rsid w:val="00AD5FE9"/>
    <w:rsid w:val="00AE4316"/>
    <w:rsid w:val="00AF62EE"/>
    <w:rsid w:val="00B113A4"/>
    <w:rsid w:val="00B16C9F"/>
    <w:rsid w:val="00B37FE0"/>
    <w:rsid w:val="00B45717"/>
    <w:rsid w:val="00B6076F"/>
    <w:rsid w:val="00B87401"/>
    <w:rsid w:val="00BB15CC"/>
    <w:rsid w:val="00BC06F5"/>
    <w:rsid w:val="00BE5825"/>
    <w:rsid w:val="00BF0F9A"/>
    <w:rsid w:val="00C17C72"/>
    <w:rsid w:val="00C4359F"/>
    <w:rsid w:val="00C5067D"/>
    <w:rsid w:val="00C726D1"/>
    <w:rsid w:val="00C75AAA"/>
    <w:rsid w:val="00C8370F"/>
    <w:rsid w:val="00C91621"/>
    <w:rsid w:val="00C93D64"/>
    <w:rsid w:val="00CA1417"/>
    <w:rsid w:val="00CB12DE"/>
    <w:rsid w:val="00CB4159"/>
    <w:rsid w:val="00CD1B68"/>
    <w:rsid w:val="00CD439C"/>
    <w:rsid w:val="00CD7816"/>
    <w:rsid w:val="00CE3C27"/>
    <w:rsid w:val="00CF4A88"/>
    <w:rsid w:val="00D147EE"/>
    <w:rsid w:val="00D20B1C"/>
    <w:rsid w:val="00D31E85"/>
    <w:rsid w:val="00D33768"/>
    <w:rsid w:val="00D34E1D"/>
    <w:rsid w:val="00D67D43"/>
    <w:rsid w:val="00D875C1"/>
    <w:rsid w:val="00D94F8D"/>
    <w:rsid w:val="00D9654E"/>
    <w:rsid w:val="00D970D2"/>
    <w:rsid w:val="00DA3FA7"/>
    <w:rsid w:val="00DA68F0"/>
    <w:rsid w:val="00E02588"/>
    <w:rsid w:val="00E07E29"/>
    <w:rsid w:val="00E1768A"/>
    <w:rsid w:val="00E216D8"/>
    <w:rsid w:val="00E35697"/>
    <w:rsid w:val="00E35C89"/>
    <w:rsid w:val="00E36496"/>
    <w:rsid w:val="00E37AC4"/>
    <w:rsid w:val="00E72E92"/>
    <w:rsid w:val="00E9458D"/>
    <w:rsid w:val="00E95720"/>
    <w:rsid w:val="00EA363C"/>
    <w:rsid w:val="00EA3F63"/>
    <w:rsid w:val="00EC4457"/>
    <w:rsid w:val="00EC4989"/>
    <w:rsid w:val="00EE25BC"/>
    <w:rsid w:val="00EF6D43"/>
    <w:rsid w:val="00F2189A"/>
    <w:rsid w:val="00F22506"/>
    <w:rsid w:val="00F23683"/>
    <w:rsid w:val="00F37672"/>
    <w:rsid w:val="00F63CCB"/>
    <w:rsid w:val="00F90070"/>
    <w:rsid w:val="00F9272F"/>
    <w:rsid w:val="00FA367F"/>
    <w:rsid w:val="00FA4E10"/>
    <w:rsid w:val="00FC3266"/>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oNotIncludeSubdocsInStats/>
  <w:decimalSymbol w:val="."/>
  <w:listSeparator w:val=","/>
  <w14:docId w14:val="583EAE9A"/>
  <w14:defaultImageDpi w14:val="32767"/>
  <w15:chartTrackingRefBased/>
  <w15:docId w15:val="{B098E173-7394-6C4A-A767-CE856CB1742F}"/>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57537A"/>
    <w:pPr>
      <w:tabs>
        <w:tab w:val="center" w:pos="4680"/>
        <w:tab w:val="right" w:pos="9360"/>
      </w:tabs>
    </w:pPr>
  </w:style>
  <w:style w:type="character" w:customStyle="1" w:styleId="FooterChar">
    <w:name w:val="Footer Char"/>
    <w:basedOn w:val="DefaultParagraphFont"/>
    <w:link w:val="Footer"/>
    <w:uiPriority w:val="99"/>
    <w:rsid w:val="0057537A"/>
  </w:style>
  <w:style w:type="character" w:styleId="PageNumber">
    <w:name w:val="page number"/>
    <w:basedOn w:val="DefaultParagraphFont"/>
    <w:uiPriority w:val="99"/>
    <w:semiHidden/>
    <w:unhideWhenUsed/>
    <w:rsid w:val="0057537A"/>
  </w:style>
  <w:style w:type="paragraph" w:styleId="NormalWeb">
    <w:name w:val="Normal (Web)"/>
    <w:basedOn w:val="Normal"/>
    <w:uiPriority w:val="99"/>
    <w:unhideWhenUsed/>
    <w:rsid w:val="003F44BA"/>
    <w:pPr>
      <w:spacing w:before="100" w:beforeAutospacing="1" w:after="100" w:afterAutospacing="1"/>
    </w:pPr>
    <w:rPr>
      <w:rFonts w:ascii="Times New Roman" w:eastAsia="Times New Roman" w:hAnsi="Times New Roman" w:cs="Times New Roman"/>
      <w:lang w:eastAsia="en-GB"/>
    </w:rPr>
  </w:style>
  <w:style w:type="character" w:styleId="Hyperlink">
    <w:name w:val="Hyperlink"/>
    <w:basedOn w:val="DefaultParagraphFont"/>
    <w:uiPriority w:val="99"/>
    <w:unhideWhenUsed/>
    <w:rsid w:val="005133CF"/>
    <w:rPr>
      <w:color w:val="0563C1" w:themeColor="hyperlink"/>
      <w:u w:val="single"/>
    </w:rPr>
  </w:style>
  <w:style w:type="character" w:styleId="UnresolvedMention">
    <w:name w:val="Unresolved Mention"/>
    <w:basedOn w:val="DefaultParagraphFont"/>
    <w:uiPriority w:val="99"/>
    <w:rsid w:val="005133CF"/>
    <w:rPr>
      <w:color w:val="605E5C"/>
      <w:shd w:val="clear" w:color="auto" w:fill="E1DFDD"/>
    </w:rPr>
  </w:style>
  <w:style w:type="paragraph" w:styleId="Header">
    <w:name w:val="header"/>
    <w:basedOn w:val="Normal"/>
    <w:link w:val="HeaderChar"/>
    <w:uiPriority w:val="99"/>
    <w:unhideWhenUsed/>
    <w:rsid w:val="00493752"/>
    <w:pPr>
      <w:tabs>
        <w:tab w:val="center" w:pos="4680"/>
        <w:tab w:val="right" w:pos="9360"/>
      </w:tabs>
    </w:pPr>
  </w:style>
  <w:style w:type="character" w:customStyle="1" w:styleId="HeaderChar">
    <w:name w:val="Header Char"/>
    <w:basedOn w:val="DefaultParagraphFont"/>
    <w:link w:val="Header"/>
    <w:uiPriority w:val="99"/>
    <w:rsid w:val="00493752"/>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ivs>
    <w:div w:id="120613578">
      <w:bodyDiv w:val="1"/>
      <w:marLeft w:val="0"/>
      <w:marRight w:val="0"/>
      <w:marTop w:val="0"/>
      <w:marBottom w:val="0"/>
      <w:divBdr>
        <w:top w:val="none" w:sz="0" w:space="0" w:color="auto"/>
        <w:left w:val="none" w:sz="0" w:space="0" w:color="auto"/>
        <w:bottom w:val="none" w:sz="0" w:space="0" w:color="auto"/>
        <w:right w:val="none" w:sz="0" w:space="0" w:color="auto"/>
      </w:divBdr>
      <w:divsChild>
        <w:div w:id="1597791736">
          <w:marLeft w:val="0"/>
          <w:marRight w:val="0"/>
          <w:marTop w:val="0"/>
          <w:marBottom w:val="0"/>
          <w:divBdr>
            <w:top w:val="none" w:sz="0" w:space="0" w:color="auto"/>
            <w:left w:val="none" w:sz="0" w:space="0" w:color="auto"/>
            <w:bottom w:val="none" w:sz="0" w:space="0" w:color="auto"/>
            <w:right w:val="none" w:sz="0" w:space="0" w:color="auto"/>
          </w:divBdr>
          <w:divsChild>
            <w:div w:id="516507175">
              <w:marLeft w:val="0"/>
              <w:marRight w:val="0"/>
              <w:marTop w:val="0"/>
              <w:marBottom w:val="0"/>
              <w:divBdr>
                <w:top w:val="none" w:sz="0" w:space="0" w:color="auto"/>
                <w:left w:val="none" w:sz="0" w:space="0" w:color="auto"/>
                <w:bottom w:val="none" w:sz="0" w:space="0" w:color="auto"/>
                <w:right w:val="none" w:sz="0" w:space="0" w:color="auto"/>
              </w:divBdr>
              <w:divsChild>
                <w:div w:id="45798871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70194598">
      <w:bodyDiv w:val="1"/>
      <w:marLeft w:val="0"/>
      <w:marRight w:val="0"/>
      <w:marTop w:val="0"/>
      <w:marBottom w:val="0"/>
      <w:divBdr>
        <w:top w:val="none" w:sz="0" w:space="0" w:color="auto"/>
        <w:left w:val="none" w:sz="0" w:space="0" w:color="auto"/>
        <w:bottom w:val="none" w:sz="0" w:space="0" w:color="auto"/>
        <w:right w:val="none" w:sz="0" w:space="0" w:color="auto"/>
      </w:divBdr>
      <w:divsChild>
        <w:div w:id="1482964769">
          <w:marLeft w:val="0"/>
          <w:marRight w:val="0"/>
          <w:marTop w:val="0"/>
          <w:marBottom w:val="0"/>
          <w:divBdr>
            <w:top w:val="none" w:sz="0" w:space="0" w:color="auto"/>
            <w:left w:val="none" w:sz="0" w:space="0" w:color="auto"/>
            <w:bottom w:val="none" w:sz="0" w:space="0" w:color="auto"/>
            <w:right w:val="none" w:sz="0" w:space="0" w:color="auto"/>
          </w:divBdr>
          <w:divsChild>
            <w:div w:id="412047918">
              <w:marLeft w:val="0"/>
              <w:marRight w:val="0"/>
              <w:marTop w:val="0"/>
              <w:marBottom w:val="0"/>
              <w:divBdr>
                <w:top w:val="none" w:sz="0" w:space="0" w:color="auto"/>
                <w:left w:val="none" w:sz="0" w:space="0" w:color="auto"/>
                <w:bottom w:val="none" w:sz="0" w:space="0" w:color="auto"/>
                <w:right w:val="none" w:sz="0" w:space="0" w:color="auto"/>
              </w:divBdr>
              <w:divsChild>
                <w:div w:id="1147017805">
                  <w:marLeft w:val="0"/>
                  <w:marRight w:val="0"/>
                  <w:marTop w:val="0"/>
                  <w:marBottom w:val="0"/>
                  <w:divBdr>
                    <w:top w:val="none" w:sz="0" w:space="0" w:color="auto"/>
                    <w:left w:val="none" w:sz="0" w:space="0" w:color="auto"/>
                    <w:bottom w:val="none" w:sz="0" w:space="0" w:color="auto"/>
                    <w:right w:val="none" w:sz="0" w:space="0" w:color="auto"/>
                  </w:divBdr>
                </w:div>
              </w:divsChild>
            </w:div>
            <w:div w:id="1295595159">
              <w:marLeft w:val="0"/>
              <w:marRight w:val="0"/>
              <w:marTop w:val="0"/>
              <w:marBottom w:val="0"/>
              <w:divBdr>
                <w:top w:val="none" w:sz="0" w:space="0" w:color="auto"/>
                <w:left w:val="none" w:sz="0" w:space="0" w:color="auto"/>
                <w:bottom w:val="none" w:sz="0" w:space="0" w:color="auto"/>
                <w:right w:val="none" w:sz="0" w:space="0" w:color="auto"/>
              </w:divBdr>
              <w:divsChild>
                <w:div w:id="1262027895">
                  <w:marLeft w:val="0"/>
                  <w:marRight w:val="0"/>
                  <w:marTop w:val="0"/>
                  <w:marBottom w:val="0"/>
                  <w:divBdr>
                    <w:top w:val="none" w:sz="0" w:space="0" w:color="auto"/>
                    <w:left w:val="none" w:sz="0" w:space="0" w:color="auto"/>
                    <w:bottom w:val="none" w:sz="0" w:space="0" w:color="auto"/>
                    <w:right w:val="none" w:sz="0" w:space="0" w:color="auto"/>
                  </w:divBdr>
                </w:div>
              </w:divsChild>
            </w:div>
            <w:div w:id="1876382204">
              <w:marLeft w:val="0"/>
              <w:marRight w:val="0"/>
              <w:marTop w:val="0"/>
              <w:marBottom w:val="0"/>
              <w:divBdr>
                <w:top w:val="none" w:sz="0" w:space="0" w:color="auto"/>
                <w:left w:val="none" w:sz="0" w:space="0" w:color="auto"/>
                <w:bottom w:val="none" w:sz="0" w:space="0" w:color="auto"/>
                <w:right w:val="none" w:sz="0" w:space="0" w:color="auto"/>
              </w:divBdr>
              <w:divsChild>
                <w:div w:id="1566909644">
                  <w:marLeft w:val="0"/>
                  <w:marRight w:val="0"/>
                  <w:marTop w:val="0"/>
                  <w:marBottom w:val="0"/>
                  <w:divBdr>
                    <w:top w:val="none" w:sz="0" w:space="0" w:color="auto"/>
                    <w:left w:val="none" w:sz="0" w:space="0" w:color="auto"/>
                    <w:bottom w:val="none" w:sz="0" w:space="0" w:color="auto"/>
                    <w:right w:val="none" w:sz="0" w:space="0" w:color="auto"/>
                  </w:divBdr>
                </w:div>
                <w:div w:id="89812798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818766584">
      <w:bodyDiv w:val="1"/>
      <w:marLeft w:val="0"/>
      <w:marRight w:val="0"/>
      <w:marTop w:val="0"/>
      <w:marBottom w:val="0"/>
      <w:divBdr>
        <w:top w:val="none" w:sz="0" w:space="0" w:color="auto"/>
        <w:left w:val="none" w:sz="0" w:space="0" w:color="auto"/>
        <w:bottom w:val="none" w:sz="0" w:space="0" w:color="auto"/>
        <w:right w:val="none" w:sz="0" w:space="0" w:color="auto"/>
      </w:divBdr>
      <w:divsChild>
        <w:div w:id="881555267">
          <w:marLeft w:val="0"/>
          <w:marRight w:val="0"/>
          <w:marTop w:val="0"/>
          <w:marBottom w:val="0"/>
          <w:divBdr>
            <w:top w:val="none" w:sz="0" w:space="0" w:color="auto"/>
            <w:left w:val="none" w:sz="0" w:space="0" w:color="auto"/>
            <w:bottom w:val="none" w:sz="0" w:space="0" w:color="auto"/>
            <w:right w:val="none" w:sz="0" w:space="0" w:color="auto"/>
          </w:divBdr>
          <w:divsChild>
            <w:div w:id="1175270278">
              <w:marLeft w:val="0"/>
              <w:marRight w:val="0"/>
              <w:marTop w:val="0"/>
              <w:marBottom w:val="0"/>
              <w:divBdr>
                <w:top w:val="none" w:sz="0" w:space="0" w:color="auto"/>
                <w:left w:val="none" w:sz="0" w:space="0" w:color="auto"/>
                <w:bottom w:val="none" w:sz="0" w:space="0" w:color="auto"/>
                <w:right w:val="none" w:sz="0" w:space="0" w:color="auto"/>
              </w:divBdr>
              <w:divsChild>
                <w:div w:id="1110661665">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2080592383">
      <w:bodyDiv w:val="1"/>
      <w:marLeft w:val="0"/>
      <w:marRight w:val="0"/>
      <w:marTop w:val="0"/>
      <w:marBottom w:val="0"/>
      <w:divBdr>
        <w:top w:val="none" w:sz="0" w:space="0" w:color="auto"/>
        <w:left w:val="none" w:sz="0" w:space="0" w:color="auto"/>
        <w:bottom w:val="none" w:sz="0" w:space="0" w:color="auto"/>
        <w:right w:val="none" w:sz="0" w:space="0" w:color="auto"/>
      </w:divBdr>
      <w:divsChild>
        <w:div w:id="1975329337">
          <w:marLeft w:val="0"/>
          <w:marRight w:val="0"/>
          <w:marTop w:val="0"/>
          <w:marBottom w:val="0"/>
          <w:divBdr>
            <w:top w:val="none" w:sz="0" w:space="0" w:color="auto"/>
            <w:left w:val="none" w:sz="0" w:space="0" w:color="auto"/>
            <w:bottom w:val="none" w:sz="0" w:space="0" w:color="auto"/>
            <w:right w:val="none" w:sz="0" w:space="0" w:color="auto"/>
          </w:divBdr>
          <w:divsChild>
            <w:div w:id="1643383688">
              <w:marLeft w:val="0"/>
              <w:marRight w:val="0"/>
              <w:marTop w:val="0"/>
              <w:marBottom w:val="0"/>
              <w:divBdr>
                <w:top w:val="none" w:sz="0" w:space="0" w:color="auto"/>
                <w:left w:val="none" w:sz="0" w:space="0" w:color="auto"/>
                <w:bottom w:val="none" w:sz="0" w:space="0" w:color="auto"/>
                <w:right w:val="none" w:sz="0" w:space="0" w:color="auto"/>
              </w:divBdr>
              <w:divsChild>
                <w:div w:id="166882025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2.xml"/><Relationship Id="rId3" Type="http://schemas.openxmlformats.org/officeDocument/2006/relationships/webSettings" Target="webSettings.xml"/><Relationship Id="rId7" Type="http://schemas.openxmlformats.org/officeDocument/2006/relationships/header" Target="header1.xml"/><Relationship Id="rId12" Type="http://schemas.openxmlformats.org/officeDocument/2006/relationships/theme" Target="theme/theme1.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hyperlink" Target="https://facebook.com/BBC.2020" TargetMode="External"/><Relationship Id="rId11" Type="http://schemas.openxmlformats.org/officeDocument/2006/relationships/fontTable" Target="fontTable.xml"/><Relationship Id="rId5" Type="http://schemas.openxmlformats.org/officeDocument/2006/relationships/endnotes" Target="endnotes.xml"/><Relationship Id="rId10" Type="http://schemas.openxmlformats.org/officeDocument/2006/relationships/footer" Target="footer2.xml"/><Relationship Id="rId4" Type="http://schemas.openxmlformats.org/officeDocument/2006/relationships/footnotes" Target="footnote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Yu Gothic Light"/>
        <a:font script="Hang" typeface="맑은 고딕"/>
        <a:font script="Hans" typeface="DengXian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Yu Mincho"/>
        <a:font script="Hang" typeface="맑은 고딕"/>
        <a:font script="Hans" typeface="DengXian"/>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8</TotalTime>
  <Pages>13</Pages>
  <Words>5779</Words>
  <Characters>30808</Characters>
  <Application>Microsoft Office Word</Application>
  <DocSecurity>0</DocSecurity>
  <Lines>570</Lines>
  <Paragraphs>124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36463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Mair Owen (2007506)</dc:creator>
  <cp:keywords/>
  <dc:description/>
  <cp:lastModifiedBy>Sian Mair Owen (2007506)</cp:lastModifiedBy>
  <cp:revision>2</cp:revision>
  <cp:lastPrinted>2021-05-21T08:56:00Z</cp:lastPrinted>
  <dcterms:created xsi:type="dcterms:W3CDTF">2021-05-21T10:48:00Z</dcterms:created>
  <dcterms:modified xsi:type="dcterms:W3CDTF">2021-05-21T10:48:00Z</dcterms:modified>
</cp:coreProperties>
</file>