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27FB508C" w14:textId="77777777" w:rsidR="008177AC" w:rsidRDefault="7908378C" w:rsidP="33572C6E">
            <w:pPr>
              <w:ind w:right="237"/>
              <w:rPr>
                <w:b/>
                <w:bCs/>
                <w:color w:val="auto"/>
                <w:sz w:val="32"/>
                <w:szCs w:val="32"/>
              </w:rPr>
            </w:pPr>
            <w:r w:rsidRPr="33572C6E">
              <w:rPr>
                <w:b/>
                <w:bCs/>
                <w:color w:val="auto"/>
                <w:sz w:val="32"/>
                <w:szCs w:val="32"/>
              </w:rPr>
              <w:t>Learner name: _</w:t>
            </w:r>
          </w:p>
          <w:p w14:paraId="4F47683E" w14:textId="4802A185" w:rsidR="7908378C" w:rsidRDefault="008177AC" w:rsidP="33572C6E">
            <w:pPr>
              <w:ind w:right="237"/>
              <w:rPr>
                <w:b/>
                <w:bCs/>
                <w:color w:val="auto"/>
                <w:sz w:val="32"/>
                <w:szCs w:val="32"/>
              </w:rPr>
            </w:pPr>
            <w:r>
              <w:rPr>
                <w:b/>
                <w:bCs/>
                <w:color w:val="auto"/>
                <w:sz w:val="32"/>
                <w:szCs w:val="32"/>
              </w:rPr>
              <w:t>Hannah Newport</w:t>
            </w:r>
            <w:r w:rsidR="7908378C" w:rsidRPr="33572C6E">
              <w:rPr>
                <w:b/>
                <w:bCs/>
                <w:color w:val="auto"/>
                <w:sz w:val="32"/>
                <w:szCs w:val="32"/>
              </w:rPr>
              <w:t>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pBdr>
                <w:bottom w:val="single" w:sz="12" w:space="1" w:color="auto"/>
              </w:pBdr>
              <w:ind w:right="237"/>
              <w:rPr>
                <w:b/>
                <w:bCs/>
                <w:color w:val="auto"/>
                <w:sz w:val="32"/>
                <w:szCs w:val="32"/>
              </w:rPr>
            </w:pPr>
            <w:r w:rsidRPr="33572C6E">
              <w:rPr>
                <w:b/>
                <w:bCs/>
                <w:color w:val="auto"/>
                <w:sz w:val="32"/>
                <w:szCs w:val="32"/>
              </w:rPr>
              <w:t>Learner’s University Registration Number:</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0CA0120A"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00BC7B01">
        <w:rPr>
          <w:b/>
          <w:bCs/>
          <w:i/>
          <w:iCs/>
          <w:color w:val="auto"/>
          <w:sz w:val="24"/>
          <w:szCs w:val="24"/>
        </w:rPr>
        <w:t>–</w:t>
      </w:r>
      <w:r w:rsidR="3DBF3393" w:rsidRPr="45B99DA0">
        <w:rPr>
          <w:b/>
          <w:bCs/>
          <w:i/>
          <w:iCs/>
          <w:color w:val="auto"/>
          <w:sz w:val="24"/>
          <w:szCs w:val="24"/>
        </w:rPr>
        <w:t xml:space="preserve">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11C91591"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BC7B01">
        <w:rPr>
          <w:b/>
          <w:sz w:val="24"/>
          <w:szCs w:val="24"/>
        </w:rPr>
        <w:t>–</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2D10F163"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BC7B0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42D3437E"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w:t>
            </w:r>
            <w:proofErr w:type="gramStart"/>
            <w:r w:rsidRPr="5CE196A1">
              <w:rPr>
                <w:rFonts w:eastAsia="Arial"/>
                <w:b/>
                <w:bCs/>
                <w:color w:val="000000" w:themeColor="text1"/>
                <w:sz w:val="24"/>
                <w:szCs w:val="24"/>
              </w:rPr>
              <w:t xml:space="preserve">   </w:t>
            </w:r>
            <w:r w:rsidR="00BC7B01">
              <w:rPr>
                <w:rFonts w:eastAsia="Arial"/>
                <w:b/>
                <w:bCs/>
                <w:color w:val="000000" w:themeColor="text1"/>
                <w:sz w:val="24"/>
                <w:szCs w:val="24"/>
              </w:rPr>
              <w:t>‘</w:t>
            </w:r>
            <w:proofErr w:type="gramEnd"/>
            <w:r w:rsidRPr="5CE196A1">
              <w:rPr>
                <w:rFonts w:eastAsia="Arial"/>
                <w:b/>
                <w:bCs/>
                <w:color w:val="000000" w:themeColor="text1"/>
                <w:sz w:val="24"/>
                <w:szCs w:val="24"/>
              </w:rPr>
              <w:t xml:space="preserve">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C31830F" w14:textId="77777777" w:rsidR="00FB70DC" w:rsidRDefault="00FB70DC">
      <w:pPr>
        <w:overflowPunct/>
        <w:autoSpaceDE/>
        <w:autoSpaceDN/>
        <w:adjustRightInd/>
        <w:textAlignment w:val="auto"/>
        <w:rPr>
          <w:sz w:val="24"/>
          <w:szCs w:val="24"/>
        </w:rPr>
      </w:pPr>
    </w:p>
    <w:p w14:paraId="2FD0C941" w14:textId="7377CC91" w:rsidR="00153C66" w:rsidRDefault="00FB70DC">
      <w:pPr>
        <w:overflowPunct/>
        <w:autoSpaceDE/>
        <w:autoSpaceDN/>
        <w:adjustRightInd/>
        <w:textAlignment w:val="auto"/>
        <w:rPr>
          <w:sz w:val="24"/>
          <w:szCs w:val="24"/>
        </w:rPr>
      </w:pPr>
      <w:r>
        <w:rPr>
          <w:sz w:val="24"/>
          <w:szCs w:val="24"/>
        </w:rPr>
        <w:t>I attended a report from a female who was been stalked an</w:t>
      </w:r>
      <w:r w:rsidR="002B2B08">
        <w:rPr>
          <w:sz w:val="24"/>
          <w:szCs w:val="24"/>
        </w:rPr>
        <w:t>d</w:t>
      </w:r>
      <w:r>
        <w:rPr>
          <w:sz w:val="24"/>
          <w:szCs w:val="24"/>
        </w:rPr>
        <w:t xml:space="preserve"> harassed by a male she had been dating for 5 weeks. Prior to the report the female had ended all contact with the male due to the intensity and odd behaviour the male had been displaying towards her and her children. She had repeatedly told him that she no longer wanted to pursue a relationship with him and that she no longer wanted to have him in her life in any capacity. </w:t>
      </w:r>
    </w:p>
    <w:p w14:paraId="700AA299" w14:textId="77777777" w:rsidR="00153C66" w:rsidRDefault="00153C66">
      <w:pPr>
        <w:overflowPunct/>
        <w:autoSpaceDE/>
        <w:autoSpaceDN/>
        <w:adjustRightInd/>
        <w:textAlignment w:val="auto"/>
        <w:rPr>
          <w:sz w:val="24"/>
          <w:szCs w:val="24"/>
        </w:rPr>
      </w:pPr>
    </w:p>
    <w:p w14:paraId="1540D537" w14:textId="77777777" w:rsidR="00153C66" w:rsidRDefault="00153C66">
      <w:pPr>
        <w:overflowPunct/>
        <w:autoSpaceDE/>
        <w:autoSpaceDN/>
        <w:adjustRightInd/>
        <w:textAlignment w:val="auto"/>
        <w:rPr>
          <w:sz w:val="24"/>
          <w:szCs w:val="24"/>
        </w:rPr>
      </w:pPr>
      <w:r>
        <w:rPr>
          <w:sz w:val="24"/>
          <w:szCs w:val="24"/>
        </w:rPr>
        <w:t xml:space="preserve">She had told the male on many separate occasions that she did not want any contact with him, he did not take this well and became emotional and appeared to not take no for an answer. This caused the female to block the male on her mobile phone. </w:t>
      </w:r>
    </w:p>
    <w:p w14:paraId="063ABD96" w14:textId="77777777" w:rsidR="00153C66" w:rsidRDefault="00153C66">
      <w:pPr>
        <w:overflowPunct/>
        <w:autoSpaceDE/>
        <w:autoSpaceDN/>
        <w:adjustRightInd/>
        <w:textAlignment w:val="auto"/>
        <w:rPr>
          <w:sz w:val="24"/>
          <w:szCs w:val="24"/>
        </w:rPr>
      </w:pPr>
    </w:p>
    <w:p w14:paraId="7BB28344" w14:textId="4F2FBCD5" w:rsidR="00153C66" w:rsidRDefault="00153C66">
      <w:pPr>
        <w:overflowPunct/>
        <w:autoSpaceDE/>
        <w:autoSpaceDN/>
        <w:adjustRightInd/>
        <w:textAlignment w:val="auto"/>
        <w:rPr>
          <w:sz w:val="24"/>
          <w:szCs w:val="24"/>
        </w:rPr>
      </w:pPr>
      <w:r>
        <w:rPr>
          <w:sz w:val="24"/>
          <w:szCs w:val="24"/>
        </w:rPr>
        <w:t xml:space="preserve">Whilst taking a statement from the female she disclosed along with the </w:t>
      </w:r>
      <w:r w:rsidR="002B2B08">
        <w:rPr>
          <w:sz w:val="24"/>
          <w:szCs w:val="24"/>
        </w:rPr>
        <w:t>obsessive</w:t>
      </w:r>
      <w:r>
        <w:rPr>
          <w:sz w:val="24"/>
          <w:szCs w:val="24"/>
        </w:rPr>
        <w:t xml:space="preserve"> texting during their dating which continued after she had ended</w:t>
      </w:r>
      <w:r w:rsidR="00C00095">
        <w:rPr>
          <w:sz w:val="24"/>
          <w:szCs w:val="24"/>
        </w:rPr>
        <w:t>,</w:t>
      </w:r>
      <w:r>
        <w:rPr>
          <w:sz w:val="24"/>
          <w:szCs w:val="24"/>
        </w:rPr>
        <w:t xml:space="preserve"> </w:t>
      </w:r>
      <w:r w:rsidR="00C00095">
        <w:rPr>
          <w:sz w:val="24"/>
          <w:szCs w:val="24"/>
        </w:rPr>
        <w:t>t</w:t>
      </w:r>
      <w:r>
        <w:rPr>
          <w:sz w:val="24"/>
          <w:szCs w:val="24"/>
        </w:rPr>
        <w:t>here were incidents where he had entered her property without permission, waited and followed her around the local town whilst she was out celebrating for her daughter’s birthday</w:t>
      </w:r>
      <w:r w:rsidR="00C00095">
        <w:rPr>
          <w:sz w:val="24"/>
          <w:szCs w:val="24"/>
        </w:rPr>
        <w:t>.</w:t>
      </w:r>
      <w:r>
        <w:rPr>
          <w:sz w:val="24"/>
          <w:szCs w:val="24"/>
        </w:rPr>
        <w:t xml:space="preserve"> </w:t>
      </w:r>
      <w:r w:rsidR="00C00095">
        <w:rPr>
          <w:sz w:val="24"/>
          <w:szCs w:val="24"/>
        </w:rPr>
        <w:t>H</w:t>
      </w:r>
      <w:r>
        <w:rPr>
          <w:sz w:val="24"/>
          <w:szCs w:val="24"/>
        </w:rPr>
        <w:t xml:space="preserve">e </w:t>
      </w:r>
      <w:r w:rsidR="00C00095">
        <w:rPr>
          <w:sz w:val="24"/>
          <w:szCs w:val="24"/>
        </w:rPr>
        <w:t xml:space="preserve">also </w:t>
      </w:r>
      <w:r>
        <w:rPr>
          <w:sz w:val="24"/>
          <w:szCs w:val="24"/>
        </w:rPr>
        <w:t xml:space="preserve">had taken a photo of her in the bath without her permission </w:t>
      </w:r>
      <w:r w:rsidR="000E7326">
        <w:rPr>
          <w:sz w:val="24"/>
          <w:szCs w:val="24"/>
        </w:rPr>
        <w:t>which he then</w:t>
      </w:r>
      <w:r>
        <w:rPr>
          <w:sz w:val="24"/>
          <w:szCs w:val="24"/>
        </w:rPr>
        <w:t xml:space="preserve"> sent to her neighbour</w:t>
      </w:r>
      <w:r w:rsidR="000E7326">
        <w:rPr>
          <w:sz w:val="24"/>
          <w:szCs w:val="24"/>
        </w:rPr>
        <w:t>,</w:t>
      </w:r>
      <w:r>
        <w:rPr>
          <w:sz w:val="24"/>
          <w:szCs w:val="24"/>
        </w:rPr>
        <w:t xml:space="preserve"> </w:t>
      </w:r>
      <w:r w:rsidR="000E7326">
        <w:rPr>
          <w:sz w:val="24"/>
          <w:szCs w:val="24"/>
        </w:rPr>
        <w:t xml:space="preserve">he sexually touched her </w:t>
      </w:r>
      <w:r w:rsidR="009A3F97">
        <w:rPr>
          <w:sz w:val="24"/>
          <w:szCs w:val="24"/>
        </w:rPr>
        <w:t>daughter’s</w:t>
      </w:r>
      <w:r w:rsidR="000E7326">
        <w:rPr>
          <w:sz w:val="24"/>
          <w:szCs w:val="24"/>
        </w:rPr>
        <w:t xml:space="preserve"> boyfriend and sent threatening messages to her ex-partner. </w:t>
      </w:r>
    </w:p>
    <w:p w14:paraId="3AE975CA" w14:textId="77777777" w:rsidR="000E7326" w:rsidRDefault="000E7326">
      <w:pPr>
        <w:overflowPunct/>
        <w:autoSpaceDE/>
        <w:autoSpaceDN/>
        <w:adjustRightInd/>
        <w:textAlignment w:val="auto"/>
        <w:rPr>
          <w:sz w:val="24"/>
          <w:szCs w:val="24"/>
        </w:rPr>
      </w:pPr>
    </w:p>
    <w:p w14:paraId="45684A8A" w14:textId="512C3603" w:rsidR="000E7326" w:rsidRDefault="000E7326">
      <w:pPr>
        <w:overflowPunct/>
        <w:autoSpaceDE/>
        <w:autoSpaceDN/>
        <w:adjustRightInd/>
        <w:textAlignment w:val="auto"/>
        <w:rPr>
          <w:sz w:val="24"/>
          <w:szCs w:val="24"/>
        </w:rPr>
      </w:pPr>
      <w:r>
        <w:rPr>
          <w:sz w:val="24"/>
          <w:szCs w:val="24"/>
        </w:rPr>
        <w:t>A key part to proving th</w:t>
      </w:r>
      <w:r w:rsidR="00A36FD7">
        <w:rPr>
          <w:sz w:val="24"/>
          <w:szCs w:val="24"/>
        </w:rPr>
        <w:t>at the offences had been made out was establishing the</w:t>
      </w:r>
      <w:r>
        <w:rPr>
          <w:sz w:val="24"/>
          <w:szCs w:val="24"/>
        </w:rPr>
        <w:t xml:space="preserve"> impact that these incidents had on the victim</w:t>
      </w:r>
      <w:r w:rsidR="00A36FD7">
        <w:rPr>
          <w:sz w:val="24"/>
          <w:szCs w:val="24"/>
        </w:rPr>
        <w:t>. This was essential to</w:t>
      </w:r>
      <w:r>
        <w:rPr>
          <w:sz w:val="24"/>
          <w:szCs w:val="24"/>
        </w:rPr>
        <w:t xml:space="preserve"> includ</w:t>
      </w:r>
      <w:r w:rsidR="00A36FD7">
        <w:rPr>
          <w:sz w:val="24"/>
          <w:szCs w:val="24"/>
        </w:rPr>
        <w:t>e</w:t>
      </w:r>
      <w:r>
        <w:rPr>
          <w:sz w:val="24"/>
          <w:szCs w:val="24"/>
        </w:rPr>
        <w:t xml:space="preserve"> in the statement</w:t>
      </w:r>
      <w:r w:rsidR="00A36FD7">
        <w:rPr>
          <w:sz w:val="24"/>
          <w:szCs w:val="24"/>
        </w:rPr>
        <w:t>, to explain</w:t>
      </w:r>
      <w:r>
        <w:rPr>
          <w:sz w:val="24"/>
          <w:szCs w:val="24"/>
        </w:rPr>
        <w:t xml:space="preserve"> how his actions made her feel</w:t>
      </w:r>
      <w:r w:rsidR="00A36FD7">
        <w:rPr>
          <w:sz w:val="24"/>
          <w:szCs w:val="24"/>
        </w:rPr>
        <w:t xml:space="preserve"> and how they affected her </w:t>
      </w:r>
      <w:r w:rsidR="00C00095">
        <w:rPr>
          <w:sz w:val="24"/>
          <w:szCs w:val="24"/>
        </w:rPr>
        <w:t>day-</w:t>
      </w:r>
      <w:r w:rsidR="00C00095">
        <w:rPr>
          <w:sz w:val="24"/>
          <w:szCs w:val="24"/>
        </w:rPr>
        <w:lastRenderedPageBreak/>
        <w:t>to-day</w:t>
      </w:r>
      <w:r w:rsidR="00A36FD7">
        <w:rPr>
          <w:sz w:val="24"/>
          <w:szCs w:val="24"/>
        </w:rPr>
        <w:t xml:space="preserve"> life</w:t>
      </w:r>
      <w:r>
        <w:rPr>
          <w:sz w:val="24"/>
          <w:szCs w:val="24"/>
        </w:rPr>
        <w:t>. Victims</w:t>
      </w:r>
      <w:r w:rsidR="00A36FD7">
        <w:rPr>
          <w:sz w:val="24"/>
          <w:szCs w:val="24"/>
        </w:rPr>
        <w:t>, such as this one,</w:t>
      </w:r>
      <w:r>
        <w:rPr>
          <w:sz w:val="24"/>
          <w:szCs w:val="24"/>
        </w:rPr>
        <w:t xml:space="preserve"> can often struggle to fully consider the impact of th</w:t>
      </w:r>
      <w:r w:rsidR="00A36FD7">
        <w:rPr>
          <w:sz w:val="24"/>
          <w:szCs w:val="24"/>
        </w:rPr>
        <w:t>ese incidents have on the</w:t>
      </w:r>
      <w:r w:rsidR="00A4197C">
        <w:rPr>
          <w:sz w:val="24"/>
          <w:szCs w:val="24"/>
        </w:rPr>
        <w:t>m</w:t>
      </w:r>
      <w:r w:rsidR="00A36FD7">
        <w:rPr>
          <w:sz w:val="24"/>
          <w:szCs w:val="24"/>
        </w:rPr>
        <w:t xml:space="preserve"> as they are so used to handling issues by themselves that they feel like they are letting themselves down by needing help</w:t>
      </w:r>
      <w:r w:rsidR="00C00095">
        <w:rPr>
          <w:sz w:val="24"/>
          <w:szCs w:val="24"/>
        </w:rPr>
        <w:t>, let alone from the police</w:t>
      </w:r>
      <w:r w:rsidR="00A36FD7">
        <w:rPr>
          <w:sz w:val="24"/>
          <w:szCs w:val="24"/>
        </w:rPr>
        <w:t xml:space="preserve">. It is important to provide reassurance to victims when this is the case that, they are not weak by needing help as they shouldn’t have to put up with behaviour such as this and he shouldn’t be able to do the same to someone else, that admitting you need help and disclosing the incidents to the police is the strongest action to take. </w:t>
      </w:r>
      <w:r w:rsidR="0055279F">
        <w:rPr>
          <w:sz w:val="24"/>
          <w:szCs w:val="24"/>
        </w:rPr>
        <w:t xml:space="preserve">Being aware of the ways that the incidents can impact </w:t>
      </w:r>
      <w:r w:rsidR="00C00095">
        <w:rPr>
          <w:sz w:val="24"/>
          <w:szCs w:val="24"/>
        </w:rPr>
        <w:t xml:space="preserve">individual’s </w:t>
      </w:r>
      <w:r w:rsidR="0055279F">
        <w:rPr>
          <w:sz w:val="24"/>
          <w:szCs w:val="24"/>
        </w:rPr>
        <w:t xml:space="preserve">lives, can allow officers to ask probing questions </w:t>
      </w:r>
      <w:r w:rsidR="00C00095">
        <w:rPr>
          <w:sz w:val="24"/>
          <w:szCs w:val="24"/>
        </w:rPr>
        <w:t xml:space="preserve">to get the details required. This is a time-consuming process, but the benefit of taking that extra time is that the victim is more likely to disclose greater detail of any offences, which helps to provide greater evidence to the character and intentions of that subject, which could lead to a greater chance of conviction. </w:t>
      </w:r>
    </w:p>
    <w:p w14:paraId="37B53A71" w14:textId="77777777" w:rsidR="000E7326" w:rsidRDefault="000E7326">
      <w:pPr>
        <w:overflowPunct/>
        <w:autoSpaceDE/>
        <w:autoSpaceDN/>
        <w:adjustRightInd/>
        <w:textAlignment w:val="auto"/>
        <w:rPr>
          <w:sz w:val="24"/>
          <w:szCs w:val="24"/>
        </w:rPr>
      </w:pPr>
    </w:p>
    <w:p w14:paraId="712CADFA" w14:textId="03320AB9" w:rsidR="0055279F" w:rsidRDefault="000E7326">
      <w:pPr>
        <w:overflowPunct/>
        <w:autoSpaceDE/>
        <w:autoSpaceDN/>
        <w:adjustRightInd/>
        <w:textAlignment w:val="auto"/>
        <w:rPr>
          <w:sz w:val="24"/>
          <w:szCs w:val="24"/>
        </w:rPr>
      </w:pPr>
      <w:r>
        <w:rPr>
          <w:sz w:val="24"/>
          <w:szCs w:val="24"/>
        </w:rPr>
        <w:t>Due to the nature of this disclose</w:t>
      </w:r>
      <w:r w:rsidR="0055279F">
        <w:rPr>
          <w:sz w:val="24"/>
          <w:szCs w:val="24"/>
        </w:rPr>
        <w:t xml:space="preserve"> and the risk that was involved with the male, the decision was made to arrest him for Harassment, stalking, sexual</w:t>
      </w:r>
      <w:r w:rsidR="00D56207">
        <w:rPr>
          <w:sz w:val="24"/>
          <w:szCs w:val="24"/>
        </w:rPr>
        <w:t xml:space="preserve"> assault by touching</w:t>
      </w:r>
      <w:r w:rsidR="00A4197C">
        <w:rPr>
          <w:sz w:val="24"/>
          <w:szCs w:val="24"/>
        </w:rPr>
        <w:t>,</w:t>
      </w:r>
      <w:r w:rsidR="0055279F">
        <w:rPr>
          <w:sz w:val="24"/>
          <w:szCs w:val="24"/>
        </w:rPr>
        <w:t xml:space="preserve"> threats to kill</w:t>
      </w:r>
      <w:r w:rsidR="00A4197C">
        <w:rPr>
          <w:sz w:val="24"/>
          <w:szCs w:val="24"/>
        </w:rPr>
        <w:t xml:space="preserve"> and revenge porn</w:t>
      </w:r>
      <w:r w:rsidR="0055279F">
        <w:rPr>
          <w:sz w:val="24"/>
          <w:szCs w:val="24"/>
        </w:rPr>
        <w:t xml:space="preserve">. </w:t>
      </w:r>
    </w:p>
    <w:p w14:paraId="628C8283" w14:textId="77777777" w:rsidR="0055279F" w:rsidRDefault="0055279F">
      <w:pPr>
        <w:overflowPunct/>
        <w:autoSpaceDE/>
        <w:autoSpaceDN/>
        <w:adjustRightInd/>
        <w:textAlignment w:val="auto"/>
        <w:rPr>
          <w:sz w:val="24"/>
          <w:szCs w:val="24"/>
        </w:rPr>
      </w:pPr>
    </w:p>
    <w:p w14:paraId="208F9C7D" w14:textId="1F2A9DC3" w:rsidR="005A6437" w:rsidRDefault="005A6437">
      <w:pPr>
        <w:overflowPunct/>
        <w:autoSpaceDE/>
        <w:autoSpaceDN/>
        <w:adjustRightInd/>
        <w:textAlignment w:val="auto"/>
        <w:rPr>
          <w:sz w:val="24"/>
          <w:szCs w:val="24"/>
        </w:rPr>
      </w:pPr>
      <w:r>
        <w:rPr>
          <w:sz w:val="24"/>
          <w:szCs w:val="24"/>
        </w:rPr>
        <w:t>The offence of Harassment is made out when a person pursues a course of conduct which amounts to the harassment of another and they know or ought to know this conduct amounts to the harassment of another</w:t>
      </w:r>
      <w:r w:rsidR="00C0612C">
        <w:rPr>
          <w:sz w:val="24"/>
          <w:szCs w:val="24"/>
        </w:rPr>
        <w:t xml:space="preserve"> (Protection from harassment act, </w:t>
      </w:r>
      <w:r w:rsidR="006D0AFD">
        <w:rPr>
          <w:sz w:val="24"/>
          <w:szCs w:val="24"/>
        </w:rPr>
        <w:t>2012</w:t>
      </w:r>
      <w:r w:rsidR="00C0612C">
        <w:rPr>
          <w:sz w:val="24"/>
          <w:szCs w:val="24"/>
        </w:rPr>
        <w:t xml:space="preserve">). </w:t>
      </w:r>
      <w:r w:rsidR="00956F7E">
        <w:rPr>
          <w:sz w:val="24"/>
          <w:szCs w:val="24"/>
        </w:rPr>
        <w:t xml:space="preserve">This has been evident in this case as even when the victim has been telling him not to contact her, he has continued to, when she has blocked him, he has tried to contact other mutual friends and her family members to get them to encourage her to contact him. </w:t>
      </w:r>
    </w:p>
    <w:p w14:paraId="616EB1A7" w14:textId="77777777" w:rsidR="00956F7E" w:rsidRDefault="00956F7E">
      <w:pPr>
        <w:overflowPunct/>
        <w:autoSpaceDE/>
        <w:autoSpaceDN/>
        <w:adjustRightInd/>
        <w:textAlignment w:val="auto"/>
        <w:rPr>
          <w:sz w:val="24"/>
          <w:szCs w:val="24"/>
        </w:rPr>
      </w:pPr>
    </w:p>
    <w:p w14:paraId="5FA45B4B" w14:textId="29BC6171" w:rsidR="00956F7E" w:rsidRDefault="00956F7E">
      <w:pPr>
        <w:overflowPunct/>
        <w:autoSpaceDE/>
        <w:autoSpaceDN/>
        <w:adjustRightInd/>
        <w:textAlignment w:val="auto"/>
        <w:rPr>
          <w:sz w:val="24"/>
          <w:szCs w:val="24"/>
        </w:rPr>
      </w:pPr>
      <w:r>
        <w:rPr>
          <w:sz w:val="24"/>
          <w:szCs w:val="24"/>
        </w:rPr>
        <w:t xml:space="preserve"> </w:t>
      </w:r>
      <w:r w:rsidR="006E4D32">
        <w:rPr>
          <w:sz w:val="24"/>
          <w:szCs w:val="24"/>
        </w:rPr>
        <w:t xml:space="preserve">The offence of Stalking is made out when a </w:t>
      </w:r>
      <w:r w:rsidR="00C374A8">
        <w:rPr>
          <w:sz w:val="24"/>
          <w:szCs w:val="24"/>
        </w:rPr>
        <w:t>person’s</w:t>
      </w:r>
      <w:r w:rsidR="006E4D32">
        <w:rPr>
          <w:sz w:val="24"/>
          <w:szCs w:val="24"/>
        </w:rPr>
        <w:t xml:space="preserve"> course of conduct </w:t>
      </w:r>
      <w:r w:rsidR="00BA5885">
        <w:rPr>
          <w:sz w:val="24"/>
          <w:szCs w:val="24"/>
        </w:rPr>
        <w:t>amounts to</w:t>
      </w:r>
      <w:r w:rsidR="006E4D32">
        <w:rPr>
          <w:sz w:val="24"/>
          <w:szCs w:val="24"/>
        </w:rPr>
        <w:t xml:space="preserve"> that of harassment and the</w:t>
      </w:r>
      <w:r w:rsidR="00BA5885">
        <w:rPr>
          <w:sz w:val="24"/>
          <w:szCs w:val="24"/>
        </w:rPr>
        <w:t>ir</w:t>
      </w:r>
      <w:r w:rsidR="006E4D32">
        <w:rPr>
          <w:sz w:val="24"/>
          <w:szCs w:val="24"/>
        </w:rPr>
        <w:t xml:space="preserve"> conduct</w:t>
      </w:r>
      <w:r w:rsidR="00BA5885">
        <w:rPr>
          <w:sz w:val="24"/>
          <w:szCs w:val="24"/>
        </w:rPr>
        <w:t xml:space="preserve"> also</w:t>
      </w:r>
      <w:r w:rsidR="006E4D32">
        <w:rPr>
          <w:sz w:val="24"/>
          <w:szCs w:val="24"/>
        </w:rPr>
        <w:t xml:space="preserve"> amount</w:t>
      </w:r>
      <w:r w:rsidR="00BA5885">
        <w:rPr>
          <w:sz w:val="24"/>
          <w:szCs w:val="24"/>
        </w:rPr>
        <w:t>s</w:t>
      </w:r>
      <w:r w:rsidR="006E4D32">
        <w:rPr>
          <w:sz w:val="24"/>
          <w:szCs w:val="24"/>
        </w:rPr>
        <w:t xml:space="preserve"> to stalking</w:t>
      </w:r>
      <w:r w:rsidR="00BA5885">
        <w:rPr>
          <w:sz w:val="24"/>
          <w:szCs w:val="24"/>
        </w:rPr>
        <w:t xml:space="preserve">. For an act of stalking to take place the individual </w:t>
      </w:r>
      <w:r w:rsidR="00C374A8">
        <w:rPr>
          <w:sz w:val="24"/>
          <w:szCs w:val="24"/>
        </w:rPr>
        <w:t xml:space="preserve">must know or ought to know that their conduct their conduct amounts to harassment and they have conducted an act or omission that is associated with stalking, in this case that is loitering in any place, following a person, and contacting or attempting to contact a person by any means (Protection from Harassment act, 2012). This was made out when the subject in this case followed the victim on a night out, </w:t>
      </w:r>
      <w:r w:rsidR="00D56207">
        <w:rPr>
          <w:sz w:val="24"/>
          <w:szCs w:val="24"/>
        </w:rPr>
        <w:t>whereby</w:t>
      </w:r>
      <w:r w:rsidR="00C374A8">
        <w:rPr>
          <w:sz w:val="24"/>
          <w:szCs w:val="24"/>
        </w:rPr>
        <w:t xml:space="preserve"> he loitered inside and outside a pub for her. </w:t>
      </w:r>
      <w:r w:rsidR="00D56207">
        <w:rPr>
          <w:sz w:val="24"/>
          <w:szCs w:val="24"/>
        </w:rPr>
        <w:t xml:space="preserve">The subject then turned up to her home address with a gift for her, even after being specifically told not to. </w:t>
      </w:r>
    </w:p>
    <w:p w14:paraId="1B066633" w14:textId="12D7E253" w:rsidR="005A6437" w:rsidRDefault="005A6437">
      <w:pPr>
        <w:overflowPunct/>
        <w:autoSpaceDE/>
        <w:autoSpaceDN/>
        <w:adjustRightInd/>
        <w:textAlignment w:val="auto"/>
        <w:rPr>
          <w:sz w:val="24"/>
          <w:szCs w:val="24"/>
        </w:rPr>
      </w:pPr>
    </w:p>
    <w:p w14:paraId="50BB805B" w14:textId="1F750246" w:rsidR="00D56207" w:rsidRDefault="00D56207">
      <w:pPr>
        <w:overflowPunct/>
        <w:autoSpaceDE/>
        <w:autoSpaceDN/>
        <w:adjustRightInd/>
        <w:textAlignment w:val="auto"/>
        <w:rPr>
          <w:sz w:val="24"/>
          <w:szCs w:val="24"/>
        </w:rPr>
      </w:pPr>
      <w:r>
        <w:rPr>
          <w:sz w:val="24"/>
          <w:szCs w:val="24"/>
        </w:rPr>
        <w:t>The third offence of sexual assault by touching is made out when one person intentionally touches another person sexually without their consent. The touching can be done with any part of the body or with an object (</w:t>
      </w:r>
      <w:r w:rsidR="00634B52">
        <w:rPr>
          <w:sz w:val="24"/>
          <w:szCs w:val="24"/>
        </w:rPr>
        <w:t>Crown Prosecution service</w:t>
      </w:r>
      <w:r>
        <w:rPr>
          <w:sz w:val="24"/>
          <w:szCs w:val="24"/>
        </w:rPr>
        <w:t>,</w:t>
      </w:r>
      <w:r w:rsidR="009838F7">
        <w:rPr>
          <w:sz w:val="24"/>
          <w:szCs w:val="24"/>
        </w:rPr>
        <w:t xml:space="preserve"> </w:t>
      </w:r>
      <w:r w:rsidR="00634B52">
        <w:rPr>
          <w:sz w:val="24"/>
          <w:szCs w:val="24"/>
        </w:rPr>
        <w:t xml:space="preserve">2022). </w:t>
      </w:r>
      <w:r w:rsidR="00A4197C">
        <w:rPr>
          <w:sz w:val="24"/>
          <w:szCs w:val="24"/>
        </w:rPr>
        <w:t xml:space="preserve">This was made out when the subject grabbed the victim’s son in law to the genital area, during a meeting they had at the victim’s home address. This was done without his consent, and it was not clear on the motivation of the subject when committing the act. </w:t>
      </w:r>
    </w:p>
    <w:p w14:paraId="2A418809" w14:textId="77777777" w:rsidR="00A4197C" w:rsidRDefault="00A4197C">
      <w:pPr>
        <w:overflowPunct/>
        <w:autoSpaceDE/>
        <w:autoSpaceDN/>
        <w:adjustRightInd/>
        <w:textAlignment w:val="auto"/>
        <w:rPr>
          <w:sz w:val="24"/>
          <w:szCs w:val="24"/>
        </w:rPr>
      </w:pPr>
    </w:p>
    <w:p w14:paraId="76807086" w14:textId="60492785" w:rsidR="009838F7" w:rsidRDefault="00EF6764">
      <w:pPr>
        <w:overflowPunct/>
        <w:autoSpaceDE/>
        <w:autoSpaceDN/>
        <w:adjustRightInd/>
        <w:textAlignment w:val="auto"/>
        <w:rPr>
          <w:sz w:val="24"/>
          <w:szCs w:val="24"/>
        </w:rPr>
      </w:pPr>
      <w:r>
        <w:rPr>
          <w:sz w:val="24"/>
          <w:szCs w:val="24"/>
        </w:rPr>
        <w:t>The fourth offence that was made out in this incident was threats to kill,</w:t>
      </w:r>
      <w:r w:rsidR="009838F7">
        <w:rPr>
          <w:sz w:val="24"/>
          <w:szCs w:val="24"/>
        </w:rPr>
        <w:t xml:space="preserve"> this is when an individual makes a threat to another without a lawful excuse to another person with the intention that they would fear this threat being carried out, the threat would be to kill them (Offences against the person act, 2019). This offence was committed when the subject sent a threatening message to the victim’s ex-partner.</w:t>
      </w:r>
    </w:p>
    <w:p w14:paraId="48BF115F" w14:textId="77777777" w:rsidR="009838F7" w:rsidRDefault="009838F7">
      <w:pPr>
        <w:overflowPunct/>
        <w:autoSpaceDE/>
        <w:autoSpaceDN/>
        <w:adjustRightInd/>
        <w:textAlignment w:val="auto"/>
        <w:rPr>
          <w:sz w:val="24"/>
          <w:szCs w:val="24"/>
        </w:rPr>
      </w:pPr>
    </w:p>
    <w:p w14:paraId="7A65B490" w14:textId="3C393377" w:rsidR="00D56207" w:rsidRDefault="009838F7">
      <w:pPr>
        <w:overflowPunct/>
        <w:autoSpaceDE/>
        <w:autoSpaceDN/>
        <w:adjustRightInd/>
        <w:textAlignment w:val="auto"/>
        <w:rPr>
          <w:sz w:val="24"/>
          <w:szCs w:val="24"/>
        </w:rPr>
      </w:pPr>
      <w:r>
        <w:rPr>
          <w:sz w:val="24"/>
          <w:szCs w:val="24"/>
        </w:rPr>
        <w:t xml:space="preserve"> The fifth and final offence that was committed during this incident was revenge porn. Revenge porn is a </w:t>
      </w:r>
      <w:r w:rsidR="006D0AFD">
        <w:rPr>
          <w:sz w:val="24"/>
          <w:szCs w:val="24"/>
        </w:rPr>
        <w:t>modern-day</w:t>
      </w:r>
      <w:r>
        <w:rPr>
          <w:sz w:val="24"/>
          <w:szCs w:val="24"/>
        </w:rPr>
        <w:t xml:space="preserve"> offence that has been needed to be brought in since the rise in social media making it easier to share multimedia between individuals. </w:t>
      </w:r>
      <w:r w:rsidR="006D0AFD">
        <w:rPr>
          <w:sz w:val="24"/>
          <w:szCs w:val="24"/>
        </w:rPr>
        <w:t xml:space="preserve">The definition of the offence is when private sexual materials are shared with the intent to cause distress (Ministry of Justice, 2015). This offence was made out when the subject shared an explicit image of the victim with her neighbour. </w:t>
      </w:r>
    </w:p>
    <w:p w14:paraId="649D15EE" w14:textId="77777777" w:rsidR="0055279F" w:rsidRDefault="0055279F">
      <w:pPr>
        <w:overflowPunct/>
        <w:autoSpaceDE/>
        <w:autoSpaceDN/>
        <w:adjustRightInd/>
        <w:textAlignment w:val="auto"/>
        <w:rPr>
          <w:sz w:val="24"/>
          <w:szCs w:val="24"/>
        </w:rPr>
      </w:pPr>
    </w:p>
    <w:p w14:paraId="5FAD9140" w14:textId="72DDCAD8" w:rsidR="00C00095" w:rsidRDefault="0055279F">
      <w:pPr>
        <w:overflowPunct/>
        <w:autoSpaceDE/>
        <w:autoSpaceDN/>
        <w:adjustRightInd/>
        <w:textAlignment w:val="auto"/>
        <w:rPr>
          <w:sz w:val="24"/>
          <w:szCs w:val="24"/>
        </w:rPr>
      </w:pPr>
      <w:r>
        <w:rPr>
          <w:sz w:val="24"/>
          <w:szCs w:val="24"/>
        </w:rPr>
        <w:t>Before conducting the arrest enquires it was essential to leave her with some safety advice to keep her safe if he were to try and contact her again</w:t>
      </w:r>
      <w:r w:rsidR="005B6025">
        <w:rPr>
          <w:sz w:val="24"/>
          <w:szCs w:val="24"/>
        </w:rPr>
        <w:t xml:space="preserve"> whilst arrest enquiries were being conducted</w:t>
      </w:r>
      <w:r>
        <w:rPr>
          <w:sz w:val="24"/>
          <w:szCs w:val="24"/>
        </w:rPr>
        <w:t>. It was important when providing this advice to take into consideration her economic status, her vulnerability factors</w:t>
      </w:r>
      <w:r w:rsidR="0043757B">
        <w:rPr>
          <w:sz w:val="24"/>
          <w:szCs w:val="24"/>
        </w:rPr>
        <w:t xml:space="preserve"> which are that she </w:t>
      </w:r>
      <w:r>
        <w:rPr>
          <w:sz w:val="24"/>
          <w:szCs w:val="24"/>
        </w:rPr>
        <w:t>liv</w:t>
      </w:r>
      <w:r w:rsidR="0043757B">
        <w:rPr>
          <w:sz w:val="24"/>
          <w:szCs w:val="24"/>
        </w:rPr>
        <w:t xml:space="preserve">es </w:t>
      </w:r>
      <w:r>
        <w:rPr>
          <w:sz w:val="24"/>
          <w:szCs w:val="24"/>
        </w:rPr>
        <w:t xml:space="preserve">alone with her two children, the </w:t>
      </w:r>
      <w:r w:rsidR="0043757B">
        <w:rPr>
          <w:sz w:val="24"/>
          <w:szCs w:val="24"/>
        </w:rPr>
        <w:t xml:space="preserve">subject </w:t>
      </w:r>
      <w:r>
        <w:rPr>
          <w:sz w:val="24"/>
          <w:szCs w:val="24"/>
        </w:rPr>
        <w:t xml:space="preserve">knowing where she lived, </w:t>
      </w:r>
      <w:r w:rsidR="0043757B">
        <w:rPr>
          <w:sz w:val="24"/>
          <w:szCs w:val="24"/>
        </w:rPr>
        <w:t>the victim being female</w:t>
      </w:r>
      <w:r w:rsidR="005B6025">
        <w:rPr>
          <w:sz w:val="24"/>
          <w:szCs w:val="24"/>
        </w:rPr>
        <w:t xml:space="preserve"> and the subject having a previous history for domestic incidents. </w:t>
      </w:r>
    </w:p>
    <w:p w14:paraId="27583920" w14:textId="77777777" w:rsidR="00472B7A" w:rsidRDefault="00472B7A">
      <w:pPr>
        <w:overflowPunct/>
        <w:autoSpaceDE/>
        <w:autoSpaceDN/>
        <w:adjustRightInd/>
        <w:textAlignment w:val="auto"/>
        <w:rPr>
          <w:sz w:val="24"/>
          <w:szCs w:val="24"/>
        </w:rPr>
      </w:pPr>
    </w:p>
    <w:p w14:paraId="058587C7" w14:textId="412580A3" w:rsidR="00CD59D3" w:rsidRDefault="00CD59D3">
      <w:pPr>
        <w:overflowPunct/>
        <w:autoSpaceDE/>
        <w:autoSpaceDN/>
        <w:adjustRightInd/>
        <w:textAlignment w:val="auto"/>
        <w:rPr>
          <w:sz w:val="24"/>
          <w:szCs w:val="24"/>
        </w:rPr>
      </w:pPr>
      <w:r>
        <w:rPr>
          <w:sz w:val="24"/>
          <w:szCs w:val="24"/>
        </w:rPr>
        <w:t>This safety advice was key</w:t>
      </w:r>
      <w:r w:rsidR="0043757B">
        <w:rPr>
          <w:sz w:val="24"/>
          <w:szCs w:val="24"/>
        </w:rPr>
        <w:t xml:space="preserve"> </w:t>
      </w:r>
      <w:r>
        <w:rPr>
          <w:sz w:val="24"/>
          <w:szCs w:val="24"/>
        </w:rPr>
        <w:t>due to the risks associated with that of stalking offenders</w:t>
      </w:r>
      <w:r w:rsidR="004B6412">
        <w:rPr>
          <w:sz w:val="24"/>
          <w:szCs w:val="24"/>
        </w:rPr>
        <w:t xml:space="preserve"> and the above stated vulnerabilities of the victim</w:t>
      </w:r>
      <w:r>
        <w:rPr>
          <w:sz w:val="24"/>
          <w:szCs w:val="24"/>
        </w:rPr>
        <w:t>. The risk level to the victim can be based on the likelihood o</w:t>
      </w:r>
      <w:r w:rsidR="0043757B">
        <w:rPr>
          <w:sz w:val="24"/>
          <w:szCs w:val="24"/>
        </w:rPr>
        <w:t>f</w:t>
      </w:r>
      <w:r>
        <w:rPr>
          <w:sz w:val="24"/>
          <w:szCs w:val="24"/>
        </w:rPr>
        <w:t xml:space="preserve"> three areas; whether the stalking will continue, whether the victim with suffer significant psychological and/or social damage and whether the stalking will escalate to physical and/or sexual assault (Mullen, P.E. et al. 2006).</w:t>
      </w:r>
      <w:r w:rsidR="0043757B">
        <w:rPr>
          <w:sz w:val="24"/>
          <w:szCs w:val="24"/>
        </w:rPr>
        <w:t xml:space="preserve"> </w:t>
      </w:r>
      <w:r w:rsidR="004B6412">
        <w:rPr>
          <w:sz w:val="24"/>
          <w:szCs w:val="24"/>
        </w:rPr>
        <w:t xml:space="preserve">Although the current evidence indicates that a very low percentage of stalkers kill or attempt to kill their victims, 75 percent of attempted or successful femicides were stalked before the attack (Mullen, P.E., </w:t>
      </w:r>
      <w:proofErr w:type="spellStart"/>
      <w:r w:rsidR="004B6412">
        <w:rPr>
          <w:sz w:val="24"/>
          <w:szCs w:val="24"/>
        </w:rPr>
        <w:t>Pathe</w:t>
      </w:r>
      <w:proofErr w:type="spellEnd"/>
      <w:r w:rsidR="004B6412">
        <w:rPr>
          <w:sz w:val="24"/>
          <w:szCs w:val="24"/>
        </w:rPr>
        <w:t xml:space="preserve">, M., Purcell, R., 2000). </w:t>
      </w:r>
    </w:p>
    <w:p w14:paraId="6C9FFAD0" w14:textId="77777777" w:rsidR="004271C9" w:rsidRDefault="004271C9">
      <w:pPr>
        <w:overflowPunct/>
        <w:autoSpaceDE/>
        <w:autoSpaceDN/>
        <w:adjustRightInd/>
        <w:textAlignment w:val="auto"/>
        <w:rPr>
          <w:sz w:val="24"/>
          <w:szCs w:val="24"/>
        </w:rPr>
      </w:pPr>
    </w:p>
    <w:p w14:paraId="72C54588" w14:textId="78637743" w:rsidR="004271C9" w:rsidRDefault="004271C9">
      <w:pPr>
        <w:overflowPunct/>
        <w:autoSpaceDE/>
        <w:autoSpaceDN/>
        <w:adjustRightInd/>
        <w:textAlignment w:val="auto"/>
        <w:rPr>
          <w:sz w:val="24"/>
          <w:szCs w:val="24"/>
        </w:rPr>
      </w:pPr>
      <w:r>
        <w:rPr>
          <w:sz w:val="24"/>
          <w:szCs w:val="24"/>
        </w:rPr>
        <w:t xml:space="preserve">The safety advice became particularly prominent as the length of time it took for us to return to the police station, to carry out research on the subject to create an arrest strategy, the subject had reattended the victim’s property to deliver a parcel. Upon reflection based on the nature of the offences, the history of the subject, it would have been best to go straight from the victims address to conduct arrest enquires. This could have been done with the assistance of the control room or using the </w:t>
      </w:r>
      <w:proofErr w:type="spellStart"/>
      <w:r>
        <w:rPr>
          <w:sz w:val="24"/>
          <w:szCs w:val="24"/>
        </w:rPr>
        <w:t>IPatrol</w:t>
      </w:r>
      <w:proofErr w:type="spellEnd"/>
      <w:r>
        <w:rPr>
          <w:sz w:val="24"/>
          <w:szCs w:val="24"/>
        </w:rPr>
        <w:t xml:space="preserve"> application to conduct background checks on the subject. The outcome of the subject attending the</w:t>
      </w:r>
      <w:r w:rsidR="0029074D">
        <w:rPr>
          <w:sz w:val="24"/>
          <w:szCs w:val="24"/>
        </w:rPr>
        <w:t xml:space="preserve"> victims address could have had much more severe consequences for the victim. </w:t>
      </w:r>
    </w:p>
    <w:p w14:paraId="6CEB0697" w14:textId="77777777" w:rsidR="00CD59D3" w:rsidRDefault="00CD59D3">
      <w:pPr>
        <w:overflowPunct/>
        <w:autoSpaceDE/>
        <w:autoSpaceDN/>
        <w:adjustRightInd/>
        <w:textAlignment w:val="auto"/>
        <w:rPr>
          <w:sz w:val="24"/>
          <w:szCs w:val="24"/>
        </w:rPr>
      </w:pPr>
    </w:p>
    <w:p w14:paraId="421158E3" w14:textId="14052006" w:rsidR="00472B7A" w:rsidRDefault="00472B7A" w:rsidP="00472B7A">
      <w:pPr>
        <w:overflowPunct/>
        <w:autoSpaceDE/>
        <w:autoSpaceDN/>
        <w:adjustRightInd/>
        <w:textAlignment w:val="auto"/>
        <w:rPr>
          <w:sz w:val="24"/>
          <w:szCs w:val="24"/>
        </w:rPr>
      </w:pPr>
      <w:r>
        <w:rPr>
          <w:sz w:val="24"/>
          <w:szCs w:val="24"/>
        </w:rPr>
        <w:t>Victims of domestic crimes can access support from G</w:t>
      </w:r>
      <w:r w:rsidR="00113354">
        <w:rPr>
          <w:sz w:val="24"/>
          <w:szCs w:val="24"/>
        </w:rPr>
        <w:t>w</w:t>
      </w:r>
      <w:r>
        <w:rPr>
          <w:sz w:val="24"/>
          <w:szCs w:val="24"/>
        </w:rPr>
        <w:t xml:space="preserve">ent polices victim support team, who are able to refer them to a variety of external support </w:t>
      </w:r>
      <w:r w:rsidR="0014530E">
        <w:rPr>
          <w:sz w:val="24"/>
          <w:szCs w:val="24"/>
        </w:rPr>
        <w:t>agencies</w:t>
      </w:r>
      <w:r>
        <w:rPr>
          <w:sz w:val="24"/>
          <w:szCs w:val="24"/>
        </w:rPr>
        <w:t xml:space="preserve">. For domestic incidents </w:t>
      </w:r>
      <w:proofErr w:type="spellStart"/>
      <w:r>
        <w:rPr>
          <w:sz w:val="24"/>
          <w:szCs w:val="24"/>
        </w:rPr>
        <w:t>L</w:t>
      </w:r>
      <w:r w:rsidR="00932CD0">
        <w:rPr>
          <w:sz w:val="24"/>
          <w:szCs w:val="24"/>
        </w:rPr>
        <w:t>lamau</w:t>
      </w:r>
      <w:proofErr w:type="spellEnd"/>
      <w:r>
        <w:rPr>
          <w:sz w:val="24"/>
          <w:szCs w:val="24"/>
        </w:rPr>
        <w:t xml:space="preserve"> is the main external agency that can offer additional support. This support is all offered due to the introduction of the </w:t>
      </w:r>
      <w:r w:rsidR="00796B31">
        <w:rPr>
          <w:sz w:val="24"/>
          <w:szCs w:val="24"/>
        </w:rPr>
        <w:t>victim’s</w:t>
      </w:r>
      <w:r>
        <w:rPr>
          <w:sz w:val="24"/>
          <w:szCs w:val="24"/>
        </w:rPr>
        <w:t xml:space="preserve"> code of </w:t>
      </w:r>
      <w:r w:rsidR="00796B31">
        <w:rPr>
          <w:sz w:val="24"/>
          <w:szCs w:val="24"/>
        </w:rPr>
        <w:t>practice in 2023, by the ministry of Justice. The victims code of practice states that all victims of crime</w:t>
      </w:r>
      <w:r w:rsidR="00113354">
        <w:rPr>
          <w:sz w:val="24"/>
          <w:szCs w:val="24"/>
        </w:rPr>
        <w:t xml:space="preserve"> or if someone in your family is killed in a crime, </w:t>
      </w:r>
      <w:r w:rsidR="00796B31">
        <w:rPr>
          <w:sz w:val="24"/>
          <w:szCs w:val="24"/>
        </w:rPr>
        <w:t>have the right to support that continues throughout the entire process, from the time the crime is reported until after a trial has taken place</w:t>
      </w:r>
      <w:r w:rsidR="00113354">
        <w:rPr>
          <w:sz w:val="24"/>
          <w:szCs w:val="24"/>
        </w:rPr>
        <w:t>, even if someone reports the crime on your behalf</w:t>
      </w:r>
      <w:r w:rsidR="00796B31">
        <w:rPr>
          <w:sz w:val="24"/>
          <w:szCs w:val="24"/>
        </w:rPr>
        <w:t xml:space="preserve"> (</w:t>
      </w:r>
      <w:proofErr w:type="spellStart"/>
      <w:r w:rsidR="00796B31">
        <w:rPr>
          <w:sz w:val="24"/>
          <w:szCs w:val="24"/>
        </w:rPr>
        <w:t>MoJ</w:t>
      </w:r>
      <w:proofErr w:type="spellEnd"/>
      <w:r w:rsidR="00796B31">
        <w:rPr>
          <w:sz w:val="24"/>
          <w:szCs w:val="24"/>
        </w:rPr>
        <w:t xml:space="preserve">, 2023). </w:t>
      </w:r>
      <w:r w:rsidR="00113354">
        <w:rPr>
          <w:sz w:val="24"/>
          <w:szCs w:val="24"/>
        </w:rPr>
        <w:t xml:space="preserve">The </w:t>
      </w:r>
      <w:proofErr w:type="spellStart"/>
      <w:r w:rsidR="00113354">
        <w:rPr>
          <w:sz w:val="24"/>
          <w:szCs w:val="24"/>
        </w:rPr>
        <w:t>MoJ</w:t>
      </w:r>
      <w:proofErr w:type="spellEnd"/>
      <w:r w:rsidR="00113354">
        <w:rPr>
          <w:sz w:val="24"/>
          <w:szCs w:val="24"/>
        </w:rPr>
        <w:t xml:space="preserve"> (2023) </w:t>
      </w:r>
      <w:r w:rsidR="0014530E">
        <w:rPr>
          <w:sz w:val="24"/>
          <w:szCs w:val="24"/>
        </w:rPr>
        <w:t>outlines the minimum standards that a victim can expect to receive from organisations, this includes 12 points. One of these points states</w:t>
      </w:r>
      <w:r w:rsidR="00113354">
        <w:rPr>
          <w:sz w:val="24"/>
          <w:szCs w:val="24"/>
        </w:rPr>
        <w:t xml:space="preserve"> that victims are to be offered the opportunity to make a VPS (victim personal statement) which details how the crime has affected there day to day life</w:t>
      </w:r>
      <w:r w:rsidR="0014530E">
        <w:rPr>
          <w:sz w:val="24"/>
          <w:szCs w:val="24"/>
        </w:rPr>
        <w:t xml:space="preserve"> in a variety of ways</w:t>
      </w:r>
      <w:r w:rsidR="00113354">
        <w:rPr>
          <w:sz w:val="24"/>
          <w:szCs w:val="24"/>
        </w:rPr>
        <w:t>, these are very impactful, especially in domestic incidents, when they are read out in cour</w:t>
      </w:r>
      <w:r w:rsidR="0014530E">
        <w:rPr>
          <w:sz w:val="24"/>
          <w:szCs w:val="24"/>
        </w:rPr>
        <w:t xml:space="preserve">t as it gives a voice to the victim that a witness statement </w:t>
      </w:r>
      <w:r w:rsidR="0043757B">
        <w:rPr>
          <w:sz w:val="24"/>
          <w:szCs w:val="24"/>
        </w:rPr>
        <w:t>can’t</w:t>
      </w:r>
      <w:r w:rsidR="0014530E">
        <w:rPr>
          <w:sz w:val="24"/>
          <w:szCs w:val="24"/>
        </w:rPr>
        <w:t xml:space="preserve"> do. </w:t>
      </w:r>
    </w:p>
    <w:p w14:paraId="49B73AF2" w14:textId="77777777" w:rsidR="00932CD0" w:rsidRDefault="00932CD0" w:rsidP="00472B7A">
      <w:pPr>
        <w:overflowPunct/>
        <w:autoSpaceDE/>
        <w:autoSpaceDN/>
        <w:adjustRightInd/>
        <w:textAlignment w:val="auto"/>
        <w:rPr>
          <w:sz w:val="24"/>
          <w:szCs w:val="24"/>
        </w:rPr>
      </w:pPr>
    </w:p>
    <w:p w14:paraId="3162C348" w14:textId="78CDA4D8" w:rsidR="00932CD0" w:rsidRDefault="00932CD0" w:rsidP="00472B7A">
      <w:pPr>
        <w:overflowPunct/>
        <w:autoSpaceDE/>
        <w:autoSpaceDN/>
        <w:adjustRightInd/>
        <w:textAlignment w:val="auto"/>
        <w:rPr>
          <w:sz w:val="24"/>
          <w:szCs w:val="24"/>
        </w:rPr>
      </w:pPr>
      <w:proofErr w:type="spellStart"/>
      <w:r>
        <w:rPr>
          <w:sz w:val="24"/>
          <w:szCs w:val="24"/>
        </w:rPr>
        <w:lastRenderedPageBreak/>
        <w:t>Llamau</w:t>
      </w:r>
      <w:proofErr w:type="spellEnd"/>
      <w:r>
        <w:rPr>
          <w:sz w:val="24"/>
          <w:szCs w:val="24"/>
        </w:rPr>
        <w:t xml:space="preserve"> are a charity that provide additional support to those who are victim to domestic abuse, they can provide refuges, floating support, and group sessions </w:t>
      </w:r>
      <w:r w:rsidR="00A00980">
        <w:rPr>
          <w:sz w:val="24"/>
          <w:szCs w:val="24"/>
        </w:rPr>
        <w:t xml:space="preserve">via their program IRIS </w:t>
      </w:r>
      <w:r>
        <w:rPr>
          <w:sz w:val="24"/>
          <w:szCs w:val="24"/>
        </w:rPr>
        <w:t>(</w:t>
      </w:r>
      <w:proofErr w:type="spellStart"/>
      <w:r>
        <w:rPr>
          <w:sz w:val="24"/>
          <w:szCs w:val="24"/>
        </w:rPr>
        <w:t>Llamau</w:t>
      </w:r>
      <w:proofErr w:type="spellEnd"/>
      <w:r>
        <w:rPr>
          <w:sz w:val="24"/>
          <w:szCs w:val="24"/>
        </w:rPr>
        <w:t>,</w:t>
      </w:r>
      <w:r w:rsidR="005B6025">
        <w:rPr>
          <w:sz w:val="24"/>
          <w:szCs w:val="24"/>
        </w:rPr>
        <w:t xml:space="preserve"> </w:t>
      </w:r>
      <w:r w:rsidR="00A00980">
        <w:rPr>
          <w:sz w:val="24"/>
          <w:szCs w:val="24"/>
        </w:rPr>
        <w:t>2024</w:t>
      </w:r>
      <w:r>
        <w:rPr>
          <w:sz w:val="24"/>
          <w:szCs w:val="24"/>
        </w:rPr>
        <w:t xml:space="preserve">). Individuals can refer themselves if they do not want police involvement or the victim support team can refer individuals to them if they feel they will benefit from the support they are offering. </w:t>
      </w:r>
      <w:r w:rsidR="008B0E72">
        <w:rPr>
          <w:sz w:val="24"/>
          <w:szCs w:val="24"/>
        </w:rPr>
        <w:t xml:space="preserve">They are a key partnership with police to provide that emergency housing to provide an immediate place of safety to the most vulnerable of victims. By providing shelter to a domestic abuse </w:t>
      </w:r>
      <w:r w:rsidR="00020AE3">
        <w:rPr>
          <w:sz w:val="24"/>
          <w:szCs w:val="24"/>
        </w:rPr>
        <w:t>victim,</w:t>
      </w:r>
      <w:r w:rsidR="008B0E72">
        <w:rPr>
          <w:sz w:val="24"/>
          <w:szCs w:val="24"/>
        </w:rPr>
        <w:t xml:space="preserve"> they are removed from the immediate threat of violence to a location the subject does not know the location of. </w:t>
      </w:r>
    </w:p>
    <w:p w14:paraId="68031242" w14:textId="77777777" w:rsidR="005B6025" w:rsidRDefault="005B6025" w:rsidP="005B6025">
      <w:pPr>
        <w:overflowPunct/>
        <w:autoSpaceDE/>
        <w:autoSpaceDN/>
        <w:adjustRightInd/>
        <w:textAlignment w:val="auto"/>
        <w:rPr>
          <w:sz w:val="24"/>
          <w:szCs w:val="24"/>
        </w:rPr>
      </w:pPr>
    </w:p>
    <w:p w14:paraId="58E05899" w14:textId="5A7DE47B" w:rsidR="005B6025" w:rsidRDefault="005B6025" w:rsidP="005B6025">
      <w:pPr>
        <w:overflowPunct/>
        <w:autoSpaceDE/>
        <w:autoSpaceDN/>
        <w:adjustRightInd/>
        <w:textAlignment w:val="auto"/>
        <w:rPr>
          <w:sz w:val="24"/>
          <w:szCs w:val="24"/>
        </w:rPr>
      </w:pPr>
      <w:r>
        <w:rPr>
          <w:sz w:val="24"/>
          <w:szCs w:val="24"/>
        </w:rPr>
        <w:t xml:space="preserve">Victims of crime experience many various short and long term social and psychological effects following the crime (Button, M., Lewis, C., &amp; Tapley, J., 2014). Victims can often describe having feelings of shock and a lack of trust in society, </w:t>
      </w:r>
      <w:r>
        <w:rPr>
          <w:sz w:val="24"/>
          <w:szCs w:val="24"/>
        </w:rPr>
        <w:t>alongside</w:t>
      </w:r>
      <w:r>
        <w:rPr>
          <w:sz w:val="24"/>
          <w:szCs w:val="24"/>
        </w:rPr>
        <w:t xml:space="preserve"> a sense of guilty at becoming a victim of crime, as they feel they could of have prevented themselves from becoming a victim to crime (Victim Support, 2017). This feeling of guilty can be especially prevalent in those who have been victim to domestic crimes, this guilt can play a part in the victim being more susceptible to suffering from anxiety, suicidal thoughts, and suicide atte</w:t>
      </w:r>
      <w:r w:rsidRPr="005B6025">
        <w:rPr>
          <w:sz w:val="24"/>
          <w:szCs w:val="24"/>
        </w:rPr>
        <w:t>mpts (</w:t>
      </w:r>
      <w:proofErr w:type="spellStart"/>
      <w:r w:rsidRPr="005B6025">
        <w:rPr>
          <w:sz w:val="24"/>
          <w:szCs w:val="24"/>
        </w:rPr>
        <w:t>Dufort</w:t>
      </w:r>
      <w:proofErr w:type="spellEnd"/>
      <w:r w:rsidRPr="005B6025">
        <w:rPr>
          <w:sz w:val="24"/>
          <w:szCs w:val="24"/>
        </w:rPr>
        <w:t xml:space="preserve">, M., </w:t>
      </w:r>
      <w:proofErr w:type="spellStart"/>
      <w:r w:rsidRPr="005B6025">
        <w:rPr>
          <w:sz w:val="24"/>
          <w:szCs w:val="24"/>
        </w:rPr>
        <w:t>Stenbacka</w:t>
      </w:r>
      <w:proofErr w:type="spellEnd"/>
      <w:r w:rsidRPr="005B6025">
        <w:rPr>
          <w:sz w:val="24"/>
          <w:szCs w:val="24"/>
        </w:rPr>
        <w:t xml:space="preserve">, M., &amp; </w:t>
      </w:r>
      <w:proofErr w:type="spellStart"/>
      <w:r w:rsidRPr="005B6025">
        <w:rPr>
          <w:sz w:val="24"/>
          <w:szCs w:val="24"/>
        </w:rPr>
        <w:t>Gumpert</w:t>
      </w:r>
      <w:proofErr w:type="spellEnd"/>
      <w:r w:rsidRPr="005B6025">
        <w:rPr>
          <w:sz w:val="24"/>
          <w:szCs w:val="24"/>
        </w:rPr>
        <w:t>, C. H. 2015</w:t>
      </w:r>
      <w:r>
        <w:t>)</w:t>
      </w:r>
      <w:r>
        <w:rPr>
          <w:sz w:val="24"/>
          <w:szCs w:val="24"/>
        </w:rPr>
        <w:t xml:space="preserve">. </w:t>
      </w:r>
    </w:p>
    <w:p w14:paraId="5968E94B" w14:textId="77777777" w:rsidR="0014530E" w:rsidRDefault="0014530E" w:rsidP="00472B7A">
      <w:pPr>
        <w:overflowPunct/>
        <w:autoSpaceDE/>
        <w:autoSpaceDN/>
        <w:adjustRightInd/>
        <w:textAlignment w:val="auto"/>
        <w:rPr>
          <w:sz w:val="24"/>
          <w:szCs w:val="24"/>
        </w:rPr>
      </w:pPr>
    </w:p>
    <w:p w14:paraId="66570BEE" w14:textId="77777777" w:rsidR="008825AC" w:rsidRDefault="005B6025">
      <w:pPr>
        <w:overflowPunct/>
        <w:autoSpaceDE/>
        <w:autoSpaceDN/>
        <w:adjustRightInd/>
        <w:textAlignment w:val="auto"/>
        <w:rPr>
          <w:sz w:val="24"/>
          <w:szCs w:val="24"/>
        </w:rPr>
      </w:pPr>
      <w:r>
        <w:rPr>
          <w:sz w:val="24"/>
          <w:szCs w:val="24"/>
        </w:rPr>
        <w:t xml:space="preserve">As victims of crime don’t always experience any </w:t>
      </w:r>
      <w:r w:rsidR="003048B3">
        <w:rPr>
          <w:sz w:val="24"/>
          <w:szCs w:val="24"/>
        </w:rPr>
        <w:t>s</w:t>
      </w:r>
      <w:r>
        <w:rPr>
          <w:sz w:val="24"/>
          <w:szCs w:val="24"/>
        </w:rPr>
        <w:t>ide effects straight away, the support they are offered is not</w:t>
      </w:r>
      <w:r w:rsidR="003048B3">
        <w:rPr>
          <w:sz w:val="24"/>
          <w:szCs w:val="24"/>
        </w:rPr>
        <w:t xml:space="preserve"> time limited, they can access support whenever they feel it is needed. </w:t>
      </w:r>
    </w:p>
    <w:p w14:paraId="16B34B0C" w14:textId="77777777" w:rsidR="00CA12C3" w:rsidRDefault="00CA12C3">
      <w:pPr>
        <w:overflowPunct/>
        <w:autoSpaceDE/>
        <w:autoSpaceDN/>
        <w:adjustRightInd/>
        <w:textAlignment w:val="auto"/>
        <w:rPr>
          <w:sz w:val="24"/>
          <w:szCs w:val="24"/>
        </w:rPr>
      </w:pPr>
    </w:p>
    <w:p w14:paraId="1685056A" w14:textId="1AA59B65" w:rsidR="007F28B1" w:rsidRDefault="0007052F">
      <w:pPr>
        <w:overflowPunct/>
        <w:autoSpaceDE/>
        <w:autoSpaceDN/>
        <w:adjustRightInd/>
        <w:textAlignment w:val="auto"/>
        <w:rPr>
          <w:sz w:val="24"/>
          <w:szCs w:val="24"/>
        </w:rPr>
      </w:pPr>
      <w:r>
        <w:rPr>
          <w:sz w:val="24"/>
          <w:szCs w:val="24"/>
        </w:rPr>
        <w:t>The</w:t>
      </w:r>
      <w:r w:rsidR="008825AC">
        <w:rPr>
          <w:sz w:val="24"/>
          <w:szCs w:val="24"/>
        </w:rPr>
        <w:t xml:space="preserve"> approach that Victim support takes and the approach that the police take </w:t>
      </w:r>
      <w:r w:rsidR="00D51B6A">
        <w:rPr>
          <w:sz w:val="24"/>
          <w:szCs w:val="24"/>
        </w:rPr>
        <w:t xml:space="preserve">on supporting vulnerable people and those at risk of harm vary. The police deal with the immediate threat of harm to victims, they evaluate the risk a victim is under based on the severity of the crime, the subject to victim relationship, the </w:t>
      </w:r>
      <w:r w:rsidR="008C028C">
        <w:rPr>
          <w:sz w:val="24"/>
          <w:szCs w:val="24"/>
        </w:rPr>
        <w:t>victim’s</w:t>
      </w:r>
      <w:r w:rsidR="00D51B6A">
        <w:rPr>
          <w:sz w:val="24"/>
          <w:szCs w:val="24"/>
        </w:rPr>
        <w:t xml:space="preserve"> history, the </w:t>
      </w:r>
      <w:r w:rsidR="00110975">
        <w:rPr>
          <w:sz w:val="24"/>
          <w:szCs w:val="24"/>
        </w:rPr>
        <w:t>subject’s</w:t>
      </w:r>
      <w:r w:rsidR="00D51B6A">
        <w:rPr>
          <w:sz w:val="24"/>
          <w:szCs w:val="24"/>
        </w:rPr>
        <w:t xml:space="preserve"> histor</w:t>
      </w:r>
      <w:r w:rsidR="008C028C">
        <w:rPr>
          <w:sz w:val="24"/>
          <w:szCs w:val="24"/>
        </w:rPr>
        <w:t>y and how vulnerable the victim is. This risk assessment is essential for police to undertake in domestic</w:t>
      </w:r>
      <w:r w:rsidR="0064158F">
        <w:rPr>
          <w:sz w:val="24"/>
          <w:szCs w:val="24"/>
        </w:rPr>
        <w:t xml:space="preserve"> abuse, </w:t>
      </w:r>
      <w:r w:rsidR="00110975">
        <w:rPr>
          <w:sz w:val="24"/>
          <w:szCs w:val="24"/>
        </w:rPr>
        <w:t>honour-based</w:t>
      </w:r>
      <w:r w:rsidR="0064158F">
        <w:rPr>
          <w:sz w:val="24"/>
          <w:szCs w:val="24"/>
        </w:rPr>
        <w:t xml:space="preserve"> violence and stalking, this risk checklist is referred to as the DASH</w:t>
      </w:r>
      <w:r w:rsidR="008C028C">
        <w:rPr>
          <w:sz w:val="24"/>
          <w:szCs w:val="24"/>
        </w:rPr>
        <w:t xml:space="preserve">. </w:t>
      </w:r>
      <w:r w:rsidR="0064158F">
        <w:rPr>
          <w:sz w:val="24"/>
          <w:szCs w:val="24"/>
        </w:rPr>
        <w:t xml:space="preserve">The DASH aims to help police identify cases that are high risk, </w:t>
      </w:r>
      <w:r w:rsidR="00110975">
        <w:rPr>
          <w:sz w:val="24"/>
          <w:szCs w:val="24"/>
        </w:rPr>
        <w:t>identify</w:t>
      </w:r>
      <w:r w:rsidR="0064158F">
        <w:rPr>
          <w:sz w:val="24"/>
          <w:szCs w:val="24"/>
        </w:rPr>
        <w:t xml:space="preserve"> which cases need to be referred to </w:t>
      </w:r>
      <w:r w:rsidR="00BC58C1">
        <w:rPr>
          <w:sz w:val="24"/>
          <w:szCs w:val="24"/>
        </w:rPr>
        <w:t xml:space="preserve">a </w:t>
      </w:r>
      <w:r>
        <w:rPr>
          <w:sz w:val="24"/>
          <w:szCs w:val="24"/>
        </w:rPr>
        <w:t>multi-agency</w:t>
      </w:r>
      <w:r w:rsidR="00BC58C1">
        <w:rPr>
          <w:sz w:val="24"/>
          <w:szCs w:val="24"/>
        </w:rPr>
        <w:t xml:space="preserve"> risk assessment conference (</w:t>
      </w:r>
      <w:r w:rsidR="0064158F">
        <w:rPr>
          <w:sz w:val="24"/>
          <w:szCs w:val="24"/>
        </w:rPr>
        <w:t>MARAC</w:t>
      </w:r>
      <w:r w:rsidR="00BC58C1">
        <w:rPr>
          <w:sz w:val="24"/>
          <w:szCs w:val="24"/>
        </w:rPr>
        <w:t>)</w:t>
      </w:r>
      <w:r w:rsidR="0064158F">
        <w:rPr>
          <w:sz w:val="24"/>
          <w:szCs w:val="24"/>
        </w:rPr>
        <w:t xml:space="preserve"> and to create a record of the reports that have been made</w:t>
      </w:r>
      <w:r w:rsidR="00BC58C1">
        <w:rPr>
          <w:sz w:val="24"/>
          <w:szCs w:val="24"/>
        </w:rPr>
        <w:t xml:space="preserve"> (</w:t>
      </w:r>
      <w:proofErr w:type="spellStart"/>
      <w:r w:rsidR="00BC58C1">
        <w:rPr>
          <w:sz w:val="24"/>
          <w:szCs w:val="24"/>
        </w:rPr>
        <w:t>Safe</w:t>
      </w:r>
      <w:r w:rsidR="007F28B1">
        <w:rPr>
          <w:sz w:val="24"/>
          <w:szCs w:val="24"/>
        </w:rPr>
        <w:t>L</w:t>
      </w:r>
      <w:r w:rsidR="00BC58C1">
        <w:rPr>
          <w:sz w:val="24"/>
          <w:szCs w:val="24"/>
        </w:rPr>
        <w:t>ives</w:t>
      </w:r>
      <w:proofErr w:type="spellEnd"/>
      <w:r w:rsidR="00BC58C1">
        <w:rPr>
          <w:sz w:val="24"/>
          <w:szCs w:val="24"/>
        </w:rPr>
        <w:t>,</w:t>
      </w:r>
      <w:r>
        <w:rPr>
          <w:sz w:val="24"/>
          <w:szCs w:val="24"/>
        </w:rPr>
        <w:t xml:space="preserve"> 2</w:t>
      </w:r>
      <w:r w:rsidR="007F28B1">
        <w:rPr>
          <w:sz w:val="24"/>
          <w:szCs w:val="24"/>
        </w:rPr>
        <w:t>024</w:t>
      </w:r>
      <w:r w:rsidR="00BC58C1">
        <w:rPr>
          <w:sz w:val="24"/>
          <w:szCs w:val="24"/>
        </w:rPr>
        <w:t>)</w:t>
      </w:r>
      <w:r w:rsidR="0064158F">
        <w:rPr>
          <w:sz w:val="24"/>
          <w:szCs w:val="24"/>
        </w:rPr>
        <w:t xml:space="preserve">. </w:t>
      </w:r>
      <w:r w:rsidR="008C028C">
        <w:rPr>
          <w:sz w:val="24"/>
          <w:szCs w:val="24"/>
        </w:rPr>
        <w:t>The draw back to the police’s risk assessment tool is that although it is base</w:t>
      </w:r>
      <w:r w:rsidR="007F28B1">
        <w:rPr>
          <w:sz w:val="24"/>
          <w:szCs w:val="24"/>
        </w:rPr>
        <w:t>d</w:t>
      </w:r>
      <w:r w:rsidR="008C028C">
        <w:rPr>
          <w:sz w:val="24"/>
          <w:szCs w:val="24"/>
        </w:rPr>
        <w:t xml:space="preserve"> on probabilities </w:t>
      </w:r>
      <w:r w:rsidR="00110975">
        <w:rPr>
          <w:sz w:val="24"/>
          <w:szCs w:val="24"/>
        </w:rPr>
        <w:t>from</w:t>
      </w:r>
      <w:r w:rsidR="008C028C">
        <w:rPr>
          <w:sz w:val="24"/>
          <w:szCs w:val="24"/>
        </w:rPr>
        <w:t xml:space="preserve"> statistics, people are not always </w:t>
      </w:r>
      <w:r w:rsidR="00110975">
        <w:rPr>
          <w:sz w:val="24"/>
          <w:szCs w:val="24"/>
        </w:rPr>
        <w:t>predictable,</w:t>
      </w:r>
      <w:r w:rsidR="008C028C">
        <w:rPr>
          <w:sz w:val="24"/>
          <w:szCs w:val="24"/>
        </w:rPr>
        <w:t xml:space="preserve"> so it is not a</w:t>
      </w:r>
      <w:r w:rsidR="00110975">
        <w:rPr>
          <w:sz w:val="24"/>
          <w:szCs w:val="24"/>
        </w:rPr>
        <w:t xml:space="preserve"> definite measure of risk, it is more an educated evaluation</w:t>
      </w:r>
      <w:r>
        <w:rPr>
          <w:sz w:val="24"/>
          <w:szCs w:val="24"/>
        </w:rPr>
        <w:t xml:space="preserve"> of what is likely to happen</w:t>
      </w:r>
      <w:r w:rsidR="007F28B1">
        <w:rPr>
          <w:sz w:val="24"/>
          <w:szCs w:val="24"/>
        </w:rPr>
        <w:t xml:space="preserve"> from previous cases where similar points has also occurred. </w:t>
      </w:r>
      <w:r w:rsidR="008B0E72">
        <w:rPr>
          <w:sz w:val="24"/>
          <w:szCs w:val="24"/>
        </w:rPr>
        <w:t xml:space="preserve">The police have greater powers to protect victims these include putting bail conditions on subjects that if breached would lead to their re-arrest, a domestic abuse protection notice (DVPN) can be applied for enforcing </w:t>
      </w:r>
      <w:r w:rsidR="00020AE3">
        <w:rPr>
          <w:sz w:val="24"/>
          <w:szCs w:val="24"/>
        </w:rPr>
        <w:t xml:space="preserve">by power of arrest the subject to stay away from the victim, domestic abuse prevention orders where a notice has run out but the </w:t>
      </w:r>
      <w:r w:rsidR="004271C9">
        <w:rPr>
          <w:sz w:val="24"/>
          <w:szCs w:val="24"/>
        </w:rPr>
        <w:t>restrictions</w:t>
      </w:r>
      <w:r w:rsidR="00020AE3">
        <w:rPr>
          <w:sz w:val="24"/>
          <w:szCs w:val="24"/>
        </w:rPr>
        <w:t xml:space="preserve"> still need to be in place, stalking prevention order (SPO) can be applied at an early stage to put restrictions on the subject as well as putting positive requirements onto the subject, restraining order can be sought once the case has gone to court</w:t>
      </w:r>
    </w:p>
    <w:p w14:paraId="547AD930" w14:textId="77777777" w:rsidR="007F28B1" w:rsidRDefault="007F28B1">
      <w:pPr>
        <w:overflowPunct/>
        <w:autoSpaceDE/>
        <w:autoSpaceDN/>
        <w:adjustRightInd/>
        <w:textAlignment w:val="auto"/>
        <w:rPr>
          <w:sz w:val="24"/>
          <w:szCs w:val="24"/>
        </w:rPr>
      </w:pPr>
    </w:p>
    <w:p w14:paraId="7BD53952" w14:textId="77777777" w:rsidR="007F28B1" w:rsidRDefault="00F1422B">
      <w:pPr>
        <w:overflowPunct/>
        <w:autoSpaceDE/>
        <w:autoSpaceDN/>
        <w:adjustRightInd/>
        <w:textAlignment w:val="auto"/>
        <w:rPr>
          <w:sz w:val="24"/>
          <w:szCs w:val="24"/>
        </w:rPr>
      </w:pPr>
      <w:r>
        <w:rPr>
          <w:sz w:val="24"/>
          <w:szCs w:val="24"/>
        </w:rPr>
        <w:t>Whereas</w:t>
      </w:r>
      <w:r w:rsidR="006C0B9E">
        <w:rPr>
          <w:sz w:val="24"/>
          <w:szCs w:val="24"/>
        </w:rPr>
        <w:t xml:space="preserve"> the approach that Victim support take is aimed at the </w:t>
      </w:r>
      <w:r>
        <w:rPr>
          <w:sz w:val="24"/>
          <w:szCs w:val="24"/>
        </w:rPr>
        <w:t>long-term</w:t>
      </w:r>
      <w:r w:rsidR="006C0B9E">
        <w:rPr>
          <w:sz w:val="24"/>
          <w:szCs w:val="24"/>
        </w:rPr>
        <w:t xml:space="preserve"> effects of being a victim of </w:t>
      </w:r>
      <w:r>
        <w:rPr>
          <w:sz w:val="24"/>
          <w:szCs w:val="24"/>
        </w:rPr>
        <w:t xml:space="preserve">crime. They provide victims with support for as long as they feel they need it. Provided that information is shared between all the support agencies then a multi-agency approach is the most beneficial for victims. It is also beneficial </w:t>
      </w:r>
      <w:r>
        <w:rPr>
          <w:sz w:val="24"/>
          <w:szCs w:val="24"/>
        </w:rPr>
        <w:lastRenderedPageBreak/>
        <w:t xml:space="preserve">for police as it takes pressure off them as they don’t have enough time to provide comprehensive victim support. </w:t>
      </w:r>
    </w:p>
    <w:p w14:paraId="5F6F76C3" w14:textId="77777777" w:rsidR="007F28B1" w:rsidRDefault="007F28B1">
      <w:pPr>
        <w:overflowPunct/>
        <w:autoSpaceDE/>
        <w:autoSpaceDN/>
        <w:adjustRightInd/>
        <w:textAlignment w:val="auto"/>
        <w:rPr>
          <w:sz w:val="24"/>
          <w:szCs w:val="24"/>
        </w:rPr>
      </w:pPr>
    </w:p>
    <w:p w14:paraId="64791C5B" w14:textId="77777777" w:rsidR="007E22C2" w:rsidRDefault="007F28B1">
      <w:pPr>
        <w:overflowPunct/>
        <w:autoSpaceDE/>
        <w:autoSpaceDN/>
        <w:adjustRightInd/>
        <w:textAlignment w:val="auto"/>
        <w:rPr>
          <w:sz w:val="24"/>
          <w:szCs w:val="24"/>
        </w:rPr>
      </w:pPr>
      <w:r>
        <w:rPr>
          <w:sz w:val="24"/>
          <w:szCs w:val="24"/>
        </w:rPr>
        <w:t>Providing victims with an evidence lead approach to identifying the most at risk victims can help them get the support they need to break the cycle of victimisation</w:t>
      </w:r>
      <w:r w:rsidR="00B372F4">
        <w:rPr>
          <w:sz w:val="24"/>
          <w:szCs w:val="24"/>
        </w:rPr>
        <w:t xml:space="preserve"> especially when combined with </w:t>
      </w:r>
      <w:r w:rsidR="00020AE3">
        <w:rPr>
          <w:sz w:val="24"/>
          <w:szCs w:val="24"/>
        </w:rPr>
        <w:t xml:space="preserve">the </w:t>
      </w:r>
      <w:r w:rsidR="004271C9">
        <w:rPr>
          <w:sz w:val="24"/>
          <w:szCs w:val="24"/>
        </w:rPr>
        <w:t>long-term</w:t>
      </w:r>
      <w:r w:rsidR="00020AE3">
        <w:rPr>
          <w:sz w:val="24"/>
          <w:szCs w:val="24"/>
        </w:rPr>
        <w:t xml:space="preserve"> support provided by partner agencies</w:t>
      </w:r>
      <w:r>
        <w:rPr>
          <w:sz w:val="24"/>
          <w:szCs w:val="24"/>
        </w:rPr>
        <w:t xml:space="preserve">. The </w:t>
      </w:r>
      <w:proofErr w:type="spellStart"/>
      <w:r>
        <w:rPr>
          <w:sz w:val="24"/>
          <w:szCs w:val="24"/>
        </w:rPr>
        <w:t>SafeLives</w:t>
      </w:r>
      <w:proofErr w:type="spellEnd"/>
      <w:r>
        <w:rPr>
          <w:sz w:val="24"/>
          <w:szCs w:val="24"/>
        </w:rPr>
        <w:t xml:space="preserve"> (2024) charity has found that when domestic abuse victims are referred for a </w:t>
      </w:r>
      <w:proofErr w:type="gramStart"/>
      <w:r>
        <w:rPr>
          <w:sz w:val="24"/>
          <w:szCs w:val="24"/>
        </w:rPr>
        <w:t>MARAC</w:t>
      </w:r>
      <w:proofErr w:type="gramEnd"/>
      <w:r>
        <w:rPr>
          <w:sz w:val="24"/>
          <w:szCs w:val="24"/>
        </w:rPr>
        <w:t xml:space="preserve"> they are 60% less likely to experience further violence. </w:t>
      </w:r>
    </w:p>
    <w:p w14:paraId="16DEC45A" w14:textId="77777777" w:rsidR="007E22C2" w:rsidRDefault="007E22C2">
      <w:pPr>
        <w:overflowPunct/>
        <w:autoSpaceDE/>
        <w:autoSpaceDN/>
        <w:adjustRightInd/>
        <w:textAlignment w:val="auto"/>
        <w:rPr>
          <w:sz w:val="24"/>
          <w:szCs w:val="24"/>
        </w:rPr>
      </w:pPr>
    </w:p>
    <w:p w14:paraId="68317E39" w14:textId="634C5585" w:rsidR="00E676F7" w:rsidRDefault="007E22C2">
      <w:pPr>
        <w:overflowPunct/>
        <w:autoSpaceDE/>
        <w:autoSpaceDN/>
        <w:adjustRightInd/>
        <w:textAlignment w:val="auto"/>
        <w:rPr>
          <w:sz w:val="24"/>
          <w:szCs w:val="24"/>
        </w:rPr>
      </w:pPr>
      <w:r>
        <w:rPr>
          <w:sz w:val="24"/>
          <w:szCs w:val="24"/>
        </w:rPr>
        <w:t xml:space="preserve">In conclusion taking a holistic multi agency approach to victim support, sharing information between the agencies when applicable and taking the needs/wants of the victim at the forefront is the most effective approach for victims. </w:t>
      </w:r>
      <w:r w:rsidR="00E676F7" w:rsidRPr="00BC7B01">
        <w:rPr>
          <w:sz w:val="24"/>
          <w:szCs w:val="24"/>
        </w:rPr>
        <w:br w:type="page"/>
      </w:r>
    </w:p>
    <w:p w14:paraId="622860E5" w14:textId="77777777" w:rsidR="00FB70DC" w:rsidRPr="00BC7B01" w:rsidRDefault="00FB70DC">
      <w:pPr>
        <w:overflowPunct/>
        <w:autoSpaceDE/>
        <w:autoSpaceDN/>
        <w:adjustRightInd/>
        <w:textAlignment w:val="auto"/>
        <w:rPr>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Pr="00A279ED" w:rsidRDefault="5D9B6F62" w:rsidP="5CE196A1">
      <w:pPr>
        <w:pStyle w:val="ListParagraph"/>
        <w:numPr>
          <w:ilvl w:val="1"/>
          <w:numId w:val="1"/>
        </w:numPr>
        <w:ind w:right="237"/>
        <w:jc w:val="both"/>
        <w:rPr>
          <w:rFonts w:eastAsia="Arial"/>
          <w:b/>
          <w:bCs/>
          <w:color w:val="FF0000"/>
          <w:sz w:val="24"/>
          <w:szCs w:val="24"/>
        </w:rPr>
      </w:pPr>
      <w:r w:rsidRPr="00A279ED">
        <w:rPr>
          <w:rFonts w:eastAsia="Arial"/>
          <w:b/>
          <w:bCs/>
          <w:color w:val="FF0000"/>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Pr="00A279ED" w:rsidRDefault="0FF883D4" w:rsidP="5CE196A1">
      <w:pPr>
        <w:ind w:right="237"/>
        <w:jc w:val="both"/>
        <w:rPr>
          <w:color w:val="auto"/>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150463" w:rsidRDefault="16967356" w:rsidP="5CE196A1">
      <w:pPr>
        <w:ind w:right="237"/>
        <w:jc w:val="center"/>
        <w:rPr>
          <w:b/>
          <w:bCs/>
          <w:color w:val="FF0000"/>
          <w:sz w:val="28"/>
          <w:szCs w:val="28"/>
          <w:u w:val="single"/>
        </w:rPr>
      </w:pPr>
      <w:r w:rsidRPr="00150463">
        <w:rPr>
          <w:b/>
          <w:bCs/>
          <w:color w:val="FF0000"/>
          <w:sz w:val="28"/>
          <w:szCs w:val="28"/>
          <w:u w:val="single"/>
        </w:rPr>
        <w:t>Task 2 Option 2:</w:t>
      </w:r>
      <w:r w:rsidRPr="00150463">
        <w:rPr>
          <w:b/>
          <w:bCs/>
          <w:color w:val="FF0000"/>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Default="3E63D7DA" w:rsidP="0FF883D4">
      <w:pPr>
        <w:ind w:right="237"/>
        <w:jc w:val="both"/>
        <w:rPr>
          <w:b/>
          <w:bCs/>
          <w:sz w:val="24"/>
          <w:szCs w:val="24"/>
        </w:rPr>
      </w:pPr>
      <w:r w:rsidRPr="5CE196A1">
        <w:rPr>
          <w:b/>
          <w:bCs/>
          <w:sz w:val="24"/>
          <w:szCs w:val="24"/>
        </w:rPr>
        <w:t xml:space="preserve">Answer: </w:t>
      </w:r>
    </w:p>
    <w:p w14:paraId="5BA5B062" w14:textId="77777777" w:rsidR="00862F52" w:rsidRDefault="00862F52" w:rsidP="0FF883D4">
      <w:pPr>
        <w:ind w:right="237"/>
        <w:jc w:val="both"/>
        <w:rPr>
          <w:b/>
          <w:bCs/>
          <w:sz w:val="24"/>
          <w:szCs w:val="24"/>
        </w:rPr>
      </w:pPr>
    </w:p>
    <w:p w14:paraId="2552F501" w14:textId="23AEFF98" w:rsidR="00862F52" w:rsidRDefault="00862F52" w:rsidP="0FF883D4">
      <w:pPr>
        <w:ind w:right="237"/>
        <w:jc w:val="both"/>
        <w:rPr>
          <w:sz w:val="24"/>
          <w:szCs w:val="24"/>
        </w:rPr>
      </w:pPr>
      <w:r>
        <w:rPr>
          <w:sz w:val="24"/>
          <w:szCs w:val="24"/>
        </w:rPr>
        <w:t xml:space="preserve">I attended an incident of burglary </w:t>
      </w:r>
      <w:r w:rsidR="00150463">
        <w:rPr>
          <w:sz w:val="24"/>
          <w:szCs w:val="24"/>
        </w:rPr>
        <w:t>whereby</w:t>
      </w:r>
      <w:r>
        <w:rPr>
          <w:sz w:val="24"/>
          <w:szCs w:val="24"/>
        </w:rPr>
        <w:t xml:space="preserve"> an elderly female who suffered with dementia and lived primarily alone had two male</w:t>
      </w:r>
      <w:r w:rsidR="00315C3C">
        <w:rPr>
          <w:sz w:val="24"/>
          <w:szCs w:val="24"/>
        </w:rPr>
        <w:t>s</w:t>
      </w:r>
      <w:r>
        <w:rPr>
          <w:sz w:val="24"/>
          <w:szCs w:val="24"/>
        </w:rPr>
        <w:t xml:space="preserve"> who had repeatedly attended her property </w:t>
      </w:r>
      <w:r w:rsidR="00150463">
        <w:rPr>
          <w:sz w:val="24"/>
          <w:szCs w:val="24"/>
        </w:rPr>
        <w:t xml:space="preserve">claiming to be gardeners. The victim stated that these males had turned up on multiple occasions and on the most recent occasion demanded money, when the victim </w:t>
      </w:r>
      <w:r w:rsidR="00B07B6B">
        <w:rPr>
          <w:sz w:val="24"/>
          <w:szCs w:val="24"/>
        </w:rPr>
        <w:t>refused,</w:t>
      </w:r>
      <w:r w:rsidR="00150463">
        <w:rPr>
          <w:sz w:val="24"/>
          <w:szCs w:val="24"/>
        </w:rPr>
        <w:t xml:space="preserve"> they barged into her property and took cash as well as other small valuables. </w:t>
      </w:r>
    </w:p>
    <w:p w14:paraId="25BCE001" w14:textId="77777777" w:rsidR="00150463" w:rsidRDefault="00150463" w:rsidP="0FF883D4">
      <w:pPr>
        <w:ind w:right="237"/>
        <w:jc w:val="both"/>
        <w:rPr>
          <w:sz w:val="24"/>
          <w:szCs w:val="24"/>
        </w:rPr>
      </w:pPr>
    </w:p>
    <w:p w14:paraId="0D827333" w14:textId="2DC48373" w:rsidR="00150463" w:rsidRPr="00862F52" w:rsidRDefault="00150463" w:rsidP="0FF883D4">
      <w:pPr>
        <w:ind w:right="237"/>
        <w:jc w:val="both"/>
        <w:rPr>
          <w:sz w:val="24"/>
          <w:szCs w:val="24"/>
        </w:rPr>
      </w:pPr>
      <w:r>
        <w:rPr>
          <w:sz w:val="24"/>
          <w:szCs w:val="24"/>
        </w:rPr>
        <w:t xml:space="preserve">One of the </w:t>
      </w:r>
      <w:r w:rsidR="009A3F97">
        <w:rPr>
          <w:sz w:val="24"/>
          <w:szCs w:val="24"/>
        </w:rPr>
        <w:t>victim’s</w:t>
      </w:r>
      <w:r>
        <w:rPr>
          <w:sz w:val="24"/>
          <w:szCs w:val="24"/>
        </w:rPr>
        <w:t xml:space="preserve"> carers who l</w:t>
      </w:r>
      <w:r w:rsidR="00BF78C3">
        <w:rPr>
          <w:sz w:val="24"/>
          <w:szCs w:val="24"/>
        </w:rPr>
        <w:t>i</w:t>
      </w:r>
      <w:r>
        <w:rPr>
          <w:sz w:val="24"/>
          <w:szCs w:val="24"/>
        </w:rPr>
        <w:t xml:space="preserve">ves locally had witnessed the vehicle that these gardeners had been in, pull up to the address but quickly </w:t>
      </w:r>
      <w:r w:rsidR="00BF78C3">
        <w:rPr>
          <w:sz w:val="24"/>
          <w:szCs w:val="24"/>
        </w:rPr>
        <w:t xml:space="preserve">leave once they had witnessed that the victim was not alone. </w:t>
      </w:r>
      <w:r w:rsidR="00315C3C">
        <w:rPr>
          <w:sz w:val="24"/>
          <w:szCs w:val="24"/>
        </w:rPr>
        <w:t xml:space="preserve">On this occasion the carer was able to get a partial photo from the </w:t>
      </w:r>
      <w:r w:rsidR="00754EA5">
        <w:rPr>
          <w:sz w:val="24"/>
          <w:szCs w:val="24"/>
        </w:rPr>
        <w:t>victim’s</w:t>
      </w:r>
      <w:r w:rsidR="00315C3C">
        <w:rPr>
          <w:sz w:val="24"/>
          <w:szCs w:val="24"/>
        </w:rPr>
        <w:t xml:space="preserve"> kitchen window of the vehicle they had arrived in. </w:t>
      </w:r>
    </w:p>
    <w:p w14:paraId="3E3F4937" w14:textId="667FF9DC" w:rsidR="00025650" w:rsidRDefault="00025650" w:rsidP="0FF883D4">
      <w:pPr>
        <w:ind w:right="237"/>
        <w:jc w:val="both"/>
        <w:rPr>
          <w:b/>
          <w:bCs/>
          <w:color w:val="000000" w:themeColor="text1"/>
          <w:sz w:val="24"/>
          <w:szCs w:val="24"/>
        </w:rPr>
      </w:pPr>
    </w:p>
    <w:p w14:paraId="04F7CDFD" w14:textId="415CCD39" w:rsidR="00B07B6B" w:rsidRDefault="00B07B6B" w:rsidP="0FF883D4">
      <w:pPr>
        <w:ind w:right="237"/>
        <w:jc w:val="both"/>
        <w:rPr>
          <w:color w:val="000000" w:themeColor="text1"/>
          <w:sz w:val="24"/>
          <w:szCs w:val="24"/>
        </w:rPr>
      </w:pPr>
      <w:r>
        <w:rPr>
          <w:color w:val="000000" w:themeColor="text1"/>
          <w:sz w:val="24"/>
          <w:szCs w:val="24"/>
        </w:rPr>
        <w:lastRenderedPageBreak/>
        <w:t xml:space="preserve">The victim being aware that she had dementia made notes of any significant events shortly after they had happened as she knew she would forget. This made it easier for the family and later the police to get a picture of what had happened and when. </w:t>
      </w:r>
    </w:p>
    <w:p w14:paraId="4977D810" w14:textId="77777777" w:rsidR="00B07B6B" w:rsidRDefault="00B07B6B" w:rsidP="0FF883D4">
      <w:pPr>
        <w:ind w:right="237"/>
        <w:jc w:val="both"/>
        <w:rPr>
          <w:color w:val="000000" w:themeColor="text1"/>
          <w:sz w:val="24"/>
          <w:szCs w:val="24"/>
        </w:rPr>
      </w:pPr>
    </w:p>
    <w:p w14:paraId="02AEC975" w14:textId="4B8233FC" w:rsidR="00B07B6B" w:rsidRDefault="00B07B6B" w:rsidP="0FF883D4">
      <w:pPr>
        <w:ind w:right="237"/>
        <w:jc w:val="both"/>
        <w:rPr>
          <w:color w:val="000000" w:themeColor="text1"/>
          <w:sz w:val="24"/>
          <w:szCs w:val="24"/>
        </w:rPr>
      </w:pPr>
      <w:r>
        <w:rPr>
          <w:color w:val="000000" w:themeColor="text1"/>
          <w:sz w:val="24"/>
          <w:szCs w:val="24"/>
        </w:rPr>
        <w:t xml:space="preserve">Due to this I was tasked to ascertain whether a crime has been committed, on attendance it was clear that in fact two crimes had been committed that of fraud </w:t>
      </w:r>
      <w:r w:rsidR="009A3F97">
        <w:rPr>
          <w:color w:val="000000" w:themeColor="text1"/>
          <w:sz w:val="24"/>
          <w:szCs w:val="24"/>
        </w:rPr>
        <w:t xml:space="preserve">by false representation </w:t>
      </w:r>
      <w:r>
        <w:rPr>
          <w:color w:val="000000" w:themeColor="text1"/>
          <w:sz w:val="24"/>
          <w:szCs w:val="24"/>
        </w:rPr>
        <w:t xml:space="preserve">and burglary. </w:t>
      </w:r>
    </w:p>
    <w:p w14:paraId="1202FF83" w14:textId="77777777" w:rsidR="00315C3C" w:rsidRDefault="00315C3C" w:rsidP="0FF883D4">
      <w:pPr>
        <w:ind w:right="237"/>
        <w:jc w:val="both"/>
        <w:rPr>
          <w:color w:val="000000" w:themeColor="text1"/>
          <w:sz w:val="24"/>
          <w:szCs w:val="24"/>
        </w:rPr>
      </w:pPr>
    </w:p>
    <w:p w14:paraId="5E26348E" w14:textId="66175230" w:rsidR="00315C3C" w:rsidRDefault="00315C3C" w:rsidP="0FF883D4">
      <w:pPr>
        <w:ind w:right="237"/>
        <w:jc w:val="both"/>
        <w:rPr>
          <w:color w:val="000000" w:themeColor="text1"/>
          <w:sz w:val="24"/>
          <w:szCs w:val="24"/>
        </w:rPr>
      </w:pPr>
      <w:r>
        <w:rPr>
          <w:color w:val="000000" w:themeColor="text1"/>
          <w:sz w:val="24"/>
          <w:szCs w:val="24"/>
        </w:rPr>
        <w:t xml:space="preserve">Fraud by false representation is made out when </w:t>
      </w:r>
      <w:r w:rsidR="00754EA5">
        <w:rPr>
          <w:color w:val="000000" w:themeColor="text1"/>
          <w:sz w:val="24"/>
          <w:szCs w:val="24"/>
        </w:rPr>
        <w:t>a person dishonestly makes a representation and intends by making that representation, to make a gain for themselves or another</w:t>
      </w:r>
      <w:r w:rsidR="00446D76">
        <w:rPr>
          <w:color w:val="000000" w:themeColor="text1"/>
          <w:sz w:val="24"/>
          <w:szCs w:val="24"/>
        </w:rPr>
        <w:t xml:space="preserve">, or to cause loss to another or expose another to the risk of loss (Fraud Act, 2007). The representation is false if it untrue or misleading and the person making knows that it is or that it might be untrue or misleading (Fraud act, 2007). In this incident the men were misleading the victim into believing they were gardeners and had carried out work on her property, when it was evident that no such </w:t>
      </w:r>
      <w:r w:rsidR="001E48E9">
        <w:rPr>
          <w:color w:val="000000" w:themeColor="text1"/>
          <w:sz w:val="24"/>
          <w:szCs w:val="24"/>
        </w:rPr>
        <w:t>work,</w:t>
      </w:r>
      <w:r w:rsidR="00446D76">
        <w:rPr>
          <w:color w:val="000000" w:themeColor="text1"/>
          <w:sz w:val="24"/>
          <w:szCs w:val="24"/>
        </w:rPr>
        <w:t xml:space="preserve"> they claim to have done has taken place. </w:t>
      </w:r>
    </w:p>
    <w:p w14:paraId="09D581A3" w14:textId="77777777" w:rsidR="00315C3C" w:rsidRDefault="00315C3C" w:rsidP="0FF883D4">
      <w:pPr>
        <w:ind w:right="237"/>
        <w:jc w:val="both"/>
        <w:rPr>
          <w:color w:val="000000" w:themeColor="text1"/>
          <w:sz w:val="24"/>
          <w:szCs w:val="24"/>
        </w:rPr>
      </w:pPr>
    </w:p>
    <w:p w14:paraId="12883DDF" w14:textId="0851191C" w:rsidR="00315C3C" w:rsidRDefault="00315C3C" w:rsidP="0FF883D4">
      <w:pPr>
        <w:ind w:right="237"/>
        <w:jc w:val="both"/>
        <w:rPr>
          <w:color w:val="000000" w:themeColor="text1"/>
          <w:sz w:val="24"/>
          <w:szCs w:val="24"/>
        </w:rPr>
      </w:pPr>
      <w:r>
        <w:rPr>
          <w:color w:val="000000" w:themeColor="text1"/>
          <w:sz w:val="24"/>
          <w:szCs w:val="24"/>
        </w:rPr>
        <w:t xml:space="preserve">As burglary occurs when any person enters </w:t>
      </w:r>
      <w:r w:rsidR="00754EA5">
        <w:rPr>
          <w:color w:val="000000" w:themeColor="text1"/>
          <w:sz w:val="24"/>
          <w:szCs w:val="24"/>
        </w:rPr>
        <w:t xml:space="preserve">a building or </w:t>
      </w:r>
      <w:r>
        <w:rPr>
          <w:color w:val="000000" w:themeColor="text1"/>
          <w:sz w:val="24"/>
          <w:szCs w:val="24"/>
        </w:rPr>
        <w:t xml:space="preserve">any part of a building as a trespasser with the intent to steal or attempt to steal anything within that building </w:t>
      </w:r>
      <w:r w:rsidR="00754EA5">
        <w:rPr>
          <w:color w:val="000000" w:themeColor="text1"/>
          <w:sz w:val="24"/>
          <w:szCs w:val="24"/>
        </w:rPr>
        <w:t xml:space="preserve">(Theft Act, 2004). In this incident both men entered her property without the victim’s permission and removed items, showing their intent was there, completing the offence. </w:t>
      </w:r>
    </w:p>
    <w:p w14:paraId="679403F7" w14:textId="77777777" w:rsidR="00B07B6B" w:rsidRDefault="00B07B6B" w:rsidP="0FF883D4">
      <w:pPr>
        <w:ind w:right="237"/>
        <w:jc w:val="both"/>
        <w:rPr>
          <w:color w:val="000000" w:themeColor="text1"/>
          <w:sz w:val="24"/>
          <w:szCs w:val="24"/>
        </w:rPr>
      </w:pPr>
    </w:p>
    <w:p w14:paraId="3AA08985" w14:textId="73BF51E1" w:rsidR="00B07B6B" w:rsidRDefault="00B07B6B" w:rsidP="0FF883D4">
      <w:pPr>
        <w:ind w:right="237"/>
        <w:jc w:val="both"/>
        <w:rPr>
          <w:color w:val="000000" w:themeColor="text1"/>
          <w:sz w:val="24"/>
          <w:szCs w:val="24"/>
        </w:rPr>
      </w:pPr>
      <w:r>
        <w:rPr>
          <w:color w:val="000000" w:themeColor="text1"/>
          <w:sz w:val="24"/>
          <w:szCs w:val="24"/>
        </w:rPr>
        <w:t xml:space="preserve">Due to the nature of the crime, I requested the PPT unit to attend and a crime scene investigator (CSI). </w:t>
      </w:r>
      <w:r w:rsidR="002C7927">
        <w:rPr>
          <w:color w:val="000000" w:themeColor="text1"/>
          <w:sz w:val="24"/>
          <w:szCs w:val="24"/>
        </w:rPr>
        <w:t>A</w:t>
      </w:r>
      <w:r>
        <w:rPr>
          <w:color w:val="000000" w:themeColor="text1"/>
          <w:sz w:val="24"/>
          <w:szCs w:val="24"/>
        </w:rPr>
        <w:t xml:space="preserve"> DC from PTT attended to statement the victim and witnesses, CSI also attended </w:t>
      </w:r>
      <w:r w:rsidR="009A3F97">
        <w:rPr>
          <w:color w:val="000000" w:themeColor="text1"/>
          <w:sz w:val="24"/>
          <w:szCs w:val="24"/>
        </w:rPr>
        <w:t>to</w:t>
      </w:r>
      <w:r>
        <w:rPr>
          <w:color w:val="000000" w:themeColor="text1"/>
          <w:sz w:val="24"/>
          <w:szCs w:val="24"/>
        </w:rPr>
        <w:t xml:space="preserve"> try and get any fingerprints that the two men could have left behind</w:t>
      </w:r>
      <w:r w:rsidR="002C7927">
        <w:rPr>
          <w:color w:val="000000" w:themeColor="text1"/>
          <w:sz w:val="24"/>
          <w:szCs w:val="24"/>
        </w:rPr>
        <w:t xml:space="preserve"> </w:t>
      </w:r>
      <w:r w:rsidR="00C20324">
        <w:rPr>
          <w:color w:val="000000" w:themeColor="text1"/>
          <w:sz w:val="24"/>
          <w:szCs w:val="24"/>
        </w:rPr>
        <w:t xml:space="preserve">inside and if they had left any footprints outside of the property. </w:t>
      </w:r>
    </w:p>
    <w:p w14:paraId="52E1F041" w14:textId="77777777" w:rsidR="00C20324" w:rsidRDefault="00C20324" w:rsidP="0FF883D4">
      <w:pPr>
        <w:ind w:right="237"/>
        <w:jc w:val="both"/>
        <w:rPr>
          <w:color w:val="000000" w:themeColor="text1"/>
          <w:sz w:val="24"/>
          <w:szCs w:val="24"/>
        </w:rPr>
      </w:pPr>
    </w:p>
    <w:p w14:paraId="3D558A32" w14:textId="55D3DBBA" w:rsidR="00C20324" w:rsidRDefault="00C20324" w:rsidP="0FF883D4">
      <w:pPr>
        <w:ind w:right="237"/>
        <w:jc w:val="both"/>
        <w:rPr>
          <w:color w:val="000000" w:themeColor="text1"/>
          <w:sz w:val="24"/>
          <w:szCs w:val="24"/>
        </w:rPr>
      </w:pPr>
      <w:r>
        <w:rPr>
          <w:color w:val="000000" w:themeColor="text1"/>
          <w:sz w:val="24"/>
          <w:szCs w:val="24"/>
        </w:rPr>
        <w:t xml:space="preserve">I conducted House to house to make sure no other neighbours had been victim to </w:t>
      </w:r>
      <w:r w:rsidR="00DE3D23">
        <w:rPr>
          <w:color w:val="000000" w:themeColor="text1"/>
          <w:sz w:val="24"/>
          <w:szCs w:val="24"/>
        </w:rPr>
        <w:t xml:space="preserve">the same fraudulent gardeners as well as trying to find any further witnesses those who had physically seen them or spoken to them or those with CCTV. </w:t>
      </w:r>
    </w:p>
    <w:p w14:paraId="38F8AC90" w14:textId="77777777" w:rsidR="00DE3D23" w:rsidRDefault="00DE3D23" w:rsidP="0FF883D4">
      <w:pPr>
        <w:ind w:right="237"/>
        <w:jc w:val="both"/>
        <w:rPr>
          <w:color w:val="000000" w:themeColor="text1"/>
          <w:sz w:val="24"/>
          <w:szCs w:val="24"/>
        </w:rPr>
      </w:pPr>
    </w:p>
    <w:p w14:paraId="37889E56" w14:textId="326080F0" w:rsidR="00DE3D23" w:rsidRDefault="00DE3D23" w:rsidP="0FF883D4">
      <w:pPr>
        <w:ind w:right="237"/>
        <w:jc w:val="both"/>
        <w:rPr>
          <w:color w:val="000000" w:themeColor="text1"/>
          <w:sz w:val="24"/>
          <w:szCs w:val="24"/>
        </w:rPr>
      </w:pPr>
      <w:r>
        <w:rPr>
          <w:color w:val="000000" w:themeColor="text1"/>
          <w:sz w:val="24"/>
          <w:szCs w:val="24"/>
        </w:rPr>
        <w:t>Due to the nature of the crime and t</w:t>
      </w:r>
      <w:r w:rsidR="00446D76">
        <w:rPr>
          <w:color w:val="000000" w:themeColor="text1"/>
          <w:sz w:val="24"/>
          <w:szCs w:val="24"/>
        </w:rPr>
        <w:t>h</w:t>
      </w:r>
      <w:r>
        <w:rPr>
          <w:color w:val="000000" w:themeColor="text1"/>
          <w:sz w:val="24"/>
          <w:szCs w:val="24"/>
        </w:rPr>
        <w:t>e vulnerability of the victim the community were very keen to help. The community is a small cul-de-sac location, mostly comprised of elderly residents with some families. This meant it was key to give safety advice to the residents nearby</w:t>
      </w:r>
      <w:r w:rsidR="00B436F8">
        <w:rPr>
          <w:color w:val="000000" w:themeColor="text1"/>
          <w:sz w:val="24"/>
          <w:szCs w:val="24"/>
        </w:rPr>
        <w:t xml:space="preserve">, it was key to give the safety advice that made them aware of the severity of the crime so they could avoid being victims too, but without causing them to panic excessively. </w:t>
      </w:r>
    </w:p>
    <w:p w14:paraId="0FF5F9DA" w14:textId="77777777" w:rsidR="00B436F8" w:rsidRDefault="00B436F8" w:rsidP="0FF883D4">
      <w:pPr>
        <w:ind w:right="237"/>
        <w:jc w:val="both"/>
        <w:rPr>
          <w:color w:val="000000" w:themeColor="text1"/>
          <w:sz w:val="24"/>
          <w:szCs w:val="24"/>
        </w:rPr>
      </w:pPr>
    </w:p>
    <w:p w14:paraId="20CD1388" w14:textId="6ECB1DD7" w:rsidR="00B436F8" w:rsidRDefault="00B436F8" w:rsidP="0FF883D4">
      <w:pPr>
        <w:ind w:right="237"/>
        <w:jc w:val="both"/>
        <w:rPr>
          <w:color w:val="000000" w:themeColor="text1"/>
          <w:sz w:val="24"/>
          <w:szCs w:val="24"/>
        </w:rPr>
      </w:pPr>
      <w:r>
        <w:rPr>
          <w:color w:val="000000" w:themeColor="text1"/>
          <w:sz w:val="24"/>
          <w:szCs w:val="24"/>
        </w:rPr>
        <w:t xml:space="preserve">In a close community such as this as I was making my way around the cul-de-sac speaking to the residents individually, I was approached by other residents who lived outside of the immediate cul-de-sac who wanted to provide information and CCTV. Whilst outside speaking to one of these residents the suspected vehicle </w:t>
      </w:r>
      <w:r w:rsidR="00472B7A">
        <w:rPr>
          <w:color w:val="000000" w:themeColor="text1"/>
          <w:sz w:val="24"/>
          <w:szCs w:val="24"/>
        </w:rPr>
        <w:t xml:space="preserve">drove past the exterior cul-de-sac, saw the police presence, quickly turned around and left the area. The vehicle registration number was taken to trace the vehicle. </w:t>
      </w:r>
    </w:p>
    <w:p w14:paraId="3E7AD053" w14:textId="77777777" w:rsidR="001874DC" w:rsidRDefault="001874DC" w:rsidP="0FF883D4">
      <w:pPr>
        <w:ind w:right="237"/>
        <w:jc w:val="both"/>
        <w:rPr>
          <w:color w:val="000000" w:themeColor="text1"/>
          <w:sz w:val="24"/>
          <w:szCs w:val="24"/>
        </w:rPr>
      </w:pPr>
    </w:p>
    <w:p w14:paraId="1FC2651A" w14:textId="3B09059D" w:rsidR="001874DC" w:rsidRDefault="001874DC" w:rsidP="0FF883D4">
      <w:pPr>
        <w:ind w:right="237"/>
        <w:jc w:val="both"/>
        <w:rPr>
          <w:color w:val="000000" w:themeColor="text1"/>
          <w:sz w:val="24"/>
          <w:szCs w:val="24"/>
        </w:rPr>
      </w:pPr>
      <w:r>
        <w:rPr>
          <w:color w:val="000000" w:themeColor="text1"/>
          <w:sz w:val="24"/>
          <w:szCs w:val="24"/>
        </w:rPr>
        <w:t xml:space="preserve">This type of crime, especially when committed on such a vulnerable victim is quite an emotive incident to happen, therefore it is imperative for the local community to </w:t>
      </w:r>
      <w:r>
        <w:rPr>
          <w:color w:val="000000" w:themeColor="text1"/>
          <w:sz w:val="24"/>
          <w:szCs w:val="24"/>
        </w:rPr>
        <w:lastRenderedPageBreak/>
        <w:t xml:space="preserve">feel that they are being heard and that the police are taking action to keep them safe. </w:t>
      </w:r>
    </w:p>
    <w:p w14:paraId="555B8A59" w14:textId="77777777" w:rsidR="00472B7A" w:rsidRDefault="00472B7A" w:rsidP="0FF883D4">
      <w:pPr>
        <w:ind w:right="237"/>
        <w:jc w:val="both"/>
        <w:rPr>
          <w:color w:val="000000" w:themeColor="text1"/>
          <w:sz w:val="24"/>
          <w:szCs w:val="24"/>
        </w:rPr>
      </w:pPr>
    </w:p>
    <w:p w14:paraId="3B3C141C" w14:textId="69E215F9" w:rsidR="00025650" w:rsidRDefault="00033040" w:rsidP="0FF883D4">
      <w:pPr>
        <w:ind w:right="237"/>
        <w:jc w:val="both"/>
        <w:rPr>
          <w:color w:val="auto"/>
          <w:sz w:val="24"/>
          <w:szCs w:val="24"/>
        </w:rPr>
      </w:pPr>
      <w:r w:rsidRPr="00033040">
        <w:rPr>
          <w:color w:val="auto"/>
          <w:sz w:val="24"/>
          <w:szCs w:val="24"/>
        </w:rPr>
        <w:t>Neighbourhood watch</w:t>
      </w:r>
      <w:r>
        <w:rPr>
          <w:color w:val="auto"/>
          <w:sz w:val="24"/>
          <w:szCs w:val="24"/>
        </w:rPr>
        <w:t xml:space="preserve"> (2022)</w:t>
      </w:r>
      <w:r w:rsidRPr="00033040">
        <w:rPr>
          <w:color w:val="auto"/>
          <w:sz w:val="24"/>
          <w:szCs w:val="24"/>
        </w:rPr>
        <w:t xml:space="preserve"> </w:t>
      </w:r>
      <w:r>
        <w:rPr>
          <w:color w:val="auto"/>
          <w:sz w:val="24"/>
          <w:szCs w:val="24"/>
        </w:rPr>
        <w:t>state that two thirds of people are worried about their homes being broken into, so to reduce the risk of burglaries by 50% they suggest adapting their WIDEN principles. These Widen principles are Windows – to keep them locked, Interior – Put interior lights on a timer, Doors – double or deadlock your doors, Exterior – put exterior lights on a sensor and Neighbours – keep an eye put for your neighbours (</w:t>
      </w:r>
      <w:r w:rsidR="008A71AD">
        <w:rPr>
          <w:color w:val="auto"/>
          <w:sz w:val="24"/>
          <w:szCs w:val="24"/>
        </w:rPr>
        <w:t>N</w:t>
      </w:r>
      <w:r>
        <w:rPr>
          <w:color w:val="auto"/>
          <w:sz w:val="24"/>
          <w:szCs w:val="24"/>
        </w:rPr>
        <w:t xml:space="preserve">eighbourhood watch, 2022). </w:t>
      </w:r>
      <w:r w:rsidR="006012AB">
        <w:rPr>
          <w:color w:val="auto"/>
          <w:sz w:val="24"/>
          <w:szCs w:val="24"/>
        </w:rPr>
        <w:t>They also suggest that when an individual have recently been burgled, they are highly likely to be retargeted by the same subject as they know the layout of the house and what items are with in it, getting new security measures as soon as possible after the incident is imperative (</w:t>
      </w:r>
      <w:r w:rsidR="008A71AD">
        <w:rPr>
          <w:color w:val="auto"/>
          <w:sz w:val="24"/>
          <w:szCs w:val="24"/>
        </w:rPr>
        <w:t>N</w:t>
      </w:r>
      <w:r w:rsidR="006012AB">
        <w:rPr>
          <w:color w:val="auto"/>
          <w:sz w:val="24"/>
          <w:szCs w:val="24"/>
        </w:rPr>
        <w:t xml:space="preserve">eighbourhood watch, 2022). </w:t>
      </w:r>
    </w:p>
    <w:p w14:paraId="602AF869" w14:textId="77777777" w:rsidR="006012AB" w:rsidRDefault="006012AB" w:rsidP="0FF883D4">
      <w:pPr>
        <w:ind w:right="237"/>
        <w:jc w:val="both"/>
        <w:rPr>
          <w:color w:val="auto"/>
          <w:sz w:val="24"/>
          <w:szCs w:val="24"/>
        </w:rPr>
      </w:pPr>
    </w:p>
    <w:p w14:paraId="7AB1C9BB" w14:textId="3C7BEEF4" w:rsidR="006012AB" w:rsidRDefault="006012AB" w:rsidP="0FF883D4">
      <w:pPr>
        <w:ind w:right="237"/>
        <w:jc w:val="both"/>
        <w:rPr>
          <w:color w:val="auto"/>
          <w:sz w:val="24"/>
          <w:szCs w:val="24"/>
        </w:rPr>
      </w:pPr>
      <w:r>
        <w:rPr>
          <w:color w:val="auto"/>
          <w:sz w:val="24"/>
          <w:szCs w:val="24"/>
        </w:rPr>
        <w:t xml:space="preserve">Although the above advice is more relevant for your traditional burglaries, it is still applicable for this type of opportunistic burglar, especially the advice on deadlocks or chains on front doors so that they aren’t as easy to </w:t>
      </w:r>
      <w:r w:rsidR="00D56683">
        <w:rPr>
          <w:color w:val="auto"/>
          <w:sz w:val="24"/>
          <w:szCs w:val="24"/>
        </w:rPr>
        <w:t>enter</w:t>
      </w:r>
      <w:r>
        <w:rPr>
          <w:color w:val="auto"/>
          <w:sz w:val="24"/>
          <w:szCs w:val="24"/>
        </w:rPr>
        <w:t xml:space="preserve"> properties. </w:t>
      </w:r>
      <w:r w:rsidR="00D56683">
        <w:rPr>
          <w:color w:val="auto"/>
          <w:sz w:val="24"/>
          <w:szCs w:val="24"/>
        </w:rPr>
        <w:t xml:space="preserve">A victim support pack was issued to the victim in this incident, but due to the complexities of the equipment in the support pack, which included a ring doorbell, it might not be the most appropriate course of action if she was unable to use it to protect herself, it could then be seen as a waste of police resources. It could be more appropriate for her family to source security measures for her as they could get equipment that they could control or some that the victim could effectively use. </w:t>
      </w:r>
    </w:p>
    <w:p w14:paraId="22D1950B" w14:textId="77777777" w:rsidR="00D56683" w:rsidRDefault="00D56683" w:rsidP="0FF883D4">
      <w:pPr>
        <w:ind w:right="237"/>
        <w:jc w:val="both"/>
        <w:rPr>
          <w:color w:val="auto"/>
          <w:sz w:val="24"/>
          <w:szCs w:val="24"/>
        </w:rPr>
      </w:pPr>
    </w:p>
    <w:p w14:paraId="2139DEB9" w14:textId="13F8A7F1" w:rsidR="008A71AD" w:rsidRDefault="00D56683" w:rsidP="0FF883D4">
      <w:pPr>
        <w:ind w:right="237"/>
        <w:jc w:val="both"/>
        <w:rPr>
          <w:spacing w:val="3"/>
          <w:sz w:val="24"/>
          <w:szCs w:val="24"/>
        </w:rPr>
      </w:pPr>
      <w:r>
        <w:rPr>
          <w:color w:val="auto"/>
          <w:sz w:val="24"/>
          <w:szCs w:val="24"/>
        </w:rPr>
        <w:t xml:space="preserve">As part of an effort to reassure the local community the neighbourhood policing team were tasked with adding the local area to their patrol plan, to show an increasing visible presence in the area. This extra </w:t>
      </w:r>
      <w:r w:rsidR="008B5B97">
        <w:rPr>
          <w:color w:val="auto"/>
          <w:sz w:val="24"/>
          <w:szCs w:val="24"/>
        </w:rPr>
        <w:t xml:space="preserve">visible </w:t>
      </w:r>
      <w:r>
        <w:rPr>
          <w:color w:val="auto"/>
          <w:sz w:val="24"/>
          <w:szCs w:val="24"/>
        </w:rPr>
        <w:t xml:space="preserve">presence has been shown to deter criminals from an area </w:t>
      </w:r>
      <w:r w:rsidR="008B5B97">
        <w:rPr>
          <w:color w:val="auto"/>
          <w:sz w:val="24"/>
          <w:szCs w:val="24"/>
        </w:rPr>
        <w:t>when it is targeted in a small geographic location such as this one (</w:t>
      </w:r>
      <w:r w:rsidR="008B5B97" w:rsidRPr="008B5B97">
        <w:rPr>
          <w:spacing w:val="3"/>
          <w:sz w:val="24"/>
          <w:szCs w:val="24"/>
        </w:rPr>
        <w:t>Sherman and Eck, 2002</w:t>
      </w:r>
      <w:r w:rsidR="008B5B97">
        <w:rPr>
          <w:spacing w:val="3"/>
          <w:sz w:val="24"/>
          <w:szCs w:val="24"/>
        </w:rPr>
        <w:t xml:space="preserve">). </w:t>
      </w:r>
      <w:r w:rsidR="008A71AD">
        <w:rPr>
          <w:spacing w:val="3"/>
          <w:sz w:val="24"/>
          <w:szCs w:val="24"/>
        </w:rPr>
        <w:t xml:space="preserve">This visible presence would ideally involvement community support officers spending extended periods of time randomly in the area on foot and knocking on doors of the elderly residents in the area to provide additional reassurance and answer any queries they may have. Ratcliffe et al (2020) found that property crime fell by 31% in hot spots that were patrolled </w:t>
      </w:r>
      <w:r w:rsidR="00EF5899">
        <w:rPr>
          <w:spacing w:val="3"/>
          <w:sz w:val="24"/>
          <w:szCs w:val="24"/>
        </w:rPr>
        <w:t xml:space="preserve">by marked police cars compared to those hot spots that were patrolled by unmarked police cars, which highlights the need for the patrol to be visible. </w:t>
      </w:r>
      <w:r w:rsidR="001874DC">
        <w:rPr>
          <w:spacing w:val="3"/>
          <w:sz w:val="24"/>
          <w:szCs w:val="24"/>
        </w:rPr>
        <w:t xml:space="preserve">Innes (2004) suggested that a visible presence of the police patrolling on foot can act as a control signal, a sign that the authorities are taking the problems of local communities seriously. </w:t>
      </w:r>
    </w:p>
    <w:p w14:paraId="6A58F390" w14:textId="77777777" w:rsidR="008A71AD" w:rsidRDefault="008A71AD" w:rsidP="0FF883D4">
      <w:pPr>
        <w:ind w:right="237"/>
        <w:jc w:val="both"/>
        <w:rPr>
          <w:spacing w:val="3"/>
          <w:sz w:val="24"/>
          <w:szCs w:val="24"/>
        </w:rPr>
      </w:pPr>
    </w:p>
    <w:p w14:paraId="58F264E5" w14:textId="66157ECE" w:rsidR="00132596" w:rsidRDefault="008A71AD" w:rsidP="0FF883D4">
      <w:pPr>
        <w:ind w:right="237"/>
        <w:jc w:val="both"/>
        <w:rPr>
          <w:spacing w:val="3"/>
          <w:sz w:val="24"/>
          <w:szCs w:val="24"/>
        </w:rPr>
      </w:pPr>
      <w:r>
        <w:rPr>
          <w:spacing w:val="3"/>
          <w:sz w:val="24"/>
          <w:szCs w:val="24"/>
        </w:rPr>
        <w:t xml:space="preserve">This is all reliant on the officer’s availability unfortunately, if there are no officers that aren’t committed with other tasks then these patrols could easily be missed. Another potential draw back to conducting these patrols is that it could just be moving the rogue traders on from one area to another, rather than solving the entirety of the issue. </w:t>
      </w:r>
      <w:r w:rsidR="00EF5899">
        <w:rPr>
          <w:spacing w:val="3"/>
          <w:sz w:val="24"/>
          <w:szCs w:val="24"/>
        </w:rPr>
        <w:t xml:space="preserve">Novak et al (2016) suggests that visible patrols only have an effect for a finite period, which if the patrols were carried out for 3 months, then the patrols would only be effective for 30 of those days. So not only could the increase in police presence in the area be resource intensive, but it might also only be effective for a short period of time, the benefit to the community would have to be weighed up on the cost to the force and whether that was the most effective use of police resources. </w:t>
      </w:r>
    </w:p>
    <w:p w14:paraId="7FA2F47B" w14:textId="77777777" w:rsidR="00132596" w:rsidRDefault="00132596" w:rsidP="0FF883D4">
      <w:pPr>
        <w:ind w:right="237"/>
        <w:jc w:val="both"/>
        <w:rPr>
          <w:spacing w:val="3"/>
          <w:sz w:val="24"/>
          <w:szCs w:val="24"/>
        </w:rPr>
      </w:pPr>
    </w:p>
    <w:p w14:paraId="298A0626" w14:textId="3F34F54B" w:rsidR="00132596" w:rsidRDefault="00132596" w:rsidP="00132596">
      <w:pPr>
        <w:ind w:right="237"/>
        <w:jc w:val="both"/>
        <w:rPr>
          <w:color w:val="000000" w:themeColor="text1"/>
          <w:sz w:val="24"/>
          <w:szCs w:val="24"/>
        </w:rPr>
      </w:pPr>
      <w:r>
        <w:rPr>
          <w:color w:val="000000" w:themeColor="text1"/>
          <w:sz w:val="24"/>
          <w:szCs w:val="24"/>
        </w:rPr>
        <w:t xml:space="preserve">Setting up a neighbourhood meeting with the community support officers for the residents in the area to attend to provide reassurance, updates, listen to any local concerns and to provide safety advice. </w:t>
      </w:r>
      <w:r>
        <w:rPr>
          <w:color w:val="000000" w:themeColor="text1"/>
          <w:sz w:val="24"/>
          <w:szCs w:val="24"/>
        </w:rPr>
        <w:t xml:space="preserve">Could be a more cost effective and time efficient solution to providing the community with reassurance, as it could allow officers to engage with a larger group of the community at the same time. </w:t>
      </w:r>
      <w:r w:rsidR="001D6024">
        <w:rPr>
          <w:color w:val="000000" w:themeColor="text1"/>
          <w:sz w:val="24"/>
          <w:szCs w:val="24"/>
        </w:rPr>
        <w:t xml:space="preserve">Over time these meetings can migrate into being community lead to create a neighbourhood watch scheme. This would allow the police to take a back seat in organising and arranging the meetings, which can be a time-consuming endeavour and put the onus of them continuing onto the community leaders. Allowing the community support officers to take more of a supportive role, whilst keeping the community engaged with them. Creating a neighbourhood watch group can allow access to their resources such as door stickers, signs to attach to lampposts and other visible deterrents. </w:t>
      </w:r>
      <w:r w:rsidR="006A1256">
        <w:rPr>
          <w:color w:val="000000" w:themeColor="text1"/>
          <w:sz w:val="24"/>
          <w:szCs w:val="24"/>
        </w:rPr>
        <w:t xml:space="preserve">Neighbourhood Watch (2024) state that 13% of offenders would desist from criminal activity if they saw a neighbourhood watch sign. </w:t>
      </w:r>
    </w:p>
    <w:p w14:paraId="689EF28B" w14:textId="77777777" w:rsidR="00132596" w:rsidRDefault="00132596" w:rsidP="00132596">
      <w:pPr>
        <w:ind w:right="237"/>
        <w:jc w:val="both"/>
        <w:rPr>
          <w:color w:val="000000" w:themeColor="text1"/>
          <w:sz w:val="24"/>
          <w:szCs w:val="24"/>
        </w:rPr>
      </w:pPr>
    </w:p>
    <w:p w14:paraId="03017D03" w14:textId="510B2798" w:rsidR="00132596" w:rsidRDefault="00132596" w:rsidP="00132596">
      <w:pPr>
        <w:ind w:right="237"/>
        <w:jc w:val="both"/>
        <w:rPr>
          <w:color w:val="000000" w:themeColor="text1"/>
          <w:sz w:val="24"/>
          <w:szCs w:val="24"/>
        </w:rPr>
      </w:pPr>
      <w:r>
        <w:rPr>
          <w:color w:val="000000" w:themeColor="text1"/>
          <w:sz w:val="24"/>
          <w:szCs w:val="24"/>
        </w:rPr>
        <w:t>The draw back to this is that due to the age of the community that not all residents would be able to attend due to transport issues or other commitments at the time the meeting is being held. The meeting would also not provide a visible deterrent to the rogue traders</w:t>
      </w:r>
      <w:r w:rsidR="00A279ED">
        <w:rPr>
          <w:color w:val="000000" w:themeColor="text1"/>
          <w:sz w:val="24"/>
          <w:szCs w:val="24"/>
        </w:rPr>
        <w:t xml:space="preserve">, as they would be less likely to know they are taking place. </w:t>
      </w:r>
    </w:p>
    <w:p w14:paraId="0C3832EF" w14:textId="77777777" w:rsidR="00132596" w:rsidRDefault="00132596" w:rsidP="00132596">
      <w:pPr>
        <w:ind w:right="237"/>
        <w:jc w:val="both"/>
        <w:rPr>
          <w:color w:val="000000" w:themeColor="text1"/>
          <w:sz w:val="24"/>
          <w:szCs w:val="24"/>
        </w:rPr>
      </w:pPr>
    </w:p>
    <w:p w14:paraId="38FBDD20" w14:textId="2301331A" w:rsidR="009B0C37" w:rsidRDefault="00A279ED" w:rsidP="00132596">
      <w:pPr>
        <w:ind w:right="237"/>
        <w:jc w:val="both"/>
        <w:rPr>
          <w:color w:val="000000" w:themeColor="text1"/>
          <w:sz w:val="24"/>
          <w:szCs w:val="24"/>
        </w:rPr>
      </w:pPr>
      <w:r>
        <w:rPr>
          <w:color w:val="000000" w:themeColor="text1"/>
          <w:sz w:val="24"/>
          <w:szCs w:val="24"/>
        </w:rPr>
        <w:t>A new deterrent for criminals to discourage them from thefts and burglaries is s</w:t>
      </w:r>
      <w:r w:rsidR="00132596">
        <w:rPr>
          <w:color w:val="000000" w:themeColor="text1"/>
          <w:sz w:val="24"/>
          <w:szCs w:val="24"/>
        </w:rPr>
        <w:t>mart water</w:t>
      </w:r>
      <w:r>
        <w:rPr>
          <w:color w:val="000000" w:themeColor="text1"/>
          <w:sz w:val="24"/>
          <w:szCs w:val="24"/>
        </w:rPr>
        <w:t>. Smart water is a robust traceable forensic liquid that when placed on assets assigns them with their own unique code for a minimum of five year, this allows stolen items to be traced back to their owners and criminals back to the crime (</w:t>
      </w:r>
      <w:proofErr w:type="spellStart"/>
      <w:r>
        <w:rPr>
          <w:color w:val="000000" w:themeColor="text1"/>
          <w:sz w:val="24"/>
          <w:szCs w:val="24"/>
        </w:rPr>
        <w:t>DeterTech</w:t>
      </w:r>
      <w:proofErr w:type="spellEnd"/>
      <w:r>
        <w:rPr>
          <w:color w:val="000000" w:themeColor="text1"/>
          <w:sz w:val="24"/>
          <w:szCs w:val="24"/>
        </w:rPr>
        <w:t xml:space="preserve">, 2024). </w:t>
      </w:r>
      <w:r w:rsidR="009B0C37">
        <w:rPr>
          <w:color w:val="000000" w:themeColor="text1"/>
          <w:sz w:val="24"/>
          <w:szCs w:val="24"/>
        </w:rPr>
        <w:t xml:space="preserve">Gwent police as a force issue Smart water to those who have been a victim of burglary, they will preregister the pack to the homeowner and give them user guides, the pack also comes with stickers that can be displayed in windows and on doors to act as a last-minute deterrent for potential burglars. Issuing </w:t>
      </w:r>
      <w:proofErr w:type="spellStart"/>
      <w:r w:rsidR="009B0C37">
        <w:rPr>
          <w:color w:val="000000" w:themeColor="text1"/>
          <w:sz w:val="24"/>
          <w:szCs w:val="24"/>
        </w:rPr>
        <w:t>Smartwater</w:t>
      </w:r>
      <w:proofErr w:type="spellEnd"/>
      <w:r w:rsidR="009B0C37">
        <w:rPr>
          <w:color w:val="000000" w:themeColor="text1"/>
          <w:sz w:val="24"/>
          <w:szCs w:val="24"/>
        </w:rPr>
        <w:t xml:space="preserve"> is only as effective as what the individual that has been issued with is at applying it, if they don’t use it or only apply it to a few items and those aren’t the stolen ones then it will make little to not difference in solving the crime. </w:t>
      </w:r>
      <w:proofErr w:type="spellStart"/>
      <w:r w:rsidR="009B0C37">
        <w:rPr>
          <w:color w:val="000000" w:themeColor="text1"/>
          <w:sz w:val="24"/>
          <w:szCs w:val="24"/>
        </w:rPr>
        <w:t>Smartwater</w:t>
      </w:r>
      <w:proofErr w:type="spellEnd"/>
      <w:r w:rsidR="009B0C37">
        <w:rPr>
          <w:color w:val="000000" w:themeColor="text1"/>
          <w:sz w:val="24"/>
          <w:szCs w:val="24"/>
        </w:rPr>
        <w:t xml:space="preserve"> is a very costly initiative, which is why it is only issued to the victims</w:t>
      </w:r>
      <w:r w:rsidR="001D6024">
        <w:rPr>
          <w:color w:val="000000" w:themeColor="text1"/>
          <w:sz w:val="24"/>
          <w:szCs w:val="24"/>
        </w:rPr>
        <w:t xml:space="preserve">, the neighbours are issued with prevention packs which contain UV marker pens instead, which are a lot more cost effective. UV pens are still reliant on the user using them to effectively mark their most valuable items. </w:t>
      </w:r>
    </w:p>
    <w:p w14:paraId="54003FA7" w14:textId="77777777" w:rsidR="001D6024" w:rsidRDefault="001D6024" w:rsidP="00132596">
      <w:pPr>
        <w:ind w:right="237"/>
        <w:jc w:val="both"/>
        <w:rPr>
          <w:color w:val="000000" w:themeColor="text1"/>
          <w:sz w:val="24"/>
          <w:szCs w:val="24"/>
        </w:rPr>
      </w:pPr>
    </w:p>
    <w:p w14:paraId="3D35B640" w14:textId="5E993FA8" w:rsidR="001D6024" w:rsidRDefault="006A1256" w:rsidP="00132596">
      <w:pPr>
        <w:ind w:right="237"/>
        <w:jc w:val="both"/>
        <w:rPr>
          <w:color w:val="000000" w:themeColor="text1"/>
          <w:sz w:val="24"/>
          <w:szCs w:val="24"/>
        </w:rPr>
      </w:pPr>
      <w:r>
        <w:rPr>
          <w:color w:val="000000" w:themeColor="text1"/>
          <w:sz w:val="24"/>
          <w:szCs w:val="24"/>
        </w:rPr>
        <w:t xml:space="preserve">In conclusion each burglary incident or series of burglaries, will have a big impact on the surrounding community and any additional support that can be offered to the victim and the community will have a reassuring affect. The biggest consideration is weighing up the cost and the efficiency of the impact that initiative will have. It is always best to start with the most cost effective and easy to implement strategies, for example safety advice leaflets, and then listen to the community if/when they need more from the police. Being guided by the communities wants and needs </w:t>
      </w:r>
      <w:r w:rsidR="007E22C2">
        <w:rPr>
          <w:color w:val="000000" w:themeColor="text1"/>
          <w:sz w:val="24"/>
          <w:szCs w:val="24"/>
        </w:rPr>
        <w:t xml:space="preserve">is essential </w:t>
      </w:r>
      <w:r>
        <w:rPr>
          <w:color w:val="000000" w:themeColor="text1"/>
          <w:sz w:val="24"/>
          <w:szCs w:val="24"/>
        </w:rPr>
        <w:t>as there is not a one size fits all approach to each community as some will find increased visible patrols reassuring others might find it intrusive</w:t>
      </w:r>
      <w:r w:rsidR="007E22C2">
        <w:rPr>
          <w:color w:val="000000" w:themeColor="text1"/>
          <w:sz w:val="24"/>
          <w:szCs w:val="24"/>
        </w:rPr>
        <w:t xml:space="preserve"> and a greater cause for concern, which evokes panic. </w:t>
      </w:r>
    </w:p>
    <w:p w14:paraId="1CAE8081" w14:textId="77777777" w:rsidR="00EF5899" w:rsidRDefault="00EF5899" w:rsidP="0FF883D4">
      <w:pPr>
        <w:ind w:right="237"/>
        <w:jc w:val="both"/>
        <w:rPr>
          <w:spacing w:val="3"/>
          <w:sz w:val="24"/>
          <w:szCs w:val="24"/>
        </w:rPr>
      </w:pPr>
    </w:p>
    <w:p w14:paraId="115DD88C" w14:textId="77777777" w:rsidR="00EF5899" w:rsidRDefault="00EF5899" w:rsidP="0FF883D4">
      <w:pPr>
        <w:ind w:right="237"/>
        <w:jc w:val="both"/>
        <w:rPr>
          <w:spacing w:val="3"/>
          <w:sz w:val="24"/>
          <w:szCs w:val="24"/>
        </w:rPr>
      </w:pPr>
    </w:p>
    <w:p w14:paraId="20691CB5" w14:textId="77777777" w:rsidR="00EF5899" w:rsidRDefault="00EF5899" w:rsidP="0FF883D4">
      <w:pPr>
        <w:ind w:right="237"/>
        <w:jc w:val="both"/>
        <w:rPr>
          <w:spacing w:val="3"/>
          <w:sz w:val="24"/>
          <w:szCs w:val="24"/>
        </w:rPr>
      </w:pPr>
    </w:p>
    <w:p w14:paraId="43EC7FA9" w14:textId="5AF8A28C" w:rsidR="00025650" w:rsidRPr="00E676F7" w:rsidRDefault="3E63D7DA" w:rsidP="007E22C2">
      <w:pPr>
        <w:ind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45169573" w14:textId="55211B12" w:rsidR="530F4161" w:rsidRDefault="530F4161" w:rsidP="00A279ED">
      <w:pPr>
        <w:ind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lastRenderedPageBreak/>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58751063" w14:textId="52A79B4C" w:rsidR="13AD8C62" w:rsidRDefault="13AD8C62" w:rsidP="00A279ED">
      <w:pPr>
        <w:ind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2F73B35" w:rsidR="0FF883D4" w:rsidRDefault="5CE196A1" w:rsidP="5CE196A1">
      <w:r w:rsidRPr="5CE196A1">
        <w:rPr>
          <w:rFonts w:eastAsia="Arial"/>
          <w:b/>
          <w:bCs/>
          <w:color w:val="000000" w:themeColor="text1"/>
          <w:sz w:val="24"/>
          <w:szCs w:val="24"/>
        </w:rPr>
        <w:t xml:space="preserve">Signed: </w:t>
      </w:r>
      <w:proofErr w:type="spellStart"/>
      <w:r w:rsidR="00446D76">
        <w:rPr>
          <w:rFonts w:eastAsia="Arial"/>
          <w:b/>
          <w:bCs/>
          <w:color w:val="000000" w:themeColor="text1"/>
          <w:sz w:val="24"/>
          <w:szCs w:val="24"/>
        </w:rPr>
        <w:t>HNewport</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B794405" w:rsidR="0FF883D4" w:rsidRDefault="00446D76" w:rsidP="00446D76">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28/10/2024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256EEDD" w14:textId="6DD81CB3" w:rsidR="00A4197C" w:rsidRDefault="00FD5C97" w:rsidP="00EA28F1">
      <w:pPr>
        <w:keepNext/>
        <w:spacing w:before="240" w:after="60"/>
        <w:ind w:right="237"/>
        <w:jc w:val="both"/>
        <w:rPr>
          <w:sz w:val="24"/>
          <w:szCs w:val="24"/>
        </w:rPr>
      </w:pPr>
      <w:r>
        <w:t xml:space="preserve">Button, M., Lewis, C., &amp; Tapley, J. (2014). </w:t>
      </w:r>
      <w:r w:rsidRPr="005B6025">
        <w:rPr>
          <w:i/>
          <w:iCs/>
        </w:rPr>
        <w:t>Not a victimless crime: The impact of fraud on individual victims and their families</w:t>
      </w:r>
      <w:r>
        <w:t>. Security Journal, 27(1), 36-54.</w:t>
      </w:r>
    </w:p>
    <w:p w14:paraId="39A37441" w14:textId="3C1FD690" w:rsidR="00796B31" w:rsidRDefault="00634B52" w:rsidP="00EA28F1">
      <w:pPr>
        <w:keepNext/>
        <w:spacing w:before="240" w:after="60"/>
        <w:ind w:right="237"/>
        <w:jc w:val="both"/>
      </w:pPr>
      <w:r w:rsidRPr="00634B52">
        <w:t xml:space="preserve">Crown Prosecution Service, CPS (2022). </w:t>
      </w:r>
      <w:r w:rsidRPr="00634B52">
        <w:rPr>
          <w:i/>
          <w:iCs/>
        </w:rPr>
        <w:t xml:space="preserve">Rape and sexual offences – Chapter 7: key legislation and offences. </w:t>
      </w:r>
      <w:r w:rsidR="00A4197C">
        <w:t xml:space="preserve">Available at: </w:t>
      </w:r>
      <w:hyperlink r:id="rId16" w:history="1">
        <w:r w:rsidR="00A4197C" w:rsidRPr="00A4197C">
          <w:rPr>
            <w:color w:val="0000FF"/>
            <w:u w:val="single"/>
          </w:rPr>
          <w:t>Rape and Sexual Offences - Chapter 7: Key Legislation and Offences | The Crown Prosecution Service (cps.gov.uk)</w:t>
        </w:r>
      </w:hyperlink>
      <w:r w:rsidR="00A4197C">
        <w:t xml:space="preserve"> (Accessed: 19/10/2024).</w:t>
      </w:r>
    </w:p>
    <w:p w14:paraId="7474049B" w14:textId="0AD9178B" w:rsidR="00A279ED" w:rsidRPr="009B0C37" w:rsidRDefault="00A279ED" w:rsidP="00EA28F1">
      <w:pPr>
        <w:keepNext/>
        <w:spacing w:before="240" w:after="60"/>
        <w:ind w:right="237"/>
        <w:jc w:val="both"/>
      </w:pPr>
      <w:proofErr w:type="spellStart"/>
      <w:r>
        <w:t>DeterTech</w:t>
      </w:r>
      <w:proofErr w:type="spellEnd"/>
      <w:r>
        <w:t xml:space="preserve"> (2024) </w:t>
      </w:r>
      <w:proofErr w:type="spellStart"/>
      <w:r w:rsidR="009B0C37">
        <w:rPr>
          <w:i/>
          <w:iCs/>
        </w:rPr>
        <w:t>SmartTrace</w:t>
      </w:r>
      <w:proofErr w:type="spellEnd"/>
      <w:r w:rsidR="009B0C37">
        <w:rPr>
          <w:i/>
          <w:iCs/>
        </w:rPr>
        <w:t xml:space="preserve">. </w:t>
      </w:r>
      <w:r w:rsidR="009B0C37">
        <w:t xml:space="preserve">Available at: </w:t>
      </w:r>
      <w:hyperlink r:id="rId17" w:history="1">
        <w:proofErr w:type="spellStart"/>
        <w:r w:rsidR="009B0C37" w:rsidRPr="009B0C37">
          <w:rPr>
            <w:color w:val="0000FF"/>
            <w:u w:val="single"/>
          </w:rPr>
          <w:t>SmartTrace</w:t>
        </w:r>
        <w:proofErr w:type="spellEnd"/>
        <w:r w:rsidR="009B0C37" w:rsidRPr="009B0C37">
          <w:rPr>
            <w:color w:val="0000FF"/>
            <w:u w:val="single"/>
          </w:rPr>
          <w:t xml:space="preserve"> - </w:t>
        </w:r>
        <w:proofErr w:type="spellStart"/>
        <w:r w:rsidR="009B0C37" w:rsidRPr="009B0C37">
          <w:rPr>
            <w:color w:val="0000FF"/>
            <w:u w:val="single"/>
          </w:rPr>
          <w:t>DeterTech</w:t>
        </w:r>
        <w:proofErr w:type="spellEnd"/>
      </w:hyperlink>
      <w:r w:rsidR="009B0C37">
        <w:t xml:space="preserve">. (Accessed: 28/10/2024). </w:t>
      </w:r>
    </w:p>
    <w:p w14:paraId="4351BD30" w14:textId="68722F8F" w:rsidR="005B6025" w:rsidRDefault="005B6025" w:rsidP="00EA28F1">
      <w:pPr>
        <w:keepNext/>
        <w:spacing w:before="240" w:after="60"/>
        <w:ind w:right="237"/>
        <w:jc w:val="both"/>
      </w:pPr>
      <w:proofErr w:type="spellStart"/>
      <w:r>
        <w:t>Dufort</w:t>
      </w:r>
      <w:proofErr w:type="spellEnd"/>
      <w:r>
        <w:t xml:space="preserve">, M., </w:t>
      </w:r>
      <w:proofErr w:type="spellStart"/>
      <w:r>
        <w:t>Stenbacka</w:t>
      </w:r>
      <w:proofErr w:type="spellEnd"/>
      <w:r>
        <w:t xml:space="preserve">, M., &amp; </w:t>
      </w:r>
      <w:proofErr w:type="spellStart"/>
      <w:r>
        <w:t>Gumpert</w:t>
      </w:r>
      <w:proofErr w:type="spellEnd"/>
      <w:r>
        <w:t xml:space="preserve">, C. H. (2015). </w:t>
      </w:r>
      <w:r w:rsidRPr="005B6025">
        <w:rPr>
          <w:i/>
          <w:iCs/>
        </w:rPr>
        <w:t>Physical domestic violence exposure is highly associated with suicidal attempts in both women and men. Results from the national public health survey in Sweden</w:t>
      </w:r>
      <w:r>
        <w:t>. The European Journal of Public Health, 25(3), 413-418.</w:t>
      </w:r>
      <w:r>
        <w:t xml:space="preserve"> </w:t>
      </w:r>
    </w:p>
    <w:p w14:paraId="202F1413" w14:textId="169B0317" w:rsidR="00446D76" w:rsidRDefault="00446D76" w:rsidP="00EA28F1">
      <w:pPr>
        <w:keepNext/>
        <w:spacing w:before="240" w:after="60"/>
        <w:ind w:right="237"/>
        <w:jc w:val="both"/>
      </w:pPr>
      <w:r>
        <w:t xml:space="preserve">Fraud Act (2007) </w:t>
      </w:r>
      <w:r>
        <w:rPr>
          <w:i/>
          <w:iCs/>
        </w:rPr>
        <w:t xml:space="preserve">Section 2. </w:t>
      </w:r>
      <w:r>
        <w:t xml:space="preserve">Available at: </w:t>
      </w:r>
      <w:hyperlink r:id="rId18" w:history="1">
        <w:r w:rsidRPr="00446D76">
          <w:rPr>
            <w:color w:val="0000FF"/>
            <w:u w:val="single"/>
          </w:rPr>
          <w:t>Fraud Act 2006</w:t>
        </w:r>
      </w:hyperlink>
      <w:r>
        <w:t xml:space="preserve">. (Accessed: 28/10/2024). </w:t>
      </w:r>
    </w:p>
    <w:p w14:paraId="13C37C53" w14:textId="3A4F0122" w:rsidR="001874DC" w:rsidRPr="001874DC" w:rsidRDefault="001874DC" w:rsidP="00EA28F1">
      <w:pPr>
        <w:keepNext/>
        <w:spacing w:before="240" w:after="60"/>
        <w:ind w:right="237"/>
        <w:jc w:val="both"/>
      </w:pPr>
      <w:r w:rsidRPr="001874DC">
        <w:t>Innes M. (2004). 'Signal Crimes and Signal Disorders: Notes on Deviance as "Communicative Action"'. British Journal of Sociology, 55(3), pp 335-355.</w:t>
      </w:r>
    </w:p>
    <w:p w14:paraId="6839B555" w14:textId="7A8AC7C2" w:rsidR="00932CD0" w:rsidRDefault="00932CD0" w:rsidP="00EA28F1">
      <w:pPr>
        <w:keepNext/>
        <w:spacing w:before="240" w:after="60"/>
        <w:ind w:right="237"/>
        <w:jc w:val="both"/>
      </w:pPr>
      <w:proofErr w:type="spellStart"/>
      <w:r w:rsidRPr="00D56207">
        <w:t>Llamau</w:t>
      </w:r>
      <w:proofErr w:type="spellEnd"/>
      <w:r w:rsidRPr="00D56207">
        <w:t>.</w:t>
      </w:r>
      <w:r w:rsidR="00A00980" w:rsidRPr="00D56207">
        <w:t xml:space="preserve"> </w:t>
      </w:r>
      <w:r w:rsidRPr="00D56207">
        <w:t>(</w:t>
      </w:r>
      <w:r w:rsidR="00A00980" w:rsidRPr="00D56207">
        <w:t>2024</w:t>
      </w:r>
      <w:r w:rsidRPr="00D56207">
        <w:t xml:space="preserve">) </w:t>
      </w:r>
      <w:r w:rsidRPr="00D56207">
        <w:rPr>
          <w:i/>
          <w:iCs/>
        </w:rPr>
        <w:t xml:space="preserve">Accessing </w:t>
      </w:r>
      <w:proofErr w:type="spellStart"/>
      <w:r w:rsidRPr="00D56207">
        <w:rPr>
          <w:i/>
          <w:iCs/>
        </w:rPr>
        <w:t>Llamaus</w:t>
      </w:r>
      <w:proofErr w:type="spellEnd"/>
      <w:r w:rsidRPr="00D56207">
        <w:rPr>
          <w:i/>
          <w:iCs/>
        </w:rPr>
        <w:t xml:space="preserve"> Domestic Abuse Services. </w:t>
      </w:r>
      <w:r w:rsidRPr="00D56207">
        <w:t xml:space="preserve">Available at: </w:t>
      </w:r>
      <w:hyperlink r:id="rId19" w:history="1">
        <w:r w:rsidRPr="00932CD0">
          <w:rPr>
            <w:color w:val="0000FF"/>
            <w:u w:val="single"/>
          </w:rPr>
          <w:t xml:space="preserve">Contacting </w:t>
        </w:r>
        <w:proofErr w:type="spellStart"/>
        <w:r w:rsidRPr="00932CD0">
          <w:rPr>
            <w:color w:val="0000FF"/>
            <w:u w:val="single"/>
          </w:rPr>
          <w:t>Llamau's</w:t>
        </w:r>
        <w:proofErr w:type="spellEnd"/>
        <w:r w:rsidRPr="00932CD0">
          <w:rPr>
            <w:color w:val="0000FF"/>
            <w:u w:val="single"/>
          </w:rPr>
          <w:t xml:space="preserve"> Domestic Abuse Services</w:t>
        </w:r>
      </w:hyperlink>
      <w:r w:rsidR="00A00980">
        <w:t xml:space="preserve"> (Accessed: 19/10/2024). </w:t>
      </w:r>
    </w:p>
    <w:p w14:paraId="12F72D3C" w14:textId="709AEBB4" w:rsidR="006D0AFD" w:rsidRPr="006D0AFD" w:rsidRDefault="006D0AFD" w:rsidP="00EA28F1">
      <w:pPr>
        <w:keepNext/>
        <w:spacing w:before="240" w:after="60"/>
        <w:ind w:right="237"/>
        <w:jc w:val="both"/>
        <w:rPr>
          <w:sz w:val="24"/>
          <w:szCs w:val="24"/>
        </w:rPr>
      </w:pPr>
      <w:r>
        <w:t xml:space="preserve">Ministry of Justice, </w:t>
      </w:r>
      <w:proofErr w:type="spellStart"/>
      <w:r>
        <w:t>MoJ</w:t>
      </w:r>
      <w:proofErr w:type="spellEnd"/>
      <w:r>
        <w:t xml:space="preserve"> (2015) </w:t>
      </w:r>
      <w:r>
        <w:rPr>
          <w:i/>
          <w:iCs/>
        </w:rPr>
        <w:t xml:space="preserve">Guidance: Revenge Porn. </w:t>
      </w:r>
      <w:r>
        <w:t xml:space="preserve">Available at: </w:t>
      </w:r>
      <w:hyperlink r:id="rId20" w:history="1">
        <w:r w:rsidRPr="006D0AFD">
          <w:rPr>
            <w:color w:val="0000FF"/>
            <w:u w:val="single"/>
          </w:rPr>
          <w:t>Revenge Porn - GOV.UK</w:t>
        </w:r>
      </w:hyperlink>
      <w:r>
        <w:t xml:space="preserve"> </w:t>
      </w:r>
      <w:r>
        <w:t>(Accessed: 20/10/2024).</w:t>
      </w:r>
    </w:p>
    <w:p w14:paraId="459D6F7D" w14:textId="64D0A00E" w:rsidR="00796B31" w:rsidRDefault="00796B31" w:rsidP="00EA28F1">
      <w:pPr>
        <w:keepNext/>
        <w:spacing w:before="240" w:after="60"/>
        <w:ind w:right="237"/>
        <w:jc w:val="both"/>
      </w:pPr>
      <w:r w:rsidRPr="00D56207">
        <w:t xml:space="preserve">Ministry of Justice, </w:t>
      </w:r>
      <w:proofErr w:type="spellStart"/>
      <w:r w:rsidRPr="00D56207">
        <w:t>MoJ</w:t>
      </w:r>
      <w:proofErr w:type="spellEnd"/>
      <w:r w:rsidRPr="00D56207">
        <w:t xml:space="preserve">. </w:t>
      </w:r>
      <w:r w:rsidR="00113354" w:rsidRPr="00D56207">
        <w:t xml:space="preserve">(2024) </w:t>
      </w:r>
      <w:r w:rsidR="00113354" w:rsidRPr="00D56207">
        <w:rPr>
          <w:i/>
          <w:iCs/>
        </w:rPr>
        <w:t xml:space="preserve">The code of Practice for victims of crime. </w:t>
      </w:r>
      <w:r w:rsidR="00113354" w:rsidRPr="00D56207">
        <w:t>Available at:</w:t>
      </w:r>
      <w:r w:rsidR="00113354">
        <w:rPr>
          <w:sz w:val="24"/>
          <w:szCs w:val="24"/>
        </w:rPr>
        <w:t xml:space="preserve"> </w:t>
      </w:r>
      <w:hyperlink r:id="rId21" w:history="1">
        <w:r w:rsidR="00113354" w:rsidRPr="00113354">
          <w:rPr>
            <w:color w:val="0000FF"/>
            <w:u w:val="single"/>
          </w:rPr>
          <w:t>The Code of Practice for Victims of Crime in England and Wales and supporting public information materials - GOV.UK (www.gov.uk)</w:t>
        </w:r>
      </w:hyperlink>
      <w:r w:rsidR="00A00980">
        <w:t xml:space="preserve"> (Accessed: 19/10/2024).</w:t>
      </w:r>
    </w:p>
    <w:p w14:paraId="57F2604A" w14:textId="7F976114" w:rsidR="004B6412" w:rsidRPr="00E557C9" w:rsidRDefault="004B6412" w:rsidP="00EA28F1">
      <w:pPr>
        <w:keepNext/>
        <w:spacing w:before="240" w:after="60"/>
        <w:ind w:right="237"/>
        <w:jc w:val="both"/>
      </w:pPr>
      <w:r>
        <w:t xml:space="preserve">Mullen, P.E., </w:t>
      </w:r>
      <w:proofErr w:type="spellStart"/>
      <w:r>
        <w:t>Pathe</w:t>
      </w:r>
      <w:proofErr w:type="spellEnd"/>
      <w:r>
        <w:t>, M., Purcell, R. (200</w:t>
      </w:r>
      <w:r w:rsidR="00E557C9">
        <w:t>0</w:t>
      </w:r>
      <w:r>
        <w:t xml:space="preserve">) </w:t>
      </w:r>
      <w:r w:rsidR="00E557C9" w:rsidRPr="00E557C9">
        <w:rPr>
          <w:i/>
          <w:iCs/>
        </w:rPr>
        <w:t>Stalkers and Their Victims</w:t>
      </w:r>
      <w:r w:rsidR="00E557C9">
        <w:t xml:space="preserve">, </w:t>
      </w:r>
      <w:r w:rsidR="00E557C9" w:rsidRPr="00E557C9">
        <w:t xml:space="preserve">Cambridge, </w:t>
      </w:r>
      <w:r w:rsidR="00E557C9">
        <w:t>UK</w:t>
      </w:r>
      <w:r w:rsidR="00E557C9" w:rsidRPr="00E557C9">
        <w:t>: Cambridge University Press</w:t>
      </w:r>
      <w:r w:rsidR="00E557C9">
        <w:t xml:space="preserve">. </w:t>
      </w:r>
    </w:p>
    <w:p w14:paraId="1B19DB05" w14:textId="07A848EE" w:rsidR="00CD59D3" w:rsidRDefault="00CD59D3" w:rsidP="00EA28F1">
      <w:pPr>
        <w:keepNext/>
        <w:spacing w:before="240" w:after="60"/>
        <w:ind w:right="237"/>
        <w:jc w:val="both"/>
      </w:pPr>
      <w:r>
        <w:t xml:space="preserve">Mullen, P.E. et al. (2006) </w:t>
      </w:r>
      <w:r w:rsidR="000A3798">
        <w:t xml:space="preserve">‘Assessing and Managing the Risks in the Stalking Situation’, </w:t>
      </w:r>
      <w:r w:rsidR="000A3798" w:rsidRPr="0043757B">
        <w:rPr>
          <w:i/>
          <w:iCs/>
        </w:rPr>
        <w:t>Journal of the American Ac</w:t>
      </w:r>
      <w:r w:rsidR="0043757B" w:rsidRPr="0043757B">
        <w:rPr>
          <w:i/>
          <w:iCs/>
        </w:rPr>
        <w:t>ademy of Psychiatry and the Law</w:t>
      </w:r>
      <w:r w:rsidR="0043757B">
        <w:rPr>
          <w:i/>
          <w:iCs/>
        </w:rPr>
        <w:t xml:space="preserve"> Online</w:t>
      </w:r>
      <w:r w:rsidR="0043757B" w:rsidRPr="0043757B">
        <w:rPr>
          <w:i/>
          <w:iCs/>
        </w:rPr>
        <w:t>,</w:t>
      </w:r>
      <w:r w:rsidR="0043757B">
        <w:rPr>
          <w:i/>
          <w:iCs/>
        </w:rPr>
        <w:t xml:space="preserve"> </w:t>
      </w:r>
      <w:r w:rsidR="0043757B">
        <w:t xml:space="preserve">34(4), pp. 439-450. </w:t>
      </w:r>
    </w:p>
    <w:p w14:paraId="329C2BAF" w14:textId="52C96925" w:rsidR="00033040" w:rsidRDefault="00033040" w:rsidP="00EA28F1">
      <w:pPr>
        <w:keepNext/>
        <w:spacing w:before="240" w:after="60"/>
        <w:ind w:right="237"/>
        <w:jc w:val="both"/>
      </w:pPr>
      <w:r>
        <w:t xml:space="preserve">Neighbourhood Watch (2022) </w:t>
      </w:r>
      <w:r>
        <w:rPr>
          <w:i/>
          <w:iCs/>
        </w:rPr>
        <w:t xml:space="preserve">British Households worry about burglary more than any other crime. </w:t>
      </w:r>
      <w:r>
        <w:t xml:space="preserve">Available at: </w:t>
      </w:r>
      <w:hyperlink r:id="rId22" w:history="1">
        <w:r w:rsidRPr="00033040">
          <w:rPr>
            <w:color w:val="0000FF"/>
            <w:u w:val="single"/>
          </w:rPr>
          <w:t>BRITISH HOUSHOLDS WORRY ABOUT BURGLARY MORE THAN ANY OTHER CRIME | Neighbourhood Watch Network</w:t>
        </w:r>
      </w:hyperlink>
      <w:r>
        <w:t xml:space="preserve"> (Accessed: 28/10/2024). </w:t>
      </w:r>
    </w:p>
    <w:p w14:paraId="083A51FD" w14:textId="2A681E76" w:rsidR="006A1256" w:rsidRPr="006A1256" w:rsidRDefault="006A1256" w:rsidP="00EA28F1">
      <w:pPr>
        <w:keepNext/>
        <w:spacing w:before="240" w:after="60"/>
        <w:ind w:right="237"/>
        <w:jc w:val="both"/>
      </w:pPr>
      <w:r>
        <w:t xml:space="preserve">Neighbourhood Watch (2024) </w:t>
      </w:r>
      <w:r>
        <w:rPr>
          <w:i/>
          <w:iCs/>
        </w:rPr>
        <w:t xml:space="preserve">Support After a Burglary. </w:t>
      </w:r>
      <w:r>
        <w:t xml:space="preserve"> Available at: </w:t>
      </w:r>
      <w:hyperlink r:id="rId23" w:history="1">
        <w:r w:rsidRPr="006A1256">
          <w:rPr>
            <w:color w:val="0000FF"/>
            <w:u w:val="single"/>
          </w:rPr>
          <w:t>Support after a Burglary | Neighbourhood Watch Network</w:t>
        </w:r>
      </w:hyperlink>
      <w:r>
        <w:t>. (Accessed: 28/10/2024).</w:t>
      </w:r>
    </w:p>
    <w:p w14:paraId="546D4489" w14:textId="26E7CC7A" w:rsidR="00EF5899" w:rsidRPr="00EF5899" w:rsidRDefault="00EF5899" w:rsidP="00EA28F1">
      <w:pPr>
        <w:keepNext/>
        <w:spacing w:before="240" w:after="60"/>
        <w:ind w:right="237"/>
        <w:jc w:val="both"/>
      </w:pPr>
      <w:r w:rsidRPr="00EF5899">
        <w:t xml:space="preserve">Novak KJ </w:t>
      </w:r>
      <w:r>
        <w:t>et al</w:t>
      </w:r>
      <w:r w:rsidRPr="00EF5899">
        <w:t>. (2016). 'The efficacy of foot patrol in violent places'. Journal of Experimental Criminology, 12, pp 465-475.</w:t>
      </w:r>
    </w:p>
    <w:p w14:paraId="277DF835" w14:textId="6722542E" w:rsidR="006D0AFD" w:rsidRPr="006D0AFD" w:rsidRDefault="006D0AFD" w:rsidP="00EA28F1">
      <w:pPr>
        <w:keepNext/>
        <w:spacing w:before="240" w:after="60"/>
        <w:ind w:right="237"/>
        <w:jc w:val="both"/>
      </w:pPr>
      <w:r>
        <w:lastRenderedPageBreak/>
        <w:t xml:space="preserve">Offences Against the Persons Act (2019) </w:t>
      </w:r>
      <w:r>
        <w:rPr>
          <w:i/>
          <w:iCs/>
        </w:rPr>
        <w:t xml:space="preserve">Offences against the persons act 1861: section 16. </w:t>
      </w:r>
      <w:r>
        <w:t xml:space="preserve">Available at: </w:t>
      </w:r>
      <w:hyperlink r:id="rId24" w:history="1">
        <w:r w:rsidRPr="006D0AFD">
          <w:rPr>
            <w:color w:val="0000FF"/>
            <w:u w:val="single"/>
          </w:rPr>
          <w:t>Offences against the Person Act 1861</w:t>
        </w:r>
      </w:hyperlink>
      <w:r>
        <w:t xml:space="preserve"> </w:t>
      </w:r>
      <w:r>
        <w:t xml:space="preserve">(Accessed: </w:t>
      </w:r>
      <w:r>
        <w:t>20</w:t>
      </w:r>
      <w:r>
        <w:t>/10/2024).</w:t>
      </w:r>
    </w:p>
    <w:p w14:paraId="14129287" w14:textId="721A3F67" w:rsidR="00113354" w:rsidRDefault="00C0612C" w:rsidP="00EA28F1">
      <w:pPr>
        <w:keepNext/>
        <w:spacing w:before="240" w:after="60"/>
        <w:ind w:right="237"/>
        <w:jc w:val="both"/>
      </w:pPr>
      <w:r>
        <w:t xml:space="preserve">Protection from </w:t>
      </w:r>
      <w:r w:rsidR="00A4197C">
        <w:t>H</w:t>
      </w:r>
      <w:r>
        <w:t xml:space="preserve">arassment </w:t>
      </w:r>
      <w:r w:rsidR="00A4197C">
        <w:t>A</w:t>
      </w:r>
      <w:r>
        <w:t>ct</w:t>
      </w:r>
      <w:r w:rsidR="006074AA">
        <w:t xml:space="preserve"> (2012) </w:t>
      </w:r>
      <w:r w:rsidR="006074AA">
        <w:rPr>
          <w:i/>
          <w:iCs/>
        </w:rPr>
        <w:t xml:space="preserve">Protection from Harassment act 1997. </w:t>
      </w:r>
      <w:r w:rsidR="006074AA">
        <w:t xml:space="preserve">Available at: </w:t>
      </w:r>
      <w:hyperlink r:id="rId25" w:history="1">
        <w:r w:rsidR="006074AA" w:rsidRPr="006074AA">
          <w:rPr>
            <w:color w:val="0000FF"/>
            <w:u w:val="single"/>
          </w:rPr>
          <w:t>Protection from Harassment Act 1997 (legislation.gov.uk)</w:t>
        </w:r>
      </w:hyperlink>
      <w:r w:rsidR="006074AA">
        <w:t xml:space="preserve"> </w:t>
      </w:r>
      <w:r w:rsidR="00D56207">
        <w:t>(Accessed: 19/10/2024).</w:t>
      </w:r>
    </w:p>
    <w:p w14:paraId="24F4E01A" w14:textId="19BC5FC7" w:rsidR="00EF5899" w:rsidRPr="00EF5899" w:rsidRDefault="00EF5899" w:rsidP="00EA28F1">
      <w:pPr>
        <w:keepNext/>
        <w:spacing w:before="240" w:after="60"/>
        <w:ind w:right="237"/>
        <w:jc w:val="both"/>
      </w:pPr>
      <w:r w:rsidRPr="00EF5899">
        <w:t xml:space="preserve">Ratcliffe J </w:t>
      </w:r>
      <w:r w:rsidRPr="00EF5899">
        <w:t>et al</w:t>
      </w:r>
      <w:r w:rsidRPr="00EF5899">
        <w:t>. (2020). 'The Philadelphia predictive policing experiment'. Journal of Experimental Criminology.</w:t>
      </w:r>
    </w:p>
    <w:p w14:paraId="5808427F" w14:textId="4FE23E9A" w:rsidR="00BC58C1" w:rsidRDefault="00BC58C1" w:rsidP="00EA28F1">
      <w:pPr>
        <w:keepNext/>
        <w:spacing w:before="240" w:after="60"/>
        <w:ind w:right="237"/>
        <w:jc w:val="both"/>
      </w:pPr>
      <w:proofErr w:type="spellStart"/>
      <w:r>
        <w:t>Safe</w:t>
      </w:r>
      <w:r w:rsidR="0007052F">
        <w:t>L</w:t>
      </w:r>
      <w:r>
        <w:t>ives</w:t>
      </w:r>
      <w:proofErr w:type="spellEnd"/>
      <w:r w:rsidR="0007052F">
        <w:t>, (20</w:t>
      </w:r>
      <w:r w:rsidR="007F28B1">
        <w:t>24</w:t>
      </w:r>
      <w:r w:rsidR="0007052F">
        <w:t xml:space="preserve">) </w:t>
      </w:r>
      <w:r w:rsidR="0007052F">
        <w:rPr>
          <w:i/>
          <w:iCs/>
        </w:rPr>
        <w:t xml:space="preserve">DASH Resources. </w:t>
      </w:r>
      <w:r w:rsidR="0007052F">
        <w:t xml:space="preserve">Available at: </w:t>
      </w:r>
      <w:hyperlink r:id="rId26" w:history="1">
        <w:r w:rsidR="0007052F" w:rsidRPr="0007052F">
          <w:rPr>
            <w:color w:val="0000FF"/>
            <w:u w:val="single"/>
          </w:rPr>
          <w:t xml:space="preserve">Dash risk assessment resources for professionals - </w:t>
        </w:r>
        <w:proofErr w:type="spellStart"/>
        <w:r w:rsidR="0007052F" w:rsidRPr="0007052F">
          <w:rPr>
            <w:color w:val="0000FF"/>
            <w:u w:val="single"/>
          </w:rPr>
          <w:t>SafeLives</w:t>
        </w:r>
        <w:proofErr w:type="spellEnd"/>
      </w:hyperlink>
      <w:r w:rsidR="0007052F">
        <w:t xml:space="preserve">. (Accessed: 27/10/2024). </w:t>
      </w:r>
    </w:p>
    <w:p w14:paraId="4E2DBEEF" w14:textId="55D91877" w:rsidR="007F28B1" w:rsidRDefault="007F28B1" w:rsidP="00EA28F1">
      <w:pPr>
        <w:keepNext/>
        <w:spacing w:before="240" w:after="60"/>
        <w:ind w:right="237"/>
        <w:jc w:val="both"/>
      </w:pPr>
      <w:proofErr w:type="spellStart"/>
      <w:r>
        <w:t>SafeLives</w:t>
      </w:r>
      <w:proofErr w:type="spellEnd"/>
      <w:r>
        <w:t xml:space="preserve">, (2024) </w:t>
      </w:r>
      <w:r>
        <w:rPr>
          <w:i/>
          <w:iCs/>
        </w:rPr>
        <w:t xml:space="preserve">What is a </w:t>
      </w:r>
      <w:proofErr w:type="gramStart"/>
      <w:r>
        <w:rPr>
          <w:i/>
          <w:iCs/>
        </w:rPr>
        <w:t>MARAC?.</w:t>
      </w:r>
      <w:proofErr w:type="gramEnd"/>
      <w:r>
        <w:rPr>
          <w:i/>
          <w:iCs/>
        </w:rPr>
        <w:t xml:space="preserve"> </w:t>
      </w:r>
      <w:r>
        <w:t xml:space="preserve">Available at: </w:t>
      </w:r>
      <w:hyperlink r:id="rId27" w:history="1">
        <w:r w:rsidRPr="007F28B1">
          <w:rPr>
            <w:color w:val="0000FF"/>
            <w:u w:val="single"/>
          </w:rPr>
          <w:t xml:space="preserve">Learn more about the </w:t>
        </w:r>
        <w:proofErr w:type="spellStart"/>
        <w:r w:rsidRPr="007F28B1">
          <w:rPr>
            <w:color w:val="0000FF"/>
            <w:u w:val="single"/>
          </w:rPr>
          <w:t>Marac</w:t>
        </w:r>
        <w:proofErr w:type="spellEnd"/>
        <w:r w:rsidRPr="007F28B1">
          <w:rPr>
            <w:color w:val="0000FF"/>
            <w:u w:val="single"/>
          </w:rPr>
          <w:t xml:space="preserve"> - </w:t>
        </w:r>
        <w:proofErr w:type="spellStart"/>
        <w:r w:rsidRPr="007F28B1">
          <w:rPr>
            <w:color w:val="0000FF"/>
            <w:u w:val="single"/>
          </w:rPr>
          <w:t>SafeLives</w:t>
        </w:r>
        <w:proofErr w:type="spellEnd"/>
      </w:hyperlink>
      <w:r>
        <w:t xml:space="preserve"> (Accessed: 27/10/2024). </w:t>
      </w:r>
    </w:p>
    <w:p w14:paraId="671AF8E0" w14:textId="5F3E5C8A" w:rsidR="008B5B97" w:rsidRPr="008A71AD" w:rsidRDefault="008B5B97" w:rsidP="008B5B97">
      <w:pPr>
        <w:keepNext/>
        <w:spacing w:before="240" w:after="60"/>
        <w:ind w:right="237"/>
      </w:pPr>
      <w:r w:rsidRPr="008A71AD">
        <w:t>Sherman L and Eck J. (2002). 'Police for Crime Prevention' In: Sherman L and others, eds. 'Evidence-Based Crime Prevention'. London: Routledge.</w:t>
      </w:r>
    </w:p>
    <w:p w14:paraId="21C518F3" w14:textId="5D3576CA" w:rsidR="00754EA5" w:rsidRPr="00754EA5" w:rsidRDefault="00754EA5" w:rsidP="00EA28F1">
      <w:pPr>
        <w:keepNext/>
        <w:spacing w:before="240" w:after="60"/>
        <w:ind w:right="237"/>
        <w:jc w:val="both"/>
      </w:pPr>
      <w:r>
        <w:t xml:space="preserve">Theft Act (2004) </w:t>
      </w:r>
      <w:r>
        <w:rPr>
          <w:i/>
          <w:iCs/>
        </w:rPr>
        <w:t xml:space="preserve">Section 9. </w:t>
      </w:r>
      <w:r>
        <w:t xml:space="preserve">Available at: </w:t>
      </w:r>
      <w:hyperlink r:id="rId28" w:history="1">
        <w:r w:rsidRPr="00754EA5">
          <w:rPr>
            <w:color w:val="0000FF"/>
            <w:u w:val="single"/>
          </w:rPr>
          <w:t>Theft Act 1968</w:t>
        </w:r>
      </w:hyperlink>
      <w:r>
        <w:t xml:space="preserve"> (Accessed: 28/10/2009). </w:t>
      </w:r>
    </w:p>
    <w:p w14:paraId="5C4DBA86" w14:textId="1BC68BFA" w:rsidR="00FD5C97" w:rsidRPr="00FD5C97" w:rsidRDefault="00FD5C97" w:rsidP="00EA28F1">
      <w:pPr>
        <w:keepNext/>
        <w:spacing w:before="240" w:after="60"/>
        <w:ind w:right="237"/>
        <w:jc w:val="both"/>
      </w:pPr>
      <w:r>
        <w:t xml:space="preserve">Victim Support, (2017) </w:t>
      </w:r>
      <w:r>
        <w:rPr>
          <w:i/>
          <w:iCs/>
        </w:rPr>
        <w:t xml:space="preserve">Understanding Victims of Crime. </w:t>
      </w:r>
      <w:r>
        <w:t xml:space="preserve">London: VS President HRH </w:t>
      </w:r>
      <w:proofErr w:type="gramStart"/>
      <w:r>
        <w:t>The</w:t>
      </w:r>
      <w:proofErr w:type="gramEnd"/>
      <w:r>
        <w:t xml:space="preserve"> Princess Royal. </w:t>
      </w:r>
    </w:p>
    <w:p w14:paraId="46624C6B" w14:textId="77777777" w:rsidR="00D56207" w:rsidRPr="006074AA" w:rsidRDefault="00D56207" w:rsidP="00EA28F1">
      <w:pPr>
        <w:keepNext/>
        <w:spacing w:before="240" w:after="60"/>
        <w:ind w:right="237"/>
        <w:jc w:val="both"/>
      </w:pPr>
    </w:p>
    <w:sectPr w:rsidR="00D56207" w:rsidRPr="006074A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39E8C" w14:textId="77777777" w:rsidR="00E60CA0" w:rsidRDefault="00E60CA0">
      <w:r>
        <w:separator/>
      </w:r>
    </w:p>
  </w:endnote>
  <w:endnote w:type="continuationSeparator" w:id="0">
    <w:p w14:paraId="07057DA1" w14:textId="77777777" w:rsidR="00E60CA0" w:rsidRDefault="00E60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2A57B" w14:textId="77777777" w:rsidR="00E60CA0" w:rsidRDefault="00E60CA0">
      <w:r>
        <w:separator/>
      </w:r>
    </w:p>
  </w:footnote>
  <w:footnote w:type="continuationSeparator" w:id="0">
    <w:p w14:paraId="093B3CDE" w14:textId="77777777" w:rsidR="00E60CA0" w:rsidRDefault="00E60C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AE3"/>
    <w:rsid w:val="00020EEC"/>
    <w:rsid w:val="00025650"/>
    <w:rsid w:val="00026FAB"/>
    <w:rsid w:val="00027B1F"/>
    <w:rsid w:val="0003088B"/>
    <w:rsid w:val="000325D9"/>
    <w:rsid w:val="00033040"/>
    <w:rsid w:val="000372B2"/>
    <w:rsid w:val="0004079F"/>
    <w:rsid w:val="00045B87"/>
    <w:rsid w:val="00045C07"/>
    <w:rsid w:val="000510E6"/>
    <w:rsid w:val="00055D43"/>
    <w:rsid w:val="00056FAC"/>
    <w:rsid w:val="00057418"/>
    <w:rsid w:val="00057751"/>
    <w:rsid w:val="00062E39"/>
    <w:rsid w:val="0006580E"/>
    <w:rsid w:val="0007052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798"/>
    <w:rsid w:val="000A4240"/>
    <w:rsid w:val="000A469A"/>
    <w:rsid w:val="000B1E96"/>
    <w:rsid w:val="000C378F"/>
    <w:rsid w:val="000C6892"/>
    <w:rsid w:val="000C6FFE"/>
    <w:rsid w:val="000D0BB6"/>
    <w:rsid w:val="000E26B0"/>
    <w:rsid w:val="000E7326"/>
    <w:rsid w:val="000F1599"/>
    <w:rsid w:val="000F1769"/>
    <w:rsid w:val="000F6196"/>
    <w:rsid w:val="000F7ECD"/>
    <w:rsid w:val="00102E64"/>
    <w:rsid w:val="0010312C"/>
    <w:rsid w:val="00106DC7"/>
    <w:rsid w:val="00110975"/>
    <w:rsid w:val="00112391"/>
    <w:rsid w:val="00113354"/>
    <w:rsid w:val="00114F52"/>
    <w:rsid w:val="0012135C"/>
    <w:rsid w:val="00130E83"/>
    <w:rsid w:val="00132596"/>
    <w:rsid w:val="001347F8"/>
    <w:rsid w:val="00137BB5"/>
    <w:rsid w:val="00137E05"/>
    <w:rsid w:val="001447F6"/>
    <w:rsid w:val="0014530E"/>
    <w:rsid w:val="00147DE3"/>
    <w:rsid w:val="00150463"/>
    <w:rsid w:val="00150794"/>
    <w:rsid w:val="00153C66"/>
    <w:rsid w:val="001608C4"/>
    <w:rsid w:val="00171418"/>
    <w:rsid w:val="001874DC"/>
    <w:rsid w:val="00190913"/>
    <w:rsid w:val="001961CF"/>
    <w:rsid w:val="001A59BB"/>
    <w:rsid w:val="001A6A51"/>
    <w:rsid w:val="001A79C4"/>
    <w:rsid w:val="001B331A"/>
    <w:rsid w:val="001C0E74"/>
    <w:rsid w:val="001C6CEC"/>
    <w:rsid w:val="001D229F"/>
    <w:rsid w:val="001D6024"/>
    <w:rsid w:val="001D6162"/>
    <w:rsid w:val="001E48E9"/>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074D"/>
    <w:rsid w:val="00291ADD"/>
    <w:rsid w:val="00294868"/>
    <w:rsid w:val="00295CA1"/>
    <w:rsid w:val="002A291A"/>
    <w:rsid w:val="002A5604"/>
    <w:rsid w:val="002B1701"/>
    <w:rsid w:val="002B23C3"/>
    <w:rsid w:val="002B2B08"/>
    <w:rsid w:val="002B443A"/>
    <w:rsid w:val="002B5B35"/>
    <w:rsid w:val="002C256A"/>
    <w:rsid w:val="002C496D"/>
    <w:rsid w:val="002C7927"/>
    <w:rsid w:val="002D05EB"/>
    <w:rsid w:val="002D2F29"/>
    <w:rsid w:val="002D2FD3"/>
    <w:rsid w:val="002E7017"/>
    <w:rsid w:val="002F4F6E"/>
    <w:rsid w:val="003015C3"/>
    <w:rsid w:val="003048B3"/>
    <w:rsid w:val="0030698D"/>
    <w:rsid w:val="0031350A"/>
    <w:rsid w:val="00315C3C"/>
    <w:rsid w:val="00316815"/>
    <w:rsid w:val="003168CA"/>
    <w:rsid w:val="00321255"/>
    <w:rsid w:val="0032230D"/>
    <w:rsid w:val="00322A0B"/>
    <w:rsid w:val="00332F54"/>
    <w:rsid w:val="00335FC5"/>
    <w:rsid w:val="00340E9A"/>
    <w:rsid w:val="0034758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71C9"/>
    <w:rsid w:val="004348AE"/>
    <w:rsid w:val="00435E9A"/>
    <w:rsid w:val="0043757B"/>
    <w:rsid w:val="004376C0"/>
    <w:rsid w:val="0044115F"/>
    <w:rsid w:val="0044223A"/>
    <w:rsid w:val="00446792"/>
    <w:rsid w:val="00446D76"/>
    <w:rsid w:val="00446F80"/>
    <w:rsid w:val="00450C83"/>
    <w:rsid w:val="00451851"/>
    <w:rsid w:val="00453343"/>
    <w:rsid w:val="004578E4"/>
    <w:rsid w:val="004608B9"/>
    <w:rsid w:val="00460ADB"/>
    <w:rsid w:val="00465947"/>
    <w:rsid w:val="00466DB7"/>
    <w:rsid w:val="004672C1"/>
    <w:rsid w:val="00470BB1"/>
    <w:rsid w:val="004718F7"/>
    <w:rsid w:val="00472B7A"/>
    <w:rsid w:val="00473153"/>
    <w:rsid w:val="004743AF"/>
    <w:rsid w:val="00482C17"/>
    <w:rsid w:val="004911B4"/>
    <w:rsid w:val="0049196A"/>
    <w:rsid w:val="004923DA"/>
    <w:rsid w:val="00493434"/>
    <w:rsid w:val="004962F9"/>
    <w:rsid w:val="004968E2"/>
    <w:rsid w:val="004A07F1"/>
    <w:rsid w:val="004A14C4"/>
    <w:rsid w:val="004A2A49"/>
    <w:rsid w:val="004B600B"/>
    <w:rsid w:val="004B6412"/>
    <w:rsid w:val="004B6822"/>
    <w:rsid w:val="004B69F6"/>
    <w:rsid w:val="004C2D3A"/>
    <w:rsid w:val="004D03C4"/>
    <w:rsid w:val="004D0BF1"/>
    <w:rsid w:val="004D24D2"/>
    <w:rsid w:val="004D35A4"/>
    <w:rsid w:val="004D445F"/>
    <w:rsid w:val="004D6171"/>
    <w:rsid w:val="004E087B"/>
    <w:rsid w:val="004E44A4"/>
    <w:rsid w:val="004E7B8B"/>
    <w:rsid w:val="004E7BDD"/>
    <w:rsid w:val="004F1E21"/>
    <w:rsid w:val="004F408C"/>
    <w:rsid w:val="004F740D"/>
    <w:rsid w:val="004F7B8F"/>
    <w:rsid w:val="00500748"/>
    <w:rsid w:val="005011D6"/>
    <w:rsid w:val="0050167A"/>
    <w:rsid w:val="005042F1"/>
    <w:rsid w:val="00510D6A"/>
    <w:rsid w:val="00513C7D"/>
    <w:rsid w:val="005169D1"/>
    <w:rsid w:val="00521123"/>
    <w:rsid w:val="00521221"/>
    <w:rsid w:val="00536FA9"/>
    <w:rsid w:val="0053758D"/>
    <w:rsid w:val="005414F4"/>
    <w:rsid w:val="00546187"/>
    <w:rsid w:val="005463F1"/>
    <w:rsid w:val="0055279F"/>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A6437"/>
    <w:rsid w:val="005B6025"/>
    <w:rsid w:val="005C1567"/>
    <w:rsid w:val="005C6CE5"/>
    <w:rsid w:val="005C76DE"/>
    <w:rsid w:val="005D3F07"/>
    <w:rsid w:val="005D583E"/>
    <w:rsid w:val="005E13EA"/>
    <w:rsid w:val="005E53BD"/>
    <w:rsid w:val="006012AB"/>
    <w:rsid w:val="00606E27"/>
    <w:rsid w:val="006074AA"/>
    <w:rsid w:val="006108C9"/>
    <w:rsid w:val="00615C7E"/>
    <w:rsid w:val="0062158D"/>
    <w:rsid w:val="00630F39"/>
    <w:rsid w:val="006326D1"/>
    <w:rsid w:val="00632E0A"/>
    <w:rsid w:val="00633165"/>
    <w:rsid w:val="00634B52"/>
    <w:rsid w:val="00636B6C"/>
    <w:rsid w:val="0064158F"/>
    <w:rsid w:val="006447DE"/>
    <w:rsid w:val="0065276E"/>
    <w:rsid w:val="00654329"/>
    <w:rsid w:val="00654CEC"/>
    <w:rsid w:val="00655507"/>
    <w:rsid w:val="006712A7"/>
    <w:rsid w:val="006733CC"/>
    <w:rsid w:val="00674FC2"/>
    <w:rsid w:val="00677E42"/>
    <w:rsid w:val="00682334"/>
    <w:rsid w:val="00684B16"/>
    <w:rsid w:val="00694C00"/>
    <w:rsid w:val="00696F65"/>
    <w:rsid w:val="006A1256"/>
    <w:rsid w:val="006A7A6D"/>
    <w:rsid w:val="006B5E67"/>
    <w:rsid w:val="006C0B9E"/>
    <w:rsid w:val="006C2EB5"/>
    <w:rsid w:val="006D0AFD"/>
    <w:rsid w:val="006D18A3"/>
    <w:rsid w:val="006D5970"/>
    <w:rsid w:val="006E481E"/>
    <w:rsid w:val="006E4D32"/>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4EA5"/>
    <w:rsid w:val="0075704F"/>
    <w:rsid w:val="00763B2D"/>
    <w:rsid w:val="00772924"/>
    <w:rsid w:val="00784EC4"/>
    <w:rsid w:val="007872F2"/>
    <w:rsid w:val="007874BC"/>
    <w:rsid w:val="007908E0"/>
    <w:rsid w:val="00793EB3"/>
    <w:rsid w:val="00794205"/>
    <w:rsid w:val="00796B31"/>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2C2"/>
    <w:rsid w:val="007F28B1"/>
    <w:rsid w:val="007F3F7E"/>
    <w:rsid w:val="007F5497"/>
    <w:rsid w:val="008121F9"/>
    <w:rsid w:val="00813CEC"/>
    <w:rsid w:val="0081534C"/>
    <w:rsid w:val="008171E4"/>
    <w:rsid w:val="008177AC"/>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2F52"/>
    <w:rsid w:val="00865008"/>
    <w:rsid w:val="00866B50"/>
    <w:rsid w:val="008708F1"/>
    <w:rsid w:val="00880539"/>
    <w:rsid w:val="008825AC"/>
    <w:rsid w:val="008859E8"/>
    <w:rsid w:val="0088737B"/>
    <w:rsid w:val="00892716"/>
    <w:rsid w:val="00893067"/>
    <w:rsid w:val="008933DE"/>
    <w:rsid w:val="00895FCE"/>
    <w:rsid w:val="00897F3E"/>
    <w:rsid w:val="008A1BA8"/>
    <w:rsid w:val="008A21B4"/>
    <w:rsid w:val="008A295B"/>
    <w:rsid w:val="008A4576"/>
    <w:rsid w:val="008A71AD"/>
    <w:rsid w:val="008A790C"/>
    <w:rsid w:val="008B07DE"/>
    <w:rsid w:val="008B0E72"/>
    <w:rsid w:val="008B28E7"/>
    <w:rsid w:val="008B5B97"/>
    <w:rsid w:val="008C028C"/>
    <w:rsid w:val="008C14C7"/>
    <w:rsid w:val="008C2FFB"/>
    <w:rsid w:val="008C6EEA"/>
    <w:rsid w:val="008D5813"/>
    <w:rsid w:val="008D634E"/>
    <w:rsid w:val="008D778A"/>
    <w:rsid w:val="008F22BD"/>
    <w:rsid w:val="009079BD"/>
    <w:rsid w:val="00912BD9"/>
    <w:rsid w:val="009142C9"/>
    <w:rsid w:val="00916CFB"/>
    <w:rsid w:val="00920E5B"/>
    <w:rsid w:val="009249F8"/>
    <w:rsid w:val="00926436"/>
    <w:rsid w:val="0093018C"/>
    <w:rsid w:val="00932CCA"/>
    <w:rsid w:val="00932CD0"/>
    <w:rsid w:val="009544C0"/>
    <w:rsid w:val="00954FA4"/>
    <w:rsid w:val="00956AE9"/>
    <w:rsid w:val="00956F7E"/>
    <w:rsid w:val="00964CC6"/>
    <w:rsid w:val="00975AF8"/>
    <w:rsid w:val="009838F7"/>
    <w:rsid w:val="00991FDA"/>
    <w:rsid w:val="009927A1"/>
    <w:rsid w:val="0099774D"/>
    <w:rsid w:val="009A310E"/>
    <w:rsid w:val="009A3F97"/>
    <w:rsid w:val="009A5F3B"/>
    <w:rsid w:val="009B0B61"/>
    <w:rsid w:val="009B0C37"/>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0980"/>
    <w:rsid w:val="00A015F7"/>
    <w:rsid w:val="00A102C6"/>
    <w:rsid w:val="00A10D56"/>
    <w:rsid w:val="00A12AAE"/>
    <w:rsid w:val="00A16DD1"/>
    <w:rsid w:val="00A221AB"/>
    <w:rsid w:val="00A22441"/>
    <w:rsid w:val="00A23F3B"/>
    <w:rsid w:val="00A24406"/>
    <w:rsid w:val="00A25F64"/>
    <w:rsid w:val="00A279ED"/>
    <w:rsid w:val="00A27CC2"/>
    <w:rsid w:val="00A3273B"/>
    <w:rsid w:val="00A36FD7"/>
    <w:rsid w:val="00A40ED6"/>
    <w:rsid w:val="00A4197C"/>
    <w:rsid w:val="00A470EE"/>
    <w:rsid w:val="00A47621"/>
    <w:rsid w:val="00A479CD"/>
    <w:rsid w:val="00A50CFC"/>
    <w:rsid w:val="00A54D67"/>
    <w:rsid w:val="00A55A3F"/>
    <w:rsid w:val="00A55DEB"/>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7B6B"/>
    <w:rsid w:val="00B12295"/>
    <w:rsid w:val="00B137BE"/>
    <w:rsid w:val="00B17FA0"/>
    <w:rsid w:val="00B24344"/>
    <w:rsid w:val="00B26769"/>
    <w:rsid w:val="00B31C91"/>
    <w:rsid w:val="00B372F4"/>
    <w:rsid w:val="00B3747F"/>
    <w:rsid w:val="00B43194"/>
    <w:rsid w:val="00B436F8"/>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5885"/>
    <w:rsid w:val="00BA7FF1"/>
    <w:rsid w:val="00BB06CB"/>
    <w:rsid w:val="00BB261F"/>
    <w:rsid w:val="00BB2887"/>
    <w:rsid w:val="00BB5EAA"/>
    <w:rsid w:val="00BB5F11"/>
    <w:rsid w:val="00BC0401"/>
    <w:rsid w:val="00BC04FA"/>
    <w:rsid w:val="00BC1C22"/>
    <w:rsid w:val="00BC460B"/>
    <w:rsid w:val="00BC5725"/>
    <w:rsid w:val="00BC58C1"/>
    <w:rsid w:val="00BC7B01"/>
    <w:rsid w:val="00BD30B1"/>
    <w:rsid w:val="00BE0F7B"/>
    <w:rsid w:val="00BE10C2"/>
    <w:rsid w:val="00BF78C3"/>
    <w:rsid w:val="00C00095"/>
    <w:rsid w:val="00C01D14"/>
    <w:rsid w:val="00C025B4"/>
    <w:rsid w:val="00C0275F"/>
    <w:rsid w:val="00C0612C"/>
    <w:rsid w:val="00C11F61"/>
    <w:rsid w:val="00C161FD"/>
    <w:rsid w:val="00C20324"/>
    <w:rsid w:val="00C21416"/>
    <w:rsid w:val="00C23F17"/>
    <w:rsid w:val="00C26A95"/>
    <w:rsid w:val="00C26D0D"/>
    <w:rsid w:val="00C27C95"/>
    <w:rsid w:val="00C300D2"/>
    <w:rsid w:val="00C3270F"/>
    <w:rsid w:val="00C3278B"/>
    <w:rsid w:val="00C33375"/>
    <w:rsid w:val="00C34725"/>
    <w:rsid w:val="00C34C23"/>
    <w:rsid w:val="00C374A8"/>
    <w:rsid w:val="00C42005"/>
    <w:rsid w:val="00C44446"/>
    <w:rsid w:val="00C45499"/>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12C3"/>
    <w:rsid w:val="00CA2745"/>
    <w:rsid w:val="00CA3593"/>
    <w:rsid w:val="00CA7F4F"/>
    <w:rsid w:val="00CB258E"/>
    <w:rsid w:val="00CB3C8F"/>
    <w:rsid w:val="00CB75CE"/>
    <w:rsid w:val="00CC02F1"/>
    <w:rsid w:val="00CC11A6"/>
    <w:rsid w:val="00CC135E"/>
    <w:rsid w:val="00CD59D3"/>
    <w:rsid w:val="00CD5D3F"/>
    <w:rsid w:val="00CF1E90"/>
    <w:rsid w:val="00CF3DB3"/>
    <w:rsid w:val="00D052BC"/>
    <w:rsid w:val="00D054DB"/>
    <w:rsid w:val="00D059B7"/>
    <w:rsid w:val="00D07026"/>
    <w:rsid w:val="00D07BAB"/>
    <w:rsid w:val="00D11C62"/>
    <w:rsid w:val="00D22C8F"/>
    <w:rsid w:val="00D33491"/>
    <w:rsid w:val="00D44F8E"/>
    <w:rsid w:val="00D44FD0"/>
    <w:rsid w:val="00D51B6A"/>
    <w:rsid w:val="00D56207"/>
    <w:rsid w:val="00D56683"/>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3D23"/>
    <w:rsid w:val="00DE556F"/>
    <w:rsid w:val="00E03B6D"/>
    <w:rsid w:val="00E061F0"/>
    <w:rsid w:val="00E0649E"/>
    <w:rsid w:val="00E17160"/>
    <w:rsid w:val="00E35BEC"/>
    <w:rsid w:val="00E50821"/>
    <w:rsid w:val="00E50C63"/>
    <w:rsid w:val="00E50EF8"/>
    <w:rsid w:val="00E51F91"/>
    <w:rsid w:val="00E557C9"/>
    <w:rsid w:val="00E60CA0"/>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1799"/>
    <w:rsid w:val="00EA28F1"/>
    <w:rsid w:val="00EA4D48"/>
    <w:rsid w:val="00EB2173"/>
    <w:rsid w:val="00EB4C69"/>
    <w:rsid w:val="00EB62E6"/>
    <w:rsid w:val="00ED1B30"/>
    <w:rsid w:val="00ED250E"/>
    <w:rsid w:val="00ED6535"/>
    <w:rsid w:val="00EE1AC1"/>
    <w:rsid w:val="00EE39D6"/>
    <w:rsid w:val="00EE413C"/>
    <w:rsid w:val="00EE52AD"/>
    <w:rsid w:val="00EF5899"/>
    <w:rsid w:val="00EF6764"/>
    <w:rsid w:val="00F01F92"/>
    <w:rsid w:val="00F10A08"/>
    <w:rsid w:val="00F139CF"/>
    <w:rsid w:val="00F1422B"/>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B70DC"/>
    <w:rsid w:val="00FC1310"/>
    <w:rsid w:val="00FC1328"/>
    <w:rsid w:val="00FC2FF3"/>
    <w:rsid w:val="00FC3263"/>
    <w:rsid w:val="00FC51F9"/>
    <w:rsid w:val="00FC5B40"/>
    <w:rsid w:val="00FC5FF8"/>
    <w:rsid w:val="00FC702B"/>
    <w:rsid w:val="00FD3D7C"/>
    <w:rsid w:val="00FD4F8F"/>
    <w:rsid w:val="00FD4FF1"/>
    <w:rsid w:val="00FD5C97"/>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D69DC0D-2E5C-498E-975E-0533E8DC7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06/35/section/2" TargetMode="External"/><Relationship Id="rId26" Type="http://schemas.openxmlformats.org/officeDocument/2006/relationships/hyperlink" Target="https://safelives.org.uk/resources-for-professionals/dash-resources/" TargetMode="External"/><Relationship Id="rId3" Type="http://schemas.openxmlformats.org/officeDocument/2006/relationships/customXml" Target="../customXml/item3.xml"/><Relationship Id="rId21" Type="http://schemas.openxmlformats.org/officeDocument/2006/relationships/hyperlink" Target="https://www.gov.uk/government/publications/the-code-of-practice-for-victims-of-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etertech.com/products/forensic-marking/smarttrace/" TargetMode="External"/><Relationship Id="rId25" Type="http://schemas.openxmlformats.org/officeDocument/2006/relationships/hyperlink" Target="https://www.legislation.gov.uk/ukpga/1997/40/section/1" TargetMode="External"/><Relationship Id="rId2" Type="http://schemas.openxmlformats.org/officeDocument/2006/relationships/customXml" Target="../customXml/item2.xml"/><Relationship Id="rId16" Type="http://schemas.openxmlformats.org/officeDocument/2006/relationships/hyperlink" Target="https://www.cps.gov.uk/legal-guidance/rape-and-sexual-offences-chapter-7-key-legislation-and-offences" TargetMode="External"/><Relationship Id="rId20" Type="http://schemas.openxmlformats.org/officeDocument/2006/relationships/hyperlink" Target="https://www.gov.uk/government/publications/revenge-por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Vict/24-25/100/section/16"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ourwatch.org.uk/supporting-communities/impact-stories/support-after-burglary" TargetMode="External"/><Relationship Id="rId28" Type="http://schemas.openxmlformats.org/officeDocument/2006/relationships/hyperlink" Target="https://www.legislation.gov.uk/ukpga/1968/60/section/9" TargetMode="External"/><Relationship Id="rId10" Type="http://schemas.openxmlformats.org/officeDocument/2006/relationships/endnotes" Target="endnotes.xml"/><Relationship Id="rId19" Type="http://schemas.openxmlformats.org/officeDocument/2006/relationships/hyperlink" Target="https://www.llamau.org.uk/faqs/accessing-llamaus-domestic-abuse-servi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ourwatch.org.uk/news/british-housholds-worry-about-burglary-more-any-other-crime" TargetMode="External"/><Relationship Id="rId27" Type="http://schemas.openxmlformats.org/officeDocument/2006/relationships/hyperlink" Target="https://safelives.org.uk/about-domestic-abuse/domestic-abuse-response-in-the-uk/what-is-a-marac/"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15634</TotalTime>
  <Pages>22</Pages>
  <Words>5945</Words>
  <Characters>33890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Newport, Hannah</cp:lastModifiedBy>
  <cp:revision>16</cp:revision>
  <cp:lastPrinted>2014-08-26T08:55:00Z</cp:lastPrinted>
  <dcterms:created xsi:type="dcterms:W3CDTF">2023-09-25T13:12:00Z</dcterms:created>
  <dcterms:modified xsi:type="dcterms:W3CDTF">2024-10-28T21:28:00Z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2024-10-01T11:57:52Z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f42b4005-efce-4aa7-9586-da8d10f8d2d6</vt:lpwstr>
  </property>
  <property fmtid="{D5CDD505-2E9C-101B-9397-08002B2CF9AE}" pid="9" name="MSIP_Label_f2acd28b-79a3-4a0f-b0ff-4b75658b1549_ContentBits">
    <vt:lpwstr>0</vt:lpwstr>
  </property>
</Properties>
</file>