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2663315"/>
        <w:docPartObj>
          <w:docPartGallery w:val="Cover Pages"/>
          <w:docPartUnique/>
        </w:docPartObj>
      </w:sdtPr>
      <w:sdtEndPr/>
      <w:sdtContent>
        <w:p w14:paraId="28075C2F" w14:textId="34192205" w:rsidR="00CD2962" w:rsidRDefault="00CD2962">
          <w:r>
            <w:rPr>
              <w:noProof/>
            </w:rPr>
            <mc:AlternateContent>
              <mc:Choice Requires="wpg">
                <w:drawing>
                  <wp:anchor distT="0" distB="0" distL="114300" distR="114300" simplePos="0" relativeHeight="251662336" behindDoc="0" locked="0" layoutInCell="1" allowOverlap="1" wp14:anchorId="3D683018" wp14:editId="6109EB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w:pict>
                  <v:group w14:anchorId="3601927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495AA7D" wp14:editId="0CBA675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F295B08" w14:textId="7600EAF6" w:rsidR="00CD2962" w:rsidRDefault="00CD2962">
                                    <w:pPr>
                                      <w:pStyle w:val="NoSpacing"/>
                                      <w:jc w:val="right"/>
                                      <w:rPr>
                                        <w:color w:val="595959" w:themeColor="text1" w:themeTint="A6"/>
                                        <w:sz w:val="28"/>
                                        <w:szCs w:val="28"/>
                                      </w:rPr>
                                    </w:pPr>
                                    <w:r>
                                      <w:rPr>
                                        <w:color w:val="595959" w:themeColor="text1" w:themeTint="A6"/>
                                        <w:sz w:val="28"/>
                                        <w:szCs w:val="28"/>
                                      </w:rPr>
                                      <w:t>Maria Shipman</w:t>
                                    </w:r>
                                  </w:p>
                                </w:sdtContent>
                              </w:sdt>
                              <w:p w14:paraId="00961707" w14:textId="09D2FBBD" w:rsidR="00CD2962" w:rsidRDefault="00CA52E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12F15">
                                      <w:rPr>
                                        <w:color w:val="595959" w:themeColor="text1" w:themeTint="A6"/>
                                        <w:sz w:val="18"/>
                                        <w:szCs w:val="18"/>
                                      </w:rPr>
                                      <w:t>Student number: 2116519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95AA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F295B08" w14:textId="7600EAF6" w:rsidR="00CD2962" w:rsidRDefault="00CD2962">
                              <w:pPr>
                                <w:pStyle w:val="NoSpacing"/>
                                <w:jc w:val="right"/>
                                <w:rPr>
                                  <w:color w:val="595959" w:themeColor="text1" w:themeTint="A6"/>
                                  <w:sz w:val="28"/>
                                  <w:szCs w:val="28"/>
                                </w:rPr>
                              </w:pPr>
                              <w:r>
                                <w:rPr>
                                  <w:color w:val="595959" w:themeColor="text1" w:themeTint="A6"/>
                                  <w:sz w:val="28"/>
                                  <w:szCs w:val="28"/>
                                </w:rPr>
                                <w:t>Maria Shipman</w:t>
                              </w:r>
                            </w:p>
                          </w:sdtContent>
                        </w:sdt>
                        <w:p w14:paraId="00961707" w14:textId="09D2FBBD" w:rsidR="00CD2962" w:rsidRDefault="00CA52E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12F15">
                                <w:rPr>
                                  <w:color w:val="595959" w:themeColor="text1" w:themeTint="A6"/>
                                  <w:sz w:val="18"/>
                                  <w:szCs w:val="18"/>
                                </w:rPr>
                                <w:t>Student number: 2116519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D24B72" wp14:editId="433AE13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55FE0" w14:textId="65F79211" w:rsidR="00CD2962" w:rsidRDefault="00CA52E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1AF7">
                                      <w:rPr>
                                        <w:caps/>
                                        <w:color w:val="4472C4" w:themeColor="accent1"/>
                                        <w:sz w:val="64"/>
                                        <w:szCs w:val="64"/>
                                      </w:rPr>
                                      <w:t>Jewel Print Business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68BF03C" w14:textId="79351A85" w:rsidR="00CD2962" w:rsidRDefault="00067FD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D24B7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D955FE0" w14:textId="65F79211" w:rsidR="00CD2962" w:rsidRDefault="00CA52E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1AF7">
                                <w:rPr>
                                  <w:caps/>
                                  <w:color w:val="4472C4" w:themeColor="accent1"/>
                                  <w:sz w:val="64"/>
                                  <w:szCs w:val="64"/>
                                </w:rPr>
                                <w:t>Jewel Print Business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68BF03C" w14:textId="79351A85" w:rsidR="00CD2962" w:rsidRDefault="00067FD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02A3567" w14:textId="5953EC23" w:rsidR="00CD2962" w:rsidRDefault="00CD2962">
          <w:r>
            <w:br w:type="page"/>
          </w:r>
        </w:p>
      </w:sdtContent>
    </w:sdt>
    <w:sdt>
      <w:sdtPr>
        <w:rPr>
          <w:rFonts w:asciiTheme="minorHAnsi" w:eastAsiaTheme="minorHAnsi" w:hAnsiTheme="minorHAnsi" w:cstheme="minorBidi"/>
          <w:color w:val="auto"/>
          <w:sz w:val="22"/>
          <w:szCs w:val="22"/>
          <w:lang w:val="en-GB"/>
        </w:rPr>
        <w:id w:val="1544100699"/>
        <w:docPartObj>
          <w:docPartGallery w:val="Table of Contents"/>
          <w:docPartUnique/>
        </w:docPartObj>
      </w:sdtPr>
      <w:sdtEndPr>
        <w:rPr>
          <w:b/>
          <w:bCs/>
          <w:noProof/>
        </w:rPr>
      </w:sdtEndPr>
      <w:sdtContent>
        <w:p w14:paraId="142C00EC" w14:textId="2F7EC97F" w:rsidR="00CD2962" w:rsidRDefault="00CD2962">
          <w:pPr>
            <w:pStyle w:val="TOCHeading"/>
          </w:pPr>
          <w:r>
            <w:t>Contents</w:t>
          </w:r>
        </w:p>
        <w:p w14:paraId="7C71B0B0" w14:textId="684F56DC" w:rsidR="009C72C7" w:rsidRDefault="00CD2962">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16033934" w:history="1">
            <w:r w:rsidR="009C72C7" w:rsidRPr="00723BFC">
              <w:rPr>
                <w:rStyle w:val="Hyperlink"/>
                <w:noProof/>
              </w:rPr>
              <w:t>Introduction</w:t>
            </w:r>
            <w:r w:rsidR="009C72C7">
              <w:rPr>
                <w:noProof/>
                <w:webHidden/>
              </w:rPr>
              <w:tab/>
            </w:r>
            <w:r w:rsidR="009C72C7">
              <w:rPr>
                <w:noProof/>
                <w:webHidden/>
              </w:rPr>
              <w:fldChar w:fldCharType="begin"/>
            </w:r>
            <w:r w:rsidR="009C72C7">
              <w:rPr>
                <w:noProof/>
                <w:webHidden/>
              </w:rPr>
              <w:instrText xml:space="preserve"> PAGEREF _Toc116033934 \h </w:instrText>
            </w:r>
            <w:r w:rsidR="009C72C7">
              <w:rPr>
                <w:noProof/>
                <w:webHidden/>
              </w:rPr>
            </w:r>
            <w:r w:rsidR="009C72C7">
              <w:rPr>
                <w:noProof/>
                <w:webHidden/>
              </w:rPr>
              <w:fldChar w:fldCharType="separate"/>
            </w:r>
            <w:r w:rsidR="009C72C7">
              <w:rPr>
                <w:noProof/>
                <w:webHidden/>
              </w:rPr>
              <w:t>2</w:t>
            </w:r>
            <w:r w:rsidR="009C72C7">
              <w:rPr>
                <w:noProof/>
                <w:webHidden/>
              </w:rPr>
              <w:fldChar w:fldCharType="end"/>
            </w:r>
          </w:hyperlink>
        </w:p>
        <w:p w14:paraId="30945C21" w14:textId="5751BC15" w:rsidR="009C72C7" w:rsidRDefault="009C72C7">
          <w:pPr>
            <w:pStyle w:val="TOC1"/>
            <w:tabs>
              <w:tab w:val="right" w:leader="dot" w:pos="9016"/>
            </w:tabs>
            <w:rPr>
              <w:rFonts w:cstheme="minorBidi"/>
              <w:noProof/>
              <w:lang w:val="en-GB" w:eastAsia="en-GB"/>
            </w:rPr>
          </w:pPr>
          <w:hyperlink w:anchor="_Toc116033935" w:history="1">
            <w:r w:rsidRPr="00723BFC">
              <w:rPr>
                <w:rStyle w:val="Hyperlink"/>
                <w:noProof/>
              </w:rPr>
              <w:t>Reasons to Innovate</w:t>
            </w:r>
            <w:r>
              <w:rPr>
                <w:noProof/>
                <w:webHidden/>
              </w:rPr>
              <w:tab/>
            </w:r>
            <w:r>
              <w:rPr>
                <w:noProof/>
                <w:webHidden/>
              </w:rPr>
              <w:fldChar w:fldCharType="begin"/>
            </w:r>
            <w:r>
              <w:rPr>
                <w:noProof/>
                <w:webHidden/>
              </w:rPr>
              <w:instrText xml:space="preserve"> PAGEREF _Toc116033935 \h </w:instrText>
            </w:r>
            <w:r>
              <w:rPr>
                <w:noProof/>
                <w:webHidden/>
              </w:rPr>
            </w:r>
            <w:r>
              <w:rPr>
                <w:noProof/>
                <w:webHidden/>
              </w:rPr>
              <w:fldChar w:fldCharType="separate"/>
            </w:r>
            <w:r>
              <w:rPr>
                <w:noProof/>
                <w:webHidden/>
              </w:rPr>
              <w:t>2</w:t>
            </w:r>
            <w:r>
              <w:rPr>
                <w:noProof/>
                <w:webHidden/>
              </w:rPr>
              <w:fldChar w:fldCharType="end"/>
            </w:r>
          </w:hyperlink>
        </w:p>
        <w:p w14:paraId="469F3222" w14:textId="689DDC23" w:rsidR="009C72C7" w:rsidRDefault="009C72C7">
          <w:pPr>
            <w:pStyle w:val="TOC1"/>
            <w:tabs>
              <w:tab w:val="right" w:leader="dot" w:pos="9016"/>
            </w:tabs>
            <w:rPr>
              <w:rFonts w:cstheme="minorBidi"/>
              <w:noProof/>
              <w:lang w:val="en-GB" w:eastAsia="en-GB"/>
            </w:rPr>
          </w:pPr>
          <w:hyperlink w:anchor="_Toc116033936" w:history="1">
            <w:r w:rsidRPr="00723BFC">
              <w:rPr>
                <w:rStyle w:val="Hyperlink"/>
                <w:noProof/>
              </w:rPr>
              <w:t>Time of implementation</w:t>
            </w:r>
            <w:r>
              <w:rPr>
                <w:noProof/>
                <w:webHidden/>
              </w:rPr>
              <w:tab/>
            </w:r>
            <w:r>
              <w:rPr>
                <w:noProof/>
                <w:webHidden/>
              </w:rPr>
              <w:fldChar w:fldCharType="begin"/>
            </w:r>
            <w:r>
              <w:rPr>
                <w:noProof/>
                <w:webHidden/>
              </w:rPr>
              <w:instrText xml:space="preserve"> PAGEREF _Toc116033936 \h </w:instrText>
            </w:r>
            <w:r>
              <w:rPr>
                <w:noProof/>
                <w:webHidden/>
              </w:rPr>
            </w:r>
            <w:r>
              <w:rPr>
                <w:noProof/>
                <w:webHidden/>
              </w:rPr>
              <w:fldChar w:fldCharType="separate"/>
            </w:r>
            <w:r>
              <w:rPr>
                <w:noProof/>
                <w:webHidden/>
              </w:rPr>
              <w:t>3</w:t>
            </w:r>
            <w:r>
              <w:rPr>
                <w:noProof/>
                <w:webHidden/>
              </w:rPr>
              <w:fldChar w:fldCharType="end"/>
            </w:r>
          </w:hyperlink>
        </w:p>
        <w:p w14:paraId="64531B84" w14:textId="2BCA86E0" w:rsidR="009C72C7" w:rsidRDefault="009C72C7">
          <w:pPr>
            <w:pStyle w:val="TOC1"/>
            <w:tabs>
              <w:tab w:val="right" w:leader="dot" w:pos="9016"/>
            </w:tabs>
            <w:rPr>
              <w:rFonts w:cstheme="minorBidi"/>
              <w:noProof/>
              <w:lang w:val="en-GB" w:eastAsia="en-GB"/>
            </w:rPr>
          </w:pPr>
          <w:hyperlink w:anchor="_Toc116033937" w:history="1">
            <w:r w:rsidRPr="00723BFC">
              <w:rPr>
                <w:rStyle w:val="Hyperlink"/>
                <w:noProof/>
              </w:rPr>
              <w:t>Market size and Scope for Jewel Print</w:t>
            </w:r>
            <w:r>
              <w:rPr>
                <w:noProof/>
                <w:webHidden/>
              </w:rPr>
              <w:tab/>
            </w:r>
            <w:r>
              <w:rPr>
                <w:noProof/>
                <w:webHidden/>
              </w:rPr>
              <w:fldChar w:fldCharType="begin"/>
            </w:r>
            <w:r>
              <w:rPr>
                <w:noProof/>
                <w:webHidden/>
              </w:rPr>
              <w:instrText xml:space="preserve"> PAGEREF _Toc116033937 \h </w:instrText>
            </w:r>
            <w:r>
              <w:rPr>
                <w:noProof/>
                <w:webHidden/>
              </w:rPr>
            </w:r>
            <w:r>
              <w:rPr>
                <w:noProof/>
                <w:webHidden/>
              </w:rPr>
              <w:fldChar w:fldCharType="separate"/>
            </w:r>
            <w:r>
              <w:rPr>
                <w:noProof/>
                <w:webHidden/>
              </w:rPr>
              <w:t>3</w:t>
            </w:r>
            <w:r>
              <w:rPr>
                <w:noProof/>
                <w:webHidden/>
              </w:rPr>
              <w:fldChar w:fldCharType="end"/>
            </w:r>
          </w:hyperlink>
        </w:p>
        <w:p w14:paraId="635376A2" w14:textId="2815AF9C" w:rsidR="009C72C7" w:rsidRDefault="009C72C7">
          <w:pPr>
            <w:pStyle w:val="TOC1"/>
            <w:tabs>
              <w:tab w:val="right" w:leader="dot" w:pos="9016"/>
            </w:tabs>
            <w:rPr>
              <w:rFonts w:cstheme="minorBidi"/>
              <w:noProof/>
              <w:lang w:val="en-GB" w:eastAsia="en-GB"/>
            </w:rPr>
          </w:pPr>
          <w:hyperlink w:anchor="_Toc116033938" w:history="1">
            <w:r w:rsidRPr="00723BFC">
              <w:rPr>
                <w:rStyle w:val="Hyperlink"/>
                <w:noProof/>
              </w:rPr>
              <w:t>Variable and Fixed costs:</w:t>
            </w:r>
            <w:r>
              <w:rPr>
                <w:noProof/>
                <w:webHidden/>
              </w:rPr>
              <w:tab/>
            </w:r>
            <w:r>
              <w:rPr>
                <w:noProof/>
                <w:webHidden/>
              </w:rPr>
              <w:fldChar w:fldCharType="begin"/>
            </w:r>
            <w:r>
              <w:rPr>
                <w:noProof/>
                <w:webHidden/>
              </w:rPr>
              <w:instrText xml:space="preserve"> PAGEREF _Toc116033938 \h </w:instrText>
            </w:r>
            <w:r>
              <w:rPr>
                <w:noProof/>
                <w:webHidden/>
              </w:rPr>
            </w:r>
            <w:r>
              <w:rPr>
                <w:noProof/>
                <w:webHidden/>
              </w:rPr>
              <w:fldChar w:fldCharType="separate"/>
            </w:r>
            <w:r>
              <w:rPr>
                <w:noProof/>
                <w:webHidden/>
              </w:rPr>
              <w:t>4</w:t>
            </w:r>
            <w:r>
              <w:rPr>
                <w:noProof/>
                <w:webHidden/>
              </w:rPr>
              <w:fldChar w:fldCharType="end"/>
            </w:r>
          </w:hyperlink>
        </w:p>
        <w:p w14:paraId="13FB2355" w14:textId="02131CAB" w:rsidR="009C72C7" w:rsidRDefault="009C72C7">
          <w:pPr>
            <w:pStyle w:val="TOC1"/>
            <w:tabs>
              <w:tab w:val="right" w:leader="dot" w:pos="9016"/>
            </w:tabs>
            <w:rPr>
              <w:rFonts w:cstheme="minorBidi"/>
              <w:noProof/>
              <w:lang w:val="en-GB" w:eastAsia="en-GB"/>
            </w:rPr>
          </w:pPr>
          <w:hyperlink w:anchor="_Toc116033939" w:history="1">
            <w:r w:rsidRPr="00723BFC">
              <w:rPr>
                <w:rStyle w:val="Hyperlink"/>
                <w:noProof/>
              </w:rPr>
              <w:t>Calculations:</w:t>
            </w:r>
            <w:r>
              <w:rPr>
                <w:noProof/>
                <w:webHidden/>
              </w:rPr>
              <w:tab/>
            </w:r>
            <w:r>
              <w:rPr>
                <w:noProof/>
                <w:webHidden/>
              </w:rPr>
              <w:fldChar w:fldCharType="begin"/>
            </w:r>
            <w:r>
              <w:rPr>
                <w:noProof/>
                <w:webHidden/>
              </w:rPr>
              <w:instrText xml:space="preserve"> PAGEREF _Toc116033939 \h </w:instrText>
            </w:r>
            <w:r>
              <w:rPr>
                <w:noProof/>
                <w:webHidden/>
              </w:rPr>
            </w:r>
            <w:r>
              <w:rPr>
                <w:noProof/>
                <w:webHidden/>
              </w:rPr>
              <w:fldChar w:fldCharType="separate"/>
            </w:r>
            <w:r>
              <w:rPr>
                <w:noProof/>
                <w:webHidden/>
              </w:rPr>
              <w:t>5</w:t>
            </w:r>
            <w:r>
              <w:rPr>
                <w:noProof/>
                <w:webHidden/>
              </w:rPr>
              <w:fldChar w:fldCharType="end"/>
            </w:r>
          </w:hyperlink>
        </w:p>
        <w:p w14:paraId="24873EBC" w14:textId="1411872D" w:rsidR="009C72C7" w:rsidRDefault="009C72C7">
          <w:pPr>
            <w:pStyle w:val="TOC1"/>
            <w:tabs>
              <w:tab w:val="right" w:leader="dot" w:pos="9016"/>
            </w:tabs>
            <w:rPr>
              <w:rFonts w:cstheme="minorBidi"/>
              <w:noProof/>
              <w:lang w:val="en-GB" w:eastAsia="en-GB"/>
            </w:rPr>
          </w:pPr>
          <w:hyperlink w:anchor="_Toc116033940" w:history="1">
            <w:r w:rsidRPr="00723BFC">
              <w:rPr>
                <w:rStyle w:val="Hyperlink"/>
                <w:noProof/>
              </w:rPr>
              <w:t>Barriers and mitigations to market</w:t>
            </w:r>
            <w:r>
              <w:rPr>
                <w:noProof/>
                <w:webHidden/>
              </w:rPr>
              <w:tab/>
            </w:r>
            <w:r>
              <w:rPr>
                <w:noProof/>
                <w:webHidden/>
              </w:rPr>
              <w:fldChar w:fldCharType="begin"/>
            </w:r>
            <w:r>
              <w:rPr>
                <w:noProof/>
                <w:webHidden/>
              </w:rPr>
              <w:instrText xml:space="preserve"> PAGEREF _Toc116033940 \h </w:instrText>
            </w:r>
            <w:r>
              <w:rPr>
                <w:noProof/>
                <w:webHidden/>
              </w:rPr>
            </w:r>
            <w:r>
              <w:rPr>
                <w:noProof/>
                <w:webHidden/>
              </w:rPr>
              <w:fldChar w:fldCharType="separate"/>
            </w:r>
            <w:r>
              <w:rPr>
                <w:noProof/>
                <w:webHidden/>
              </w:rPr>
              <w:t>6</w:t>
            </w:r>
            <w:r>
              <w:rPr>
                <w:noProof/>
                <w:webHidden/>
              </w:rPr>
              <w:fldChar w:fldCharType="end"/>
            </w:r>
          </w:hyperlink>
        </w:p>
        <w:p w14:paraId="737E7761" w14:textId="5314F836" w:rsidR="009C72C7" w:rsidRDefault="009C72C7">
          <w:pPr>
            <w:pStyle w:val="TOC1"/>
            <w:tabs>
              <w:tab w:val="right" w:leader="dot" w:pos="9016"/>
            </w:tabs>
            <w:rPr>
              <w:rFonts w:cstheme="minorBidi"/>
              <w:noProof/>
              <w:lang w:val="en-GB" w:eastAsia="en-GB"/>
            </w:rPr>
          </w:pPr>
          <w:hyperlink w:anchor="_Toc116033941" w:history="1">
            <w:r w:rsidRPr="00723BFC">
              <w:rPr>
                <w:rStyle w:val="Hyperlink"/>
                <w:b/>
                <w:bCs/>
                <w:noProof/>
              </w:rPr>
              <w:t>Barriers and mitigations to market</w:t>
            </w:r>
            <w:r>
              <w:rPr>
                <w:noProof/>
                <w:webHidden/>
              </w:rPr>
              <w:tab/>
            </w:r>
            <w:r>
              <w:rPr>
                <w:noProof/>
                <w:webHidden/>
              </w:rPr>
              <w:fldChar w:fldCharType="begin"/>
            </w:r>
            <w:r>
              <w:rPr>
                <w:noProof/>
                <w:webHidden/>
              </w:rPr>
              <w:instrText xml:space="preserve"> PAGEREF _Toc116033941 \h </w:instrText>
            </w:r>
            <w:r>
              <w:rPr>
                <w:noProof/>
                <w:webHidden/>
              </w:rPr>
            </w:r>
            <w:r>
              <w:rPr>
                <w:noProof/>
                <w:webHidden/>
              </w:rPr>
              <w:fldChar w:fldCharType="separate"/>
            </w:r>
            <w:r>
              <w:rPr>
                <w:noProof/>
                <w:webHidden/>
              </w:rPr>
              <w:t>6</w:t>
            </w:r>
            <w:r>
              <w:rPr>
                <w:noProof/>
                <w:webHidden/>
              </w:rPr>
              <w:fldChar w:fldCharType="end"/>
            </w:r>
          </w:hyperlink>
        </w:p>
        <w:p w14:paraId="55B6B035" w14:textId="1F863376" w:rsidR="009C72C7" w:rsidRDefault="009C72C7">
          <w:pPr>
            <w:pStyle w:val="TOC1"/>
            <w:tabs>
              <w:tab w:val="right" w:leader="dot" w:pos="9016"/>
            </w:tabs>
            <w:rPr>
              <w:rFonts w:cstheme="minorBidi"/>
              <w:noProof/>
              <w:lang w:val="en-GB" w:eastAsia="en-GB"/>
            </w:rPr>
          </w:pPr>
          <w:hyperlink w:anchor="_Toc116033942" w:history="1">
            <w:r w:rsidRPr="00723BFC">
              <w:rPr>
                <w:rStyle w:val="Hyperlink"/>
                <w:noProof/>
              </w:rPr>
              <w:t>Funding and R&amp;D Tax claims</w:t>
            </w:r>
            <w:r>
              <w:rPr>
                <w:noProof/>
                <w:webHidden/>
              </w:rPr>
              <w:tab/>
            </w:r>
            <w:r>
              <w:rPr>
                <w:noProof/>
                <w:webHidden/>
              </w:rPr>
              <w:fldChar w:fldCharType="begin"/>
            </w:r>
            <w:r>
              <w:rPr>
                <w:noProof/>
                <w:webHidden/>
              </w:rPr>
              <w:instrText xml:space="preserve"> PAGEREF _Toc116033942 \h </w:instrText>
            </w:r>
            <w:r>
              <w:rPr>
                <w:noProof/>
                <w:webHidden/>
              </w:rPr>
            </w:r>
            <w:r>
              <w:rPr>
                <w:noProof/>
                <w:webHidden/>
              </w:rPr>
              <w:fldChar w:fldCharType="separate"/>
            </w:r>
            <w:r>
              <w:rPr>
                <w:noProof/>
                <w:webHidden/>
              </w:rPr>
              <w:t>7</w:t>
            </w:r>
            <w:r>
              <w:rPr>
                <w:noProof/>
                <w:webHidden/>
              </w:rPr>
              <w:fldChar w:fldCharType="end"/>
            </w:r>
          </w:hyperlink>
        </w:p>
        <w:p w14:paraId="5C92D7B7" w14:textId="74BEA328" w:rsidR="009C72C7" w:rsidRDefault="009C72C7">
          <w:pPr>
            <w:pStyle w:val="TOC3"/>
            <w:tabs>
              <w:tab w:val="right" w:leader="dot" w:pos="9016"/>
            </w:tabs>
            <w:rPr>
              <w:rFonts w:cstheme="minorBidi"/>
              <w:noProof/>
              <w:lang w:val="en-GB" w:eastAsia="en-GB"/>
            </w:rPr>
          </w:pPr>
          <w:hyperlink w:anchor="_Toc116033943" w:history="1">
            <w:r w:rsidRPr="00723BFC">
              <w:rPr>
                <w:rStyle w:val="Hyperlink"/>
                <w:noProof/>
              </w:rPr>
              <w:t>Grants</w:t>
            </w:r>
            <w:r>
              <w:rPr>
                <w:noProof/>
                <w:webHidden/>
              </w:rPr>
              <w:tab/>
            </w:r>
            <w:r>
              <w:rPr>
                <w:noProof/>
                <w:webHidden/>
              </w:rPr>
              <w:fldChar w:fldCharType="begin"/>
            </w:r>
            <w:r>
              <w:rPr>
                <w:noProof/>
                <w:webHidden/>
              </w:rPr>
              <w:instrText xml:space="preserve"> PAGEREF _Toc116033943 \h </w:instrText>
            </w:r>
            <w:r>
              <w:rPr>
                <w:noProof/>
                <w:webHidden/>
              </w:rPr>
            </w:r>
            <w:r>
              <w:rPr>
                <w:noProof/>
                <w:webHidden/>
              </w:rPr>
              <w:fldChar w:fldCharType="separate"/>
            </w:r>
            <w:r>
              <w:rPr>
                <w:noProof/>
                <w:webHidden/>
              </w:rPr>
              <w:t>7</w:t>
            </w:r>
            <w:r>
              <w:rPr>
                <w:noProof/>
                <w:webHidden/>
              </w:rPr>
              <w:fldChar w:fldCharType="end"/>
            </w:r>
          </w:hyperlink>
        </w:p>
        <w:p w14:paraId="086A67FE" w14:textId="33476F3A" w:rsidR="009C72C7" w:rsidRDefault="009C72C7">
          <w:pPr>
            <w:pStyle w:val="TOC3"/>
            <w:tabs>
              <w:tab w:val="right" w:leader="dot" w:pos="9016"/>
            </w:tabs>
            <w:rPr>
              <w:rFonts w:cstheme="minorBidi"/>
              <w:noProof/>
              <w:lang w:val="en-GB" w:eastAsia="en-GB"/>
            </w:rPr>
          </w:pPr>
          <w:hyperlink w:anchor="_Toc116033944" w:history="1">
            <w:r w:rsidRPr="00723BFC">
              <w:rPr>
                <w:rStyle w:val="Hyperlink"/>
                <w:noProof/>
              </w:rPr>
              <w:t>Crowd Funding</w:t>
            </w:r>
            <w:r>
              <w:rPr>
                <w:noProof/>
                <w:webHidden/>
              </w:rPr>
              <w:tab/>
            </w:r>
            <w:r>
              <w:rPr>
                <w:noProof/>
                <w:webHidden/>
              </w:rPr>
              <w:fldChar w:fldCharType="begin"/>
            </w:r>
            <w:r>
              <w:rPr>
                <w:noProof/>
                <w:webHidden/>
              </w:rPr>
              <w:instrText xml:space="preserve"> PAGEREF _Toc116033944 \h </w:instrText>
            </w:r>
            <w:r>
              <w:rPr>
                <w:noProof/>
                <w:webHidden/>
              </w:rPr>
            </w:r>
            <w:r>
              <w:rPr>
                <w:noProof/>
                <w:webHidden/>
              </w:rPr>
              <w:fldChar w:fldCharType="separate"/>
            </w:r>
            <w:r>
              <w:rPr>
                <w:noProof/>
                <w:webHidden/>
              </w:rPr>
              <w:t>7</w:t>
            </w:r>
            <w:r>
              <w:rPr>
                <w:noProof/>
                <w:webHidden/>
              </w:rPr>
              <w:fldChar w:fldCharType="end"/>
            </w:r>
          </w:hyperlink>
        </w:p>
        <w:p w14:paraId="75242CF3" w14:textId="1B576893" w:rsidR="009C72C7" w:rsidRDefault="009C72C7">
          <w:pPr>
            <w:pStyle w:val="TOC3"/>
            <w:tabs>
              <w:tab w:val="right" w:leader="dot" w:pos="9016"/>
            </w:tabs>
            <w:rPr>
              <w:rFonts w:cstheme="minorBidi"/>
              <w:noProof/>
              <w:lang w:val="en-GB" w:eastAsia="en-GB"/>
            </w:rPr>
          </w:pPr>
          <w:hyperlink w:anchor="_Toc116033945" w:history="1">
            <w:r w:rsidRPr="00723BFC">
              <w:rPr>
                <w:rStyle w:val="Hyperlink"/>
                <w:noProof/>
              </w:rPr>
              <w:t>Welsh Government funding</w:t>
            </w:r>
            <w:r>
              <w:rPr>
                <w:noProof/>
                <w:webHidden/>
              </w:rPr>
              <w:tab/>
            </w:r>
            <w:r>
              <w:rPr>
                <w:noProof/>
                <w:webHidden/>
              </w:rPr>
              <w:fldChar w:fldCharType="begin"/>
            </w:r>
            <w:r>
              <w:rPr>
                <w:noProof/>
                <w:webHidden/>
              </w:rPr>
              <w:instrText xml:space="preserve"> PAGEREF _Toc116033945 \h </w:instrText>
            </w:r>
            <w:r>
              <w:rPr>
                <w:noProof/>
                <w:webHidden/>
              </w:rPr>
            </w:r>
            <w:r>
              <w:rPr>
                <w:noProof/>
                <w:webHidden/>
              </w:rPr>
              <w:fldChar w:fldCharType="separate"/>
            </w:r>
            <w:r>
              <w:rPr>
                <w:noProof/>
                <w:webHidden/>
              </w:rPr>
              <w:t>7</w:t>
            </w:r>
            <w:r>
              <w:rPr>
                <w:noProof/>
                <w:webHidden/>
              </w:rPr>
              <w:fldChar w:fldCharType="end"/>
            </w:r>
          </w:hyperlink>
        </w:p>
        <w:p w14:paraId="07DD5088" w14:textId="3CCDBB3E" w:rsidR="009C72C7" w:rsidRDefault="009C72C7">
          <w:pPr>
            <w:pStyle w:val="TOC3"/>
            <w:tabs>
              <w:tab w:val="right" w:leader="dot" w:pos="9016"/>
            </w:tabs>
            <w:rPr>
              <w:rFonts w:cstheme="minorBidi"/>
              <w:noProof/>
              <w:lang w:val="en-GB" w:eastAsia="en-GB"/>
            </w:rPr>
          </w:pPr>
          <w:hyperlink w:anchor="_Toc116033946" w:history="1">
            <w:r w:rsidRPr="00723BFC">
              <w:rPr>
                <w:rStyle w:val="Hyperlink"/>
                <w:noProof/>
              </w:rPr>
              <w:t>Research and Development tax relief</w:t>
            </w:r>
            <w:r>
              <w:rPr>
                <w:noProof/>
                <w:webHidden/>
              </w:rPr>
              <w:tab/>
            </w:r>
            <w:r>
              <w:rPr>
                <w:noProof/>
                <w:webHidden/>
              </w:rPr>
              <w:fldChar w:fldCharType="begin"/>
            </w:r>
            <w:r>
              <w:rPr>
                <w:noProof/>
                <w:webHidden/>
              </w:rPr>
              <w:instrText xml:space="preserve"> PAGEREF _Toc116033946 \h </w:instrText>
            </w:r>
            <w:r>
              <w:rPr>
                <w:noProof/>
                <w:webHidden/>
              </w:rPr>
            </w:r>
            <w:r>
              <w:rPr>
                <w:noProof/>
                <w:webHidden/>
              </w:rPr>
              <w:fldChar w:fldCharType="separate"/>
            </w:r>
            <w:r>
              <w:rPr>
                <w:noProof/>
                <w:webHidden/>
              </w:rPr>
              <w:t>7</w:t>
            </w:r>
            <w:r>
              <w:rPr>
                <w:noProof/>
                <w:webHidden/>
              </w:rPr>
              <w:fldChar w:fldCharType="end"/>
            </w:r>
          </w:hyperlink>
        </w:p>
        <w:p w14:paraId="50671466" w14:textId="41170DFE" w:rsidR="009C72C7" w:rsidRDefault="009C72C7">
          <w:pPr>
            <w:pStyle w:val="TOC1"/>
            <w:tabs>
              <w:tab w:val="right" w:leader="dot" w:pos="9016"/>
            </w:tabs>
            <w:rPr>
              <w:rFonts w:cstheme="minorBidi"/>
              <w:noProof/>
              <w:lang w:val="en-GB" w:eastAsia="en-GB"/>
            </w:rPr>
          </w:pPr>
          <w:hyperlink w:anchor="_Toc116033947" w:history="1">
            <w:r w:rsidRPr="00723BFC">
              <w:rPr>
                <w:rStyle w:val="Hyperlink"/>
                <w:noProof/>
              </w:rPr>
              <w:t>Conclusion</w:t>
            </w:r>
            <w:r>
              <w:rPr>
                <w:noProof/>
                <w:webHidden/>
              </w:rPr>
              <w:tab/>
            </w:r>
            <w:r>
              <w:rPr>
                <w:noProof/>
                <w:webHidden/>
              </w:rPr>
              <w:fldChar w:fldCharType="begin"/>
            </w:r>
            <w:r>
              <w:rPr>
                <w:noProof/>
                <w:webHidden/>
              </w:rPr>
              <w:instrText xml:space="preserve"> PAGEREF _Toc116033947 \h </w:instrText>
            </w:r>
            <w:r>
              <w:rPr>
                <w:noProof/>
                <w:webHidden/>
              </w:rPr>
            </w:r>
            <w:r>
              <w:rPr>
                <w:noProof/>
                <w:webHidden/>
              </w:rPr>
              <w:fldChar w:fldCharType="separate"/>
            </w:r>
            <w:r>
              <w:rPr>
                <w:noProof/>
                <w:webHidden/>
              </w:rPr>
              <w:t>7</w:t>
            </w:r>
            <w:r>
              <w:rPr>
                <w:noProof/>
                <w:webHidden/>
              </w:rPr>
              <w:fldChar w:fldCharType="end"/>
            </w:r>
          </w:hyperlink>
        </w:p>
        <w:p w14:paraId="1D86603A" w14:textId="4B7470A9" w:rsidR="009C72C7" w:rsidRDefault="009C72C7">
          <w:pPr>
            <w:pStyle w:val="TOC1"/>
            <w:tabs>
              <w:tab w:val="right" w:leader="dot" w:pos="9016"/>
            </w:tabs>
            <w:rPr>
              <w:rFonts w:cstheme="minorBidi"/>
              <w:noProof/>
              <w:lang w:val="en-GB" w:eastAsia="en-GB"/>
            </w:rPr>
          </w:pPr>
          <w:hyperlink w:anchor="_Toc116033948" w:history="1">
            <w:r w:rsidRPr="00723BFC">
              <w:rPr>
                <w:rStyle w:val="Hyperlink"/>
                <w:noProof/>
              </w:rPr>
              <w:t>References</w:t>
            </w:r>
            <w:r>
              <w:rPr>
                <w:noProof/>
                <w:webHidden/>
              </w:rPr>
              <w:tab/>
            </w:r>
            <w:r>
              <w:rPr>
                <w:noProof/>
                <w:webHidden/>
              </w:rPr>
              <w:fldChar w:fldCharType="begin"/>
            </w:r>
            <w:r>
              <w:rPr>
                <w:noProof/>
                <w:webHidden/>
              </w:rPr>
              <w:instrText xml:space="preserve"> PAGEREF _Toc116033948 \h </w:instrText>
            </w:r>
            <w:r>
              <w:rPr>
                <w:noProof/>
                <w:webHidden/>
              </w:rPr>
            </w:r>
            <w:r>
              <w:rPr>
                <w:noProof/>
                <w:webHidden/>
              </w:rPr>
              <w:fldChar w:fldCharType="separate"/>
            </w:r>
            <w:r>
              <w:rPr>
                <w:noProof/>
                <w:webHidden/>
              </w:rPr>
              <w:t>7</w:t>
            </w:r>
            <w:r>
              <w:rPr>
                <w:noProof/>
                <w:webHidden/>
              </w:rPr>
              <w:fldChar w:fldCharType="end"/>
            </w:r>
          </w:hyperlink>
        </w:p>
        <w:p w14:paraId="772C1ED8" w14:textId="47265C60" w:rsidR="00CD2962" w:rsidRDefault="00CD2962">
          <w:r>
            <w:rPr>
              <w:b/>
              <w:bCs/>
              <w:noProof/>
            </w:rPr>
            <w:fldChar w:fldCharType="end"/>
          </w:r>
        </w:p>
      </w:sdtContent>
    </w:sdt>
    <w:p w14:paraId="384C36DE" w14:textId="441A77AA" w:rsidR="0020037A" w:rsidRDefault="0020037A"/>
    <w:p w14:paraId="466D962B" w14:textId="7526BF31" w:rsidR="007022C6" w:rsidRDefault="007022C6"/>
    <w:p w14:paraId="6A81B741" w14:textId="3C006A5F" w:rsidR="007022C6" w:rsidRDefault="007022C6"/>
    <w:p w14:paraId="76FDA144" w14:textId="1AD1AD6F" w:rsidR="007022C6" w:rsidRDefault="007022C6"/>
    <w:p w14:paraId="78F74CD8" w14:textId="2914CEC9" w:rsidR="007022C6" w:rsidRDefault="007022C6"/>
    <w:p w14:paraId="1E4DC412" w14:textId="2BB508B3" w:rsidR="007022C6" w:rsidRDefault="007022C6"/>
    <w:p w14:paraId="5B1B8F2C" w14:textId="4A56C487" w:rsidR="007022C6" w:rsidRDefault="007022C6"/>
    <w:p w14:paraId="7DBE39E5" w14:textId="0A824F35" w:rsidR="007022C6" w:rsidRDefault="007022C6"/>
    <w:p w14:paraId="44254F30" w14:textId="72975322" w:rsidR="007022C6" w:rsidRDefault="007022C6"/>
    <w:p w14:paraId="325D434D" w14:textId="48DE7D67" w:rsidR="007022C6" w:rsidRDefault="007022C6"/>
    <w:p w14:paraId="1A7DB45C" w14:textId="6EA40C90" w:rsidR="007022C6" w:rsidRDefault="007022C6"/>
    <w:p w14:paraId="2682F2EA" w14:textId="273F7E8F" w:rsidR="007022C6" w:rsidRDefault="007022C6"/>
    <w:p w14:paraId="49E70279" w14:textId="2DF101EE" w:rsidR="007022C6" w:rsidRDefault="007022C6"/>
    <w:p w14:paraId="11E3CDE6" w14:textId="2FE6A5BD" w:rsidR="007022C6" w:rsidRDefault="007022C6"/>
    <w:p w14:paraId="3E7114BC" w14:textId="3C0E2761" w:rsidR="007022C6" w:rsidRDefault="007022C6"/>
    <w:p w14:paraId="0609761B" w14:textId="5674611B" w:rsidR="007022C6" w:rsidRDefault="007022C6"/>
    <w:p w14:paraId="49BE22F2" w14:textId="35F8D9A8" w:rsidR="007022C6" w:rsidRDefault="007022C6"/>
    <w:p w14:paraId="26C2BFB3" w14:textId="2878F2B8" w:rsidR="007022C6" w:rsidRDefault="007022C6"/>
    <w:p w14:paraId="43043604" w14:textId="11400C9D" w:rsidR="007022C6" w:rsidRDefault="007022C6"/>
    <w:p w14:paraId="6130AFAF" w14:textId="77777777" w:rsidR="007022C6" w:rsidRDefault="007022C6"/>
    <w:p w14:paraId="143142C9" w14:textId="028273BF" w:rsidR="0020037A" w:rsidRDefault="0080704F" w:rsidP="00CD2962">
      <w:pPr>
        <w:pStyle w:val="Heading1"/>
      </w:pPr>
      <w:bookmarkStart w:id="0" w:name="_Toc116033934"/>
      <w:r>
        <w:t>Introduction</w:t>
      </w:r>
      <w:bookmarkEnd w:id="0"/>
    </w:p>
    <w:p w14:paraId="4BB73887" w14:textId="7D5FD613" w:rsidR="0020037A" w:rsidRDefault="00BF0BB3">
      <w:r>
        <w:t>So,</w:t>
      </w:r>
      <w:r w:rsidR="0020037A">
        <w:t xml:space="preserve"> what is Jewel Print?</w:t>
      </w:r>
    </w:p>
    <w:p w14:paraId="3435E2C9" w14:textId="2C7651DF" w:rsidR="008D1620" w:rsidRDefault="00895B05" w:rsidP="001816F3">
      <w:r>
        <w:t xml:space="preserve">Jewel </w:t>
      </w:r>
      <w:r w:rsidR="00E75D48">
        <w:t>P</w:t>
      </w:r>
      <w:r>
        <w:t xml:space="preserve">rint is a service bureau focused on </w:t>
      </w:r>
      <w:r w:rsidR="00E75D48">
        <w:t>Business to Business (B2B)</w:t>
      </w:r>
      <w:r>
        <w:t xml:space="preserve"> Jewellery Manufacturing. </w:t>
      </w:r>
      <w:r w:rsidR="00BF0BB3">
        <w:t>It</w:t>
      </w:r>
      <w:r w:rsidR="00E75D48">
        <w:t xml:space="preserve"> i</w:t>
      </w:r>
      <w:r w:rsidR="00BF0BB3">
        <w:t>s</w:t>
      </w:r>
      <w:r>
        <w:t xml:space="preserve"> an alternative manufacturing process </w:t>
      </w:r>
      <w:r w:rsidR="00BF0BB3">
        <w:t>to precious metal casting</w:t>
      </w:r>
      <w:r w:rsidR="00E75D48">
        <w:t>;</w:t>
      </w:r>
      <w:r w:rsidR="00BF0BB3">
        <w:t xml:space="preserve"> Casting </w:t>
      </w:r>
      <w:r w:rsidR="008D1620">
        <w:t xml:space="preserve">has been used for precious metal production for thousands of years and </w:t>
      </w:r>
      <w:r w:rsidR="0075000C">
        <w:t>for</w:t>
      </w:r>
      <w:r w:rsidR="008D1620">
        <w:t xml:space="preserve"> the most part</w:t>
      </w:r>
      <w:r w:rsidR="00CF4428">
        <w:t>,</w:t>
      </w:r>
      <w:r w:rsidR="008D1620">
        <w:t xml:space="preserve"> has</w:t>
      </w:r>
      <w:r w:rsidR="00E75D48">
        <w:t xml:space="preserve"> </w:t>
      </w:r>
      <w:r w:rsidR="008D1620">
        <w:t>n</w:t>
      </w:r>
      <w:r w:rsidR="00E75D48">
        <w:t>o</w:t>
      </w:r>
      <w:r w:rsidR="008D1620">
        <w:t>t changed at all</w:t>
      </w:r>
      <w:r w:rsidR="00AF46F6">
        <w:t xml:space="preserve">. </w:t>
      </w:r>
      <w:r w:rsidR="008D1620">
        <w:t>Casting creat</w:t>
      </w:r>
      <w:r w:rsidR="00AF46F6">
        <w:t>es</w:t>
      </w:r>
      <w:r w:rsidR="008D1620">
        <w:t xml:space="preserve"> 1000s of tons of </w:t>
      </w:r>
      <w:r w:rsidR="00E75D48">
        <w:t>c</w:t>
      </w:r>
      <w:r w:rsidR="008D1620">
        <w:t>arbon emissions each year</w:t>
      </w:r>
      <w:r w:rsidR="00815EA3">
        <w:t xml:space="preserve"> </w:t>
      </w:r>
      <w:sdt>
        <w:sdtPr>
          <w:id w:val="-1974582680"/>
          <w:citation/>
        </w:sdtPr>
        <w:sdtContent>
          <w:r w:rsidR="00815EA3">
            <w:fldChar w:fldCharType="begin"/>
          </w:r>
          <w:r w:rsidR="00815EA3">
            <w:instrText xml:space="preserve"> CITATION Haw17 \l 2057 </w:instrText>
          </w:r>
          <w:r w:rsidR="00815EA3">
            <w:fldChar w:fldCharType="separate"/>
          </w:r>
          <w:r w:rsidR="00815EA3" w:rsidRPr="00815EA3">
            <w:rPr>
              <w:noProof/>
            </w:rPr>
            <w:t>(Haworth, 2017)</w:t>
          </w:r>
          <w:r w:rsidR="00815EA3">
            <w:fldChar w:fldCharType="end"/>
          </w:r>
        </w:sdtContent>
      </w:sdt>
      <w:r w:rsidR="00E75D48">
        <w:t>.</w:t>
      </w:r>
      <w:r w:rsidR="008D1620">
        <w:t xml:space="preserve"> </w:t>
      </w:r>
      <w:r w:rsidR="00E75D48">
        <w:t>W</w:t>
      </w:r>
      <w:r w:rsidR="008D1620">
        <w:t xml:space="preserve">ith the Welsh </w:t>
      </w:r>
      <w:r w:rsidR="0075000C">
        <w:t>government’s</w:t>
      </w:r>
      <w:r w:rsidR="008D1620">
        <w:t xml:space="preserve"> pledge for </w:t>
      </w:r>
      <w:r w:rsidR="00E75D48">
        <w:t>b</w:t>
      </w:r>
      <w:r w:rsidR="008D1620">
        <w:t>usinesses to be carbon neutral by 2030 a solution to green manufacturing need</w:t>
      </w:r>
      <w:r w:rsidR="00E75D48">
        <w:t>s</w:t>
      </w:r>
      <w:r w:rsidR="008D1620">
        <w:t xml:space="preserve"> to be found.</w:t>
      </w:r>
    </w:p>
    <w:p w14:paraId="2C174008" w14:textId="7416381E" w:rsidR="008D1620" w:rsidRDefault="003F3382" w:rsidP="00DF5550">
      <w:r>
        <w:t xml:space="preserve">The </w:t>
      </w:r>
      <w:r w:rsidR="00E75D48">
        <w:t>D</w:t>
      </w:r>
      <w:r>
        <w:t xml:space="preserve">iamond Centre </w:t>
      </w:r>
      <w:r w:rsidR="00E75D48">
        <w:t>Wales</w:t>
      </w:r>
      <w:r w:rsidR="003F3A55">
        <w:t xml:space="preserve"> (DCW)</w:t>
      </w:r>
      <w:r w:rsidR="00E75D48">
        <w:t xml:space="preserve"> researchers </w:t>
      </w:r>
      <w:r w:rsidR="00CC3755">
        <w:t>had a thought</w:t>
      </w:r>
      <w:r w:rsidR="00E75D48">
        <w:t xml:space="preserve">: </w:t>
      </w:r>
      <w:r w:rsidR="00CC3755">
        <w:t xml:space="preserve">if we are in this manufacturing predicament, other jewellery manufacturers must be too. </w:t>
      </w:r>
      <w:r w:rsidR="008D1620">
        <w:t xml:space="preserve">Jewel Print </w:t>
      </w:r>
      <w:r w:rsidR="00062744">
        <w:t>was then</w:t>
      </w:r>
      <w:r w:rsidR="008D1620">
        <w:t xml:space="preserve"> created as a sister business</w:t>
      </w:r>
      <w:r w:rsidR="00B70DCC">
        <w:t xml:space="preserve"> </w:t>
      </w:r>
      <w:r w:rsidR="00E75D48">
        <w:t xml:space="preserve">to </w:t>
      </w:r>
      <w:r w:rsidR="00B70DCC">
        <w:t xml:space="preserve">fulfil </w:t>
      </w:r>
      <w:r w:rsidR="00E75D48">
        <w:t>the</w:t>
      </w:r>
      <w:r w:rsidR="00B70DCC">
        <w:t xml:space="preserve"> manufacturing needs</w:t>
      </w:r>
      <w:r w:rsidR="00E75D48">
        <w:t xml:space="preserve"> of </w:t>
      </w:r>
      <w:r w:rsidR="00E75D48">
        <w:t>Diamond Centre Wales</w:t>
      </w:r>
      <w:r w:rsidR="00B70DCC">
        <w:t>.</w:t>
      </w:r>
    </w:p>
    <w:p w14:paraId="1120F0C0" w14:textId="5F3AC4BE" w:rsidR="0075000C" w:rsidRDefault="00BF4889" w:rsidP="00B70DCC">
      <w:r>
        <w:t xml:space="preserve">The </w:t>
      </w:r>
      <w:r w:rsidR="00E75D48">
        <w:t>D</w:t>
      </w:r>
      <w:r>
        <w:t xml:space="preserve">iamond </w:t>
      </w:r>
      <w:r w:rsidR="00E75D48">
        <w:t>C</w:t>
      </w:r>
      <w:r>
        <w:t>entre Wales</w:t>
      </w:r>
      <w:r w:rsidR="003F3A55">
        <w:t xml:space="preserve"> </w:t>
      </w:r>
      <w:r>
        <w:t>is</w:t>
      </w:r>
      <w:r w:rsidR="00E75D48">
        <w:t xml:space="preserve"> a specialised jewellery</w:t>
      </w:r>
      <w:r>
        <w:t xml:space="preserve"> manufacturing retail shop </w:t>
      </w:r>
      <w:r w:rsidR="00E75D48">
        <w:t xml:space="preserve">that has </w:t>
      </w:r>
      <w:r w:rsidR="00412F15">
        <w:t>the</w:t>
      </w:r>
      <w:r>
        <w:t xml:space="preserve"> goal of </w:t>
      </w:r>
      <w:r w:rsidR="00E75D48">
        <w:t>creating</w:t>
      </w:r>
      <w:r>
        <w:t xml:space="preserve"> anything the customer desires. This adds a layer of complexity to </w:t>
      </w:r>
      <w:r w:rsidR="0075000C">
        <w:t>finding</w:t>
      </w:r>
      <w:r>
        <w:t xml:space="preserve"> an innovation that could serve </w:t>
      </w:r>
      <w:r w:rsidR="003F3A55">
        <w:t>the</w:t>
      </w:r>
      <w:r>
        <w:t xml:space="preserve"> purpose </w:t>
      </w:r>
      <w:r w:rsidR="0075000C">
        <w:t xml:space="preserve">of being </w:t>
      </w:r>
      <w:r w:rsidR="003F3A55">
        <w:t>carbon-neutral</w:t>
      </w:r>
      <w:r w:rsidR="0075000C">
        <w:t xml:space="preserve"> but flexible enough to create intricate and challenging pieces.</w:t>
      </w:r>
    </w:p>
    <w:p w14:paraId="7A391410" w14:textId="67554CFD" w:rsidR="0075000C" w:rsidRDefault="00B225CE" w:rsidP="0075000C">
      <w:r>
        <w:t>C</w:t>
      </w:r>
      <w:r w:rsidR="00801CD1">
        <w:t>urrently</w:t>
      </w:r>
      <w:r>
        <w:t>, DCW</w:t>
      </w:r>
      <w:r w:rsidR="00801CD1">
        <w:t xml:space="preserve"> outsources </w:t>
      </w:r>
      <w:r w:rsidR="00E2741A">
        <w:t>its</w:t>
      </w:r>
      <w:r w:rsidR="00801CD1">
        <w:t xml:space="preserve"> casting to a third party</w:t>
      </w:r>
      <w:r w:rsidR="003F3A55">
        <w:t>;</w:t>
      </w:r>
      <w:r w:rsidR="00801CD1">
        <w:t xml:space="preserve"> this will be the first time the </w:t>
      </w:r>
      <w:r w:rsidR="003F3A55">
        <w:t xml:space="preserve">business </w:t>
      </w:r>
      <w:r w:rsidR="00801CD1">
        <w:t>will have</w:t>
      </w:r>
      <w:r w:rsidR="003F3A55">
        <w:t xml:space="preserve"> manufacturing control</w:t>
      </w:r>
      <w:r w:rsidR="00801CD1">
        <w:t xml:space="preserve"> </w:t>
      </w:r>
      <w:r w:rsidR="00E2741A">
        <w:t xml:space="preserve">from </w:t>
      </w:r>
      <w:r w:rsidR="00801CD1">
        <w:t xml:space="preserve">start to finish on how </w:t>
      </w:r>
      <w:r w:rsidR="00E2741A">
        <w:t>its</w:t>
      </w:r>
      <w:r w:rsidR="00801CD1">
        <w:t xml:space="preserve"> pieces are fabricated</w:t>
      </w:r>
      <w:r w:rsidR="003F3A55">
        <w:t xml:space="preserve">. </w:t>
      </w:r>
      <w:r w:rsidR="0075000C">
        <w:t xml:space="preserve">In August 2022 </w:t>
      </w:r>
      <w:r w:rsidR="003F3A55">
        <w:t>DCW</w:t>
      </w:r>
      <w:r w:rsidR="0075000C">
        <w:t xml:space="preserve"> started a working friendship with Alpha Laser – a Selective laser melting printer company that has a focus on creating a system that w</w:t>
      </w:r>
      <w:r w:rsidR="003F3A55">
        <w:t>ill be</w:t>
      </w:r>
      <w:r w:rsidR="0075000C">
        <w:t xml:space="preserve"> beneficial to the jewellery industry.</w:t>
      </w:r>
    </w:p>
    <w:p w14:paraId="4D85E994" w14:textId="493E0AAD" w:rsidR="0075000C" w:rsidRDefault="002B6423" w:rsidP="00CD2962">
      <w:pPr>
        <w:pStyle w:val="Heading1"/>
      </w:pPr>
      <w:bookmarkStart w:id="1" w:name="_Toc116033935"/>
      <w:r>
        <w:t>Reasons to Innovate</w:t>
      </w:r>
      <w:bookmarkEnd w:id="1"/>
    </w:p>
    <w:p w14:paraId="57DD199E" w14:textId="2152BED2" w:rsidR="007825CD" w:rsidRDefault="003F3A55" w:rsidP="00B520C8">
      <w:r>
        <w:t xml:space="preserve">Innovation allows </w:t>
      </w:r>
      <w:r w:rsidR="0075000C">
        <w:t>D</w:t>
      </w:r>
      <w:r>
        <w:t xml:space="preserve">CW </w:t>
      </w:r>
      <w:r w:rsidR="0075000C">
        <w:t>to expand their production capabilities,</w:t>
      </w:r>
      <w:r w:rsidR="00427CBE">
        <w:t xml:space="preserve"> due to the </w:t>
      </w:r>
      <w:r w:rsidR="00807518">
        <w:t>24-hour</w:t>
      </w:r>
      <w:r w:rsidR="00427CBE">
        <w:t xml:space="preserve"> printing capabilities</w:t>
      </w:r>
      <w:r w:rsidR="004F2790">
        <w:t xml:space="preserve"> and flexibility </w:t>
      </w:r>
      <w:r w:rsidR="00B02781">
        <w:t>to upscale and descale volumes</w:t>
      </w:r>
      <w:r w:rsidR="00A32853">
        <w:t>.</w:t>
      </w:r>
      <w:r w:rsidR="009E2A6B">
        <w:t xml:space="preserve"> </w:t>
      </w:r>
      <w:r>
        <w:t>DCW</w:t>
      </w:r>
      <w:r w:rsidR="009E2A6B">
        <w:t xml:space="preserve"> can focus on growth knowing that Jewel Print can comfort</w:t>
      </w:r>
      <w:r w:rsidR="0095295C">
        <w:t xml:space="preserve">ably expand </w:t>
      </w:r>
      <w:r w:rsidR="00595185">
        <w:t xml:space="preserve">to </w:t>
      </w:r>
      <w:r w:rsidR="00CE000B">
        <w:t xml:space="preserve">complete prospective orders. </w:t>
      </w:r>
    </w:p>
    <w:p w14:paraId="4C242D72" w14:textId="77777777" w:rsidR="00C70F85" w:rsidRDefault="00542E90" w:rsidP="00934219">
      <w:r>
        <w:t xml:space="preserve">Secondly, </w:t>
      </w:r>
      <w:r w:rsidR="00801CD1">
        <w:t xml:space="preserve">3D printing gives a more diverse design scope to </w:t>
      </w:r>
      <w:r w:rsidR="003F3A55">
        <w:t>c</w:t>
      </w:r>
      <w:r w:rsidR="00801CD1">
        <w:t xml:space="preserve">asting; hollow, light weighted, articulated, foreign parts incorporated into builds and very </w:t>
      </w:r>
      <w:r w:rsidR="00E2741A">
        <w:t>high-resolution</w:t>
      </w:r>
      <w:r w:rsidR="00801CD1">
        <w:t xml:space="preserve"> designs can be created with printing</w:t>
      </w:r>
      <w:r w:rsidR="003F3A55">
        <w:t>,</w:t>
      </w:r>
      <w:r w:rsidR="00801CD1">
        <w:t xml:space="preserve"> whereas casting has</w:t>
      </w:r>
      <w:r w:rsidR="003F3A55">
        <w:t xml:space="preserve"> </w:t>
      </w:r>
      <w:r w:rsidR="00801CD1">
        <w:t>limitations</w:t>
      </w:r>
      <w:r w:rsidR="00266765">
        <w:t xml:space="preserve"> </w:t>
      </w:r>
      <w:r w:rsidR="003F3A55">
        <w:t>in those areas.</w:t>
      </w:r>
    </w:p>
    <w:p w14:paraId="47164B95" w14:textId="789C658F" w:rsidR="00E2741A" w:rsidRDefault="00C70F85" w:rsidP="00934219">
      <w:r>
        <w:rPr>
          <w:noProof/>
        </w:rPr>
        <w:lastRenderedPageBreak/>
        <mc:AlternateContent>
          <mc:Choice Requires="wps">
            <w:drawing>
              <wp:anchor distT="0" distB="0" distL="114300" distR="114300" simplePos="0" relativeHeight="251694080" behindDoc="0" locked="0" layoutInCell="1" allowOverlap="1" wp14:anchorId="6596989F" wp14:editId="22F11A95">
                <wp:simplePos x="0" y="0"/>
                <wp:positionH relativeFrom="page">
                  <wp:align>right</wp:align>
                </wp:positionH>
                <wp:positionV relativeFrom="paragraph">
                  <wp:posOffset>2459599</wp:posOffset>
                </wp:positionV>
                <wp:extent cx="493585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4935855" cy="635"/>
                        </a:xfrm>
                        <a:prstGeom prst="rect">
                          <a:avLst/>
                        </a:prstGeom>
                        <a:solidFill>
                          <a:prstClr val="white"/>
                        </a:solidFill>
                        <a:ln>
                          <a:noFill/>
                        </a:ln>
                      </wps:spPr>
                      <wps:txbx>
                        <w:txbxContent>
                          <w:p w14:paraId="593743D2" w14:textId="3CC2ED15" w:rsidR="00C70F85" w:rsidRPr="001C2194" w:rsidRDefault="00C70F85" w:rsidP="00C70F85">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sdt>
                              <w:sdtPr>
                                <w:id w:val="2058965944"/>
                                <w:citation/>
                              </w:sdtPr>
                              <w:sdtContent>
                                <w:r>
                                  <w:fldChar w:fldCharType="begin"/>
                                </w:r>
                                <w:r>
                                  <w:instrText xml:space="preserve"> CITATION CFI21 \l 2057 </w:instrText>
                                </w:r>
                                <w:r>
                                  <w:fldChar w:fldCharType="separate"/>
                                </w:r>
                                <w:r w:rsidR="00815EA3" w:rsidRPr="00815EA3">
                                  <w:rPr>
                                    <w:noProof/>
                                  </w:rPr>
                                  <w:t>(CFI, 2021)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96989F" id="Text Box 10" o:spid="_x0000_s1028" type="#_x0000_t202" style="position:absolute;margin-left:337.45pt;margin-top:193.65pt;width:388.65pt;height:.05pt;z-index:25169408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UKGwIAAD8EAAAOAAAAZHJzL2Uyb0RvYy54bWysU8Fu2zAMvQ/YPwi6L07Spei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6Pn25md7MZZ5Jitzez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LgCy+N8AAAAIAQAADwAAAGRycy9kb3ducmV2LnhtbEyPMU/DMBCFdyT+&#10;g3VILIg6kKip0jhVVcEAS9XQhc2Nr3FKfI5spw3/HpcFtrt7T+++V64m07MzOt9ZEvA0S4AhNVZ1&#10;1ArYf7w+LoD5IEnJ3hIK+EYPq+r2ppSFshfa4bkOLYsh5AspQIcwFJz7RqORfmYHpKgdrTMyxNW1&#10;XDl5ieGm589JMudGdhQ/aDngRmPzVY9GwDb73OqH8fjyvs5S97YfN/NTWwtxfzetl8ACTuHPDFf8&#10;iA5VZDrYkZRnvYBYJAhIF3kKLMp5fh0Ov5cMeFXy/wWqHwAAAP//AwBQSwECLQAUAAYACAAAACEA&#10;toM4kv4AAADhAQAAEwAAAAAAAAAAAAAAAAAAAAAAW0NvbnRlbnRfVHlwZXNdLnhtbFBLAQItABQA&#10;BgAIAAAAIQA4/SH/1gAAAJQBAAALAAAAAAAAAAAAAAAAAC8BAABfcmVscy8ucmVsc1BLAQItABQA&#10;BgAIAAAAIQDs3zUKGwIAAD8EAAAOAAAAAAAAAAAAAAAAAC4CAABkcnMvZTJvRG9jLnhtbFBLAQIt&#10;ABQABgAIAAAAIQAuALL43wAAAAgBAAAPAAAAAAAAAAAAAAAAAHUEAABkcnMvZG93bnJldi54bWxQ&#10;SwUGAAAAAAQABADzAAAAgQUAAAAA&#10;" stroked="f">
                <v:textbox style="mso-fit-shape-to-text:t" inset="0,0,0,0">
                  <w:txbxContent>
                    <w:p w14:paraId="593743D2" w14:textId="3CC2ED15" w:rsidR="00C70F85" w:rsidRPr="001C2194" w:rsidRDefault="00C70F85" w:rsidP="00C70F85">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sdt>
                        <w:sdtPr>
                          <w:id w:val="2058965944"/>
                          <w:citation/>
                        </w:sdtPr>
                        <w:sdtContent>
                          <w:r>
                            <w:fldChar w:fldCharType="begin"/>
                          </w:r>
                          <w:r>
                            <w:instrText xml:space="preserve"> CITATION CFI21 \l 2057 </w:instrText>
                          </w:r>
                          <w:r>
                            <w:fldChar w:fldCharType="separate"/>
                          </w:r>
                          <w:r w:rsidR="00815EA3" w:rsidRPr="00815EA3">
                            <w:rPr>
                              <w:noProof/>
                            </w:rPr>
                            <w:t>(CFI, 2021)</w:t>
                          </w:r>
                          <w:r>
                            <w:fldChar w:fldCharType="end"/>
                          </w:r>
                        </w:sdtContent>
                      </w:sdt>
                    </w:p>
                  </w:txbxContent>
                </v:textbox>
                <w10:wrap type="square" anchorx="page"/>
              </v:shape>
            </w:pict>
          </mc:Fallback>
        </mc:AlternateContent>
      </w:r>
      <w:r w:rsidRPr="00B74BBC">
        <w:drawing>
          <wp:anchor distT="0" distB="0" distL="114300" distR="114300" simplePos="0" relativeHeight="251669504" behindDoc="0" locked="0" layoutInCell="1" allowOverlap="1" wp14:anchorId="39823F85" wp14:editId="3E5FFA1F">
            <wp:simplePos x="0" y="0"/>
            <wp:positionH relativeFrom="page">
              <wp:align>right</wp:align>
            </wp:positionH>
            <wp:positionV relativeFrom="paragraph">
              <wp:posOffset>6224</wp:posOffset>
            </wp:positionV>
            <wp:extent cx="4935855" cy="2486660"/>
            <wp:effectExtent l="0" t="0" r="0" b="0"/>
            <wp:wrapSquare wrapText="bothSides"/>
            <wp:docPr id="21" name="Picture 2" descr="Circular Economy Diagram">
              <a:extLst xmlns:a="http://schemas.openxmlformats.org/drawingml/2006/main">
                <a:ext uri="{FF2B5EF4-FFF2-40B4-BE49-F238E27FC236}">
                  <a16:creationId xmlns:a16="http://schemas.microsoft.com/office/drawing/2014/main" id="{46619705-A38F-499E-8E4E-FE4E523C01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 descr="Circular Economy Diagram">
                      <a:extLst>
                        <a:ext uri="{FF2B5EF4-FFF2-40B4-BE49-F238E27FC236}">
                          <a16:creationId xmlns:a16="http://schemas.microsoft.com/office/drawing/2014/main" id="{46619705-A38F-499E-8E4E-FE4E523C01E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935855" cy="2486660"/>
                    </a:xfrm>
                    <a:prstGeom prst="rect">
                      <a:avLst/>
                    </a:prstGeom>
                    <a:noFill/>
                  </pic:spPr>
                </pic:pic>
              </a:graphicData>
            </a:graphic>
            <wp14:sizeRelH relativeFrom="page">
              <wp14:pctWidth>0</wp14:pctWidth>
            </wp14:sizeRelH>
            <wp14:sizeRelV relativeFrom="page">
              <wp14:pctHeight>0</wp14:pctHeight>
            </wp14:sizeRelV>
          </wp:anchor>
        </w:drawing>
      </w:r>
      <w:r w:rsidR="00934219">
        <w:t xml:space="preserve">Thirdly, </w:t>
      </w:r>
      <w:r w:rsidR="00801CD1">
        <w:t xml:space="preserve">Jewel </w:t>
      </w:r>
      <w:r w:rsidR="003F3A55">
        <w:t>P</w:t>
      </w:r>
      <w:r w:rsidR="00801CD1">
        <w:t>rint can choose who and where they purchase their metal from</w:t>
      </w:r>
      <w:r w:rsidR="00E2741A">
        <w:t>. Customers want a more transparent way of purchasing precious metals</w:t>
      </w:r>
      <w:r w:rsidR="003F3A55">
        <w:t>;</w:t>
      </w:r>
      <w:r w:rsidR="00E2741A">
        <w:t xml:space="preserve"> </w:t>
      </w:r>
      <w:r w:rsidR="003F3A55">
        <w:t xml:space="preserve">Consumers want to know </w:t>
      </w:r>
      <w:r w:rsidR="00E2741A">
        <w:t>wh</w:t>
      </w:r>
      <w:r w:rsidR="003F3A55">
        <w:t>ich</w:t>
      </w:r>
      <w:r w:rsidR="00E2741A">
        <w:t xml:space="preserve"> mines</w:t>
      </w:r>
      <w:r w:rsidR="00B74BBC">
        <w:t xml:space="preserve"> their metal is sourced from</w:t>
      </w:r>
      <w:r w:rsidR="00E2741A">
        <w:t xml:space="preserve">, </w:t>
      </w:r>
      <w:r w:rsidR="00B74BBC">
        <w:t xml:space="preserve">and the </w:t>
      </w:r>
      <w:r w:rsidR="00E2741A">
        <w:t>purity</w:t>
      </w:r>
      <w:r w:rsidR="00B74BBC">
        <w:t xml:space="preserve"> of the metal</w:t>
      </w:r>
      <w:r w:rsidR="00E2741A">
        <w:t xml:space="preserve"> and </w:t>
      </w:r>
      <w:r w:rsidR="00B74BBC">
        <w:t>the option to request recycled precious metals</w:t>
      </w:r>
      <w:r w:rsidR="00E2741A">
        <w:t xml:space="preserve"> is on the rise</w:t>
      </w:r>
      <w:r w:rsidR="00B74BBC">
        <w:t>.</w:t>
      </w:r>
      <w:r w:rsidR="00E2741A">
        <w:t xml:space="preserve"> </w:t>
      </w:r>
      <w:r w:rsidR="00B74BBC">
        <w:t>B</w:t>
      </w:r>
      <w:r w:rsidR="00E2741A">
        <w:t xml:space="preserve">ringing </w:t>
      </w:r>
      <w:r w:rsidR="00B74BBC">
        <w:t>DCW’s</w:t>
      </w:r>
      <w:r w:rsidR="00E2741A">
        <w:t xml:space="preserve"> manufacturing in-house will create more control over what impact the business has on a global consumption scale.</w:t>
      </w:r>
    </w:p>
    <w:p w14:paraId="5E54B24E" w14:textId="3EDF7921" w:rsidR="00A14FFD" w:rsidRDefault="00CF4428" w:rsidP="00333852">
      <w:pPr>
        <w:pStyle w:val="ListParagraph"/>
        <w:ind w:left="0"/>
      </w:pPr>
      <w:r>
        <w:t>Naturally</w:t>
      </w:r>
      <w:r w:rsidR="00E2741A">
        <w:t xml:space="preserve">, the </w:t>
      </w:r>
      <w:r w:rsidR="00814ABA">
        <w:t>Jewel Print</w:t>
      </w:r>
      <w:r w:rsidR="0020295B">
        <w:t xml:space="preserve"> </w:t>
      </w:r>
      <w:r w:rsidR="00B74BBC">
        <w:t>B</w:t>
      </w:r>
      <w:r w:rsidR="0020295B">
        <w:t>usiness values</w:t>
      </w:r>
      <w:r w:rsidR="00E2741A">
        <w:t xml:space="preserve"> </w:t>
      </w:r>
      <w:r w:rsidR="0020295B">
        <w:t>are compatible with</w:t>
      </w:r>
      <w:r w:rsidR="00E2741A">
        <w:t xml:space="preserve"> a circular economy - creating a start-to-finish production cell that follows the </w:t>
      </w:r>
      <w:r w:rsidR="0020295B">
        <w:t>life of the pieces of</w:t>
      </w:r>
      <w:r w:rsidR="00E2741A">
        <w:t xml:space="preserve"> jewellery beyond the workshop</w:t>
      </w:r>
      <w:r w:rsidR="00C70F85">
        <w:t xml:space="preserve"> (see figure 1)</w:t>
      </w:r>
      <w:r w:rsidR="00894604">
        <w:t xml:space="preserve">. Circular </w:t>
      </w:r>
      <w:r w:rsidR="00D33181">
        <w:t>econom</w:t>
      </w:r>
      <w:r w:rsidR="008800FC">
        <w:t>ies</w:t>
      </w:r>
      <w:r w:rsidR="00894604">
        <w:t xml:space="preserve"> dictate that</w:t>
      </w:r>
      <w:r w:rsidR="004A7FAC">
        <w:t xml:space="preserve"> social, </w:t>
      </w:r>
      <w:r w:rsidR="003838B2">
        <w:t>economic,</w:t>
      </w:r>
      <w:r w:rsidR="004A7FAC">
        <w:t xml:space="preserve"> and </w:t>
      </w:r>
      <w:r w:rsidR="00D33181">
        <w:t xml:space="preserve">environmental impacts from </w:t>
      </w:r>
      <w:r w:rsidR="003547B6">
        <w:t>a business</w:t>
      </w:r>
      <w:r w:rsidR="00D33181">
        <w:t xml:space="preserve"> are</w:t>
      </w:r>
      <w:r w:rsidR="009F03A0">
        <w:t xml:space="preserve"> interdependent,</w:t>
      </w:r>
      <w:r w:rsidR="00EB0A56">
        <w:t xml:space="preserve"> with each aspect</w:t>
      </w:r>
      <w:r w:rsidR="003416B0">
        <w:t xml:space="preserve"> </w:t>
      </w:r>
      <w:r w:rsidR="00864104">
        <w:t>requiring</w:t>
      </w:r>
      <w:r w:rsidR="00EB0A56">
        <w:t xml:space="preserve"> individual</w:t>
      </w:r>
      <w:r w:rsidR="003416B0">
        <w:t xml:space="preserve"> attention to ensure maximum sustainability is achieved</w:t>
      </w:r>
      <w:sdt>
        <w:sdtPr>
          <w:id w:val="148572351"/>
          <w:citation/>
        </w:sdtPr>
        <w:sdtEndPr/>
        <w:sdtContent>
          <w:r w:rsidR="003416B0">
            <w:fldChar w:fldCharType="begin"/>
          </w:r>
          <w:r w:rsidR="00196DEB">
            <w:instrText xml:space="preserve">CITATION Jou18 \p 37-46 \l 2057 </w:instrText>
          </w:r>
          <w:r w:rsidR="003416B0">
            <w:fldChar w:fldCharType="separate"/>
          </w:r>
          <w:r w:rsidR="00815EA3">
            <w:rPr>
              <w:noProof/>
            </w:rPr>
            <w:t xml:space="preserve"> </w:t>
          </w:r>
          <w:r w:rsidR="00815EA3" w:rsidRPr="00815EA3">
            <w:rPr>
              <w:noProof/>
            </w:rPr>
            <w:t>(Korhonena, 2018, pp. 37-46)</w:t>
          </w:r>
          <w:r w:rsidR="003416B0">
            <w:fldChar w:fldCharType="end"/>
          </w:r>
        </w:sdtContent>
      </w:sdt>
      <w:r>
        <w:t xml:space="preserve">. </w:t>
      </w:r>
      <w:r w:rsidR="00B74BBC">
        <w:t xml:space="preserve">DCW </w:t>
      </w:r>
      <w:r>
        <w:t xml:space="preserve">buys </w:t>
      </w:r>
      <w:r w:rsidR="00814ABA">
        <w:t>s</w:t>
      </w:r>
      <w:r>
        <w:t xml:space="preserve">crap metal and pieces of unwanted jewellery so they can be repurposed into new parts. </w:t>
      </w:r>
      <w:r w:rsidR="00814ABA">
        <w:t>In turn, Jewel Print could</w:t>
      </w:r>
      <w:r w:rsidR="00B74BBC">
        <w:t>,</w:t>
      </w:r>
      <w:r w:rsidR="00814ABA">
        <w:t xml:space="preserve"> </w:t>
      </w:r>
      <w:r w:rsidR="00894604">
        <w:t xml:space="preserve">in the future, </w:t>
      </w:r>
      <w:r w:rsidR="00814ABA">
        <w:t xml:space="preserve">reclaim and atomise </w:t>
      </w:r>
      <w:r w:rsidR="0033695F">
        <w:t xml:space="preserve">recycled and scrap jewellery to offer the customer a sustainable and </w:t>
      </w:r>
      <w:r w:rsidR="004213FB">
        <w:t>ethical piece of jewellery.</w:t>
      </w:r>
    </w:p>
    <w:p w14:paraId="5B012105" w14:textId="2F79CA08" w:rsidR="00CF4428" w:rsidRDefault="00A14FFD" w:rsidP="007022C6">
      <w:pPr>
        <w:pStyle w:val="Heading1"/>
      </w:pPr>
      <w:bookmarkStart w:id="2" w:name="_Toc116033936"/>
      <w:r>
        <w:t xml:space="preserve">Time of </w:t>
      </w:r>
      <w:r w:rsidR="00126D5B">
        <w:t>implementation</w:t>
      </w:r>
      <w:bookmarkEnd w:id="2"/>
    </w:p>
    <w:p w14:paraId="0E58609B" w14:textId="6E2C2AFB" w:rsidR="004F3CD3" w:rsidRDefault="00B74BBC" w:rsidP="00B225CE">
      <w:r>
        <w:t>W</w:t>
      </w:r>
      <w:r w:rsidR="004F3CD3">
        <w:t>hen can we bring in the Innovation?</w:t>
      </w:r>
    </w:p>
    <w:p w14:paraId="45F5CFEF" w14:textId="2FE3A9FC" w:rsidR="004F3CD3" w:rsidRDefault="004F3CD3" w:rsidP="00B225CE">
      <w:r>
        <w:t>Currently</w:t>
      </w:r>
      <w:r w:rsidR="00487B17">
        <w:t>, DCW has</w:t>
      </w:r>
      <w:r>
        <w:t xml:space="preserve"> </w:t>
      </w:r>
      <w:r w:rsidR="00412F15">
        <w:t xml:space="preserve">a </w:t>
      </w:r>
      <w:r w:rsidR="00B74BBC">
        <w:t>K</w:t>
      </w:r>
      <w:r>
        <w:t xml:space="preserve">nowledge </w:t>
      </w:r>
      <w:r w:rsidR="00B74BBC">
        <w:t>T</w:t>
      </w:r>
      <w:r>
        <w:t xml:space="preserve">ransfer </w:t>
      </w:r>
      <w:r w:rsidR="00B74BBC">
        <w:t>P</w:t>
      </w:r>
      <w:r>
        <w:t>artnership</w:t>
      </w:r>
      <w:r w:rsidR="00B74BBC">
        <w:t xml:space="preserve"> (KTP)</w:t>
      </w:r>
      <w:r w:rsidR="00487B17">
        <w:t xml:space="preserve"> </w:t>
      </w:r>
      <w:r w:rsidR="00986992">
        <w:t>with</w:t>
      </w:r>
      <w:r w:rsidR="00487B17">
        <w:t xml:space="preserve"> Birmingham’s </w:t>
      </w:r>
      <w:r w:rsidR="00B74BBC">
        <w:t>S</w:t>
      </w:r>
      <w:r w:rsidR="00487B17">
        <w:t xml:space="preserve">chool of </w:t>
      </w:r>
      <w:r w:rsidR="00B74BBC">
        <w:t>J</w:t>
      </w:r>
      <w:r w:rsidR="00487B17">
        <w:t>ewellery</w:t>
      </w:r>
      <w:r w:rsidR="00A62D92">
        <w:t xml:space="preserve">, with the </w:t>
      </w:r>
      <w:r w:rsidR="00BF51D2">
        <w:t>objective</w:t>
      </w:r>
      <w:r>
        <w:t xml:space="preserve"> to create the </w:t>
      </w:r>
      <w:r w:rsidR="00B74BBC">
        <w:t>depth</w:t>
      </w:r>
      <w:r>
        <w:t xml:space="preserve"> </w:t>
      </w:r>
      <w:r w:rsidR="00B74BBC">
        <w:t xml:space="preserve">and breadth </w:t>
      </w:r>
      <w:r>
        <w:t xml:space="preserve">of research that lays the foundation stones </w:t>
      </w:r>
      <w:r w:rsidR="00412F15">
        <w:t>for</w:t>
      </w:r>
      <w:r>
        <w:t xml:space="preserve"> the </w:t>
      </w:r>
      <w:r w:rsidR="00412F15">
        <w:t>start-up</w:t>
      </w:r>
      <w:r w:rsidR="00725384">
        <w:t xml:space="preserve"> </w:t>
      </w:r>
      <w:r>
        <w:t>business</w:t>
      </w:r>
      <w:r w:rsidR="00725384">
        <w:t xml:space="preserve">. The </w:t>
      </w:r>
      <w:r w:rsidR="00B74BBC">
        <w:t>financial and business plan forecast</w:t>
      </w:r>
      <w:r w:rsidR="00725384">
        <w:t xml:space="preserve"> after </w:t>
      </w:r>
      <w:r w:rsidR="00412F15">
        <w:t xml:space="preserve">the </w:t>
      </w:r>
      <w:r w:rsidR="00725384">
        <w:t>completion of the project in 2023</w:t>
      </w:r>
      <w:r>
        <w:t xml:space="preserve">, </w:t>
      </w:r>
      <w:r w:rsidR="00B74BBC">
        <w:t>s</w:t>
      </w:r>
      <w:r>
        <w:t>hould</w:t>
      </w:r>
      <w:r w:rsidR="00B74BBC">
        <w:t xml:space="preserve"> see </w:t>
      </w:r>
      <w:r w:rsidR="00B74BBC">
        <w:t xml:space="preserve">Jewel </w:t>
      </w:r>
      <w:r w:rsidR="00B74BBC">
        <w:t>P</w:t>
      </w:r>
      <w:r w:rsidR="00B74BBC">
        <w:t>rint</w:t>
      </w:r>
      <w:r>
        <w:t xml:space="preserve"> comfortably manufacturing </w:t>
      </w:r>
      <w:r w:rsidR="0041443D">
        <w:t>all</w:t>
      </w:r>
      <w:r>
        <w:t xml:space="preserve"> the Diamond Centre Wales production volumes</w:t>
      </w:r>
      <w:r w:rsidR="00B74BBC">
        <w:t>.</w:t>
      </w:r>
    </w:p>
    <w:p w14:paraId="1B6176C5" w14:textId="3569EEC3" w:rsidR="004F3CD3" w:rsidRDefault="004F3CD3" w:rsidP="00B225CE">
      <w:r>
        <w:t xml:space="preserve">In 2024 we want to expand our client portfolio to other jewellery design houses and offer them a service in which we </w:t>
      </w:r>
      <w:r w:rsidR="003F4C64">
        <w:t>provide them with</w:t>
      </w:r>
      <w:r>
        <w:t xml:space="preserve"> green and complex production alternatives.</w:t>
      </w:r>
      <w:r w:rsidR="0041443D">
        <w:t xml:space="preserve"> We will aim to expand again year on year by 5%</w:t>
      </w:r>
      <w:r w:rsidR="003F4C64">
        <w:t>.</w:t>
      </w:r>
    </w:p>
    <w:p w14:paraId="5271BE32" w14:textId="58D4FD1A" w:rsidR="004F3CD3" w:rsidRDefault="004F3CD3" w:rsidP="00057BDB">
      <w:r>
        <w:t xml:space="preserve">To complement our vast and extensive design rules, we would create </w:t>
      </w:r>
      <w:r w:rsidR="0041443D">
        <w:t xml:space="preserve">a </w:t>
      </w:r>
      <w:r>
        <w:t>collection of jewellery that highlight</w:t>
      </w:r>
      <w:r w:rsidR="003F4C64">
        <w:t>s</w:t>
      </w:r>
      <w:r>
        <w:t xml:space="preserve"> the capabilities of 3D printing. This also creates another revenue stream</w:t>
      </w:r>
      <w:r w:rsidR="003F4C64">
        <w:t xml:space="preserve"> for Business to Consumers (B2C) and further expands potential customisation to become an umbrella business that catches more customers.</w:t>
      </w:r>
      <w:r w:rsidR="003F4C64" w:rsidRPr="003F4C64">
        <w:t xml:space="preserve"> </w:t>
      </w:r>
      <w:r w:rsidR="003F4C64">
        <w:t>In 2025</w:t>
      </w:r>
      <w:r w:rsidR="003F4C64">
        <w:t xml:space="preserve"> the business </w:t>
      </w:r>
      <w:r w:rsidR="003F4C64">
        <w:t xml:space="preserve">aims to create a website portal bureau </w:t>
      </w:r>
      <w:r w:rsidR="003F4C64">
        <w:t>which will help them launch nationally and improve the customer buying experience.</w:t>
      </w:r>
    </w:p>
    <w:p w14:paraId="44AB91FB" w14:textId="644B6E42" w:rsidR="004F3CD3" w:rsidRDefault="004F3CD3" w:rsidP="00057BDB">
      <w:r>
        <w:t>Research and development w</w:t>
      </w:r>
      <w:r w:rsidR="0041443D">
        <w:t>ill be a major cornerstone of jewel print</w:t>
      </w:r>
      <w:r w:rsidR="003F4C64">
        <w:t>;</w:t>
      </w:r>
      <w:r w:rsidR="0041443D">
        <w:t xml:space="preserve"> working with Sheffield </w:t>
      </w:r>
      <w:r w:rsidR="003F4C64">
        <w:t>U</w:t>
      </w:r>
      <w:r w:rsidR="0041443D">
        <w:t>ni</w:t>
      </w:r>
      <w:r w:rsidR="003838B2">
        <w:t>versity</w:t>
      </w:r>
      <w:r w:rsidR="0041443D">
        <w:t xml:space="preserve">, </w:t>
      </w:r>
      <w:r w:rsidR="003F4C64">
        <w:t>J</w:t>
      </w:r>
      <w:r w:rsidR="0041443D">
        <w:t xml:space="preserve">ewel </w:t>
      </w:r>
      <w:r w:rsidR="003F4C64">
        <w:t>P</w:t>
      </w:r>
      <w:r w:rsidR="0041443D">
        <w:t xml:space="preserve">rint aims to create a selective laser melting system of </w:t>
      </w:r>
      <w:r w:rsidR="003F4C64">
        <w:t>its</w:t>
      </w:r>
      <w:r w:rsidR="0041443D">
        <w:t xml:space="preserve"> own.</w:t>
      </w:r>
      <w:r w:rsidR="003F4C64">
        <w:t xml:space="preserve"> </w:t>
      </w:r>
    </w:p>
    <w:p w14:paraId="2D36410C" w14:textId="71209812" w:rsidR="00CF4428" w:rsidRDefault="002B01ED" w:rsidP="007022C6">
      <w:pPr>
        <w:pStyle w:val="Heading1"/>
      </w:pPr>
      <w:bookmarkStart w:id="3" w:name="_Toc116033937"/>
      <w:r>
        <w:lastRenderedPageBreak/>
        <w:t>Market size and Scope for Jewel Print</w:t>
      </w:r>
      <w:bookmarkEnd w:id="3"/>
    </w:p>
    <w:p w14:paraId="4A544BCA" w14:textId="25C4C77D" w:rsidR="0042387D" w:rsidRPr="00057BDB" w:rsidRDefault="005A02B2" w:rsidP="003F4C64">
      <w:pPr>
        <w:rPr>
          <w:iCs/>
        </w:rPr>
      </w:pPr>
      <w:r>
        <w:t xml:space="preserve">The UK jewellery and luxury manufacturing and retail market are </w:t>
      </w:r>
      <w:r w:rsidR="003F4C64">
        <w:t xml:space="preserve">comprised of </w:t>
      </w:r>
      <w:r w:rsidR="0042387D" w:rsidRPr="00057BDB">
        <w:rPr>
          <w:iCs/>
        </w:rPr>
        <w:t xml:space="preserve">4,310 retail jewellery shops in </w:t>
      </w:r>
      <w:r w:rsidR="00412F15">
        <w:rPr>
          <w:iCs/>
        </w:rPr>
        <w:t xml:space="preserve">the </w:t>
      </w:r>
      <w:r w:rsidR="0042387D" w:rsidRPr="00057BDB">
        <w:rPr>
          <w:iCs/>
        </w:rPr>
        <w:t xml:space="preserve">UK </w:t>
      </w:r>
      <w:r w:rsidR="00815EA3">
        <w:rPr>
          <w:iCs/>
        </w:rPr>
        <w:t xml:space="preserve">as stated by the National Statistics </w:t>
      </w:r>
      <w:sdt>
        <w:sdtPr>
          <w:rPr>
            <w:iCs/>
          </w:rPr>
          <w:id w:val="627819148"/>
          <w:citation/>
        </w:sdtPr>
        <w:sdtContent>
          <w:r w:rsidR="00815EA3">
            <w:rPr>
              <w:iCs/>
            </w:rPr>
            <w:fldChar w:fldCharType="begin"/>
          </w:r>
          <w:r w:rsidR="00815EA3">
            <w:rPr>
              <w:iCs/>
            </w:rPr>
            <w:instrText xml:space="preserve"> CITATION Nat22 \l 2057 </w:instrText>
          </w:r>
          <w:r w:rsidR="00815EA3">
            <w:rPr>
              <w:iCs/>
            </w:rPr>
            <w:fldChar w:fldCharType="separate"/>
          </w:r>
          <w:r w:rsidR="00815EA3" w:rsidRPr="00815EA3">
            <w:rPr>
              <w:noProof/>
            </w:rPr>
            <w:t>(National Statistics, 2022)</w:t>
          </w:r>
          <w:r w:rsidR="00815EA3">
            <w:rPr>
              <w:iCs/>
            </w:rPr>
            <w:fldChar w:fldCharType="end"/>
          </w:r>
        </w:sdtContent>
      </w:sdt>
    </w:p>
    <w:p w14:paraId="1EEC620C" w14:textId="77777777" w:rsidR="0042387D" w:rsidRDefault="0042387D" w:rsidP="0042387D">
      <w:pPr>
        <w:pStyle w:val="ListParagraph"/>
        <w:numPr>
          <w:ilvl w:val="0"/>
          <w:numId w:val="8"/>
        </w:numPr>
        <w:rPr>
          <w:iCs/>
        </w:rPr>
      </w:pPr>
      <w:r>
        <w:rPr>
          <w:iCs/>
        </w:rPr>
        <w:t>1.41 billion GBP revenue from jewellery manufacturing in the UK</w:t>
      </w:r>
    </w:p>
    <w:p w14:paraId="6D7A1BC8" w14:textId="53C77429" w:rsidR="0042387D" w:rsidRDefault="0042387D" w:rsidP="0042387D">
      <w:pPr>
        <w:pStyle w:val="ListParagraph"/>
        <w:numPr>
          <w:ilvl w:val="0"/>
          <w:numId w:val="8"/>
        </w:numPr>
        <w:rPr>
          <w:iCs/>
        </w:rPr>
      </w:pPr>
      <w:r>
        <w:rPr>
          <w:iCs/>
        </w:rPr>
        <w:t xml:space="preserve">Annual expenditure on </w:t>
      </w:r>
      <w:r w:rsidR="004E12EA">
        <w:rPr>
          <w:iCs/>
        </w:rPr>
        <w:t>j</w:t>
      </w:r>
      <w:r>
        <w:rPr>
          <w:iCs/>
        </w:rPr>
        <w:t xml:space="preserve">ewellery and watches in the UK is </w:t>
      </w:r>
      <w:r w:rsidR="004E12EA">
        <w:rPr>
          <w:iCs/>
        </w:rPr>
        <w:t>£</w:t>
      </w:r>
      <w:r>
        <w:rPr>
          <w:iCs/>
        </w:rPr>
        <w:t>10,719M GBP</w:t>
      </w:r>
    </w:p>
    <w:p w14:paraId="3080D740" w14:textId="7699ABB5" w:rsidR="0042387D" w:rsidRDefault="0042387D" w:rsidP="0042387D">
      <w:pPr>
        <w:pStyle w:val="ListParagraph"/>
        <w:numPr>
          <w:ilvl w:val="0"/>
          <w:numId w:val="8"/>
        </w:numPr>
      </w:pPr>
      <w:r>
        <w:t>Revenue in the UK per capita has risen steadily since 2017 (</w:t>
      </w:r>
      <w:r w:rsidR="003F4C64">
        <w:t>except for</w:t>
      </w:r>
      <w:r>
        <w:t xml:space="preserve"> the Covid years, 2020, 2021) with the prediction it will keep rising</w:t>
      </w:r>
      <w:r w:rsidR="004E12EA">
        <w:t xml:space="preserve"> through</w:t>
      </w:r>
      <w:r>
        <w:t xml:space="preserve"> the next expected recession to 2027.</w:t>
      </w:r>
    </w:p>
    <w:p w14:paraId="7A3B52D0" w14:textId="4711D358" w:rsidR="00C70F85" w:rsidRDefault="0042387D" w:rsidP="00B70BEB">
      <w:pPr>
        <w:pStyle w:val="ListParagraph"/>
        <w:numPr>
          <w:ilvl w:val="0"/>
          <w:numId w:val="8"/>
        </w:numPr>
      </w:pPr>
      <w:r>
        <w:t>With the cost of materials being so high and constantly fluctuating</w:t>
      </w:r>
      <w:r w:rsidR="00B70BEB">
        <w:t xml:space="preserve"> there is a large investment and initial outlay to start Jewel Print. </w:t>
      </w:r>
      <w:r w:rsidR="004E12EA">
        <w:t xml:space="preserve">An </w:t>
      </w:r>
      <w:r w:rsidR="00B70BEB">
        <w:t xml:space="preserve">added difficulty </w:t>
      </w:r>
      <w:r w:rsidR="004E12EA">
        <w:t xml:space="preserve">is </w:t>
      </w:r>
      <w:r w:rsidR="00B70BEB">
        <w:t xml:space="preserve">that there is a minimum order quantity is 2KG per metal. </w:t>
      </w:r>
    </w:p>
    <w:p w14:paraId="48448E9A" w14:textId="2636792E" w:rsidR="00CF4428" w:rsidRDefault="002B01ED" w:rsidP="007022C6">
      <w:pPr>
        <w:pStyle w:val="Heading1"/>
      </w:pPr>
      <w:bookmarkStart w:id="4" w:name="_Toc116033938"/>
      <w:r>
        <w:t xml:space="preserve">Variable </w:t>
      </w:r>
      <w:r w:rsidR="00806345">
        <w:t>and Fixed costs</w:t>
      </w:r>
      <w:r w:rsidR="00CF4428">
        <w:t>:</w:t>
      </w:r>
      <w:bookmarkEnd w:id="4"/>
    </w:p>
    <w:p w14:paraId="4372F449" w14:textId="2C126897" w:rsidR="00B70BEB" w:rsidRDefault="00B70BEB" w:rsidP="00CF4428">
      <w:pPr>
        <w:pStyle w:val="ListParagraph"/>
      </w:pPr>
    </w:p>
    <w:p w14:paraId="12FB16C3" w14:textId="52830AAE" w:rsidR="006F2916" w:rsidRDefault="00E64B3D" w:rsidP="00CF4428">
      <w:pPr>
        <w:pStyle w:val="ListParagraph"/>
      </w:pPr>
      <w:r>
        <w:t xml:space="preserve">We created </w:t>
      </w:r>
      <w:r w:rsidR="006F2916">
        <w:t xml:space="preserve">figures for variable cost and fixed costs that would mimic what our day-to-day running of the project would need as well as a large capital </w:t>
      </w:r>
      <w:r w:rsidR="00CB1CFC">
        <w:t>expenditure</w:t>
      </w:r>
      <w:r w:rsidR="006F2916">
        <w:t xml:space="preserve"> of £375,000 for machinery and lab equipment</w:t>
      </w:r>
      <w:r w:rsidR="004E12EA">
        <w:t>,</w:t>
      </w:r>
      <w:r w:rsidR="006F2916">
        <w:t xml:space="preserve"> </w:t>
      </w:r>
      <w:r w:rsidR="004E12EA">
        <w:t>c</w:t>
      </w:r>
      <w:r w:rsidR="006F2916">
        <w:t>alculating that it would take 1.76 years to pay back the investment.</w:t>
      </w:r>
    </w:p>
    <w:p w14:paraId="083DA947" w14:textId="4F2AC676" w:rsidR="00CB1CFC" w:rsidRDefault="00CB1CFC" w:rsidP="00CF4428">
      <w:pPr>
        <w:pStyle w:val="ListParagraph"/>
      </w:pPr>
      <w:r w:rsidRPr="00412F15">
        <mc:AlternateContent>
          <mc:Choice Requires="wps">
            <w:drawing>
              <wp:inline distT="0" distB="0" distL="0" distR="0" wp14:anchorId="370C74CC" wp14:editId="34A466C9">
                <wp:extent cx="4983061" cy="664046"/>
                <wp:effectExtent l="0" t="0" r="27305" b="22225"/>
                <wp:docPr id="11" name="Rectangle 10">
                  <a:extLst xmlns:a="http://schemas.openxmlformats.org/drawingml/2006/main">
                    <a:ext uri="{FF2B5EF4-FFF2-40B4-BE49-F238E27FC236}">
                      <a16:creationId xmlns:a16="http://schemas.microsoft.com/office/drawing/2014/main" id="{CFDF3B9C-DAD7-4863-A2DC-391519826C9D}"/>
                    </a:ext>
                  </a:extLst>
                </wp:docPr>
                <wp:cNvGraphicFramePr/>
                <a:graphic xmlns:a="http://schemas.openxmlformats.org/drawingml/2006/main">
                  <a:graphicData uri="http://schemas.microsoft.com/office/word/2010/wordprocessingShape">
                    <wps:wsp>
                      <wps:cNvSpPr/>
                      <wps:spPr>
                        <a:xfrm>
                          <a:off x="0" y="0"/>
                          <a:ext cx="4983061" cy="66404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2FD5D3" w14:textId="77777777" w:rsidR="00CB1CFC" w:rsidRDefault="00CB1CFC" w:rsidP="00CB1CFC">
                            <w:pPr>
                              <w:jc w:val="center"/>
                              <w:rPr>
                                <w:rFonts w:hAnsi="Calibri"/>
                                <w:color w:val="FFFFFF" w:themeColor="light1"/>
                                <w:kern w:val="24"/>
                                <w:sz w:val="36"/>
                                <w:szCs w:val="36"/>
                              </w:rPr>
                            </w:pPr>
                            <w:r>
                              <w:rPr>
                                <w:rFonts w:hAnsi="Calibri"/>
                                <w:color w:val="FFFFFF" w:themeColor="light1"/>
                                <w:kern w:val="24"/>
                                <w:sz w:val="36"/>
                                <w:szCs w:val="36"/>
                              </w:rPr>
                              <w:t>(12,026+39,432+375,000)/120,000 = 3.5 years until payback,</w:t>
                            </w:r>
                          </w:p>
                        </w:txbxContent>
                      </wps:txbx>
                      <wps:bodyPr rtlCol="0" anchor="ctr"/>
                    </wps:wsp>
                  </a:graphicData>
                </a:graphic>
              </wp:inline>
            </w:drawing>
          </mc:Choice>
          <mc:Fallback>
            <w:pict>
              <v:rect w14:anchorId="370C74CC" id="Rectangle 10" o:spid="_x0000_s1029" style="width:392.35pt;height:5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6CFzgEAAOYDAAAOAAAAZHJzL2Uyb0RvYy54bWysU02P0zAQvSPxHyzfadJuqZao6R52BRcE&#10;K3b5Aa4zbiz5S2PTpP+esZNNEYs4IHJw7PG8N29eJvu70Rp2Bozau5avVzVn4KTvtDu1/Pvzx3e3&#10;nMUkXCeMd9DyC0R+d3j7Zj+EBja+96YDZETiYjOElvcphaaqouzBirjyARxdKo9WJDriqepQDMRu&#10;TbWp6101eOwCegkxUvRhuuSHwq8UyPRVqQiJmZaTtlRWLOsxr9VhL5oTitBrOcsQ/6DCCu2o6EL1&#10;IJJgP1C/orJaoo9epZX0tvJKaQmlB+pmXf/WzVMvApReyJwYFpvi/6OVX85P4RHJhiHEJtI2dzEq&#10;tPlN+thYzLosZsGYmKTg9sPtTb1bcybpbrfb1ttddrO6ogPG9Am8ZXnTcqSPUTwS588xTakvKYS7&#10;1i+7dDGQJRj3DRTTHVXcFHQZDbg3yM6CPqqQElxaT1e96GAKv6/pmfUsiKKuEGZmpY1ZuGeCPHav&#10;uSetc36GQpmsBVz/TdgEXhClsndpAVvtPP6JwFBXc+Up/8WkyZrsUhqPI3nT8pucmSNH310ekWEy&#10;934aeeFk72niZcJCl7NomIoX8+Dnaf31XApdf8/DTwAAAP//AwBQSwMEFAAGAAgAAAAhAMRTpDfZ&#10;AAAABQEAAA8AAABkcnMvZG93bnJldi54bWxMj0FLw0AQhe+C/2EZwZvdVEpTYjZFCl4ED63+gGl2&#10;zMZmZ0N20yT/3tGLXgaG93jve+V+9p260hDbwAbWqwwUcR1sy42Bj/eXhx2omJAtdoHJwEIR9tXt&#10;TYmFDRMf6XpKjZIQjgUacCn1hdaxduQxrkJPLNpnGDwmeYdG2wEnCfedfsyyrfbYsjQ47OngqL6c&#10;Ri8lSMdlnU+Hy5ubX1vqli8aF2Pu7+bnJ1CJ5vRnhh98QYdKmM5hZBtVZ0CGpN8rWr7b5KDOYso2&#10;W9BVqf/TV98AAAD//wMAUEsBAi0AFAAGAAgAAAAhALaDOJL+AAAA4QEAABMAAAAAAAAAAAAAAAAA&#10;AAAAAFtDb250ZW50X1R5cGVzXS54bWxQSwECLQAUAAYACAAAACEAOP0h/9YAAACUAQAACwAAAAAA&#10;AAAAAAAAAAAvAQAAX3JlbHMvLnJlbHNQSwECLQAUAAYACAAAACEATheghc4BAADmAwAADgAAAAAA&#10;AAAAAAAAAAAuAgAAZHJzL2Uyb0RvYy54bWxQSwECLQAUAAYACAAAACEAxFOkN9kAAAAFAQAADwAA&#10;AAAAAAAAAAAAAAAoBAAAZHJzL2Rvd25yZXYueG1sUEsFBgAAAAAEAAQA8wAAAC4FAAAAAA==&#10;" fillcolor="#4472c4 [3204]" strokecolor="#1f3763 [1604]" strokeweight="1pt">
                <v:textbox>
                  <w:txbxContent>
                    <w:p w14:paraId="1D2FD5D3" w14:textId="77777777" w:rsidR="00CB1CFC" w:rsidRDefault="00CB1CFC" w:rsidP="00CB1CFC">
                      <w:pPr>
                        <w:jc w:val="center"/>
                        <w:rPr>
                          <w:rFonts w:hAnsi="Calibri"/>
                          <w:color w:val="FFFFFF" w:themeColor="light1"/>
                          <w:kern w:val="24"/>
                          <w:sz w:val="36"/>
                          <w:szCs w:val="36"/>
                        </w:rPr>
                      </w:pPr>
                      <w:r>
                        <w:rPr>
                          <w:rFonts w:hAnsi="Calibri"/>
                          <w:color w:val="FFFFFF" w:themeColor="light1"/>
                          <w:kern w:val="24"/>
                          <w:sz w:val="36"/>
                          <w:szCs w:val="36"/>
                        </w:rPr>
                        <w:t>(12,026+39,432+375,000)/120,000 = 3.5 years until payback,</w:t>
                      </w:r>
                    </w:p>
                  </w:txbxContent>
                </v:textbox>
                <w10:anchorlock/>
              </v:rect>
            </w:pict>
          </mc:Fallback>
        </mc:AlternateContent>
      </w:r>
    </w:p>
    <w:p w14:paraId="64DA5EC8" w14:textId="77777777" w:rsidR="006F2916" w:rsidRDefault="006F2916" w:rsidP="00CF4428">
      <w:pPr>
        <w:pStyle w:val="ListParagraph"/>
      </w:pPr>
    </w:p>
    <w:p w14:paraId="000466BC" w14:textId="54F5D54C" w:rsidR="006F2916" w:rsidRDefault="00CB1CFC" w:rsidP="00CF4428">
      <w:pPr>
        <w:pStyle w:val="ListParagraph"/>
      </w:pPr>
      <w:r>
        <w:t>We calculated</w:t>
      </w:r>
      <w:r w:rsidR="006F2916">
        <w:t xml:space="preserve"> </w:t>
      </w:r>
      <w:r w:rsidR="006F2916" w:rsidRPr="00CB1CFC">
        <w:rPr>
          <w:rFonts w:cstheme="minorHAnsi"/>
        </w:rPr>
        <w:t xml:space="preserve">these </w:t>
      </w:r>
      <w:r w:rsidR="00126D5B" w:rsidRPr="00CB1CFC">
        <w:rPr>
          <w:rFonts w:cstheme="minorHAnsi"/>
        </w:rPr>
        <w:t>figures,</w:t>
      </w:r>
      <w:r w:rsidR="006F2916" w:rsidRPr="00CB1CFC">
        <w:rPr>
          <w:rFonts w:cstheme="minorHAnsi"/>
        </w:rPr>
        <w:t xml:space="preserve"> we needed to calculate how many units w</w:t>
      </w:r>
      <w:r w:rsidR="004E12EA" w:rsidRPr="00CB1CFC">
        <w:rPr>
          <w:rFonts w:cstheme="minorHAnsi"/>
        </w:rPr>
        <w:t>ere required per week</w:t>
      </w:r>
      <w:r w:rsidR="006F2916" w:rsidRPr="00CB1CFC">
        <w:rPr>
          <w:rFonts w:cstheme="minorHAnsi"/>
        </w:rPr>
        <w:t xml:space="preserve"> </w:t>
      </w:r>
      <w:r w:rsidRPr="00CB1CFC">
        <w:rPr>
          <w:rFonts w:cstheme="minorHAnsi"/>
          <w:shd w:val="clear" w:color="auto" w:fill="FFFFFF"/>
        </w:rPr>
        <w:t xml:space="preserve">to not only breakeven, but ensure profitability </w:t>
      </w:r>
      <w:r w:rsidR="00032701" w:rsidRPr="00CB1CFC">
        <w:rPr>
          <w:rFonts w:cstheme="minorHAnsi"/>
          <w:shd w:val="clear" w:color="auto" w:fill="FFFFFF"/>
        </w:rPr>
        <w:t>to</w:t>
      </w:r>
      <w:r w:rsidRPr="00CB1CFC">
        <w:rPr>
          <w:rFonts w:cstheme="minorHAnsi"/>
          <w:shd w:val="clear" w:color="auto" w:fill="FFFFFF"/>
        </w:rPr>
        <w:t xml:space="preserve"> pay back investors</w:t>
      </w:r>
      <w:r w:rsidR="004E12EA" w:rsidRPr="00CB1CFC">
        <w:rPr>
          <w:rFonts w:cstheme="minorHAnsi"/>
        </w:rPr>
        <w:t>,</w:t>
      </w:r>
      <w:r w:rsidR="006F2916" w:rsidRPr="00CB1CFC">
        <w:rPr>
          <w:rFonts w:cstheme="minorHAnsi"/>
        </w:rPr>
        <w:t xml:space="preserve"> and what </w:t>
      </w:r>
      <w:r w:rsidR="004E12EA" w:rsidRPr="00CB1CFC">
        <w:rPr>
          <w:rFonts w:cstheme="minorHAnsi"/>
        </w:rPr>
        <w:t xml:space="preserve">DCW </w:t>
      </w:r>
      <w:r w:rsidR="006F2916" w:rsidRPr="00CB1CFC">
        <w:rPr>
          <w:rFonts w:cstheme="minorHAnsi"/>
        </w:rPr>
        <w:t xml:space="preserve">unit cost </w:t>
      </w:r>
      <w:r w:rsidR="004E12EA" w:rsidRPr="00CB1CFC">
        <w:rPr>
          <w:rFonts w:cstheme="minorHAnsi"/>
        </w:rPr>
        <w:t xml:space="preserve">per part </w:t>
      </w:r>
      <w:r w:rsidR="006F2916" w:rsidRPr="00CB1CFC">
        <w:rPr>
          <w:rFonts w:cstheme="minorHAnsi"/>
        </w:rPr>
        <w:t xml:space="preserve">looked like. </w:t>
      </w:r>
      <w:r w:rsidRPr="00CB1CFC">
        <w:rPr>
          <w:rFonts w:cstheme="minorHAnsi"/>
          <w:shd w:val="clear" w:color="auto" w:fill="FFFFFF"/>
        </w:rPr>
        <w:t xml:space="preserve">A limitation we faced is that we could only reference/benchmark against what the Diamond centre </w:t>
      </w:r>
      <w:r w:rsidRPr="00CB1CFC">
        <w:rPr>
          <w:rFonts w:cstheme="minorHAnsi"/>
        </w:rPr>
        <w:t>and what their</w:t>
      </w:r>
      <w:r w:rsidRPr="00CB1CFC">
        <w:t xml:space="preserve"> </w:t>
      </w:r>
      <w:r>
        <w:t xml:space="preserve">current production value costs for </w:t>
      </w:r>
      <w:r w:rsidR="006F2916">
        <w:t>cast parts</w:t>
      </w:r>
      <w:r w:rsidR="004E12EA">
        <w:t xml:space="preserve"> with an outsourced business</w:t>
      </w:r>
      <w:r w:rsidR="006F2916">
        <w:t>.</w:t>
      </w:r>
    </w:p>
    <w:tbl>
      <w:tblPr>
        <w:tblpPr w:leftFromText="180" w:rightFromText="180" w:vertAnchor="text" w:horzAnchor="page" w:tblpX="2192" w:tblpY="282"/>
        <w:tblW w:w="4020" w:type="dxa"/>
        <w:tblLook w:val="04A0" w:firstRow="1" w:lastRow="0" w:firstColumn="1" w:lastColumn="0" w:noHBand="0" w:noVBand="1"/>
      </w:tblPr>
      <w:tblGrid>
        <w:gridCol w:w="1080"/>
        <w:gridCol w:w="1623"/>
        <w:gridCol w:w="1440"/>
      </w:tblGrid>
      <w:tr w:rsidR="00506579" w:rsidRPr="00333852" w14:paraId="121B9A6E" w14:textId="77777777" w:rsidTr="00506579">
        <w:trPr>
          <w:trHeight w:val="285"/>
        </w:trPr>
        <w:tc>
          <w:tcPr>
            <w:tcW w:w="1080" w:type="dxa"/>
            <w:tcBorders>
              <w:top w:val="nil"/>
              <w:left w:val="nil"/>
              <w:bottom w:val="nil"/>
              <w:right w:val="nil"/>
            </w:tcBorders>
            <w:shd w:val="clear" w:color="auto" w:fill="auto"/>
            <w:noWrap/>
            <w:vAlign w:val="bottom"/>
            <w:hideMark/>
          </w:tcPr>
          <w:p w14:paraId="2BC60A8F" w14:textId="77777777" w:rsidR="00506579" w:rsidRPr="00333852" w:rsidRDefault="00506579" w:rsidP="00506579">
            <w:pPr>
              <w:spacing w:after="0" w:line="240" w:lineRule="auto"/>
              <w:rPr>
                <w:rFonts w:ascii="Times New Roman" w:eastAsia="Times New Roman" w:hAnsi="Times New Roman" w:cs="Times New Roman"/>
                <w:sz w:val="24"/>
                <w:szCs w:val="24"/>
                <w:lang w:eastAsia="en-GB"/>
              </w:rPr>
            </w:pPr>
          </w:p>
        </w:tc>
        <w:tc>
          <w:tcPr>
            <w:tcW w:w="1560" w:type="dxa"/>
            <w:tcBorders>
              <w:top w:val="nil"/>
              <w:left w:val="nil"/>
              <w:bottom w:val="nil"/>
              <w:right w:val="nil"/>
            </w:tcBorders>
            <w:shd w:val="clear" w:color="auto" w:fill="auto"/>
            <w:noWrap/>
            <w:vAlign w:val="bottom"/>
            <w:hideMark/>
          </w:tcPr>
          <w:p w14:paraId="678FE2F8" w14:textId="77777777" w:rsidR="00506579" w:rsidRPr="00333852" w:rsidRDefault="00506579" w:rsidP="00506579">
            <w:pPr>
              <w:spacing w:after="0" w:line="240" w:lineRule="auto"/>
              <w:rPr>
                <w:rFonts w:ascii="Times New Roman" w:eastAsia="Times New Roman" w:hAnsi="Times New Roman" w:cs="Times New Roman"/>
                <w:sz w:val="20"/>
                <w:szCs w:val="20"/>
                <w:lang w:eastAsia="en-GB"/>
              </w:rPr>
            </w:pPr>
          </w:p>
        </w:tc>
        <w:tc>
          <w:tcPr>
            <w:tcW w:w="1380" w:type="dxa"/>
            <w:tcBorders>
              <w:top w:val="nil"/>
              <w:left w:val="nil"/>
              <w:bottom w:val="nil"/>
              <w:right w:val="nil"/>
            </w:tcBorders>
            <w:shd w:val="clear" w:color="auto" w:fill="auto"/>
            <w:noWrap/>
            <w:vAlign w:val="bottom"/>
            <w:hideMark/>
          </w:tcPr>
          <w:p w14:paraId="160327D4" w14:textId="77777777" w:rsidR="00506579" w:rsidRPr="00333852" w:rsidRDefault="00506579" w:rsidP="00506579">
            <w:pPr>
              <w:spacing w:after="0" w:line="240" w:lineRule="auto"/>
              <w:rPr>
                <w:rFonts w:ascii="Times New Roman" w:eastAsia="Times New Roman" w:hAnsi="Times New Roman" w:cs="Times New Roman"/>
                <w:sz w:val="20"/>
                <w:szCs w:val="20"/>
                <w:lang w:eastAsia="en-GB"/>
              </w:rPr>
            </w:pPr>
          </w:p>
        </w:tc>
      </w:tr>
      <w:tr w:rsidR="00506579" w:rsidRPr="00333852" w14:paraId="6466AEEA" w14:textId="77777777" w:rsidTr="00506579">
        <w:trPr>
          <w:trHeight w:val="285"/>
        </w:trPr>
        <w:tc>
          <w:tcPr>
            <w:tcW w:w="1080" w:type="dxa"/>
            <w:tcBorders>
              <w:top w:val="nil"/>
              <w:left w:val="nil"/>
              <w:bottom w:val="nil"/>
              <w:right w:val="nil"/>
            </w:tcBorders>
            <w:shd w:val="clear" w:color="auto" w:fill="auto"/>
            <w:noWrap/>
            <w:vAlign w:val="bottom"/>
            <w:hideMark/>
          </w:tcPr>
          <w:p w14:paraId="48001A18" w14:textId="77777777" w:rsidR="00506579" w:rsidRPr="00333852" w:rsidRDefault="00506579" w:rsidP="00506579">
            <w:pPr>
              <w:spacing w:after="0" w:line="240" w:lineRule="auto"/>
              <w:rPr>
                <w:rFonts w:ascii="Times New Roman" w:eastAsia="Times New Roman" w:hAnsi="Times New Roman" w:cs="Times New Roman"/>
                <w:sz w:val="20"/>
                <w:szCs w:val="20"/>
                <w:lang w:eastAsia="en-GB"/>
              </w:rPr>
            </w:pPr>
          </w:p>
        </w:tc>
        <w:tc>
          <w:tcPr>
            <w:tcW w:w="1560" w:type="dxa"/>
            <w:tcBorders>
              <w:top w:val="nil"/>
              <w:left w:val="nil"/>
              <w:bottom w:val="nil"/>
              <w:right w:val="nil"/>
            </w:tcBorders>
            <w:shd w:val="clear" w:color="auto" w:fill="auto"/>
            <w:noWrap/>
            <w:vAlign w:val="bottom"/>
            <w:hideMark/>
          </w:tcPr>
          <w:p w14:paraId="46F5E408" w14:textId="77777777"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Revenue</w:t>
            </w:r>
          </w:p>
        </w:tc>
        <w:tc>
          <w:tcPr>
            <w:tcW w:w="1380" w:type="dxa"/>
            <w:tcBorders>
              <w:top w:val="nil"/>
              <w:left w:val="nil"/>
              <w:bottom w:val="nil"/>
              <w:right w:val="nil"/>
            </w:tcBorders>
            <w:shd w:val="clear" w:color="auto" w:fill="auto"/>
            <w:noWrap/>
            <w:vAlign w:val="bottom"/>
            <w:hideMark/>
          </w:tcPr>
          <w:p w14:paraId="6239F486" w14:textId="77777777"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Cost</w:t>
            </w:r>
          </w:p>
        </w:tc>
      </w:tr>
      <w:tr w:rsidR="00506579" w:rsidRPr="00333852" w14:paraId="38444921" w14:textId="77777777" w:rsidTr="00506579">
        <w:trPr>
          <w:trHeight w:val="285"/>
        </w:trPr>
        <w:tc>
          <w:tcPr>
            <w:tcW w:w="1080" w:type="dxa"/>
            <w:tcBorders>
              <w:top w:val="nil"/>
              <w:left w:val="nil"/>
              <w:bottom w:val="nil"/>
              <w:right w:val="nil"/>
            </w:tcBorders>
            <w:shd w:val="clear" w:color="auto" w:fill="auto"/>
            <w:noWrap/>
            <w:vAlign w:val="bottom"/>
            <w:hideMark/>
          </w:tcPr>
          <w:p w14:paraId="525138F9" w14:textId="77777777"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quantity</w:t>
            </w:r>
          </w:p>
        </w:tc>
        <w:tc>
          <w:tcPr>
            <w:tcW w:w="1560" w:type="dxa"/>
            <w:tcBorders>
              <w:top w:val="nil"/>
              <w:left w:val="nil"/>
              <w:bottom w:val="nil"/>
              <w:right w:val="nil"/>
            </w:tcBorders>
            <w:shd w:val="clear" w:color="auto" w:fill="auto"/>
            <w:noWrap/>
            <w:vAlign w:val="bottom"/>
            <w:hideMark/>
          </w:tcPr>
          <w:p w14:paraId="11038CDD" w14:textId="77777777" w:rsidR="00506579" w:rsidRPr="00333852" w:rsidRDefault="00506579" w:rsidP="00506579">
            <w:pPr>
              <w:spacing w:after="0" w:line="240" w:lineRule="auto"/>
              <w:jc w:val="right"/>
              <w:rPr>
                <w:rFonts w:ascii="Arial" w:eastAsia="Times New Roman" w:hAnsi="Arial" w:cs="Arial"/>
                <w:color w:val="000000"/>
                <w:lang w:eastAsia="en-GB"/>
              </w:rPr>
            </w:pPr>
            <w:r w:rsidRPr="00333852">
              <w:rPr>
                <w:rFonts w:ascii="Arial" w:eastAsia="Times New Roman" w:hAnsi="Arial" w:cs="Arial"/>
                <w:color w:val="000000"/>
                <w:lang w:eastAsia="en-GB"/>
              </w:rPr>
              <w:t>25</w:t>
            </w:r>
          </w:p>
        </w:tc>
        <w:tc>
          <w:tcPr>
            <w:tcW w:w="1380" w:type="dxa"/>
            <w:tcBorders>
              <w:top w:val="nil"/>
              <w:left w:val="nil"/>
              <w:bottom w:val="nil"/>
              <w:right w:val="nil"/>
            </w:tcBorders>
            <w:shd w:val="clear" w:color="auto" w:fill="auto"/>
            <w:noWrap/>
            <w:vAlign w:val="bottom"/>
            <w:hideMark/>
          </w:tcPr>
          <w:p w14:paraId="503FBD0C" w14:textId="77777777" w:rsidR="00506579" w:rsidRPr="00333852" w:rsidRDefault="00506579" w:rsidP="00506579">
            <w:pPr>
              <w:spacing w:after="0" w:line="240" w:lineRule="auto"/>
              <w:jc w:val="right"/>
              <w:rPr>
                <w:rFonts w:ascii="Arial" w:eastAsia="Times New Roman" w:hAnsi="Arial" w:cs="Arial"/>
                <w:color w:val="000000"/>
                <w:lang w:eastAsia="en-GB"/>
              </w:rPr>
            </w:pPr>
            <w:r w:rsidRPr="00333852">
              <w:rPr>
                <w:rFonts w:ascii="Arial" w:eastAsia="Times New Roman" w:hAnsi="Arial" w:cs="Arial"/>
                <w:color w:val="000000"/>
                <w:lang w:eastAsia="en-GB"/>
              </w:rPr>
              <w:t>25</w:t>
            </w:r>
          </w:p>
        </w:tc>
      </w:tr>
      <w:tr w:rsidR="00506579" w:rsidRPr="00333852" w14:paraId="3AF25772" w14:textId="77777777" w:rsidTr="00506579">
        <w:trPr>
          <w:trHeight w:val="285"/>
        </w:trPr>
        <w:tc>
          <w:tcPr>
            <w:tcW w:w="1080" w:type="dxa"/>
            <w:tcBorders>
              <w:top w:val="nil"/>
              <w:left w:val="nil"/>
              <w:bottom w:val="nil"/>
              <w:right w:val="nil"/>
            </w:tcBorders>
            <w:shd w:val="clear" w:color="auto" w:fill="auto"/>
            <w:noWrap/>
            <w:vAlign w:val="bottom"/>
            <w:hideMark/>
          </w:tcPr>
          <w:p w14:paraId="2EB653AD" w14:textId="77777777"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weeks</w:t>
            </w:r>
          </w:p>
        </w:tc>
        <w:tc>
          <w:tcPr>
            <w:tcW w:w="1560" w:type="dxa"/>
            <w:tcBorders>
              <w:top w:val="nil"/>
              <w:left w:val="nil"/>
              <w:bottom w:val="nil"/>
              <w:right w:val="nil"/>
            </w:tcBorders>
            <w:shd w:val="clear" w:color="auto" w:fill="auto"/>
            <w:noWrap/>
            <w:vAlign w:val="bottom"/>
            <w:hideMark/>
          </w:tcPr>
          <w:p w14:paraId="23B4E1C6" w14:textId="77777777" w:rsidR="00506579" w:rsidRPr="00333852" w:rsidRDefault="00506579" w:rsidP="00506579">
            <w:pPr>
              <w:spacing w:after="0" w:line="240" w:lineRule="auto"/>
              <w:jc w:val="right"/>
              <w:rPr>
                <w:rFonts w:ascii="Arial" w:eastAsia="Times New Roman" w:hAnsi="Arial" w:cs="Arial"/>
                <w:color w:val="000000"/>
                <w:lang w:eastAsia="en-GB"/>
              </w:rPr>
            </w:pPr>
            <w:r w:rsidRPr="00333852">
              <w:rPr>
                <w:rFonts w:ascii="Arial" w:eastAsia="Times New Roman" w:hAnsi="Arial" w:cs="Arial"/>
                <w:color w:val="000000"/>
                <w:lang w:eastAsia="en-GB"/>
              </w:rPr>
              <w:t>52</w:t>
            </w:r>
          </w:p>
        </w:tc>
        <w:tc>
          <w:tcPr>
            <w:tcW w:w="1380" w:type="dxa"/>
            <w:tcBorders>
              <w:top w:val="nil"/>
              <w:left w:val="nil"/>
              <w:bottom w:val="nil"/>
              <w:right w:val="nil"/>
            </w:tcBorders>
            <w:shd w:val="clear" w:color="auto" w:fill="auto"/>
            <w:noWrap/>
            <w:vAlign w:val="bottom"/>
            <w:hideMark/>
          </w:tcPr>
          <w:p w14:paraId="6D463F2B" w14:textId="77777777" w:rsidR="00506579" w:rsidRPr="00333852" w:rsidRDefault="00506579" w:rsidP="00506579">
            <w:pPr>
              <w:spacing w:after="0" w:line="240" w:lineRule="auto"/>
              <w:jc w:val="right"/>
              <w:rPr>
                <w:rFonts w:ascii="Arial" w:eastAsia="Times New Roman" w:hAnsi="Arial" w:cs="Arial"/>
                <w:color w:val="000000"/>
                <w:lang w:eastAsia="en-GB"/>
              </w:rPr>
            </w:pPr>
            <w:r w:rsidRPr="00333852">
              <w:rPr>
                <w:rFonts w:ascii="Arial" w:eastAsia="Times New Roman" w:hAnsi="Arial" w:cs="Arial"/>
                <w:color w:val="000000"/>
                <w:lang w:eastAsia="en-GB"/>
              </w:rPr>
              <w:t>52</w:t>
            </w:r>
          </w:p>
        </w:tc>
      </w:tr>
      <w:tr w:rsidR="00506579" w:rsidRPr="00333852" w14:paraId="7AC84605" w14:textId="77777777" w:rsidTr="00506579">
        <w:trPr>
          <w:trHeight w:val="285"/>
        </w:trPr>
        <w:tc>
          <w:tcPr>
            <w:tcW w:w="1080" w:type="dxa"/>
            <w:tcBorders>
              <w:top w:val="nil"/>
              <w:left w:val="nil"/>
              <w:bottom w:val="nil"/>
              <w:right w:val="nil"/>
            </w:tcBorders>
            <w:shd w:val="clear" w:color="auto" w:fill="auto"/>
            <w:noWrap/>
            <w:vAlign w:val="bottom"/>
            <w:hideMark/>
          </w:tcPr>
          <w:p w14:paraId="7E118FF2" w14:textId="77777777"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Price</w:t>
            </w:r>
          </w:p>
        </w:tc>
        <w:tc>
          <w:tcPr>
            <w:tcW w:w="1560" w:type="dxa"/>
            <w:tcBorders>
              <w:top w:val="nil"/>
              <w:left w:val="nil"/>
              <w:bottom w:val="nil"/>
              <w:right w:val="nil"/>
            </w:tcBorders>
            <w:shd w:val="clear" w:color="000000" w:fill="FFF2CC"/>
            <w:noWrap/>
            <w:vAlign w:val="bottom"/>
            <w:hideMark/>
          </w:tcPr>
          <w:p w14:paraId="02CC2776" w14:textId="77777777"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 xml:space="preserve"> £         800.00 </w:t>
            </w:r>
          </w:p>
        </w:tc>
        <w:tc>
          <w:tcPr>
            <w:tcW w:w="1380" w:type="dxa"/>
            <w:tcBorders>
              <w:top w:val="nil"/>
              <w:left w:val="nil"/>
              <w:bottom w:val="nil"/>
              <w:right w:val="nil"/>
            </w:tcBorders>
            <w:shd w:val="clear" w:color="000000" w:fill="FFF2CC"/>
            <w:noWrap/>
            <w:vAlign w:val="bottom"/>
            <w:hideMark/>
          </w:tcPr>
          <w:p w14:paraId="6D1286BF" w14:textId="77777777"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 xml:space="preserve"> £      450.00 </w:t>
            </w:r>
          </w:p>
        </w:tc>
      </w:tr>
      <w:tr w:rsidR="00506579" w:rsidRPr="00333852" w14:paraId="641837FE" w14:textId="77777777" w:rsidTr="00506579">
        <w:trPr>
          <w:trHeight w:val="285"/>
        </w:trPr>
        <w:tc>
          <w:tcPr>
            <w:tcW w:w="1080" w:type="dxa"/>
            <w:tcBorders>
              <w:top w:val="nil"/>
              <w:left w:val="nil"/>
              <w:bottom w:val="nil"/>
              <w:right w:val="nil"/>
            </w:tcBorders>
            <w:shd w:val="clear" w:color="auto" w:fill="auto"/>
            <w:noWrap/>
            <w:vAlign w:val="bottom"/>
            <w:hideMark/>
          </w:tcPr>
          <w:p w14:paraId="70332FAA" w14:textId="77777777" w:rsidR="00506579" w:rsidRPr="00333852" w:rsidRDefault="00506579" w:rsidP="00506579">
            <w:pPr>
              <w:spacing w:after="0" w:line="240" w:lineRule="auto"/>
              <w:rPr>
                <w:rFonts w:ascii="Arial" w:eastAsia="Times New Roman" w:hAnsi="Arial" w:cs="Arial"/>
                <w:color w:val="000000"/>
                <w:lang w:eastAsia="en-GB"/>
              </w:rPr>
            </w:pPr>
          </w:p>
        </w:tc>
        <w:tc>
          <w:tcPr>
            <w:tcW w:w="1560" w:type="dxa"/>
            <w:tcBorders>
              <w:top w:val="nil"/>
              <w:left w:val="nil"/>
              <w:bottom w:val="nil"/>
              <w:right w:val="nil"/>
            </w:tcBorders>
            <w:shd w:val="clear" w:color="auto" w:fill="auto"/>
            <w:noWrap/>
            <w:vAlign w:val="bottom"/>
            <w:hideMark/>
          </w:tcPr>
          <w:p w14:paraId="76B884B7" w14:textId="328AF25E"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 xml:space="preserve">  </w:t>
            </w:r>
            <w:r w:rsidR="00CB1CFC">
              <w:rPr>
                <w:rFonts w:ascii="Arial" w:eastAsia="Times New Roman" w:hAnsi="Arial" w:cs="Arial"/>
                <w:color w:val="000000"/>
                <w:lang w:eastAsia="en-GB"/>
              </w:rPr>
              <w:t>£</w:t>
            </w:r>
            <w:r w:rsidRPr="00333852">
              <w:rPr>
                <w:rFonts w:ascii="Arial" w:eastAsia="Times New Roman" w:hAnsi="Arial" w:cs="Arial"/>
                <w:color w:val="000000"/>
                <w:lang w:eastAsia="en-GB"/>
              </w:rPr>
              <w:t xml:space="preserve">1,040,000.00 </w:t>
            </w:r>
          </w:p>
        </w:tc>
        <w:tc>
          <w:tcPr>
            <w:tcW w:w="1380" w:type="dxa"/>
            <w:tcBorders>
              <w:top w:val="nil"/>
              <w:left w:val="nil"/>
              <w:bottom w:val="nil"/>
              <w:right w:val="nil"/>
            </w:tcBorders>
            <w:shd w:val="clear" w:color="auto" w:fill="auto"/>
            <w:noWrap/>
            <w:vAlign w:val="bottom"/>
            <w:hideMark/>
          </w:tcPr>
          <w:p w14:paraId="1FC85958" w14:textId="1780DE90" w:rsidR="00506579" w:rsidRPr="00333852" w:rsidRDefault="00506579" w:rsidP="00506579">
            <w:pPr>
              <w:spacing w:after="0" w:line="240" w:lineRule="auto"/>
              <w:rPr>
                <w:rFonts w:ascii="Arial" w:eastAsia="Times New Roman" w:hAnsi="Arial" w:cs="Arial"/>
                <w:color w:val="000000"/>
                <w:lang w:eastAsia="en-GB"/>
              </w:rPr>
            </w:pPr>
            <w:r w:rsidRPr="00333852">
              <w:rPr>
                <w:rFonts w:ascii="Arial" w:eastAsia="Times New Roman" w:hAnsi="Arial" w:cs="Arial"/>
                <w:color w:val="000000"/>
                <w:lang w:eastAsia="en-GB"/>
              </w:rPr>
              <w:t xml:space="preserve">  </w:t>
            </w:r>
            <w:r w:rsidR="00CB1CFC">
              <w:rPr>
                <w:rFonts w:ascii="Arial" w:eastAsia="Times New Roman" w:hAnsi="Arial" w:cs="Arial"/>
                <w:color w:val="000000"/>
                <w:lang w:eastAsia="en-GB"/>
              </w:rPr>
              <w:t>£</w:t>
            </w:r>
            <w:r w:rsidRPr="00333852">
              <w:rPr>
                <w:rFonts w:ascii="Arial" w:eastAsia="Times New Roman" w:hAnsi="Arial" w:cs="Arial"/>
                <w:color w:val="000000"/>
                <w:lang w:eastAsia="en-GB"/>
              </w:rPr>
              <w:t xml:space="preserve">585,000.00 </w:t>
            </w:r>
          </w:p>
        </w:tc>
      </w:tr>
      <w:tr w:rsidR="00506579" w:rsidRPr="00333852" w14:paraId="664B358D" w14:textId="77777777" w:rsidTr="00506579">
        <w:trPr>
          <w:trHeight w:val="285"/>
        </w:trPr>
        <w:tc>
          <w:tcPr>
            <w:tcW w:w="1080" w:type="dxa"/>
            <w:tcBorders>
              <w:top w:val="nil"/>
              <w:left w:val="nil"/>
              <w:bottom w:val="nil"/>
              <w:right w:val="nil"/>
            </w:tcBorders>
            <w:shd w:val="clear" w:color="auto" w:fill="auto"/>
            <w:noWrap/>
            <w:vAlign w:val="bottom"/>
            <w:hideMark/>
          </w:tcPr>
          <w:p w14:paraId="1028FFDD" w14:textId="77777777" w:rsidR="00506579" w:rsidRPr="00333852" w:rsidRDefault="00506579" w:rsidP="00506579">
            <w:pPr>
              <w:spacing w:after="0" w:line="240" w:lineRule="auto"/>
              <w:rPr>
                <w:rFonts w:ascii="Arial" w:eastAsia="Times New Roman" w:hAnsi="Arial" w:cs="Arial"/>
                <w:color w:val="000000"/>
                <w:lang w:eastAsia="en-GB"/>
              </w:rPr>
            </w:pPr>
          </w:p>
        </w:tc>
        <w:tc>
          <w:tcPr>
            <w:tcW w:w="1560" w:type="dxa"/>
            <w:tcBorders>
              <w:top w:val="nil"/>
              <w:left w:val="nil"/>
              <w:bottom w:val="nil"/>
              <w:right w:val="nil"/>
            </w:tcBorders>
            <w:shd w:val="clear" w:color="auto" w:fill="auto"/>
            <w:noWrap/>
            <w:vAlign w:val="bottom"/>
            <w:hideMark/>
          </w:tcPr>
          <w:p w14:paraId="0FEC8D0A" w14:textId="77777777" w:rsidR="00506579" w:rsidRPr="00333852" w:rsidRDefault="00506579" w:rsidP="00506579">
            <w:pPr>
              <w:spacing w:after="0" w:line="240" w:lineRule="auto"/>
              <w:rPr>
                <w:rFonts w:ascii="Times New Roman" w:eastAsia="Times New Roman" w:hAnsi="Times New Roman" w:cs="Times New Roman"/>
                <w:sz w:val="20"/>
                <w:szCs w:val="20"/>
                <w:lang w:eastAsia="en-GB"/>
              </w:rPr>
            </w:pPr>
          </w:p>
        </w:tc>
        <w:tc>
          <w:tcPr>
            <w:tcW w:w="1380" w:type="dxa"/>
            <w:tcBorders>
              <w:top w:val="nil"/>
              <w:left w:val="nil"/>
              <w:bottom w:val="nil"/>
              <w:right w:val="nil"/>
            </w:tcBorders>
            <w:shd w:val="clear" w:color="auto" w:fill="auto"/>
            <w:noWrap/>
            <w:vAlign w:val="bottom"/>
            <w:hideMark/>
          </w:tcPr>
          <w:p w14:paraId="00EB849D" w14:textId="77777777" w:rsidR="00506579" w:rsidRPr="00333852" w:rsidRDefault="00506579" w:rsidP="00506579">
            <w:pPr>
              <w:spacing w:after="0" w:line="240" w:lineRule="auto"/>
              <w:rPr>
                <w:rFonts w:ascii="Times New Roman" w:eastAsia="Times New Roman" w:hAnsi="Times New Roman" w:cs="Times New Roman"/>
                <w:sz w:val="20"/>
                <w:szCs w:val="20"/>
                <w:lang w:eastAsia="en-GB"/>
              </w:rPr>
            </w:pPr>
          </w:p>
        </w:tc>
      </w:tr>
    </w:tbl>
    <w:p w14:paraId="739DA36A" w14:textId="77777777" w:rsidR="00333852" w:rsidRDefault="00333852" w:rsidP="00815EA3"/>
    <w:p w14:paraId="65C02389" w14:textId="77777777" w:rsidR="006F2916" w:rsidRDefault="006F2916" w:rsidP="00CF4428">
      <w:pPr>
        <w:pStyle w:val="ListParagraph"/>
      </w:pPr>
    </w:p>
    <w:p w14:paraId="63A87399" w14:textId="08A137EA" w:rsidR="00412F15" w:rsidRDefault="006F2916" w:rsidP="004E12EA">
      <w:pPr>
        <w:pStyle w:val="ListParagraph"/>
      </w:pPr>
      <w:r>
        <w:t xml:space="preserve">An extra layer of complications </w:t>
      </w:r>
      <w:r w:rsidR="00126D5B">
        <w:t>arises</w:t>
      </w:r>
      <w:r>
        <w:t xml:space="preserve"> when we take into consideration that metal prices fluctuate rapidly every day </w:t>
      </w:r>
      <w:r w:rsidR="004E12EA">
        <w:t xml:space="preserve">due to </w:t>
      </w:r>
      <w:r>
        <w:t xml:space="preserve">external factors such as wars, recessions and natural disasters </w:t>
      </w:r>
      <w:r w:rsidR="004E12EA">
        <w:t xml:space="preserve">which </w:t>
      </w:r>
      <w:r>
        <w:t xml:space="preserve">can </w:t>
      </w:r>
      <w:r w:rsidR="004E12EA">
        <w:t xml:space="preserve">all </w:t>
      </w:r>
      <w:r>
        <w:t>have an adverse effect on pricing.</w:t>
      </w:r>
    </w:p>
    <w:p w14:paraId="378DC63E" w14:textId="670F8185" w:rsidR="006F2916" w:rsidRDefault="00412F15" w:rsidP="00412F15">
      <w:r w:rsidRPr="00412F15">
        <w:drawing>
          <wp:anchor distT="0" distB="0" distL="114300" distR="114300" simplePos="0" relativeHeight="251664384" behindDoc="0" locked="0" layoutInCell="1" allowOverlap="1" wp14:anchorId="09FCCD80" wp14:editId="775911FF">
            <wp:simplePos x="0" y="0"/>
            <wp:positionH relativeFrom="column">
              <wp:posOffset>95250</wp:posOffset>
            </wp:positionH>
            <wp:positionV relativeFrom="paragraph">
              <wp:posOffset>288290</wp:posOffset>
            </wp:positionV>
            <wp:extent cx="5725160" cy="1786890"/>
            <wp:effectExtent l="0" t="0" r="8890" b="0"/>
            <wp:wrapNone/>
            <wp:docPr id="2" name="table">
              <a:extLst xmlns:a="http://schemas.openxmlformats.org/drawingml/2006/main">
                <a:ext uri="{FF2B5EF4-FFF2-40B4-BE49-F238E27FC236}">
                  <a16:creationId xmlns:a16="http://schemas.microsoft.com/office/drawing/2014/main" id="{C0240B03-4392-4BC9-B1D0-B86A9A65F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C0240B03-4392-4BC9-B1D0-B86A9A65FE6F}"/>
                        </a:ext>
                      </a:extLst>
                    </pic:cNvPr>
                    <pic:cNvPicPr>
                      <a:picLocks noChangeAspect="1"/>
                    </pic:cNvPicPr>
                  </pic:nvPicPr>
                  <pic:blipFill>
                    <a:blip r:embed="rId12"/>
                    <a:stretch>
                      <a:fillRect/>
                    </a:stretch>
                  </pic:blipFill>
                  <pic:spPr>
                    <a:xfrm>
                      <a:off x="0" y="0"/>
                      <a:ext cx="5725160" cy="1786890"/>
                    </a:xfrm>
                    <a:prstGeom prst="rect">
                      <a:avLst/>
                    </a:prstGeom>
                  </pic:spPr>
                </pic:pic>
              </a:graphicData>
            </a:graphic>
          </wp:anchor>
        </w:drawing>
      </w:r>
      <w:r>
        <w:t xml:space="preserve">              </w:t>
      </w:r>
      <w:r w:rsidR="005F50F6">
        <w:t xml:space="preserve">We considered the complications and were prudent </w:t>
      </w:r>
      <w:r w:rsidR="005F50F6" w:rsidRPr="00CB1CFC">
        <w:t>with our cost estimations</w:t>
      </w:r>
      <w:r w:rsidR="00CB1CFC">
        <w:t>.</w:t>
      </w:r>
    </w:p>
    <w:p w14:paraId="40131EEA" w14:textId="49D0072A" w:rsidR="006F2916" w:rsidRDefault="006F2916" w:rsidP="00CF4428">
      <w:pPr>
        <w:pStyle w:val="ListParagraph"/>
      </w:pPr>
    </w:p>
    <w:p w14:paraId="63FEA315" w14:textId="37A34081" w:rsidR="006F2916" w:rsidRDefault="006F2916" w:rsidP="00CF4428">
      <w:pPr>
        <w:pStyle w:val="ListParagraph"/>
      </w:pPr>
    </w:p>
    <w:p w14:paraId="0CEE754D" w14:textId="416921DC" w:rsidR="00412F15" w:rsidRDefault="00412F15" w:rsidP="00CF4428">
      <w:pPr>
        <w:pStyle w:val="ListParagraph"/>
      </w:pPr>
    </w:p>
    <w:p w14:paraId="0944C295" w14:textId="6BB42590" w:rsidR="00412F15" w:rsidRDefault="00412F15" w:rsidP="00CF4428">
      <w:pPr>
        <w:pStyle w:val="ListParagraph"/>
      </w:pPr>
    </w:p>
    <w:p w14:paraId="7911FF25" w14:textId="2ACADAE5" w:rsidR="00412F15" w:rsidRDefault="00412F15" w:rsidP="00CF4428">
      <w:pPr>
        <w:pStyle w:val="ListParagraph"/>
      </w:pPr>
    </w:p>
    <w:p w14:paraId="4C3A7365" w14:textId="1079B610" w:rsidR="00412F15" w:rsidRDefault="00412F15" w:rsidP="00CF4428">
      <w:pPr>
        <w:pStyle w:val="ListParagraph"/>
      </w:pPr>
    </w:p>
    <w:p w14:paraId="284A497F" w14:textId="4B147E45" w:rsidR="00412F15" w:rsidRDefault="00412F15" w:rsidP="00CF4428">
      <w:pPr>
        <w:pStyle w:val="ListParagraph"/>
      </w:pPr>
    </w:p>
    <w:p w14:paraId="2A16A6C8" w14:textId="3A92C569" w:rsidR="00412F15" w:rsidRDefault="00412F15" w:rsidP="00CF4428">
      <w:pPr>
        <w:pStyle w:val="ListParagraph"/>
      </w:pPr>
    </w:p>
    <w:p w14:paraId="56EC692E" w14:textId="0F37EAB8" w:rsidR="00412F15" w:rsidRDefault="00412F15" w:rsidP="00CF4428">
      <w:pPr>
        <w:pStyle w:val="ListParagraph"/>
      </w:pPr>
    </w:p>
    <w:p w14:paraId="6EBBC029" w14:textId="327BCAA6" w:rsidR="00412F15" w:rsidRDefault="00412F15" w:rsidP="00CF4428">
      <w:pPr>
        <w:pStyle w:val="ListParagraph"/>
      </w:pPr>
      <w:r w:rsidRPr="00412F15">
        <w:drawing>
          <wp:anchor distT="0" distB="0" distL="114300" distR="114300" simplePos="0" relativeHeight="251665408" behindDoc="0" locked="0" layoutInCell="1" allowOverlap="1" wp14:anchorId="1EF1BB45" wp14:editId="5D552DA1">
            <wp:simplePos x="0" y="0"/>
            <wp:positionH relativeFrom="column">
              <wp:posOffset>76200</wp:posOffset>
            </wp:positionH>
            <wp:positionV relativeFrom="paragraph">
              <wp:posOffset>99695</wp:posOffset>
            </wp:positionV>
            <wp:extent cx="5725160" cy="1371600"/>
            <wp:effectExtent l="0" t="0" r="8890" b="0"/>
            <wp:wrapNone/>
            <wp:docPr id="3" name="table">
              <a:extLst xmlns:a="http://schemas.openxmlformats.org/drawingml/2006/main">
                <a:ext uri="{FF2B5EF4-FFF2-40B4-BE49-F238E27FC236}">
                  <a16:creationId xmlns:a16="http://schemas.microsoft.com/office/drawing/2014/main" id="{94B3D901-1E44-4245-900A-BD7C03ACA7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94B3D901-1E44-4245-900A-BD7C03ACA71B}"/>
                        </a:ext>
                      </a:extLst>
                    </pic:cNvPr>
                    <pic:cNvPicPr>
                      <a:picLocks noChangeAspect="1"/>
                    </pic:cNvPicPr>
                  </pic:nvPicPr>
                  <pic:blipFill>
                    <a:blip r:embed="rId13"/>
                    <a:stretch>
                      <a:fillRect/>
                    </a:stretch>
                  </pic:blipFill>
                  <pic:spPr>
                    <a:xfrm>
                      <a:off x="0" y="0"/>
                      <a:ext cx="5725160" cy="1371600"/>
                    </a:xfrm>
                    <a:prstGeom prst="rect">
                      <a:avLst/>
                    </a:prstGeom>
                  </pic:spPr>
                </pic:pic>
              </a:graphicData>
            </a:graphic>
          </wp:anchor>
        </w:drawing>
      </w:r>
    </w:p>
    <w:p w14:paraId="4BF4C5B0" w14:textId="3C064161" w:rsidR="00412F15" w:rsidRDefault="00412F15" w:rsidP="00CF4428">
      <w:pPr>
        <w:pStyle w:val="ListParagraph"/>
      </w:pPr>
    </w:p>
    <w:p w14:paraId="67E5EE5F" w14:textId="7EC3A41C" w:rsidR="00412F15" w:rsidRDefault="00412F15" w:rsidP="00CF4428">
      <w:pPr>
        <w:pStyle w:val="ListParagraph"/>
      </w:pPr>
    </w:p>
    <w:p w14:paraId="6CF5ABAE" w14:textId="7046E2EF" w:rsidR="00412F15" w:rsidRDefault="00412F15" w:rsidP="00CF4428">
      <w:pPr>
        <w:pStyle w:val="ListParagraph"/>
      </w:pPr>
    </w:p>
    <w:p w14:paraId="01B89B98" w14:textId="73C272CB" w:rsidR="00412F15" w:rsidRDefault="00412F15" w:rsidP="00CF4428">
      <w:pPr>
        <w:pStyle w:val="ListParagraph"/>
      </w:pPr>
    </w:p>
    <w:p w14:paraId="05BAC59E" w14:textId="5826A8D8" w:rsidR="00412F15" w:rsidRDefault="00412F15" w:rsidP="00CF4428">
      <w:pPr>
        <w:pStyle w:val="ListParagraph"/>
      </w:pPr>
    </w:p>
    <w:p w14:paraId="5E2858BC" w14:textId="5CD63985" w:rsidR="00412F15" w:rsidRDefault="00412F15" w:rsidP="00CF4428">
      <w:pPr>
        <w:pStyle w:val="ListParagraph"/>
      </w:pPr>
    </w:p>
    <w:p w14:paraId="6E853641" w14:textId="5D93A48A" w:rsidR="00412F15" w:rsidRDefault="00412F15" w:rsidP="00CF4428">
      <w:pPr>
        <w:pStyle w:val="ListParagraph"/>
      </w:pPr>
      <w:r w:rsidRPr="00412F15">
        <w:drawing>
          <wp:anchor distT="0" distB="0" distL="114300" distR="114300" simplePos="0" relativeHeight="251666432" behindDoc="0" locked="0" layoutInCell="1" allowOverlap="1" wp14:anchorId="297A7145" wp14:editId="0EAE7BB2">
            <wp:simplePos x="0" y="0"/>
            <wp:positionH relativeFrom="column">
              <wp:posOffset>95250</wp:posOffset>
            </wp:positionH>
            <wp:positionV relativeFrom="paragraph">
              <wp:posOffset>127635</wp:posOffset>
            </wp:positionV>
            <wp:extent cx="5725160" cy="1543050"/>
            <wp:effectExtent l="0" t="0" r="8890" b="0"/>
            <wp:wrapNone/>
            <wp:docPr id="4" name="table">
              <a:extLst xmlns:a="http://schemas.openxmlformats.org/drawingml/2006/main">
                <a:ext uri="{FF2B5EF4-FFF2-40B4-BE49-F238E27FC236}">
                  <a16:creationId xmlns:a16="http://schemas.microsoft.com/office/drawing/2014/main" id="{3FFBDC9D-77FB-4904-A7FC-E89F66BE4D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ble">
                      <a:extLst>
                        <a:ext uri="{FF2B5EF4-FFF2-40B4-BE49-F238E27FC236}">
                          <a16:creationId xmlns:a16="http://schemas.microsoft.com/office/drawing/2014/main" id="{3FFBDC9D-77FB-4904-A7FC-E89F66BE4D43}"/>
                        </a:ext>
                      </a:extLst>
                    </pic:cNvPr>
                    <pic:cNvPicPr>
                      <a:picLocks noChangeAspect="1"/>
                    </pic:cNvPicPr>
                  </pic:nvPicPr>
                  <pic:blipFill>
                    <a:blip r:embed="rId14"/>
                    <a:stretch>
                      <a:fillRect/>
                    </a:stretch>
                  </pic:blipFill>
                  <pic:spPr>
                    <a:xfrm>
                      <a:off x="0" y="0"/>
                      <a:ext cx="5725160" cy="1543050"/>
                    </a:xfrm>
                    <a:prstGeom prst="rect">
                      <a:avLst/>
                    </a:prstGeom>
                  </pic:spPr>
                </pic:pic>
              </a:graphicData>
            </a:graphic>
          </wp:anchor>
        </w:drawing>
      </w:r>
    </w:p>
    <w:p w14:paraId="3B42DAA3" w14:textId="587D64DF" w:rsidR="00412F15" w:rsidRDefault="00412F15" w:rsidP="00CF4428">
      <w:pPr>
        <w:pStyle w:val="ListParagraph"/>
      </w:pPr>
    </w:p>
    <w:p w14:paraId="407BD729" w14:textId="23DC443C" w:rsidR="00412F15" w:rsidRDefault="00412F15" w:rsidP="00CF4428">
      <w:pPr>
        <w:pStyle w:val="ListParagraph"/>
      </w:pPr>
    </w:p>
    <w:p w14:paraId="1311C125" w14:textId="522FC58A" w:rsidR="00412F15" w:rsidRDefault="00412F15" w:rsidP="00CF4428">
      <w:pPr>
        <w:pStyle w:val="ListParagraph"/>
      </w:pPr>
    </w:p>
    <w:p w14:paraId="663D390C" w14:textId="2CB92C94" w:rsidR="00412F15" w:rsidRDefault="00412F15" w:rsidP="00CF4428">
      <w:pPr>
        <w:pStyle w:val="ListParagraph"/>
      </w:pPr>
    </w:p>
    <w:p w14:paraId="5D25D1F0" w14:textId="43E78AAE" w:rsidR="00412F15" w:rsidRDefault="00412F15" w:rsidP="00CF4428">
      <w:pPr>
        <w:pStyle w:val="ListParagraph"/>
      </w:pPr>
    </w:p>
    <w:p w14:paraId="35EF6CFB" w14:textId="64335273" w:rsidR="00412F15" w:rsidRDefault="00412F15" w:rsidP="00CF4428">
      <w:pPr>
        <w:pStyle w:val="ListParagraph"/>
      </w:pPr>
    </w:p>
    <w:p w14:paraId="1F0DBBC1" w14:textId="22B59A6B" w:rsidR="00412F15" w:rsidRDefault="00412F15" w:rsidP="00CF4428">
      <w:pPr>
        <w:pStyle w:val="ListParagraph"/>
      </w:pPr>
    </w:p>
    <w:p w14:paraId="3CAC342E" w14:textId="56CC19DA" w:rsidR="00412F15" w:rsidRDefault="00412F15" w:rsidP="00CF4428">
      <w:pPr>
        <w:pStyle w:val="ListParagraph"/>
      </w:pPr>
    </w:p>
    <w:tbl>
      <w:tblPr>
        <w:tblpPr w:leftFromText="180" w:rightFromText="180" w:vertAnchor="text" w:horzAnchor="margin" w:tblpY="63"/>
        <w:tblW w:w="7620" w:type="dxa"/>
        <w:tblCellMar>
          <w:left w:w="0" w:type="dxa"/>
          <w:right w:w="0" w:type="dxa"/>
        </w:tblCellMar>
        <w:tblLook w:val="04A0" w:firstRow="1" w:lastRow="0" w:firstColumn="1" w:lastColumn="0" w:noHBand="0" w:noVBand="1"/>
      </w:tblPr>
      <w:tblGrid>
        <w:gridCol w:w="1762"/>
        <w:gridCol w:w="1550"/>
        <w:gridCol w:w="2050"/>
        <w:gridCol w:w="2036"/>
        <w:gridCol w:w="222"/>
      </w:tblGrid>
      <w:tr w:rsidR="00C70F85" w:rsidRPr="00412F15" w14:paraId="7F6C75A4" w14:textId="77777777" w:rsidTr="00C70F85">
        <w:trPr>
          <w:trHeight w:val="300"/>
        </w:trPr>
        <w:tc>
          <w:tcPr>
            <w:tcW w:w="1762"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vAlign w:val="bottom"/>
            <w:hideMark/>
          </w:tcPr>
          <w:p w14:paraId="4E495ABD" w14:textId="77777777" w:rsidR="00C70F85" w:rsidRPr="00412F15" w:rsidRDefault="00C70F85" w:rsidP="00C70F85">
            <w:pPr>
              <w:pStyle w:val="ListParagraph"/>
              <w:rPr>
                <w:color w:val="FFFFFF" w:themeColor="background1"/>
              </w:rPr>
            </w:pPr>
          </w:p>
        </w:tc>
        <w:tc>
          <w:tcPr>
            <w:tcW w:w="155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vAlign w:val="bottom"/>
            <w:hideMark/>
          </w:tcPr>
          <w:p w14:paraId="6F2AE278" w14:textId="77777777" w:rsidR="00C70F85" w:rsidRPr="00412F15" w:rsidRDefault="00C70F85" w:rsidP="00C70F85">
            <w:pPr>
              <w:pStyle w:val="ListParagraph"/>
              <w:rPr>
                <w:color w:val="FFFFFF" w:themeColor="background1"/>
              </w:rPr>
            </w:pPr>
            <w:r w:rsidRPr="00412F15">
              <w:rPr>
                <w:b/>
                <w:bCs/>
                <w:color w:val="FFFFFF" w:themeColor="background1"/>
              </w:rPr>
              <w:t>Price per G</w:t>
            </w:r>
          </w:p>
        </w:tc>
        <w:tc>
          <w:tcPr>
            <w:tcW w:w="205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vAlign w:val="bottom"/>
            <w:hideMark/>
          </w:tcPr>
          <w:p w14:paraId="5B3EFF51" w14:textId="77777777" w:rsidR="00C70F85" w:rsidRPr="00412F15" w:rsidRDefault="00C70F85" w:rsidP="00C70F85">
            <w:pPr>
              <w:pStyle w:val="ListParagraph"/>
              <w:rPr>
                <w:color w:val="FFFFFF" w:themeColor="background1"/>
              </w:rPr>
            </w:pPr>
            <w:r w:rsidRPr="00412F15">
              <w:rPr>
                <w:b/>
                <w:bCs/>
                <w:color w:val="FFFFFF" w:themeColor="background1"/>
              </w:rPr>
              <w:t>Price per 2 KG</w:t>
            </w:r>
          </w:p>
        </w:tc>
        <w:tc>
          <w:tcPr>
            <w:tcW w:w="2036"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vAlign w:val="bottom"/>
            <w:hideMark/>
          </w:tcPr>
          <w:p w14:paraId="1AD5ABA8" w14:textId="77777777" w:rsidR="00C70F85" w:rsidRPr="00412F15" w:rsidRDefault="00C70F85" w:rsidP="00C70F85">
            <w:pPr>
              <w:pStyle w:val="ListParagraph"/>
              <w:rPr>
                <w:color w:val="FFFFFF" w:themeColor="background1"/>
              </w:rPr>
            </w:pPr>
            <w:r w:rsidRPr="00412F15">
              <w:rPr>
                <w:b/>
                <w:bCs/>
                <w:color w:val="FFFFFF" w:themeColor="background1"/>
              </w:rPr>
              <w:t>atomisation charge per KG</w:t>
            </w:r>
          </w:p>
        </w:tc>
        <w:tc>
          <w:tcPr>
            <w:tcW w:w="222"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vAlign w:val="bottom"/>
            <w:hideMark/>
          </w:tcPr>
          <w:p w14:paraId="12270EB8" w14:textId="77777777" w:rsidR="00C70F85" w:rsidRPr="00412F15" w:rsidRDefault="00C70F85" w:rsidP="00C70F85">
            <w:pPr>
              <w:pStyle w:val="ListParagraph"/>
            </w:pPr>
          </w:p>
        </w:tc>
      </w:tr>
      <w:tr w:rsidR="00C70F85" w:rsidRPr="00412F15" w14:paraId="2DF085CA" w14:textId="77777777" w:rsidTr="00C70F85">
        <w:trPr>
          <w:trHeight w:val="300"/>
        </w:trPr>
        <w:tc>
          <w:tcPr>
            <w:tcW w:w="1762"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bottom"/>
            <w:hideMark/>
          </w:tcPr>
          <w:p w14:paraId="7EEA1BBF" w14:textId="77777777" w:rsidR="00C70F85" w:rsidRPr="00412F15" w:rsidRDefault="00C70F85" w:rsidP="00C70F85">
            <w:pPr>
              <w:pStyle w:val="ListParagraph"/>
              <w:rPr>
                <w:color w:val="FFFFFF" w:themeColor="background1"/>
              </w:rPr>
            </w:pPr>
            <w:r w:rsidRPr="00412F15">
              <w:rPr>
                <w:b/>
                <w:bCs/>
                <w:color w:val="FFFFFF" w:themeColor="background1"/>
              </w:rPr>
              <w:t>Silver</w:t>
            </w:r>
          </w:p>
        </w:tc>
        <w:tc>
          <w:tcPr>
            <w:tcW w:w="155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7637624C" w14:textId="77777777" w:rsidR="00C70F85" w:rsidRPr="00412F15" w:rsidRDefault="00C70F85" w:rsidP="00C70F85">
            <w:pPr>
              <w:pStyle w:val="ListParagraph"/>
            </w:pPr>
            <w:r w:rsidRPr="00412F15">
              <w:t>£16.20</w:t>
            </w:r>
          </w:p>
        </w:tc>
        <w:tc>
          <w:tcPr>
            <w:tcW w:w="205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45C2FDD0" w14:textId="77777777" w:rsidR="00C70F85" w:rsidRPr="00412F15" w:rsidRDefault="00C70F85" w:rsidP="00C70F85">
            <w:pPr>
              <w:pStyle w:val="ListParagraph"/>
            </w:pPr>
            <w:r w:rsidRPr="00412F15">
              <w:t> </w:t>
            </w:r>
          </w:p>
          <w:p w14:paraId="648FE64F" w14:textId="77777777" w:rsidR="00C70F85" w:rsidRPr="00412F15" w:rsidRDefault="00C70F85" w:rsidP="00C70F85">
            <w:pPr>
              <w:pStyle w:val="ListParagraph"/>
            </w:pPr>
            <w:r w:rsidRPr="00412F15">
              <w:t xml:space="preserve"> £4,009.84 </w:t>
            </w:r>
          </w:p>
        </w:tc>
        <w:tc>
          <w:tcPr>
            <w:tcW w:w="2036"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7F83450E" w14:textId="77777777" w:rsidR="00C70F85" w:rsidRPr="00412F15" w:rsidRDefault="00C70F85" w:rsidP="00C70F85">
            <w:pPr>
              <w:pStyle w:val="ListParagraph"/>
            </w:pPr>
            <w:r w:rsidRPr="00412F15">
              <w:t>1270.35 £/kg</w:t>
            </w:r>
          </w:p>
        </w:tc>
        <w:tc>
          <w:tcPr>
            <w:tcW w:w="222"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69FD1A8D" w14:textId="77777777" w:rsidR="00C70F85" w:rsidRPr="00412F15" w:rsidRDefault="00C70F85" w:rsidP="00C70F85">
            <w:pPr>
              <w:pStyle w:val="ListParagraph"/>
            </w:pPr>
          </w:p>
        </w:tc>
      </w:tr>
      <w:tr w:rsidR="00C70F85" w:rsidRPr="00412F15" w14:paraId="164C71BA" w14:textId="77777777" w:rsidTr="00C70F85">
        <w:trPr>
          <w:trHeight w:val="300"/>
        </w:trPr>
        <w:tc>
          <w:tcPr>
            <w:tcW w:w="176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bottom"/>
            <w:hideMark/>
          </w:tcPr>
          <w:p w14:paraId="7F4965CE" w14:textId="77777777" w:rsidR="00C70F85" w:rsidRPr="00412F15" w:rsidRDefault="00C70F85" w:rsidP="00C70F85">
            <w:pPr>
              <w:pStyle w:val="ListParagraph"/>
              <w:rPr>
                <w:color w:val="FFFFFF" w:themeColor="background1"/>
              </w:rPr>
            </w:pPr>
            <w:r w:rsidRPr="00412F15">
              <w:rPr>
                <w:b/>
                <w:bCs/>
                <w:color w:val="FFFFFF" w:themeColor="background1"/>
              </w:rPr>
              <w:t>18 Carat Yellow</w:t>
            </w:r>
          </w:p>
        </w:tc>
        <w:tc>
          <w:tcPr>
            <w:tcW w:w="15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3DD37E5B" w14:textId="77777777" w:rsidR="00C70F85" w:rsidRPr="00412F15" w:rsidRDefault="00C70F85" w:rsidP="00C70F85">
            <w:pPr>
              <w:pStyle w:val="ListParagraph"/>
            </w:pPr>
            <w:r w:rsidRPr="00412F15">
              <w:t>£52.10</w:t>
            </w:r>
          </w:p>
        </w:tc>
        <w:tc>
          <w:tcPr>
            <w:tcW w:w="20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75A33FE6" w14:textId="77777777" w:rsidR="00C70F85" w:rsidRPr="00412F15" w:rsidRDefault="00C70F85" w:rsidP="00C70F85">
            <w:pPr>
              <w:pStyle w:val="ListParagraph"/>
            </w:pPr>
            <w:r w:rsidRPr="00412F15">
              <w:t xml:space="preserve">£79,270.26 </w:t>
            </w:r>
          </w:p>
        </w:tc>
        <w:tc>
          <w:tcPr>
            <w:tcW w:w="20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12D74867" w14:textId="77777777" w:rsidR="00C70F85" w:rsidRPr="00412F15" w:rsidRDefault="00C70F85" w:rsidP="00C70F85">
            <w:pPr>
              <w:pStyle w:val="ListParagraph"/>
            </w:pPr>
            <w:r w:rsidRPr="00412F15">
              <w:t>1270.31 £/kg</w:t>
            </w:r>
          </w:p>
        </w:tc>
        <w:tc>
          <w:tcPr>
            <w:tcW w:w="22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680155FB" w14:textId="77777777" w:rsidR="00C70F85" w:rsidRPr="00412F15" w:rsidRDefault="00C70F85" w:rsidP="00C70F85">
            <w:pPr>
              <w:pStyle w:val="ListParagraph"/>
            </w:pPr>
          </w:p>
        </w:tc>
      </w:tr>
      <w:tr w:rsidR="00C70F85" w:rsidRPr="00412F15" w14:paraId="485DFC10" w14:textId="77777777" w:rsidTr="00C70F85">
        <w:trPr>
          <w:trHeight w:val="300"/>
        </w:trPr>
        <w:tc>
          <w:tcPr>
            <w:tcW w:w="176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bottom"/>
            <w:hideMark/>
          </w:tcPr>
          <w:p w14:paraId="0DB3A37F" w14:textId="77777777" w:rsidR="00C70F85" w:rsidRPr="00412F15" w:rsidRDefault="00C70F85" w:rsidP="00C70F85">
            <w:pPr>
              <w:pStyle w:val="ListParagraph"/>
              <w:rPr>
                <w:color w:val="FFFFFF" w:themeColor="background1"/>
              </w:rPr>
            </w:pPr>
            <w:r w:rsidRPr="00412F15">
              <w:rPr>
                <w:b/>
                <w:bCs/>
                <w:color w:val="FFFFFF" w:themeColor="background1"/>
              </w:rPr>
              <w:t>18 Carat Red Gold</w:t>
            </w:r>
          </w:p>
        </w:tc>
        <w:tc>
          <w:tcPr>
            <w:tcW w:w="155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3F93F815" w14:textId="77777777" w:rsidR="00C70F85" w:rsidRPr="00412F15" w:rsidRDefault="00C70F85" w:rsidP="00C70F85">
            <w:pPr>
              <w:pStyle w:val="ListParagraph"/>
            </w:pPr>
            <w:r w:rsidRPr="00412F15">
              <w:t>£52.10</w:t>
            </w:r>
          </w:p>
        </w:tc>
        <w:tc>
          <w:tcPr>
            <w:tcW w:w="205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2AA11945" w14:textId="77777777" w:rsidR="00C70F85" w:rsidRPr="00412F15" w:rsidRDefault="00C70F85" w:rsidP="00C70F85">
            <w:pPr>
              <w:pStyle w:val="ListParagraph"/>
            </w:pPr>
            <w:r w:rsidRPr="00412F15">
              <w:t> </w:t>
            </w:r>
          </w:p>
          <w:p w14:paraId="0153252A" w14:textId="77777777" w:rsidR="00C70F85" w:rsidRPr="00412F15" w:rsidRDefault="00C70F85" w:rsidP="00C70F85">
            <w:pPr>
              <w:pStyle w:val="ListParagraph"/>
            </w:pPr>
            <w:r w:rsidRPr="00412F15">
              <w:t xml:space="preserve"> £57,148.58</w:t>
            </w:r>
          </w:p>
        </w:tc>
        <w:tc>
          <w:tcPr>
            <w:tcW w:w="2036"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6DC57F77" w14:textId="77777777" w:rsidR="00C70F85" w:rsidRPr="00412F15" w:rsidRDefault="00C70F85" w:rsidP="00C70F85">
            <w:pPr>
              <w:pStyle w:val="ListParagraph"/>
            </w:pPr>
            <w:r w:rsidRPr="00412F15">
              <w:t>1270.31 £/kg</w:t>
            </w:r>
          </w:p>
        </w:tc>
        <w:tc>
          <w:tcPr>
            <w:tcW w:w="222"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4CB7F5D0" w14:textId="77777777" w:rsidR="00C70F85" w:rsidRPr="00412F15" w:rsidRDefault="00C70F85" w:rsidP="00C70F85">
            <w:pPr>
              <w:pStyle w:val="ListParagraph"/>
            </w:pPr>
          </w:p>
        </w:tc>
      </w:tr>
      <w:tr w:rsidR="00C70F85" w:rsidRPr="00412F15" w14:paraId="3088C2FE" w14:textId="77777777" w:rsidTr="00C70F85">
        <w:trPr>
          <w:trHeight w:val="300"/>
        </w:trPr>
        <w:tc>
          <w:tcPr>
            <w:tcW w:w="176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bottom"/>
            <w:hideMark/>
          </w:tcPr>
          <w:p w14:paraId="589BC0F0" w14:textId="77777777" w:rsidR="00C70F85" w:rsidRPr="00412F15" w:rsidRDefault="00C70F85" w:rsidP="00C70F85">
            <w:pPr>
              <w:pStyle w:val="ListParagraph"/>
              <w:rPr>
                <w:color w:val="FFFFFF" w:themeColor="background1"/>
              </w:rPr>
            </w:pPr>
            <w:r w:rsidRPr="00412F15">
              <w:rPr>
                <w:b/>
                <w:bCs/>
                <w:color w:val="FFFFFF" w:themeColor="background1"/>
              </w:rPr>
              <w:t>18 Carat White</w:t>
            </w:r>
          </w:p>
        </w:tc>
        <w:tc>
          <w:tcPr>
            <w:tcW w:w="15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6A4589D5" w14:textId="77777777" w:rsidR="00C70F85" w:rsidRPr="00412F15" w:rsidRDefault="00C70F85" w:rsidP="00C70F85">
            <w:pPr>
              <w:pStyle w:val="ListParagraph"/>
            </w:pPr>
            <w:r w:rsidRPr="00412F15">
              <w:t>£52.10</w:t>
            </w:r>
          </w:p>
        </w:tc>
        <w:tc>
          <w:tcPr>
            <w:tcW w:w="20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08C597A2" w14:textId="77777777" w:rsidR="00C70F85" w:rsidRPr="00412F15" w:rsidRDefault="00C70F85" w:rsidP="00C70F85">
            <w:pPr>
              <w:pStyle w:val="ListParagraph"/>
            </w:pPr>
            <w:r w:rsidRPr="00412F15">
              <w:t>£98,454.82</w:t>
            </w:r>
          </w:p>
        </w:tc>
        <w:tc>
          <w:tcPr>
            <w:tcW w:w="20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1F56E0DE" w14:textId="77777777" w:rsidR="00C70F85" w:rsidRPr="00412F15" w:rsidRDefault="00C70F85" w:rsidP="00C70F85">
            <w:pPr>
              <w:pStyle w:val="ListParagraph"/>
            </w:pPr>
            <w:r w:rsidRPr="00412F15">
              <w:t>1270.31 £/kg</w:t>
            </w:r>
          </w:p>
        </w:tc>
        <w:tc>
          <w:tcPr>
            <w:tcW w:w="22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62FD7545" w14:textId="77777777" w:rsidR="00C70F85" w:rsidRPr="00412F15" w:rsidRDefault="00C70F85" w:rsidP="00C70F85">
            <w:pPr>
              <w:pStyle w:val="ListParagraph"/>
            </w:pPr>
          </w:p>
        </w:tc>
      </w:tr>
      <w:tr w:rsidR="00C70F85" w:rsidRPr="00412F15" w14:paraId="7A035FFA" w14:textId="77777777" w:rsidTr="00C70F85">
        <w:trPr>
          <w:trHeight w:val="300"/>
        </w:trPr>
        <w:tc>
          <w:tcPr>
            <w:tcW w:w="176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bottom"/>
            <w:hideMark/>
          </w:tcPr>
          <w:p w14:paraId="09AD4578" w14:textId="77777777" w:rsidR="00C70F85" w:rsidRPr="00412F15" w:rsidRDefault="00C70F85" w:rsidP="00C70F85">
            <w:pPr>
              <w:pStyle w:val="ListParagraph"/>
              <w:rPr>
                <w:color w:val="FFFFFF" w:themeColor="background1"/>
              </w:rPr>
            </w:pPr>
            <w:r w:rsidRPr="00412F15">
              <w:rPr>
                <w:b/>
                <w:bCs/>
                <w:color w:val="FFFFFF" w:themeColor="background1"/>
              </w:rPr>
              <w:t xml:space="preserve">Platinum </w:t>
            </w:r>
          </w:p>
        </w:tc>
        <w:tc>
          <w:tcPr>
            <w:tcW w:w="155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574ED31A" w14:textId="77777777" w:rsidR="00C70F85" w:rsidRPr="00412F15" w:rsidRDefault="00C70F85" w:rsidP="00C70F85">
            <w:pPr>
              <w:pStyle w:val="ListParagraph"/>
            </w:pPr>
            <w:r w:rsidRPr="00412F15">
              <w:t>£25.61</w:t>
            </w:r>
          </w:p>
        </w:tc>
        <w:tc>
          <w:tcPr>
            <w:tcW w:w="205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0605635E" w14:textId="77777777" w:rsidR="00C70F85" w:rsidRPr="00412F15" w:rsidRDefault="00C70F85" w:rsidP="00C70F85">
            <w:pPr>
              <w:pStyle w:val="ListParagraph"/>
            </w:pPr>
            <w:r w:rsidRPr="00412F15">
              <w:t> </w:t>
            </w:r>
          </w:p>
          <w:p w14:paraId="17C1B53D" w14:textId="77777777" w:rsidR="00C70F85" w:rsidRPr="00412F15" w:rsidRDefault="00C70F85" w:rsidP="00C70F85">
            <w:pPr>
              <w:pStyle w:val="ListParagraph"/>
            </w:pPr>
            <w:r w:rsidRPr="00412F15">
              <w:t xml:space="preserve"> £81,996.90</w:t>
            </w:r>
          </w:p>
        </w:tc>
        <w:tc>
          <w:tcPr>
            <w:tcW w:w="2036"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7D529F73" w14:textId="77777777" w:rsidR="00C70F85" w:rsidRPr="00412F15" w:rsidRDefault="00C70F85" w:rsidP="00C70F85">
            <w:pPr>
              <w:pStyle w:val="ListParagraph"/>
            </w:pPr>
            <w:r w:rsidRPr="00412F15">
              <w:t>1270.31 £/kg</w:t>
            </w:r>
          </w:p>
        </w:tc>
        <w:tc>
          <w:tcPr>
            <w:tcW w:w="222"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65BC0B1E" w14:textId="77777777" w:rsidR="00C70F85" w:rsidRPr="00412F15" w:rsidRDefault="00C70F85" w:rsidP="00C70F85">
            <w:pPr>
              <w:pStyle w:val="ListParagraph"/>
            </w:pPr>
          </w:p>
        </w:tc>
      </w:tr>
      <w:tr w:rsidR="00C70F85" w:rsidRPr="00412F15" w14:paraId="64DDCAB6" w14:textId="77777777" w:rsidTr="00C70F85">
        <w:trPr>
          <w:trHeight w:val="300"/>
        </w:trPr>
        <w:tc>
          <w:tcPr>
            <w:tcW w:w="176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bottom"/>
            <w:hideMark/>
          </w:tcPr>
          <w:p w14:paraId="6E85F11B" w14:textId="77777777" w:rsidR="00C70F85" w:rsidRPr="00412F15" w:rsidRDefault="00C70F85" w:rsidP="00C70F85">
            <w:pPr>
              <w:pStyle w:val="ListParagraph"/>
              <w:rPr>
                <w:color w:val="FFFFFF" w:themeColor="background1"/>
              </w:rPr>
            </w:pPr>
            <w:r w:rsidRPr="00412F15">
              <w:rPr>
                <w:b/>
                <w:bCs/>
                <w:color w:val="FFFFFF" w:themeColor="background1"/>
              </w:rPr>
              <w:t>Total:</w:t>
            </w:r>
          </w:p>
        </w:tc>
        <w:tc>
          <w:tcPr>
            <w:tcW w:w="15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237F793E" w14:textId="77777777" w:rsidR="00C70F85" w:rsidRPr="00412F15" w:rsidRDefault="00C70F85" w:rsidP="00C70F85">
            <w:pPr>
              <w:pStyle w:val="ListParagraph"/>
            </w:pPr>
          </w:p>
        </w:tc>
        <w:tc>
          <w:tcPr>
            <w:tcW w:w="20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6C5B10AB" w14:textId="77777777" w:rsidR="00C70F85" w:rsidRPr="00412F15" w:rsidRDefault="00C70F85" w:rsidP="00C70F85">
            <w:pPr>
              <w:pStyle w:val="ListParagraph"/>
            </w:pPr>
            <w:r w:rsidRPr="00412F15">
              <w:t>£320,771.94</w:t>
            </w:r>
          </w:p>
        </w:tc>
        <w:tc>
          <w:tcPr>
            <w:tcW w:w="20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7C9B6575" w14:textId="77777777" w:rsidR="00C70F85" w:rsidRPr="00412F15" w:rsidRDefault="00C70F85" w:rsidP="00C70F85">
            <w:pPr>
              <w:pStyle w:val="ListParagraph"/>
            </w:pPr>
          </w:p>
        </w:tc>
        <w:tc>
          <w:tcPr>
            <w:tcW w:w="22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vAlign w:val="bottom"/>
            <w:hideMark/>
          </w:tcPr>
          <w:p w14:paraId="709024B9" w14:textId="77777777" w:rsidR="00C70F85" w:rsidRPr="00412F15" w:rsidRDefault="00C70F85" w:rsidP="00C70F85">
            <w:pPr>
              <w:pStyle w:val="ListParagraph"/>
            </w:pPr>
          </w:p>
        </w:tc>
      </w:tr>
    </w:tbl>
    <w:p w14:paraId="6F08B741" w14:textId="1ACDA766" w:rsidR="00412F15" w:rsidRDefault="00412F15" w:rsidP="00CF4428">
      <w:pPr>
        <w:pStyle w:val="ListParagraph"/>
      </w:pPr>
    </w:p>
    <w:p w14:paraId="405ED897" w14:textId="2FE0D3C2" w:rsidR="00412F15" w:rsidRDefault="00412F15" w:rsidP="00CF4428">
      <w:pPr>
        <w:pStyle w:val="ListParagraph"/>
      </w:pPr>
    </w:p>
    <w:p w14:paraId="5F288AC6" w14:textId="6D5405BE" w:rsidR="00412F15" w:rsidRDefault="00412F15" w:rsidP="00CF4428">
      <w:pPr>
        <w:pStyle w:val="ListParagraph"/>
      </w:pPr>
    </w:p>
    <w:p w14:paraId="5ABA42C3" w14:textId="0B0380C2" w:rsidR="00412F15" w:rsidRDefault="00412F15" w:rsidP="00CF4428">
      <w:pPr>
        <w:pStyle w:val="ListParagraph"/>
      </w:pPr>
    </w:p>
    <w:p w14:paraId="206F4581" w14:textId="510C8AB0" w:rsidR="00412F15" w:rsidRDefault="00412F15" w:rsidP="00CF4428">
      <w:pPr>
        <w:pStyle w:val="ListParagraph"/>
      </w:pPr>
    </w:p>
    <w:p w14:paraId="69315688" w14:textId="1EF6D3B6" w:rsidR="00412F15" w:rsidRDefault="00412F15" w:rsidP="00CF4428">
      <w:pPr>
        <w:pStyle w:val="ListParagraph"/>
      </w:pPr>
    </w:p>
    <w:p w14:paraId="7E249D38" w14:textId="5DB05EB5" w:rsidR="00412F15" w:rsidRDefault="00412F15" w:rsidP="00CF4428">
      <w:pPr>
        <w:pStyle w:val="ListParagraph"/>
      </w:pPr>
    </w:p>
    <w:p w14:paraId="522E3F36" w14:textId="533BE550" w:rsidR="00412F15" w:rsidRDefault="00412F15" w:rsidP="00CF4428">
      <w:pPr>
        <w:pStyle w:val="ListParagraph"/>
      </w:pPr>
    </w:p>
    <w:p w14:paraId="3BD92114" w14:textId="13D6CF24" w:rsidR="00412F15" w:rsidRDefault="00412F15" w:rsidP="00CF4428">
      <w:pPr>
        <w:pStyle w:val="ListParagraph"/>
      </w:pPr>
    </w:p>
    <w:p w14:paraId="32D54782" w14:textId="3B251F3E" w:rsidR="00412F15" w:rsidRDefault="00412F15" w:rsidP="00CF4428">
      <w:pPr>
        <w:pStyle w:val="ListParagraph"/>
      </w:pPr>
    </w:p>
    <w:p w14:paraId="1A2C5F46" w14:textId="334FBA6D" w:rsidR="00412F15" w:rsidRDefault="00412F15" w:rsidP="00CF4428">
      <w:pPr>
        <w:pStyle w:val="ListParagraph"/>
      </w:pPr>
    </w:p>
    <w:p w14:paraId="14AFB1B4" w14:textId="77777777" w:rsidR="00412F15" w:rsidRDefault="00412F15" w:rsidP="00CF4428">
      <w:pPr>
        <w:pStyle w:val="ListParagraph"/>
      </w:pPr>
    </w:p>
    <w:p w14:paraId="11F26956" w14:textId="7285D51C" w:rsidR="00412F15" w:rsidRDefault="00412F15" w:rsidP="00CF4428">
      <w:pPr>
        <w:pStyle w:val="ListParagraph"/>
      </w:pPr>
    </w:p>
    <w:p w14:paraId="134D8EBB" w14:textId="77777777" w:rsidR="00412F15" w:rsidRDefault="00412F15" w:rsidP="00CF4428">
      <w:pPr>
        <w:pStyle w:val="ListParagraph"/>
      </w:pPr>
    </w:p>
    <w:p w14:paraId="61BA0AF6" w14:textId="77777777" w:rsidR="00CB1CFC" w:rsidRDefault="00CB1CFC" w:rsidP="007022C6">
      <w:pPr>
        <w:pStyle w:val="Heading1"/>
      </w:pPr>
    </w:p>
    <w:p w14:paraId="49B91B76" w14:textId="3A40C45E" w:rsidR="00CF4428" w:rsidRDefault="00506579" w:rsidP="007022C6">
      <w:pPr>
        <w:pStyle w:val="Heading1"/>
      </w:pPr>
      <w:bookmarkStart w:id="5" w:name="_Toc116033939"/>
      <w:r>
        <w:t>C</w:t>
      </w:r>
      <w:r w:rsidR="00F42B8C">
        <w:t>alculations</w:t>
      </w:r>
      <w:r w:rsidR="00CF4428">
        <w:t>:</w:t>
      </w:r>
      <w:bookmarkEnd w:id="5"/>
    </w:p>
    <w:p w14:paraId="7A51AEB7" w14:textId="642F3F26" w:rsidR="00CB1CFC" w:rsidRPr="00CB1CFC" w:rsidRDefault="00CB1CFC" w:rsidP="00CB1CFC">
      <w:r>
        <w:t>Throughout this next section, I will explain the calculations of the projected business:</w:t>
      </w:r>
    </w:p>
    <w:p w14:paraId="30B49FA6" w14:textId="2C7F72E5" w:rsidR="00412F15" w:rsidRDefault="00032701" w:rsidP="004E12EA">
      <w:pPr>
        <w:pStyle w:val="ListParagraph"/>
        <w:numPr>
          <w:ilvl w:val="0"/>
          <w:numId w:val="9"/>
        </w:numPr>
      </w:pPr>
      <w:r>
        <w:t>The evidence shows</w:t>
      </w:r>
      <w:r w:rsidR="006F2916">
        <w:t xml:space="preserve"> the sales figures are </w:t>
      </w:r>
      <w:r w:rsidR="004E12EA">
        <w:t>expectedly</w:t>
      </w:r>
      <w:r w:rsidR="006F2916">
        <w:t xml:space="preserve"> high due to the cost of materials within this industry,</w:t>
      </w:r>
      <w:r>
        <w:t xml:space="preserve"> this figure will be past over to the consumer to be charged appropriately.</w:t>
      </w:r>
      <w:r w:rsidR="006F2916">
        <w:t xml:space="preserve"> </w:t>
      </w:r>
      <w:r>
        <w:t>A</w:t>
      </w:r>
      <w:r w:rsidR="006F2916">
        <w:t xml:space="preserve"> 5% growth across each year</w:t>
      </w:r>
      <w:r>
        <w:t xml:space="preserve"> is projected</w:t>
      </w:r>
      <w:r w:rsidR="004E12EA">
        <w:t>.</w:t>
      </w:r>
    </w:p>
    <w:p w14:paraId="397D2ABB" w14:textId="2B6AC767" w:rsidR="006F2916" w:rsidRDefault="006F2916" w:rsidP="006F2916">
      <w:pPr>
        <w:pStyle w:val="ListParagraph"/>
        <w:numPr>
          <w:ilvl w:val="0"/>
          <w:numId w:val="9"/>
        </w:numPr>
      </w:pPr>
      <w:r>
        <w:t xml:space="preserve">Due to the rising </w:t>
      </w:r>
      <w:r w:rsidR="00B73584">
        <w:t>sales from year 1 to 3, you can see this impacts the variable cost and makes it greater</w:t>
      </w:r>
      <w:r w:rsidR="00032701">
        <w:t>. The increase in material buying and labour can have a direct impact on the Variable costs.</w:t>
      </w:r>
    </w:p>
    <w:p w14:paraId="5E0D7E01" w14:textId="77777777" w:rsidR="00CB1CFC" w:rsidRDefault="00412F15" w:rsidP="00CB1CFC">
      <w:pPr>
        <w:keepNext/>
      </w:pPr>
      <w:r>
        <w:rPr>
          <w:noProof/>
        </w:rPr>
        <w:lastRenderedPageBreak/>
        <w:drawing>
          <wp:inline distT="0" distB="0" distL="0" distR="0" wp14:anchorId="5891B8B4" wp14:editId="05649F48">
            <wp:extent cx="5731510" cy="3549015"/>
            <wp:effectExtent l="76200" t="76200" r="135890" b="127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49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24462B" w14:textId="4439C18B" w:rsidR="00412F15" w:rsidRDefault="00CB1CFC" w:rsidP="00CB1CFC">
      <w:pPr>
        <w:pStyle w:val="Caption"/>
      </w:pPr>
      <w:r>
        <w:t xml:space="preserve">Figure </w:t>
      </w:r>
      <w:r>
        <w:fldChar w:fldCharType="begin"/>
      </w:r>
      <w:r>
        <w:instrText xml:space="preserve"> SEQ Figure \* ARABIC </w:instrText>
      </w:r>
      <w:r>
        <w:fldChar w:fldCharType="separate"/>
      </w:r>
      <w:r w:rsidR="00C70F85">
        <w:rPr>
          <w:noProof/>
        </w:rPr>
        <w:t>2</w:t>
      </w:r>
      <w:r>
        <w:fldChar w:fldCharType="end"/>
      </w:r>
      <w:r>
        <w:t xml:space="preserve"> Calculations for costings</w:t>
      </w:r>
    </w:p>
    <w:p w14:paraId="3BCFF733" w14:textId="08461052" w:rsidR="00B73584" w:rsidRDefault="00B73584" w:rsidP="006F2916">
      <w:pPr>
        <w:pStyle w:val="ListParagraph"/>
        <w:numPr>
          <w:ilvl w:val="0"/>
          <w:numId w:val="9"/>
        </w:numPr>
      </w:pPr>
      <w:r>
        <w:t xml:space="preserve"> A positive Net Present Value of £451,458 </w:t>
      </w:r>
      <w:r w:rsidR="00032701">
        <w:t>with</w:t>
      </w:r>
      <w:r>
        <w:t xml:space="preserve"> the weighted average cost of capital </w:t>
      </w:r>
      <w:r w:rsidR="004E12EA">
        <w:t xml:space="preserve">(WACC) </w:t>
      </w:r>
      <w:r>
        <w:t>at 10%</w:t>
      </w:r>
    </w:p>
    <w:p w14:paraId="7EBD152D" w14:textId="769B4481" w:rsidR="00B73584" w:rsidRDefault="00B73584" w:rsidP="006F2916">
      <w:pPr>
        <w:pStyle w:val="ListParagraph"/>
        <w:numPr>
          <w:ilvl w:val="0"/>
          <w:numId w:val="9"/>
        </w:numPr>
      </w:pPr>
      <w:r>
        <w:t>This created an Average rate of return of 73.5%</w:t>
      </w:r>
    </w:p>
    <w:p w14:paraId="3D9FEE51" w14:textId="5256E4A6" w:rsidR="00506579" w:rsidRDefault="00CB1CFC" w:rsidP="006F2916">
      <w:pPr>
        <w:pStyle w:val="ListParagraph"/>
        <w:numPr>
          <w:ilvl w:val="0"/>
          <w:numId w:val="9"/>
        </w:numPr>
      </w:pPr>
      <w:r>
        <w:t>Internal Rate of return: 49.8%</w:t>
      </w:r>
    </w:p>
    <w:p w14:paraId="391CF70F" w14:textId="11BACF0A" w:rsidR="00B73584" w:rsidRDefault="00B73584" w:rsidP="006F2916">
      <w:pPr>
        <w:pStyle w:val="ListParagraph"/>
        <w:numPr>
          <w:ilvl w:val="0"/>
          <w:numId w:val="9"/>
        </w:numPr>
      </w:pPr>
      <w:r>
        <w:t>And a profitability index of 1.2%</w:t>
      </w:r>
    </w:p>
    <w:tbl>
      <w:tblPr>
        <w:tblW w:w="4794" w:type="dxa"/>
        <w:tblInd w:w="2119" w:type="dxa"/>
        <w:tblLook w:val="04A0" w:firstRow="1" w:lastRow="0" w:firstColumn="1" w:lastColumn="0" w:noHBand="0" w:noVBand="1"/>
      </w:tblPr>
      <w:tblGrid>
        <w:gridCol w:w="1960"/>
        <w:gridCol w:w="1134"/>
        <w:gridCol w:w="1700"/>
      </w:tblGrid>
      <w:tr w:rsidR="00506579" w:rsidRPr="00506579" w14:paraId="45F2E871" w14:textId="77777777" w:rsidTr="00C70F85">
        <w:trPr>
          <w:trHeight w:val="315"/>
        </w:trPr>
        <w:tc>
          <w:tcPr>
            <w:tcW w:w="1960" w:type="dxa"/>
            <w:tcBorders>
              <w:top w:val="nil"/>
              <w:left w:val="nil"/>
              <w:bottom w:val="nil"/>
              <w:right w:val="nil"/>
            </w:tcBorders>
            <w:shd w:val="clear" w:color="000000" w:fill="FFFF00"/>
            <w:noWrap/>
            <w:vAlign w:val="bottom"/>
            <w:hideMark/>
          </w:tcPr>
          <w:p w14:paraId="4A665B29" w14:textId="77777777" w:rsidR="00506579" w:rsidRPr="00506579" w:rsidRDefault="00506579" w:rsidP="00506579">
            <w:pPr>
              <w:spacing w:after="0" w:line="240" w:lineRule="auto"/>
              <w:rPr>
                <w:rFonts w:ascii="Arial" w:eastAsia="Times New Roman" w:hAnsi="Arial" w:cs="Arial"/>
                <w:color w:val="000000"/>
                <w:lang w:eastAsia="en-GB"/>
              </w:rPr>
            </w:pPr>
            <w:r w:rsidRPr="00506579">
              <w:rPr>
                <w:rFonts w:ascii="Arial" w:eastAsia="Times New Roman" w:hAnsi="Arial" w:cs="Arial"/>
                <w:color w:val="000000"/>
                <w:lang w:eastAsia="en-GB"/>
              </w:rPr>
              <w:t>profitability Index</w:t>
            </w:r>
          </w:p>
        </w:tc>
        <w:tc>
          <w:tcPr>
            <w:tcW w:w="1134" w:type="dxa"/>
            <w:tcBorders>
              <w:top w:val="nil"/>
              <w:left w:val="nil"/>
              <w:bottom w:val="nil"/>
              <w:right w:val="nil"/>
            </w:tcBorders>
            <w:shd w:val="clear" w:color="000000" w:fill="FFFF00"/>
            <w:noWrap/>
            <w:vAlign w:val="bottom"/>
            <w:hideMark/>
          </w:tcPr>
          <w:p w14:paraId="53C4154D" w14:textId="77777777" w:rsidR="00506579" w:rsidRPr="00506579" w:rsidRDefault="00506579" w:rsidP="00506579">
            <w:pPr>
              <w:spacing w:after="0" w:line="240" w:lineRule="auto"/>
              <w:jc w:val="right"/>
              <w:rPr>
                <w:rFonts w:ascii="Arial" w:eastAsia="Times New Roman" w:hAnsi="Arial" w:cs="Arial"/>
                <w:color w:val="000000"/>
                <w:lang w:eastAsia="en-GB"/>
              </w:rPr>
            </w:pPr>
            <w:r w:rsidRPr="00506579">
              <w:rPr>
                <w:rFonts w:ascii="Arial" w:eastAsia="Times New Roman" w:hAnsi="Arial" w:cs="Arial"/>
                <w:color w:val="000000"/>
                <w:lang w:eastAsia="en-GB"/>
              </w:rPr>
              <w:t>1.203889</w:t>
            </w:r>
          </w:p>
        </w:tc>
        <w:tc>
          <w:tcPr>
            <w:tcW w:w="1700" w:type="dxa"/>
            <w:tcBorders>
              <w:top w:val="nil"/>
              <w:left w:val="nil"/>
              <w:bottom w:val="nil"/>
              <w:right w:val="nil"/>
            </w:tcBorders>
            <w:shd w:val="clear" w:color="auto" w:fill="auto"/>
            <w:noWrap/>
            <w:vAlign w:val="bottom"/>
            <w:hideMark/>
          </w:tcPr>
          <w:p w14:paraId="247209E9" w14:textId="77777777" w:rsidR="00506579" w:rsidRPr="00506579" w:rsidRDefault="00506579" w:rsidP="00506579">
            <w:pPr>
              <w:spacing w:after="0" w:line="240" w:lineRule="auto"/>
              <w:rPr>
                <w:rFonts w:ascii="Arial" w:eastAsia="Times New Roman" w:hAnsi="Arial" w:cs="Arial"/>
                <w:color w:val="000000"/>
                <w:lang w:eastAsia="en-GB"/>
              </w:rPr>
            </w:pPr>
            <w:r w:rsidRPr="00506579">
              <w:rPr>
                <w:rFonts w:ascii="Arial" w:eastAsia="Times New Roman" w:hAnsi="Arial" w:cs="Arial"/>
                <w:color w:val="000000"/>
                <w:lang w:eastAsia="en-GB"/>
              </w:rPr>
              <w:t xml:space="preserve"> £          375,000 </w:t>
            </w:r>
          </w:p>
        </w:tc>
      </w:tr>
    </w:tbl>
    <w:p w14:paraId="46A57744" w14:textId="77777777" w:rsidR="00506579" w:rsidRDefault="00506579" w:rsidP="00506579">
      <w:pPr>
        <w:pStyle w:val="ListParagraph"/>
        <w:ind w:left="1440"/>
      </w:pPr>
    </w:p>
    <w:p w14:paraId="7A660EEB" w14:textId="11E5B54E" w:rsidR="00506579" w:rsidRDefault="00032701" w:rsidP="00506579">
      <w:pPr>
        <w:pStyle w:val="ListParagraph"/>
        <w:numPr>
          <w:ilvl w:val="0"/>
          <w:numId w:val="9"/>
        </w:numPr>
      </w:pPr>
      <w:r>
        <w:t>T</w:t>
      </w:r>
      <w:r w:rsidR="00B73584">
        <w:t xml:space="preserve">hese calculations as </w:t>
      </w:r>
      <w:r w:rsidR="005F50F6">
        <w:t>the</w:t>
      </w:r>
      <w:r w:rsidR="004E12EA">
        <w:t xml:space="preserve"> most precise</w:t>
      </w:r>
      <w:r w:rsidR="005F50F6">
        <w:t xml:space="preserve"> method </w:t>
      </w:r>
      <w:r w:rsidR="004E12EA">
        <w:t>for taking into</w:t>
      </w:r>
      <w:r w:rsidR="00835D8E">
        <w:t xml:space="preserve"> </w:t>
      </w:r>
      <w:r w:rsidR="00413364">
        <w:t>into</w:t>
      </w:r>
      <w:r w:rsidR="00835D8E">
        <w:t xml:space="preserve"> account the time value of money</w:t>
      </w:r>
      <w:r w:rsidR="00B73584">
        <w:t xml:space="preserve"> </w:t>
      </w:r>
      <w:r w:rsidR="00835D8E">
        <w:t>and the current</w:t>
      </w:r>
      <w:r w:rsidR="00B73584">
        <w:t xml:space="preserve"> risk to investors.</w:t>
      </w:r>
      <w:r w:rsidR="005F50F6">
        <w:t xml:space="preserve"> </w:t>
      </w:r>
    </w:p>
    <w:p w14:paraId="34693F1D" w14:textId="598416C5" w:rsidR="00C70F85" w:rsidRDefault="00C70F85" w:rsidP="00C70F85"/>
    <w:p w14:paraId="3B6A7A7A" w14:textId="749BDD60" w:rsidR="00C70F85" w:rsidRDefault="00C70F85" w:rsidP="00C70F85"/>
    <w:p w14:paraId="1A88B3A6" w14:textId="32DFDC79" w:rsidR="00C70F85" w:rsidRDefault="00C70F85" w:rsidP="00C70F85"/>
    <w:p w14:paraId="5119CF4B" w14:textId="0F6FB048" w:rsidR="00C70F85" w:rsidRDefault="00C70F85" w:rsidP="00C70F85"/>
    <w:p w14:paraId="4ACA8695" w14:textId="30924349" w:rsidR="00C70F85" w:rsidRDefault="00C70F85" w:rsidP="00C70F85"/>
    <w:p w14:paraId="762C23D4" w14:textId="5AC6F8F5" w:rsidR="00C70F85" w:rsidRDefault="00C70F85" w:rsidP="00C70F85"/>
    <w:p w14:paraId="1E49BBE1" w14:textId="77777777" w:rsidR="00C70F85" w:rsidRDefault="00C70F85" w:rsidP="00C70F85"/>
    <w:p w14:paraId="540F065D" w14:textId="439DFFCE" w:rsidR="00B73584" w:rsidRDefault="00F42B8C" w:rsidP="007022C6">
      <w:pPr>
        <w:pStyle w:val="Heading1"/>
      </w:pPr>
      <w:bookmarkStart w:id="6" w:name="_Toc116033940"/>
      <w:r>
        <w:lastRenderedPageBreak/>
        <w:t>Barriers and mitigations to market</w:t>
      </w:r>
      <w:bookmarkEnd w:id="6"/>
    </w:p>
    <w:p w14:paraId="02761E31" w14:textId="51BB0FA7" w:rsidR="00B73584" w:rsidRDefault="00B73584" w:rsidP="00057BDB">
      <w:r>
        <w:t>There are barriers to getting Jewel Print to market</w:t>
      </w:r>
      <w:r w:rsidR="002855BF">
        <w:t>.</w:t>
      </w:r>
      <w:r w:rsidR="005F50F6">
        <w:t xml:space="preserve"> </w:t>
      </w:r>
      <w:r w:rsidR="002855BF">
        <w:t>T</w:t>
      </w:r>
      <w:r w:rsidR="005F50F6">
        <w:t>he first row</w:t>
      </w:r>
      <w:r w:rsidR="002855BF">
        <w:t xml:space="preserve"> shows the</w:t>
      </w:r>
      <w:r w:rsidR="005F50F6">
        <w:t xml:space="preserve"> difficulties we are predicting to </w:t>
      </w:r>
      <w:r w:rsidR="003838B2">
        <w:t>encounter,</w:t>
      </w:r>
      <w:r w:rsidR="005F50F6">
        <w:t xml:space="preserve"> and the second row is how we will mitigate the</w:t>
      </w:r>
      <w:r w:rsidR="002855BF">
        <w:t>se</w:t>
      </w:r>
      <w:r w:rsidR="005F50F6">
        <w:t xml:space="preserve"> dangers</w:t>
      </w:r>
      <w:r>
        <w:t>.</w:t>
      </w:r>
    </w:p>
    <w:tbl>
      <w:tblPr>
        <w:tblStyle w:val="TableGrid"/>
        <w:tblW w:w="0" w:type="auto"/>
        <w:tblLook w:val="04A0" w:firstRow="1" w:lastRow="0" w:firstColumn="1" w:lastColumn="0" w:noHBand="0" w:noVBand="1"/>
      </w:tblPr>
      <w:tblGrid>
        <w:gridCol w:w="1485"/>
        <w:gridCol w:w="1860"/>
        <w:gridCol w:w="1480"/>
        <w:gridCol w:w="1397"/>
        <w:gridCol w:w="1397"/>
        <w:gridCol w:w="1397"/>
      </w:tblGrid>
      <w:tr w:rsidR="00506579" w14:paraId="252C1CC4" w14:textId="77777777" w:rsidTr="002A3F10">
        <w:tc>
          <w:tcPr>
            <w:tcW w:w="9016" w:type="dxa"/>
            <w:gridSpan w:val="6"/>
          </w:tcPr>
          <w:p w14:paraId="78C237ED" w14:textId="77777777" w:rsidR="00506579" w:rsidRPr="00506579" w:rsidRDefault="00506579" w:rsidP="00506579">
            <w:pPr>
              <w:pStyle w:val="Heading1"/>
              <w:outlineLvl w:val="0"/>
              <w:rPr>
                <w:b/>
                <w:bCs/>
                <w:color w:val="auto"/>
                <w:sz w:val="22"/>
                <w:szCs w:val="22"/>
              </w:rPr>
            </w:pPr>
            <w:bookmarkStart w:id="7" w:name="_Toc116033941"/>
            <w:r w:rsidRPr="00506579">
              <w:rPr>
                <w:b/>
                <w:bCs/>
                <w:color w:val="auto"/>
                <w:sz w:val="22"/>
                <w:szCs w:val="22"/>
              </w:rPr>
              <w:t>Barriers and mitigations to market</w:t>
            </w:r>
            <w:bookmarkEnd w:id="7"/>
          </w:p>
          <w:p w14:paraId="1E0AF37F" w14:textId="77777777" w:rsidR="00506579" w:rsidRDefault="00506579" w:rsidP="00057BDB"/>
        </w:tc>
      </w:tr>
      <w:tr w:rsidR="002855BF" w14:paraId="43399599" w14:textId="77777777" w:rsidTr="00506579">
        <w:tc>
          <w:tcPr>
            <w:tcW w:w="1485" w:type="dxa"/>
          </w:tcPr>
          <w:p w14:paraId="53F87E91" w14:textId="77777777" w:rsidR="00506579" w:rsidRPr="00506579" w:rsidRDefault="00506579" w:rsidP="00506579">
            <w:r w:rsidRPr="00506579">
              <w:t>Metal Prices are unregulated and hard to predict</w:t>
            </w:r>
          </w:p>
          <w:p w14:paraId="28584593" w14:textId="77777777" w:rsidR="002855BF" w:rsidRDefault="002855BF" w:rsidP="00057BDB"/>
        </w:tc>
        <w:tc>
          <w:tcPr>
            <w:tcW w:w="1860" w:type="dxa"/>
          </w:tcPr>
          <w:p w14:paraId="1E8E6E40" w14:textId="77777777" w:rsidR="00506579" w:rsidRPr="00506579" w:rsidRDefault="00506579" w:rsidP="00506579">
            <w:r w:rsidRPr="00506579">
              <w:t>Research not ready for commercialisation and production</w:t>
            </w:r>
          </w:p>
          <w:p w14:paraId="5D71DEFC" w14:textId="77777777" w:rsidR="002855BF" w:rsidRDefault="002855BF" w:rsidP="00057BDB"/>
        </w:tc>
        <w:tc>
          <w:tcPr>
            <w:tcW w:w="1480" w:type="dxa"/>
          </w:tcPr>
          <w:p w14:paraId="4F504346" w14:textId="77777777" w:rsidR="00506579" w:rsidRPr="00506579" w:rsidRDefault="00506579" w:rsidP="00506579">
            <w:r w:rsidRPr="00506579">
              <w:t>Cost of bringing project may be too high, Return on investment too low</w:t>
            </w:r>
          </w:p>
          <w:p w14:paraId="7484476E" w14:textId="77777777" w:rsidR="002855BF" w:rsidRDefault="002855BF" w:rsidP="00057BDB"/>
        </w:tc>
        <w:tc>
          <w:tcPr>
            <w:tcW w:w="1397" w:type="dxa"/>
          </w:tcPr>
          <w:p w14:paraId="478AD043" w14:textId="3DC21CA5" w:rsidR="00506579" w:rsidRPr="00506579" w:rsidRDefault="00506579" w:rsidP="00506579">
            <w:r w:rsidRPr="00506579">
              <w:t xml:space="preserve">Global or a national recession may </w:t>
            </w:r>
            <w:r w:rsidRPr="00506579">
              <w:t>affect</w:t>
            </w:r>
            <w:r w:rsidRPr="00506579">
              <w:t xml:space="preserve"> buying power from public</w:t>
            </w:r>
          </w:p>
          <w:p w14:paraId="11B537A8" w14:textId="77777777" w:rsidR="002855BF" w:rsidRDefault="002855BF" w:rsidP="00057BDB"/>
        </w:tc>
        <w:tc>
          <w:tcPr>
            <w:tcW w:w="1397" w:type="dxa"/>
          </w:tcPr>
          <w:p w14:paraId="5C756758" w14:textId="77777777" w:rsidR="00506579" w:rsidRPr="00506579" w:rsidRDefault="00506579" w:rsidP="00506579">
            <w:r w:rsidRPr="00506579">
              <w:t>Lack of education in business could stifle the profits</w:t>
            </w:r>
          </w:p>
          <w:p w14:paraId="7024E2B3" w14:textId="77777777" w:rsidR="002855BF" w:rsidRDefault="002855BF" w:rsidP="00057BDB"/>
        </w:tc>
        <w:tc>
          <w:tcPr>
            <w:tcW w:w="1397" w:type="dxa"/>
          </w:tcPr>
          <w:p w14:paraId="034199E7" w14:textId="77777777" w:rsidR="00506579" w:rsidRPr="00506579" w:rsidRDefault="00506579" w:rsidP="00506579">
            <w:r w:rsidRPr="00506579">
              <w:t>Atomisation production for materials is limited and can create higher production and material cost.</w:t>
            </w:r>
          </w:p>
          <w:p w14:paraId="5219CF7B" w14:textId="77777777" w:rsidR="002855BF" w:rsidRDefault="002855BF" w:rsidP="00057BDB"/>
        </w:tc>
      </w:tr>
      <w:tr w:rsidR="002855BF" w14:paraId="5D14BAA3" w14:textId="77777777" w:rsidTr="00506579">
        <w:trPr>
          <w:trHeight w:val="938"/>
        </w:trPr>
        <w:tc>
          <w:tcPr>
            <w:tcW w:w="1485" w:type="dxa"/>
          </w:tcPr>
          <w:p w14:paraId="132CE859" w14:textId="0B1AAD86" w:rsidR="002855BF" w:rsidRDefault="00506579" w:rsidP="00057BDB">
            <w:r w:rsidRPr="00506579">
              <mc:AlternateContent>
                <mc:Choice Requires="wps">
                  <w:drawing>
                    <wp:anchor distT="0" distB="0" distL="114300" distR="114300" simplePos="0" relativeHeight="251683840" behindDoc="0" locked="0" layoutInCell="1" allowOverlap="1" wp14:anchorId="197FB743" wp14:editId="4AAF50EE">
                      <wp:simplePos x="0" y="0"/>
                      <wp:positionH relativeFrom="column">
                        <wp:posOffset>144431</wp:posOffset>
                      </wp:positionH>
                      <wp:positionV relativeFrom="paragraph">
                        <wp:posOffset>35804</wp:posOffset>
                      </wp:positionV>
                      <wp:extent cx="435006" cy="512636"/>
                      <wp:effectExtent l="18415" t="635" r="2540" b="40640"/>
                      <wp:wrapNone/>
                      <wp:docPr id="5" name="Arrow: Right 49"/>
                      <wp:cNvGraphicFramePr xmlns:a="http://schemas.openxmlformats.org/drawingml/2006/main"/>
                      <a:graphic xmlns:a="http://schemas.openxmlformats.org/drawingml/2006/main">
                        <a:graphicData uri="http://schemas.microsoft.com/office/word/2010/wordprocessingShape">
                          <wps:wsp>
                            <wps:cNvSpPr/>
                            <wps:spPr>
                              <a:xfrm rot="5400000">
                                <a:off x="0" y="0"/>
                                <a:ext cx="435006" cy="512636"/>
                              </a:xfrm>
                              <a:prstGeom prst="rightArrow">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tlCol="0" anchor="ctr"/>
                          </wps:wsp>
                        </a:graphicData>
                      </a:graphic>
                    </wp:anchor>
                  </w:drawing>
                </mc:Choice>
                <mc:Fallback>
                  <w:pict>
                    <v:shapetype w14:anchorId="7D8A994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9" o:spid="_x0000_s1026" type="#_x0000_t13" style="position:absolute;margin-left:11.35pt;margin-top:2.8pt;width:34.25pt;height:40.35pt;rotation:90;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3h5AEAABsEAAAOAAAAZHJzL2Uyb0RvYy54bWysU9uO0zAQfUfiHyy/0zTdtkJR0xXaVXlB&#10;sGLhA1zHTiw5HmtsmvbvGdslW3F7QOTB8mXOmXMmM7v782jZSWEw4FpeL5acKSehM65v+dcvhzdv&#10;OQtRuE5YcKrlFxX4/f71q93kG7WCAWynkBGJC83kWz7E6JuqCnJQowgL8MrRowYcRaQj9lWHYiL2&#10;0Var5XJbTYCdR5AqBLp9LI98n/m1VjJ+0jqoyGzLSVvMK+b1mNZqvxNNj8IPRl5liH9QMQrjKOlM&#10;9SiiYN/Q/EI1GokQQMeFhLECrY1U2QO5qZc/uXkehFfZCxUn+LlM4f/Ryo+nZ/+EVIbJhybQNrk4&#10;axwZAlVrs16mL3sjteycS3eZS6fOkUm6XN9t6G9wJulpU6+2d9tU2qpQJUqPIb5XMLK0aTmafojv&#10;EGHK1OL0IcQC+BGYQAGs6Q7G2nzA/vhgkZ0E/cvDIcsqkJuw6sVG3sWLVQls3WelmelI6ipnzB2m&#10;Zj4hpXJxXZ4G0amShkyR+WuW1JMJkX1lwsSsSd7MXf+Nu9Bc4xNU5QadwaXKfxBWwDMiZwYXZ/Bo&#10;HODvsttYXw3oEk/yb0qTtkfoLk/IMNoHKHMinByAxkRGzOAURR2YnV+nJbX47TnTvsz0/jsAAAD/&#10;/wMAUEsDBBQABgAIAAAAIQCmpHss3AAAAAcBAAAPAAAAZHJzL2Rvd25yZXYueG1sTI7NTsMwEITv&#10;SLyDtUjcqJMCSRviVAjBLaJqgUNvrm2SiHhtxc4Pb89ygtNoNKOZr9wttmeTGULnUEC6SoAZVE53&#10;2Ah4f3u52QALUaKWvUMj4NsE2FWXF6UstJvxYKZjbBiNYCikgDZGX3AeVGusDCvnDVL26QYrI9mh&#10;4XqQM43bnq+TJONWdkgPrfTmqTXq6zhaAR+1f67rdEa/D3f56XA/Tkq9CnF9tTw+AItmiX9l+MUn&#10;dKiI6exG1IH15LOMmqRpDozybX4L7Cxgk6yBVyX/z1/9AAAA//8DAFBLAQItABQABgAIAAAAIQC2&#10;gziS/gAAAOEBAAATAAAAAAAAAAAAAAAAAAAAAABbQ29udGVudF9UeXBlc10ueG1sUEsBAi0AFAAG&#10;AAgAAAAhADj9If/WAAAAlAEAAAsAAAAAAAAAAAAAAAAALwEAAF9yZWxzLy5yZWxzUEsBAi0AFAAG&#10;AAgAAAAhADqQjeHkAQAAGwQAAA4AAAAAAAAAAAAAAAAALgIAAGRycy9lMm9Eb2MueG1sUEsBAi0A&#10;FAAGAAgAAAAhAKakeyzcAAAABwEAAA8AAAAAAAAAAAAAAAAAPgQAAGRycy9kb3ducmV2LnhtbFBL&#10;BQYAAAAABAAEAPMAAABHBQAAAAA=&#10;" adj="10800" fillcolor="red" strokecolor="#7f5f00 [1607]" strokeweight="1pt"/>
                  </w:pict>
                </mc:Fallback>
              </mc:AlternateContent>
            </w:r>
          </w:p>
        </w:tc>
        <w:tc>
          <w:tcPr>
            <w:tcW w:w="1860" w:type="dxa"/>
          </w:tcPr>
          <w:p w14:paraId="3CDA6909" w14:textId="3407075C" w:rsidR="002855BF" w:rsidRDefault="00506579" w:rsidP="00057BDB">
            <w:r w:rsidRPr="00506579">
              <mc:AlternateContent>
                <mc:Choice Requires="wps">
                  <w:drawing>
                    <wp:anchor distT="0" distB="0" distL="114300" distR="114300" simplePos="0" relativeHeight="251681792" behindDoc="0" locked="0" layoutInCell="1" allowOverlap="1" wp14:anchorId="0CB21696" wp14:editId="43FA7DD8">
                      <wp:simplePos x="0" y="0"/>
                      <wp:positionH relativeFrom="column">
                        <wp:posOffset>229103</wp:posOffset>
                      </wp:positionH>
                      <wp:positionV relativeFrom="paragraph">
                        <wp:posOffset>45609</wp:posOffset>
                      </wp:positionV>
                      <wp:extent cx="435006" cy="512636"/>
                      <wp:effectExtent l="18415" t="635" r="2540" b="40640"/>
                      <wp:wrapNone/>
                      <wp:docPr id="50" name="Arrow: Right 49">
                        <a:extLst xmlns:a="http://schemas.openxmlformats.org/drawingml/2006/main">
                          <a:ext uri="{FF2B5EF4-FFF2-40B4-BE49-F238E27FC236}">
                            <a16:creationId xmlns:a16="http://schemas.microsoft.com/office/drawing/2014/main" id="{E5A49C7B-407B-4EB2-A975-D3C3F50C91CA}"/>
                          </a:ext>
                        </a:extLst>
                      </wp:docPr>
                      <wp:cNvGraphicFramePr/>
                      <a:graphic xmlns:a="http://schemas.openxmlformats.org/drawingml/2006/main">
                        <a:graphicData uri="http://schemas.microsoft.com/office/word/2010/wordprocessingShape">
                          <wps:wsp>
                            <wps:cNvSpPr/>
                            <wps:spPr>
                              <a:xfrm rot="5400000">
                                <a:off x="0" y="0"/>
                                <a:ext cx="435006" cy="512636"/>
                              </a:xfrm>
                              <a:prstGeom prst="rightArrow">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tlCol="0" anchor="ctr"/>
                          </wps:wsp>
                        </a:graphicData>
                      </a:graphic>
                    </wp:anchor>
                  </w:drawing>
                </mc:Choice>
                <mc:Fallback>
                  <w:pict>
                    <v:shape w14:anchorId="061E487A" id="Arrow: Right 49" o:spid="_x0000_s1026" type="#_x0000_t13" style="position:absolute;margin-left:18.05pt;margin-top:3.6pt;width:34.25pt;height:40.35pt;rotation:90;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3h5AEAABsEAAAOAAAAZHJzL2Uyb0RvYy54bWysU9uO0zAQfUfiHyy/0zTdtkJR0xXaVXlB&#10;sGLhA1zHTiw5HmtsmvbvGdslW3F7QOTB8mXOmXMmM7v782jZSWEw4FpeL5acKSehM65v+dcvhzdv&#10;OQtRuE5YcKrlFxX4/f71q93kG7WCAWynkBGJC83kWz7E6JuqCnJQowgL8MrRowYcRaQj9lWHYiL2&#10;0Var5XJbTYCdR5AqBLp9LI98n/m1VjJ+0jqoyGzLSVvMK+b1mNZqvxNNj8IPRl5liH9QMQrjKOlM&#10;9SiiYN/Q/EI1GokQQMeFhLECrY1U2QO5qZc/uXkehFfZCxUn+LlM4f/Ryo+nZ/+EVIbJhybQNrk4&#10;axwZAlVrs16mL3sjteycS3eZS6fOkUm6XN9t6G9wJulpU6+2d9tU2qpQJUqPIb5XMLK0aTmafojv&#10;EGHK1OL0IcQC+BGYQAGs6Q7G2nzA/vhgkZ0E/cvDIcsqkJuw6sVG3sWLVQls3WelmelI6ipnzB2m&#10;Zj4hpXJxXZ4G0amShkyR+WuW1JMJkX1lwsSsSd7MXf+Nu9Bc4xNU5QadwaXKfxBWwDMiZwYXZ/Bo&#10;HODvsttYXw3oEk/yb0qTtkfoLk/IMNoHKHMinByAxkRGzOAURR2YnV+nJbX47TnTvsz0/jsAAAD/&#10;/wMAUEsDBBQABgAIAAAAIQALb00N3QAAAAgBAAAPAAAAZHJzL2Rvd25yZXYueG1sTI+9TsQwEIR7&#10;JN7BWiQ6zg4BLgpxTghBF4HugILOZy9JRLy2YueHt8dXQTk7q5lvqt1qBzbjGHpHErKNAIaknemp&#10;lfD+9nxVAAtRkVGDI5TwgwF29flZpUrjFtrjfIgtSyEUSiWhi9GXnAfdoVVh4zxS8r7caFVMcmy5&#10;GdWSwu3Ar4W441b1lBo65fGxQ/19mKyEj8Y/NU22kH8NN9vP/e00a/0i5eXF+nAPLOIa/57hhJ/Q&#10;oU5MRzeRCWyQkIs0JaZ7ngM7+ZnYAjtKKLICeF3x/wPqXwAAAP//AwBQSwECLQAUAAYACAAAACEA&#10;toM4kv4AAADhAQAAEwAAAAAAAAAAAAAAAAAAAAAAW0NvbnRlbnRfVHlwZXNdLnhtbFBLAQItABQA&#10;BgAIAAAAIQA4/SH/1gAAAJQBAAALAAAAAAAAAAAAAAAAAC8BAABfcmVscy8ucmVsc1BLAQItABQA&#10;BgAIAAAAIQA6kI3h5AEAABsEAAAOAAAAAAAAAAAAAAAAAC4CAABkcnMvZTJvRG9jLnhtbFBLAQIt&#10;ABQABgAIAAAAIQALb00N3QAAAAgBAAAPAAAAAAAAAAAAAAAAAD4EAABkcnMvZG93bnJldi54bWxQ&#10;SwUGAAAAAAQABADzAAAASAUAAAAA&#10;" adj="10800" fillcolor="red" strokecolor="#7f5f00 [1607]" strokeweight="1pt"/>
                  </w:pict>
                </mc:Fallback>
              </mc:AlternateContent>
            </w:r>
          </w:p>
        </w:tc>
        <w:tc>
          <w:tcPr>
            <w:tcW w:w="1480" w:type="dxa"/>
          </w:tcPr>
          <w:p w14:paraId="21FC5BC8" w14:textId="44E62493" w:rsidR="002855BF" w:rsidRDefault="00506579" w:rsidP="00057BDB">
            <w:r w:rsidRPr="00506579">
              <mc:AlternateContent>
                <mc:Choice Requires="wps">
                  <w:drawing>
                    <wp:anchor distT="0" distB="0" distL="114300" distR="114300" simplePos="0" relativeHeight="251685888" behindDoc="0" locked="0" layoutInCell="1" allowOverlap="1" wp14:anchorId="4C1605E0" wp14:editId="4AB0C335">
                      <wp:simplePos x="0" y="0"/>
                      <wp:positionH relativeFrom="column">
                        <wp:posOffset>148820</wp:posOffset>
                      </wp:positionH>
                      <wp:positionV relativeFrom="paragraph">
                        <wp:posOffset>35804</wp:posOffset>
                      </wp:positionV>
                      <wp:extent cx="435006" cy="512636"/>
                      <wp:effectExtent l="18415" t="635" r="2540" b="40640"/>
                      <wp:wrapNone/>
                      <wp:docPr id="6" name="Arrow: Right 49"/>
                      <wp:cNvGraphicFramePr xmlns:a="http://schemas.openxmlformats.org/drawingml/2006/main"/>
                      <a:graphic xmlns:a="http://schemas.openxmlformats.org/drawingml/2006/main">
                        <a:graphicData uri="http://schemas.microsoft.com/office/word/2010/wordprocessingShape">
                          <wps:wsp>
                            <wps:cNvSpPr/>
                            <wps:spPr>
                              <a:xfrm rot="5400000">
                                <a:off x="0" y="0"/>
                                <a:ext cx="435006" cy="512636"/>
                              </a:xfrm>
                              <a:prstGeom prst="rightArrow">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tlCol="0" anchor="ctr"/>
                          </wps:wsp>
                        </a:graphicData>
                      </a:graphic>
                    </wp:anchor>
                  </w:drawing>
                </mc:Choice>
                <mc:Fallback>
                  <w:pict>
                    <v:shape w14:anchorId="4AF5F300" id="Arrow: Right 49" o:spid="_x0000_s1026" type="#_x0000_t13" style="position:absolute;margin-left:11.7pt;margin-top:2.8pt;width:34.25pt;height:40.35pt;rotation:90;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3h5AEAABsEAAAOAAAAZHJzL2Uyb0RvYy54bWysU9uO0zAQfUfiHyy/0zTdtkJR0xXaVXlB&#10;sGLhA1zHTiw5HmtsmvbvGdslW3F7QOTB8mXOmXMmM7v782jZSWEw4FpeL5acKSehM65v+dcvhzdv&#10;OQtRuE5YcKrlFxX4/f71q93kG7WCAWynkBGJC83kWz7E6JuqCnJQowgL8MrRowYcRaQj9lWHYiL2&#10;0Var5XJbTYCdR5AqBLp9LI98n/m1VjJ+0jqoyGzLSVvMK+b1mNZqvxNNj8IPRl5liH9QMQrjKOlM&#10;9SiiYN/Q/EI1GokQQMeFhLECrY1U2QO5qZc/uXkehFfZCxUn+LlM4f/Ryo+nZ/+EVIbJhybQNrk4&#10;axwZAlVrs16mL3sjteycS3eZS6fOkUm6XN9t6G9wJulpU6+2d9tU2qpQJUqPIb5XMLK0aTmafojv&#10;EGHK1OL0IcQC+BGYQAGs6Q7G2nzA/vhgkZ0E/cvDIcsqkJuw6sVG3sWLVQls3WelmelI6ipnzB2m&#10;Zj4hpXJxXZ4G0amShkyR+WuW1JMJkX1lwsSsSd7MXf+Nu9Bc4xNU5QadwaXKfxBWwDMiZwYXZ/Bo&#10;HODvsttYXw3oEk/yb0qTtkfoLk/IMNoHKHMinByAxkRGzOAURR2YnV+nJbX47TnTvsz0/jsAAAD/&#10;/wMAUEsDBBQABgAIAAAAIQDqgUw83AAAAAcBAAAPAAAAZHJzL2Rvd25yZXYueG1sTI87T8QwEIR7&#10;JP6DtUh0nJPjkRDinBCCLgLdAQWdL16SiHhtxc6Df89SQbUazWj2m3K32kHMOIbekYJ0k4BAapzp&#10;qVXw9vp0kYMIUZPRgyNU8I0BdtXpSakL4xba43yIreASCoVW0MXoCylD06HVYeM8EnufbrQ6shxb&#10;aUa9cLkd5DZJbqTVPfGHTnt86LD5OkxWwXvtH+s6Xci/hKvsY389zU3zrNT52Xp/ByLiGv/C8IvP&#10;6FAx09FNZIIYWGeXnOSbZiDYv8152lFBnmxBVqX8z1/9AAAA//8DAFBLAQItABQABgAIAAAAIQC2&#10;gziS/gAAAOEBAAATAAAAAAAAAAAAAAAAAAAAAABbQ29udGVudF9UeXBlc10ueG1sUEsBAi0AFAAG&#10;AAgAAAAhADj9If/WAAAAlAEAAAsAAAAAAAAAAAAAAAAALwEAAF9yZWxzLy5yZWxzUEsBAi0AFAAG&#10;AAgAAAAhADqQjeHkAQAAGwQAAA4AAAAAAAAAAAAAAAAALgIAAGRycy9lMm9Eb2MueG1sUEsBAi0A&#10;FAAGAAgAAAAhAOqBTDzcAAAABwEAAA8AAAAAAAAAAAAAAAAAPgQAAGRycy9kb3ducmV2LnhtbFBL&#10;BQYAAAAABAAEAPMAAABHBQAAAAA=&#10;" adj="10800" fillcolor="red" strokecolor="#7f5f00 [1607]" strokeweight="1pt"/>
                  </w:pict>
                </mc:Fallback>
              </mc:AlternateContent>
            </w:r>
          </w:p>
        </w:tc>
        <w:tc>
          <w:tcPr>
            <w:tcW w:w="1397" w:type="dxa"/>
          </w:tcPr>
          <w:p w14:paraId="6959D581" w14:textId="6CFC93E7" w:rsidR="002855BF" w:rsidRDefault="00506579" w:rsidP="00057BDB">
            <w:r w:rsidRPr="00506579">
              <mc:AlternateContent>
                <mc:Choice Requires="wps">
                  <w:drawing>
                    <wp:anchor distT="0" distB="0" distL="114300" distR="114300" simplePos="0" relativeHeight="251687936" behindDoc="0" locked="0" layoutInCell="1" allowOverlap="1" wp14:anchorId="30C2FAEE" wp14:editId="5CE3548B">
                      <wp:simplePos x="0" y="0"/>
                      <wp:positionH relativeFrom="column">
                        <wp:posOffset>173306</wp:posOffset>
                      </wp:positionH>
                      <wp:positionV relativeFrom="paragraph">
                        <wp:posOffset>35804</wp:posOffset>
                      </wp:positionV>
                      <wp:extent cx="435006" cy="512636"/>
                      <wp:effectExtent l="18415" t="635" r="2540" b="40640"/>
                      <wp:wrapNone/>
                      <wp:docPr id="7" name="Arrow: Right 49"/>
                      <wp:cNvGraphicFramePr xmlns:a="http://schemas.openxmlformats.org/drawingml/2006/main"/>
                      <a:graphic xmlns:a="http://schemas.openxmlformats.org/drawingml/2006/main">
                        <a:graphicData uri="http://schemas.microsoft.com/office/word/2010/wordprocessingShape">
                          <wps:wsp>
                            <wps:cNvSpPr/>
                            <wps:spPr>
                              <a:xfrm rot="5400000">
                                <a:off x="0" y="0"/>
                                <a:ext cx="435006" cy="512636"/>
                              </a:xfrm>
                              <a:prstGeom prst="rightArrow">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tlCol="0" anchor="ctr"/>
                          </wps:wsp>
                        </a:graphicData>
                      </a:graphic>
                    </wp:anchor>
                  </w:drawing>
                </mc:Choice>
                <mc:Fallback>
                  <w:pict>
                    <v:shape w14:anchorId="38462046" id="Arrow: Right 49" o:spid="_x0000_s1026" type="#_x0000_t13" style="position:absolute;margin-left:13.65pt;margin-top:2.8pt;width:34.25pt;height:40.35pt;rotation:90;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3h5AEAABsEAAAOAAAAZHJzL2Uyb0RvYy54bWysU9uO0zAQfUfiHyy/0zTdtkJR0xXaVXlB&#10;sGLhA1zHTiw5HmtsmvbvGdslW3F7QOTB8mXOmXMmM7v782jZSWEw4FpeL5acKSehM65v+dcvhzdv&#10;OQtRuE5YcKrlFxX4/f71q93kG7WCAWynkBGJC83kWz7E6JuqCnJQowgL8MrRowYcRaQj9lWHYiL2&#10;0Var5XJbTYCdR5AqBLp9LI98n/m1VjJ+0jqoyGzLSVvMK+b1mNZqvxNNj8IPRl5liH9QMQrjKOlM&#10;9SiiYN/Q/EI1GokQQMeFhLECrY1U2QO5qZc/uXkehFfZCxUn+LlM4f/Ryo+nZ/+EVIbJhybQNrk4&#10;axwZAlVrs16mL3sjteycS3eZS6fOkUm6XN9t6G9wJulpU6+2d9tU2qpQJUqPIb5XMLK0aTmafojv&#10;EGHK1OL0IcQC+BGYQAGs6Q7G2nzA/vhgkZ0E/cvDIcsqkJuw6sVG3sWLVQls3WelmelI6ipnzB2m&#10;Zj4hpXJxXZ4G0amShkyR+WuW1JMJkX1lwsSsSd7MXf+Nu9Bc4xNU5QadwaXKfxBWwDMiZwYXZ/Bo&#10;HODvsttYXw3oEk/yb0qTtkfoLk/IMNoHKHMinByAxkRGzOAURR2YnV+nJbX47TnTvsz0/jsAAAD/&#10;/wMAUEsDBBQABgAIAAAAIQC+U5hj3QAAAAgBAAAPAAAAZHJzL2Rvd25yZXYueG1sTI/NTsMwEITv&#10;SLyDtUjcqO0IaAlxKoTgFoFa6KE3116SiHgdxc4Pb497guPsjGa+LbaL69iEQ2g9KZArAQzJeNtS&#10;reDz4/VmAyxETVZ3nlDBDwbYlpcXhc6tn2mH0z7WLJVQyLWCJsY+5zyYBp0OK98jJe/LD07HJIea&#10;20HPqdx1PBPinjvdUlpodI/PDZrv/egUHKr+parkTP17uF0fd3fjZMybUtdXy9MjsIhL/AvDGT+h&#10;Q5mYTn4kG1inIJNZSqa7XAM7+0I+ADsp2IgMeFnw/w+UvwAAAP//AwBQSwECLQAUAAYACAAAACEA&#10;toM4kv4AAADhAQAAEwAAAAAAAAAAAAAAAAAAAAAAW0NvbnRlbnRfVHlwZXNdLnhtbFBLAQItABQA&#10;BgAIAAAAIQA4/SH/1gAAAJQBAAALAAAAAAAAAAAAAAAAAC8BAABfcmVscy8ucmVsc1BLAQItABQA&#10;BgAIAAAAIQA6kI3h5AEAABsEAAAOAAAAAAAAAAAAAAAAAC4CAABkcnMvZTJvRG9jLnhtbFBLAQIt&#10;ABQABgAIAAAAIQC+U5hj3QAAAAgBAAAPAAAAAAAAAAAAAAAAAD4EAABkcnMvZG93bnJldi54bWxQ&#10;SwUGAAAAAAQABADzAAAASAUAAAAA&#10;" adj="10800" fillcolor="red" strokecolor="#7f5f00 [1607]" strokeweight="1pt"/>
                  </w:pict>
                </mc:Fallback>
              </mc:AlternateContent>
            </w:r>
          </w:p>
        </w:tc>
        <w:tc>
          <w:tcPr>
            <w:tcW w:w="1397" w:type="dxa"/>
          </w:tcPr>
          <w:p w14:paraId="3660AB80" w14:textId="6860A19C" w:rsidR="002855BF" w:rsidRDefault="00506579" w:rsidP="00057BDB">
            <w:r w:rsidRPr="00506579">
              <mc:AlternateContent>
                <mc:Choice Requires="wps">
                  <w:drawing>
                    <wp:anchor distT="0" distB="0" distL="114300" distR="114300" simplePos="0" relativeHeight="251689984" behindDoc="0" locked="0" layoutInCell="1" allowOverlap="1" wp14:anchorId="5E24D6C1" wp14:editId="1BE8FE34">
                      <wp:simplePos x="0" y="0"/>
                      <wp:positionH relativeFrom="column">
                        <wp:posOffset>112381</wp:posOffset>
                      </wp:positionH>
                      <wp:positionV relativeFrom="paragraph">
                        <wp:posOffset>15708</wp:posOffset>
                      </wp:positionV>
                      <wp:extent cx="435006" cy="512636"/>
                      <wp:effectExtent l="18415" t="635" r="2540" b="40640"/>
                      <wp:wrapNone/>
                      <wp:docPr id="8" name="Arrow: Right 49"/>
                      <wp:cNvGraphicFramePr xmlns:a="http://schemas.openxmlformats.org/drawingml/2006/main"/>
                      <a:graphic xmlns:a="http://schemas.openxmlformats.org/drawingml/2006/main">
                        <a:graphicData uri="http://schemas.microsoft.com/office/word/2010/wordprocessingShape">
                          <wps:wsp>
                            <wps:cNvSpPr/>
                            <wps:spPr>
                              <a:xfrm rot="5400000">
                                <a:off x="0" y="0"/>
                                <a:ext cx="435006" cy="512636"/>
                              </a:xfrm>
                              <a:prstGeom prst="rightArrow">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tlCol="0" anchor="ctr"/>
                          </wps:wsp>
                        </a:graphicData>
                      </a:graphic>
                    </wp:anchor>
                  </w:drawing>
                </mc:Choice>
                <mc:Fallback>
                  <w:pict>
                    <v:shape w14:anchorId="6843CE70" id="Arrow: Right 49" o:spid="_x0000_s1026" type="#_x0000_t13" style="position:absolute;margin-left:8.85pt;margin-top:1.25pt;width:34.25pt;height:40.35pt;rotation:90;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3h5AEAABsEAAAOAAAAZHJzL2Uyb0RvYy54bWysU9uO0zAQfUfiHyy/0zTdtkJR0xXaVXlB&#10;sGLhA1zHTiw5HmtsmvbvGdslW3F7QOTB8mXOmXMmM7v782jZSWEw4FpeL5acKSehM65v+dcvhzdv&#10;OQtRuE5YcKrlFxX4/f71q93kG7WCAWynkBGJC83kWz7E6JuqCnJQowgL8MrRowYcRaQj9lWHYiL2&#10;0Var5XJbTYCdR5AqBLp9LI98n/m1VjJ+0jqoyGzLSVvMK+b1mNZqvxNNj8IPRl5liH9QMQrjKOlM&#10;9SiiYN/Q/EI1GokQQMeFhLECrY1U2QO5qZc/uXkehFfZCxUn+LlM4f/Ryo+nZ/+EVIbJhybQNrk4&#10;axwZAlVrs16mL3sjteycS3eZS6fOkUm6XN9t6G9wJulpU6+2d9tU2qpQJUqPIb5XMLK0aTmafojv&#10;EGHK1OL0IcQC+BGYQAGs6Q7G2nzA/vhgkZ0E/cvDIcsqkJuw6sVG3sWLVQls3WelmelI6ipnzB2m&#10;Zj4hpXJxXZ4G0amShkyR+WuW1JMJkX1lwsSsSd7MXf+Nu9Bc4xNU5QadwaXKfxBWwDMiZwYXZ/Bo&#10;HODvsttYXw3oEk/yb0qTtkfoLk/IMNoHKHMinByAxkRGzOAURR2YnV+nJbX47TnTvsz0/jsAAAD/&#10;/wMAUEsDBBQABgAIAAAAIQDz3kwP2wAAAAYBAAAPAAAAZHJzL2Rvd25yZXYueG1sTI7NTsMwEITv&#10;SLyDtUjcqJMCTQlxKoTgFlG1wIGbay9JRLyOYueHt2c5wWk0mtHMV+wW14kJh9B6UpCuEhBIxtuW&#10;agVvr89XWxAharK684QKvjHArjw/K3Ru/UwHnI6xFjxCIdcKmhj7XMpgGnQ6rHyPxNmnH5yObIda&#10;2kHPPO46uU6SjXS6JX5odI+PDZqv4+gUvFf9U1WlM/X7cJN9HG7HyZgXpS4vlod7EBGX+FeGX3xG&#10;h5KZTn4kG0THPt1wU8GWheO79TWIk4IsS0GWhfyPX/4AAAD//wMAUEsBAi0AFAAGAAgAAAAhALaD&#10;OJL+AAAA4QEAABMAAAAAAAAAAAAAAAAAAAAAAFtDb250ZW50X1R5cGVzXS54bWxQSwECLQAUAAYA&#10;CAAAACEAOP0h/9YAAACUAQAACwAAAAAAAAAAAAAAAAAvAQAAX3JlbHMvLnJlbHNQSwECLQAUAAYA&#10;CAAAACEAOpCN4eQBAAAbBAAADgAAAAAAAAAAAAAAAAAuAgAAZHJzL2Uyb0RvYy54bWxQSwECLQAU&#10;AAYACAAAACEA895MD9sAAAAGAQAADwAAAAAAAAAAAAAAAAA+BAAAZHJzL2Rvd25yZXYueG1sUEsF&#10;BgAAAAAEAAQA8wAAAEYFAAAAAA==&#10;" adj="10800" fillcolor="red" strokecolor="#7f5f00 [1607]" strokeweight="1pt"/>
                  </w:pict>
                </mc:Fallback>
              </mc:AlternateContent>
            </w:r>
          </w:p>
        </w:tc>
        <w:tc>
          <w:tcPr>
            <w:tcW w:w="1397" w:type="dxa"/>
          </w:tcPr>
          <w:p w14:paraId="35A02E15" w14:textId="3EE4F7B8" w:rsidR="002855BF" w:rsidRDefault="00506579" w:rsidP="00057BDB">
            <w:r w:rsidRPr="00506579">
              <mc:AlternateContent>
                <mc:Choice Requires="wps">
                  <w:drawing>
                    <wp:anchor distT="0" distB="0" distL="114300" distR="114300" simplePos="0" relativeHeight="251692032" behindDoc="0" locked="0" layoutInCell="1" allowOverlap="1" wp14:anchorId="71002090" wp14:editId="51E9999C">
                      <wp:simplePos x="0" y="0"/>
                      <wp:positionH relativeFrom="column">
                        <wp:posOffset>132478</wp:posOffset>
                      </wp:positionH>
                      <wp:positionV relativeFrom="paragraph">
                        <wp:posOffset>35803</wp:posOffset>
                      </wp:positionV>
                      <wp:extent cx="435006" cy="512636"/>
                      <wp:effectExtent l="18415" t="635" r="2540" b="40640"/>
                      <wp:wrapNone/>
                      <wp:docPr id="9" name="Arrow: Right 49"/>
                      <wp:cNvGraphicFramePr xmlns:a="http://schemas.openxmlformats.org/drawingml/2006/main"/>
                      <a:graphic xmlns:a="http://schemas.openxmlformats.org/drawingml/2006/main">
                        <a:graphicData uri="http://schemas.microsoft.com/office/word/2010/wordprocessingShape">
                          <wps:wsp>
                            <wps:cNvSpPr/>
                            <wps:spPr>
                              <a:xfrm rot="5400000">
                                <a:off x="0" y="0"/>
                                <a:ext cx="435006" cy="512636"/>
                              </a:xfrm>
                              <a:prstGeom prst="rightArrow">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tlCol="0" anchor="ctr"/>
                          </wps:wsp>
                        </a:graphicData>
                      </a:graphic>
                    </wp:anchor>
                  </w:drawing>
                </mc:Choice>
                <mc:Fallback>
                  <w:pict>
                    <v:shape w14:anchorId="5CDE0E98" id="Arrow: Right 49" o:spid="_x0000_s1026" type="#_x0000_t13" style="position:absolute;margin-left:10.45pt;margin-top:2.8pt;width:34.25pt;height:40.35pt;rotation:90;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3h5AEAABsEAAAOAAAAZHJzL2Uyb0RvYy54bWysU9uO0zAQfUfiHyy/0zTdtkJR0xXaVXlB&#10;sGLhA1zHTiw5HmtsmvbvGdslW3F7QOTB8mXOmXMmM7v782jZSWEw4FpeL5acKSehM65v+dcvhzdv&#10;OQtRuE5YcKrlFxX4/f71q93kG7WCAWynkBGJC83kWz7E6JuqCnJQowgL8MrRowYcRaQj9lWHYiL2&#10;0Var5XJbTYCdR5AqBLp9LI98n/m1VjJ+0jqoyGzLSVvMK+b1mNZqvxNNj8IPRl5liH9QMQrjKOlM&#10;9SiiYN/Q/EI1GokQQMeFhLECrY1U2QO5qZc/uXkehFfZCxUn+LlM4f/Ryo+nZ/+EVIbJhybQNrk4&#10;axwZAlVrs16mL3sjteycS3eZS6fOkUm6XN9t6G9wJulpU6+2d9tU2qpQJUqPIb5XMLK0aTmafojv&#10;EGHK1OL0IcQC+BGYQAGs6Q7G2nzA/vhgkZ0E/cvDIcsqkJuw6sVG3sWLVQls3WelmelI6ipnzB2m&#10;Zj4hpXJxXZ4G0amShkyR+WuW1JMJkX1lwsSsSd7MXf+Nu9Bc4xNU5QadwaXKfxBWwDMiZwYXZ/Bo&#10;HODvsttYXw3oEk/yb0qTtkfoLk/IMNoHKHMinByAxkRGzOAURR2YnV+nJbX47TnTvsz0/jsAAAD/&#10;/wMAUEsDBBQABgAIAAAAIQDf/gzb3AAAAAcBAAAPAAAAZHJzL2Rvd25yZXYueG1sTI7NTsMwEITv&#10;SLyDtUjcqJOqoSXEqRCCWwRqgQM3116SiHgdxc4Pb89yKqfRaEYzX7FfXCcmHELrSUG6SkAgGW9b&#10;qhW8vz3f7ECEqMnqzhMq+MEA+/LyotC59TMdcDrGWvAIhVwraGLscymDadDpsPI9EmdffnA6sh1q&#10;aQc987jr5DpJbqXTLfFDo3t8bNB8H0en4KPqn6oqnal/DZvt5yEbJ2NelLq+Wh7uQURc4rkMf/iM&#10;DiUznfxINoiO/YbJI2u6BcH5XZaBOCnYJWuQZSH/85e/AAAA//8DAFBLAQItABQABgAIAAAAIQC2&#10;gziS/gAAAOEBAAATAAAAAAAAAAAAAAAAAAAAAABbQ29udGVudF9UeXBlc10ueG1sUEsBAi0AFAAG&#10;AAgAAAAhADj9If/WAAAAlAEAAAsAAAAAAAAAAAAAAAAALwEAAF9yZWxzLy5yZWxzUEsBAi0AFAAG&#10;AAgAAAAhADqQjeHkAQAAGwQAAA4AAAAAAAAAAAAAAAAALgIAAGRycy9lMm9Eb2MueG1sUEsBAi0A&#10;FAAGAAgAAAAhAN/+DNvcAAAABwEAAA8AAAAAAAAAAAAAAAAAPgQAAGRycy9kb3ducmV2LnhtbFBL&#10;BQYAAAAABAAEAPMAAABHBQAAAAA=&#10;" adj="10800" fillcolor="red" strokecolor="#7f5f00 [1607]" strokeweight="1pt"/>
                  </w:pict>
                </mc:Fallback>
              </mc:AlternateContent>
            </w:r>
          </w:p>
        </w:tc>
      </w:tr>
      <w:tr w:rsidR="002855BF" w14:paraId="79AB369C" w14:textId="77777777" w:rsidTr="00506579">
        <w:tc>
          <w:tcPr>
            <w:tcW w:w="1485" w:type="dxa"/>
          </w:tcPr>
          <w:p w14:paraId="180CE4EB" w14:textId="77777777" w:rsidR="00506579" w:rsidRPr="00506579" w:rsidRDefault="00506579" w:rsidP="00506579">
            <w:r w:rsidRPr="00506579">
              <w:t>Hedge funding to mitigate fluctuating prices, expansions into more stable priced metals</w:t>
            </w:r>
          </w:p>
          <w:p w14:paraId="7F48E557" w14:textId="77777777" w:rsidR="002855BF" w:rsidRDefault="002855BF" w:rsidP="00057BDB"/>
        </w:tc>
        <w:tc>
          <w:tcPr>
            <w:tcW w:w="1860" w:type="dxa"/>
          </w:tcPr>
          <w:p w14:paraId="0C4CD494" w14:textId="77777777" w:rsidR="00506579" w:rsidRPr="00506579" w:rsidRDefault="00506579" w:rsidP="00506579">
            <w:r w:rsidRPr="00506579">
              <w:t>R&amp;D Grant funding support through universities could speed up development</w:t>
            </w:r>
          </w:p>
          <w:p w14:paraId="2A932A8D" w14:textId="77777777" w:rsidR="002855BF" w:rsidRDefault="002855BF" w:rsidP="00057BDB"/>
        </w:tc>
        <w:tc>
          <w:tcPr>
            <w:tcW w:w="1480" w:type="dxa"/>
          </w:tcPr>
          <w:p w14:paraId="7E306CAA" w14:textId="320B4D25" w:rsidR="00506579" w:rsidRPr="00506579" w:rsidRDefault="00506579" w:rsidP="00506579">
            <w:r w:rsidRPr="00506579">
              <w:t xml:space="preserve">Funding, </w:t>
            </w:r>
            <w:r w:rsidRPr="00506579">
              <w:t>grants,</w:t>
            </w:r>
            <w:r w:rsidRPr="00506579">
              <w:t xml:space="preserve"> and crowd </w:t>
            </w:r>
            <w:r>
              <w:t>funding</w:t>
            </w:r>
          </w:p>
          <w:p w14:paraId="6AD42515" w14:textId="77777777" w:rsidR="002855BF" w:rsidRDefault="002855BF" w:rsidP="00057BDB"/>
        </w:tc>
        <w:tc>
          <w:tcPr>
            <w:tcW w:w="1397" w:type="dxa"/>
          </w:tcPr>
          <w:p w14:paraId="679F89DE" w14:textId="1F2217FB" w:rsidR="002855BF" w:rsidRDefault="00506579" w:rsidP="00057BDB">
            <w:r>
              <w:t>Create designs that suit different price point, move into industrial markets.</w:t>
            </w:r>
          </w:p>
        </w:tc>
        <w:tc>
          <w:tcPr>
            <w:tcW w:w="1397" w:type="dxa"/>
          </w:tcPr>
          <w:p w14:paraId="012C97D9" w14:textId="77777777" w:rsidR="00506579" w:rsidRPr="00506579" w:rsidRDefault="00506579" w:rsidP="00506579">
            <w:r w:rsidRPr="00506579">
              <w:t xml:space="preserve">Trade shows and a strong marketing strategy can appeal </w:t>
            </w:r>
          </w:p>
          <w:p w14:paraId="6E78F192" w14:textId="77777777" w:rsidR="002855BF" w:rsidRDefault="002855BF" w:rsidP="00057BDB"/>
        </w:tc>
        <w:tc>
          <w:tcPr>
            <w:tcW w:w="1397" w:type="dxa"/>
          </w:tcPr>
          <w:p w14:paraId="68EB3191" w14:textId="77777777" w:rsidR="00506579" w:rsidRPr="00506579" w:rsidRDefault="00506579" w:rsidP="00506579">
            <w:r w:rsidRPr="00506579">
              <w:t>Future R&amp;D projects</w:t>
            </w:r>
          </w:p>
          <w:p w14:paraId="30D86BC5" w14:textId="77777777" w:rsidR="002855BF" w:rsidRDefault="002855BF" w:rsidP="00057BDB"/>
        </w:tc>
      </w:tr>
    </w:tbl>
    <w:p w14:paraId="22A5B819" w14:textId="1712FA4B" w:rsidR="002855BF" w:rsidRDefault="002855BF" w:rsidP="00057BDB"/>
    <w:p w14:paraId="78642993" w14:textId="5D34FD32" w:rsidR="005F50F6" w:rsidRDefault="005F50F6" w:rsidP="00057BDB">
      <w:r>
        <w:t>The research is</w:t>
      </w:r>
      <w:r w:rsidR="002855BF">
        <w:t xml:space="preserve"> </w:t>
      </w:r>
      <w:r>
        <w:t>n</w:t>
      </w:r>
      <w:r w:rsidR="002855BF">
        <w:t>o</w:t>
      </w:r>
      <w:r>
        <w:t>t quite finished yet</w:t>
      </w:r>
      <w:r w:rsidR="002855BF">
        <w:t>;</w:t>
      </w:r>
      <w:r>
        <w:t xml:space="preserve"> we have at least 7 months of metal parameter development before we can comfortably launch to market</w:t>
      </w:r>
      <w:r w:rsidR="002855BF">
        <w:t>.</w:t>
      </w:r>
      <w:r>
        <w:t xml:space="preserve"> </w:t>
      </w:r>
      <w:r w:rsidR="002855BF">
        <w:t>H</w:t>
      </w:r>
      <w:r w:rsidR="003838B2">
        <w:t>owever,</w:t>
      </w:r>
      <w:r>
        <w:t xml:space="preserve"> we have strong links to </w:t>
      </w:r>
      <w:r w:rsidR="002855BF">
        <w:t>four</w:t>
      </w:r>
      <w:r>
        <w:t xml:space="preserve"> universities that can support our endeavours and would like to be part of the research project. This may help speed the parameter development.</w:t>
      </w:r>
      <w:r w:rsidR="00057BDB">
        <w:t xml:space="preserve"> </w:t>
      </w:r>
      <w:r>
        <w:t>With the capital needed being very large, investors may want a larger return</w:t>
      </w:r>
      <w:r w:rsidR="002855BF">
        <w:t>.</w:t>
      </w:r>
    </w:p>
    <w:p w14:paraId="353A8BFA" w14:textId="0B5F8170" w:rsidR="00CF4428" w:rsidRDefault="00F42B8C" w:rsidP="007022C6">
      <w:pPr>
        <w:pStyle w:val="Heading1"/>
      </w:pPr>
      <w:bookmarkStart w:id="8" w:name="_Toc116033942"/>
      <w:r>
        <w:t xml:space="preserve">Funding and R&amp;D Tax </w:t>
      </w:r>
      <w:r w:rsidR="00126D5B">
        <w:t>claims</w:t>
      </w:r>
      <w:bookmarkEnd w:id="8"/>
    </w:p>
    <w:p w14:paraId="69F55E08" w14:textId="2C6828A3" w:rsidR="002855BF" w:rsidRDefault="00032701" w:rsidP="00032701">
      <w:pPr>
        <w:pStyle w:val="Heading3"/>
        <w:ind w:left="720"/>
      </w:pPr>
      <w:bookmarkStart w:id="9" w:name="_Toc116033943"/>
      <w:r>
        <w:t>Grants</w:t>
      </w:r>
      <w:bookmarkEnd w:id="9"/>
    </w:p>
    <w:p w14:paraId="32EBBAF9" w14:textId="0E6C2218" w:rsidR="00032701" w:rsidRPr="00032701" w:rsidRDefault="009C72C7" w:rsidP="009C72C7">
      <w:pPr>
        <w:ind w:left="720"/>
      </w:pPr>
      <w:r>
        <w:t>Using a Finance locator could isolate grants and financing opportunities that is specific the area of Jewel Print’s headquarters in Rhonda Cyon Taff. There are 238 grant and award opportunities that could help grow and establish Jewel Print.</w:t>
      </w:r>
    </w:p>
    <w:p w14:paraId="093D3F02" w14:textId="084CB81A" w:rsidR="00032701" w:rsidRDefault="00032701" w:rsidP="00032701">
      <w:pPr>
        <w:pStyle w:val="Heading3"/>
        <w:ind w:left="720"/>
      </w:pPr>
      <w:bookmarkStart w:id="10" w:name="_Toc116033944"/>
      <w:r>
        <w:t>Crowd Funding</w:t>
      </w:r>
      <w:bookmarkEnd w:id="10"/>
    </w:p>
    <w:p w14:paraId="023F7439" w14:textId="6EFCEEA3" w:rsidR="009C72C7" w:rsidRPr="009C72C7" w:rsidRDefault="009C72C7" w:rsidP="00545625">
      <w:pPr>
        <w:ind w:left="720"/>
      </w:pPr>
      <w:r>
        <w:t xml:space="preserve">Using Crowd and seed funding opportunities to bring capital into the business, </w:t>
      </w:r>
      <w:r w:rsidR="00545625">
        <w:t xml:space="preserve">secondly it launches the business to a vast network of people who are interested in that field. </w:t>
      </w:r>
      <w:r w:rsidR="00815EA3">
        <w:t>However,</w:t>
      </w:r>
      <w:r>
        <w:t xml:space="preserve"> </w:t>
      </w:r>
      <w:r>
        <w:lastRenderedPageBreak/>
        <w:t xml:space="preserve">it could </w:t>
      </w:r>
      <w:r w:rsidR="00545625">
        <w:t xml:space="preserve">also </w:t>
      </w:r>
      <w:r>
        <w:t xml:space="preserve">complicate </w:t>
      </w:r>
      <w:r w:rsidR="00545625">
        <w:t>the funding situation; If criteria’s and goals aren’t met, this could have damaging image on the company.</w:t>
      </w:r>
    </w:p>
    <w:p w14:paraId="043F9C94" w14:textId="4402C6A4" w:rsidR="00032701" w:rsidRDefault="00032701" w:rsidP="00032701">
      <w:pPr>
        <w:pStyle w:val="Heading3"/>
        <w:ind w:left="720"/>
      </w:pPr>
      <w:bookmarkStart w:id="11" w:name="_Toc116033945"/>
      <w:r>
        <w:t>Welsh Government funding</w:t>
      </w:r>
      <w:bookmarkEnd w:id="11"/>
    </w:p>
    <w:p w14:paraId="398B672E" w14:textId="56B83704" w:rsidR="00545625" w:rsidRPr="00545625" w:rsidRDefault="00545625" w:rsidP="00545625">
      <w:pPr>
        <w:ind w:left="720"/>
      </w:pPr>
      <w:r>
        <w:t xml:space="preserve">The positives of Jewel Print being located In Wales is the different finance option the Welsh assembly can </w:t>
      </w:r>
      <w:r w:rsidR="00815EA3">
        <w:t>offer;</w:t>
      </w:r>
      <w:r>
        <w:t xml:space="preserve"> Business help and development can be externally funded to help develop staff and connect supporting networks </w:t>
      </w:r>
    </w:p>
    <w:p w14:paraId="6624BE86" w14:textId="6F7F2FEB" w:rsidR="00032701" w:rsidRDefault="00032701" w:rsidP="00032701">
      <w:pPr>
        <w:pStyle w:val="Heading3"/>
        <w:ind w:left="720"/>
      </w:pPr>
      <w:bookmarkStart w:id="12" w:name="_Toc116033946"/>
      <w:r>
        <w:t>Research and Development tax relief</w:t>
      </w:r>
      <w:bookmarkEnd w:id="12"/>
    </w:p>
    <w:p w14:paraId="7D5E3B36" w14:textId="42098084" w:rsidR="00545625" w:rsidRPr="00545625" w:rsidRDefault="00545625" w:rsidP="00545625">
      <w:pPr>
        <w:ind w:left="720"/>
      </w:pPr>
      <w:r>
        <w:t>As Jewel Print is still in a Research and development phase, as an SME the business qualifies for tax relief and rebates. Machine and lab costs could create a sizable return to the business and put capital back at Jewel Prints disposal.</w:t>
      </w:r>
    </w:p>
    <w:p w14:paraId="4A72CFA7" w14:textId="6373F571" w:rsidR="00CF4428" w:rsidRDefault="00126D5B" w:rsidP="007022C6">
      <w:pPr>
        <w:pStyle w:val="Heading1"/>
      </w:pPr>
      <w:bookmarkStart w:id="13" w:name="_Toc116033947"/>
      <w:r>
        <w:t>Conclusion</w:t>
      </w:r>
      <w:bookmarkEnd w:id="13"/>
    </w:p>
    <w:p w14:paraId="0F54582F" w14:textId="37EEB073" w:rsidR="00B73584" w:rsidRDefault="00B73584" w:rsidP="002855BF">
      <w:pPr>
        <w:pStyle w:val="ListParagraph"/>
        <w:ind w:left="0"/>
      </w:pPr>
      <w:r>
        <w:t xml:space="preserve">In conclusion, </w:t>
      </w:r>
      <w:r w:rsidR="000815ED">
        <w:t>the</w:t>
      </w:r>
      <w:r w:rsidR="00545625">
        <w:t xml:space="preserve"> cost of setting up Jewel Print are high and finding investors that are comfortable with</w:t>
      </w:r>
      <w:r w:rsidR="000815ED">
        <w:t xml:space="preserve"> investing in</w:t>
      </w:r>
      <w:r w:rsidR="00545625">
        <w:t xml:space="preserve"> the unpredictable market of precious metals</w:t>
      </w:r>
      <w:r w:rsidR="000815ED">
        <w:t xml:space="preserve"> could be challenging. If investment is found,</w:t>
      </w:r>
      <w:r w:rsidR="00545625">
        <w:t xml:space="preserve"> </w:t>
      </w:r>
      <w:r>
        <w:t>I would give the opinion this is a business that would give a quick return on investment as well as scope to grow</w:t>
      </w:r>
      <w:r w:rsidR="00C70F85">
        <w:t xml:space="preserve"> as proven by the Payback 3.5 years</w:t>
      </w:r>
      <w:r>
        <w:t>.</w:t>
      </w:r>
      <w:r w:rsidR="000815ED">
        <w:t xml:space="preserve"> </w:t>
      </w:r>
    </w:p>
    <w:p w14:paraId="0A012706" w14:textId="6942C866" w:rsidR="000815ED" w:rsidRDefault="000815ED" w:rsidP="002855BF">
      <w:pPr>
        <w:pStyle w:val="ListParagraph"/>
        <w:ind w:left="0"/>
      </w:pPr>
    </w:p>
    <w:p w14:paraId="420EEC3D" w14:textId="104B83A2" w:rsidR="000815ED" w:rsidRDefault="000815ED" w:rsidP="002855BF">
      <w:pPr>
        <w:pStyle w:val="ListParagraph"/>
        <w:ind w:left="0"/>
      </w:pPr>
      <w:r>
        <w:t xml:space="preserve">With a business plan of constant innovation, building an implementing further revenue stream this can be an attractive manufacturing company to Jewellers looking for a sustainable alternative to casting. With Unit costs competitive to </w:t>
      </w:r>
      <w:r w:rsidR="00C70F85">
        <w:t>casting firms, Jewel print has the challenge of bringing its overheads in line with casting companies, if this can be achieved then I believe Jewel print Business model is a viable start-up.</w:t>
      </w:r>
    </w:p>
    <w:p w14:paraId="25951B77" w14:textId="77777777" w:rsidR="00C70F85" w:rsidRDefault="00C70F85" w:rsidP="002855BF">
      <w:pPr>
        <w:pStyle w:val="ListParagraph"/>
        <w:ind w:left="0"/>
      </w:pPr>
    </w:p>
    <w:p w14:paraId="16843F31" w14:textId="66BD1121" w:rsidR="007551FD" w:rsidRDefault="007551FD" w:rsidP="00CF4428">
      <w:pPr>
        <w:pStyle w:val="ListParagraph"/>
      </w:pPr>
    </w:p>
    <w:bookmarkStart w:id="14" w:name="_Toc116033948" w:displacedByCustomXml="next"/>
    <w:sdt>
      <w:sdtPr>
        <w:rPr>
          <w:rFonts w:asciiTheme="minorHAnsi" w:eastAsiaTheme="minorHAnsi" w:hAnsiTheme="minorHAnsi" w:cstheme="minorBidi"/>
          <w:color w:val="auto"/>
          <w:sz w:val="22"/>
          <w:szCs w:val="22"/>
        </w:rPr>
        <w:id w:val="-964273596"/>
        <w:docPartObj>
          <w:docPartGallery w:val="Bibliographies"/>
          <w:docPartUnique/>
        </w:docPartObj>
      </w:sdtPr>
      <w:sdtEndPr/>
      <w:sdtContent>
        <w:p w14:paraId="00478C8B" w14:textId="6CFA8EC1" w:rsidR="00C61863" w:rsidRDefault="00C61863">
          <w:pPr>
            <w:pStyle w:val="Heading1"/>
          </w:pPr>
          <w:r>
            <w:t>References</w:t>
          </w:r>
          <w:bookmarkEnd w:id="14"/>
        </w:p>
        <w:sdt>
          <w:sdtPr>
            <w:id w:val="-573587230"/>
            <w:bibliography/>
          </w:sdtPr>
          <w:sdtEndPr/>
          <w:sdtContent>
            <w:p w14:paraId="4AF1BE1E" w14:textId="77777777" w:rsidR="00815EA3" w:rsidRDefault="00C61863" w:rsidP="00815EA3">
              <w:pPr>
                <w:pStyle w:val="Bibliography"/>
                <w:rPr>
                  <w:noProof/>
                  <w:sz w:val="24"/>
                  <w:szCs w:val="24"/>
                </w:rPr>
              </w:pPr>
              <w:r>
                <w:fldChar w:fldCharType="begin"/>
              </w:r>
              <w:r>
                <w:instrText xml:space="preserve"> BIBLIOGRAPHY </w:instrText>
              </w:r>
              <w:r>
                <w:fldChar w:fldCharType="separate"/>
              </w:r>
              <w:r w:rsidR="00815EA3">
                <w:rPr>
                  <w:noProof/>
                </w:rPr>
                <w:t xml:space="preserve">CFI, 2021. </w:t>
              </w:r>
              <w:r w:rsidR="00815EA3">
                <w:rPr>
                  <w:i/>
                  <w:iCs/>
                  <w:noProof/>
                </w:rPr>
                <w:t xml:space="preserve">Circular Economy. </w:t>
              </w:r>
              <w:r w:rsidR="00815EA3">
                <w:rPr>
                  <w:noProof/>
                </w:rPr>
                <w:t xml:space="preserve">[Online] </w:t>
              </w:r>
              <w:r w:rsidR="00815EA3">
                <w:rPr>
                  <w:noProof/>
                </w:rPr>
                <w:br/>
                <w:t xml:space="preserve">Available at: </w:t>
              </w:r>
              <w:r w:rsidR="00815EA3">
                <w:rPr>
                  <w:noProof/>
                  <w:u w:val="single"/>
                </w:rPr>
                <w:t>https://corporatefinanceinstitute.com/resources/knowledge/economics/circular-economy/</w:t>
              </w:r>
              <w:r w:rsidR="00815EA3">
                <w:rPr>
                  <w:noProof/>
                </w:rPr>
                <w:br/>
                <w:t>[Accessed 21 09 2022].</w:t>
              </w:r>
            </w:p>
            <w:p w14:paraId="37176974" w14:textId="77777777" w:rsidR="00815EA3" w:rsidRDefault="00815EA3" w:rsidP="00815EA3">
              <w:pPr>
                <w:pStyle w:val="Bibliography"/>
                <w:rPr>
                  <w:noProof/>
                </w:rPr>
              </w:pPr>
              <w:r>
                <w:rPr>
                  <w:noProof/>
                </w:rPr>
                <w:t xml:space="preserve">Haworth, 2017. </w:t>
              </w:r>
              <w:r>
                <w:rPr>
                  <w:i/>
                  <w:iCs/>
                  <w:noProof/>
                </w:rPr>
                <w:t xml:space="preserve">The history of metal casting part 1. </w:t>
              </w:r>
              <w:r>
                <w:rPr>
                  <w:noProof/>
                </w:rPr>
                <w:t xml:space="preserve">[Online] </w:t>
              </w:r>
              <w:r>
                <w:rPr>
                  <w:noProof/>
                </w:rPr>
                <w:br/>
                <w:t xml:space="preserve">Available at: </w:t>
              </w:r>
              <w:r>
                <w:rPr>
                  <w:noProof/>
                  <w:u w:val="single"/>
                </w:rPr>
                <w:t>https://www.haworthcastings.co.uk/news/the-history-of-metal-casting-part-1</w:t>
              </w:r>
              <w:r>
                <w:rPr>
                  <w:noProof/>
                </w:rPr>
                <w:br/>
                <w:t>[Accessed 2 10 2022].</w:t>
              </w:r>
            </w:p>
            <w:p w14:paraId="183557D7" w14:textId="77777777" w:rsidR="00815EA3" w:rsidRDefault="00815EA3" w:rsidP="00815EA3">
              <w:pPr>
                <w:pStyle w:val="Bibliography"/>
                <w:rPr>
                  <w:noProof/>
                </w:rPr>
              </w:pPr>
              <w:r>
                <w:rPr>
                  <w:noProof/>
                </w:rPr>
                <w:t xml:space="preserve">Korhonena, S. A. H. J., 2018. Circular Economy: The Concept and its Limitations. </w:t>
              </w:r>
              <w:r>
                <w:rPr>
                  <w:i/>
                  <w:iCs/>
                  <w:noProof/>
                </w:rPr>
                <w:t xml:space="preserve">Ecological Economics, </w:t>
              </w:r>
              <w:r>
                <w:rPr>
                  <w:noProof/>
                </w:rPr>
                <w:t>Volume 143, pp. 37-46.</w:t>
              </w:r>
            </w:p>
            <w:p w14:paraId="51779EA2" w14:textId="77777777" w:rsidR="00815EA3" w:rsidRDefault="00815EA3" w:rsidP="00815EA3">
              <w:pPr>
                <w:pStyle w:val="Bibliography"/>
                <w:rPr>
                  <w:noProof/>
                </w:rPr>
              </w:pPr>
              <w:r>
                <w:rPr>
                  <w:noProof/>
                </w:rPr>
                <w:t xml:space="preserve">National Statistics, 2022. </w:t>
              </w:r>
              <w:r>
                <w:rPr>
                  <w:i/>
                  <w:iCs/>
                  <w:noProof/>
                </w:rPr>
                <w:t xml:space="preserve">Retail sales in watches and jewellery stores for Great Britain, January 2016 to December 2021. </w:t>
              </w:r>
              <w:r>
                <w:rPr>
                  <w:noProof/>
                </w:rPr>
                <w:t xml:space="preserve">[Online] </w:t>
              </w:r>
              <w:r>
                <w:rPr>
                  <w:noProof/>
                </w:rPr>
                <w:br/>
                <w:t xml:space="preserve">Available at: </w:t>
              </w:r>
              <w:r>
                <w:rPr>
                  <w:noProof/>
                  <w:u w:val="single"/>
                </w:rPr>
                <w:t>https://www.ons.gov.uk/businessindustryandtrade/retailindustry/adhocs/14203retailsalesinwatchesandjewellerystoresforgreatbritainjanuary2016todecember2021</w:t>
              </w:r>
              <w:r>
                <w:rPr>
                  <w:noProof/>
                </w:rPr>
                <w:br/>
                <w:t>[Accessed 1 10 2022].</w:t>
              </w:r>
            </w:p>
            <w:p w14:paraId="53E763B5" w14:textId="7ABB082E" w:rsidR="00C61863" w:rsidRDefault="00C61863" w:rsidP="00815EA3">
              <w:r>
                <w:rPr>
                  <w:b/>
                  <w:bCs/>
                  <w:noProof/>
                </w:rPr>
                <w:fldChar w:fldCharType="end"/>
              </w:r>
            </w:p>
          </w:sdtContent>
        </w:sdt>
      </w:sdtContent>
    </w:sdt>
    <w:p w14:paraId="6D90A22C" w14:textId="77777777" w:rsidR="00C61863" w:rsidRPr="00C61863" w:rsidRDefault="00C61863" w:rsidP="00C61863"/>
    <w:p w14:paraId="426957AC" w14:textId="77777777" w:rsidR="008C3F29" w:rsidRPr="008C3F29" w:rsidRDefault="008C3F29" w:rsidP="008C3F29"/>
    <w:sectPr w:rsidR="008C3F29" w:rsidRPr="008C3F29" w:rsidSect="00CD296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15E96" w14:textId="77777777" w:rsidR="00CA52E4" w:rsidRDefault="00CA52E4" w:rsidP="007022C6">
      <w:pPr>
        <w:spacing w:after="0" w:line="240" w:lineRule="auto"/>
      </w:pPr>
      <w:r>
        <w:separator/>
      </w:r>
    </w:p>
  </w:endnote>
  <w:endnote w:type="continuationSeparator" w:id="0">
    <w:p w14:paraId="1BA902B2" w14:textId="77777777" w:rsidR="00CA52E4" w:rsidRDefault="00CA52E4" w:rsidP="00702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64839"/>
      <w:docPartObj>
        <w:docPartGallery w:val="Page Numbers (Bottom of Page)"/>
        <w:docPartUnique/>
      </w:docPartObj>
    </w:sdtPr>
    <w:sdtEndPr>
      <w:rPr>
        <w:noProof/>
      </w:rPr>
    </w:sdtEndPr>
    <w:sdtContent>
      <w:p w14:paraId="5C90D9E5" w14:textId="77777777" w:rsidR="007022C6" w:rsidRDefault="007022C6">
        <w:pPr>
          <w:pStyle w:val="Footer"/>
          <w:jc w:val="center"/>
        </w:pPr>
      </w:p>
      <w:p w14:paraId="6F973094" w14:textId="40255EA3" w:rsidR="007022C6" w:rsidRDefault="007022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A89F74" w14:textId="77777777" w:rsidR="007022C6" w:rsidRDefault="00702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6D71B" w14:textId="77777777" w:rsidR="00CA52E4" w:rsidRDefault="00CA52E4" w:rsidP="007022C6">
      <w:pPr>
        <w:spacing w:after="0" w:line="240" w:lineRule="auto"/>
      </w:pPr>
      <w:r>
        <w:separator/>
      </w:r>
    </w:p>
  </w:footnote>
  <w:footnote w:type="continuationSeparator" w:id="0">
    <w:p w14:paraId="2B9490C2" w14:textId="77777777" w:rsidR="00CA52E4" w:rsidRDefault="00CA52E4" w:rsidP="00702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402F"/>
    <w:multiLevelType w:val="hybridMultilevel"/>
    <w:tmpl w:val="3B9EA9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583A5A"/>
    <w:multiLevelType w:val="hybridMultilevel"/>
    <w:tmpl w:val="875A01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095557"/>
    <w:multiLevelType w:val="hybridMultilevel"/>
    <w:tmpl w:val="81D64E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E3DB9"/>
    <w:multiLevelType w:val="hybridMultilevel"/>
    <w:tmpl w:val="43E4EF7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32454B25"/>
    <w:multiLevelType w:val="hybridMultilevel"/>
    <w:tmpl w:val="034267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2E610AF"/>
    <w:multiLevelType w:val="hybridMultilevel"/>
    <w:tmpl w:val="53E866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5D73F69"/>
    <w:multiLevelType w:val="hybridMultilevel"/>
    <w:tmpl w:val="B992B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D0878"/>
    <w:multiLevelType w:val="hybridMultilevel"/>
    <w:tmpl w:val="2F94882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7B6773CB"/>
    <w:multiLevelType w:val="hybridMultilevel"/>
    <w:tmpl w:val="0060B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172C52"/>
    <w:multiLevelType w:val="hybridMultilevel"/>
    <w:tmpl w:val="E8105226"/>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num w:numId="1">
    <w:abstractNumId w:val="8"/>
  </w:num>
  <w:num w:numId="2">
    <w:abstractNumId w:val="3"/>
  </w:num>
  <w:num w:numId="3">
    <w:abstractNumId w:val="9"/>
  </w:num>
  <w:num w:numId="4">
    <w:abstractNumId w:val="0"/>
  </w:num>
  <w:num w:numId="5">
    <w:abstractNumId w:val="1"/>
  </w:num>
  <w:num w:numId="6">
    <w:abstractNumId w:val="2"/>
  </w:num>
  <w:num w:numId="7">
    <w:abstractNumId w:val="6"/>
  </w:num>
  <w:num w:numId="8">
    <w:abstractNumId w:val="7"/>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37A"/>
    <w:rsid w:val="00032701"/>
    <w:rsid w:val="00057BDB"/>
    <w:rsid w:val="00062744"/>
    <w:rsid w:val="00067FDB"/>
    <w:rsid w:val="00080471"/>
    <w:rsid w:val="000815ED"/>
    <w:rsid w:val="000C64A1"/>
    <w:rsid w:val="00126D5B"/>
    <w:rsid w:val="001541BF"/>
    <w:rsid w:val="001816F3"/>
    <w:rsid w:val="00196DEB"/>
    <w:rsid w:val="001C1A0F"/>
    <w:rsid w:val="0020037A"/>
    <w:rsid w:val="0020295B"/>
    <w:rsid w:val="00205353"/>
    <w:rsid w:val="00266765"/>
    <w:rsid w:val="002855BF"/>
    <w:rsid w:val="002B01ED"/>
    <w:rsid w:val="002B6423"/>
    <w:rsid w:val="00315326"/>
    <w:rsid w:val="00333852"/>
    <w:rsid w:val="0033695F"/>
    <w:rsid w:val="003416B0"/>
    <w:rsid w:val="003547B6"/>
    <w:rsid w:val="003838B2"/>
    <w:rsid w:val="003C6D7A"/>
    <w:rsid w:val="003E62E0"/>
    <w:rsid w:val="003F3382"/>
    <w:rsid w:val="003F3A55"/>
    <w:rsid w:val="003F4C64"/>
    <w:rsid w:val="00405F5B"/>
    <w:rsid w:val="00412F15"/>
    <w:rsid w:val="00413364"/>
    <w:rsid w:val="0041443D"/>
    <w:rsid w:val="004213FB"/>
    <w:rsid w:val="0042387D"/>
    <w:rsid w:val="00427CBE"/>
    <w:rsid w:val="00487B17"/>
    <w:rsid w:val="004A7FAC"/>
    <w:rsid w:val="004E12EA"/>
    <w:rsid w:val="004F2790"/>
    <w:rsid w:val="004F3CD3"/>
    <w:rsid w:val="00506579"/>
    <w:rsid w:val="00542E90"/>
    <w:rsid w:val="00545625"/>
    <w:rsid w:val="0059389A"/>
    <w:rsid w:val="00595185"/>
    <w:rsid w:val="005A02B2"/>
    <w:rsid w:val="005D0041"/>
    <w:rsid w:val="005F2521"/>
    <w:rsid w:val="005F50F6"/>
    <w:rsid w:val="006A64C0"/>
    <w:rsid w:val="006E0653"/>
    <w:rsid w:val="006F2916"/>
    <w:rsid w:val="00701AF7"/>
    <w:rsid w:val="007022C6"/>
    <w:rsid w:val="00725384"/>
    <w:rsid w:val="0075000C"/>
    <w:rsid w:val="007551FD"/>
    <w:rsid w:val="00762BD3"/>
    <w:rsid w:val="007825CD"/>
    <w:rsid w:val="00801CD1"/>
    <w:rsid w:val="00806345"/>
    <w:rsid w:val="0080704F"/>
    <w:rsid w:val="00807518"/>
    <w:rsid w:val="00814ABA"/>
    <w:rsid w:val="00815EA3"/>
    <w:rsid w:val="00835D8E"/>
    <w:rsid w:val="00846009"/>
    <w:rsid w:val="00864104"/>
    <w:rsid w:val="008800FC"/>
    <w:rsid w:val="00894604"/>
    <w:rsid w:val="00895B05"/>
    <w:rsid w:val="008C3F29"/>
    <w:rsid w:val="008D1620"/>
    <w:rsid w:val="00934219"/>
    <w:rsid w:val="009363A8"/>
    <w:rsid w:val="00941C9D"/>
    <w:rsid w:val="0095295C"/>
    <w:rsid w:val="00986992"/>
    <w:rsid w:val="009C72C7"/>
    <w:rsid w:val="009D101C"/>
    <w:rsid w:val="009E2654"/>
    <w:rsid w:val="009E2A6B"/>
    <w:rsid w:val="009F03A0"/>
    <w:rsid w:val="00A14FFD"/>
    <w:rsid w:val="00A32853"/>
    <w:rsid w:val="00A62D92"/>
    <w:rsid w:val="00AD1628"/>
    <w:rsid w:val="00AF46F6"/>
    <w:rsid w:val="00B02781"/>
    <w:rsid w:val="00B225CE"/>
    <w:rsid w:val="00B42831"/>
    <w:rsid w:val="00B520C8"/>
    <w:rsid w:val="00B54017"/>
    <w:rsid w:val="00B6766E"/>
    <w:rsid w:val="00B70BEB"/>
    <w:rsid w:val="00B70DCC"/>
    <w:rsid w:val="00B73584"/>
    <w:rsid w:val="00B74BBC"/>
    <w:rsid w:val="00BF0BB3"/>
    <w:rsid w:val="00BF4889"/>
    <w:rsid w:val="00BF51D2"/>
    <w:rsid w:val="00C47F2C"/>
    <w:rsid w:val="00C61863"/>
    <w:rsid w:val="00C70F85"/>
    <w:rsid w:val="00CA52E4"/>
    <w:rsid w:val="00CB1CFC"/>
    <w:rsid w:val="00CC3755"/>
    <w:rsid w:val="00CD2962"/>
    <w:rsid w:val="00CE000B"/>
    <w:rsid w:val="00CF4428"/>
    <w:rsid w:val="00D33181"/>
    <w:rsid w:val="00DF5550"/>
    <w:rsid w:val="00E2741A"/>
    <w:rsid w:val="00E63D28"/>
    <w:rsid w:val="00E64B3D"/>
    <w:rsid w:val="00E75D48"/>
    <w:rsid w:val="00EB0A56"/>
    <w:rsid w:val="00EB74DB"/>
    <w:rsid w:val="00F42B8C"/>
    <w:rsid w:val="00F92F83"/>
    <w:rsid w:val="00F95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249"/>
  <w15:chartTrackingRefBased/>
  <w15:docId w15:val="{C6C097F5-6FD9-4FC3-AD4E-FDCFCBACA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64"/>
  </w:style>
  <w:style w:type="paragraph" w:styleId="Heading1">
    <w:name w:val="heading 1"/>
    <w:basedOn w:val="Normal"/>
    <w:next w:val="Normal"/>
    <w:link w:val="Heading1Char"/>
    <w:uiPriority w:val="9"/>
    <w:qFormat/>
    <w:rsid w:val="00CD29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27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27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37A"/>
    <w:pPr>
      <w:ind w:left="720"/>
      <w:contextualSpacing/>
    </w:pPr>
  </w:style>
  <w:style w:type="paragraph" w:styleId="NoSpacing">
    <w:name w:val="No Spacing"/>
    <w:link w:val="NoSpacingChar"/>
    <w:uiPriority w:val="1"/>
    <w:qFormat/>
    <w:rsid w:val="00CD29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2962"/>
    <w:rPr>
      <w:rFonts w:eastAsiaTheme="minorEastAsia"/>
      <w:lang w:val="en-US"/>
    </w:rPr>
  </w:style>
  <w:style w:type="character" w:customStyle="1" w:styleId="Heading1Char">
    <w:name w:val="Heading 1 Char"/>
    <w:basedOn w:val="DefaultParagraphFont"/>
    <w:link w:val="Heading1"/>
    <w:uiPriority w:val="9"/>
    <w:rsid w:val="00CD29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2962"/>
    <w:pPr>
      <w:outlineLvl w:val="9"/>
    </w:pPr>
    <w:rPr>
      <w:lang w:val="en-US"/>
    </w:rPr>
  </w:style>
  <w:style w:type="paragraph" w:styleId="TOC2">
    <w:name w:val="toc 2"/>
    <w:basedOn w:val="Normal"/>
    <w:next w:val="Normal"/>
    <w:autoRedefine/>
    <w:uiPriority w:val="39"/>
    <w:unhideWhenUsed/>
    <w:rsid w:val="00CD296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D2962"/>
    <w:pPr>
      <w:spacing w:after="100"/>
    </w:pPr>
    <w:rPr>
      <w:rFonts w:eastAsiaTheme="minorEastAsia" w:cs="Times New Roman"/>
      <w:lang w:val="en-US"/>
    </w:rPr>
  </w:style>
  <w:style w:type="paragraph" w:styleId="TOC3">
    <w:name w:val="toc 3"/>
    <w:basedOn w:val="Normal"/>
    <w:next w:val="Normal"/>
    <w:autoRedefine/>
    <w:uiPriority w:val="39"/>
    <w:unhideWhenUsed/>
    <w:rsid w:val="00CD2962"/>
    <w:pPr>
      <w:spacing w:after="100"/>
      <w:ind w:left="440"/>
    </w:pPr>
    <w:rPr>
      <w:rFonts w:eastAsiaTheme="minorEastAsia" w:cs="Times New Roman"/>
      <w:lang w:val="en-US"/>
    </w:rPr>
  </w:style>
  <w:style w:type="paragraph" w:styleId="Header">
    <w:name w:val="header"/>
    <w:basedOn w:val="Normal"/>
    <w:link w:val="HeaderChar"/>
    <w:uiPriority w:val="99"/>
    <w:unhideWhenUsed/>
    <w:rsid w:val="00702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2C6"/>
  </w:style>
  <w:style w:type="paragraph" w:styleId="Footer">
    <w:name w:val="footer"/>
    <w:basedOn w:val="Normal"/>
    <w:link w:val="FooterChar"/>
    <w:uiPriority w:val="99"/>
    <w:unhideWhenUsed/>
    <w:rsid w:val="00702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2C6"/>
  </w:style>
  <w:style w:type="character" w:styleId="Hyperlink">
    <w:name w:val="Hyperlink"/>
    <w:basedOn w:val="DefaultParagraphFont"/>
    <w:uiPriority w:val="99"/>
    <w:unhideWhenUsed/>
    <w:rsid w:val="007022C6"/>
    <w:rPr>
      <w:color w:val="0563C1" w:themeColor="hyperlink"/>
      <w:u w:val="single"/>
    </w:rPr>
  </w:style>
  <w:style w:type="paragraph" w:styleId="Bibliography">
    <w:name w:val="Bibliography"/>
    <w:basedOn w:val="Normal"/>
    <w:next w:val="Normal"/>
    <w:uiPriority w:val="37"/>
    <w:unhideWhenUsed/>
    <w:rsid w:val="00C61863"/>
  </w:style>
  <w:style w:type="character" w:customStyle="1" w:styleId="text">
    <w:name w:val="text"/>
    <w:basedOn w:val="DefaultParagraphFont"/>
    <w:rsid w:val="00405F5B"/>
  </w:style>
  <w:style w:type="character" w:customStyle="1" w:styleId="author-ref">
    <w:name w:val="author-ref"/>
    <w:basedOn w:val="DefaultParagraphFont"/>
    <w:rsid w:val="006A64C0"/>
  </w:style>
  <w:style w:type="table" w:styleId="TableGrid">
    <w:name w:val="Table Grid"/>
    <w:basedOn w:val="TableNormal"/>
    <w:uiPriority w:val="39"/>
    <w:rsid w:val="00285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B1CFC"/>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0327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3270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545">
      <w:bodyDiv w:val="1"/>
      <w:marLeft w:val="0"/>
      <w:marRight w:val="0"/>
      <w:marTop w:val="0"/>
      <w:marBottom w:val="0"/>
      <w:divBdr>
        <w:top w:val="none" w:sz="0" w:space="0" w:color="auto"/>
        <w:left w:val="none" w:sz="0" w:space="0" w:color="auto"/>
        <w:bottom w:val="none" w:sz="0" w:space="0" w:color="auto"/>
        <w:right w:val="none" w:sz="0" w:space="0" w:color="auto"/>
      </w:divBdr>
    </w:div>
    <w:div w:id="57480518">
      <w:bodyDiv w:val="1"/>
      <w:marLeft w:val="0"/>
      <w:marRight w:val="0"/>
      <w:marTop w:val="0"/>
      <w:marBottom w:val="0"/>
      <w:divBdr>
        <w:top w:val="none" w:sz="0" w:space="0" w:color="auto"/>
        <w:left w:val="none" w:sz="0" w:space="0" w:color="auto"/>
        <w:bottom w:val="none" w:sz="0" w:space="0" w:color="auto"/>
        <w:right w:val="none" w:sz="0" w:space="0" w:color="auto"/>
      </w:divBdr>
    </w:div>
    <w:div w:id="69429335">
      <w:bodyDiv w:val="1"/>
      <w:marLeft w:val="0"/>
      <w:marRight w:val="0"/>
      <w:marTop w:val="0"/>
      <w:marBottom w:val="0"/>
      <w:divBdr>
        <w:top w:val="none" w:sz="0" w:space="0" w:color="auto"/>
        <w:left w:val="none" w:sz="0" w:space="0" w:color="auto"/>
        <w:bottom w:val="none" w:sz="0" w:space="0" w:color="auto"/>
        <w:right w:val="none" w:sz="0" w:space="0" w:color="auto"/>
      </w:divBdr>
    </w:div>
    <w:div w:id="92213492">
      <w:bodyDiv w:val="1"/>
      <w:marLeft w:val="0"/>
      <w:marRight w:val="0"/>
      <w:marTop w:val="0"/>
      <w:marBottom w:val="0"/>
      <w:divBdr>
        <w:top w:val="none" w:sz="0" w:space="0" w:color="auto"/>
        <w:left w:val="none" w:sz="0" w:space="0" w:color="auto"/>
        <w:bottom w:val="none" w:sz="0" w:space="0" w:color="auto"/>
        <w:right w:val="none" w:sz="0" w:space="0" w:color="auto"/>
      </w:divBdr>
    </w:div>
    <w:div w:id="118109739">
      <w:bodyDiv w:val="1"/>
      <w:marLeft w:val="0"/>
      <w:marRight w:val="0"/>
      <w:marTop w:val="0"/>
      <w:marBottom w:val="0"/>
      <w:divBdr>
        <w:top w:val="none" w:sz="0" w:space="0" w:color="auto"/>
        <w:left w:val="none" w:sz="0" w:space="0" w:color="auto"/>
        <w:bottom w:val="none" w:sz="0" w:space="0" w:color="auto"/>
        <w:right w:val="none" w:sz="0" w:space="0" w:color="auto"/>
      </w:divBdr>
    </w:div>
    <w:div w:id="121267438">
      <w:bodyDiv w:val="1"/>
      <w:marLeft w:val="0"/>
      <w:marRight w:val="0"/>
      <w:marTop w:val="0"/>
      <w:marBottom w:val="0"/>
      <w:divBdr>
        <w:top w:val="none" w:sz="0" w:space="0" w:color="auto"/>
        <w:left w:val="none" w:sz="0" w:space="0" w:color="auto"/>
        <w:bottom w:val="none" w:sz="0" w:space="0" w:color="auto"/>
        <w:right w:val="none" w:sz="0" w:space="0" w:color="auto"/>
      </w:divBdr>
    </w:div>
    <w:div w:id="174199700">
      <w:bodyDiv w:val="1"/>
      <w:marLeft w:val="0"/>
      <w:marRight w:val="0"/>
      <w:marTop w:val="0"/>
      <w:marBottom w:val="0"/>
      <w:divBdr>
        <w:top w:val="none" w:sz="0" w:space="0" w:color="auto"/>
        <w:left w:val="none" w:sz="0" w:space="0" w:color="auto"/>
        <w:bottom w:val="none" w:sz="0" w:space="0" w:color="auto"/>
        <w:right w:val="none" w:sz="0" w:space="0" w:color="auto"/>
      </w:divBdr>
    </w:div>
    <w:div w:id="190726290">
      <w:bodyDiv w:val="1"/>
      <w:marLeft w:val="0"/>
      <w:marRight w:val="0"/>
      <w:marTop w:val="0"/>
      <w:marBottom w:val="0"/>
      <w:divBdr>
        <w:top w:val="none" w:sz="0" w:space="0" w:color="auto"/>
        <w:left w:val="none" w:sz="0" w:space="0" w:color="auto"/>
        <w:bottom w:val="none" w:sz="0" w:space="0" w:color="auto"/>
        <w:right w:val="none" w:sz="0" w:space="0" w:color="auto"/>
      </w:divBdr>
    </w:div>
    <w:div w:id="202449875">
      <w:bodyDiv w:val="1"/>
      <w:marLeft w:val="0"/>
      <w:marRight w:val="0"/>
      <w:marTop w:val="0"/>
      <w:marBottom w:val="0"/>
      <w:divBdr>
        <w:top w:val="none" w:sz="0" w:space="0" w:color="auto"/>
        <w:left w:val="none" w:sz="0" w:space="0" w:color="auto"/>
        <w:bottom w:val="none" w:sz="0" w:space="0" w:color="auto"/>
        <w:right w:val="none" w:sz="0" w:space="0" w:color="auto"/>
      </w:divBdr>
    </w:div>
    <w:div w:id="361906500">
      <w:bodyDiv w:val="1"/>
      <w:marLeft w:val="0"/>
      <w:marRight w:val="0"/>
      <w:marTop w:val="0"/>
      <w:marBottom w:val="0"/>
      <w:divBdr>
        <w:top w:val="none" w:sz="0" w:space="0" w:color="auto"/>
        <w:left w:val="none" w:sz="0" w:space="0" w:color="auto"/>
        <w:bottom w:val="none" w:sz="0" w:space="0" w:color="auto"/>
        <w:right w:val="none" w:sz="0" w:space="0" w:color="auto"/>
      </w:divBdr>
    </w:div>
    <w:div w:id="479348899">
      <w:bodyDiv w:val="1"/>
      <w:marLeft w:val="0"/>
      <w:marRight w:val="0"/>
      <w:marTop w:val="0"/>
      <w:marBottom w:val="0"/>
      <w:divBdr>
        <w:top w:val="none" w:sz="0" w:space="0" w:color="auto"/>
        <w:left w:val="none" w:sz="0" w:space="0" w:color="auto"/>
        <w:bottom w:val="none" w:sz="0" w:space="0" w:color="auto"/>
        <w:right w:val="none" w:sz="0" w:space="0" w:color="auto"/>
      </w:divBdr>
    </w:div>
    <w:div w:id="494417205">
      <w:bodyDiv w:val="1"/>
      <w:marLeft w:val="0"/>
      <w:marRight w:val="0"/>
      <w:marTop w:val="0"/>
      <w:marBottom w:val="0"/>
      <w:divBdr>
        <w:top w:val="none" w:sz="0" w:space="0" w:color="auto"/>
        <w:left w:val="none" w:sz="0" w:space="0" w:color="auto"/>
        <w:bottom w:val="none" w:sz="0" w:space="0" w:color="auto"/>
        <w:right w:val="none" w:sz="0" w:space="0" w:color="auto"/>
      </w:divBdr>
      <w:divsChild>
        <w:div w:id="39937667">
          <w:marLeft w:val="240"/>
          <w:marRight w:val="120"/>
          <w:marTop w:val="0"/>
          <w:marBottom w:val="0"/>
          <w:divBdr>
            <w:top w:val="none" w:sz="0" w:space="0" w:color="auto"/>
            <w:left w:val="none" w:sz="0" w:space="0" w:color="auto"/>
            <w:bottom w:val="none" w:sz="0" w:space="0" w:color="auto"/>
            <w:right w:val="none" w:sz="0" w:space="0" w:color="auto"/>
          </w:divBdr>
          <w:divsChild>
            <w:div w:id="428236430">
              <w:marLeft w:val="0"/>
              <w:marRight w:val="150"/>
              <w:marTop w:val="0"/>
              <w:marBottom w:val="0"/>
              <w:divBdr>
                <w:top w:val="none" w:sz="0" w:space="0" w:color="auto"/>
                <w:left w:val="none" w:sz="0" w:space="0" w:color="auto"/>
                <w:bottom w:val="none" w:sz="0" w:space="0" w:color="auto"/>
                <w:right w:val="none" w:sz="0" w:space="0" w:color="auto"/>
              </w:divBdr>
            </w:div>
          </w:divsChild>
        </w:div>
        <w:div w:id="1992781959">
          <w:marLeft w:val="0"/>
          <w:marRight w:val="0"/>
          <w:marTop w:val="0"/>
          <w:marBottom w:val="0"/>
          <w:divBdr>
            <w:top w:val="none" w:sz="0" w:space="0" w:color="auto"/>
            <w:left w:val="none" w:sz="0" w:space="0" w:color="auto"/>
            <w:bottom w:val="none" w:sz="0" w:space="0" w:color="auto"/>
            <w:right w:val="none" w:sz="0" w:space="0" w:color="auto"/>
          </w:divBdr>
          <w:divsChild>
            <w:div w:id="143714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5746">
      <w:bodyDiv w:val="1"/>
      <w:marLeft w:val="0"/>
      <w:marRight w:val="0"/>
      <w:marTop w:val="0"/>
      <w:marBottom w:val="0"/>
      <w:divBdr>
        <w:top w:val="none" w:sz="0" w:space="0" w:color="auto"/>
        <w:left w:val="none" w:sz="0" w:space="0" w:color="auto"/>
        <w:bottom w:val="none" w:sz="0" w:space="0" w:color="auto"/>
        <w:right w:val="none" w:sz="0" w:space="0" w:color="auto"/>
      </w:divBdr>
    </w:div>
    <w:div w:id="605428989">
      <w:bodyDiv w:val="1"/>
      <w:marLeft w:val="0"/>
      <w:marRight w:val="0"/>
      <w:marTop w:val="0"/>
      <w:marBottom w:val="0"/>
      <w:divBdr>
        <w:top w:val="none" w:sz="0" w:space="0" w:color="auto"/>
        <w:left w:val="none" w:sz="0" w:space="0" w:color="auto"/>
        <w:bottom w:val="none" w:sz="0" w:space="0" w:color="auto"/>
        <w:right w:val="none" w:sz="0" w:space="0" w:color="auto"/>
      </w:divBdr>
    </w:div>
    <w:div w:id="642126584">
      <w:bodyDiv w:val="1"/>
      <w:marLeft w:val="0"/>
      <w:marRight w:val="0"/>
      <w:marTop w:val="0"/>
      <w:marBottom w:val="0"/>
      <w:divBdr>
        <w:top w:val="none" w:sz="0" w:space="0" w:color="auto"/>
        <w:left w:val="none" w:sz="0" w:space="0" w:color="auto"/>
        <w:bottom w:val="none" w:sz="0" w:space="0" w:color="auto"/>
        <w:right w:val="none" w:sz="0" w:space="0" w:color="auto"/>
      </w:divBdr>
    </w:div>
    <w:div w:id="685407769">
      <w:bodyDiv w:val="1"/>
      <w:marLeft w:val="0"/>
      <w:marRight w:val="0"/>
      <w:marTop w:val="0"/>
      <w:marBottom w:val="0"/>
      <w:divBdr>
        <w:top w:val="none" w:sz="0" w:space="0" w:color="auto"/>
        <w:left w:val="none" w:sz="0" w:space="0" w:color="auto"/>
        <w:bottom w:val="none" w:sz="0" w:space="0" w:color="auto"/>
        <w:right w:val="none" w:sz="0" w:space="0" w:color="auto"/>
      </w:divBdr>
    </w:div>
    <w:div w:id="725883010">
      <w:bodyDiv w:val="1"/>
      <w:marLeft w:val="0"/>
      <w:marRight w:val="0"/>
      <w:marTop w:val="0"/>
      <w:marBottom w:val="0"/>
      <w:divBdr>
        <w:top w:val="none" w:sz="0" w:space="0" w:color="auto"/>
        <w:left w:val="none" w:sz="0" w:space="0" w:color="auto"/>
        <w:bottom w:val="none" w:sz="0" w:space="0" w:color="auto"/>
        <w:right w:val="none" w:sz="0" w:space="0" w:color="auto"/>
      </w:divBdr>
    </w:div>
    <w:div w:id="899822383">
      <w:bodyDiv w:val="1"/>
      <w:marLeft w:val="0"/>
      <w:marRight w:val="0"/>
      <w:marTop w:val="0"/>
      <w:marBottom w:val="0"/>
      <w:divBdr>
        <w:top w:val="none" w:sz="0" w:space="0" w:color="auto"/>
        <w:left w:val="none" w:sz="0" w:space="0" w:color="auto"/>
        <w:bottom w:val="none" w:sz="0" w:space="0" w:color="auto"/>
        <w:right w:val="none" w:sz="0" w:space="0" w:color="auto"/>
      </w:divBdr>
    </w:div>
    <w:div w:id="953287162">
      <w:bodyDiv w:val="1"/>
      <w:marLeft w:val="0"/>
      <w:marRight w:val="0"/>
      <w:marTop w:val="0"/>
      <w:marBottom w:val="0"/>
      <w:divBdr>
        <w:top w:val="none" w:sz="0" w:space="0" w:color="auto"/>
        <w:left w:val="none" w:sz="0" w:space="0" w:color="auto"/>
        <w:bottom w:val="none" w:sz="0" w:space="0" w:color="auto"/>
        <w:right w:val="none" w:sz="0" w:space="0" w:color="auto"/>
      </w:divBdr>
    </w:div>
    <w:div w:id="991835492">
      <w:bodyDiv w:val="1"/>
      <w:marLeft w:val="0"/>
      <w:marRight w:val="0"/>
      <w:marTop w:val="0"/>
      <w:marBottom w:val="0"/>
      <w:divBdr>
        <w:top w:val="none" w:sz="0" w:space="0" w:color="auto"/>
        <w:left w:val="none" w:sz="0" w:space="0" w:color="auto"/>
        <w:bottom w:val="none" w:sz="0" w:space="0" w:color="auto"/>
        <w:right w:val="none" w:sz="0" w:space="0" w:color="auto"/>
      </w:divBdr>
    </w:div>
    <w:div w:id="1082683090">
      <w:bodyDiv w:val="1"/>
      <w:marLeft w:val="0"/>
      <w:marRight w:val="0"/>
      <w:marTop w:val="0"/>
      <w:marBottom w:val="0"/>
      <w:divBdr>
        <w:top w:val="none" w:sz="0" w:space="0" w:color="auto"/>
        <w:left w:val="none" w:sz="0" w:space="0" w:color="auto"/>
        <w:bottom w:val="none" w:sz="0" w:space="0" w:color="auto"/>
        <w:right w:val="none" w:sz="0" w:space="0" w:color="auto"/>
      </w:divBdr>
    </w:div>
    <w:div w:id="1141847626">
      <w:bodyDiv w:val="1"/>
      <w:marLeft w:val="0"/>
      <w:marRight w:val="0"/>
      <w:marTop w:val="0"/>
      <w:marBottom w:val="0"/>
      <w:divBdr>
        <w:top w:val="none" w:sz="0" w:space="0" w:color="auto"/>
        <w:left w:val="none" w:sz="0" w:space="0" w:color="auto"/>
        <w:bottom w:val="none" w:sz="0" w:space="0" w:color="auto"/>
        <w:right w:val="none" w:sz="0" w:space="0" w:color="auto"/>
      </w:divBdr>
    </w:div>
    <w:div w:id="1166479624">
      <w:bodyDiv w:val="1"/>
      <w:marLeft w:val="0"/>
      <w:marRight w:val="0"/>
      <w:marTop w:val="0"/>
      <w:marBottom w:val="0"/>
      <w:divBdr>
        <w:top w:val="none" w:sz="0" w:space="0" w:color="auto"/>
        <w:left w:val="none" w:sz="0" w:space="0" w:color="auto"/>
        <w:bottom w:val="none" w:sz="0" w:space="0" w:color="auto"/>
        <w:right w:val="none" w:sz="0" w:space="0" w:color="auto"/>
      </w:divBdr>
    </w:div>
    <w:div w:id="1226716793">
      <w:bodyDiv w:val="1"/>
      <w:marLeft w:val="0"/>
      <w:marRight w:val="0"/>
      <w:marTop w:val="0"/>
      <w:marBottom w:val="0"/>
      <w:divBdr>
        <w:top w:val="none" w:sz="0" w:space="0" w:color="auto"/>
        <w:left w:val="none" w:sz="0" w:space="0" w:color="auto"/>
        <w:bottom w:val="none" w:sz="0" w:space="0" w:color="auto"/>
        <w:right w:val="none" w:sz="0" w:space="0" w:color="auto"/>
      </w:divBdr>
    </w:div>
    <w:div w:id="1240214636">
      <w:bodyDiv w:val="1"/>
      <w:marLeft w:val="0"/>
      <w:marRight w:val="0"/>
      <w:marTop w:val="0"/>
      <w:marBottom w:val="0"/>
      <w:divBdr>
        <w:top w:val="none" w:sz="0" w:space="0" w:color="auto"/>
        <w:left w:val="none" w:sz="0" w:space="0" w:color="auto"/>
        <w:bottom w:val="none" w:sz="0" w:space="0" w:color="auto"/>
        <w:right w:val="none" w:sz="0" w:space="0" w:color="auto"/>
      </w:divBdr>
    </w:div>
    <w:div w:id="1248003241">
      <w:bodyDiv w:val="1"/>
      <w:marLeft w:val="0"/>
      <w:marRight w:val="0"/>
      <w:marTop w:val="0"/>
      <w:marBottom w:val="0"/>
      <w:divBdr>
        <w:top w:val="none" w:sz="0" w:space="0" w:color="auto"/>
        <w:left w:val="none" w:sz="0" w:space="0" w:color="auto"/>
        <w:bottom w:val="none" w:sz="0" w:space="0" w:color="auto"/>
        <w:right w:val="none" w:sz="0" w:space="0" w:color="auto"/>
      </w:divBdr>
    </w:div>
    <w:div w:id="1267890112">
      <w:bodyDiv w:val="1"/>
      <w:marLeft w:val="0"/>
      <w:marRight w:val="0"/>
      <w:marTop w:val="0"/>
      <w:marBottom w:val="0"/>
      <w:divBdr>
        <w:top w:val="none" w:sz="0" w:space="0" w:color="auto"/>
        <w:left w:val="none" w:sz="0" w:space="0" w:color="auto"/>
        <w:bottom w:val="none" w:sz="0" w:space="0" w:color="auto"/>
        <w:right w:val="none" w:sz="0" w:space="0" w:color="auto"/>
      </w:divBdr>
    </w:div>
    <w:div w:id="1349529329">
      <w:bodyDiv w:val="1"/>
      <w:marLeft w:val="0"/>
      <w:marRight w:val="0"/>
      <w:marTop w:val="0"/>
      <w:marBottom w:val="0"/>
      <w:divBdr>
        <w:top w:val="none" w:sz="0" w:space="0" w:color="auto"/>
        <w:left w:val="none" w:sz="0" w:space="0" w:color="auto"/>
        <w:bottom w:val="none" w:sz="0" w:space="0" w:color="auto"/>
        <w:right w:val="none" w:sz="0" w:space="0" w:color="auto"/>
      </w:divBdr>
    </w:div>
    <w:div w:id="1406687455">
      <w:bodyDiv w:val="1"/>
      <w:marLeft w:val="0"/>
      <w:marRight w:val="0"/>
      <w:marTop w:val="0"/>
      <w:marBottom w:val="0"/>
      <w:divBdr>
        <w:top w:val="none" w:sz="0" w:space="0" w:color="auto"/>
        <w:left w:val="none" w:sz="0" w:space="0" w:color="auto"/>
        <w:bottom w:val="none" w:sz="0" w:space="0" w:color="auto"/>
        <w:right w:val="none" w:sz="0" w:space="0" w:color="auto"/>
      </w:divBdr>
    </w:div>
    <w:div w:id="1409571358">
      <w:bodyDiv w:val="1"/>
      <w:marLeft w:val="0"/>
      <w:marRight w:val="0"/>
      <w:marTop w:val="0"/>
      <w:marBottom w:val="0"/>
      <w:divBdr>
        <w:top w:val="none" w:sz="0" w:space="0" w:color="auto"/>
        <w:left w:val="none" w:sz="0" w:space="0" w:color="auto"/>
        <w:bottom w:val="none" w:sz="0" w:space="0" w:color="auto"/>
        <w:right w:val="none" w:sz="0" w:space="0" w:color="auto"/>
      </w:divBdr>
    </w:div>
    <w:div w:id="1433285068">
      <w:bodyDiv w:val="1"/>
      <w:marLeft w:val="0"/>
      <w:marRight w:val="0"/>
      <w:marTop w:val="0"/>
      <w:marBottom w:val="0"/>
      <w:divBdr>
        <w:top w:val="none" w:sz="0" w:space="0" w:color="auto"/>
        <w:left w:val="none" w:sz="0" w:space="0" w:color="auto"/>
        <w:bottom w:val="none" w:sz="0" w:space="0" w:color="auto"/>
        <w:right w:val="none" w:sz="0" w:space="0" w:color="auto"/>
      </w:divBdr>
    </w:div>
    <w:div w:id="1487699144">
      <w:bodyDiv w:val="1"/>
      <w:marLeft w:val="0"/>
      <w:marRight w:val="0"/>
      <w:marTop w:val="0"/>
      <w:marBottom w:val="0"/>
      <w:divBdr>
        <w:top w:val="none" w:sz="0" w:space="0" w:color="auto"/>
        <w:left w:val="none" w:sz="0" w:space="0" w:color="auto"/>
        <w:bottom w:val="none" w:sz="0" w:space="0" w:color="auto"/>
        <w:right w:val="none" w:sz="0" w:space="0" w:color="auto"/>
      </w:divBdr>
    </w:div>
    <w:div w:id="1516188624">
      <w:bodyDiv w:val="1"/>
      <w:marLeft w:val="0"/>
      <w:marRight w:val="0"/>
      <w:marTop w:val="0"/>
      <w:marBottom w:val="0"/>
      <w:divBdr>
        <w:top w:val="none" w:sz="0" w:space="0" w:color="auto"/>
        <w:left w:val="none" w:sz="0" w:space="0" w:color="auto"/>
        <w:bottom w:val="none" w:sz="0" w:space="0" w:color="auto"/>
        <w:right w:val="none" w:sz="0" w:space="0" w:color="auto"/>
      </w:divBdr>
    </w:div>
    <w:div w:id="1606113265">
      <w:bodyDiv w:val="1"/>
      <w:marLeft w:val="0"/>
      <w:marRight w:val="0"/>
      <w:marTop w:val="0"/>
      <w:marBottom w:val="0"/>
      <w:divBdr>
        <w:top w:val="none" w:sz="0" w:space="0" w:color="auto"/>
        <w:left w:val="none" w:sz="0" w:space="0" w:color="auto"/>
        <w:bottom w:val="none" w:sz="0" w:space="0" w:color="auto"/>
        <w:right w:val="none" w:sz="0" w:space="0" w:color="auto"/>
      </w:divBdr>
    </w:div>
    <w:div w:id="1636179860">
      <w:bodyDiv w:val="1"/>
      <w:marLeft w:val="0"/>
      <w:marRight w:val="0"/>
      <w:marTop w:val="0"/>
      <w:marBottom w:val="0"/>
      <w:divBdr>
        <w:top w:val="none" w:sz="0" w:space="0" w:color="auto"/>
        <w:left w:val="none" w:sz="0" w:space="0" w:color="auto"/>
        <w:bottom w:val="none" w:sz="0" w:space="0" w:color="auto"/>
        <w:right w:val="none" w:sz="0" w:space="0" w:color="auto"/>
      </w:divBdr>
    </w:div>
    <w:div w:id="1653411567">
      <w:bodyDiv w:val="1"/>
      <w:marLeft w:val="0"/>
      <w:marRight w:val="0"/>
      <w:marTop w:val="0"/>
      <w:marBottom w:val="0"/>
      <w:divBdr>
        <w:top w:val="none" w:sz="0" w:space="0" w:color="auto"/>
        <w:left w:val="none" w:sz="0" w:space="0" w:color="auto"/>
        <w:bottom w:val="none" w:sz="0" w:space="0" w:color="auto"/>
        <w:right w:val="none" w:sz="0" w:space="0" w:color="auto"/>
      </w:divBdr>
    </w:div>
    <w:div w:id="1693802949">
      <w:bodyDiv w:val="1"/>
      <w:marLeft w:val="0"/>
      <w:marRight w:val="0"/>
      <w:marTop w:val="0"/>
      <w:marBottom w:val="0"/>
      <w:divBdr>
        <w:top w:val="none" w:sz="0" w:space="0" w:color="auto"/>
        <w:left w:val="none" w:sz="0" w:space="0" w:color="auto"/>
        <w:bottom w:val="none" w:sz="0" w:space="0" w:color="auto"/>
        <w:right w:val="none" w:sz="0" w:space="0" w:color="auto"/>
      </w:divBdr>
    </w:div>
    <w:div w:id="1730490897">
      <w:bodyDiv w:val="1"/>
      <w:marLeft w:val="0"/>
      <w:marRight w:val="0"/>
      <w:marTop w:val="0"/>
      <w:marBottom w:val="0"/>
      <w:divBdr>
        <w:top w:val="none" w:sz="0" w:space="0" w:color="auto"/>
        <w:left w:val="none" w:sz="0" w:space="0" w:color="auto"/>
        <w:bottom w:val="none" w:sz="0" w:space="0" w:color="auto"/>
        <w:right w:val="none" w:sz="0" w:space="0" w:color="auto"/>
      </w:divBdr>
    </w:div>
    <w:div w:id="1819371623">
      <w:bodyDiv w:val="1"/>
      <w:marLeft w:val="0"/>
      <w:marRight w:val="0"/>
      <w:marTop w:val="0"/>
      <w:marBottom w:val="0"/>
      <w:divBdr>
        <w:top w:val="none" w:sz="0" w:space="0" w:color="auto"/>
        <w:left w:val="none" w:sz="0" w:space="0" w:color="auto"/>
        <w:bottom w:val="none" w:sz="0" w:space="0" w:color="auto"/>
        <w:right w:val="none" w:sz="0" w:space="0" w:color="auto"/>
      </w:divBdr>
    </w:div>
    <w:div w:id="1827434860">
      <w:bodyDiv w:val="1"/>
      <w:marLeft w:val="0"/>
      <w:marRight w:val="0"/>
      <w:marTop w:val="0"/>
      <w:marBottom w:val="0"/>
      <w:divBdr>
        <w:top w:val="none" w:sz="0" w:space="0" w:color="auto"/>
        <w:left w:val="none" w:sz="0" w:space="0" w:color="auto"/>
        <w:bottom w:val="none" w:sz="0" w:space="0" w:color="auto"/>
        <w:right w:val="none" w:sz="0" w:space="0" w:color="auto"/>
      </w:divBdr>
    </w:div>
    <w:div w:id="1860730145">
      <w:bodyDiv w:val="1"/>
      <w:marLeft w:val="0"/>
      <w:marRight w:val="0"/>
      <w:marTop w:val="0"/>
      <w:marBottom w:val="0"/>
      <w:divBdr>
        <w:top w:val="none" w:sz="0" w:space="0" w:color="auto"/>
        <w:left w:val="none" w:sz="0" w:space="0" w:color="auto"/>
        <w:bottom w:val="none" w:sz="0" w:space="0" w:color="auto"/>
        <w:right w:val="none" w:sz="0" w:space="0" w:color="auto"/>
      </w:divBdr>
    </w:div>
    <w:div w:id="1923441682">
      <w:bodyDiv w:val="1"/>
      <w:marLeft w:val="0"/>
      <w:marRight w:val="0"/>
      <w:marTop w:val="0"/>
      <w:marBottom w:val="0"/>
      <w:divBdr>
        <w:top w:val="none" w:sz="0" w:space="0" w:color="auto"/>
        <w:left w:val="none" w:sz="0" w:space="0" w:color="auto"/>
        <w:bottom w:val="none" w:sz="0" w:space="0" w:color="auto"/>
        <w:right w:val="none" w:sz="0" w:space="0" w:color="auto"/>
      </w:divBdr>
    </w:div>
    <w:div w:id="1956209416">
      <w:bodyDiv w:val="1"/>
      <w:marLeft w:val="0"/>
      <w:marRight w:val="0"/>
      <w:marTop w:val="0"/>
      <w:marBottom w:val="0"/>
      <w:divBdr>
        <w:top w:val="none" w:sz="0" w:space="0" w:color="auto"/>
        <w:left w:val="none" w:sz="0" w:space="0" w:color="auto"/>
        <w:bottom w:val="none" w:sz="0" w:space="0" w:color="auto"/>
        <w:right w:val="none" w:sz="0" w:space="0" w:color="auto"/>
      </w:divBdr>
    </w:div>
    <w:div w:id="1979407917">
      <w:bodyDiv w:val="1"/>
      <w:marLeft w:val="0"/>
      <w:marRight w:val="0"/>
      <w:marTop w:val="0"/>
      <w:marBottom w:val="0"/>
      <w:divBdr>
        <w:top w:val="none" w:sz="0" w:space="0" w:color="auto"/>
        <w:left w:val="none" w:sz="0" w:space="0" w:color="auto"/>
        <w:bottom w:val="none" w:sz="0" w:space="0" w:color="auto"/>
        <w:right w:val="none" w:sz="0" w:space="0" w:color="auto"/>
      </w:divBdr>
    </w:div>
    <w:div w:id="2001230797">
      <w:bodyDiv w:val="1"/>
      <w:marLeft w:val="0"/>
      <w:marRight w:val="0"/>
      <w:marTop w:val="0"/>
      <w:marBottom w:val="0"/>
      <w:divBdr>
        <w:top w:val="none" w:sz="0" w:space="0" w:color="auto"/>
        <w:left w:val="none" w:sz="0" w:space="0" w:color="auto"/>
        <w:bottom w:val="none" w:sz="0" w:space="0" w:color="auto"/>
        <w:right w:val="none" w:sz="0" w:space="0" w:color="auto"/>
      </w:divBdr>
    </w:div>
    <w:div w:id="2028210374">
      <w:bodyDiv w:val="1"/>
      <w:marLeft w:val="0"/>
      <w:marRight w:val="0"/>
      <w:marTop w:val="0"/>
      <w:marBottom w:val="0"/>
      <w:divBdr>
        <w:top w:val="none" w:sz="0" w:space="0" w:color="auto"/>
        <w:left w:val="none" w:sz="0" w:space="0" w:color="auto"/>
        <w:bottom w:val="none" w:sz="0" w:space="0" w:color="auto"/>
        <w:right w:val="none" w:sz="0" w:space="0" w:color="auto"/>
      </w:divBdr>
    </w:div>
    <w:div w:id="20585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2116519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Jou18</b:Tag>
    <b:SourceType>JournalArticle</b:SourceType>
    <b:Guid>{49DBA407-982D-4F92-AEC3-1E6E9C929AD4}</b:Guid>
    <b:Author>
      <b:Author>
        <b:NameList>
          <b:Person>
            <b:Last>Korhonena</b:Last>
            <b:First>Seppäläc,</b:First>
            <b:Middle>Antero Honkasalob Jyri</b:Middle>
          </b:Person>
        </b:NameList>
      </b:Author>
    </b:Author>
    <b:Title>Circular Economy: The Concept and its Limitations</b:Title>
    <b:JournalName>Ecological Economics</b:JournalName>
    <b:Year>2018</b:Year>
    <b:Pages>37-46</b:Pages>
    <b:Volume>143</b:Volume>
    <b:RefOrder>2</b:RefOrder>
  </b:Source>
  <b:Source>
    <b:Tag>CFI21</b:Tag>
    <b:SourceType>InternetSite</b:SourceType>
    <b:Guid>{427FC088-2769-42F5-B3FA-4D8AE09F96A2}</b:Guid>
    <b:Author>
      <b:Author>
        <b:Corporate>CFI</b:Corporate>
      </b:Author>
    </b:Author>
    <b:Title>Circular Economy </b:Title>
    <b:Year>2021</b:Year>
    <b:YearAccessed>2022</b:YearAccessed>
    <b:MonthAccessed>09</b:MonthAccessed>
    <b:DayAccessed>21</b:DayAccessed>
    <b:URL>https://corporatefinanceinstitute.com/resources/knowledge/economics/circular-economy/</b:URL>
    <b:RefOrder>4</b:RefOrder>
  </b:Source>
  <b:Source>
    <b:Tag>Nat22</b:Tag>
    <b:SourceType>InternetSite</b:SourceType>
    <b:Guid>{4797C7E2-DA99-4844-B8A9-038ED848CEBA}</b:Guid>
    <b:Author>
      <b:Author>
        <b:Corporate>National Statistics</b:Corporate>
      </b:Author>
    </b:Author>
    <b:Title>Retail sales in watches and jewellery stores for Great Britain, January 2016 to December 2021</b:Title>
    <b:Year>2022</b:Year>
    <b:YearAccessed>2022</b:YearAccessed>
    <b:MonthAccessed>10</b:MonthAccessed>
    <b:DayAccessed>1</b:DayAccessed>
    <b:URL>https://www.ons.gov.uk/businessindustryandtrade/retailindustry/adhocs/14203retailsalesinwatchesandjewellerystoresforgreatbritainjanuary2016todecember2021</b:URL>
    <b:RefOrder>3</b:RefOrder>
  </b:Source>
  <b:Source>
    <b:Tag>Haw17</b:Tag>
    <b:SourceType>InternetSite</b:SourceType>
    <b:Guid>{54E87918-BFAF-42BE-BA54-D9ECE5BB0D27}</b:Guid>
    <b:Author>
      <b:Author>
        <b:Corporate>Haworth</b:Corporate>
      </b:Author>
    </b:Author>
    <b:Title>The history of metal casting part 1</b:Title>
    <b:Year>2017</b:Year>
    <b:YearAccessed>2022</b:YearAccessed>
    <b:MonthAccessed>10</b:MonthAccessed>
    <b:DayAccessed>2</b:DayAccessed>
    <b:URL>https://www.haworthcastings.co.uk/news/the-history-of-metal-casting-part-1</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947861-2034-47AC-83AB-E00C900A3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2001</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Jewel Print Business Report</vt:lpstr>
    </vt:vector>
  </TitlesOfParts>
  <Company>Birmingham City University</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Jewel Print Business Report</dc:title>
  <dc:subject/>
  <dc:creator>Maria Shipman</dc:creator>
  <cp:keywords/>
  <dc:description/>
  <cp:lastModifiedBy>Maria Shipman</cp:lastModifiedBy>
  <cp:revision>4</cp:revision>
  <dcterms:created xsi:type="dcterms:W3CDTF">2022-10-07T11:03:00Z</dcterms:created>
  <dcterms:modified xsi:type="dcterms:W3CDTF">2022-10-07T11:04:00Z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a53fdb22-4ef0-4668-b323-e74c7f011570</vt:lpwstr>
  </property>
</Properties>
</file>