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F13F9A" w14:textId="77777777" w:rsidR="00F6394D" w:rsidRDefault="00F6394D" w:rsidP="00F6394D">
      <w:pPr>
        <w:jc w:val="center"/>
        <w:rPr>
          <w:rFonts w:ascii="Times New Roman" w:hAnsi="Times New Roman" w:cs="Times New Roman"/>
          <w:b/>
          <w:bCs/>
          <w:color w:val="000000"/>
          <w:sz w:val="32"/>
          <w:szCs w:val="24"/>
        </w:rPr>
      </w:pPr>
    </w:p>
    <w:p w14:paraId="6821DE0B" w14:textId="77777777" w:rsidR="00F6394D" w:rsidRDefault="00F6394D" w:rsidP="00F6394D">
      <w:pPr>
        <w:jc w:val="center"/>
        <w:rPr>
          <w:rFonts w:ascii="Times New Roman" w:hAnsi="Times New Roman" w:cs="Times New Roman"/>
          <w:b/>
          <w:bCs/>
          <w:color w:val="000000"/>
          <w:sz w:val="32"/>
          <w:szCs w:val="24"/>
        </w:rPr>
      </w:pPr>
    </w:p>
    <w:p w14:paraId="765049CC" w14:textId="77777777" w:rsidR="00F6394D" w:rsidRDefault="00F6394D" w:rsidP="00F6394D">
      <w:pPr>
        <w:jc w:val="center"/>
        <w:rPr>
          <w:rFonts w:ascii="Times New Roman" w:hAnsi="Times New Roman" w:cs="Times New Roman"/>
          <w:b/>
          <w:bCs/>
          <w:color w:val="000000"/>
          <w:sz w:val="32"/>
          <w:szCs w:val="24"/>
        </w:rPr>
      </w:pPr>
    </w:p>
    <w:p w14:paraId="012C1657" w14:textId="77777777" w:rsidR="00F6394D" w:rsidRDefault="00F6394D" w:rsidP="00F6394D">
      <w:pPr>
        <w:jc w:val="center"/>
        <w:rPr>
          <w:rFonts w:ascii="Times New Roman" w:hAnsi="Times New Roman" w:cs="Times New Roman"/>
          <w:b/>
          <w:bCs/>
          <w:color w:val="000000"/>
          <w:sz w:val="32"/>
          <w:szCs w:val="24"/>
        </w:rPr>
      </w:pPr>
    </w:p>
    <w:p w14:paraId="4EED9C59" w14:textId="77777777" w:rsidR="008F076D" w:rsidRDefault="008F076D" w:rsidP="00F6394D">
      <w:pPr>
        <w:jc w:val="center"/>
        <w:rPr>
          <w:rFonts w:ascii="Times New Roman" w:hAnsi="Times New Roman" w:cs="Times New Roman"/>
          <w:b/>
          <w:bCs/>
          <w:color w:val="000000"/>
          <w:sz w:val="32"/>
          <w:szCs w:val="24"/>
        </w:rPr>
      </w:pPr>
      <w:r>
        <w:rPr>
          <w:rFonts w:ascii="Times New Roman" w:hAnsi="Times New Roman" w:cs="Times New Roman"/>
          <w:b/>
          <w:bCs/>
          <w:color w:val="000000"/>
          <w:sz w:val="32"/>
          <w:szCs w:val="24"/>
        </w:rPr>
        <w:t>Rukshana Begum</w:t>
      </w:r>
    </w:p>
    <w:p w14:paraId="3744DCD7" w14:textId="7F7E0841" w:rsidR="008F076D" w:rsidRDefault="008F076D" w:rsidP="00F6394D">
      <w:pPr>
        <w:jc w:val="center"/>
        <w:rPr>
          <w:rFonts w:ascii="Times New Roman" w:hAnsi="Times New Roman" w:cs="Times New Roman"/>
          <w:b/>
          <w:bCs/>
          <w:color w:val="000000"/>
          <w:sz w:val="32"/>
          <w:szCs w:val="24"/>
        </w:rPr>
      </w:pPr>
      <w:r>
        <w:rPr>
          <w:rFonts w:ascii="Times New Roman" w:hAnsi="Times New Roman" w:cs="Times New Roman"/>
          <w:b/>
          <w:bCs/>
          <w:color w:val="000000"/>
          <w:sz w:val="32"/>
          <w:szCs w:val="24"/>
        </w:rPr>
        <w:t>1808389</w:t>
      </w:r>
    </w:p>
    <w:p w14:paraId="7B46AEB4" w14:textId="4CF37830" w:rsidR="00303798" w:rsidRDefault="008F076D" w:rsidP="00F6394D">
      <w:pPr>
        <w:jc w:val="center"/>
        <w:rPr>
          <w:rFonts w:ascii="Times New Roman" w:hAnsi="Times New Roman" w:cs="Times New Roman"/>
          <w:b/>
          <w:bCs/>
          <w:color w:val="000000"/>
          <w:sz w:val="32"/>
          <w:szCs w:val="24"/>
        </w:rPr>
      </w:pPr>
      <w:r>
        <w:rPr>
          <w:rFonts w:ascii="Times New Roman" w:hAnsi="Times New Roman" w:cs="Times New Roman"/>
          <w:b/>
          <w:bCs/>
          <w:color w:val="000000"/>
          <w:sz w:val="32"/>
          <w:szCs w:val="24"/>
        </w:rPr>
        <w:t xml:space="preserve">Barbara </w:t>
      </w:r>
      <w:r w:rsidR="00303798">
        <w:rPr>
          <w:rFonts w:ascii="Times New Roman" w:hAnsi="Times New Roman" w:cs="Times New Roman"/>
          <w:b/>
          <w:bCs/>
          <w:color w:val="000000"/>
          <w:sz w:val="32"/>
          <w:szCs w:val="24"/>
        </w:rPr>
        <w:t>C</w:t>
      </w:r>
      <w:r>
        <w:rPr>
          <w:rFonts w:ascii="Times New Roman" w:hAnsi="Times New Roman" w:cs="Times New Roman"/>
          <w:b/>
          <w:bCs/>
          <w:color w:val="000000"/>
          <w:sz w:val="32"/>
          <w:szCs w:val="24"/>
        </w:rPr>
        <w:t>hinyani</w:t>
      </w:r>
    </w:p>
    <w:p w14:paraId="3356B63C" w14:textId="41C976ED" w:rsidR="00303798" w:rsidRDefault="00303798" w:rsidP="00F6394D">
      <w:pPr>
        <w:jc w:val="center"/>
        <w:rPr>
          <w:rFonts w:ascii="Times New Roman" w:hAnsi="Times New Roman" w:cs="Times New Roman"/>
          <w:b/>
          <w:bCs/>
          <w:color w:val="000000"/>
          <w:sz w:val="32"/>
          <w:szCs w:val="24"/>
        </w:rPr>
      </w:pPr>
      <w:r>
        <w:rPr>
          <w:rFonts w:ascii="Times New Roman" w:hAnsi="Times New Roman" w:cs="Times New Roman"/>
          <w:b/>
          <w:bCs/>
          <w:color w:val="000000"/>
          <w:sz w:val="32"/>
          <w:szCs w:val="24"/>
        </w:rPr>
        <w:t>BMHP5013</w:t>
      </w:r>
    </w:p>
    <w:p w14:paraId="30FF2704" w14:textId="77777777" w:rsidR="00303798" w:rsidRDefault="00303798" w:rsidP="00F6394D">
      <w:pPr>
        <w:jc w:val="center"/>
        <w:rPr>
          <w:rFonts w:ascii="Times New Roman" w:hAnsi="Times New Roman" w:cs="Times New Roman"/>
          <w:b/>
          <w:bCs/>
          <w:color w:val="000000"/>
          <w:sz w:val="32"/>
          <w:szCs w:val="24"/>
        </w:rPr>
      </w:pPr>
      <w:r>
        <w:rPr>
          <w:rFonts w:ascii="Times New Roman" w:hAnsi="Times New Roman" w:cs="Times New Roman"/>
          <w:b/>
          <w:bCs/>
          <w:color w:val="000000"/>
          <w:sz w:val="32"/>
          <w:szCs w:val="24"/>
        </w:rPr>
        <w:t xml:space="preserve">Public Health </w:t>
      </w:r>
    </w:p>
    <w:p w14:paraId="1361CB92" w14:textId="18F0121C" w:rsidR="00F6394D" w:rsidRPr="00F6394D" w:rsidRDefault="00303798" w:rsidP="00F6394D">
      <w:pPr>
        <w:jc w:val="center"/>
        <w:rPr>
          <w:rFonts w:ascii="Times New Roman" w:eastAsia="Times New Roman" w:hAnsi="Times New Roman" w:cs="Times New Roman"/>
          <w:b/>
          <w:bCs/>
          <w:color w:val="000000"/>
          <w:sz w:val="32"/>
          <w:szCs w:val="24"/>
          <w:lang w:eastAsia="en-IN"/>
        </w:rPr>
      </w:pPr>
      <w:r>
        <w:rPr>
          <w:rFonts w:ascii="Times New Roman" w:hAnsi="Times New Roman" w:cs="Times New Roman"/>
          <w:b/>
          <w:bCs/>
          <w:color w:val="000000"/>
          <w:sz w:val="32"/>
          <w:szCs w:val="24"/>
        </w:rPr>
        <w:t>Diabetes type 2</w:t>
      </w:r>
      <w:r w:rsidR="00F6394D" w:rsidRPr="00F6394D">
        <w:rPr>
          <w:b/>
          <w:bCs/>
          <w:color w:val="000000"/>
          <w:sz w:val="28"/>
        </w:rPr>
        <w:br w:type="page"/>
      </w:r>
    </w:p>
    <w:p w14:paraId="29CB49DA" w14:textId="77777777" w:rsidR="006F593C" w:rsidRDefault="006F593C" w:rsidP="006F593C">
      <w:pPr>
        <w:jc w:val="center"/>
        <w:rPr>
          <w:rFonts w:ascii="Times New Roman" w:hAnsi="Times New Roman" w:cs="Times New Roman"/>
          <w:b/>
          <w:bCs/>
          <w:color w:val="000000"/>
          <w:sz w:val="28"/>
        </w:rPr>
      </w:pPr>
    </w:p>
    <w:p w14:paraId="76DCFCCE" w14:textId="77777777" w:rsidR="006F593C" w:rsidRDefault="006F593C" w:rsidP="006F593C">
      <w:pPr>
        <w:jc w:val="center"/>
        <w:rPr>
          <w:rFonts w:ascii="Times New Roman" w:hAnsi="Times New Roman" w:cs="Times New Roman"/>
          <w:b/>
          <w:bCs/>
          <w:color w:val="000000"/>
          <w:sz w:val="28"/>
        </w:rPr>
      </w:pPr>
    </w:p>
    <w:p w14:paraId="16DB73C5" w14:textId="77777777" w:rsidR="006F593C" w:rsidRDefault="006F593C" w:rsidP="006F593C">
      <w:pPr>
        <w:jc w:val="center"/>
        <w:rPr>
          <w:rFonts w:ascii="Times New Roman" w:hAnsi="Times New Roman" w:cs="Times New Roman"/>
          <w:b/>
          <w:bCs/>
          <w:color w:val="000000"/>
          <w:sz w:val="28"/>
        </w:rPr>
      </w:pPr>
    </w:p>
    <w:p w14:paraId="7BF51146" w14:textId="77777777" w:rsidR="006F593C" w:rsidRDefault="00F6394D" w:rsidP="006F593C">
      <w:pPr>
        <w:jc w:val="center"/>
        <w:rPr>
          <w:rFonts w:ascii="Times New Roman" w:hAnsi="Times New Roman" w:cs="Times New Roman"/>
          <w:b/>
          <w:bCs/>
          <w:color w:val="000000"/>
          <w:sz w:val="28"/>
        </w:rPr>
      </w:pPr>
      <w:r>
        <w:rPr>
          <w:rFonts w:ascii="Times New Roman" w:hAnsi="Times New Roman" w:cs="Times New Roman"/>
          <w:b/>
          <w:bCs/>
          <w:color w:val="000000"/>
          <w:sz w:val="28"/>
        </w:rPr>
        <w:t>Table of Contents</w:t>
      </w:r>
    </w:p>
    <w:p w14:paraId="03A499ED" w14:textId="77777777" w:rsidR="006F593C" w:rsidRDefault="006F593C" w:rsidP="00F6394D">
      <w:pPr>
        <w:jc w:val="both"/>
        <w:rPr>
          <w:rFonts w:ascii="Times New Roman" w:hAnsi="Times New Roman" w:cs="Times New Roman"/>
          <w:b/>
          <w:bCs/>
          <w:color w:val="000000"/>
          <w:sz w:val="28"/>
        </w:rPr>
      </w:pPr>
    </w:p>
    <w:sdt>
      <w:sdtPr>
        <w:rPr>
          <w:rFonts w:asciiTheme="minorHAnsi" w:eastAsiaTheme="minorHAnsi" w:hAnsiTheme="minorHAnsi" w:cstheme="minorBidi"/>
          <w:b w:val="0"/>
          <w:bCs w:val="0"/>
          <w:color w:val="auto"/>
          <w:sz w:val="22"/>
          <w:szCs w:val="22"/>
          <w:lang w:val="en-IN" w:eastAsia="en-US"/>
        </w:rPr>
        <w:id w:val="248703850"/>
        <w:docPartObj>
          <w:docPartGallery w:val="Table of Contents"/>
          <w:docPartUnique/>
        </w:docPartObj>
      </w:sdtPr>
      <w:sdtEndPr>
        <w:rPr>
          <w:rFonts w:cstheme="minorHAnsi"/>
          <w:noProof/>
          <w:sz w:val="24"/>
          <w:szCs w:val="24"/>
        </w:rPr>
      </w:sdtEndPr>
      <w:sdtContent>
        <w:p w14:paraId="5CB1D75D" w14:textId="77777777" w:rsidR="006F593C" w:rsidRPr="006F593C" w:rsidRDefault="006F593C" w:rsidP="006F593C">
          <w:pPr>
            <w:pStyle w:val="TOCHeading"/>
            <w:spacing w:line="360" w:lineRule="auto"/>
            <w:jc w:val="both"/>
            <w:rPr>
              <w:rFonts w:ascii="Times New Roman" w:hAnsi="Times New Roman" w:cs="Times New Roman"/>
              <w:sz w:val="24"/>
              <w:szCs w:val="24"/>
            </w:rPr>
          </w:pPr>
        </w:p>
        <w:p w14:paraId="2D9FE274" w14:textId="77777777" w:rsidR="006F593C" w:rsidRPr="008E70D6" w:rsidRDefault="00E1522A" w:rsidP="006F593C">
          <w:pPr>
            <w:pStyle w:val="TOC1"/>
            <w:tabs>
              <w:tab w:val="right" w:leader="dot" w:pos="9016"/>
            </w:tabs>
            <w:spacing w:line="360" w:lineRule="auto"/>
            <w:jc w:val="both"/>
            <w:rPr>
              <w:rFonts w:cstheme="minorHAnsi"/>
              <w:noProof/>
              <w:sz w:val="24"/>
              <w:szCs w:val="24"/>
            </w:rPr>
          </w:pPr>
          <w:r w:rsidRPr="008E70D6">
            <w:rPr>
              <w:rFonts w:cstheme="minorHAnsi"/>
              <w:sz w:val="24"/>
              <w:szCs w:val="24"/>
            </w:rPr>
            <w:fldChar w:fldCharType="begin"/>
          </w:r>
          <w:r w:rsidR="006F593C" w:rsidRPr="008E70D6">
            <w:rPr>
              <w:rFonts w:cstheme="minorHAnsi"/>
              <w:sz w:val="24"/>
              <w:szCs w:val="24"/>
            </w:rPr>
            <w:instrText xml:space="preserve"> TOC \o "1-3" \h \z \u </w:instrText>
          </w:r>
          <w:r w:rsidRPr="008E70D6">
            <w:rPr>
              <w:rFonts w:cstheme="minorHAnsi"/>
              <w:sz w:val="24"/>
              <w:szCs w:val="24"/>
            </w:rPr>
            <w:fldChar w:fldCharType="separate"/>
          </w:r>
          <w:hyperlink w:anchor="_Toc48690737" w:history="1">
            <w:r w:rsidR="006F593C" w:rsidRPr="008E70D6">
              <w:rPr>
                <w:rStyle w:val="Hyperlink"/>
                <w:rFonts w:cstheme="minorHAnsi"/>
                <w:noProof/>
                <w:sz w:val="24"/>
                <w:szCs w:val="24"/>
              </w:rPr>
              <w:t>Introduction</w:t>
            </w:r>
            <w:r w:rsidR="006F593C" w:rsidRPr="008E70D6">
              <w:rPr>
                <w:rFonts w:cstheme="minorHAnsi"/>
                <w:noProof/>
                <w:webHidden/>
                <w:sz w:val="24"/>
                <w:szCs w:val="24"/>
              </w:rPr>
              <w:tab/>
            </w:r>
            <w:r w:rsidRPr="008E70D6">
              <w:rPr>
                <w:rFonts w:cstheme="minorHAnsi"/>
                <w:noProof/>
                <w:webHidden/>
                <w:sz w:val="24"/>
                <w:szCs w:val="24"/>
              </w:rPr>
              <w:fldChar w:fldCharType="begin"/>
            </w:r>
            <w:r w:rsidR="006F593C" w:rsidRPr="008E70D6">
              <w:rPr>
                <w:rFonts w:cstheme="minorHAnsi"/>
                <w:noProof/>
                <w:webHidden/>
                <w:sz w:val="24"/>
                <w:szCs w:val="24"/>
              </w:rPr>
              <w:instrText xml:space="preserve"> PAGEREF _Toc48690737 \h </w:instrText>
            </w:r>
            <w:r w:rsidRPr="008E70D6">
              <w:rPr>
                <w:rFonts w:cstheme="minorHAnsi"/>
                <w:noProof/>
                <w:webHidden/>
                <w:sz w:val="24"/>
                <w:szCs w:val="24"/>
              </w:rPr>
            </w:r>
            <w:r w:rsidRPr="008E70D6">
              <w:rPr>
                <w:rFonts w:cstheme="minorHAnsi"/>
                <w:noProof/>
                <w:webHidden/>
                <w:sz w:val="24"/>
                <w:szCs w:val="24"/>
              </w:rPr>
              <w:fldChar w:fldCharType="separate"/>
            </w:r>
            <w:r w:rsidR="006F593C" w:rsidRPr="008E70D6">
              <w:rPr>
                <w:rFonts w:cstheme="minorHAnsi"/>
                <w:noProof/>
                <w:webHidden/>
                <w:sz w:val="24"/>
                <w:szCs w:val="24"/>
              </w:rPr>
              <w:t>3</w:t>
            </w:r>
            <w:r w:rsidRPr="008E70D6">
              <w:rPr>
                <w:rFonts w:cstheme="minorHAnsi"/>
                <w:noProof/>
                <w:webHidden/>
                <w:sz w:val="24"/>
                <w:szCs w:val="24"/>
              </w:rPr>
              <w:fldChar w:fldCharType="end"/>
            </w:r>
          </w:hyperlink>
        </w:p>
        <w:p w14:paraId="69BF438C" w14:textId="77777777" w:rsidR="006F593C" w:rsidRPr="008E70D6" w:rsidRDefault="00924F23" w:rsidP="006F593C">
          <w:pPr>
            <w:pStyle w:val="TOC1"/>
            <w:tabs>
              <w:tab w:val="right" w:leader="dot" w:pos="9016"/>
            </w:tabs>
            <w:spacing w:line="360" w:lineRule="auto"/>
            <w:jc w:val="both"/>
            <w:rPr>
              <w:rFonts w:cstheme="minorHAnsi"/>
              <w:noProof/>
              <w:sz w:val="24"/>
              <w:szCs w:val="24"/>
            </w:rPr>
          </w:pPr>
          <w:hyperlink w:anchor="_Toc48690738" w:history="1">
            <w:r w:rsidR="006F593C" w:rsidRPr="008E70D6">
              <w:rPr>
                <w:rStyle w:val="Hyperlink"/>
                <w:rFonts w:eastAsia="Times New Roman" w:cstheme="minorHAnsi"/>
                <w:noProof/>
                <w:sz w:val="24"/>
                <w:szCs w:val="24"/>
                <w:lang w:eastAsia="en-IN"/>
              </w:rPr>
              <w:t>Background of public health issue</w:t>
            </w:r>
            <w:r w:rsidR="006F593C" w:rsidRPr="008E70D6">
              <w:rPr>
                <w:rFonts w:cstheme="minorHAnsi"/>
                <w:noProof/>
                <w:webHidden/>
                <w:sz w:val="24"/>
                <w:szCs w:val="24"/>
              </w:rPr>
              <w:tab/>
            </w:r>
            <w:r w:rsidR="00E1522A" w:rsidRPr="008E70D6">
              <w:rPr>
                <w:rFonts w:cstheme="minorHAnsi"/>
                <w:noProof/>
                <w:webHidden/>
                <w:sz w:val="24"/>
                <w:szCs w:val="24"/>
              </w:rPr>
              <w:fldChar w:fldCharType="begin"/>
            </w:r>
            <w:r w:rsidR="006F593C" w:rsidRPr="008E70D6">
              <w:rPr>
                <w:rFonts w:cstheme="minorHAnsi"/>
                <w:noProof/>
                <w:webHidden/>
                <w:sz w:val="24"/>
                <w:szCs w:val="24"/>
              </w:rPr>
              <w:instrText xml:space="preserve"> PAGEREF _Toc48690738 \h </w:instrText>
            </w:r>
            <w:r w:rsidR="00E1522A" w:rsidRPr="008E70D6">
              <w:rPr>
                <w:rFonts w:cstheme="minorHAnsi"/>
                <w:noProof/>
                <w:webHidden/>
                <w:sz w:val="24"/>
                <w:szCs w:val="24"/>
              </w:rPr>
            </w:r>
            <w:r w:rsidR="00E1522A" w:rsidRPr="008E70D6">
              <w:rPr>
                <w:rFonts w:cstheme="minorHAnsi"/>
                <w:noProof/>
                <w:webHidden/>
                <w:sz w:val="24"/>
                <w:szCs w:val="24"/>
              </w:rPr>
              <w:fldChar w:fldCharType="separate"/>
            </w:r>
            <w:r w:rsidR="006F593C" w:rsidRPr="008E70D6">
              <w:rPr>
                <w:rFonts w:cstheme="minorHAnsi"/>
                <w:noProof/>
                <w:webHidden/>
                <w:sz w:val="24"/>
                <w:szCs w:val="24"/>
              </w:rPr>
              <w:t>3</w:t>
            </w:r>
            <w:r w:rsidR="00E1522A" w:rsidRPr="008E70D6">
              <w:rPr>
                <w:rFonts w:cstheme="minorHAnsi"/>
                <w:noProof/>
                <w:webHidden/>
                <w:sz w:val="24"/>
                <w:szCs w:val="24"/>
              </w:rPr>
              <w:fldChar w:fldCharType="end"/>
            </w:r>
          </w:hyperlink>
        </w:p>
        <w:p w14:paraId="698F2FAB" w14:textId="77777777" w:rsidR="006F593C" w:rsidRPr="008E70D6" w:rsidRDefault="00924F23" w:rsidP="006F593C">
          <w:pPr>
            <w:pStyle w:val="TOC1"/>
            <w:tabs>
              <w:tab w:val="right" w:leader="dot" w:pos="9016"/>
            </w:tabs>
            <w:spacing w:line="360" w:lineRule="auto"/>
            <w:jc w:val="both"/>
            <w:rPr>
              <w:rFonts w:cstheme="minorHAnsi"/>
              <w:noProof/>
              <w:sz w:val="24"/>
              <w:szCs w:val="24"/>
            </w:rPr>
          </w:pPr>
          <w:hyperlink w:anchor="_Toc48690739" w:history="1">
            <w:r w:rsidR="006F593C" w:rsidRPr="008E70D6">
              <w:rPr>
                <w:rStyle w:val="Hyperlink"/>
                <w:rFonts w:eastAsia="Times New Roman" w:cstheme="minorHAnsi"/>
                <w:noProof/>
                <w:sz w:val="24"/>
                <w:szCs w:val="24"/>
                <w:lang w:eastAsia="en-IN"/>
              </w:rPr>
              <w:t>Strategies used to measure, monitor and control</w:t>
            </w:r>
            <w:r w:rsidR="006F593C" w:rsidRPr="008E70D6">
              <w:rPr>
                <w:rFonts w:cstheme="minorHAnsi"/>
                <w:noProof/>
                <w:webHidden/>
                <w:sz w:val="24"/>
                <w:szCs w:val="24"/>
              </w:rPr>
              <w:tab/>
            </w:r>
            <w:r w:rsidR="00E1522A" w:rsidRPr="008E70D6">
              <w:rPr>
                <w:rFonts w:cstheme="minorHAnsi"/>
                <w:noProof/>
                <w:webHidden/>
                <w:sz w:val="24"/>
                <w:szCs w:val="24"/>
              </w:rPr>
              <w:fldChar w:fldCharType="begin"/>
            </w:r>
            <w:r w:rsidR="006F593C" w:rsidRPr="008E70D6">
              <w:rPr>
                <w:rFonts w:cstheme="minorHAnsi"/>
                <w:noProof/>
                <w:webHidden/>
                <w:sz w:val="24"/>
                <w:szCs w:val="24"/>
              </w:rPr>
              <w:instrText xml:space="preserve"> PAGEREF _Toc48690739 \h </w:instrText>
            </w:r>
            <w:r w:rsidR="00E1522A" w:rsidRPr="008E70D6">
              <w:rPr>
                <w:rFonts w:cstheme="minorHAnsi"/>
                <w:noProof/>
                <w:webHidden/>
                <w:sz w:val="24"/>
                <w:szCs w:val="24"/>
              </w:rPr>
            </w:r>
            <w:r w:rsidR="00E1522A" w:rsidRPr="008E70D6">
              <w:rPr>
                <w:rFonts w:cstheme="minorHAnsi"/>
                <w:noProof/>
                <w:webHidden/>
                <w:sz w:val="24"/>
                <w:szCs w:val="24"/>
              </w:rPr>
              <w:fldChar w:fldCharType="separate"/>
            </w:r>
            <w:r w:rsidR="006F593C" w:rsidRPr="008E70D6">
              <w:rPr>
                <w:rFonts w:cstheme="minorHAnsi"/>
                <w:noProof/>
                <w:webHidden/>
                <w:sz w:val="24"/>
                <w:szCs w:val="24"/>
              </w:rPr>
              <w:t>4</w:t>
            </w:r>
            <w:r w:rsidR="00E1522A" w:rsidRPr="008E70D6">
              <w:rPr>
                <w:rFonts w:cstheme="minorHAnsi"/>
                <w:noProof/>
                <w:webHidden/>
                <w:sz w:val="24"/>
                <w:szCs w:val="24"/>
              </w:rPr>
              <w:fldChar w:fldCharType="end"/>
            </w:r>
          </w:hyperlink>
        </w:p>
        <w:p w14:paraId="35249CD9" w14:textId="77777777" w:rsidR="006F593C" w:rsidRPr="008E70D6" w:rsidRDefault="00924F23" w:rsidP="006F593C">
          <w:pPr>
            <w:pStyle w:val="TOC1"/>
            <w:tabs>
              <w:tab w:val="right" w:leader="dot" w:pos="9016"/>
            </w:tabs>
            <w:spacing w:line="360" w:lineRule="auto"/>
            <w:jc w:val="both"/>
            <w:rPr>
              <w:rFonts w:cstheme="minorHAnsi"/>
              <w:noProof/>
              <w:sz w:val="24"/>
              <w:szCs w:val="24"/>
            </w:rPr>
          </w:pPr>
          <w:hyperlink w:anchor="_Toc48690740" w:history="1">
            <w:r w:rsidR="006F593C" w:rsidRPr="008E70D6">
              <w:rPr>
                <w:rStyle w:val="Hyperlink"/>
                <w:rFonts w:eastAsia="Times New Roman" w:cstheme="minorHAnsi"/>
                <w:noProof/>
                <w:sz w:val="24"/>
                <w:szCs w:val="24"/>
                <w:lang w:eastAsia="en-IN"/>
              </w:rPr>
              <w:t>Current public health policy approaches</w:t>
            </w:r>
            <w:r w:rsidR="006F593C" w:rsidRPr="008E70D6">
              <w:rPr>
                <w:rFonts w:cstheme="minorHAnsi"/>
                <w:noProof/>
                <w:webHidden/>
                <w:sz w:val="24"/>
                <w:szCs w:val="24"/>
              </w:rPr>
              <w:tab/>
            </w:r>
            <w:r w:rsidR="00E1522A" w:rsidRPr="008E70D6">
              <w:rPr>
                <w:rFonts w:cstheme="minorHAnsi"/>
                <w:noProof/>
                <w:webHidden/>
                <w:sz w:val="24"/>
                <w:szCs w:val="24"/>
              </w:rPr>
              <w:fldChar w:fldCharType="begin"/>
            </w:r>
            <w:r w:rsidR="006F593C" w:rsidRPr="008E70D6">
              <w:rPr>
                <w:rFonts w:cstheme="minorHAnsi"/>
                <w:noProof/>
                <w:webHidden/>
                <w:sz w:val="24"/>
                <w:szCs w:val="24"/>
              </w:rPr>
              <w:instrText xml:space="preserve"> PAGEREF _Toc48690740 \h </w:instrText>
            </w:r>
            <w:r w:rsidR="00E1522A" w:rsidRPr="008E70D6">
              <w:rPr>
                <w:rFonts w:cstheme="minorHAnsi"/>
                <w:noProof/>
                <w:webHidden/>
                <w:sz w:val="24"/>
                <w:szCs w:val="24"/>
              </w:rPr>
            </w:r>
            <w:r w:rsidR="00E1522A" w:rsidRPr="008E70D6">
              <w:rPr>
                <w:rFonts w:cstheme="minorHAnsi"/>
                <w:noProof/>
                <w:webHidden/>
                <w:sz w:val="24"/>
                <w:szCs w:val="24"/>
              </w:rPr>
              <w:fldChar w:fldCharType="separate"/>
            </w:r>
            <w:r w:rsidR="006F593C" w:rsidRPr="008E70D6">
              <w:rPr>
                <w:rFonts w:cstheme="minorHAnsi"/>
                <w:noProof/>
                <w:webHidden/>
                <w:sz w:val="24"/>
                <w:szCs w:val="24"/>
              </w:rPr>
              <w:t>5</w:t>
            </w:r>
            <w:r w:rsidR="00E1522A" w:rsidRPr="008E70D6">
              <w:rPr>
                <w:rFonts w:cstheme="minorHAnsi"/>
                <w:noProof/>
                <w:webHidden/>
                <w:sz w:val="24"/>
                <w:szCs w:val="24"/>
              </w:rPr>
              <w:fldChar w:fldCharType="end"/>
            </w:r>
          </w:hyperlink>
        </w:p>
        <w:p w14:paraId="58A1EF9F" w14:textId="77777777" w:rsidR="006F593C" w:rsidRPr="008E70D6" w:rsidRDefault="00924F23" w:rsidP="006F593C">
          <w:pPr>
            <w:pStyle w:val="TOC1"/>
            <w:tabs>
              <w:tab w:val="right" w:leader="dot" w:pos="9016"/>
            </w:tabs>
            <w:spacing w:line="360" w:lineRule="auto"/>
            <w:jc w:val="both"/>
            <w:rPr>
              <w:rFonts w:cstheme="minorHAnsi"/>
              <w:noProof/>
              <w:sz w:val="24"/>
              <w:szCs w:val="24"/>
            </w:rPr>
          </w:pPr>
          <w:hyperlink w:anchor="_Toc48690741" w:history="1">
            <w:r w:rsidR="006F593C" w:rsidRPr="008E70D6">
              <w:rPr>
                <w:rStyle w:val="Hyperlink"/>
                <w:rFonts w:eastAsia="Times New Roman" w:cstheme="minorHAnsi"/>
                <w:noProof/>
                <w:sz w:val="24"/>
                <w:szCs w:val="24"/>
                <w:lang w:eastAsia="en-IN"/>
              </w:rPr>
              <w:t>Models and theories of health behaviour change</w:t>
            </w:r>
            <w:r w:rsidR="006F593C" w:rsidRPr="008E70D6">
              <w:rPr>
                <w:rFonts w:cstheme="minorHAnsi"/>
                <w:noProof/>
                <w:webHidden/>
                <w:sz w:val="24"/>
                <w:szCs w:val="24"/>
              </w:rPr>
              <w:tab/>
            </w:r>
            <w:r w:rsidR="00E1522A" w:rsidRPr="008E70D6">
              <w:rPr>
                <w:rFonts w:cstheme="minorHAnsi"/>
                <w:noProof/>
                <w:webHidden/>
                <w:sz w:val="24"/>
                <w:szCs w:val="24"/>
              </w:rPr>
              <w:fldChar w:fldCharType="begin"/>
            </w:r>
            <w:r w:rsidR="006F593C" w:rsidRPr="008E70D6">
              <w:rPr>
                <w:rFonts w:cstheme="minorHAnsi"/>
                <w:noProof/>
                <w:webHidden/>
                <w:sz w:val="24"/>
                <w:szCs w:val="24"/>
              </w:rPr>
              <w:instrText xml:space="preserve"> PAGEREF _Toc48690741 \h </w:instrText>
            </w:r>
            <w:r w:rsidR="00E1522A" w:rsidRPr="008E70D6">
              <w:rPr>
                <w:rFonts w:cstheme="minorHAnsi"/>
                <w:noProof/>
                <w:webHidden/>
                <w:sz w:val="24"/>
                <w:szCs w:val="24"/>
              </w:rPr>
            </w:r>
            <w:r w:rsidR="00E1522A" w:rsidRPr="008E70D6">
              <w:rPr>
                <w:rFonts w:cstheme="minorHAnsi"/>
                <w:noProof/>
                <w:webHidden/>
                <w:sz w:val="24"/>
                <w:szCs w:val="24"/>
              </w:rPr>
              <w:fldChar w:fldCharType="separate"/>
            </w:r>
            <w:r w:rsidR="006F593C" w:rsidRPr="008E70D6">
              <w:rPr>
                <w:rFonts w:cstheme="minorHAnsi"/>
                <w:noProof/>
                <w:webHidden/>
                <w:sz w:val="24"/>
                <w:szCs w:val="24"/>
              </w:rPr>
              <w:t>6</w:t>
            </w:r>
            <w:r w:rsidR="00E1522A" w:rsidRPr="008E70D6">
              <w:rPr>
                <w:rFonts w:cstheme="minorHAnsi"/>
                <w:noProof/>
                <w:webHidden/>
                <w:sz w:val="24"/>
                <w:szCs w:val="24"/>
              </w:rPr>
              <w:fldChar w:fldCharType="end"/>
            </w:r>
          </w:hyperlink>
        </w:p>
        <w:p w14:paraId="577288D7" w14:textId="77777777" w:rsidR="006F593C" w:rsidRPr="008E70D6" w:rsidRDefault="00924F23" w:rsidP="006F593C">
          <w:pPr>
            <w:pStyle w:val="TOC1"/>
            <w:tabs>
              <w:tab w:val="right" w:leader="dot" w:pos="9016"/>
            </w:tabs>
            <w:spacing w:line="360" w:lineRule="auto"/>
            <w:jc w:val="both"/>
            <w:rPr>
              <w:rFonts w:cstheme="minorHAnsi"/>
              <w:noProof/>
              <w:sz w:val="24"/>
              <w:szCs w:val="24"/>
            </w:rPr>
          </w:pPr>
          <w:hyperlink w:anchor="_Toc48690742" w:history="1">
            <w:r w:rsidR="006F593C" w:rsidRPr="008E70D6">
              <w:rPr>
                <w:rStyle w:val="Hyperlink"/>
                <w:rFonts w:eastAsia="Times New Roman" w:cstheme="minorHAnsi"/>
                <w:noProof/>
                <w:sz w:val="24"/>
                <w:szCs w:val="24"/>
                <w:lang w:eastAsia="en-IN"/>
              </w:rPr>
              <w:t>Impact of legislation and policies on the health and wellbeing of individuals in health or social care settings</w:t>
            </w:r>
            <w:r w:rsidR="006F593C" w:rsidRPr="008E70D6">
              <w:rPr>
                <w:rFonts w:cstheme="minorHAnsi"/>
                <w:noProof/>
                <w:webHidden/>
                <w:sz w:val="24"/>
                <w:szCs w:val="24"/>
              </w:rPr>
              <w:tab/>
            </w:r>
            <w:r w:rsidR="00E1522A" w:rsidRPr="008E70D6">
              <w:rPr>
                <w:rFonts w:cstheme="minorHAnsi"/>
                <w:noProof/>
                <w:webHidden/>
                <w:sz w:val="24"/>
                <w:szCs w:val="24"/>
              </w:rPr>
              <w:fldChar w:fldCharType="begin"/>
            </w:r>
            <w:r w:rsidR="006F593C" w:rsidRPr="008E70D6">
              <w:rPr>
                <w:rFonts w:cstheme="minorHAnsi"/>
                <w:noProof/>
                <w:webHidden/>
                <w:sz w:val="24"/>
                <w:szCs w:val="24"/>
              </w:rPr>
              <w:instrText xml:space="preserve"> PAGEREF _Toc48690742 \h </w:instrText>
            </w:r>
            <w:r w:rsidR="00E1522A" w:rsidRPr="008E70D6">
              <w:rPr>
                <w:rFonts w:cstheme="minorHAnsi"/>
                <w:noProof/>
                <w:webHidden/>
                <w:sz w:val="24"/>
                <w:szCs w:val="24"/>
              </w:rPr>
            </w:r>
            <w:r w:rsidR="00E1522A" w:rsidRPr="008E70D6">
              <w:rPr>
                <w:rFonts w:cstheme="minorHAnsi"/>
                <w:noProof/>
                <w:webHidden/>
                <w:sz w:val="24"/>
                <w:szCs w:val="24"/>
              </w:rPr>
              <w:fldChar w:fldCharType="separate"/>
            </w:r>
            <w:r w:rsidR="006F593C" w:rsidRPr="008E70D6">
              <w:rPr>
                <w:rFonts w:cstheme="minorHAnsi"/>
                <w:noProof/>
                <w:webHidden/>
                <w:sz w:val="24"/>
                <w:szCs w:val="24"/>
              </w:rPr>
              <w:t>8</w:t>
            </w:r>
            <w:r w:rsidR="00E1522A" w:rsidRPr="008E70D6">
              <w:rPr>
                <w:rFonts w:cstheme="minorHAnsi"/>
                <w:noProof/>
                <w:webHidden/>
                <w:sz w:val="24"/>
                <w:szCs w:val="24"/>
              </w:rPr>
              <w:fldChar w:fldCharType="end"/>
            </w:r>
          </w:hyperlink>
        </w:p>
        <w:p w14:paraId="5FF89764" w14:textId="77777777" w:rsidR="006F593C" w:rsidRPr="008E70D6" w:rsidRDefault="00924F23" w:rsidP="006F593C">
          <w:pPr>
            <w:pStyle w:val="TOC1"/>
            <w:tabs>
              <w:tab w:val="right" w:leader="dot" w:pos="9016"/>
            </w:tabs>
            <w:spacing w:line="360" w:lineRule="auto"/>
            <w:jc w:val="both"/>
            <w:rPr>
              <w:rFonts w:cstheme="minorHAnsi"/>
              <w:noProof/>
              <w:sz w:val="24"/>
              <w:szCs w:val="24"/>
            </w:rPr>
          </w:pPr>
          <w:hyperlink w:anchor="_Toc48690743" w:history="1">
            <w:r w:rsidR="006F593C" w:rsidRPr="008E70D6">
              <w:rPr>
                <w:rStyle w:val="Hyperlink"/>
                <w:rFonts w:eastAsia="Times New Roman" w:cstheme="minorHAnsi"/>
                <w:noProof/>
                <w:sz w:val="24"/>
                <w:szCs w:val="24"/>
                <w:lang w:eastAsia="en-IN"/>
              </w:rPr>
              <w:t>Ethical considerations</w:t>
            </w:r>
            <w:r w:rsidR="006F593C" w:rsidRPr="008E70D6">
              <w:rPr>
                <w:rFonts w:cstheme="minorHAnsi"/>
                <w:noProof/>
                <w:webHidden/>
                <w:sz w:val="24"/>
                <w:szCs w:val="24"/>
              </w:rPr>
              <w:tab/>
            </w:r>
            <w:r w:rsidR="00E1522A" w:rsidRPr="008E70D6">
              <w:rPr>
                <w:rFonts w:cstheme="minorHAnsi"/>
                <w:noProof/>
                <w:webHidden/>
                <w:sz w:val="24"/>
                <w:szCs w:val="24"/>
              </w:rPr>
              <w:fldChar w:fldCharType="begin"/>
            </w:r>
            <w:r w:rsidR="006F593C" w:rsidRPr="008E70D6">
              <w:rPr>
                <w:rFonts w:cstheme="minorHAnsi"/>
                <w:noProof/>
                <w:webHidden/>
                <w:sz w:val="24"/>
                <w:szCs w:val="24"/>
              </w:rPr>
              <w:instrText xml:space="preserve"> PAGEREF _Toc48690743 \h </w:instrText>
            </w:r>
            <w:r w:rsidR="00E1522A" w:rsidRPr="008E70D6">
              <w:rPr>
                <w:rFonts w:cstheme="minorHAnsi"/>
                <w:noProof/>
                <w:webHidden/>
                <w:sz w:val="24"/>
                <w:szCs w:val="24"/>
              </w:rPr>
            </w:r>
            <w:r w:rsidR="00E1522A" w:rsidRPr="008E70D6">
              <w:rPr>
                <w:rFonts w:cstheme="minorHAnsi"/>
                <w:noProof/>
                <w:webHidden/>
                <w:sz w:val="24"/>
                <w:szCs w:val="24"/>
              </w:rPr>
              <w:fldChar w:fldCharType="separate"/>
            </w:r>
            <w:r w:rsidR="006F593C" w:rsidRPr="008E70D6">
              <w:rPr>
                <w:rFonts w:cstheme="minorHAnsi"/>
                <w:noProof/>
                <w:webHidden/>
                <w:sz w:val="24"/>
                <w:szCs w:val="24"/>
              </w:rPr>
              <w:t>9</w:t>
            </w:r>
            <w:r w:rsidR="00E1522A" w:rsidRPr="008E70D6">
              <w:rPr>
                <w:rFonts w:cstheme="minorHAnsi"/>
                <w:noProof/>
                <w:webHidden/>
                <w:sz w:val="24"/>
                <w:szCs w:val="24"/>
              </w:rPr>
              <w:fldChar w:fldCharType="end"/>
            </w:r>
          </w:hyperlink>
        </w:p>
        <w:p w14:paraId="5ED4B7C2" w14:textId="77777777" w:rsidR="006F593C" w:rsidRPr="008E70D6" w:rsidRDefault="00924F23" w:rsidP="006F593C">
          <w:pPr>
            <w:pStyle w:val="TOC1"/>
            <w:tabs>
              <w:tab w:val="right" w:leader="dot" w:pos="9016"/>
            </w:tabs>
            <w:spacing w:line="360" w:lineRule="auto"/>
            <w:jc w:val="both"/>
            <w:rPr>
              <w:rFonts w:cstheme="minorHAnsi"/>
              <w:noProof/>
              <w:sz w:val="24"/>
              <w:szCs w:val="24"/>
            </w:rPr>
          </w:pPr>
          <w:hyperlink w:anchor="_Toc48690744" w:history="1">
            <w:r w:rsidR="006F593C" w:rsidRPr="008E70D6">
              <w:rPr>
                <w:rStyle w:val="Hyperlink"/>
                <w:rFonts w:eastAsia="Times New Roman" w:cstheme="minorHAnsi"/>
                <w:noProof/>
                <w:sz w:val="24"/>
                <w:szCs w:val="24"/>
                <w:lang w:eastAsia="en-IN"/>
              </w:rPr>
              <w:t>Recommendations</w:t>
            </w:r>
            <w:r w:rsidR="006F593C" w:rsidRPr="008E70D6">
              <w:rPr>
                <w:rFonts w:cstheme="minorHAnsi"/>
                <w:noProof/>
                <w:webHidden/>
                <w:sz w:val="24"/>
                <w:szCs w:val="24"/>
              </w:rPr>
              <w:tab/>
            </w:r>
            <w:r w:rsidR="00E1522A" w:rsidRPr="008E70D6">
              <w:rPr>
                <w:rFonts w:cstheme="minorHAnsi"/>
                <w:noProof/>
                <w:webHidden/>
                <w:sz w:val="24"/>
                <w:szCs w:val="24"/>
              </w:rPr>
              <w:fldChar w:fldCharType="begin"/>
            </w:r>
            <w:r w:rsidR="006F593C" w:rsidRPr="008E70D6">
              <w:rPr>
                <w:rFonts w:cstheme="minorHAnsi"/>
                <w:noProof/>
                <w:webHidden/>
                <w:sz w:val="24"/>
                <w:szCs w:val="24"/>
              </w:rPr>
              <w:instrText xml:space="preserve"> PAGEREF _Toc48690744 \h </w:instrText>
            </w:r>
            <w:r w:rsidR="00E1522A" w:rsidRPr="008E70D6">
              <w:rPr>
                <w:rFonts w:cstheme="minorHAnsi"/>
                <w:noProof/>
                <w:webHidden/>
                <w:sz w:val="24"/>
                <w:szCs w:val="24"/>
              </w:rPr>
            </w:r>
            <w:r w:rsidR="00E1522A" w:rsidRPr="008E70D6">
              <w:rPr>
                <w:rFonts w:cstheme="minorHAnsi"/>
                <w:noProof/>
                <w:webHidden/>
                <w:sz w:val="24"/>
                <w:szCs w:val="24"/>
              </w:rPr>
              <w:fldChar w:fldCharType="separate"/>
            </w:r>
            <w:r w:rsidR="006F593C" w:rsidRPr="008E70D6">
              <w:rPr>
                <w:rFonts w:cstheme="minorHAnsi"/>
                <w:noProof/>
                <w:webHidden/>
                <w:sz w:val="24"/>
                <w:szCs w:val="24"/>
              </w:rPr>
              <w:t>9</w:t>
            </w:r>
            <w:r w:rsidR="00E1522A" w:rsidRPr="008E70D6">
              <w:rPr>
                <w:rFonts w:cstheme="minorHAnsi"/>
                <w:noProof/>
                <w:webHidden/>
                <w:sz w:val="24"/>
                <w:szCs w:val="24"/>
              </w:rPr>
              <w:fldChar w:fldCharType="end"/>
            </w:r>
          </w:hyperlink>
        </w:p>
        <w:p w14:paraId="219A84EA" w14:textId="77777777" w:rsidR="006F593C" w:rsidRPr="008E70D6" w:rsidRDefault="00924F23" w:rsidP="006F593C">
          <w:pPr>
            <w:pStyle w:val="TOC1"/>
            <w:tabs>
              <w:tab w:val="right" w:leader="dot" w:pos="9016"/>
            </w:tabs>
            <w:spacing w:line="360" w:lineRule="auto"/>
            <w:jc w:val="both"/>
            <w:rPr>
              <w:rFonts w:cstheme="minorHAnsi"/>
              <w:noProof/>
              <w:sz w:val="24"/>
              <w:szCs w:val="24"/>
            </w:rPr>
          </w:pPr>
          <w:hyperlink w:anchor="_Toc48690745" w:history="1">
            <w:r w:rsidR="006F593C" w:rsidRPr="008E70D6">
              <w:rPr>
                <w:rStyle w:val="Hyperlink"/>
                <w:rFonts w:cstheme="minorHAnsi"/>
                <w:noProof/>
                <w:sz w:val="24"/>
                <w:szCs w:val="24"/>
              </w:rPr>
              <w:t>Conclusion</w:t>
            </w:r>
            <w:r w:rsidR="006F593C" w:rsidRPr="008E70D6">
              <w:rPr>
                <w:rFonts w:cstheme="minorHAnsi"/>
                <w:noProof/>
                <w:webHidden/>
                <w:sz w:val="24"/>
                <w:szCs w:val="24"/>
              </w:rPr>
              <w:tab/>
            </w:r>
            <w:r w:rsidR="00E1522A" w:rsidRPr="008E70D6">
              <w:rPr>
                <w:rFonts w:cstheme="minorHAnsi"/>
                <w:noProof/>
                <w:webHidden/>
                <w:sz w:val="24"/>
                <w:szCs w:val="24"/>
              </w:rPr>
              <w:fldChar w:fldCharType="begin"/>
            </w:r>
            <w:r w:rsidR="006F593C" w:rsidRPr="008E70D6">
              <w:rPr>
                <w:rFonts w:cstheme="minorHAnsi"/>
                <w:noProof/>
                <w:webHidden/>
                <w:sz w:val="24"/>
                <w:szCs w:val="24"/>
              </w:rPr>
              <w:instrText xml:space="preserve"> PAGEREF _Toc48690745 \h </w:instrText>
            </w:r>
            <w:r w:rsidR="00E1522A" w:rsidRPr="008E70D6">
              <w:rPr>
                <w:rFonts w:cstheme="minorHAnsi"/>
                <w:noProof/>
                <w:webHidden/>
                <w:sz w:val="24"/>
                <w:szCs w:val="24"/>
              </w:rPr>
            </w:r>
            <w:r w:rsidR="00E1522A" w:rsidRPr="008E70D6">
              <w:rPr>
                <w:rFonts w:cstheme="minorHAnsi"/>
                <w:noProof/>
                <w:webHidden/>
                <w:sz w:val="24"/>
                <w:szCs w:val="24"/>
              </w:rPr>
              <w:fldChar w:fldCharType="separate"/>
            </w:r>
            <w:r w:rsidR="006F593C" w:rsidRPr="008E70D6">
              <w:rPr>
                <w:rFonts w:cstheme="minorHAnsi"/>
                <w:noProof/>
                <w:webHidden/>
                <w:sz w:val="24"/>
                <w:szCs w:val="24"/>
              </w:rPr>
              <w:t>10</w:t>
            </w:r>
            <w:r w:rsidR="00E1522A" w:rsidRPr="008E70D6">
              <w:rPr>
                <w:rFonts w:cstheme="minorHAnsi"/>
                <w:noProof/>
                <w:webHidden/>
                <w:sz w:val="24"/>
                <w:szCs w:val="24"/>
              </w:rPr>
              <w:fldChar w:fldCharType="end"/>
            </w:r>
          </w:hyperlink>
        </w:p>
        <w:p w14:paraId="3FE9CD04" w14:textId="77777777" w:rsidR="006F593C" w:rsidRPr="008E70D6" w:rsidRDefault="00924F23" w:rsidP="006F593C">
          <w:pPr>
            <w:pStyle w:val="TOC1"/>
            <w:tabs>
              <w:tab w:val="right" w:leader="dot" w:pos="9016"/>
            </w:tabs>
            <w:spacing w:line="360" w:lineRule="auto"/>
            <w:jc w:val="both"/>
            <w:rPr>
              <w:rFonts w:cstheme="minorHAnsi"/>
              <w:noProof/>
              <w:sz w:val="24"/>
              <w:szCs w:val="24"/>
            </w:rPr>
          </w:pPr>
          <w:hyperlink w:anchor="_Toc48690746" w:history="1">
            <w:r w:rsidR="006F593C" w:rsidRPr="008E70D6">
              <w:rPr>
                <w:rStyle w:val="Hyperlink"/>
                <w:rFonts w:cstheme="minorHAnsi"/>
                <w:noProof/>
                <w:sz w:val="24"/>
                <w:szCs w:val="24"/>
              </w:rPr>
              <w:t>References</w:t>
            </w:r>
            <w:r w:rsidR="006F593C" w:rsidRPr="008E70D6">
              <w:rPr>
                <w:rFonts w:cstheme="minorHAnsi"/>
                <w:noProof/>
                <w:webHidden/>
                <w:sz w:val="24"/>
                <w:szCs w:val="24"/>
              </w:rPr>
              <w:tab/>
            </w:r>
            <w:r w:rsidR="00E1522A" w:rsidRPr="008E70D6">
              <w:rPr>
                <w:rFonts w:cstheme="minorHAnsi"/>
                <w:noProof/>
                <w:webHidden/>
                <w:sz w:val="24"/>
                <w:szCs w:val="24"/>
              </w:rPr>
              <w:fldChar w:fldCharType="begin"/>
            </w:r>
            <w:r w:rsidR="006F593C" w:rsidRPr="008E70D6">
              <w:rPr>
                <w:rFonts w:cstheme="minorHAnsi"/>
                <w:noProof/>
                <w:webHidden/>
                <w:sz w:val="24"/>
                <w:szCs w:val="24"/>
              </w:rPr>
              <w:instrText xml:space="preserve"> PAGEREF _Toc48690746 \h </w:instrText>
            </w:r>
            <w:r w:rsidR="00E1522A" w:rsidRPr="008E70D6">
              <w:rPr>
                <w:rFonts w:cstheme="minorHAnsi"/>
                <w:noProof/>
                <w:webHidden/>
                <w:sz w:val="24"/>
                <w:szCs w:val="24"/>
              </w:rPr>
            </w:r>
            <w:r w:rsidR="00E1522A" w:rsidRPr="008E70D6">
              <w:rPr>
                <w:rFonts w:cstheme="minorHAnsi"/>
                <w:noProof/>
                <w:webHidden/>
                <w:sz w:val="24"/>
                <w:szCs w:val="24"/>
              </w:rPr>
              <w:fldChar w:fldCharType="separate"/>
            </w:r>
            <w:r w:rsidR="006F593C" w:rsidRPr="008E70D6">
              <w:rPr>
                <w:rFonts w:cstheme="minorHAnsi"/>
                <w:noProof/>
                <w:webHidden/>
                <w:sz w:val="24"/>
                <w:szCs w:val="24"/>
              </w:rPr>
              <w:t>11</w:t>
            </w:r>
            <w:r w:rsidR="00E1522A" w:rsidRPr="008E70D6">
              <w:rPr>
                <w:rFonts w:cstheme="minorHAnsi"/>
                <w:noProof/>
                <w:webHidden/>
                <w:sz w:val="24"/>
                <w:szCs w:val="24"/>
              </w:rPr>
              <w:fldChar w:fldCharType="end"/>
            </w:r>
          </w:hyperlink>
        </w:p>
        <w:p w14:paraId="076ADB4A" w14:textId="77777777" w:rsidR="006F593C" w:rsidRPr="008E70D6" w:rsidRDefault="00E1522A" w:rsidP="006F593C">
          <w:pPr>
            <w:spacing w:line="360" w:lineRule="auto"/>
            <w:jc w:val="both"/>
            <w:rPr>
              <w:rFonts w:cstheme="minorHAnsi"/>
              <w:sz w:val="24"/>
              <w:szCs w:val="24"/>
            </w:rPr>
          </w:pPr>
          <w:r w:rsidRPr="008E70D6">
            <w:rPr>
              <w:rFonts w:cstheme="minorHAnsi"/>
              <w:b/>
              <w:bCs/>
              <w:noProof/>
              <w:sz w:val="24"/>
              <w:szCs w:val="24"/>
            </w:rPr>
            <w:fldChar w:fldCharType="end"/>
          </w:r>
        </w:p>
      </w:sdtContent>
    </w:sdt>
    <w:p w14:paraId="296B4847" w14:textId="77777777" w:rsidR="00F6394D" w:rsidRDefault="00F6394D" w:rsidP="00F6394D">
      <w:pPr>
        <w:jc w:val="both"/>
        <w:rPr>
          <w:rFonts w:ascii="Times New Roman" w:eastAsia="Times New Roman" w:hAnsi="Times New Roman" w:cs="Times New Roman"/>
          <w:b/>
          <w:bCs/>
          <w:color w:val="000000"/>
          <w:sz w:val="24"/>
          <w:szCs w:val="24"/>
          <w:lang w:eastAsia="en-IN"/>
        </w:rPr>
      </w:pPr>
      <w:r>
        <w:rPr>
          <w:b/>
          <w:bCs/>
          <w:color w:val="000000"/>
        </w:rPr>
        <w:br w:type="page"/>
      </w:r>
    </w:p>
    <w:p w14:paraId="13C08D95" w14:textId="77777777" w:rsidR="006F6AE0" w:rsidRPr="008E70D6" w:rsidRDefault="006F6AE0" w:rsidP="00F6394D">
      <w:pPr>
        <w:pStyle w:val="Heading1"/>
        <w:rPr>
          <w:rFonts w:asciiTheme="minorHAnsi" w:hAnsiTheme="minorHAnsi" w:cstheme="minorHAnsi"/>
        </w:rPr>
      </w:pPr>
      <w:bookmarkStart w:id="0" w:name="_Toc48690737"/>
      <w:r w:rsidRPr="008E70D6">
        <w:rPr>
          <w:rFonts w:asciiTheme="minorHAnsi" w:hAnsiTheme="minorHAnsi" w:cstheme="minorHAnsi"/>
        </w:rPr>
        <w:lastRenderedPageBreak/>
        <w:t>Introduction</w:t>
      </w:r>
      <w:bookmarkEnd w:id="0"/>
      <w:r w:rsidRPr="008E70D6">
        <w:rPr>
          <w:rFonts w:asciiTheme="minorHAnsi" w:hAnsiTheme="minorHAnsi" w:cstheme="minorHAnsi"/>
        </w:rPr>
        <w:t xml:space="preserve"> </w:t>
      </w:r>
    </w:p>
    <w:p w14:paraId="5D045309" w14:textId="302051D2" w:rsidR="006F6AE0" w:rsidRPr="008E70D6" w:rsidRDefault="006F6AE0" w:rsidP="00F6394D">
      <w:pPr>
        <w:pStyle w:val="NormalWeb"/>
        <w:spacing w:before="240" w:beforeAutospacing="0" w:after="240" w:afterAutospacing="0" w:line="360" w:lineRule="auto"/>
        <w:jc w:val="both"/>
        <w:rPr>
          <w:rFonts w:asciiTheme="minorHAnsi" w:hAnsiTheme="minorHAnsi" w:cstheme="minorHAnsi"/>
        </w:rPr>
      </w:pPr>
      <w:r w:rsidRPr="008E70D6">
        <w:rPr>
          <w:rFonts w:asciiTheme="minorHAnsi" w:hAnsiTheme="minorHAnsi" w:cstheme="minorHAnsi"/>
          <w:color w:val="000000"/>
        </w:rPr>
        <w:t xml:space="preserve">Diabetes type 2 has emerged as a potential health issue in the United Kingdom. This has made the nation to worry about the fast spread of the health issue of </w:t>
      </w:r>
      <w:r w:rsidR="008E70D6">
        <w:rPr>
          <w:rFonts w:asciiTheme="minorHAnsi" w:hAnsiTheme="minorHAnsi" w:cstheme="minorHAnsi"/>
          <w:color w:val="000000"/>
        </w:rPr>
        <w:t xml:space="preserve"> </w:t>
      </w:r>
      <w:r w:rsidRPr="008E70D6">
        <w:rPr>
          <w:rFonts w:asciiTheme="minorHAnsi" w:hAnsiTheme="minorHAnsi" w:cstheme="minorHAnsi"/>
          <w:color w:val="000000"/>
        </w:rPr>
        <w:t>diabetes</w:t>
      </w:r>
      <w:r w:rsidR="008E70D6">
        <w:rPr>
          <w:rFonts w:asciiTheme="minorHAnsi" w:hAnsiTheme="minorHAnsi" w:cstheme="minorHAnsi"/>
          <w:color w:val="000000"/>
        </w:rPr>
        <w:t xml:space="preserve"> type 2</w:t>
      </w:r>
      <w:r w:rsidRPr="008E70D6">
        <w:rPr>
          <w:rFonts w:asciiTheme="minorHAnsi" w:hAnsiTheme="minorHAnsi" w:cstheme="minorHAnsi"/>
          <w:color w:val="000000"/>
        </w:rPr>
        <w:t xml:space="preserve"> among the individuals of the nation. Most of the communities have been found to be affected by the disease and the youths have also been found to be affected by low levels of insulin generation in their body. As a result, an increase in blood sugar level is causing the illness of type 2 diabetes. While the youths besides the aged population of the nation have started to fall prey to the disease, the government had decided to go deep into the issue to check for the ingredients used in the food and drink products sold in the UK market. This has entailed the development of the policies by the government which the report has aimed to discuss</w:t>
      </w:r>
    </w:p>
    <w:p w14:paraId="09F26C2B" w14:textId="77777777" w:rsidR="009B3519" w:rsidRPr="008E70D6" w:rsidRDefault="009B3519" w:rsidP="00F6394D">
      <w:pPr>
        <w:pStyle w:val="Heading1"/>
        <w:rPr>
          <w:rFonts w:asciiTheme="minorHAnsi" w:eastAsia="Times New Roman" w:hAnsiTheme="minorHAnsi" w:cstheme="minorHAnsi"/>
          <w:lang w:eastAsia="en-IN"/>
        </w:rPr>
      </w:pPr>
      <w:r w:rsidRPr="008E70D6">
        <w:rPr>
          <w:rFonts w:asciiTheme="minorHAnsi" w:eastAsia="Times New Roman" w:hAnsiTheme="minorHAnsi" w:cstheme="minorHAnsi"/>
          <w:sz w:val="24"/>
          <w:szCs w:val="24"/>
          <w:lang w:eastAsia="en-IN"/>
        </w:rPr>
        <w:t> </w:t>
      </w:r>
      <w:bookmarkStart w:id="1" w:name="_Toc48690738"/>
      <w:r w:rsidRPr="008E70D6">
        <w:rPr>
          <w:rFonts w:asciiTheme="minorHAnsi" w:eastAsia="Times New Roman" w:hAnsiTheme="minorHAnsi" w:cstheme="minorHAnsi"/>
          <w:lang w:eastAsia="en-IN"/>
        </w:rPr>
        <w:t>Background of public health issue</w:t>
      </w:r>
      <w:bookmarkEnd w:id="1"/>
      <w:r w:rsidRPr="008E70D6">
        <w:rPr>
          <w:rFonts w:asciiTheme="minorHAnsi" w:eastAsia="Times New Roman" w:hAnsiTheme="minorHAnsi" w:cstheme="minorHAnsi"/>
          <w:lang w:eastAsia="en-IN"/>
        </w:rPr>
        <w:t> </w:t>
      </w:r>
    </w:p>
    <w:p w14:paraId="342C76AD" w14:textId="0635A23A" w:rsidR="009B3519" w:rsidRPr="008E70D6" w:rsidRDefault="009B3519" w:rsidP="00F6394D">
      <w:pPr>
        <w:spacing w:before="240" w:after="0" w:line="360" w:lineRule="auto"/>
        <w:jc w:val="both"/>
        <w:rPr>
          <w:rFonts w:eastAsia="Times New Roman" w:cstheme="minorHAnsi"/>
          <w:sz w:val="24"/>
          <w:szCs w:val="24"/>
          <w:lang w:eastAsia="en-IN"/>
        </w:rPr>
      </w:pPr>
      <w:r w:rsidRPr="008E70D6">
        <w:rPr>
          <w:rFonts w:eastAsia="Times New Roman" w:cstheme="minorHAnsi"/>
          <w:color w:val="000000"/>
          <w:sz w:val="24"/>
          <w:szCs w:val="24"/>
          <w:lang w:eastAsia="en-IN"/>
        </w:rPr>
        <w:t> Diabetes is a chronic disease in which the blood sugar level increases. The hormone insulin helps in transporting blood glucose into the cells which are utilized to form energy. In diabetes type 2 the human body is unable to respond to insulin as they should (</w:t>
      </w:r>
      <w:r w:rsidRPr="008E70D6">
        <w:rPr>
          <w:rFonts w:eastAsia="Times New Roman" w:cstheme="minorHAnsi"/>
          <w:color w:val="222222"/>
          <w:sz w:val="24"/>
          <w:szCs w:val="24"/>
          <w:shd w:val="clear" w:color="auto" w:fill="FFFFFF"/>
          <w:lang w:eastAsia="en-IN"/>
        </w:rPr>
        <w:t>Haw</w:t>
      </w:r>
      <w:r w:rsidR="00120380" w:rsidRPr="008E70D6">
        <w:rPr>
          <w:rFonts w:eastAsia="Times New Roman" w:cstheme="minorHAnsi"/>
          <w:color w:val="222222"/>
          <w:sz w:val="24"/>
          <w:szCs w:val="24"/>
          <w:shd w:val="clear" w:color="auto" w:fill="FFFFFF"/>
          <w:lang w:eastAsia="en-IN"/>
        </w:rPr>
        <w:t xml:space="preserve">king </w:t>
      </w:r>
      <w:r w:rsidR="00120380" w:rsidRPr="008E70D6">
        <w:rPr>
          <w:rFonts w:eastAsia="Times New Roman" w:cstheme="minorHAnsi"/>
          <w:i/>
          <w:color w:val="222222"/>
          <w:sz w:val="24"/>
          <w:szCs w:val="24"/>
          <w:shd w:val="clear" w:color="auto" w:fill="FFFFFF"/>
          <w:lang w:eastAsia="en-IN"/>
        </w:rPr>
        <w:t xml:space="preserve">et al. </w:t>
      </w:r>
      <w:r w:rsidRPr="008E70D6">
        <w:rPr>
          <w:rFonts w:eastAsia="Times New Roman" w:cstheme="minorHAnsi"/>
          <w:color w:val="222222"/>
          <w:sz w:val="24"/>
          <w:szCs w:val="24"/>
          <w:shd w:val="clear" w:color="auto" w:fill="FFFFFF"/>
          <w:lang w:eastAsia="en-IN"/>
        </w:rPr>
        <w:t>2019)</w:t>
      </w:r>
      <w:r w:rsidRPr="008E70D6">
        <w:rPr>
          <w:rFonts w:eastAsia="Times New Roman" w:cstheme="minorHAnsi"/>
          <w:color w:val="000000"/>
          <w:sz w:val="24"/>
          <w:szCs w:val="24"/>
          <w:lang w:eastAsia="en-IN"/>
        </w:rPr>
        <w:t xml:space="preserve">. A number of reasons might be </w:t>
      </w:r>
      <w:r w:rsidR="00F6071D" w:rsidRPr="008E70D6">
        <w:rPr>
          <w:rFonts w:eastAsia="Times New Roman" w:cstheme="minorHAnsi"/>
          <w:color w:val="000000"/>
          <w:sz w:val="24"/>
          <w:szCs w:val="24"/>
          <w:lang w:eastAsia="en-IN"/>
        </w:rPr>
        <w:t xml:space="preserve">involved in causing </w:t>
      </w:r>
      <w:r w:rsidRPr="008E70D6">
        <w:rPr>
          <w:rFonts w:eastAsia="Times New Roman" w:cstheme="minorHAnsi"/>
          <w:color w:val="000000"/>
          <w:sz w:val="24"/>
          <w:szCs w:val="24"/>
          <w:lang w:eastAsia="en-IN"/>
        </w:rPr>
        <w:t>diabetes</w:t>
      </w:r>
      <w:r w:rsidR="008E70D6">
        <w:rPr>
          <w:rFonts w:eastAsia="Times New Roman" w:cstheme="minorHAnsi"/>
          <w:color w:val="000000"/>
          <w:sz w:val="24"/>
          <w:szCs w:val="24"/>
          <w:lang w:eastAsia="en-IN"/>
        </w:rPr>
        <w:t xml:space="preserve"> type 2</w:t>
      </w:r>
      <w:r w:rsidRPr="008E70D6">
        <w:rPr>
          <w:rFonts w:eastAsia="Times New Roman" w:cstheme="minorHAnsi"/>
          <w:color w:val="000000"/>
          <w:sz w:val="24"/>
          <w:szCs w:val="24"/>
          <w:lang w:eastAsia="en-IN"/>
        </w:rPr>
        <w:t>. Most adults are affected by this disease but nowadays children are also getting affected mostly due to obesity issues. Till now there is no cure to this disease, but maintaining a healthy lifestyle, doing regular exercises, eating healthy are some of the few ways it can be kept in control, along with few medicines. Diabetes type 2 shows few symptoms like feeling thirsty quite frequently, increase in the frequency of urination, increase in hunger, development of fatigue, abnormal loss or gain of weight, developing blurred visions at times, slowing down of healing of injuries, etc. besides, the patients may also have symptoms like catching infections frequently, developing PCOS and darkening of necks and armpits.</w:t>
      </w:r>
    </w:p>
    <w:p w14:paraId="28D1A882" w14:textId="77777777" w:rsidR="009B3519" w:rsidRPr="008E70D6" w:rsidRDefault="009B3519" w:rsidP="00F6394D">
      <w:pPr>
        <w:spacing w:before="240" w:after="0" w:line="360" w:lineRule="auto"/>
        <w:jc w:val="both"/>
        <w:rPr>
          <w:rFonts w:eastAsia="Times New Roman" w:cstheme="minorHAnsi"/>
          <w:sz w:val="24"/>
          <w:szCs w:val="24"/>
          <w:lang w:eastAsia="en-IN"/>
        </w:rPr>
      </w:pPr>
      <w:r w:rsidRPr="008E70D6">
        <w:rPr>
          <w:rFonts w:eastAsia="Times New Roman" w:cstheme="minorHAnsi"/>
          <w:color w:val="000000"/>
          <w:sz w:val="24"/>
          <w:szCs w:val="24"/>
          <w:lang w:eastAsia="en-IN"/>
        </w:rPr>
        <w:t>It might be caused due to genetic reasons, or due to any environmental factors or lifestyle (</w:t>
      </w:r>
      <w:r w:rsidR="006B51BD" w:rsidRPr="008E70D6">
        <w:rPr>
          <w:rFonts w:eastAsia="Times New Roman" w:cstheme="minorHAnsi"/>
          <w:color w:val="222222"/>
          <w:sz w:val="24"/>
          <w:szCs w:val="24"/>
          <w:shd w:val="clear" w:color="auto" w:fill="FFFFFF"/>
          <w:lang w:eastAsia="en-IN"/>
        </w:rPr>
        <w:t xml:space="preserve">Hardeman </w:t>
      </w:r>
      <w:r w:rsidR="006B51BD" w:rsidRPr="008E70D6">
        <w:rPr>
          <w:rFonts w:eastAsia="Times New Roman" w:cstheme="minorHAnsi"/>
          <w:i/>
          <w:color w:val="222222"/>
          <w:sz w:val="24"/>
          <w:szCs w:val="24"/>
          <w:shd w:val="clear" w:color="auto" w:fill="FFFFFF"/>
          <w:lang w:eastAsia="en-IN"/>
        </w:rPr>
        <w:t>et al.</w:t>
      </w:r>
      <w:r w:rsidR="006B51BD" w:rsidRPr="008E70D6">
        <w:rPr>
          <w:rFonts w:eastAsia="Times New Roman" w:cstheme="minorHAnsi"/>
          <w:color w:val="222222"/>
          <w:sz w:val="24"/>
          <w:szCs w:val="24"/>
          <w:shd w:val="clear" w:color="auto" w:fill="FFFFFF"/>
          <w:lang w:eastAsia="en-IN"/>
        </w:rPr>
        <w:t xml:space="preserve"> </w:t>
      </w:r>
      <w:r w:rsidRPr="008E70D6">
        <w:rPr>
          <w:rFonts w:eastAsia="Times New Roman" w:cstheme="minorHAnsi"/>
          <w:color w:val="222222"/>
          <w:sz w:val="24"/>
          <w:szCs w:val="24"/>
          <w:shd w:val="clear" w:color="auto" w:fill="FFFFFF"/>
          <w:lang w:eastAsia="en-IN"/>
        </w:rPr>
        <w:t>2020)</w:t>
      </w:r>
      <w:r w:rsidRPr="008E70D6">
        <w:rPr>
          <w:rFonts w:eastAsia="Times New Roman" w:cstheme="minorHAnsi"/>
          <w:color w:val="000000"/>
          <w:sz w:val="24"/>
          <w:szCs w:val="24"/>
          <w:lang w:eastAsia="en-IN"/>
        </w:rPr>
        <w:t>. Medications of diabetes might give relief temporarily but in the long run it will show certain side-effects. Blood pressure and cholesterol should be kept in limit and should be controlled or else it will cause some other health issues.</w:t>
      </w:r>
    </w:p>
    <w:p w14:paraId="0E3A5F04" w14:textId="77777777" w:rsidR="009B3519" w:rsidRPr="008E70D6" w:rsidRDefault="009B3519" w:rsidP="00F6394D">
      <w:pPr>
        <w:spacing w:before="240" w:after="240" w:line="360" w:lineRule="auto"/>
        <w:jc w:val="both"/>
        <w:rPr>
          <w:rFonts w:eastAsia="Times New Roman" w:cstheme="minorHAnsi"/>
          <w:sz w:val="24"/>
          <w:szCs w:val="24"/>
          <w:lang w:eastAsia="en-IN"/>
        </w:rPr>
      </w:pPr>
      <w:r w:rsidRPr="008E70D6">
        <w:rPr>
          <w:rFonts w:eastAsia="Times New Roman" w:cstheme="minorHAnsi"/>
          <w:color w:val="000000"/>
          <w:sz w:val="24"/>
          <w:szCs w:val="24"/>
          <w:lang w:eastAsia="en-IN"/>
        </w:rPr>
        <w:t> </w:t>
      </w:r>
    </w:p>
    <w:p w14:paraId="705BE37C" w14:textId="77777777" w:rsidR="009B3519" w:rsidRPr="008E70D6" w:rsidRDefault="009B3519" w:rsidP="00F6394D">
      <w:pPr>
        <w:pStyle w:val="Heading1"/>
        <w:rPr>
          <w:rFonts w:asciiTheme="minorHAnsi" w:eastAsia="Times New Roman" w:hAnsiTheme="minorHAnsi" w:cstheme="minorHAnsi"/>
          <w:lang w:eastAsia="en-IN"/>
        </w:rPr>
      </w:pPr>
      <w:bookmarkStart w:id="2" w:name="_Toc48690739"/>
      <w:r w:rsidRPr="008E70D6">
        <w:rPr>
          <w:rFonts w:asciiTheme="minorHAnsi" w:eastAsia="Times New Roman" w:hAnsiTheme="minorHAnsi" w:cstheme="minorHAnsi"/>
          <w:lang w:eastAsia="en-IN"/>
        </w:rPr>
        <w:lastRenderedPageBreak/>
        <w:t>Strategies used to measure, monitor and control</w:t>
      </w:r>
      <w:bookmarkEnd w:id="2"/>
    </w:p>
    <w:p w14:paraId="1032ED62" w14:textId="77777777" w:rsidR="00F6394D" w:rsidRPr="008E70D6" w:rsidRDefault="009B3519" w:rsidP="00F6394D">
      <w:pPr>
        <w:spacing w:before="240" w:after="0" w:line="360" w:lineRule="auto"/>
        <w:jc w:val="both"/>
        <w:rPr>
          <w:rFonts w:eastAsia="Times New Roman" w:cstheme="minorHAnsi"/>
          <w:sz w:val="24"/>
          <w:szCs w:val="24"/>
          <w:lang w:eastAsia="en-IN"/>
        </w:rPr>
      </w:pPr>
      <w:r w:rsidRPr="008E70D6">
        <w:rPr>
          <w:rFonts w:eastAsia="Times New Roman" w:cstheme="minorHAnsi"/>
          <w:color w:val="000000"/>
          <w:sz w:val="24"/>
          <w:szCs w:val="24"/>
          <w:lang w:eastAsia="en-IN"/>
        </w:rPr>
        <w:t>There are a number of ways in which diabetes type 2 can be measured, monitored, and controlled. </w:t>
      </w:r>
    </w:p>
    <w:p w14:paraId="0CC97A48" w14:textId="77777777" w:rsidR="00F6394D" w:rsidRPr="008E70D6" w:rsidRDefault="009B3519" w:rsidP="00F6394D">
      <w:pPr>
        <w:spacing w:before="240" w:after="0" w:line="360" w:lineRule="auto"/>
        <w:jc w:val="both"/>
        <w:rPr>
          <w:rFonts w:eastAsia="Times New Roman" w:cstheme="minorHAnsi"/>
          <w:sz w:val="28"/>
          <w:szCs w:val="28"/>
          <w:lang w:eastAsia="en-IN"/>
        </w:rPr>
      </w:pPr>
      <w:r w:rsidRPr="008E70D6">
        <w:rPr>
          <w:rFonts w:eastAsia="Times New Roman" w:cstheme="minorHAnsi"/>
          <w:b/>
          <w:bCs/>
          <w:i/>
          <w:iCs/>
          <w:color w:val="000000"/>
          <w:sz w:val="28"/>
          <w:szCs w:val="28"/>
          <w:lang w:eastAsia="en-IN"/>
        </w:rPr>
        <w:t>Causes:</w:t>
      </w:r>
    </w:p>
    <w:p w14:paraId="2864E00B" w14:textId="529D2DC3" w:rsidR="009B3519" w:rsidRDefault="009B3519" w:rsidP="00F6394D">
      <w:pPr>
        <w:spacing w:before="240" w:after="0" w:line="360" w:lineRule="auto"/>
        <w:jc w:val="both"/>
        <w:rPr>
          <w:rFonts w:eastAsia="Times New Roman" w:cstheme="minorHAnsi"/>
          <w:color w:val="000000"/>
          <w:sz w:val="24"/>
          <w:szCs w:val="24"/>
          <w:lang w:eastAsia="en-IN"/>
        </w:rPr>
      </w:pPr>
      <w:r w:rsidRPr="008E70D6">
        <w:rPr>
          <w:rFonts w:eastAsia="Times New Roman" w:cstheme="minorHAnsi"/>
          <w:color w:val="000000"/>
          <w:sz w:val="24"/>
          <w:szCs w:val="24"/>
          <w:lang w:eastAsia="en-IN"/>
        </w:rPr>
        <w:t>Diabetes type 2 is caused when the human body becomes resistant to insulin and the pancreas is unable to produce enough insulin. The actual reason why diabetes is caused is unknown, but it might be because of genetic reasons, environmental reasons or due to an unhealthy lifestyle. </w:t>
      </w:r>
    </w:p>
    <w:p w14:paraId="72F16F7F" w14:textId="77777777" w:rsidR="008E70D6" w:rsidRPr="008E70D6" w:rsidRDefault="008E70D6" w:rsidP="00F6394D">
      <w:pPr>
        <w:spacing w:before="240" w:after="0" w:line="360" w:lineRule="auto"/>
        <w:jc w:val="both"/>
        <w:rPr>
          <w:rFonts w:eastAsia="Times New Roman" w:cstheme="minorHAnsi"/>
          <w:sz w:val="24"/>
          <w:szCs w:val="24"/>
          <w:lang w:eastAsia="en-IN"/>
        </w:rPr>
      </w:pPr>
    </w:p>
    <w:p w14:paraId="40F3CF34" w14:textId="77777777" w:rsidR="009B3519" w:rsidRPr="008E70D6" w:rsidRDefault="009B3519" w:rsidP="00F6394D">
      <w:pPr>
        <w:spacing w:before="240" w:after="0" w:line="360" w:lineRule="auto"/>
        <w:jc w:val="both"/>
        <w:rPr>
          <w:rFonts w:eastAsia="Times New Roman" w:cstheme="minorHAnsi"/>
          <w:sz w:val="28"/>
          <w:szCs w:val="28"/>
          <w:lang w:eastAsia="en-IN"/>
        </w:rPr>
      </w:pPr>
      <w:r w:rsidRPr="008E70D6">
        <w:rPr>
          <w:rFonts w:eastAsia="Times New Roman" w:cstheme="minorHAnsi"/>
          <w:color w:val="000000"/>
          <w:sz w:val="28"/>
          <w:szCs w:val="28"/>
          <w:lang w:eastAsia="en-IN"/>
        </w:rPr>
        <w:t> </w:t>
      </w:r>
      <w:r w:rsidRPr="008E70D6">
        <w:rPr>
          <w:rFonts w:eastAsia="Times New Roman" w:cstheme="minorHAnsi"/>
          <w:b/>
          <w:bCs/>
          <w:i/>
          <w:iCs/>
          <w:color w:val="000000"/>
          <w:sz w:val="28"/>
          <w:szCs w:val="28"/>
          <w:lang w:eastAsia="en-IN"/>
        </w:rPr>
        <w:t>Diagnosis:</w:t>
      </w:r>
    </w:p>
    <w:p w14:paraId="6460C31F" w14:textId="77777777" w:rsidR="009B3519" w:rsidRPr="008E70D6" w:rsidRDefault="009B3519" w:rsidP="00F6394D">
      <w:pPr>
        <w:spacing w:before="240" w:after="0" w:line="360" w:lineRule="auto"/>
        <w:jc w:val="both"/>
        <w:rPr>
          <w:rFonts w:eastAsia="Times New Roman" w:cstheme="minorHAnsi"/>
          <w:sz w:val="24"/>
          <w:szCs w:val="24"/>
          <w:lang w:eastAsia="en-IN"/>
        </w:rPr>
      </w:pPr>
      <w:r w:rsidRPr="008E70D6">
        <w:rPr>
          <w:rFonts w:eastAsia="Times New Roman" w:cstheme="minorHAnsi"/>
          <w:color w:val="000000"/>
          <w:sz w:val="24"/>
          <w:szCs w:val="24"/>
          <w:lang w:eastAsia="en-IN"/>
        </w:rPr>
        <w:t>Diabetes can be detected by a few of the following tests:</w:t>
      </w:r>
    </w:p>
    <w:p w14:paraId="6F2A762B" w14:textId="77777777" w:rsidR="009B3519" w:rsidRPr="008E70D6" w:rsidRDefault="009B3519" w:rsidP="00F6394D">
      <w:pPr>
        <w:numPr>
          <w:ilvl w:val="0"/>
          <w:numId w:val="1"/>
        </w:numPr>
        <w:shd w:val="clear" w:color="auto" w:fill="FFFFFF"/>
        <w:spacing w:after="420" w:line="360" w:lineRule="auto"/>
        <w:jc w:val="both"/>
        <w:textAlignment w:val="baseline"/>
        <w:rPr>
          <w:rFonts w:eastAsia="Times New Roman" w:cstheme="minorHAnsi"/>
          <w:color w:val="000000"/>
          <w:sz w:val="24"/>
          <w:szCs w:val="24"/>
          <w:lang w:eastAsia="en-IN"/>
        </w:rPr>
      </w:pPr>
      <w:r w:rsidRPr="008E70D6">
        <w:rPr>
          <w:rFonts w:eastAsia="Times New Roman" w:cstheme="minorHAnsi"/>
          <w:b/>
          <w:bCs/>
          <w:color w:val="000000"/>
          <w:sz w:val="24"/>
          <w:szCs w:val="24"/>
          <w:lang w:eastAsia="en-IN"/>
        </w:rPr>
        <w:t xml:space="preserve">Glycated </w:t>
      </w:r>
      <w:r w:rsidR="002C1E47" w:rsidRPr="008E70D6">
        <w:rPr>
          <w:rFonts w:eastAsia="Times New Roman" w:cstheme="minorHAnsi"/>
          <w:b/>
          <w:bCs/>
          <w:color w:val="000000"/>
          <w:sz w:val="24"/>
          <w:szCs w:val="24"/>
          <w:lang w:eastAsia="en-IN"/>
        </w:rPr>
        <w:t>haemoglobin</w:t>
      </w:r>
      <w:r w:rsidRPr="008E70D6">
        <w:rPr>
          <w:rFonts w:eastAsia="Times New Roman" w:cstheme="minorHAnsi"/>
          <w:b/>
          <w:bCs/>
          <w:color w:val="000000"/>
          <w:sz w:val="24"/>
          <w:szCs w:val="24"/>
          <w:lang w:eastAsia="en-IN"/>
        </w:rPr>
        <w:t xml:space="preserve"> test or A1C:</w:t>
      </w:r>
      <w:r w:rsidRPr="008E70D6">
        <w:rPr>
          <w:rFonts w:eastAsia="Times New Roman" w:cstheme="minorHAnsi"/>
          <w:color w:val="000000"/>
          <w:sz w:val="24"/>
          <w:szCs w:val="24"/>
          <w:lang w:eastAsia="en-IN"/>
        </w:rPr>
        <w:t xml:space="preserve"> This test uses blood as a sample and is used to indicate the average level of sugar in blood of an individual for a period of 2 to 3 months. Normal blood sugar levels usually lie below 5.7%, and a result between 5.7%-6.4% is considered as a </w:t>
      </w:r>
      <w:r w:rsidR="002C1E47" w:rsidRPr="008E70D6">
        <w:rPr>
          <w:rFonts w:eastAsia="Times New Roman" w:cstheme="minorHAnsi"/>
          <w:color w:val="000000"/>
          <w:sz w:val="24"/>
          <w:szCs w:val="24"/>
          <w:lang w:eastAsia="en-IN"/>
        </w:rPr>
        <w:t>prediabetes</w:t>
      </w:r>
      <w:r w:rsidRPr="008E70D6">
        <w:rPr>
          <w:rFonts w:eastAsia="Times New Roman" w:cstheme="minorHAnsi"/>
          <w:color w:val="000000"/>
          <w:sz w:val="24"/>
          <w:szCs w:val="24"/>
          <w:lang w:eastAsia="en-IN"/>
        </w:rPr>
        <w:t xml:space="preserve"> stage. A blood sugar level of more than 6.5% indicates that the person has diabetes.</w:t>
      </w:r>
    </w:p>
    <w:p w14:paraId="4B043DC4" w14:textId="77777777" w:rsidR="009B3519" w:rsidRPr="008E70D6" w:rsidRDefault="009B3519" w:rsidP="00F6394D">
      <w:pPr>
        <w:shd w:val="clear" w:color="auto" w:fill="FFFFFF"/>
        <w:spacing w:before="240" w:after="0" w:line="360" w:lineRule="auto"/>
        <w:jc w:val="both"/>
        <w:rPr>
          <w:rFonts w:eastAsia="Times New Roman" w:cstheme="minorHAnsi"/>
          <w:sz w:val="24"/>
          <w:szCs w:val="24"/>
          <w:lang w:eastAsia="en-IN"/>
        </w:rPr>
      </w:pPr>
      <w:r w:rsidRPr="008E70D6">
        <w:rPr>
          <w:rFonts w:eastAsia="Times New Roman" w:cstheme="minorHAnsi"/>
          <w:color w:val="000000"/>
          <w:sz w:val="24"/>
          <w:szCs w:val="24"/>
          <w:lang w:eastAsia="en-IN"/>
        </w:rPr>
        <w:t>As an alternate of the A1C test the following tests can be performed to detect diabetes:</w:t>
      </w:r>
    </w:p>
    <w:p w14:paraId="7CC262A3" w14:textId="334F5D4A" w:rsidR="009B3519" w:rsidRDefault="009B3519" w:rsidP="00F6394D">
      <w:pPr>
        <w:shd w:val="clear" w:color="auto" w:fill="FFFFFF"/>
        <w:spacing w:after="0" w:line="360" w:lineRule="auto"/>
        <w:jc w:val="both"/>
        <w:rPr>
          <w:rFonts w:eastAsia="Times New Roman" w:cstheme="minorHAnsi"/>
          <w:color w:val="000000"/>
          <w:sz w:val="24"/>
          <w:szCs w:val="24"/>
          <w:lang w:eastAsia="en-IN"/>
        </w:rPr>
      </w:pPr>
      <w:r w:rsidRPr="008E70D6">
        <w:rPr>
          <w:rFonts w:eastAsia="Times New Roman" w:cstheme="minorHAnsi"/>
          <w:b/>
          <w:bCs/>
          <w:color w:val="000000"/>
          <w:sz w:val="24"/>
          <w:szCs w:val="24"/>
          <w:lang w:eastAsia="en-IN"/>
        </w:rPr>
        <w:t>Random blood sugar test:</w:t>
      </w:r>
      <w:r w:rsidRPr="008E70D6">
        <w:rPr>
          <w:rFonts w:eastAsia="Times New Roman" w:cstheme="minorHAnsi"/>
          <w:color w:val="000000"/>
          <w:sz w:val="24"/>
          <w:szCs w:val="24"/>
          <w:lang w:eastAsia="en-IN"/>
        </w:rPr>
        <w:t xml:space="preserve"> As an alternative to random blood sugar tests can be done before or after having a meal. Blood samples showing a blood sugar level to be 200 mg/dL (11.1 mmol/L) or higher indicates that the person is diabetic. Symptoms include frequent urination and extreme thirst.</w:t>
      </w:r>
    </w:p>
    <w:p w14:paraId="06BAA6FE" w14:textId="77777777" w:rsidR="008E70D6" w:rsidRPr="008E70D6" w:rsidRDefault="008E70D6" w:rsidP="00F6394D">
      <w:pPr>
        <w:shd w:val="clear" w:color="auto" w:fill="FFFFFF"/>
        <w:spacing w:after="0" w:line="360" w:lineRule="auto"/>
        <w:jc w:val="both"/>
        <w:rPr>
          <w:rFonts w:eastAsia="Times New Roman" w:cstheme="minorHAnsi"/>
          <w:sz w:val="24"/>
          <w:szCs w:val="24"/>
          <w:lang w:eastAsia="en-IN"/>
        </w:rPr>
      </w:pPr>
    </w:p>
    <w:p w14:paraId="484F10A2" w14:textId="40F2279C" w:rsidR="009B3519" w:rsidRDefault="009B3519" w:rsidP="00F6394D">
      <w:pPr>
        <w:shd w:val="clear" w:color="auto" w:fill="FFFFFF"/>
        <w:spacing w:after="0" w:line="360" w:lineRule="auto"/>
        <w:jc w:val="both"/>
        <w:rPr>
          <w:rFonts w:eastAsia="Times New Roman" w:cstheme="minorHAnsi"/>
          <w:color w:val="000000"/>
          <w:sz w:val="24"/>
          <w:szCs w:val="24"/>
          <w:lang w:eastAsia="en-IN"/>
        </w:rPr>
      </w:pPr>
      <w:r w:rsidRPr="008E70D6">
        <w:rPr>
          <w:rFonts w:eastAsia="Times New Roman" w:cstheme="minorHAnsi"/>
          <w:b/>
          <w:bCs/>
          <w:color w:val="000000"/>
          <w:sz w:val="24"/>
          <w:szCs w:val="24"/>
          <w:lang w:eastAsia="en-IN"/>
        </w:rPr>
        <w:t>Fasting blood sugar test:</w:t>
      </w:r>
      <w:r w:rsidRPr="008E70D6">
        <w:rPr>
          <w:rFonts w:eastAsia="Times New Roman" w:cstheme="minorHAnsi"/>
          <w:color w:val="000000"/>
          <w:sz w:val="24"/>
          <w:szCs w:val="24"/>
          <w:lang w:eastAsia="en-IN"/>
        </w:rPr>
        <w:t xml:space="preserve"> In this case, the blood sample is collected after a fasting of overnight period. A level between 100 and 125 mg/dL (5.6 to 6.9 mmol/L) is considered </w:t>
      </w:r>
      <w:r w:rsidR="002C1E47" w:rsidRPr="008E70D6">
        <w:rPr>
          <w:rFonts w:eastAsia="Times New Roman" w:cstheme="minorHAnsi"/>
          <w:color w:val="000000"/>
          <w:sz w:val="24"/>
          <w:szCs w:val="24"/>
          <w:lang w:eastAsia="en-IN"/>
        </w:rPr>
        <w:t>prediabetes</w:t>
      </w:r>
      <w:r w:rsidRPr="008E70D6">
        <w:rPr>
          <w:rFonts w:eastAsia="Times New Roman" w:cstheme="minorHAnsi"/>
          <w:color w:val="000000"/>
          <w:sz w:val="24"/>
          <w:szCs w:val="24"/>
          <w:lang w:eastAsia="en-IN"/>
        </w:rPr>
        <w:t>.</w:t>
      </w:r>
    </w:p>
    <w:p w14:paraId="24E67579" w14:textId="77777777" w:rsidR="00D62C7C" w:rsidRPr="008E70D6" w:rsidRDefault="00D62C7C" w:rsidP="00F6394D">
      <w:pPr>
        <w:shd w:val="clear" w:color="auto" w:fill="FFFFFF"/>
        <w:spacing w:after="0" w:line="360" w:lineRule="auto"/>
        <w:jc w:val="both"/>
        <w:rPr>
          <w:rFonts w:eastAsia="Times New Roman" w:cstheme="minorHAnsi"/>
          <w:sz w:val="24"/>
          <w:szCs w:val="24"/>
          <w:lang w:eastAsia="en-IN"/>
        </w:rPr>
      </w:pPr>
    </w:p>
    <w:p w14:paraId="1C3DF5CA" w14:textId="383568B7" w:rsidR="009B3519" w:rsidRDefault="009B3519" w:rsidP="00F6394D">
      <w:pPr>
        <w:shd w:val="clear" w:color="auto" w:fill="FFFFFF"/>
        <w:spacing w:after="0" w:line="360" w:lineRule="auto"/>
        <w:jc w:val="both"/>
        <w:rPr>
          <w:rFonts w:eastAsia="Times New Roman" w:cstheme="minorHAnsi"/>
          <w:color w:val="000000"/>
          <w:sz w:val="24"/>
          <w:szCs w:val="24"/>
          <w:lang w:eastAsia="en-IN"/>
        </w:rPr>
      </w:pPr>
      <w:r w:rsidRPr="008E70D6">
        <w:rPr>
          <w:rFonts w:eastAsia="Times New Roman" w:cstheme="minorHAnsi"/>
          <w:b/>
          <w:bCs/>
          <w:color w:val="000000"/>
          <w:sz w:val="24"/>
          <w:szCs w:val="24"/>
          <w:lang w:eastAsia="en-IN"/>
        </w:rPr>
        <w:lastRenderedPageBreak/>
        <w:t>Oral glucose tolerance test:</w:t>
      </w:r>
      <w:r w:rsidRPr="008E70D6">
        <w:rPr>
          <w:rFonts w:eastAsia="Times New Roman" w:cstheme="minorHAnsi"/>
          <w:color w:val="000000"/>
          <w:sz w:val="24"/>
          <w:szCs w:val="24"/>
          <w:lang w:eastAsia="en-IN"/>
        </w:rPr>
        <w:t xml:space="preserve"> This test is rarely done except during pregnancy conditions. Overnight fasting is required for this test and then a sugary liquid drink has to be taken before the test.</w:t>
      </w:r>
    </w:p>
    <w:p w14:paraId="73FF1270" w14:textId="77777777" w:rsidR="00D62C7C" w:rsidRPr="008E70D6" w:rsidRDefault="00D62C7C" w:rsidP="00F6394D">
      <w:pPr>
        <w:shd w:val="clear" w:color="auto" w:fill="FFFFFF"/>
        <w:spacing w:after="0" w:line="360" w:lineRule="auto"/>
        <w:jc w:val="both"/>
        <w:rPr>
          <w:rFonts w:eastAsia="Times New Roman" w:cstheme="minorHAnsi"/>
          <w:sz w:val="24"/>
          <w:szCs w:val="24"/>
          <w:lang w:eastAsia="en-IN"/>
        </w:rPr>
      </w:pPr>
    </w:p>
    <w:p w14:paraId="100AFF2F" w14:textId="77777777" w:rsidR="009B3519" w:rsidRPr="008E70D6" w:rsidRDefault="009B3519" w:rsidP="00F6394D">
      <w:pPr>
        <w:shd w:val="clear" w:color="auto" w:fill="FFFFFF"/>
        <w:spacing w:after="0" w:line="360" w:lineRule="auto"/>
        <w:jc w:val="both"/>
        <w:rPr>
          <w:rFonts w:eastAsia="Times New Roman" w:cstheme="minorHAnsi"/>
          <w:sz w:val="24"/>
          <w:szCs w:val="24"/>
          <w:lang w:eastAsia="en-IN"/>
        </w:rPr>
      </w:pPr>
      <w:r w:rsidRPr="008E70D6">
        <w:rPr>
          <w:rFonts w:eastAsia="Times New Roman" w:cstheme="minorHAnsi"/>
          <w:b/>
          <w:bCs/>
          <w:i/>
          <w:iCs/>
          <w:color w:val="000000"/>
          <w:sz w:val="24"/>
          <w:szCs w:val="24"/>
          <w:lang w:eastAsia="en-IN"/>
        </w:rPr>
        <w:t>Monitoring and Control:</w:t>
      </w:r>
    </w:p>
    <w:p w14:paraId="10EC556A" w14:textId="77777777" w:rsidR="009B3519" w:rsidRPr="008E70D6" w:rsidRDefault="009B3519" w:rsidP="00F6394D">
      <w:pPr>
        <w:shd w:val="clear" w:color="auto" w:fill="FFFFFF"/>
        <w:spacing w:after="0" w:line="360" w:lineRule="auto"/>
        <w:jc w:val="both"/>
        <w:rPr>
          <w:rFonts w:eastAsia="Times New Roman" w:cstheme="minorHAnsi"/>
          <w:sz w:val="24"/>
          <w:szCs w:val="24"/>
          <w:lang w:eastAsia="en-IN"/>
        </w:rPr>
      </w:pPr>
      <w:r w:rsidRPr="008E70D6">
        <w:rPr>
          <w:rFonts w:eastAsia="Times New Roman" w:cstheme="minorHAnsi"/>
          <w:color w:val="000000"/>
          <w:sz w:val="24"/>
          <w:szCs w:val="24"/>
          <w:lang w:eastAsia="en-IN"/>
        </w:rPr>
        <w:t>If a person is diabetic, he/she needs to check their blood sugar level every now and then, and if the patient is on insulin, he has to check it multiple times a day (</w:t>
      </w:r>
      <w:r w:rsidRPr="008E70D6">
        <w:rPr>
          <w:rFonts w:eastAsia="Times New Roman" w:cstheme="minorHAnsi"/>
          <w:color w:val="222222"/>
          <w:sz w:val="24"/>
          <w:szCs w:val="24"/>
          <w:lang w:eastAsia="en-IN"/>
        </w:rPr>
        <w:t>American Diabetes Association. 2018)</w:t>
      </w:r>
      <w:r w:rsidRPr="008E70D6">
        <w:rPr>
          <w:rFonts w:eastAsia="Times New Roman" w:cstheme="minorHAnsi"/>
          <w:color w:val="000000"/>
          <w:sz w:val="24"/>
          <w:szCs w:val="24"/>
          <w:lang w:eastAsia="en-IN"/>
        </w:rPr>
        <w:t xml:space="preserve">. </w:t>
      </w:r>
      <w:r w:rsidRPr="008E70D6">
        <w:rPr>
          <w:rFonts w:eastAsia="Times New Roman" w:cstheme="minorHAnsi"/>
          <w:color w:val="111111"/>
          <w:sz w:val="24"/>
          <w:szCs w:val="24"/>
          <w:lang w:eastAsia="en-IN"/>
        </w:rPr>
        <w:t>Careful monitoring of blood sugar levels is the only way to make sure that it remains in control. There are some advanced devices with which blood sugar levels can be checked at home which anyone can operate, and so every diabetic patient should have one at their place.</w:t>
      </w:r>
    </w:p>
    <w:p w14:paraId="559584D8" w14:textId="77777777" w:rsidR="009B3519" w:rsidRPr="008E70D6" w:rsidRDefault="009B3519" w:rsidP="00F6394D">
      <w:pPr>
        <w:numPr>
          <w:ilvl w:val="0"/>
          <w:numId w:val="2"/>
        </w:numPr>
        <w:shd w:val="clear" w:color="auto" w:fill="FFFFFF"/>
        <w:spacing w:after="240" w:line="360" w:lineRule="auto"/>
        <w:jc w:val="both"/>
        <w:textAlignment w:val="baseline"/>
        <w:rPr>
          <w:rFonts w:eastAsia="Times New Roman" w:cstheme="minorHAnsi"/>
          <w:color w:val="111111"/>
          <w:sz w:val="24"/>
          <w:szCs w:val="24"/>
          <w:lang w:eastAsia="en-IN"/>
        </w:rPr>
      </w:pPr>
      <w:r w:rsidRPr="008E70D6">
        <w:rPr>
          <w:rFonts w:eastAsia="Times New Roman" w:cstheme="minorHAnsi"/>
          <w:color w:val="111111"/>
          <w:sz w:val="24"/>
          <w:szCs w:val="24"/>
          <w:lang w:eastAsia="en-IN"/>
        </w:rPr>
        <w:t>There is no permanent cure for type 2 diabetes (</w:t>
      </w:r>
      <w:r w:rsidRPr="008E70D6">
        <w:rPr>
          <w:rFonts w:eastAsia="Times New Roman" w:cstheme="minorHAnsi"/>
          <w:color w:val="222222"/>
          <w:sz w:val="24"/>
          <w:szCs w:val="24"/>
          <w:lang w:eastAsia="en-IN"/>
        </w:rPr>
        <w:t>American Diabetes Association. 2017)</w:t>
      </w:r>
      <w:r w:rsidRPr="008E70D6">
        <w:rPr>
          <w:rFonts w:eastAsia="Times New Roman" w:cstheme="minorHAnsi"/>
          <w:color w:val="111111"/>
          <w:sz w:val="24"/>
          <w:szCs w:val="24"/>
          <w:lang w:eastAsia="en-IN"/>
        </w:rPr>
        <w:t>. It can only be kept in control by changing the lifestyle of an individual by maintaining a healthy lifestyle, eating healthy, doing exercise regularly, etc. There are certain medications as well to keep the blood sugar level in control (</w:t>
      </w:r>
      <w:r w:rsidR="00224B1A" w:rsidRPr="008E70D6">
        <w:rPr>
          <w:rFonts w:eastAsia="Times New Roman" w:cstheme="minorHAnsi"/>
          <w:color w:val="222222"/>
          <w:sz w:val="24"/>
          <w:szCs w:val="24"/>
          <w:lang w:eastAsia="en-IN"/>
        </w:rPr>
        <w:t xml:space="preserve">Rubino </w:t>
      </w:r>
      <w:r w:rsidR="00224B1A" w:rsidRPr="008E70D6">
        <w:rPr>
          <w:rFonts w:eastAsia="Times New Roman" w:cstheme="minorHAnsi"/>
          <w:i/>
          <w:color w:val="222222"/>
          <w:sz w:val="24"/>
          <w:szCs w:val="24"/>
          <w:lang w:eastAsia="en-IN"/>
        </w:rPr>
        <w:t>et al.</w:t>
      </w:r>
      <w:r w:rsidR="00224B1A" w:rsidRPr="008E70D6">
        <w:rPr>
          <w:rFonts w:eastAsia="Times New Roman" w:cstheme="minorHAnsi"/>
          <w:color w:val="222222"/>
          <w:sz w:val="24"/>
          <w:szCs w:val="24"/>
          <w:lang w:eastAsia="en-IN"/>
        </w:rPr>
        <w:t xml:space="preserve"> </w:t>
      </w:r>
      <w:r w:rsidRPr="008E70D6">
        <w:rPr>
          <w:rFonts w:eastAsia="Times New Roman" w:cstheme="minorHAnsi"/>
          <w:color w:val="222222"/>
          <w:sz w:val="24"/>
          <w:szCs w:val="24"/>
          <w:lang w:eastAsia="en-IN"/>
        </w:rPr>
        <w:t>2016)</w:t>
      </w:r>
      <w:r w:rsidRPr="008E70D6">
        <w:rPr>
          <w:rFonts w:eastAsia="Times New Roman" w:cstheme="minorHAnsi"/>
          <w:color w:val="111111"/>
          <w:sz w:val="24"/>
          <w:szCs w:val="24"/>
          <w:lang w:eastAsia="en-IN"/>
        </w:rPr>
        <w:t>. They include metformin, insulin therapy, thiazolidinediones, SGLT2 inhibitors, Sulfonylureas, GLP-1 receptor agonists and Sulfonylureas.</w:t>
      </w:r>
    </w:p>
    <w:p w14:paraId="64163B4B" w14:textId="1B734A5A" w:rsidR="00C21CBF" w:rsidRDefault="009B3519" w:rsidP="00C21CBF">
      <w:pPr>
        <w:shd w:val="clear" w:color="auto" w:fill="FFFFFF"/>
        <w:spacing w:before="240" w:after="0" w:line="360" w:lineRule="auto"/>
        <w:jc w:val="both"/>
        <w:rPr>
          <w:rFonts w:eastAsia="Times New Roman" w:cstheme="minorHAnsi"/>
          <w:color w:val="111111"/>
          <w:sz w:val="24"/>
          <w:szCs w:val="24"/>
          <w:lang w:eastAsia="en-IN"/>
        </w:rPr>
      </w:pPr>
      <w:r w:rsidRPr="008E70D6">
        <w:rPr>
          <w:rFonts w:eastAsia="Times New Roman" w:cstheme="minorHAnsi"/>
          <w:color w:val="111111"/>
          <w:sz w:val="24"/>
          <w:szCs w:val="24"/>
          <w:lang w:eastAsia="en-IN"/>
        </w:rPr>
        <w:t>At times doctors prescribe low-dose aspirin and medicines that would help in lowering the blood pressure and cholesterol. This helps in preventing heart and blood vessel diseases.</w:t>
      </w:r>
    </w:p>
    <w:p w14:paraId="30F81552" w14:textId="77777777" w:rsidR="00D62C7C" w:rsidRPr="008E70D6" w:rsidRDefault="00D62C7C" w:rsidP="00C21CBF">
      <w:pPr>
        <w:shd w:val="clear" w:color="auto" w:fill="FFFFFF"/>
        <w:spacing w:before="240" w:after="0" w:line="360" w:lineRule="auto"/>
        <w:jc w:val="both"/>
        <w:rPr>
          <w:rFonts w:eastAsia="Times New Roman" w:cstheme="minorHAnsi"/>
          <w:color w:val="111111"/>
          <w:sz w:val="24"/>
          <w:szCs w:val="24"/>
          <w:lang w:eastAsia="en-IN"/>
        </w:rPr>
      </w:pPr>
    </w:p>
    <w:p w14:paraId="43ED8A82" w14:textId="77777777" w:rsidR="009B3519" w:rsidRPr="00D62C7C" w:rsidRDefault="009B3519" w:rsidP="00C21CBF">
      <w:pPr>
        <w:pStyle w:val="Heading1"/>
        <w:rPr>
          <w:rFonts w:asciiTheme="minorHAnsi" w:eastAsia="Times New Roman" w:hAnsiTheme="minorHAnsi" w:cstheme="minorHAnsi"/>
          <w:lang w:eastAsia="en-IN"/>
        </w:rPr>
      </w:pPr>
      <w:bookmarkStart w:id="3" w:name="_Toc48690740"/>
      <w:r w:rsidRPr="00D62C7C">
        <w:rPr>
          <w:rFonts w:asciiTheme="minorHAnsi" w:eastAsia="Times New Roman" w:hAnsiTheme="minorHAnsi" w:cstheme="minorHAnsi"/>
          <w:lang w:eastAsia="en-IN"/>
        </w:rPr>
        <w:t>Current public health policy approaches</w:t>
      </w:r>
      <w:bookmarkEnd w:id="3"/>
    </w:p>
    <w:p w14:paraId="0AE7640A" w14:textId="77777777" w:rsidR="009B3519" w:rsidRPr="008E70D6" w:rsidRDefault="009B3519" w:rsidP="00F6394D">
      <w:pPr>
        <w:spacing w:before="240" w:after="0" w:line="360" w:lineRule="auto"/>
        <w:jc w:val="both"/>
        <w:rPr>
          <w:rFonts w:eastAsia="Times New Roman" w:cstheme="minorHAnsi"/>
          <w:sz w:val="24"/>
          <w:szCs w:val="24"/>
          <w:lang w:eastAsia="en-IN"/>
        </w:rPr>
      </w:pPr>
      <w:r w:rsidRPr="008E70D6">
        <w:rPr>
          <w:rFonts w:eastAsia="Times New Roman" w:cstheme="minorHAnsi"/>
          <w:color w:val="000000"/>
          <w:sz w:val="24"/>
          <w:szCs w:val="24"/>
          <w:lang w:eastAsia="en-IN"/>
        </w:rPr>
        <w:t>The UK National Health Service (NHS) organized several diabetic prevention programs to determine high-risk type 2 diabetes patients.</w:t>
      </w:r>
    </w:p>
    <w:p w14:paraId="69F579B2" w14:textId="77777777" w:rsidR="009B3519" w:rsidRPr="008E70D6" w:rsidRDefault="009B3519" w:rsidP="00F6394D">
      <w:pPr>
        <w:spacing w:before="240" w:after="0" w:line="360" w:lineRule="auto"/>
        <w:jc w:val="both"/>
        <w:rPr>
          <w:rFonts w:eastAsia="Times New Roman" w:cstheme="minorHAnsi"/>
          <w:sz w:val="24"/>
          <w:szCs w:val="24"/>
          <w:lang w:eastAsia="en-IN"/>
        </w:rPr>
      </w:pPr>
      <w:r w:rsidRPr="008E70D6">
        <w:rPr>
          <w:rFonts w:eastAsia="Times New Roman" w:cstheme="minorHAnsi"/>
          <w:color w:val="000000"/>
          <w:sz w:val="24"/>
          <w:szCs w:val="24"/>
          <w:lang w:eastAsia="en-IN"/>
        </w:rPr>
        <w:t>The NHS DPP has certain goals:</w:t>
      </w:r>
    </w:p>
    <w:p w14:paraId="094A85FF" w14:textId="77777777" w:rsidR="009B3519" w:rsidRPr="008E70D6" w:rsidRDefault="009B3519" w:rsidP="00F6394D">
      <w:pPr>
        <w:numPr>
          <w:ilvl w:val="0"/>
          <w:numId w:val="3"/>
        </w:numPr>
        <w:spacing w:before="240" w:after="0" w:line="360" w:lineRule="auto"/>
        <w:jc w:val="both"/>
        <w:textAlignment w:val="baseline"/>
        <w:rPr>
          <w:rFonts w:eastAsia="Times New Roman" w:cstheme="minorHAnsi"/>
          <w:color w:val="000000"/>
          <w:sz w:val="24"/>
          <w:szCs w:val="24"/>
          <w:lang w:eastAsia="en-IN"/>
        </w:rPr>
      </w:pPr>
      <w:r w:rsidRPr="008E70D6">
        <w:rPr>
          <w:rFonts w:eastAsia="Times New Roman" w:cstheme="minorHAnsi"/>
          <w:color w:val="000000"/>
          <w:sz w:val="24"/>
          <w:szCs w:val="24"/>
          <w:lang w:eastAsia="en-IN"/>
        </w:rPr>
        <w:t>Reduce type 2 diabetes</w:t>
      </w:r>
    </w:p>
    <w:p w14:paraId="0B03436F" w14:textId="77777777" w:rsidR="009B3519" w:rsidRPr="008E70D6" w:rsidRDefault="009B3519" w:rsidP="00F6394D">
      <w:pPr>
        <w:numPr>
          <w:ilvl w:val="0"/>
          <w:numId w:val="3"/>
        </w:numPr>
        <w:spacing w:after="0" w:line="360" w:lineRule="auto"/>
        <w:jc w:val="both"/>
        <w:textAlignment w:val="baseline"/>
        <w:rPr>
          <w:rFonts w:eastAsia="Times New Roman" w:cstheme="minorHAnsi"/>
          <w:color w:val="000000"/>
          <w:sz w:val="24"/>
          <w:szCs w:val="24"/>
          <w:lang w:eastAsia="en-IN"/>
        </w:rPr>
      </w:pPr>
      <w:r w:rsidRPr="008E70D6">
        <w:rPr>
          <w:rFonts w:eastAsia="Times New Roman" w:cstheme="minorHAnsi"/>
          <w:color w:val="000000"/>
          <w:sz w:val="24"/>
          <w:szCs w:val="24"/>
          <w:lang w:eastAsia="en-IN"/>
        </w:rPr>
        <w:t>Reduce the complications involved in type 2 diabetes-like heart attack, kidney failure, eyesight problems, etc.</w:t>
      </w:r>
    </w:p>
    <w:p w14:paraId="173EAADB" w14:textId="77777777" w:rsidR="009B3519" w:rsidRPr="008E70D6" w:rsidRDefault="009B3519" w:rsidP="00F6394D">
      <w:pPr>
        <w:numPr>
          <w:ilvl w:val="0"/>
          <w:numId w:val="3"/>
        </w:numPr>
        <w:spacing w:after="240" w:line="360" w:lineRule="auto"/>
        <w:jc w:val="both"/>
        <w:textAlignment w:val="baseline"/>
        <w:rPr>
          <w:rFonts w:eastAsia="Times New Roman" w:cstheme="minorHAnsi"/>
          <w:color w:val="000000"/>
          <w:sz w:val="24"/>
          <w:szCs w:val="24"/>
          <w:lang w:eastAsia="en-IN"/>
        </w:rPr>
      </w:pPr>
      <w:r w:rsidRPr="008E70D6">
        <w:rPr>
          <w:rFonts w:eastAsia="Times New Roman" w:cstheme="minorHAnsi"/>
          <w:color w:val="000000"/>
          <w:sz w:val="24"/>
          <w:szCs w:val="24"/>
          <w:lang w:eastAsia="en-IN"/>
        </w:rPr>
        <w:t>Reduce health issues involved in type 2 diabetes over a long time</w:t>
      </w:r>
    </w:p>
    <w:p w14:paraId="5A2D4981" w14:textId="77777777" w:rsidR="009B3519" w:rsidRPr="008E70D6" w:rsidRDefault="009B3519" w:rsidP="00F6394D">
      <w:pPr>
        <w:spacing w:before="240" w:after="240" w:line="360" w:lineRule="auto"/>
        <w:jc w:val="both"/>
        <w:rPr>
          <w:rFonts w:eastAsia="Times New Roman" w:cstheme="minorHAnsi"/>
          <w:sz w:val="24"/>
          <w:szCs w:val="24"/>
          <w:lang w:eastAsia="en-IN"/>
        </w:rPr>
      </w:pPr>
      <w:r w:rsidRPr="008E70D6">
        <w:rPr>
          <w:rFonts w:eastAsia="Times New Roman" w:cstheme="minorHAnsi"/>
          <w:color w:val="000000"/>
          <w:sz w:val="24"/>
          <w:szCs w:val="24"/>
          <w:lang w:eastAsia="en-IN"/>
        </w:rPr>
        <w:lastRenderedPageBreak/>
        <w:t>The short-term goals of these programs are to identify people with type 2 diabetes and who are not getting proper treatments (</w:t>
      </w:r>
      <w:r w:rsidRPr="008E70D6">
        <w:rPr>
          <w:rFonts w:eastAsia="Times New Roman" w:cstheme="minorHAnsi"/>
          <w:color w:val="222222"/>
          <w:sz w:val="24"/>
          <w:szCs w:val="24"/>
          <w:shd w:val="clear" w:color="auto" w:fill="FFFFFF"/>
          <w:lang w:eastAsia="en-IN"/>
        </w:rPr>
        <w:t>American Diabetes Association. 2018)</w:t>
      </w:r>
      <w:r w:rsidRPr="008E70D6">
        <w:rPr>
          <w:rFonts w:eastAsia="Times New Roman" w:cstheme="minorHAnsi"/>
          <w:color w:val="000000"/>
          <w:sz w:val="24"/>
          <w:szCs w:val="24"/>
          <w:lang w:eastAsia="en-IN"/>
        </w:rPr>
        <w:t xml:space="preserve">. From a study, it was roughly estimated that in 2015 </w:t>
      </w:r>
      <w:r w:rsidRPr="008E70D6">
        <w:rPr>
          <w:rFonts w:eastAsia="Times New Roman" w:cstheme="minorHAnsi"/>
          <w:color w:val="0B0C0C"/>
          <w:sz w:val="24"/>
          <w:szCs w:val="24"/>
          <w:shd w:val="clear" w:color="auto" w:fill="FFFFFF"/>
          <w:lang w:eastAsia="en-IN"/>
        </w:rPr>
        <w:t>approximately 900,000 people had Type 2 diabetes in the UK who were not diagnosed.</w:t>
      </w:r>
      <w:r w:rsidRPr="008E70D6">
        <w:rPr>
          <w:rFonts w:eastAsia="Times New Roman" w:cstheme="minorHAnsi"/>
          <w:color w:val="000000"/>
          <w:sz w:val="24"/>
          <w:szCs w:val="24"/>
          <w:lang w:eastAsia="en-IN"/>
        </w:rPr>
        <w:t xml:space="preserve"> The NHS DPP aims at achieving a healthy weight of the patients, achieve dietary recommendations, and achieve recommendations of physical activities by the Chief Medical Officers’ (</w:t>
      </w:r>
      <w:r w:rsidRPr="008E70D6">
        <w:rPr>
          <w:rFonts w:eastAsia="Times New Roman" w:cstheme="minorHAnsi"/>
          <w:color w:val="0B0C0C"/>
          <w:sz w:val="24"/>
          <w:szCs w:val="24"/>
          <w:shd w:val="clear" w:color="auto" w:fill="FFFFFF"/>
          <w:lang w:eastAsia="en-IN"/>
        </w:rPr>
        <w:t>CMO</w:t>
      </w:r>
      <w:r w:rsidRPr="008E70D6">
        <w:rPr>
          <w:rFonts w:eastAsia="Times New Roman" w:cstheme="minorHAnsi"/>
          <w:color w:val="000000"/>
          <w:sz w:val="24"/>
          <w:szCs w:val="24"/>
          <w:lang w:eastAsia="en-IN"/>
        </w:rPr>
        <w:t>).</w:t>
      </w:r>
    </w:p>
    <w:p w14:paraId="1669D1AD" w14:textId="77777777" w:rsidR="009B3519" w:rsidRPr="008E70D6" w:rsidRDefault="009B3519" w:rsidP="00F6394D">
      <w:pPr>
        <w:spacing w:before="240" w:after="240" w:line="360" w:lineRule="auto"/>
        <w:jc w:val="both"/>
        <w:rPr>
          <w:rFonts w:eastAsia="Times New Roman" w:cstheme="minorHAnsi"/>
          <w:sz w:val="24"/>
          <w:szCs w:val="24"/>
          <w:lang w:eastAsia="en-IN"/>
        </w:rPr>
      </w:pPr>
      <w:r w:rsidRPr="008E70D6">
        <w:rPr>
          <w:rFonts w:eastAsia="Times New Roman" w:cstheme="minorHAnsi"/>
          <w:color w:val="0B0C0C"/>
          <w:sz w:val="24"/>
          <w:szCs w:val="24"/>
          <w:shd w:val="clear" w:color="auto" w:fill="FFFFFF"/>
          <w:lang w:eastAsia="en-IN"/>
        </w:rPr>
        <w:t>Not everyone is eligible for the NHS DPP. People with blood sugar levels as normal and people with a diagnosis of type 2 diabetes are not eligible for this program. </w:t>
      </w:r>
    </w:p>
    <w:p w14:paraId="749D9E54" w14:textId="77777777" w:rsidR="009B3519" w:rsidRPr="008E70D6" w:rsidRDefault="009B3519" w:rsidP="00F6394D">
      <w:pPr>
        <w:spacing w:before="240" w:after="240" w:line="360" w:lineRule="auto"/>
        <w:jc w:val="both"/>
        <w:rPr>
          <w:rFonts w:eastAsia="Times New Roman" w:cstheme="minorHAnsi"/>
          <w:sz w:val="24"/>
          <w:szCs w:val="24"/>
          <w:lang w:eastAsia="en-IN"/>
        </w:rPr>
      </w:pPr>
      <w:r w:rsidRPr="008E70D6">
        <w:rPr>
          <w:rFonts w:eastAsia="Times New Roman" w:cstheme="minorHAnsi"/>
          <w:b/>
          <w:bCs/>
          <w:i/>
          <w:iCs/>
          <w:color w:val="0B0C0C"/>
          <w:sz w:val="24"/>
          <w:szCs w:val="24"/>
          <w:shd w:val="clear" w:color="auto" w:fill="FFFFFF"/>
          <w:lang w:eastAsia="en-IN"/>
        </w:rPr>
        <w:t>The NHS Health Check: </w:t>
      </w:r>
    </w:p>
    <w:p w14:paraId="5DCFFD77" w14:textId="77777777" w:rsidR="009B3519" w:rsidRPr="008E70D6" w:rsidRDefault="009B3519" w:rsidP="00F6394D">
      <w:pPr>
        <w:spacing w:before="240" w:after="240" w:line="360" w:lineRule="auto"/>
        <w:jc w:val="both"/>
        <w:rPr>
          <w:rFonts w:eastAsia="Times New Roman" w:cstheme="minorHAnsi"/>
          <w:sz w:val="24"/>
          <w:szCs w:val="24"/>
          <w:lang w:eastAsia="en-IN"/>
        </w:rPr>
      </w:pPr>
      <w:r w:rsidRPr="008E70D6">
        <w:rPr>
          <w:rFonts w:eastAsia="Times New Roman" w:cstheme="minorHAnsi"/>
          <w:color w:val="0B0C0C"/>
          <w:sz w:val="24"/>
          <w:szCs w:val="24"/>
          <w:shd w:val="clear" w:color="auto" w:fill="FFFFFF"/>
          <w:lang w:eastAsia="en-IN"/>
        </w:rPr>
        <w:t>NHS health programs have been incorporated in the UK in order to develop prevention of the increasing issues of diabetes among the population. The program or the policy is a world-famous diabetes prevention program. Within this program about 1.5 million people are having a check every year. The program produces a systematic measure to range the CVD risk factors. People going through the check get an opportunity to view their personal CVD risk profile. Thus, this calls for change in their lifestyle accordingly and last but not the least it identifies the disease at an early stage, thus enabling a timely diagnosis process and reducing exposure time to CVD risk factors.</w:t>
      </w:r>
    </w:p>
    <w:p w14:paraId="0F3BAF4D" w14:textId="77777777" w:rsidR="009B3519" w:rsidRPr="00D62C7C" w:rsidRDefault="009B3519" w:rsidP="00C21CBF">
      <w:pPr>
        <w:pStyle w:val="Heading1"/>
        <w:rPr>
          <w:rFonts w:asciiTheme="minorHAnsi" w:eastAsia="Times New Roman" w:hAnsiTheme="minorHAnsi" w:cstheme="minorHAnsi"/>
          <w:lang w:eastAsia="en-IN"/>
        </w:rPr>
      </w:pPr>
      <w:bookmarkStart w:id="4" w:name="_Toc48690741"/>
      <w:r w:rsidRPr="00D62C7C">
        <w:rPr>
          <w:rFonts w:asciiTheme="minorHAnsi" w:eastAsia="Times New Roman" w:hAnsiTheme="minorHAnsi" w:cstheme="minorHAnsi"/>
          <w:lang w:eastAsia="en-IN"/>
        </w:rPr>
        <w:t xml:space="preserve">Models and theories of health </w:t>
      </w:r>
      <w:r w:rsidR="002C1E47" w:rsidRPr="00D62C7C">
        <w:rPr>
          <w:rFonts w:asciiTheme="minorHAnsi" w:eastAsia="Times New Roman" w:hAnsiTheme="minorHAnsi" w:cstheme="minorHAnsi"/>
          <w:lang w:eastAsia="en-IN"/>
        </w:rPr>
        <w:t>behaviour</w:t>
      </w:r>
      <w:r w:rsidRPr="00D62C7C">
        <w:rPr>
          <w:rFonts w:asciiTheme="minorHAnsi" w:eastAsia="Times New Roman" w:hAnsiTheme="minorHAnsi" w:cstheme="minorHAnsi"/>
          <w:lang w:eastAsia="en-IN"/>
        </w:rPr>
        <w:t xml:space="preserve"> change</w:t>
      </w:r>
      <w:bookmarkEnd w:id="4"/>
    </w:p>
    <w:p w14:paraId="7FC0D41E" w14:textId="519BB201" w:rsidR="009B3519" w:rsidRPr="008E70D6" w:rsidRDefault="009B3519" w:rsidP="00F6394D">
      <w:pPr>
        <w:spacing w:after="0" w:line="360" w:lineRule="auto"/>
        <w:jc w:val="both"/>
        <w:rPr>
          <w:rFonts w:eastAsia="Times New Roman" w:cstheme="minorHAnsi"/>
          <w:sz w:val="24"/>
          <w:szCs w:val="24"/>
          <w:lang w:eastAsia="en-IN"/>
        </w:rPr>
      </w:pPr>
      <w:r w:rsidRPr="008E70D6">
        <w:rPr>
          <w:rFonts w:eastAsia="Times New Roman" w:cstheme="minorHAnsi"/>
          <w:color w:val="000000"/>
          <w:sz w:val="24"/>
          <w:szCs w:val="24"/>
          <w:lang w:eastAsia="en-IN"/>
        </w:rPr>
        <w:t>Diabetes</w:t>
      </w:r>
      <w:r w:rsidR="00D62C7C">
        <w:rPr>
          <w:rFonts w:eastAsia="Times New Roman" w:cstheme="minorHAnsi"/>
          <w:color w:val="000000"/>
          <w:sz w:val="24"/>
          <w:szCs w:val="24"/>
          <w:lang w:eastAsia="en-IN"/>
        </w:rPr>
        <w:t xml:space="preserve"> type 2</w:t>
      </w:r>
      <w:r w:rsidRPr="008E70D6">
        <w:rPr>
          <w:rFonts w:eastAsia="Times New Roman" w:cstheme="minorHAnsi"/>
          <w:color w:val="000000"/>
          <w:sz w:val="24"/>
          <w:szCs w:val="24"/>
          <w:lang w:eastAsia="en-IN"/>
        </w:rPr>
        <w:t xml:space="preserve"> has been one </w:t>
      </w:r>
      <w:r w:rsidR="00D62C7C">
        <w:rPr>
          <w:rFonts w:eastAsia="Times New Roman" w:cstheme="minorHAnsi"/>
          <w:color w:val="000000"/>
          <w:sz w:val="24"/>
          <w:szCs w:val="24"/>
          <w:lang w:eastAsia="en-IN"/>
        </w:rPr>
        <w:t xml:space="preserve">of </w:t>
      </w:r>
      <w:r w:rsidRPr="008E70D6">
        <w:rPr>
          <w:rFonts w:eastAsia="Times New Roman" w:cstheme="minorHAnsi"/>
          <w:color w:val="000000"/>
          <w:sz w:val="24"/>
          <w:szCs w:val="24"/>
          <w:lang w:eastAsia="en-IN"/>
        </w:rPr>
        <w:t xml:space="preserve">the most challenging issues which required a periodic care from the concerned administration. The food habits of the patients and an expansive patient percent of roughly </w:t>
      </w:r>
      <w:r w:rsidR="002C1E47" w:rsidRPr="008E70D6">
        <w:rPr>
          <w:rFonts w:eastAsia="Times New Roman" w:cstheme="minorHAnsi"/>
          <w:color w:val="000000"/>
          <w:sz w:val="24"/>
          <w:szCs w:val="24"/>
          <w:lang w:eastAsia="en-IN"/>
        </w:rPr>
        <w:t>sixty include</w:t>
      </w:r>
      <w:r w:rsidRPr="008E70D6">
        <w:rPr>
          <w:rFonts w:eastAsia="Times New Roman" w:cstheme="minorHAnsi"/>
          <w:color w:val="000000"/>
          <w:sz w:val="24"/>
          <w:szCs w:val="24"/>
          <w:lang w:eastAsia="en-IN"/>
        </w:rPr>
        <w:t xml:space="preserve"> members from differentials age groups makes </w:t>
      </w:r>
      <w:r w:rsidR="002C1E47" w:rsidRPr="008E70D6">
        <w:rPr>
          <w:rFonts w:eastAsia="Times New Roman" w:cstheme="minorHAnsi"/>
          <w:color w:val="000000"/>
          <w:sz w:val="24"/>
          <w:szCs w:val="24"/>
          <w:lang w:eastAsia="en-IN"/>
        </w:rPr>
        <w:t>behavioural</w:t>
      </w:r>
      <w:r w:rsidRPr="008E70D6">
        <w:rPr>
          <w:rFonts w:eastAsia="Times New Roman" w:cstheme="minorHAnsi"/>
          <w:color w:val="000000"/>
          <w:sz w:val="24"/>
          <w:szCs w:val="24"/>
          <w:lang w:eastAsia="en-IN"/>
        </w:rPr>
        <w:t xml:space="preserve"> care an indispensable aspect of diabetes</w:t>
      </w:r>
      <w:r w:rsidR="00D62C7C">
        <w:rPr>
          <w:rFonts w:eastAsia="Times New Roman" w:cstheme="minorHAnsi"/>
          <w:color w:val="000000"/>
          <w:sz w:val="24"/>
          <w:szCs w:val="24"/>
          <w:lang w:eastAsia="en-IN"/>
        </w:rPr>
        <w:t xml:space="preserve"> type 2</w:t>
      </w:r>
      <w:r w:rsidRPr="008E70D6">
        <w:rPr>
          <w:rFonts w:eastAsia="Times New Roman" w:cstheme="minorHAnsi"/>
          <w:color w:val="000000"/>
          <w:sz w:val="24"/>
          <w:szCs w:val="24"/>
          <w:lang w:eastAsia="en-IN"/>
        </w:rPr>
        <w:t xml:space="preserve"> treatment in the UK. An individual (patient) is permitted to consume a wide range of food that includes fruits, vegetables and a nominal amount of salt. However, the </w:t>
      </w:r>
      <w:r w:rsidR="002C1E47" w:rsidRPr="008E70D6">
        <w:rPr>
          <w:rFonts w:eastAsia="Times New Roman" w:cstheme="minorHAnsi"/>
          <w:color w:val="000000"/>
          <w:sz w:val="24"/>
          <w:szCs w:val="24"/>
          <w:lang w:eastAsia="en-IN"/>
        </w:rPr>
        <w:t>limit on the consuming quantity along with an abbreviation of the stage of the patients is</w:t>
      </w:r>
      <w:r w:rsidRPr="008E70D6">
        <w:rPr>
          <w:rFonts w:eastAsia="Times New Roman" w:cstheme="minorHAnsi"/>
          <w:color w:val="000000"/>
          <w:sz w:val="24"/>
          <w:szCs w:val="24"/>
          <w:lang w:eastAsia="en-IN"/>
        </w:rPr>
        <w:t xml:space="preserve"> some of the impact of integrated information technology management being a core component of healthcare</w:t>
      </w:r>
      <w:r w:rsidR="002C1E47" w:rsidRPr="008E70D6">
        <w:rPr>
          <w:rFonts w:eastAsia="Times New Roman" w:cstheme="minorHAnsi"/>
          <w:color w:val="000000"/>
          <w:sz w:val="24"/>
          <w:szCs w:val="24"/>
          <w:lang w:eastAsia="en-IN"/>
        </w:rPr>
        <w:t xml:space="preserve"> (</w:t>
      </w:r>
      <w:r w:rsidR="002C1E47" w:rsidRPr="008E70D6">
        <w:rPr>
          <w:rFonts w:cstheme="minorHAnsi"/>
          <w:color w:val="222222"/>
          <w:sz w:val="24"/>
          <w:szCs w:val="24"/>
          <w:shd w:val="clear" w:color="auto" w:fill="FFFFFF"/>
        </w:rPr>
        <w:t xml:space="preserve">Lewis </w:t>
      </w:r>
      <w:r w:rsidR="002C1E47" w:rsidRPr="008E70D6">
        <w:rPr>
          <w:rFonts w:cstheme="minorHAnsi"/>
          <w:i/>
          <w:color w:val="222222"/>
          <w:sz w:val="24"/>
          <w:szCs w:val="24"/>
          <w:shd w:val="clear" w:color="auto" w:fill="FFFFFF"/>
        </w:rPr>
        <w:t>et al.</w:t>
      </w:r>
      <w:r w:rsidR="002C1E47" w:rsidRPr="008E70D6">
        <w:rPr>
          <w:rFonts w:cstheme="minorHAnsi"/>
          <w:color w:val="222222"/>
          <w:sz w:val="24"/>
          <w:szCs w:val="24"/>
          <w:shd w:val="clear" w:color="auto" w:fill="FFFFFF"/>
        </w:rPr>
        <w:t xml:space="preserve"> 2019</w:t>
      </w:r>
      <w:r w:rsidR="002C1E47" w:rsidRPr="008E70D6">
        <w:rPr>
          <w:rFonts w:eastAsia="Times New Roman" w:cstheme="minorHAnsi"/>
          <w:color w:val="000000"/>
          <w:sz w:val="24"/>
          <w:szCs w:val="24"/>
          <w:lang w:eastAsia="en-IN"/>
        </w:rPr>
        <w:t>)</w:t>
      </w:r>
      <w:r w:rsidRPr="008E70D6">
        <w:rPr>
          <w:rFonts w:eastAsia="Times New Roman" w:cstheme="minorHAnsi"/>
          <w:color w:val="000000"/>
          <w:sz w:val="24"/>
          <w:szCs w:val="24"/>
          <w:lang w:eastAsia="en-IN"/>
        </w:rPr>
        <w:t xml:space="preserve">. The nature of spread of the disease among the population has indeed defined a behavioural responsibility of the health care works for providing the prescribed cure and assisting in healing of the patients. Thus, the researcher has found the organised diabetes care model as appreciative concerning </w:t>
      </w:r>
      <w:r w:rsidRPr="008E70D6">
        <w:rPr>
          <w:rFonts w:eastAsia="Times New Roman" w:cstheme="minorHAnsi"/>
          <w:color w:val="000000"/>
          <w:sz w:val="24"/>
          <w:szCs w:val="24"/>
          <w:lang w:eastAsia="en-IN"/>
        </w:rPr>
        <w:lastRenderedPageBreak/>
        <w:t>the diversity and magnitude of care required to be provided to the type</w:t>
      </w:r>
      <w:r w:rsidR="00D62C7C">
        <w:rPr>
          <w:rFonts w:eastAsia="Times New Roman" w:cstheme="minorHAnsi"/>
          <w:color w:val="000000"/>
          <w:sz w:val="24"/>
          <w:szCs w:val="24"/>
          <w:lang w:eastAsia="en-IN"/>
        </w:rPr>
        <w:t xml:space="preserve"> 2 </w:t>
      </w:r>
      <w:r w:rsidRPr="008E70D6">
        <w:rPr>
          <w:rFonts w:eastAsia="Times New Roman" w:cstheme="minorHAnsi"/>
          <w:color w:val="000000"/>
          <w:sz w:val="24"/>
          <w:szCs w:val="24"/>
          <w:lang w:eastAsia="en-IN"/>
        </w:rPr>
        <w:t xml:space="preserve">diabetes patients. The following can be considered as some of the key aspects of </w:t>
      </w:r>
      <w:r w:rsidR="002C1E47" w:rsidRPr="008E70D6">
        <w:rPr>
          <w:rFonts w:eastAsia="Times New Roman" w:cstheme="minorHAnsi"/>
          <w:color w:val="000000"/>
          <w:sz w:val="24"/>
          <w:szCs w:val="24"/>
          <w:lang w:eastAsia="en-IN"/>
        </w:rPr>
        <w:t>organised</w:t>
      </w:r>
      <w:r w:rsidRPr="008E70D6">
        <w:rPr>
          <w:rFonts w:eastAsia="Times New Roman" w:cstheme="minorHAnsi"/>
          <w:color w:val="000000"/>
          <w:sz w:val="24"/>
          <w:szCs w:val="24"/>
          <w:lang w:eastAsia="en-IN"/>
        </w:rPr>
        <w:t xml:space="preserve"> diabetes care model which has been integrated to the nursing and care mechanisms as defined by NHS guidelines in the UK. </w:t>
      </w:r>
    </w:p>
    <w:p w14:paraId="2396771D" w14:textId="01305ECD" w:rsidR="009B3519" w:rsidRPr="008E70D6" w:rsidRDefault="009B3519" w:rsidP="00F6394D">
      <w:pPr>
        <w:spacing w:after="0" w:line="360" w:lineRule="auto"/>
        <w:jc w:val="both"/>
        <w:rPr>
          <w:rFonts w:eastAsia="Times New Roman" w:cstheme="minorHAnsi"/>
          <w:sz w:val="24"/>
          <w:szCs w:val="24"/>
          <w:lang w:eastAsia="en-IN"/>
        </w:rPr>
      </w:pPr>
      <w:r w:rsidRPr="00FD587F">
        <w:rPr>
          <w:rFonts w:eastAsia="Times New Roman" w:cstheme="minorHAnsi"/>
          <w:b/>
          <w:bCs/>
          <w:i/>
          <w:iCs/>
          <w:color w:val="000000"/>
          <w:sz w:val="24"/>
          <w:szCs w:val="24"/>
          <w:lang w:eastAsia="en-IN"/>
        </w:rPr>
        <w:t>Diagnostic facilities:</w:t>
      </w:r>
      <w:r w:rsidR="002C1E47" w:rsidRPr="008E70D6">
        <w:rPr>
          <w:rFonts w:eastAsia="Times New Roman" w:cstheme="minorHAnsi"/>
          <w:i/>
          <w:iCs/>
          <w:color w:val="000000"/>
          <w:sz w:val="24"/>
          <w:szCs w:val="24"/>
          <w:lang w:eastAsia="en-IN"/>
        </w:rPr>
        <w:t xml:space="preserve"> </w:t>
      </w:r>
      <w:r w:rsidR="002C1E47" w:rsidRPr="008E70D6">
        <w:rPr>
          <w:rFonts w:eastAsia="Times New Roman" w:cstheme="minorHAnsi"/>
          <w:color w:val="000000"/>
          <w:sz w:val="24"/>
          <w:szCs w:val="24"/>
          <w:lang w:eastAsia="en-IN"/>
        </w:rPr>
        <w:t>A</w:t>
      </w:r>
      <w:r w:rsidRPr="008E70D6">
        <w:rPr>
          <w:rFonts w:eastAsia="Times New Roman" w:cstheme="minorHAnsi"/>
          <w:color w:val="000000"/>
          <w:sz w:val="24"/>
          <w:szCs w:val="24"/>
          <w:lang w:eastAsia="en-IN"/>
        </w:rPr>
        <w:t xml:space="preserve"> definitive diagnostic pattern is essential for a relative identification of the diabetic phase of the patient. It will help in creating a suitable foundation for the care process which has been the focal area of NHS guidelines considering diabetes</w:t>
      </w:r>
      <w:r w:rsidR="00FD587F">
        <w:rPr>
          <w:rFonts w:eastAsia="Times New Roman" w:cstheme="minorHAnsi"/>
          <w:color w:val="000000"/>
          <w:sz w:val="24"/>
          <w:szCs w:val="24"/>
          <w:lang w:eastAsia="en-IN"/>
        </w:rPr>
        <w:t xml:space="preserve"> type 2</w:t>
      </w:r>
      <w:r w:rsidRPr="008E70D6">
        <w:rPr>
          <w:rFonts w:eastAsia="Times New Roman" w:cstheme="minorHAnsi"/>
          <w:color w:val="000000"/>
          <w:sz w:val="24"/>
          <w:szCs w:val="24"/>
          <w:lang w:eastAsia="en-IN"/>
        </w:rPr>
        <w:t xml:space="preserve"> care. </w:t>
      </w:r>
    </w:p>
    <w:p w14:paraId="5E6462E2" w14:textId="77777777" w:rsidR="009B3519" w:rsidRPr="008E70D6" w:rsidRDefault="009B3519" w:rsidP="00F6394D">
      <w:pPr>
        <w:spacing w:after="0" w:line="360" w:lineRule="auto"/>
        <w:jc w:val="both"/>
        <w:rPr>
          <w:rFonts w:eastAsia="Times New Roman" w:cstheme="minorHAnsi"/>
          <w:sz w:val="24"/>
          <w:szCs w:val="24"/>
          <w:lang w:eastAsia="en-IN"/>
        </w:rPr>
      </w:pPr>
      <w:r w:rsidRPr="00FD587F">
        <w:rPr>
          <w:rFonts w:eastAsia="Times New Roman" w:cstheme="minorHAnsi"/>
          <w:b/>
          <w:bCs/>
          <w:i/>
          <w:iCs/>
          <w:color w:val="000000"/>
          <w:sz w:val="24"/>
          <w:szCs w:val="24"/>
          <w:lang w:eastAsia="en-IN"/>
        </w:rPr>
        <w:t>Individualised treatment:</w:t>
      </w:r>
      <w:r w:rsidRPr="008E70D6">
        <w:rPr>
          <w:rFonts w:eastAsia="Times New Roman" w:cstheme="minorHAnsi"/>
          <w:color w:val="000000"/>
          <w:sz w:val="24"/>
          <w:szCs w:val="24"/>
          <w:lang w:eastAsia="en-IN"/>
        </w:rPr>
        <w:t xml:space="preserve"> The treatment </w:t>
      </w:r>
      <w:r w:rsidR="002C1E47" w:rsidRPr="008E70D6">
        <w:rPr>
          <w:rFonts w:eastAsia="Times New Roman" w:cstheme="minorHAnsi"/>
          <w:color w:val="000000"/>
          <w:sz w:val="24"/>
          <w:szCs w:val="24"/>
          <w:lang w:eastAsia="en-IN"/>
        </w:rPr>
        <w:t>profile for the patients possesses</w:t>
      </w:r>
      <w:r w:rsidRPr="008E70D6">
        <w:rPr>
          <w:rFonts w:eastAsia="Times New Roman" w:cstheme="minorHAnsi"/>
          <w:color w:val="000000"/>
          <w:sz w:val="24"/>
          <w:szCs w:val="24"/>
          <w:lang w:eastAsia="en-IN"/>
        </w:rPr>
        <w:t xml:space="preserve"> a unique approach of suitably guiding the care module. </w:t>
      </w:r>
    </w:p>
    <w:p w14:paraId="4C325FA7" w14:textId="77777777" w:rsidR="009B3519" w:rsidRPr="008E70D6" w:rsidRDefault="009B3519" w:rsidP="00F6394D">
      <w:pPr>
        <w:spacing w:after="0" w:line="360" w:lineRule="auto"/>
        <w:jc w:val="both"/>
        <w:rPr>
          <w:rFonts w:eastAsia="Times New Roman" w:cstheme="minorHAnsi"/>
          <w:sz w:val="24"/>
          <w:szCs w:val="24"/>
          <w:lang w:eastAsia="en-IN"/>
        </w:rPr>
      </w:pPr>
      <w:r w:rsidRPr="00FD587F">
        <w:rPr>
          <w:rFonts w:eastAsia="Times New Roman" w:cstheme="minorHAnsi"/>
          <w:b/>
          <w:bCs/>
          <w:i/>
          <w:iCs/>
          <w:color w:val="000000"/>
          <w:sz w:val="24"/>
          <w:szCs w:val="24"/>
          <w:lang w:eastAsia="en-IN"/>
        </w:rPr>
        <w:t>Managing Individualistic complications:</w:t>
      </w:r>
      <w:r w:rsidRPr="008E70D6">
        <w:rPr>
          <w:rFonts w:eastAsia="Times New Roman" w:cstheme="minorHAnsi"/>
          <w:color w:val="000000"/>
          <w:sz w:val="24"/>
          <w:szCs w:val="24"/>
          <w:lang w:eastAsia="en-IN"/>
        </w:rPr>
        <w:t xml:space="preserve"> The aspect of individualistic treatment and handling patient specific complications are essential for conveying the nominees of a potential market. The effectiveness of treatment for a patient depends on appropriate diagnosis and assessment of a care plan which is followed by resolution of complications arising in the phase of implementation. </w:t>
      </w:r>
    </w:p>
    <w:p w14:paraId="438C648E" w14:textId="77777777" w:rsidR="009B3519" w:rsidRPr="008E70D6" w:rsidRDefault="009B3519" w:rsidP="00F6394D">
      <w:pPr>
        <w:spacing w:after="0" w:line="360" w:lineRule="auto"/>
        <w:jc w:val="both"/>
        <w:rPr>
          <w:rFonts w:eastAsia="Times New Roman" w:cstheme="minorHAnsi"/>
          <w:sz w:val="24"/>
          <w:szCs w:val="24"/>
          <w:lang w:eastAsia="en-IN"/>
        </w:rPr>
      </w:pPr>
      <w:r w:rsidRPr="00FD587F">
        <w:rPr>
          <w:rFonts w:eastAsia="Times New Roman" w:cstheme="minorHAnsi"/>
          <w:b/>
          <w:bCs/>
          <w:i/>
          <w:iCs/>
          <w:color w:val="000000"/>
          <w:sz w:val="24"/>
          <w:szCs w:val="24"/>
          <w:lang w:eastAsia="en-IN"/>
        </w:rPr>
        <w:t>Lifestyle:</w:t>
      </w:r>
      <w:r w:rsidRPr="008E70D6">
        <w:rPr>
          <w:rFonts w:eastAsia="Times New Roman" w:cstheme="minorHAnsi"/>
          <w:color w:val="000000"/>
          <w:sz w:val="24"/>
          <w:szCs w:val="24"/>
          <w:lang w:eastAsia="en-IN"/>
        </w:rPr>
        <w:t xml:space="preserve"> The lifestyle of the patients is essentially regulated mostly concerning their food habits. The edible items are not restricted but the quality of consumption definitely limited on a specific period. </w:t>
      </w:r>
    </w:p>
    <w:p w14:paraId="7BFA8216" w14:textId="250FF2DA" w:rsidR="009B3519" w:rsidRPr="008E70D6" w:rsidRDefault="009B3519" w:rsidP="004C71CE">
      <w:pPr>
        <w:spacing w:line="360" w:lineRule="auto"/>
        <w:rPr>
          <w:rFonts w:cstheme="minorHAnsi"/>
          <w:sz w:val="24"/>
          <w:szCs w:val="24"/>
        </w:rPr>
      </w:pPr>
      <w:r w:rsidRPr="00FD587F">
        <w:rPr>
          <w:rFonts w:eastAsia="Times New Roman" w:cstheme="minorHAnsi"/>
          <w:b/>
          <w:bCs/>
          <w:i/>
          <w:iCs/>
          <w:color w:val="000000"/>
          <w:sz w:val="24"/>
          <w:szCs w:val="24"/>
          <w:lang w:eastAsia="en-IN"/>
        </w:rPr>
        <w:t>Education of Diabetes:</w:t>
      </w:r>
      <w:r w:rsidRPr="00FD587F">
        <w:rPr>
          <w:rFonts w:eastAsia="Times New Roman" w:cstheme="minorHAnsi"/>
          <w:b/>
          <w:bCs/>
          <w:color w:val="000000"/>
          <w:sz w:val="24"/>
          <w:szCs w:val="24"/>
          <w:lang w:eastAsia="en-IN"/>
        </w:rPr>
        <w:t xml:space="preserve"> </w:t>
      </w:r>
      <w:r w:rsidRPr="008E70D6">
        <w:rPr>
          <w:rFonts w:eastAsia="Times New Roman" w:cstheme="minorHAnsi"/>
          <w:color w:val="000000"/>
          <w:sz w:val="24"/>
          <w:szCs w:val="24"/>
          <w:lang w:eastAsia="en-IN"/>
        </w:rPr>
        <w:t>Educating a population about the different</w:t>
      </w:r>
      <w:r w:rsidR="00FD587F">
        <w:rPr>
          <w:rFonts w:eastAsia="Times New Roman" w:cstheme="minorHAnsi"/>
          <w:color w:val="000000"/>
          <w:sz w:val="24"/>
          <w:szCs w:val="24"/>
          <w:lang w:eastAsia="en-IN"/>
        </w:rPr>
        <w:t xml:space="preserve"> </w:t>
      </w:r>
      <w:r w:rsidRPr="008E70D6">
        <w:rPr>
          <w:rFonts w:eastAsia="Times New Roman" w:cstheme="minorHAnsi"/>
          <w:color w:val="000000"/>
          <w:sz w:val="24"/>
          <w:szCs w:val="24"/>
          <w:lang w:eastAsia="en-IN"/>
        </w:rPr>
        <w:t xml:space="preserve">effects of diabetes along with its types </w:t>
      </w:r>
      <w:r w:rsidR="002C1E47" w:rsidRPr="008E70D6">
        <w:rPr>
          <w:rFonts w:eastAsia="Times New Roman" w:cstheme="minorHAnsi"/>
          <w:color w:val="000000"/>
          <w:sz w:val="24"/>
          <w:szCs w:val="24"/>
          <w:lang w:eastAsia="en-IN"/>
        </w:rPr>
        <w:t>is</w:t>
      </w:r>
      <w:r w:rsidRPr="008E70D6">
        <w:rPr>
          <w:rFonts w:eastAsia="Times New Roman" w:cstheme="minorHAnsi"/>
          <w:color w:val="000000"/>
          <w:sz w:val="24"/>
          <w:szCs w:val="24"/>
          <w:lang w:eastAsia="en-IN"/>
        </w:rPr>
        <w:t xml:space="preserve"> essential for </w:t>
      </w:r>
      <w:r w:rsidR="002C1E47" w:rsidRPr="008E70D6">
        <w:rPr>
          <w:rFonts w:eastAsia="Times New Roman" w:cstheme="minorHAnsi"/>
          <w:color w:val="000000"/>
          <w:sz w:val="24"/>
          <w:szCs w:val="24"/>
          <w:lang w:eastAsia="en-IN"/>
        </w:rPr>
        <w:t>awareness</w:t>
      </w:r>
      <w:r w:rsidRPr="008E70D6">
        <w:rPr>
          <w:rFonts w:eastAsia="Times New Roman" w:cstheme="minorHAnsi"/>
          <w:color w:val="000000"/>
          <w:sz w:val="24"/>
          <w:szCs w:val="24"/>
          <w:lang w:eastAsia="en-IN"/>
        </w:rPr>
        <w:t>. The eradication of a disease in a longer span is possible through appropriate and updated information to the common population about the precautions and basic remedies.</w:t>
      </w:r>
      <w:r w:rsidRPr="008E70D6">
        <w:rPr>
          <w:rFonts w:eastAsia="Times New Roman" w:cstheme="minorHAnsi"/>
          <w:color w:val="000000"/>
          <w:sz w:val="24"/>
          <w:szCs w:val="24"/>
          <w:lang w:eastAsia="en-IN"/>
        </w:rPr>
        <w:br/>
        <w:t>The discussed model emphasizes on a theoretical inception of the factors by communicating the patients about their nature and criticalness of their type of diabetes. A systematic awareness among the major population can be considered as the need for combating the  diabetes</w:t>
      </w:r>
      <w:r w:rsidR="00FD587F">
        <w:rPr>
          <w:rFonts w:eastAsia="Times New Roman" w:cstheme="minorHAnsi"/>
          <w:color w:val="000000"/>
          <w:sz w:val="24"/>
          <w:szCs w:val="24"/>
          <w:lang w:eastAsia="en-IN"/>
        </w:rPr>
        <w:t xml:space="preserve"> type 2</w:t>
      </w:r>
      <w:r w:rsidRPr="008E70D6">
        <w:rPr>
          <w:rFonts w:eastAsia="Times New Roman" w:cstheme="minorHAnsi"/>
          <w:color w:val="000000"/>
          <w:sz w:val="24"/>
          <w:szCs w:val="24"/>
          <w:lang w:eastAsia="en-IN"/>
        </w:rPr>
        <w:t xml:space="preserve"> in the UK. The relevancy of the considered strategy and module for extending the service and care facilities to the people is governed by the NHS’s decision to recruit resources. Centralisation of the system and an appropriate   provision of the care distribution network may be facilitated through an adaptation of behavioural approach which has been limited in the implementation protocols for combating against diabetes</w:t>
      </w:r>
      <w:r w:rsidR="00FD587F">
        <w:rPr>
          <w:rFonts w:eastAsia="Times New Roman" w:cstheme="minorHAnsi"/>
          <w:color w:val="000000"/>
          <w:sz w:val="24"/>
          <w:szCs w:val="24"/>
          <w:lang w:eastAsia="en-IN"/>
        </w:rPr>
        <w:t xml:space="preserve"> type 2</w:t>
      </w:r>
      <w:r w:rsidRPr="008E70D6">
        <w:rPr>
          <w:rFonts w:eastAsia="Times New Roman" w:cstheme="minorHAnsi"/>
          <w:color w:val="000000"/>
          <w:sz w:val="24"/>
          <w:szCs w:val="24"/>
          <w:lang w:eastAsia="en-IN"/>
        </w:rPr>
        <w:t xml:space="preserve"> in the UK. </w:t>
      </w:r>
    </w:p>
    <w:p w14:paraId="545D726A" w14:textId="77777777" w:rsidR="009B3519" w:rsidRPr="00FD587F" w:rsidRDefault="009B3519" w:rsidP="00C21CBF">
      <w:pPr>
        <w:pStyle w:val="Heading1"/>
        <w:rPr>
          <w:rFonts w:asciiTheme="minorHAnsi" w:eastAsia="Times New Roman" w:hAnsiTheme="minorHAnsi" w:cstheme="minorHAnsi"/>
          <w:lang w:eastAsia="en-IN"/>
        </w:rPr>
      </w:pPr>
      <w:bookmarkStart w:id="5" w:name="_Toc48690742"/>
      <w:r w:rsidRPr="00FD587F">
        <w:rPr>
          <w:rFonts w:asciiTheme="minorHAnsi" w:eastAsia="Times New Roman" w:hAnsiTheme="minorHAnsi" w:cstheme="minorHAnsi"/>
          <w:lang w:eastAsia="en-IN"/>
        </w:rPr>
        <w:lastRenderedPageBreak/>
        <w:t>Impact of legislation and policies on the health and wellbeing of individuals in health or social care settings</w:t>
      </w:r>
      <w:bookmarkEnd w:id="5"/>
      <w:r w:rsidRPr="00FD587F">
        <w:rPr>
          <w:rFonts w:asciiTheme="minorHAnsi" w:eastAsia="Times New Roman" w:hAnsiTheme="minorHAnsi" w:cstheme="minorHAnsi"/>
          <w:lang w:eastAsia="en-IN"/>
        </w:rPr>
        <w:t> </w:t>
      </w:r>
    </w:p>
    <w:p w14:paraId="1FFB200E" w14:textId="75247416" w:rsidR="009B3519" w:rsidRPr="008E70D6" w:rsidRDefault="009B3519" w:rsidP="00F6394D">
      <w:pPr>
        <w:spacing w:after="0" w:line="360" w:lineRule="auto"/>
        <w:jc w:val="both"/>
        <w:rPr>
          <w:rFonts w:eastAsia="Times New Roman" w:cstheme="minorHAnsi"/>
          <w:sz w:val="24"/>
          <w:szCs w:val="24"/>
          <w:lang w:eastAsia="en-IN"/>
        </w:rPr>
      </w:pPr>
      <w:r w:rsidRPr="008E70D6">
        <w:rPr>
          <w:rFonts w:eastAsia="Times New Roman" w:cstheme="minorHAnsi"/>
          <w:color w:val="000000"/>
          <w:sz w:val="24"/>
          <w:szCs w:val="24"/>
          <w:lang w:eastAsia="en-IN"/>
        </w:rPr>
        <w:t>The UK has been significantly able to control the trigonometric growth rate of the type</w:t>
      </w:r>
      <w:r w:rsidR="00FD587F">
        <w:rPr>
          <w:rFonts w:eastAsia="Times New Roman" w:cstheme="minorHAnsi"/>
          <w:color w:val="000000"/>
          <w:sz w:val="24"/>
          <w:szCs w:val="24"/>
          <w:lang w:eastAsia="en-IN"/>
        </w:rPr>
        <w:t xml:space="preserve"> 2 </w:t>
      </w:r>
      <w:r w:rsidRPr="008E70D6">
        <w:rPr>
          <w:rFonts w:eastAsia="Times New Roman" w:cstheme="minorHAnsi"/>
          <w:color w:val="000000"/>
          <w:sz w:val="24"/>
          <w:szCs w:val="24"/>
          <w:lang w:eastAsia="en-IN"/>
        </w:rPr>
        <w:t>diabetes patients. The following can be reflected as some of their legislative policies and their considerable impact on the UK population. </w:t>
      </w:r>
    </w:p>
    <w:p w14:paraId="000980DF" w14:textId="595AA67D" w:rsidR="009B3519" w:rsidRPr="008E70D6" w:rsidRDefault="009B3519" w:rsidP="00F6394D">
      <w:pPr>
        <w:spacing w:after="0" w:line="360" w:lineRule="auto"/>
        <w:jc w:val="both"/>
        <w:rPr>
          <w:rFonts w:eastAsia="Times New Roman" w:cstheme="minorHAnsi"/>
          <w:sz w:val="24"/>
          <w:szCs w:val="24"/>
          <w:lang w:eastAsia="en-IN"/>
        </w:rPr>
      </w:pPr>
      <w:r w:rsidRPr="00FD587F">
        <w:rPr>
          <w:rFonts w:eastAsia="Times New Roman" w:cstheme="minorHAnsi"/>
          <w:b/>
          <w:bCs/>
          <w:i/>
          <w:iCs/>
          <w:color w:val="000000"/>
          <w:sz w:val="24"/>
          <w:szCs w:val="24"/>
          <w:lang w:eastAsia="en-IN"/>
        </w:rPr>
        <w:t>Improver detection and decreased incidence:</w:t>
      </w:r>
      <w:r w:rsidR="002C1E47" w:rsidRPr="00FD587F">
        <w:rPr>
          <w:rFonts w:eastAsia="Times New Roman" w:cstheme="minorHAnsi"/>
          <w:b/>
          <w:bCs/>
          <w:i/>
          <w:iCs/>
          <w:color w:val="000000"/>
          <w:sz w:val="24"/>
          <w:szCs w:val="24"/>
          <w:lang w:eastAsia="en-IN"/>
        </w:rPr>
        <w:t xml:space="preserve"> </w:t>
      </w:r>
      <w:r w:rsidRPr="008E70D6">
        <w:rPr>
          <w:rFonts w:eastAsia="Times New Roman" w:cstheme="minorHAnsi"/>
          <w:color w:val="000000"/>
          <w:sz w:val="24"/>
          <w:szCs w:val="24"/>
          <w:lang w:eastAsia="en-IN"/>
        </w:rPr>
        <w:t>This policy majorly focuses on educating the population and the patients about the impact and reducing mechanisms suitable for particular type</w:t>
      </w:r>
      <w:r w:rsidR="00FD587F">
        <w:rPr>
          <w:rFonts w:eastAsia="Times New Roman" w:cstheme="minorHAnsi"/>
          <w:color w:val="000000"/>
          <w:sz w:val="24"/>
          <w:szCs w:val="24"/>
          <w:lang w:eastAsia="en-IN"/>
        </w:rPr>
        <w:t xml:space="preserve"> 2</w:t>
      </w:r>
      <w:r w:rsidRPr="008E70D6">
        <w:rPr>
          <w:rFonts w:eastAsia="Times New Roman" w:cstheme="minorHAnsi"/>
          <w:color w:val="000000"/>
          <w:sz w:val="24"/>
          <w:szCs w:val="24"/>
          <w:lang w:eastAsia="en-IN"/>
        </w:rPr>
        <w:t xml:space="preserve"> diabetic patients. It has been aligned to particular diabetes control and CCG models which can be reflected through an expansion in the awareness of the disease. </w:t>
      </w:r>
    </w:p>
    <w:p w14:paraId="07A19EF1" w14:textId="644A4FFB" w:rsidR="009B3519" w:rsidRPr="008E70D6" w:rsidRDefault="009B3519" w:rsidP="00F6394D">
      <w:pPr>
        <w:spacing w:after="0" w:line="360" w:lineRule="auto"/>
        <w:jc w:val="both"/>
        <w:rPr>
          <w:rFonts w:eastAsia="Times New Roman" w:cstheme="minorHAnsi"/>
          <w:sz w:val="24"/>
          <w:szCs w:val="24"/>
          <w:lang w:eastAsia="en-IN"/>
        </w:rPr>
      </w:pPr>
      <w:r w:rsidRPr="00FD587F">
        <w:rPr>
          <w:rFonts w:eastAsia="Times New Roman" w:cstheme="minorHAnsi"/>
          <w:b/>
          <w:bCs/>
          <w:i/>
          <w:iCs/>
          <w:color w:val="000000"/>
          <w:sz w:val="24"/>
          <w:szCs w:val="24"/>
          <w:lang w:eastAsia="en-IN"/>
        </w:rPr>
        <w:t>Reduced variation and case complications:</w:t>
      </w:r>
      <w:r w:rsidR="00FD587F">
        <w:rPr>
          <w:rFonts w:eastAsia="Times New Roman" w:cstheme="minorHAnsi"/>
          <w:i/>
          <w:iCs/>
          <w:color w:val="000000"/>
          <w:sz w:val="24"/>
          <w:szCs w:val="24"/>
          <w:lang w:eastAsia="en-IN"/>
        </w:rPr>
        <w:t xml:space="preserve"> </w:t>
      </w:r>
      <w:r w:rsidRPr="008E70D6">
        <w:rPr>
          <w:rFonts w:eastAsia="Times New Roman" w:cstheme="minorHAnsi"/>
          <w:color w:val="000000"/>
          <w:sz w:val="24"/>
          <w:szCs w:val="24"/>
          <w:lang w:eastAsia="en-IN"/>
        </w:rPr>
        <w:t>The complications in cases of diabetic patients often initiates through a faulty diagnostic procedure</w:t>
      </w:r>
      <w:r w:rsidR="00AD32F9" w:rsidRPr="008E70D6">
        <w:rPr>
          <w:rFonts w:eastAsia="Times New Roman" w:cstheme="minorHAnsi"/>
          <w:color w:val="000000"/>
          <w:sz w:val="24"/>
          <w:szCs w:val="24"/>
          <w:lang w:eastAsia="en-IN"/>
        </w:rPr>
        <w:t xml:space="preserve"> which has been reduced in due process</w:t>
      </w:r>
      <w:r w:rsidRPr="008E70D6">
        <w:rPr>
          <w:rFonts w:eastAsia="Times New Roman" w:cstheme="minorHAnsi"/>
          <w:color w:val="000000"/>
          <w:sz w:val="24"/>
          <w:szCs w:val="24"/>
          <w:lang w:eastAsia="en-IN"/>
        </w:rPr>
        <w:t xml:space="preserve">. The evidence behind the annotation of sustainable standards can be prevented through a peculiar bias of cultural and social responsibilities of the health care workers. Segregation of the cause of diabetes </w:t>
      </w:r>
      <w:r w:rsidR="00FD587F">
        <w:rPr>
          <w:rFonts w:eastAsia="Times New Roman" w:cstheme="minorHAnsi"/>
          <w:color w:val="000000"/>
          <w:sz w:val="24"/>
          <w:szCs w:val="24"/>
          <w:lang w:eastAsia="en-IN"/>
        </w:rPr>
        <w:t xml:space="preserve">type 2 </w:t>
      </w:r>
      <w:r w:rsidRPr="008E70D6">
        <w:rPr>
          <w:rFonts w:eastAsia="Times New Roman" w:cstheme="minorHAnsi"/>
          <w:color w:val="000000"/>
          <w:sz w:val="24"/>
          <w:szCs w:val="24"/>
          <w:lang w:eastAsia="en-IN"/>
        </w:rPr>
        <w:t>can be classified in three broad aspects relating to the source namely HbA1c, BP and Cholesterol</w:t>
      </w:r>
      <w:r w:rsidR="00AD32F9" w:rsidRPr="008E70D6">
        <w:rPr>
          <w:rFonts w:eastAsia="Times New Roman" w:cstheme="minorHAnsi"/>
          <w:color w:val="000000"/>
          <w:sz w:val="24"/>
          <w:szCs w:val="24"/>
          <w:lang w:eastAsia="en-IN"/>
        </w:rPr>
        <w:t xml:space="preserve"> (</w:t>
      </w:r>
      <w:r w:rsidR="00AD32F9" w:rsidRPr="008E70D6">
        <w:rPr>
          <w:rFonts w:cstheme="minorHAnsi"/>
          <w:color w:val="222222"/>
          <w:sz w:val="24"/>
          <w:szCs w:val="24"/>
          <w:shd w:val="clear" w:color="auto" w:fill="FFFFFF"/>
        </w:rPr>
        <w:t xml:space="preserve">Fayyadh </w:t>
      </w:r>
      <w:r w:rsidR="00AD32F9" w:rsidRPr="008E70D6">
        <w:rPr>
          <w:rFonts w:cstheme="minorHAnsi"/>
          <w:i/>
          <w:color w:val="222222"/>
          <w:sz w:val="24"/>
          <w:szCs w:val="24"/>
          <w:shd w:val="clear" w:color="auto" w:fill="FFFFFF"/>
        </w:rPr>
        <w:t>et al.</w:t>
      </w:r>
      <w:r w:rsidR="00AD32F9" w:rsidRPr="008E70D6">
        <w:rPr>
          <w:rFonts w:cstheme="minorHAnsi"/>
          <w:color w:val="222222"/>
          <w:sz w:val="24"/>
          <w:szCs w:val="24"/>
          <w:shd w:val="clear" w:color="auto" w:fill="FFFFFF"/>
        </w:rPr>
        <w:t xml:space="preserve"> 2020</w:t>
      </w:r>
      <w:r w:rsidR="00AD32F9" w:rsidRPr="008E70D6">
        <w:rPr>
          <w:rFonts w:eastAsia="Times New Roman" w:cstheme="minorHAnsi"/>
          <w:color w:val="000000"/>
          <w:sz w:val="24"/>
          <w:szCs w:val="24"/>
          <w:lang w:eastAsia="en-IN"/>
        </w:rPr>
        <w:t>)</w:t>
      </w:r>
      <w:r w:rsidRPr="008E70D6">
        <w:rPr>
          <w:rFonts w:eastAsia="Times New Roman" w:cstheme="minorHAnsi"/>
          <w:color w:val="000000"/>
          <w:sz w:val="24"/>
          <w:szCs w:val="24"/>
          <w:lang w:eastAsia="en-IN"/>
        </w:rPr>
        <w:t>. The source of the exposure along with a probable identification of disease history are essential for reducing the variation of treatment and better management of health profile for an individual in the UK. </w:t>
      </w:r>
    </w:p>
    <w:p w14:paraId="5E5B324E" w14:textId="2C33873E" w:rsidR="00E954FD" w:rsidRPr="008E70D6" w:rsidRDefault="009B3519" w:rsidP="00E954FD">
      <w:pPr>
        <w:spacing w:line="360" w:lineRule="auto"/>
        <w:jc w:val="both"/>
        <w:rPr>
          <w:rFonts w:eastAsia="Times New Roman" w:cstheme="minorHAnsi"/>
          <w:color w:val="000000"/>
          <w:sz w:val="24"/>
          <w:szCs w:val="24"/>
          <w:lang w:eastAsia="en-IN"/>
        </w:rPr>
      </w:pPr>
      <w:r w:rsidRPr="002B0A01">
        <w:rPr>
          <w:rFonts w:eastAsia="Times New Roman" w:cstheme="minorHAnsi"/>
          <w:b/>
          <w:bCs/>
          <w:i/>
          <w:iCs/>
          <w:color w:val="000000"/>
          <w:sz w:val="24"/>
          <w:szCs w:val="24"/>
          <w:lang w:eastAsia="en-IN"/>
        </w:rPr>
        <w:t>Reducing erroneous decision making:</w:t>
      </w:r>
      <w:r w:rsidR="00324729" w:rsidRPr="008E70D6">
        <w:rPr>
          <w:rFonts w:eastAsia="Times New Roman" w:cstheme="minorHAnsi"/>
          <w:i/>
          <w:iCs/>
          <w:color w:val="000000"/>
          <w:sz w:val="24"/>
          <w:szCs w:val="24"/>
          <w:lang w:eastAsia="en-IN"/>
        </w:rPr>
        <w:t xml:space="preserve"> </w:t>
      </w:r>
      <w:r w:rsidRPr="008E70D6">
        <w:rPr>
          <w:rFonts w:eastAsia="Times New Roman" w:cstheme="minorHAnsi"/>
          <w:color w:val="000000"/>
          <w:sz w:val="24"/>
          <w:szCs w:val="24"/>
          <w:lang w:eastAsia="en-IN"/>
        </w:rPr>
        <w:t>A strict framework with disciplinary implications has been derived for a proper monitoring of the health care profiles being delivered for Type</w:t>
      </w:r>
      <w:r w:rsidR="002B0A01">
        <w:rPr>
          <w:rFonts w:eastAsia="Times New Roman" w:cstheme="minorHAnsi"/>
          <w:color w:val="000000"/>
          <w:sz w:val="24"/>
          <w:szCs w:val="24"/>
          <w:lang w:eastAsia="en-IN"/>
        </w:rPr>
        <w:t xml:space="preserve"> 2</w:t>
      </w:r>
      <w:r w:rsidRPr="008E70D6">
        <w:rPr>
          <w:rFonts w:eastAsia="Times New Roman" w:cstheme="minorHAnsi"/>
          <w:color w:val="000000"/>
          <w:sz w:val="24"/>
          <w:szCs w:val="24"/>
          <w:lang w:eastAsia="en-IN"/>
        </w:rPr>
        <w:t xml:space="preserve"> diabetic patients.</w:t>
      </w:r>
    </w:p>
    <w:p w14:paraId="6BA5CF04" w14:textId="37FA96EF" w:rsidR="009B3519" w:rsidRPr="008E70D6" w:rsidRDefault="009B3519" w:rsidP="00E954FD">
      <w:pPr>
        <w:spacing w:line="360" w:lineRule="auto"/>
        <w:jc w:val="both"/>
        <w:rPr>
          <w:rFonts w:eastAsia="Times New Roman" w:cstheme="minorHAnsi"/>
          <w:color w:val="000000"/>
          <w:sz w:val="24"/>
          <w:szCs w:val="24"/>
          <w:lang w:eastAsia="en-IN"/>
        </w:rPr>
      </w:pPr>
      <w:r w:rsidRPr="008E70D6">
        <w:rPr>
          <w:rFonts w:eastAsia="Times New Roman" w:cstheme="minorHAnsi"/>
          <w:color w:val="000000"/>
          <w:sz w:val="24"/>
          <w:szCs w:val="24"/>
          <w:lang w:eastAsia="en-IN"/>
        </w:rPr>
        <w:t xml:space="preserve">A continued dissection of the healthcare procedure can be deemed as essential as the disease has reflected evolving patterns in accordance with its density and relative responses received from the host body. The different aspects of creative operation with a proper work dialect had been similarly represented as a core element in the legislative framework for health and social care. The appreciation of the discrepancies applauded the learning and innovative intent and ability against the diabetes </w:t>
      </w:r>
      <w:r w:rsidR="002B0A01">
        <w:rPr>
          <w:rFonts w:eastAsia="Times New Roman" w:cstheme="minorHAnsi"/>
          <w:color w:val="000000"/>
          <w:sz w:val="24"/>
          <w:szCs w:val="24"/>
          <w:lang w:eastAsia="en-IN"/>
        </w:rPr>
        <w:t xml:space="preserve">type 2 </w:t>
      </w:r>
      <w:r w:rsidRPr="008E70D6">
        <w:rPr>
          <w:rFonts w:eastAsia="Times New Roman" w:cstheme="minorHAnsi"/>
          <w:color w:val="000000"/>
          <w:sz w:val="24"/>
          <w:szCs w:val="24"/>
          <w:lang w:eastAsia="en-IN"/>
        </w:rPr>
        <w:t>condition in the UK. </w:t>
      </w:r>
    </w:p>
    <w:p w14:paraId="0974179B" w14:textId="77777777" w:rsidR="002B0A01" w:rsidRDefault="002B0A01" w:rsidP="002B0A01">
      <w:pPr>
        <w:pStyle w:val="Heading1"/>
        <w:rPr>
          <w:rFonts w:asciiTheme="minorHAnsi" w:eastAsia="Times New Roman" w:hAnsiTheme="minorHAnsi" w:cstheme="minorHAnsi"/>
          <w:lang w:eastAsia="en-IN"/>
        </w:rPr>
      </w:pPr>
      <w:bookmarkStart w:id="6" w:name="_Toc48690743"/>
    </w:p>
    <w:p w14:paraId="11B388C6" w14:textId="2B522577" w:rsidR="002B0A01" w:rsidRPr="002B0A01" w:rsidRDefault="009B3519" w:rsidP="002B0A01">
      <w:pPr>
        <w:pStyle w:val="Heading1"/>
        <w:rPr>
          <w:rFonts w:asciiTheme="minorHAnsi" w:eastAsia="Times New Roman" w:hAnsiTheme="minorHAnsi" w:cstheme="minorHAnsi"/>
          <w:lang w:eastAsia="en-IN"/>
        </w:rPr>
      </w:pPr>
      <w:r w:rsidRPr="002B0A01">
        <w:rPr>
          <w:rFonts w:asciiTheme="minorHAnsi" w:eastAsia="Times New Roman" w:hAnsiTheme="minorHAnsi" w:cstheme="minorHAnsi"/>
          <w:lang w:eastAsia="en-IN"/>
        </w:rPr>
        <w:t>Ethical considerations</w:t>
      </w:r>
      <w:bookmarkEnd w:id="6"/>
    </w:p>
    <w:p w14:paraId="519034A4" w14:textId="7F73B953" w:rsidR="009B3519" w:rsidRPr="008E70D6" w:rsidRDefault="009B3519" w:rsidP="00F6394D">
      <w:pPr>
        <w:spacing w:after="0" w:line="360" w:lineRule="auto"/>
        <w:jc w:val="both"/>
        <w:rPr>
          <w:rFonts w:eastAsia="Times New Roman" w:cstheme="minorHAnsi"/>
          <w:sz w:val="24"/>
          <w:szCs w:val="24"/>
          <w:lang w:eastAsia="en-IN"/>
        </w:rPr>
      </w:pPr>
      <w:r w:rsidRPr="008E70D6">
        <w:rPr>
          <w:rFonts w:eastAsia="Times New Roman" w:cstheme="minorHAnsi"/>
          <w:color w:val="000000"/>
          <w:sz w:val="24"/>
          <w:szCs w:val="24"/>
          <w:lang w:eastAsia="en-IN"/>
        </w:rPr>
        <w:t>The contemporary period may be considered as a  high span for the diabetes  community in the United Kingdom in order to take necessary steps concerning treatment of patients having  diabetes</w:t>
      </w:r>
      <w:r w:rsidR="0026426B">
        <w:rPr>
          <w:rFonts w:eastAsia="Times New Roman" w:cstheme="minorHAnsi"/>
          <w:color w:val="000000"/>
          <w:sz w:val="24"/>
          <w:szCs w:val="24"/>
          <w:lang w:eastAsia="en-IN"/>
        </w:rPr>
        <w:t xml:space="preserve"> type 2</w:t>
      </w:r>
      <w:r w:rsidRPr="008E70D6">
        <w:rPr>
          <w:rFonts w:eastAsia="Times New Roman" w:cstheme="minorHAnsi"/>
          <w:color w:val="000000"/>
          <w:sz w:val="24"/>
          <w:szCs w:val="24"/>
          <w:lang w:eastAsia="en-IN"/>
        </w:rPr>
        <w:t>. A rapid increase in the number of diabetic patients is going to have an adverse effect on the country’s health system.</w:t>
      </w:r>
    </w:p>
    <w:p w14:paraId="24406A85" w14:textId="77777777" w:rsidR="009B3519" w:rsidRPr="008E70D6" w:rsidRDefault="009B3519" w:rsidP="00F6394D">
      <w:pPr>
        <w:spacing w:after="0" w:line="360" w:lineRule="auto"/>
        <w:jc w:val="both"/>
        <w:rPr>
          <w:rFonts w:eastAsia="Times New Roman" w:cstheme="minorHAnsi"/>
          <w:sz w:val="24"/>
          <w:szCs w:val="24"/>
          <w:lang w:eastAsia="en-IN"/>
        </w:rPr>
      </w:pPr>
      <w:r w:rsidRPr="008E70D6">
        <w:rPr>
          <w:rFonts w:eastAsia="Times New Roman" w:cstheme="minorHAnsi"/>
          <w:color w:val="000000"/>
          <w:sz w:val="24"/>
          <w:szCs w:val="24"/>
          <w:lang w:eastAsia="en-IN"/>
        </w:rPr>
        <w:t>An international document, The Declaration of Helsinki clearly narrates the ethical propositions that are to be used in the clinical trials. The document proposes that ever</w:t>
      </w:r>
      <w:r w:rsidR="002C1E47" w:rsidRPr="008E70D6">
        <w:rPr>
          <w:rFonts w:eastAsia="Times New Roman" w:cstheme="minorHAnsi"/>
          <w:color w:val="000000"/>
          <w:sz w:val="24"/>
          <w:szCs w:val="24"/>
          <w:lang w:eastAsia="en-IN"/>
        </w:rPr>
        <w:t xml:space="preserve">y patient irrespective of caste, creed, </w:t>
      </w:r>
      <w:r w:rsidRPr="008E70D6">
        <w:rPr>
          <w:rFonts w:eastAsia="Times New Roman" w:cstheme="minorHAnsi"/>
          <w:color w:val="000000"/>
          <w:sz w:val="24"/>
          <w:szCs w:val="24"/>
          <w:lang w:eastAsia="en-IN"/>
        </w:rPr>
        <w:t xml:space="preserve">gender and income must be given the best treatment available for the </w:t>
      </w:r>
      <w:r w:rsidR="00324729" w:rsidRPr="008E70D6">
        <w:rPr>
          <w:rFonts w:eastAsia="Times New Roman" w:cstheme="minorHAnsi"/>
          <w:color w:val="000000"/>
          <w:sz w:val="24"/>
          <w:szCs w:val="24"/>
          <w:lang w:eastAsia="en-IN"/>
        </w:rPr>
        <w:t>disease. However</w:t>
      </w:r>
      <w:r w:rsidRPr="008E70D6">
        <w:rPr>
          <w:rFonts w:eastAsia="Times New Roman" w:cstheme="minorHAnsi"/>
          <w:color w:val="000000"/>
          <w:sz w:val="24"/>
          <w:szCs w:val="24"/>
          <w:lang w:eastAsia="en-IN"/>
        </w:rPr>
        <w:t xml:space="preserve"> the placebo controlled experiments that are being performed recently to determine a new diabetic therapy do not meet the ethical standard. </w:t>
      </w:r>
      <w:r w:rsidR="00DB4185" w:rsidRPr="008E70D6">
        <w:rPr>
          <w:rFonts w:eastAsia="Times New Roman" w:cstheme="minorHAnsi"/>
          <w:color w:val="000000"/>
          <w:sz w:val="24"/>
          <w:szCs w:val="24"/>
          <w:lang w:eastAsia="en-IN"/>
        </w:rPr>
        <w:t xml:space="preserve">As opined by </w:t>
      </w:r>
      <w:r w:rsidR="00DB4185" w:rsidRPr="008E70D6">
        <w:rPr>
          <w:rFonts w:cstheme="minorHAnsi"/>
          <w:color w:val="222222"/>
          <w:sz w:val="24"/>
          <w:szCs w:val="24"/>
          <w:shd w:val="clear" w:color="auto" w:fill="FFFFFF"/>
        </w:rPr>
        <w:t xml:space="preserve">Reiter (2020), </w:t>
      </w:r>
      <w:r w:rsidR="00DB4185" w:rsidRPr="008E70D6">
        <w:rPr>
          <w:rFonts w:eastAsia="Times New Roman" w:cstheme="minorHAnsi"/>
          <w:color w:val="000000"/>
          <w:sz w:val="24"/>
          <w:szCs w:val="24"/>
          <w:lang w:eastAsia="en-IN"/>
        </w:rPr>
        <w:t>a</w:t>
      </w:r>
      <w:r w:rsidRPr="008E70D6">
        <w:rPr>
          <w:rFonts w:eastAsia="Times New Roman" w:cstheme="minorHAnsi"/>
          <w:color w:val="000000"/>
          <w:sz w:val="24"/>
          <w:szCs w:val="24"/>
          <w:lang w:eastAsia="en-IN"/>
        </w:rPr>
        <w:t>gain a medicine in an experimental span compared with ethical approaches when there is no existence of a proven therapy. Hence during these situations the efficiency of the experimental medicine must be tested beforehand.</w:t>
      </w:r>
    </w:p>
    <w:p w14:paraId="56433C38" w14:textId="77777777" w:rsidR="009B3519" w:rsidRPr="008E70D6" w:rsidRDefault="009B3519" w:rsidP="00F6394D">
      <w:pPr>
        <w:spacing w:after="0" w:line="360" w:lineRule="auto"/>
        <w:jc w:val="both"/>
        <w:rPr>
          <w:rFonts w:eastAsia="Times New Roman" w:cstheme="minorHAnsi"/>
          <w:sz w:val="24"/>
          <w:szCs w:val="24"/>
          <w:lang w:eastAsia="en-IN"/>
        </w:rPr>
      </w:pPr>
      <w:r w:rsidRPr="008E70D6">
        <w:rPr>
          <w:rFonts w:eastAsia="Times New Roman" w:cstheme="minorHAnsi"/>
          <w:color w:val="000000"/>
          <w:sz w:val="24"/>
          <w:szCs w:val="24"/>
          <w:lang w:eastAsia="en-IN"/>
        </w:rPr>
        <w:t xml:space="preserve">Now it raises a question that how long would </w:t>
      </w:r>
      <w:r w:rsidR="00324729" w:rsidRPr="008E70D6">
        <w:rPr>
          <w:rFonts w:eastAsia="Times New Roman" w:cstheme="minorHAnsi"/>
          <w:color w:val="000000"/>
          <w:sz w:val="24"/>
          <w:szCs w:val="24"/>
          <w:lang w:eastAsia="en-IN"/>
        </w:rPr>
        <w:t>hyperglycaemias</w:t>
      </w:r>
      <w:r w:rsidRPr="008E70D6">
        <w:rPr>
          <w:rFonts w:eastAsia="Times New Roman" w:cstheme="minorHAnsi"/>
          <w:color w:val="000000"/>
          <w:sz w:val="24"/>
          <w:szCs w:val="24"/>
          <w:lang w:eastAsia="en-IN"/>
        </w:rPr>
        <w:t xml:space="preserve"> be ethically permitted to cure the </w:t>
      </w:r>
      <w:r w:rsidR="00324729" w:rsidRPr="008E70D6">
        <w:rPr>
          <w:rFonts w:eastAsia="Times New Roman" w:cstheme="minorHAnsi"/>
          <w:color w:val="000000"/>
          <w:sz w:val="24"/>
          <w:szCs w:val="24"/>
          <w:lang w:eastAsia="en-IN"/>
        </w:rPr>
        <w:t>diabetes. A</w:t>
      </w:r>
      <w:r w:rsidRPr="008E70D6">
        <w:rPr>
          <w:rFonts w:eastAsia="Times New Roman" w:cstheme="minorHAnsi"/>
          <w:color w:val="000000"/>
          <w:sz w:val="24"/>
          <w:szCs w:val="24"/>
          <w:lang w:eastAsia="en-IN"/>
        </w:rPr>
        <w:t xml:space="preserve"> prolonged use of </w:t>
      </w:r>
      <w:r w:rsidR="00324729" w:rsidRPr="008E70D6">
        <w:rPr>
          <w:rFonts w:eastAsia="Times New Roman" w:cstheme="minorHAnsi"/>
          <w:color w:val="000000"/>
          <w:sz w:val="24"/>
          <w:szCs w:val="24"/>
          <w:lang w:eastAsia="en-IN"/>
        </w:rPr>
        <w:t>hyperglycaemia</w:t>
      </w:r>
      <w:r w:rsidRPr="008E70D6">
        <w:rPr>
          <w:rFonts w:eastAsia="Times New Roman" w:cstheme="minorHAnsi"/>
          <w:color w:val="000000"/>
          <w:sz w:val="24"/>
          <w:szCs w:val="24"/>
          <w:lang w:eastAsia="en-IN"/>
        </w:rPr>
        <w:t xml:space="preserve"> could adversely affect the patient and could aggravate micro and macro vascular complications.</w:t>
      </w:r>
    </w:p>
    <w:p w14:paraId="6C6A0A41" w14:textId="77777777" w:rsidR="009B3519" w:rsidRPr="008E70D6" w:rsidRDefault="009B3519" w:rsidP="00F6394D">
      <w:pPr>
        <w:spacing w:after="0" w:line="360" w:lineRule="auto"/>
        <w:jc w:val="both"/>
        <w:rPr>
          <w:rFonts w:eastAsia="Times New Roman" w:cstheme="minorHAnsi"/>
          <w:sz w:val="24"/>
          <w:szCs w:val="24"/>
          <w:lang w:eastAsia="en-IN"/>
        </w:rPr>
      </w:pPr>
      <w:r w:rsidRPr="008E70D6">
        <w:rPr>
          <w:rFonts w:eastAsia="Times New Roman" w:cstheme="minorHAnsi"/>
          <w:color w:val="000000"/>
          <w:sz w:val="24"/>
          <w:szCs w:val="24"/>
          <w:lang w:eastAsia="en-IN"/>
        </w:rPr>
        <w:t xml:space="preserve">Another violation of those ethics occurs during a proper conduction of some studies designed to test the efficiency of the remedy for the diabetic distal symmetrical polyneuropathy. As a consequence most of the patients could not bear the symptoms and hence they give up. Therefore the research work relates to sampling and proper verification of the person. are being conducted on patients having mild </w:t>
      </w:r>
      <w:r w:rsidR="00324729" w:rsidRPr="008E70D6">
        <w:rPr>
          <w:rFonts w:eastAsia="Times New Roman" w:cstheme="minorHAnsi"/>
          <w:color w:val="000000"/>
          <w:sz w:val="24"/>
          <w:szCs w:val="24"/>
          <w:lang w:eastAsia="en-IN"/>
        </w:rPr>
        <w:t>symptoms. If</w:t>
      </w:r>
      <w:r w:rsidRPr="008E70D6">
        <w:rPr>
          <w:rFonts w:eastAsia="Times New Roman" w:cstheme="minorHAnsi"/>
          <w:color w:val="000000"/>
          <w:sz w:val="24"/>
          <w:szCs w:val="24"/>
          <w:lang w:eastAsia="en-IN"/>
        </w:rPr>
        <w:t xml:space="preserve"> the results are positive it is being proven that the medicine is effective for mild symptoms.</w:t>
      </w:r>
    </w:p>
    <w:p w14:paraId="3B185E9E" w14:textId="15999D44" w:rsidR="009B3519" w:rsidRDefault="009B3519" w:rsidP="00F6394D">
      <w:pPr>
        <w:spacing w:after="0" w:line="360" w:lineRule="auto"/>
        <w:jc w:val="both"/>
        <w:rPr>
          <w:rFonts w:eastAsia="Times New Roman" w:cstheme="minorHAnsi"/>
          <w:color w:val="000000"/>
          <w:sz w:val="24"/>
          <w:szCs w:val="24"/>
          <w:shd w:val="clear" w:color="auto" w:fill="FFFFFF"/>
          <w:lang w:eastAsia="en-IN"/>
        </w:rPr>
      </w:pPr>
      <w:r w:rsidRPr="008E70D6">
        <w:rPr>
          <w:rFonts w:eastAsia="Times New Roman" w:cstheme="minorHAnsi"/>
          <w:color w:val="000000"/>
          <w:sz w:val="24"/>
          <w:szCs w:val="24"/>
          <w:lang w:eastAsia="en-IN"/>
        </w:rPr>
        <w:t xml:space="preserve">Thus for the welfare of the patients the </w:t>
      </w:r>
      <w:r w:rsidRPr="008E70D6">
        <w:rPr>
          <w:rFonts w:eastAsia="Times New Roman" w:cstheme="minorHAnsi"/>
          <w:color w:val="000000"/>
          <w:sz w:val="24"/>
          <w:szCs w:val="24"/>
          <w:shd w:val="clear" w:color="auto" w:fill="FFFFFF"/>
          <w:lang w:eastAsia="en-IN"/>
        </w:rPr>
        <w:t>Federal Drug and Pharmaceutical industry must avoid the usage of placebo controlled experiments when there is a availability of proven and effective therapy.</w:t>
      </w:r>
    </w:p>
    <w:p w14:paraId="4132F3C6" w14:textId="77777777" w:rsidR="0026426B" w:rsidRPr="008E70D6" w:rsidRDefault="0026426B" w:rsidP="00F6394D">
      <w:pPr>
        <w:spacing w:after="0" w:line="360" w:lineRule="auto"/>
        <w:jc w:val="both"/>
        <w:rPr>
          <w:rFonts w:eastAsia="Times New Roman" w:cstheme="minorHAnsi"/>
          <w:sz w:val="24"/>
          <w:szCs w:val="24"/>
          <w:lang w:eastAsia="en-IN"/>
        </w:rPr>
      </w:pPr>
    </w:p>
    <w:p w14:paraId="30F2A8BE" w14:textId="77777777" w:rsidR="009B3519" w:rsidRPr="008E70D6" w:rsidRDefault="009B3519" w:rsidP="00F6394D">
      <w:pPr>
        <w:spacing w:after="0" w:line="360" w:lineRule="auto"/>
        <w:jc w:val="both"/>
        <w:rPr>
          <w:rFonts w:eastAsia="Times New Roman" w:cstheme="minorHAnsi"/>
          <w:sz w:val="24"/>
          <w:szCs w:val="24"/>
          <w:lang w:eastAsia="en-IN"/>
        </w:rPr>
      </w:pPr>
    </w:p>
    <w:p w14:paraId="68405697" w14:textId="77777777" w:rsidR="009B3519" w:rsidRPr="0026426B" w:rsidRDefault="00E53D06" w:rsidP="00C21CBF">
      <w:pPr>
        <w:pStyle w:val="Heading1"/>
        <w:rPr>
          <w:rFonts w:asciiTheme="minorHAnsi" w:eastAsia="Times New Roman" w:hAnsiTheme="minorHAnsi" w:cstheme="minorHAnsi"/>
          <w:lang w:eastAsia="en-IN"/>
        </w:rPr>
      </w:pPr>
      <w:bookmarkStart w:id="7" w:name="_Toc48690744"/>
      <w:r w:rsidRPr="0026426B">
        <w:rPr>
          <w:rFonts w:asciiTheme="minorHAnsi" w:eastAsia="Times New Roman" w:hAnsiTheme="minorHAnsi" w:cstheme="minorHAnsi"/>
          <w:lang w:eastAsia="en-IN"/>
        </w:rPr>
        <w:lastRenderedPageBreak/>
        <w:t>Recommendations</w:t>
      </w:r>
      <w:bookmarkEnd w:id="7"/>
      <w:r w:rsidRPr="0026426B">
        <w:rPr>
          <w:rFonts w:asciiTheme="minorHAnsi" w:eastAsia="Times New Roman" w:hAnsiTheme="minorHAnsi" w:cstheme="minorHAnsi"/>
          <w:lang w:eastAsia="en-IN"/>
        </w:rPr>
        <w:t xml:space="preserve"> </w:t>
      </w:r>
    </w:p>
    <w:p w14:paraId="0746C955" w14:textId="77777777" w:rsidR="009B3519" w:rsidRPr="008E70D6" w:rsidRDefault="009B3519" w:rsidP="00F6394D">
      <w:pPr>
        <w:spacing w:after="0" w:line="360" w:lineRule="auto"/>
        <w:jc w:val="both"/>
        <w:rPr>
          <w:rFonts w:eastAsia="Times New Roman" w:cstheme="minorHAnsi"/>
          <w:sz w:val="24"/>
          <w:szCs w:val="24"/>
          <w:lang w:eastAsia="en-IN"/>
        </w:rPr>
      </w:pPr>
    </w:p>
    <w:p w14:paraId="41A679A0" w14:textId="34892DEF" w:rsidR="009B3519" w:rsidRPr="008E70D6" w:rsidRDefault="009B3519" w:rsidP="00F6394D">
      <w:pPr>
        <w:spacing w:after="0" w:line="360" w:lineRule="auto"/>
        <w:jc w:val="both"/>
        <w:rPr>
          <w:rFonts w:eastAsia="Times New Roman" w:cstheme="minorHAnsi"/>
          <w:sz w:val="24"/>
          <w:szCs w:val="24"/>
          <w:lang w:eastAsia="en-IN"/>
        </w:rPr>
      </w:pPr>
      <w:r w:rsidRPr="008E70D6">
        <w:rPr>
          <w:rFonts w:eastAsia="Times New Roman" w:cstheme="minorHAnsi"/>
          <w:color w:val="000000"/>
          <w:sz w:val="24"/>
          <w:szCs w:val="24"/>
          <w:lang w:eastAsia="en-IN"/>
        </w:rPr>
        <w:t>The UK boasts of its staunch health care network and diagnosis profile for the patient. However, the wide patient base and evolution of diabetes</w:t>
      </w:r>
      <w:r w:rsidR="0026426B">
        <w:rPr>
          <w:rFonts w:eastAsia="Times New Roman" w:cstheme="minorHAnsi"/>
          <w:color w:val="000000"/>
          <w:sz w:val="24"/>
          <w:szCs w:val="24"/>
          <w:lang w:eastAsia="en-IN"/>
        </w:rPr>
        <w:t xml:space="preserve"> type 2</w:t>
      </w:r>
      <w:r w:rsidRPr="008E70D6">
        <w:rPr>
          <w:rFonts w:eastAsia="Times New Roman" w:cstheme="minorHAnsi"/>
          <w:color w:val="000000"/>
          <w:sz w:val="24"/>
          <w:szCs w:val="24"/>
          <w:lang w:eastAsia="en-IN"/>
        </w:rPr>
        <w:t xml:space="preserve"> in the host body has not been efficiently studied. The basic component of operation lies in describing the specific elements that can be required for establishment of an effective solution service provider as a core component of relative operation</w:t>
      </w:r>
      <w:r w:rsidR="004C506C" w:rsidRPr="008E70D6">
        <w:rPr>
          <w:rFonts w:eastAsia="Times New Roman" w:cstheme="minorHAnsi"/>
          <w:color w:val="000000"/>
          <w:sz w:val="24"/>
          <w:szCs w:val="24"/>
          <w:lang w:eastAsia="en-IN"/>
        </w:rPr>
        <w:t xml:space="preserve"> (</w:t>
      </w:r>
      <w:r w:rsidR="004C506C" w:rsidRPr="008E70D6">
        <w:rPr>
          <w:rFonts w:cstheme="minorHAnsi"/>
          <w:color w:val="222222"/>
          <w:sz w:val="24"/>
          <w:szCs w:val="24"/>
          <w:shd w:val="clear" w:color="auto" w:fill="FFFFFF"/>
        </w:rPr>
        <w:t xml:space="preserve">Davidson </w:t>
      </w:r>
      <w:r w:rsidR="004C506C" w:rsidRPr="008E70D6">
        <w:rPr>
          <w:rFonts w:cstheme="minorHAnsi"/>
          <w:i/>
          <w:color w:val="222222"/>
          <w:sz w:val="24"/>
          <w:szCs w:val="24"/>
          <w:shd w:val="clear" w:color="auto" w:fill="FFFFFF"/>
        </w:rPr>
        <w:t>et al.</w:t>
      </w:r>
      <w:r w:rsidR="004C506C" w:rsidRPr="008E70D6">
        <w:rPr>
          <w:rFonts w:cstheme="minorHAnsi"/>
          <w:color w:val="222222"/>
          <w:sz w:val="24"/>
          <w:szCs w:val="24"/>
          <w:shd w:val="clear" w:color="auto" w:fill="FFFFFF"/>
        </w:rPr>
        <w:t xml:space="preserve"> 2018</w:t>
      </w:r>
      <w:r w:rsidR="004C506C" w:rsidRPr="008E70D6">
        <w:rPr>
          <w:rFonts w:eastAsia="Times New Roman" w:cstheme="minorHAnsi"/>
          <w:color w:val="000000"/>
          <w:sz w:val="24"/>
          <w:szCs w:val="24"/>
          <w:lang w:eastAsia="en-IN"/>
        </w:rPr>
        <w:t>)</w:t>
      </w:r>
      <w:r w:rsidRPr="008E70D6">
        <w:rPr>
          <w:rFonts w:eastAsia="Times New Roman" w:cstheme="minorHAnsi"/>
          <w:color w:val="000000"/>
          <w:sz w:val="24"/>
          <w:szCs w:val="24"/>
          <w:lang w:eastAsia="en-IN"/>
        </w:rPr>
        <w:t xml:space="preserve">. The inclusion of a secured representation and effective standards of database management can be utilised as a core in improving the health and sustainability approaches for the UK society. </w:t>
      </w:r>
      <w:r w:rsidR="00E53D06" w:rsidRPr="008E70D6">
        <w:rPr>
          <w:rFonts w:eastAsia="Times New Roman" w:cstheme="minorHAnsi"/>
          <w:color w:val="000000"/>
          <w:sz w:val="24"/>
          <w:szCs w:val="24"/>
          <w:lang w:eastAsia="en-IN"/>
        </w:rPr>
        <w:t xml:space="preserve">An essential component relates to the analysis of the disease standards and the threat possessed by it on certain cases of information misuse. </w:t>
      </w:r>
    </w:p>
    <w:p w14:paraId="2A94CE5C" w14:textId="77777777" w:rsidR="009B3519" w:rsidRPr="008E70D6" w:rsidRDefault="009B3519" w:rsidP="00F6394D">
      <w:pPr>
        <w:spacing w:line="360" w:lineRule="auto"/>
        <w:jc w:val="both"/>
        <w:rPr>
          <w:rFonts w:cstheme="minorHAnsi"/>
          <w:sz w:val="24"/>
          <w:szCs w:val="24"/>
        </w:rPr>
      </w:pPr>
    </w:p>
    <w:p w14:paraId="29BD7418" w14:textId="77777777" w:rsidR="009B3519" w:rsidRPr="0026426B" w:rsidRDefault="009B3519" w:rsidP="00C21CBF">
      <w:pPr>
        <w:pStyle w:val="Heading1"/>
        <w:rPr>
          <w:rFonts w:asciiTheme="minorHAnsi" w:hAnsiTheme="minorHAnsi" w:cstheme="minorHAnsi"/>
        </w:rPr>
      </w:pPr>
      <w:bookmarkStart w:id="8" w:name="_Toc48690745"/>
      <w:r w:rsidRPr="0026426B">
        <w:rPr>
          <w:rFonts w:asciiTheme="minorHAnsi" w:hAnsiTheme="minorHAnsi" w:cstheme="minorHAnsi"/>
        </w:rPr>
        <w:t>Conclusion</w:t>
      </w:r>
      <w:bookmarkEnd w:id="8"/>
    </w:p>
    <w:p w14:paraId="641B79EF" w14:textId="77777777" w:rsidR="00AF07E6" w:rsidRPr="008E70D6" w:rsidRDefault="00E53D06" w:rsidP="00F6394D">
      <w:pPr>
        <w:spacing w:line="360" w:lineRule="auto"/>
        <w:jc w:val="both"/>
        <w:rPr>
          <w:rFonts w:cstheme="minorHAnsi"/>
          <w:sz w:val="24"/>
          <w:szCs w:val="24"/>
        </w:rPr>
      </w:pPr>
      <w:r w:rsidRPr="008E70D6">
        <w:rPr>
          <w:rFonts w:cstheme="minorHAnsi"/>
          <w:sz w:val="24"/>
          <w:szCs w:val="24"/>
        </w:rPr>
        <w:t xml:space="preserve">The report has gone in-depth in its study to understand the effectiveness of the policies and rules that have been deployed by the UK government to reduce the rate of spread of type 2 diabetes within the population. The research in the report has studied how the policies and legislations have been implemented in the social care settings of the UK. Therefore, theories and models have been implemented and recommendations have been forwarded to ensure that the results of such policy implementation produce effective outcome to the scenario of spread of type 2 diabetes in the nation. </w:t>
      </w:r>
      <w:r w:rsidR="009B3519" w:rsidRPr="008E70D6">
        <w:rPr>
          <w:rFonts w:cstheme="minorHAnsi"/>
          <w:sz w:val="24"/>
          <w:szCs w:val="24"/>
        </w:rPr>
        <w:t xml:space="preserve"> </w:t>
      </w:r>
    </w:p>
    <w:p w14:paraId="0D21AF07" w14:textId="77777777" w:rsidR="00AF07E6" w:rsidRPr="008E70D6" w:rsidRDefault="00AF07E6" w:rsidP="00F6394D">
      <w:pPr>
        <w:spacing w:line="360" w:lineRule="auto"/>
        <w:jc w:val="both"/>
        <w:rPr>
          <w:rFonts w:cstheme="minorHAnsi"/>
          <w:sz w:val="24"/>
          <w:szCs w:val="24"/>
        </w:rPr>
      </w:pPr>
      <w:r w:rsidRPr="008E70D6">
        <w:rPr>
          <w:rFonts w:cstheme="minorHAnsi"/>
          <w:sz w:val="24"/>
          <w:szCs w:val="24"/>
        </w:rPr>
        <w:br w:type="page"/>
      </w:r>
    </w:p>
    <w:p w14:paraId="604453EB" w14:textId="77777777" w:rsidR="009B3519" w:rsidRPr="0026426B" w:rsidRDefault="00AF07E6" w:rsidP="00C21CBF">
      <w:pPr>
        <w:pStyle w:val="Heading1"/>
        <w:rPr>
          <w:rFonts w:asciiTheme="minorHAnsi" w:hAnsiTheme="minorHAnsi" w:cstheme="minorHAnsi"/>
        </w:rPr>
      </w:pPr>
      <w:bookmarkStart w:id="9" w:name="_Toc48690746"/>
      <w:r w:rsidRPr="0026426B">
        <w:rPr>
          <w:rFonts w:asciiTheme="minorHAnsi" w:hAnsiTheme="minorHAnsi" w:cstheme="minorHAnsi"/>
        </w:rPr>
        <w:lastRenderedPageBreak/>
        <w:t>References</w:t>
      </w:r>
      <w:bookmarkEnd w:id="9"/>
      <w:r w:rsidRPr="0026426B">
        <w:rPr>
          <w:rFonts w:asciiTheme="minorHAnsi" w:hAnsiTheme="minorHAnsi" w:cstheme="minorHAnsi"/>
        </w:rPr>
        <w:t xml:space="preserve"> </w:t>
      </w:r>
    </w:p>
    <w:p w14:paraId="385436F0" w14:textId="77777777" w:rsidR="00F6071D" w:rsidRPr="008E70D6" w:rsidRDefault="00F6071D" w:rsidP="00C21CBF">
      <w:pPr>
        <w:spacing w:after="0" w:line="360" w:lineRule="auto"/>
        <w:jc w:val="both"/>
        <w:rPr>
          <w:rFonts w:eastAsia="Times New Roman" w:cstheme="minorHAnsi"/>
          <w:sz w:val="24"/>
          <w:szCs w:val="24"/>
          <w:lang w:eastAsia="en-IN"/>
        </w:rPr>
      </w:pPr>
    </w:p>
    <w:p w14:paraId="11CC637E" w14:textId="77777777" w:rsidR="00151744" w:rsidRPr="008E70D6" w:rsidRDefault="00151744" w:rsidP="00151744">
      <w:pPr>
        <w:spacing w:after="0" w:line="360" w:lineRule="auto"/>
        <w:jc w:val="both"/>
        <w:rPr>
          <w:rFonts w:cstheme="minorHAnsi"/>
          <w:color w:val="222222"/>
          <w:sz w:val="24"/>
          <w:szCs w:val="24"/>
          <w:shd w:val="clear" w:color="auto" w:fill="FFFFFF"/>
        </w:rPr>
      </w:pPr>
      <w:r w:rsidRPr="008E70D6">
        <w:rPr>
          <w:rFonts w:cstheme="minorHAnsi"/>
          <w:color w:val="222222"/>
          <w:sz w:val="24"/>
          <w:szCs w:val="24"/>
          <w:shd w:val="clear" w:color="auto" w:fill="FFFFFF"/>
        </w:rPr>
        <w:t>American Diabetes Association, 2017. 5. Prevention or delay of type 2 diabetes. </w:t>
      </w:r>
      <w:r w:rsidRPr="008E70D6">
        <w:rPr>
          <w:rFonts w:cstheme="minorHAnsi"/>
          <w:i/>
          <w:iCs/>
          <w:color w:val="222222"/>
          <w:sz w:val="24"/>
          <w:szCs w:val="24"/>
          <w:shd w:val="clear" w:color="auto" w:fill="FFFFFF"/>
        </w:rPr>
        <w:t>Diabetes Care</w:t>
      </w:r>
      <w:r w:rsidRPr="008E70D6">
        <w:rPr>
          <w:rFonts w:cstheme="minorHAnsi"/>
          <w:color w:val="222222"/>
          <w:sz w:val="24"/>
          <w:szCs w:val="24"/>
          <w:shd w:val="clear" w:color="auto" w:fill="FFFFFF"/>
        </w:rPr>
        <w:t>, </w:t>
      </w:r>
      <w:r w:rsidRPr="008E70D6">
        <w:rPr>
          <w:rFonts w:cstheme="minorHAnsi"/>
          <w:i/>
          <w:iCs/>
          <w:color w:val="222222"/>
          <w:sz w:val="24"/>
          <w:szCs w:val="24"/>
          <w:shd w:val="clear" w:color="auto" w:fill="FFFFFF"/>
        </w:rPr>
        <w:t>40</w:t>
      </w:r>
      <w:r w:rsidRPr="008E70D6">
        <w:rPr>
          <w:rFonts w:cstheme="minorHAnsi"/>
          <w:color w:val="222222"/>
          <w:sz w:val="24"/>
          <w:szCs w:val="24"/>
          <w:shd w:val="clear" w:color="auto" w:fill="FFFFFF"/>
        </w:rPr>
        <w:t>(Supplement 1), pp.S44-S47.</w:t>
      </w:r>
    </w:p>
    <w:p w14:paraId="69118521" w14:textId="77777777" w:rsidR="00151744" w:rsidRPr="008E70D6" w:rsidRDefault="00151744" w:rsidP="00151744">
      <w:pPr>
        <w:spacing w:line="360" w:lineRule="auto"/>
        <w:jc w:val="both"/>
        <w:rPr>
          <w:rFonts w:cstheme="minorHAnsi"/>
          <w:color w:val="222222"/>
          <w:sz w:val="24"/>
          <w:szCs w:val="24"/>
          <w:shd w:val="clear" w:color="auto" w:fill="FFFFFF"/>
        </w:rPr>
      </w:pPr>
      <w:r w:rsidRPr="008E70D6">
        <w:rPr>
          <w:rFonts w:cstheme="minorHAnsi"/>
          <w:color w:val="222222"/>
          <w:sz w:val="24"/>
          <w:szCs w:val="24"/>
          <w:shd w:val="clear" w:color="auto" w:fill="FFFFFF"/>
        </w:rPr>
        <w:t>American Diabetes Association, 2018. 5. Prevention or Delay of Type 2 Diabetes: Standards of Medical Care in Diabetes-2018. </w:t>
      </w:r>
      <w:r w:rsidRPr="008E70D6">
        <w:rPr>
          <w:rFonts w:cstheme="minorHAnsi"/>
          <w:i/>
          <w:iCs/>
          <w:color w:val="222222"/>
          <w:sz w:val="24"/>
          <w:szCs w:val="24"/>
          <w:shd w:val="clear" w:color="auto" w:fill="FFFFFF"/>
        </w:rPr>
        <w:t>Diabetes Care</w:t>
      </w:r>
      <w:r w:rsidRPr="008E70D6">
        <w:rPr>
          <w:rFonts w:cstheme="minorHAnsi"/>
          <w:color w:val="222222"/>
          <w:sz w:val="24"/>
          <w:szCs w:val="24"/>
          <w:shd w:val="clear" w:color="auto" w:fill="FFFFFF"/>
        </w:rPr>
        <w:t>, </w:t>
      </w:r>
      <w:r w:rsidRPr="008E70D6">
        <w:rPr>
          <w:rFonts w:cstheme="minorHAnsi"/>
          <w:i/>
          <w:iCs/>
          <w:color w:val="222222"/>
          <w:sz w:val="24"/>
          <w:szCs w:val="24"/>
          <w:shd w:val="clear" w:color="auto" w:fill="FFFFFF"/>
        </w:rPr>
        <w:t>41</w:t>
      </w:r>
      <w:r w:rsidRPr="008E70D6">
        <w:rPr>
          <w:rFonts w:cstheme="minorHAnsi"/>
          <w:color w:val="222222"/>
          <w:sz w:val="24"/>
          <w:szCs w:val="24"/>
          <w:shd w:val="clear" w:color="auto" w:fill="FFFFFF"/>
        </w:rPr>
        <w:t>(Suppl 1), p.S51.</w:t>
      </w:r>
    </w:p>
    <w:p w14:paraId="602D3135" w14:textId="77777777" w:rsidR="00151744" w:rsidRPr="008E70D6" w:rsidRDefault="00151744" w:rsidP="00151744">
      <w:pPr>
        <w:spacing w:line="360" w:lineRule="auto"/>
        <w:jc w:val="both"/>
        <w:rPr>
          <w:rFonts w:cstheme="minorHAnsi"/>
          <w:color w:val="222222"/>
          <w:sz w:val="24"/>
          <w:szCs w:val="24"/>
          <w:shd w:val="clear" w:color="auto" w:fill="FFFFFF"/>
        </w:rPr>
      </w:pPr>
      <w:r w:rsidRPr="008E70D6">
        <w:rPr>
          <w:rFonts w:cstheme="minorHAnsi"/>
          <w:color w:val="222222"/>
          <w:sz w:val="24"/>
          <w:szCs w:val="24"/>
          <w:shd w:val="clear" w:color="auto" w:fill="FFFFFF"/>
        </w:rPr>
        <w:t>Davidson, S.M., Riquelme, J.A., Takov, K., Vicencio, J.M., Boi‐Doku, C., Khoo, V., Doreth, C., Radenkovic, D., Lavandero, S. and Yellon, D.M., 2018. Cardioprotection mediated by exosomes is impaired in the setting of type II diabetes but can be rescued by the use of non‐diabetic exosomes in vitro. </w:t>
      </w:r>
      <w:r w:rsidRPr="008E70D6">
        <w:rPr>
          <w:rFonts w:cstheme="minorHAnsi"/>
          <w:i/>
          <w:iCs/>
          <w:color w:val="222222"/>
          <w:sz w:val="24"/>
          <w:szCs w:val="24"/>
          <w:shd w:val="clear" w:color="auto" w:fill="FFFFFF"/>
        </w:rPr>
        <w:t>Journal of cellular and molecular medicine</w:t>
      </w:r>
      <w:r w:rsidRPr="008E70D6">
        <w:rPr>
          <w:rFonts w:cstheme="minorHAnsi"/>
          <w:color w:val="222222"/>
          <w:sz w:val="24"/>
          <w:szCs w:val="24"/>
          <w:shd w:val="clear" w:color="auto" w:fill="FFFFFF"/>
        </w:rPr>
        <w:t>, </w:t>
      </w:r>
      <w:r w:rsidRPr="008E70D6">
        <w:rPr>
          <w:rFonts w:cstheme="minorHAnsi"/>
          <w:i/>
          <w:iCs/>
          <w:color w:val="222222"/>
          <w:sz w:val="24"/>
          <w:szCs w:val="24"/>
          <w:shd w:val="clear" w:color="auto" w:fill="FFFFFF"/>
        </w:rPr>
        <w:t>22</w:t>
      </w:r>
      <w:r w:rsidRPr="008E70D6">
        <w:rPr>
          <w:rFonts w:cstheme="minorHAnsi"/>
          <w:color w:val="222222"/>
          <w:sz w:val="24"/>
          <w:szCs w:val="24"/>
          <w:shd w:val="clear" w:color="auto" w:fill="FFFFFF"/>
        </w:rPr>
        <w:t>(1), pp.141-151.</w:t>
      </w:r>
    </w:p>
    <w:p w14:paraId="40C59F83" w14:textId="77777777" w:rsidR="00151744" w:rsidRPr="008E70D6" w:rsidRDefault="00151744" w:rsidP="00151744">
      <w:pPr>
        <w:spacing w:line="360" w:lineRule="auto"/>
        <w:jc w:val="both"/>
        <w:rPr>
          <w:rFonts w:cstheme="minorHAnsi"/>
          <w:color w:val="222222"/>
          <w:sz w:val="24"/>
          <w:szCs w:val="24"/>
          <w:shd w:val="clear" w:color="auto" w:fill="FFFFFF"/>
        </w:rPr>
      </w:pPr>
      <w:r w:rsidRPr="008E70D6">
        <w:rPr>
          <w:rFonts w:cstheme="minorHAnsi"/>
          <w:color w:val="222222"/>
          <w:sz w:val="24"/>
          <w:szCs w:val="24"/>
          <w:shd w:val="clear" w:color="auto" w:fill="FFFFFF"/>
        </w:rPr>
        <w:t>Fayyadh, A.A., Ibrahim, H., Zain, H.H.M. and Al-Qubaisi, M.S., 2020. The Effect of Agarwood Leaf Extracts on Blood Glucose Level of Type II Diabetes Mellitus in ICR Male Mice. </w:t>
      </w:r>
      <w:r w:rsidRPr="008E70D6">
        <w:rPr>
          <w:rFonts w:cstheme="minorHAnsi"/>
          <w:i/>
          <w:iCs/>
          <w:color w:val="222222"/>
          <w:sz w:val="24"/>
          <w:szCs w:val="24"/>
          <w:shd w:val="clear" w:color="auto" w:fill="FFFFFF"/>
        </w:rPr>
        <w:t>Research Journal of Pharmacy and Technology</w:t>
      </w:r>
      <w:r w:rsidRPr="008E70D6">
        <w:rPr>
          <w:rFonts w:cstheme="minorHAnsi"/>
          <w:color w:val="222222"/>
          <w:sz w:val="24"/>
          <w:szCs w:val="24"/>
          <w:shd w:val="clear" w:color="auto" w:fill="FFFFFF"/>
        </w:rPr>
        <w:t>, </w:t>
      </w:r>
      <w:r w:rsidRPr="008E70D6">
        <w:rPr>
          <w:rFonts w:cstheme="minorHAnsi"/>
          <w:i/>
          <w:iCs/>
          <w:color w:val="222222"/>
          <w:sz w:val="24"/>
          <w:szCs w:val="24"/>
          <w:shd w:val="clear" w:color="auto" w:fill="FFFFFF"/>
        </w:rPr>
        <w:t>13</w:t>
      </w:r>
      <w:r w:rsidRPr="008E70D6">
        <w:rPr>
          <w:rFonts w:cstheme="minorHAnsi"/>
          <w:color w:val="222222"/>
          <w:sz w:val="24"/>
          <w:szCs w:val="24"/>
          <w:shd w:val="clear" w:color="auto" w:fill="FFFFFF"/>
        </w:rPr>
        <w:t>(1), pp.237-242.</w:t>
      </w:r>
    </w:p>
    <w:p w14:paraId="78853596" w14:textId="77777777" w:rsidR="00151744" w:rsidRPr="008E70D6" w:rsidRDefault="00151744" w:rsidP="00151744">
      <w:pPr>
        <w:spacing w:after="0" w:line="360" w:lineRule="auto"/>
        <w:jc w:val="both"/>
        <w:rPr>
          <w:rFonts w:cstheme="minorHAnsi"/>
          <w:color w:val="222222"/>
          <w:sz w:val="24"/>
          <w:szCs w:val="24"/>
          <w:shd w:val="clear" w:color="auto" w:fill="FFFFFF"/>
        </w:rPr>
      </w:pPr>
      <w:r w:rsidRPr="008E70D6">
        <w:rPr>
          <w:rFonts w:cstheme="minorHAnsi"/>
          <w:color w:val="222222"/>
          <w:sz w:val="24"/>
          <w:szCs w:val="24"/>
          <w:shd w:val="clear" w:color="auto" w:fill="FFFFFF"/>
        </w:rPr>
        <w:t>Hardeman, W., Mitchell, J., Pears, S., Van Emmenis, M., Theil, F., Gc, V.S., Vasconcelos, J.C., Westgate, K., Brage, S., Suhrcke, M. and Griffin, S.J., 2020. Evaluation of a very brief pedometer-based physical activity intervention delivered in NHS Health Checks in England: The VBI randomised controlled trial. </w:t>
      </w:r>
      <w:r w:rsidRPr="008E70D6">
        <w:rPr>
          <w:rFonts w:cstheme="minorHAnsi"/>
          <w:i/>
          <w:iCs/>
          <w:color w:val="222222"/>
          <w:sz w:val="24"/>
          <w:szCs w:val="24"/>
          <w:shd w:val="clear" w:color="auto" w:fill="FFFFFF"/>
        </w:rPr>
        <w:t>PLoS medicine</w:t>
      </w:r>
      <w:r w:rsidRPr="008E70D6">
        <w:rPr>
          <w:rFonts w:cstheme="minorHAnsi"/>
          <w:color w:val="222222"/>
          <w:sz w:val="24"/>
          <w:szCs w:val="24"/>
          <w:shd w:val="clear" w:color="auto" w:fill="FFFFFF"/>
        </w:rPr>
        <w:t>, </w:t>
      </w:r>
      <w:r w:rsidRPr="008E70D6">
        <w:rPr>
          <w:rFonts w:cstheme="minorHAnsi"/>
          <w:i/>
          <w:iCs/>
          <w:color w:val="222222"/>
          <w:sz w:val="24"/>
          <w:szCs w:val="24"/>
          <w:shd w:val="clear" w:color="auto" w:fill="FFFFFF"/>
        </w:rPr>
        <w:t>17</w:t>
      </w:r>
      <w:r w:rsidRPr="008E70D6">
        <w:rPr>
          <w:rFonts w:cstheme="minorHAnsi"/>
          <w:color w:val="222222"/>
          <w:sz w:val="24"/>
          <w:szCs w:val="24"/>
          <w:shd w:val="clear" w:color="auto" w:fill="FFFFFF"/>
        </w:rPr>
        <w:t>(3), p.e1003046.</w:t>
      </w:r>
    </w:p>
    <w:p w14:paraId="2965A2E5" w14:textId="77777777" w:rsidR="00151744" w:rsidRPr="008E70D6" w:rsidRDefault="00151744" w:rsidP="00151744">
      <w:pPr>
        <w:spacing w:line="360" w:lineRule="auto"/>
        <w:jc w:val="both"/>
        <w:rPr>
          <w:rFonts w:cstheme="minorHAnsi"/>
          <w:color w:val="222222"/>
          <w:sz w:val="24"/>
          <w:szCs w:val="24"/>
          <w:shd w:val="clear" w:color="auto" w:fill="FFFFFF"/>
        </w:rPr>
      </w:pPr>
      <w:r w:rsidRPr="008E70D6">
        <w:rPr>
          <w:rFonts w:cstheme="minorHAnsi"/>
          <w:color w:val="222222"/>
          <w:sz w:val="24"/>
          <w:szCs w:val="24"/>
          <w:shd w:val="clear" w:color="auto" w:fill="FFFFFF"/>
        </w:rPr>
        <w:t>Hawking, M.K., Timmis, A., Wilkins, F., Potter, J.L. and Robson, J., 2019. Improving cardiovascular disease risk communication in NHS Health Checks: a qualitative study. </w:t>
      </w:r>
      <w:r w:rsidRPr="008E70D6">
        <w:rPr>
          <w:rFonts w:cstheme="minorHAnsi"/>
          <w:i/>
          <w:iCs/>
          <w:color w:val="222222"/>
          <w:sz w:val="24"/>
          <w:szCs w:val="24"/>
          <w:shd w:val="clear" w:color="auto" w:fill="FFFFFF"/>
        </w:rPr>
        <w:t>BMJ open</w:t>
      </w:r>
      <w:r w:rsidRPr="008E70D6">
        <w:rPr>
          <w:rFonts w:cstheme="minorHAnsi"/>
          <w:color w:val="222222"/>
          <w:sz w:val="24"/>
          <w:szCs w:val="24"/>
          <w:shd w:val="clear" w:color="auto" w:fill="FFFFFF"/>
        </w:rPr>
        <w:t>, </w:t>
      </w:r>
      <w:r w:rsidRPr="008E70D6">
        <w:rPr>
          <w:rFonts w:cstheme="minorHAnsi"/>
          <w:i/>
          <w:iCs/>
          <w:color w:val="222222"/>
          <w:sz w:val="24"/>
          <w:szCs w:val="24"/>
          <w:shd w:val="clear" w:color="auto" w:fill="FFFFFF"/>
        </w:rPr>
        <w:t>9</w:t>
      </w:r>
      <w:r w:rsidRPr="008E70D6">
        <w:rPr>
          <w:rFonts w:cstheme="minorHAnsi"/>
          <w:color w:val="222222"/>
          <w:sz w:val="24"/>
          <w:szCs w:val="24"/>
          <w:shd w:val="clear" w:color="auto" w:fill="FFFFFF"/>
        </w:rPr>
        <w:t>(8), p.e026058.</w:t>
      </w:r>
    </w:p>
    <w:p w14:paraId="3B26F825" w14:textId="77777777" w:rsidR="00151744" w:rsidRPr="008E70D6" w:rsidRDefault="00151744" w:rsidP="00151744">
      <w:pPr>
        <w:spacing w:line="360" w:lineRule="auto"/>
        <w:jc w:val="both"/>
        <w:rPr>
          <w:rFonts w:cstheme="minorHAnsi"/>
          <w:color w:val="222222"/>
          <w:sz w:val="24"/>
          <w:szCs w:val="24"/>
          <w:shd w:val="clear" w:color="auto" w:fill="FFFFFF"/>
        </w:rPr>
      </w:pPr>
      <w:r w:rsidRPr="008E70D6">
        <w:rPr>
          <w:rFonts w:cstheme="minorHAnsi"/>
          <w:color w:val="222222"/>
          <w:sz w:val="24"/>
          <w:szCs w:val="24"/>
          <w:shd w:val="clear" w:color="auto" w:fill="FFFFFF"/>
        </w:rPr>
        <w:t>Lewis, M.T., Kasper, J.D., Bazil, J.N., Frisbee, J.C. and Wiseman, R.W., 2019. Skeletal muscle energetics are compromised only during high-intensity contractions in the Goto-Kakizaki rat model of type 2 diabetes. </w:t>
      </w:r>
      <w:r w:rsidRPr="008E70D6">
        <w:rPr>
          <w:rFonts w:cstheme="minorHAnsi"/>
          <w:i/>
          <w:iCs/>
          <w:color w:val="222222"/>
          <w:sz w:val="24"/>
          <w:szCs w:val="24"/>
          <w:shd w:val="clear" w:color="auto" w:fill="FFFFFF"/>
        </w:rPr>
        <w:t>American Journal of Physiology-Regulatory, Integrative and Comparative Physiology</w:t>
      </w:r>
      <w:r w:rsidRPr="008E70D6">
        <w:rPr>
          <w:rFonts w:cstheme="minorHAnsi"/>
          <w:color w:val="222222"/>
          <w:sz w:val="24"/>
          <w:szCs w:val="24"/>
          <w:shd w:val="clear" w:color="auto" w:fill="FFFFFF"/>
        </w:rPr>
        <w:t>, </w:t>
      </w:r>
      <w:r w:rsidRPr="008E70D6">
        <w:rPr>
          <w:rFonts w:cstheme="minorHAnsi"/>
          <w:i/>
          <w:iCs/>
          <w:color w:val="222222"/>
          <w:sz w:val="24"/>
          <w:szCs w:val="24"/>
          <w:shd w:val="clear" w:color="auto" w:fill="FFFFFF"/>
        </w:rPr>
        <w:t>317</w:t>
      </w:r>
      <w:r w:rsidRPr="008E70D6">
        <w:rPr>
          <w:rFonts w:cstheme="minorHAnsi"/>
          <w:color w:val="222222"/>
          <w:sz w:val="24"/>
          <w:szCs w:val="24"/>
          <w:shd w:val="clear" w:color="auto" w:fill="FFFFFF"/>
        </w:rPr>
        <w:t>(2), pp.R356-R368.</w:t>
      </w:r>
    </w:p>
    <w:p w14:paraId="610A6BD2" w14:textId="77777777" w:rsidR="00151744" w:rsidRPr="008E70D6" w:rsidRDefault="00151744" w:rsidP="00151744">
      <w:pPr>
        <w:spacing w:line="360" w:lineRule="auto"/>
        <w:jc w:val="both"/>
        <w:rPr>
          <w:rFonts w:cstheme="minorHAnsi"/>
          <w:sz w:val="24"/>
          <w:szCs w:val="24"/>
        </w:rPr>
      </w:pPr>
      <w:r w:rsidRPr="008E70D6">
        <w:rPr>
          <w:rFonts w:cstheme="minorHAnsi"/>
          <w:color w:val="222222"/>
          <w:sz w:val="24"/>
          <w:szCs w:val="24"/>
          <w:shd w:val="clear" w:color="auto" w:fill="FFFFFF"/>
        </w:rPr>
        <w:t>Olusanya, T.O., Lesi, O.A., Adeyomoye, A.A. and Fasanmade, O.A., 2016. Non alcoholic fatty liver disease in a Nigerian population with type II diabetes mellitus. </w:t>
      </w:r>
      <w:r w:rsidRPr="008E70D6">
        <w:rPr>
          <w:rFonts w:cstheme="minorHAnsi"/>
          <w:i/>
          <w:iCs/>
          <w:color w:val="222222"/>
          <w:sz w:val="24"/>
          <w:szCs w:val="24"/>
          <w:shd w:val="clear" w:color="auto" w:fill="FFFFFF"/>
        </w:rPr>
        <w:t>Pan African Medical Journal</w:t>
      </w:r>
      <w:r w:rsidRPr="008E70D6">
        <w:rPr>
          <w:rFonts w:cstheme="minorHAnsi"/>
          <w:color w:val="222222"/>
          <w:sz w:val="24"/>
          <w:szCs w:val="24"/>
          <w:shd w:val="clear" w:color="auto" w:fill="FFFFFF"/>
        </w:rPr>
        <w:t>, </w:t>
      </w:r>
      <w:r w:rsidRPr="008E70D6">
        <w:rPr>
          <w:rFonts w:cstheme="minorHAnsi"/>
          <w:i/>
          <w:iCs/>
          <w:color w:val="222222"/>
          <w:sz w:val="24"/>
          <w:szCs w:val="24"/>
          <w:shd w:val="clear" w:color="auto" w:fill="FFFFFF"/>
        </w:rPr>
        <w:t>24</w:t>
      </w:r>
      <w:r w:rsidRPr="008E70D6">
        <w:rPr>
          <w:rFonts w:cstheme="minorHAnsi"/>
          <w:color w:val="222222"/>
          <w:sz w:val="24"/>
          <w:szCs w:val="24"/>
          <w:shd w:val="clear" w:color="auto" w:fill="FFFFFF"/>
        </w:rPr>
        <w:t>(1).</w:t>
      </w:r>
    </w:p>
    <w:p w14:paraId="67D742F5" w14:textId="77777777" w:rsidR="00151744" w:rsidRPr="008E70D6" w:rsidRDefault="00151744" w:rsidP="00151744">
      <w:pPr>
        <w:spacing w:line="360" w:lineRule="auto"/>
        <w:jc w:val="both"/>
        <w:rPr>
          <w:rFonts w:cstheme="minorHAnsi"/>
          <w:color w:val="222222"/>
          <w:sz w:val="24"/>
          <w:szCs w:val="24"/>
          <w:shd w:val="clear" w:color="auto" w:fill="FFFFFF"/>
        </w:rPr>
      </w:pPr>
      <w:r w:rsidRPr="008E70D6">
        <w:rPr>
          <w:rFonts w:cstheme="minorHAnsi"/>
          <w:color w:val="222222"/>
          <w:sz w:val="24"/>
          <w:szCs w:val="24"/>
          <w:shd w:val="clear" w:color="auto" w:fill="FFFFFF"/>
        </w:rPr>
        <w:t>Park, A. and Iwasaki, A., 2020. Type I and Type III Interferons–Induction, Signaling, Evasion, and Application to Combat COVID-19. </w:t>
      </w:r>
      <w:r w:rsidRPr="008E70D6">
        <w:rPr>
          <w:rFonts w:cstheme="minorHAnsi"/>
          <w:i/>
          <w:iCs/>
          <w:color w:val="222222"/>
          <w:sz w:val="24"/>
          <w:szCs w:val="24"/>
          <w:shd w:val="clear" w:color="auto" w:fill="FFFFFF"/>
        </w:rPr>
        <w:t>Cell Host &amp; Microbe</w:t>
      </w:r>
      <w:r w:rsidRPr="008E70D6">
        <w:rPr>
          <w:rFonts w:cstheme="minorHAnsi"/>
          <w:color w:val="222222"/>
          <w:sz w:val="24"/>
          <w:szCs w:val="24"/>
          <w:shd w:val="clear" w:color="auto" w:fill="FFFFFF"/>
        </w:rPr>
        <w:t>.</w:t>
      </w:r>
    </w:p>
    <w:p w14:paraId="4830B1E1" w14:textId="77777777" w:rsidR="00151744" w:rsidRPr="008E70D6" w:rsidRDefault="00151744" w:rsidP="00151744">
      <w:pPr>
        <w:spacing w:line="360" w:lineRule="auto"/>
        <w:jc w:val="both"/>
        <w:rPr>
          <w:rFonts w:cstheme="minorHAnsi"/>
          <w:color w:val="222222"/>
          <w:sz w:val="24"/>
          <w:szCs w:val="24"/>
          <w:shd w:val="clear" w:color="auto" w:fill="FFFFFF"/>
        </w:rPr>
      </w:pPr>
      <w:r w:rsidRPr="008E70D6">
        <w:rPr>
          <w:rFonts w:cstheme="minorHAnsi"/>
          <w:color w:val="222222"/>
          <w:sz w:val="24"/>
          <w:szCs w:val="24"/>
          <w:shd w:val="clear" w:color="auto" w:fill="FFFFFF"/>
        </w:rPr>
        <w:lastRenderedPageBreak/>
        <w:t>Reiter, A.E., 2020. </w:t>
      </w:r>
      <w:r w:rsidRPr="008E70D6">
        <w:rPr>
          <w:rFonts w:cstheme="minorHAnsi"/>
          <w:i/>
          <w:iCs/>
          <w:color w:val="222222"/>
          <w:sz w:val="24"/>
          <w:szCs w:val="24"/>
          <w:shd w:val="clear" w:color="auto" w:fill="FFFFFF"/>
        </w:rPr>
        <w:t>Assessing the Roles of Stakeholders in Medicaid Waivers and Food Nutrition Services for People with Type II Diabetes</w:t>
      </w:r>
      <w:r w:rsidRPr="008E70D6">
        <w:rPr>
          <w:rFonts w:cstheme="minorHAnsi"/>
          <w:color w:val="222222"/>
          <w:sz w:val="24"/>
          <w:szCs w:val="24"/>
          <w:shd w:val="clear" w:color="auto" w:fill="FFFFFF"/>
        </w:rPr>
        <w:t> (Doctoral dissertation, University of the Sciences in Philadelphia).</w:t>
      </w:r>
    </w:p>
    <w:p w14:paraId="0F24EEC4" w14:textId="77777777" w:rsidR="00151744" w:rsidRPr="00C21CBF" w:rsidRDefault="00151744" w:rsidP="00151744">
      <w:pPr>
        <w:spacing w:after="0" w:line="360" w:lineRule="auto"/>
        <w:jc w:val="both"/>
        <w:rPr>
          <w:rFonts w:ascii="Times New Roman" w:eastAsia="Times New Roman" w:hAnsi="Times New Roman" w:cs="Times New Roman"/>
          <w:sz w:val="24"/>
          <w:szCs w:val="24"/>
          <w:lang w:eastAsia="en-IN"/>
        </w:rPr>
      </w:pPr>
      <w:r w:rsidRPr="008E70D6">
        <w:rPr>
          <w:rFonts w:eastAsia="Times New Roman" w:cstheme="minorHAnsi"/>
          <w:color w:val="222222"/>
          <w:sz w:val="24"/>
          <w:szCs w:val="24"/>
          <w:shd w:val="clear" w:color="auto" w:fill="FFFFFF"/>
          <w:lang w:eastAsia="en-IN"/>
        </w:rPr>
        <w:t xml:space="preserve">Rubino, F., Nathan, D. M., Eckel, R. H., Schauer, P. R., Alberti, K. G. M., Zimmet, </w:t>
      </w:r>
      <w:r w:rsidR="009D0D9E" w:rsidRPr="008E70D6">
        <w:rPr>
          <w:rFonts w:eastAsia="Times New Roman" w:cstheme="minorHAnsi"/>
          <w:color w:val="222222"/>
          <w:sz w:val="24"/>
          <w:szCs w:val="24"/>
          <w:shd w:val="clear" w:color="auto" w:fill="FFFFFF"/>
          <w:lang w:eastAsia="en-IN"/>
        </w:rPr>
        <w:t>P. Z., ... &amp; Amiel, S. A. 2016.</w:t>
      </w:r>
      <w:r w:rsidRPr="008E70D6">
        <w:rPr>
          <w:rFonts w:eastAsia="Times New Roman" w:cstheme="minorHAnsi"/>
          <w:color w:val="222222"/>
          <w:sz w:val="24"/>
          <w:szCs w:val="24"/>
          <w:shd w:val="clear" w:color="auto" w:fill="FFFFFF"/>
          <w:lang w:eastAsia="en-IN"/>
        </w:rPr>
        <w:t xml:space="preserve"> Metabolic surgery in the treatment algorithm for type 2 diabetes: a joint statement by international diabetes organizations. </w:t>
      </w:r>
      <w:r w:rsidRPr="008E70D6">
        <w:rPr>
          <w:rFonts w:eastAsia="Times New Roman" w:cstheme="minorHAnsi"/>
          <w:i/>
          <w:iCs/>
          <w:color w:val="222222"/>
          <w:sz w:val="24"/>
          <w:szCs w:val="24"/>
          <w:shd w:val="clear" w:color="auto" w:fill="FFFFFF"/>
          <w:lang w:eastAsia="en-IN"/>
        </w:rPr>
        <w:t>Surgery for Obesity and Related Diseases</w:t>
      </w:r>
      <w:r w:rsidRPr="008E70D6">
        <w:rPr>
          <w:rFonts w:eastAsia="Times New Roman" w:cstheme="minorHAnsi"/>
          <w:color w:val="222222"/>
          <w:sz w:val="24"/>
          <w:szCs w:val="24"/>
          <w:shd w:val="clear" w:color="auto" w:fill="FFFFFF"/>
          <w:lang w:eastAsia="en-IN"/>
        </w:rPr>
        <w:t xml:space="preserve">, </w:t>
      </w:r>
      <w:r w:rsidRPr="008E70D6">
        <w:rPr>
          <w:rFonts w:eastAsia="Times New Roman" w:cstheme="minorHAnsi"/>
          <w:i/>
          <w:iCs/>
          <w:color w:val="222222"/>
          <w:sz w:val="24"/>
          <w:szCs w:val="24"/>
          <w:shd w:val="clear" w:color="auto" w:fill="FFFFFF"/>
          <w:lang w:eastAsia="en-IN"/>
        </w:rPr>
        <w:t>12</w:t>
      </w:r>
      <w:r w:rsidRPr="008E70D6">
        <w:rPr>
          <w:rFonts w:eastAsia="Times New Roman" w:cstheme="minorHAnsi"/>
          <w:color w:val="222222"/>
          <w:sz w:val="24"/>
          <w:szCs w:val="24"/>
          <w:shd w:val="clear" w:color="auto" w:fill="FFFFFF"/>
          <w:lang w:eastAsia="en-IN"/>
        </w:rPr>
        <w:t>(6), 1144-11</w:t>
      </w:r>
      <w:r w:rsidRPr="00C21CBF">
        <w:rPr>
          <w:rFonts w:ascii="Times New Roman" w:eastAsia="Times New Roman" w:hAnsi="Times New Roman" w:cs="Times New Roman"/>
          <w:color w:val="222222"/>
          <w:sz w:val="24"/>
          <w:szCs w:val="24"/>
          <w:shd w:val="clear" w:color="auto" w:fill="FFFFFF"/>
          <w:lang w:eastAsia="en-IN"/>
        </w:rPr>
        <w:t>62.</w:t>
      </w:r>
    </w:p>
    <w:sectPr w:rsidR="00151744" w:rsidRPr="00C21CBF" w:rsidSect="00681668">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929376" w14:textId="77777777" w:rsidR="00924F23" w:rsidRDefault="00924F23" w:rsidP="005F08E1">
      <w:pPr>
        <w:spacing w:after="0" w:line="240" w:lineRule="auto"/>
      </w:pPr>
      <w:r>
        <w:separator/>
      </w:r>
    </w:p>
  </w:endnote>
  <w:endnote w:type="continuationSeparator" w:id="0">
    <w:p w14:paraId="4B7A9AFE" w14:textId="77777777" w:rsidR="00924F23" w:rsidRDefault="00924F23" w:rsidP="005F0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7536375"/>
      <w:docPartObj>
        <w:docPartGallery w:val="Page Numbers (Bottom of Page)"/>
        <w:docPartUnique/>
      </w:docPartObj>
    </w:sdtPr>
    <w:sdtEndPr>
      <w:rPr>
        <w:rFonts w:ascii="Times New Roman" w:hAnsi="Times New Roman" w:cs="Times New Roman"/>
        <w:noProof/>
      </w:rPr>
    </w:sdtEndPr>
    <w:sdtContent>
      <w:p w14:paraId="2C1769A2" w14:textId="77777777" w:rsidR="00616A88" w:rsidRPr="005F08E1" w:rsidRDefault="00E1522A">
        <w:pPr>
          <w:pStyle w:val="Footer"/>
          <w:jc w:val="right"/>
          <w:rPr>
            <w:rFonts w:ascii="Times New Roman" w:hAnsi="Times New Roman" w:cs="Times New Roman"/>
          </w:rPr>
        </w:pPr>
        <w:r w:rsidRPr="005F08E1">
          <w:rPr>
            <w:rFonts w:ascii="Times New Roman" w:hAnsi="Times New Roman" w:cs="Times New Roman"/>
          </w:rPr>
          <w:fldChar w:fldCharType="begin"/>
        </w:r>
        <w:r w:rsidR="00616A88" w:rsidRPr="005F08E1">
          <w:rPr>
            <w:rFonts w:ascii="Times New Roman" w:hAnsi="Times New Roman" w:cs="Times New Roman"/>
          </w:rPr>
          <w:instrText xml:space="preserve"> PAGE   \* MERGEFORMAT </w:instrText>
        </w:r>
        <w:r w:rsidRPr="005F08E1">
          <w:rPr>
            <w:rFonts w:ascii="Times New Roman" w:hAnsi="Times New Roman" w:cs="Times New Roman"/>
          </w:rPr>
          <w:fldChar w:fldCharType="separate"/>
        </w:r>
        <w:r w:rsidR="009D0D9E">
          <w:rPr>
            <w:rFonts w:ascii="Times New Roman" w:hAnsi="Times New Roman" w:cs="Times New Roman"/>
            <w:noProof/>
          </w:rPr>
          <w:t>3</w:t>
        </w:r>
        <w:r w:rsidRPr="005F08E1">
          <w:rPr>
            <w:rFonts w:ascii="Times New Roman" w:hAnsi="Times New Roman" w:cs="Times New Roman"/>
            <w:noProof/>
          </w:rPr>
          <w:fldChar w:fldCharType="end"/>
        </w:r>
      </w:p>
    </w:sdtContent>
  </w:sdt>
  <w:p w14:paraId="193C2B05" w14:textId="77777777" w:rsidR="00616A88" w:rsidRDefault="00616A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DC8965" w14:textId="77777777" w:rsidR="00924F23" w:rsidRDefault="00924F23" w:rsidP="005F08E1">
      <w:pPr>
        <w:spacing w:after="0" w:line="240" w:lineRule="auto"/>
      </w:pPr>
      <w:r>
        <w:separator/>
      </w:r>
    </w:p>
  </w:footnote>
  <w:footnote w:type="continuationSeparator" w:id="0">
    <w:p w14:paraId="00032FF4" w14:textId="77777777" w:rsidR="00924F23" w:rsidRDefault="00924F23" w:rsidP="005F08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7E58EC"/>
    <w:multiLevelType w:val="hybridMultilevel"/>
    <w:tmpl w:val="3F2C06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26E636D"/>
    <w:multiLevelType w:val="multilevel"/>
    <w:tmpl w:val="457AA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450551"/>
    <w:multiLevelType w:val="multilevel"/>
    <w:tmpl w:val="56D81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0551DF"/>
    <w:multiLevelType w:val="multilevel"/>
    <w:tmpl w:val="47E22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42A"/>
    <w:rsid w:val="00002371"/>
    <w:rsid w:val="0003451F"/>
    <w:rsid w:val="00037119"/>
    <w:rsid w:val="00063727"/>
    <w:rsid w:val="000B65D3"/>
    <w:rsid w:val="00120380"/>
    <w:rsid w:val="00151744"/>
    <w:rsid w:val="001E4C93"/>
    <w:rsid w:val="002249AA"/>
    <w:rsid w:val="00224B1A"/>
    <w:rsid w:val="00240B2E"/>
    <w:rsid w:val="0026426B"/>
    <w:rsid w:val="002817AC"/>
    <w:rsid w:val="002B0A01"/>
    <w:rsid w:val="002C1E47"/>
    <w:rsid w:val="00303798"/>
    <w:rsid w:val="00324729"/>
    <w:rsid w:val="00402ABE"/>
    <w:rsid w:val="004C506C"/>
    <w:rsid w:val="004C71CE"/>
    <w:rsid w:val="00542FD5"/>
    <w:rsid w:val="005F08E1"/>
    <w:rsid w:val="00616A88"/>
    <w:rsid w:val="00681668"/>
    <w:rsid w:val="006B51BD"/>
    <w:rsid w:val="006F593C"/>
    <w:rsid w:val="006F6AE0"/>
    <w:rsid w:val="008C0008"/>
    <w:rsid w:val="008E70D6"/>
    <w:rsid w:val="008F076D"/>
    <w:rsid w:val="00924F23"/>
    <w:rsid w:val="0097518E"/>
    <w:rsid w:val="009B3519"/>
    <w:rsid w:val="009D0D9E"/>
    <w:rsid w:val="00AD32F9"/>
    <w:rsid w:val="00AF07E6"/>
    <w:rsid w:val="00B574F3"/>
    <w:rsid w:val="00B663C9"/>
    <w:rsid w:val="00C21CBF"/>
    <w:rsid w:val="00CE1FA9"/>
    <w:rsid w:val="00CF5D82"/>
    <w:rsid w:val="00D62C7C"/>
    <w:rsid w:val="00DB4185"/>
    <w:rsid w:val="00DE342A"/>
    <w:rsid w:val="00E1522A"/>
    <w:rsid w:val="00E53D06"/>
    <w:rsid w:val="00E954FD"/>
    <w:rsid w:val="00F6071D"/>
    <w:rsid w:val="00F6394D"/>
    <w:rsid w:val="00FB40C4"/>
    <w:rsid w:val="00FD587F"/>
    <w:rsid w:val="00FE00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7EBD6"/>
  <w15:docId w15:val="{D9619961-5923-ED49-9A0E-09C4E5E69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394D"/>
    <w:pPr>
      <w:keepNext/>
      <w:keepLines/>
      <w:spacing w:before="360" w:after="0" w:line="360" w:lineRule="auto"/>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6AE0"/>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9B35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3519"/>
    <w:rPr>
      <w:rFonts w:ascii="Tahoma" w:hAnsi="Tahoma" w:cs="Tahoma"/>
      <w:sz w:val="16"/>
      <w:szCs w:val="16"/>
    </w:rPr>
  </w:style>
  <w:style w:type="character" w:customStyle="1" w:styleId="Heading1Char">
    <w:name w:val="Heading 1 Char"/>
    <w:basedOn w:val="DefaultParagraphFont"/>
    <w:link w:val="Heading1"/>
    <w:uiPriority w:val="9"/>
    <w:rsid w:val="00F6394D"/>
    <w:rPr>
      <w:rFonts w:ascii="Times New Roman" w:eastAsiaTheme="majorEastAsia" w:hAnsi="Times New Roman" w:cstheme="majorBidi"/>
      <w:b/>
      <w:bCs/>
      <w:sz w:val="28"/>
      <w:szCs w:val="28"/>
    </w:rPr>
  </w:style>
  <w:style w:type="paragraph" w:styleId="ListParagraph">
    <w:name w:val="List Paragraph"/>
    <w:basedOn w:val="Normal"/>
    <w:uiPriority w:val="34"/>
    <w:qFormat/>
    <w:rsid w:val="00F6394D"/>
    <w:pPr>
      <w:ind w:left="720"/>
      <w:contextualSpacing/>
    </w:pPr>
  </w:style>
  <w:style w:type="paragraph" w:styleId="TOCHeading">
    <w:name w:val="TOC Heading"/>
    <w:basedOn w:val="Heading1"/>
    <w:next w:val="Normal"/>
    <w:uiPriority w:val="39"/>
    <w:semiHidden/>
    <w:unhideWhenUsed/>
    <w:qFormat/>
    <w:rsid w:val="006F593C"/>
    <w:pPr>
      <w:spacing w:before="480" w:line="276" w:lineRule="auto"/>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6F593C"/>
    <w:pPr>
      <w:spacing w:after="100"/>
    </w:pPr>
  </w:style>
  <w:style w:type="character" w:styleId="Hyperlink">
    <w:name w:val="Hyperlink"/>
    <w:basedOn w:val="DefaultParagraphFont"/>
    <w:uiPriority w:val="99"/>
    <w:unhideWhenUsed/>
    <w:rsid w:val="006F593C"/>
    <w:rPr>
      <w:color w:val="0000FF" w:themeColor="hyperlink"/>
      <w:u w:val="single"/>
    </w:rPr>
  </w:style>
  <w:style w:type="paragraph" w:styleId="Header">
    <w:name w:val="header"/>
    <w:basedOn w:val="Normal"/>
    <w:link w:val="HeaderChar"/>
    <w:uiPriority w:val="99"/>
    <w:unhideWhenUsed/>
    <w:rsid w:val="005F08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8E1"/>
  </w:style>
  <w:style w:type="paragraph" w:styleId="Footer">
    <w:name w:val="footer"/>
    <w:basedOn w:val="Normal"/>
    <w:link w:val="FooterChar"/>
    <w:uiPriority w:val="99"/>
    <w:unhideWhenUsed/>
    <w:rsid w:val="005F08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8E1"/>
  </w:style>
  <w:style w:type="character" w:styleId="CommentReference">
    <w:name w:val="annotation reference"/>
    <w:basedOn w:val="DefaultParagraphFont"/>
    <w:uiPriority w:val="99"/>
    <w:semiHidden/>
    <w:unhideWhenUsed/>
    <w:rsid w:val="00616A88"/>
    <w:rPr>
      <w:sz w:val="16"/>
      <w:szCs w:val="16"/>
    </w:rPr>
  </w:style>
  <w:style w:type="paragraph" w:styleId="CommentText">
    <w:name w:val="annotation text"/>
    <w:basedOn w:val="Normal"/>
    <w:link w:val="CommentTextChar"/>
    <w:uiPriority w:val="99"/>
    <w:semiHidden/>
    <w:unhideWhenUsed/>
    <w:rsid w:val="00616A88"/>
    <w:pPr>
      <w:spacing w:line="240" w:lineRule="auto"/>
    </w:pPr>
    <w:rPr>
      <w:sz w:val="20"/>
      <w:szCs w:val="20"/>
    </w:rPr>
  </w:style>
  <w:style w:type="character" w:customStyle="1" w:styleId="CommentTextChar">
    <w:name w:val="Comment Text Char"/>
    <w:basedOn w:val="DefaultParagraphFont"/>
    <w:link w:val="CommentText"/>
    <w:uiPriority w:val="99"/>
    <w:semiHidden/>
    <w:rsid w:val="00616A88"/>
    <w:rPr>
      <w:sz w:val="20"/>
      <w:szCs w:val="20"/>
    </w:rPr>
  </w:style>
  <w:style w:type="paragraph" w:styleId="CommentSubject">
    <w:name w:val="annotation subject"/>
    <w:basedOn w:val="CommentText"/>
    <w:next w:val="CommentText"/>
    <w:link w:val="CommentSubjectChar"/>
    <w:uiPriority w:val="99"/>
    <w:semiHidden/>
    <w:unhideWhenUsed/>
    <w:rsid w:val="00616A88"/>
    <w:rPr>
      <w:b/>
      <w:bCs/>
    </w:rPr>
  </w:style>
  <w:style w:type="character" w:customStyle="1" w:styleId="CommentSubjectChar">
    <w:name w:val="Comment Subject Char"/>
    <w:basedOn w:val="CommentTextChar"/>
    <w:link w:val="CommentSubject"/>
    <w:uiPriority w:val="99"/>
    <w:semiHidden/>
    <w:rsid w:val="00616A8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7588544">
      <w:bodyDiv w:val="1"/>
      <w:marLeft w:val="0"/>
      <w:marRight w:val="0"/>
      <w:marTop w:val="0"/>
      <w:marBottom w:val="0"/>
      <w:divBdr>
        <w:top w:val="none" w:sz="0" w:space="0" w:color="auto"/>
        <w:left w:val="none" w:sz="0" w:space="0" w:color="auto"/>
        <w:bottom w:val="none" w:sz="0" w:space="0" w:color="auto"/>
        <w:right w:val="none" w:sz="0" w:space="0" w:color="auto"/>
      </w:divBdr>
    </w:div>
    <w:div w:id="869730617">
      <w:bodyDiv w:val="1"/>
      <w:marLeft w:val="0"/>
      <w:marRight w:val="0"/>
      <w:marTop w:val="0"/>
      <w:marBottom w:val="0"/>
      <w:divBdr>
        <w:top w:val="none" w:sz="0" w:space="0" w:color="auto"/>
        <w:left w:val="none" w:sz="0" w:space="0" w:color="auto"/>
        <w:bottom w:val="none" w:sz="0" w:space="0" w:color="auto"/>
        <w:right w:val="none" w:sz="0" w:space="0" w:color="auto"/>
      </w:divBdr>
    </w:div>
    <w:div w:id="901789105">
      <w:bodyDiv w:val="1"/>
      <w:marLeft w:val="0"/>
      <w:marRight w:val="0"/>
      <w:marTop w:val="0"/>
      <w:marBottom w:val="0"/>
      <w:divBdr>
        <w:top w:val="none" w:sz="0" w:space="0" w:color="auto"/>
        <w:left w:val="none" w:sz="0" w:space="0" w:color="auto"/>
        <w:bottom w:val="none" w:sz="0" w:space="0" w:color="auto"/>
        <w:right w:val="none" w:sz="0" w:space="0" w:color="auto"/>
      </w:divBdr>
    </w:div>
    <w:div w:id="1211722120">
      <w:bodyDiv w:val="1"/>
      <w:marLeft w:val="0"/>
      <w:marRight w:val="0"/>
      <w:marTop w:val="0"/>
      <w:marBottom w:val="0"/>
      <w:divBdr>
        <w:top w:val="none" w:sz="0" w:space="0" w:color="auto"/>
        <w:left w:val="none" w:sz="0" w:space="0" w:color="auto"/>
        <w:bottom w:val="none" w:sz="0" w:space="0" w:color="auto"/>
        <w:right w:val="none" w:sz="0" w:space="0" w:color="auto"/>
      </w:divBdr>
    </w:div>
    <w:div w:id="1230505860">
      <w:bodyDiv w:val="1"/>
      <w:marLeft w:val="0"/>
      <w:marRight w:val="0"/>
      <w:marTop w:val="0"/>
      <w:marBottom w:val="0"/>
      <w:divBdr>
        <w:top w:val="none" w:sz="0" w:space="0" w:color="auto"/>
        <w:left w:val="none" w:sz="0" w:space="0" w:color="auto"/>
        <w:bottom w:val="none" w:sz="0" w:space="0" w:color="auto"/>
        <w:right w:val="none" w:sz="0" w:space="0" w:color="auto"/>
      </w:divBdr>
    </w:div>
    <w:div w:id="1309742684">
      <w:bodyDiv w:val="1"/>
      <w:marLeft w:val="0"/>
      <w:marRight w:val="0"/>
      <w:marTop w:val="0"/>
      <w:marBottom w:val="0"/>
      <w:divBdr>
        <w:top w:val="none" w:sz="0" w:space="0" w:color="auto"/>
        <w:left w:val="none" w:sz="0" w:space="0" w:color="auto"/>
        <w:bottom w:val="none" w:sz="0" w:space="0" w:color="auto"/>
        <w:right w:val="none" w:sz="0" w:space="0" w:color="auto"/>
      </w:divBdr>
    </w:div>
    <w:div w:id="1343892814">
      <w:bodyDiv w:val="1"/>
      <w:marLeft w:val="0"/>
      <w:marRight w:val="0"/>
      <w:marTop w:val="0"/>
      <w:marBottom w:val="0"/>
      <w:divBdr>
        <w:top w:val="none" w:sz="0" w:space="0" w:color="auto"/>
        <w:left w:val="none" w:sz="0" w:space="0" w:color="auto"/>
        <w:bottom w:val="none" w:sz="0" w:space="0" w:color="auto"/>
        <w:right w:val="none" w:sz="0" w:space="0" w:color="auto"/>
      </w:divBdr>
    </w:div>
    <w:div w:id="1355771419">
      <w:bodyDiv w:val="1"/>
      <w:marLeft w:val="0"/>
      <w:marRight w:val="0"/>
      <w:marTop w:val="0"/>
      <w:marBottom w:val="0"/>
      <w:divBdr>
        <w:top w:val="none" w:sz="0" w:space="0" w:color="auto"/>
        <w:left w:val="none" w:sz="0" w:space="0" w:color="auto"/>
        <w:bottom w:val="none" w:sz="0" w:space="0" w:color="auto"/>
        <w:right w:val="none" w:sz="0" w:space="0" w:color="auto"/>
      </w:divBdr>
    </w:div>
    <w:div w:id="144253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4D9CC-5F90-4092-B16A-2F8EAB6ED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2907</Words>
  <Characters>16576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Anirban</dc:creator>
  <cp:keywords/>
  <dc:description/>
  <cp:lastModifiedBy>Rukshana Begum (1808389)</cp:lastModifiedBy>
  <cp:revision>2</cp:revision>
  <dcterms:created xsi:type="dcterms:W3CDTF">2020-09-01T20:41:00Z</dcterms:created>
  <dcterms:modified xsi:type="dcterms:W3CDTF">2020-09-01T20:41:00Z</dcterms:modified>
</cp:coreProperties>
</file>