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AB6BA" w14:textId="77777777" w:rsidR="00091FB0" w:rsidRDefault="00000000">
      <w:pPr>
        <w:pStyle w:val="Heading1"/>
      </w:pPr>
      <w:r>
        <w:t>Reference List</w:t>
      </w:r>
    </w:p>
    <w:p w14:paraId="4240BDC9" w14:textId="77777777" w:rsidR="00091FB0" w:rsidRDefault="00000000">
      <w:r>
        <w:t xml:space="preserve">Bryman, A. (2015). Social research methods (5th ed.). Oxford University Press. </w:t>
      </w:r>
      <w:r>
        <w:br/>
      </w:r>
      <w:r>
        <w:rPr>
          <w:i/>
        </w:rPr>
        <w:t>https://www.bibguru.com/b/how-to-cite-social-research-methods/</w:t>
      </w:r>
    </w:p>
    <w:p w14:paraId="48BD950C" w14:textId="77777777" w:rsidR="00091FB0" w:rsidRDefault="00000000">
      <w:r>
        <w:t xml:space="preserve">Crotty, M. (1998). The foundations of social research: Meaning and perspective in the research process. Sage Publications. </w:t>
      </w:r>
      <w:r>
        <w:br/>
      </w:r>
      <w:r>
        <w:rPr>
          <w:i/>
        </w:rPr>
        <w:t>https://www.taylorfrancis.com/books/mono/10.4324/9781003115700/foundations-social-research-michael-crotty</w:t>
      </w:r>
    </w:p>
    <w:p w14:paraId="2C0BBCB6" w14:textId="77777777" w:rsidR="00091FB0" w:rsidRDefault="00000000">
      <w:r>
        <w:t xml:space="preserve">Creswell, J. W., &amp; Creswell, J. D. (2017). Research design: Qualitative, quantitative, and mixed methods approaches (4th ed.). Sage Publications. </w:t>
      </w:r>
      <w:r>
        <w:br/>
      </w:r>
      <w:r>
        <w:rPr>
          <w:i/>
        </w:rPr>
        <w:t>https://www.scirp.org/reference/referencespapers?referenceid=2969274</w:t>
      </w:r>
    </w:p>
    <w:p w14:paraId="5953534E" w14:textId="77777777" w:rsidR="00091FB0" w:rsidRDefault="00000000">
      <w:r>
        <w:t xml:space="preserve">Maxwell, J. A. (2013). Qualitative research design: An interactive approach (3rd ed.). Sage Publications. </w:t>
      </w:r>
      <w:r>
        <w:br/>
      </w:r>
      <w:r>
        <w:rPr>
          <w:i/>
        </w:rPr>
        <w:t>https://search.library.wisc.edu/catalog/9910206624402121/cite</w:t>
      </w:r>
    </w:p>
    <w:p w14:paraId="6CAFB239" w14:textId="77777777" w:rsidR="00091FB0" w:rsidRDefault="00000000">
      <w:r>
        <w:t xml:space="preserve">Denscombe, M. (2021). The good research guide: Research methods for small-scale social research projects (7th ed.). Open University Press. </w:t>
      </w:r>
      <w:r>
        <w:br/>
      </w:r>
      <w:r>
        <w:rPr>
          <w:i/>
        </w:rPr>
        <w:t>https://books.google.com/books/about/The_Good_Research_Guide_Research_Methods.html?id=2cA-EAAAQBAJ</w:t>
      </w:r>
    </w:p>
    <w:p w14:paraId="2B551B36" w14:textId="77777777" w:rsidR="00091FB0" w:rsidRDefault="00000000">
      <w:r>
        <w:t xml:space="preserve">Denzin, N. K., &amp; Lincoln, Y. S. (2005). The Sage handbook of qualitative research (3rd ed.). Sage Publications. </w:t>
      </w:r>
      <w:r>
        <w:br/>
      </w:r>
      <w:r>
        <w:rPr>
          <w:i/>
        </w:rPr>
        <w:t>https://psycnet.apa.org/record/2005-07735-000</w:t>
      </w:r>
    </w:p>
    <w:p w14:paraId="7B01ACAC" w14:textId="77777777" w:rsidR="00091FB0" w:rsidRDefault="00000000">
      <w:r>
        <w:t xml:space="preserve">Guba, E. G., &amp; Lincoln, Y. S. (1985). Naturalistic inquiry. Sage Publications. </w:t>
      </w:r>
      <w:r>
        <w:br/>
      </w:r>
      <w:r>
        <w:rPr>
          <w:i/>
        </w:rPr>
        <w:t>https://uk.sagepub.com/en-gb/eur/naturalistic-inquiry/book842</w:t>
      </w:r>
    </w:p>
    <w:p w14:paraId="0A4A3C52" w14:textId="77777777" w:rsidR="00091FB0" w:rsidRDefault="00000000">
      <w:r>
        <w:t xml:space="preserve">Cohen, L., Manion, L., &amp; Morrison, K. (2018). Research methods in education (8th ed.). Routledge. </w:t>
      </w:r>
      <w:r>
        <w:br/>
      </w:r>
      <w:r>
        <w:rPr>
          <w:i/>
        </w:rPr>
        <w:t>https://www.taylorfrancis.com/books/edit/10.4324/9781315456539/research-methods-education-lawrence-manion-louis-cohen-keith-morrison</w:t>
      </w:r>
    </w:p>
    <w:p w14:paraId="5CF8D6C0" w14:textId="77777777" w:rsidR="00091FB0" w:rsidRDefault="00000000">
      <w:r>
        <w:t xml:space="preserve">Cunliffe, A. L. (2003). Reflexive inquiry in organizational research: Questions and possibilities. Human Relations, 56(8), 983–1003. </w:t>
      </w:r>
      <w:r>
        <w:br/>
      </w:r>
      <w:r>
        <w:rPr>
          <w:i/>
        </w:rPr>
        <w:t>https://sci-hub.st/10.1177/00187267030568004</w:t>
      </w:r>
    </w:p>
    <w:p w14:paraId="51537018" w14:textId="77777777" w:rsidR="00091FB0" w:rsidRDefault="00000000">
      <w:r>
        <w:t xml:space="preserve">Finlay, L., &amp; Gough, B. (Eds.). (2003). Reflexivity: A practical guide for researchers in health and social sciences. Blackwell Science. </w:t>
      </w:r>
      <w:r>
        <w:br/>
      </w:r>
      <w:r>
        <w:rPr>
          <w:i/>
        </w:rPr>
        <w:t>https://archive.org/details/isbn_9780632064144</w:t>
      </w:r>
    </w:p>
    <w:p w14:paraId="09003B96" w14:textId="77777777" w:rsidR="00091FB0" w:rsidRDefault="00000000">
      <w:r>
        <w:t xml:space="preserve">Etherington, K. (2004). Becoming a reflexive researcher: Using our selves in research. Jessica Kingsley Publishers. </w:t>
      </w:r>
      <w:r>
        <w:br/>
      </w:r>
      <w:r>
        <w:rPr>
          <w:i/>
        </w:rPr>
        <w:t>https://archive.org/details/becomingreflexiv0000ethe</w:t>
      </w:r>
    </w:p>
    <w:p w14:paraId="68FAAE6D" w14:textId="77777777" w:rsidR="00091FB0" w:rsidRDefault="00000000">
      <w:r>
        <w:lastRenderedPageBreak/>
        <w:t xml:space="preserve">Bourke, B. (2014). Positionality: Reflecting on the research process. The Qualitative Report, 19(33), 1–9. </w:t>
      </w:r>
      <w:r>
        <w:br/>
      </w:r>
      <w:r>
        <w:rPr>
          <w:i/>
        </w:rPr>
        <w:t>https://nsuworks.nova.edu/tqr/vol19/iss33/3/</w:t>
      </w:r>
    </w:p>
    <w:p w14:paraId="740269A1" w14:textId="77777777" w:rsidR="00091FB0" w:rsidRDefault="00000000">
      <w:r>
        <w:t xml:space="preserve">Merriam, S. B., Johnson-Bailey, J., Lee, M. Y., Kee, Y., Ntseane, G., &amp; Muhamad, M. (2001). Power and positionality: Negotiating insider/outsider status within and across cultures. International Journal of Lifelong Education, 20(5), 405–416. </w:t>
      </w:r>
      <w:r>
        <w:br/>
      </w:r>
      <w:r>
        <w:rPr>
          <w:i/>
        </w:rPr>
        <w:t>https://eric.ed.gov/?id=EJ632019</w:t>
      </w:r>
    </w:p>
    <w:p w14:paraId="1B9B441F" w14:textId="77777777" w:rsidR="00091FB0" w:rsidRDefault="00000000">
      <w:r>
        <w:t xml:space="preserve">Haraway, D. (1988). Situated knowledges: The science question in feminism and the privilege of partial perspective. Feminist Studies, 14(3), 575–599. </w:t>
      </w:r>
      <w:r>
        <w:br/>
      </w:r>
      <w:r>
        <w:rPr>
          <w:i/>
        </w:rPr>
        <w:t>https://www.jstor.org/stable/3178066</w:t>
      </w:r>
    </w:p>
    <w:p w14:paraId="2E910BD7" w14:textId="77777777" w:rsidR="00091FB0" w:rsidRDefault="00000000">
      <w:r>
        <w:t xml:space="preserve">Corbin, J., &amp; Strauss, A. (2015). Basics of qualitative research: Techniques and procedures for developing grounded theory (4th ed.). Sage Publications. </w:t>
      </w:r>
      <w:r>
        <w:br/>
      </w:r>
      <w:r>
        <w:rPr>
          <w:i/>
        </w:rPr>
        <w:t>https://uk.sagepub.com/en-gb/eur/basics-of-qualitative-research/book235578</w:t>
      </w:r>
    </w:p>
    <w:p w14:paraId="0D8001E3" w14:textId="77777777" w:rsidR="00091FB0" w:rsidRDefault="00000000">
      <w:r>
        <w:t xml:space="preserve">Alvesson, M., &amp; Sköldberg, K. (2018). Reflexive methodology: New vistas for qualitative research (3rd ed.). Sage Publications. </w:t>
      </w:r>
      <w:r>
        <w:br/>
      </w:r>
      <w:r>
        <w:rPr>
          <w:i/>
        </w:rPr>
        <w:t>https://books.google.com/books/about/Reflexive_Methodology.html?id=9fI4DwAAQBAJ</w:t>
      </w:r>
    </w:p>
    <w:p w14:paraId="02D51F96" w14:textId="77777777" w:rsidR="00091FB0" w:rsidRDefault="00000000">
      <w:r>
        <w:t xml:space="preserve">DiMaggio, P. J., &amp; Powell, W. W. (1983). The iron cage revisited: Institutional isomorphism and collective rationality in organizational fields. American Sociological Review, 48(2), 147–160. </w:t>
      </w:r>
      <w:r>
        <w:br/>
      </w:r>
      <w:r>
        <w:rPr>
          <w:i/>
        </w:rPr>
        <w:t>https://www.jstor.org/stable/2095101</w:t>
      </w:r>
    </w:p>
    <w:p w14:paraId="452960DC" w14:textId="77777777" w:rsidR="00091FB0" w:rsidRDefault="00000000">
      <w:r>
        <w:t xml:space="preserve">Alvesson, M., &amp; Willmott, H. (1992). Critical management studies. Sage Publications. </w:t>
      </w:r>
      <w:r>
        <w:br/>
      </w:r>
      <w:r>
        <w:rPr>
          <w:i/>
        </w:rPr>
        <w:t>https://uk.sagepub.com/en-gb/eur/critical-management-studies/book203288</w:t>
      </w:r>
    </w:p>
    <w:p w14:paraId="5F75A792" w14:textId="77777777" w:rsidR="00091FB0" w:rsidRDefault="00000000">
      <w:r>
        <w:t xml:space="preserve">Nicolini, D. (2012). Practice theory, work, and organization: An introduction. Oxford University Press. </w:t>
      </w:r>
      <w:r>
        <w:br/>
      </w:r>
      <w:r>
        <w:rPr>
          <w:i/>
        </w:rPr>
        <w:t>https://global.oup.com/academic/product/practice-theory-work-and-organization-9780199231591</w:t>
      </w:r>
    </w:p>
    <w:p w14:paraId="3FAA801A" w14:textId="77777777" w:rsidR="00091FB0" w:rsidRDefault="00000000">
      <w:r>
        <w:t xml:space="preserve">Prasad, A., &amp; Prasad, P. (2002). The coming of age of interpretive organizational research. Organizational Research Methods, 5(1), 4–11. </w:t>
      </w:r>
      <w:r>
        <w:br/>
      </w:r>
      <w:r>
        <w:rPr>
          <w:i/>
        </w:rPr>
        <w:t>https://www.deepdyve.com/lp/sage/the-coming-of-age-of-interpretive-organizational-research-X6ctRtoFGy</w:t>
      </w:r>
    </w:p>
    <w:sectPr w:rsidR="00091FB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2625539">
    <w:abstractNumId w:val="8"/>
  </w:num>
  <w:num w:numId="2" w16cid:durableId="869996827">
    <w:abstractNumId w:val="6"/>
  </w:num>
  <w:num w:numId="3" w16cid:durableId="1450706706">
    <w:abstractNumId w:val="5"/>
  </w:num>
  <w:num w:numId="4" w16cid:durableId="1535922707">
    <w:abstractNumId w:val="4"/>
  </w:num>
  <w:num w:numId="5" w16cid:durableId="427114549">
    <w:abstractNumId w:val="7"/>
  </w:num>
  <w:num w:numId="6" w16cid:durableId="1253469080">
    <w:abstractNumId w:val="3"/>
  </w:num>
  <w:num w:numId="7" w16cid:durableId="1171094214">
    <w:abstractNumId w:val="2"/>
  </w:num>
  <w:num w:numId="8" w16cid:durableId="667371211">
    <w:abstractNumId w:val="1"/>
  </w:num>
  <w:num w:numId="9" w16cid:durableId="637809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0CAA"/>
    <w:rsid w:val="00091FB0"/>
    <w:rsid w:val="0015074B"/>
    <w:rsid w:val="0029639D"/>
    <w:rsid w:val="00326F90"/>
    <w:rsid w:val="003A5AC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F57589"/>
  <w14:defaultImageDpi w14:val="300"/>
  <w15:docId w15:val="{4C92C63C-761B-44F3-8D42-B70C8DA1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3340</Characters>
  <Application>Microsoft Office Word</Application>
  <DocSecurity>0</DocSecurity>
  <Lines>65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Caroline Jawad</cp:lastModifiedBy>
  <cp:revision>2</cp:revision>
  <dcterms:created xsi:type="dcterms:W3CDTF">2025-10-06T17:56:00Z</dcterms:created>
  <dcterms:modified xsi:type="dcterms:W3CDTF">2025-10-06T17:56:00Z</dcterms:modified>
  <cp:category/>
</cp:coreProperties>
</file>