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B6EF4" w14:textId="77777777" w:rsidR="00E64A7E" w:rsidRDefault="00E64A7E" w:rsidP="00E64A7E">
      <w:pPr>
        <w:spacing w:after="160" w:line="278" w:lineRule="auto"/>
        <w:jc w:val="center"/>
        <w:rPr>
          <w:rFonts w:cs="Arial"/>
          <w:b/>
        </w:rPr>
      </w:pPr>
    </w:p>
    <w:p w14:paraId="6667CD87" w14:textId="77777777" w:rsidR="00E64A7E" w:rsidRDefault="00E64A7E" w:rsidP="00E64A7E">
      <w:pPr>
        <w:spacing w:after="160" w:line="278" w:lineRule="auto"/>
        <w:jc w:val="center"/>
        <w:rPr>
          <w:rFonts w:cs="Arial"/>
          <w:b/>
        </w:rPr>
      </w:pPr>
    </w:p>
    <w:p w14:paraId="607355B0" w14:textId="77777777" w:rsidR="00E64A7E" w:rsidRDefault="00E64A7E" w:rsidP="00E64A7E">
      <w:pPr>
        <w:spacing w:after="160" w:line="278" w:lineRule="auto"/>
        <w:jc w:val="center"/>
        <w:rPr>
          <w:rFonts w:cs="Arial"/>
          <w:b/>
        </w:rPr>
      </w:pPr>
    </w:p>
    <w:p w14:paraId="1962511C" w14:textId="77777777" w:rsidR="00E64A7E" w:rsidRDefault="00E64A7E" w:rsidP="00E64A7E">
      <w:pPr>
        <w:spacing w:after="160" w:line="278" w:lineRule="auto"/>
        <w:jc w:val="center"/>
        <w:rPr>
          <w:rFonts w:cs="Arial"/>
          <w:b/>
        </w:rPr>
      </w:pPr>
    </w:p>
    <w:p w14:paraId="676A8346" w14:textId="77777777" w:rsidR="00E64A7E" w:rsidRDefault="00E64A7E" w:rsidP="00E64A7E">
      <w:pPr>
        <w:spacing w:after="160" w:line="278" w:lineRule="auto"/>
        <w:jc w:val="center"/>
        <w:rPr>
          <w:rFonts w:cs="Arial"/>
          <w:b/>
        </w:rPr>
      </w:pPr>
    </w:p>
    <w:p w14:paraId="7E8B3F70" w14:textId="77777777" w:rsidR="00E64A7E" w:rsidRDefault="00E64A7E" w:rsidP="00E64A7E">
      <w:pPr>
        <w:spacing w:after="160" w:line="278" w:lineRule="auto"/>
        <w:jc w:val="center"/>
        <w:rPr>
          <w:rFonts w:cs="Arial"/>
          <w:b/>
        </w:rPr>
      </w:pPr>
    </w:p>
    <w:p w14:paraId="729A8DA7" w14:textId="7C3B0066" w:rsidR="00E64A7E" w:rsidRPr="00E64A7E" w:rsidRDefault="00E64A7E" w:rsidP="00E64A7E">
      <w:pPr>
        <w:spacing w:after="160" w:line="278" w:lineRule="auto"/>
        <w:jc w:val="center"/>
        <w:rPr>
          <w:sz w:val="28"/>
          <w:szCs w:val="28"/>
        </w:rPr>
      </w:pPr>
      <w:r w:rsidRPr="00E64A7E">
        <w:rPr>
          <w:rFonts w:cs="Arial"/>
          <w:b/>
          <w:sz w:val="28"/>
          <w:szCs w:val="28"/>
        </w:rPr>
        <w:t>BSc Health and Social Care</w:t>
      </w:r>
    </w:p>
    <w:p w14:paraId="05A009DD" w14:textId="5BFBAC88" w:rsidR="00E64A7E" w:rsidRPr="00E64A7E" w:rsidRDefault="00E64A7E" w:rsidP="00E64A7E">
      <w:pPr>
        <w:spacing w:after="160" w:line="278" w:lineRule="auto"/>
        <w:jc w:val="center"/>
        <w:rPr>
          <w:sz w:val="28"/>
          <w:szCs w:val="28"/>
        </w:rPr>
      </w:pPr>
      <w:r w:rsidRPr="00E64A7E">
        <w:rPr>
          <w:rFonts w:cs="Arial"/>
          <w:b/>
          <w:sz w:val="28"/>
          <w:szCs w:val="28"/>
        </w:rPr>
        <w:t>Introduction to Physiology</w:t>
      </w:r>
      <w:r w:rsidR="006A5AE4">
        <w:rPr>
          <w:rFonts w:cs="Arial"/>
          <w:b/>
          <w:sz w:val="28"/>
          <w:szCs w:val="28"/>
        </w:rPr>
        <w:t xml:space="preserve"> LR04</w:t>
      </w:r>
    </w:p>
    <w:p w14:paraId="227928F8" w14:textId="387E1C8D" w:rsidR="00E64A7E" w:rsidRPr="00E64A7E" w:rsidRDefault="00E64A7E" w:rsidP="00E64A7E">
      <w:pPr>
        <w:jc w:val="center"/>
        <w:rPr>
          <w:b/>
          <w:bCs/>
          <w:sz w:val="24"/>
          <w:szCs w:val="24"/>
        </w:rPr>
      </w:pPr>
      <w:r w:rsidRPr="00E64A7E">
        <w:rPr>
          <w:b/>
          <w:bCs/>
          <w:sz w:val="24"/>
          <w:szCs w:val="24"/>
        </w:rPr>
        <w:t>“Case Study Report on Asthma and Respiratory Health Management in Adolescents”</w:t>
      </w:r>
    </w:p>
    <w:p w14:paraId="3C566793" w14:textId="77777777" w:rsidR="00E64A7E" w:rsidRDefault="00E64A7E" w:rsidP="00E64A7E"/>
    <w:p w14:paraId="24BF5294" w14:textId="77777777" w:rsidR="00E64A7E" w:rsidRDefault="00E64A7E" w:rsidP="00E64A7E"/>
    <w:p w14:paraId="71193F72" w14:textId="77777777" w:rsidR="00E64A7E" w:rsidRDefault="00E64A7E" w:rsidP="00E64A7E"/>
    <w:p w14:paraId="59D6C190" w14:textId="77777777" w:rsidR="00E64A7E" w:rsidRDefault="00E64A7E" w:rsidP="00E64A7E"/>
    <w:p w14:paraId="2A590DF1" w14:textId="77777777" w:rsidR="00E64A7E" w:rsidRDefault="00E64A7E" w:rsidP="00E64A7E"/>
    <w:p w14:paraId="70089589" w14:textId="77777777" w:rsidR="00E64A7E" w:rsidRDefault="00E64A7E" w:rsidP="00E64A7E"/>
    <w:p w14:paraId="6581C8B9" w14:textId="77777777" w:rsidR="00E64A7E" w:rsidRDefault="00E64A7E" w:rsidP="00E64A7E"/>
    <w:p w14:paraId="48156C57" w14:textId="126356E3" w:rsidR="00E64A7E" w:rsidRPr="00E64A7E" w:rsidRDefault="00E64A7E" w:rsidP="00E64A7E">
      <w:pPr>
        <w:jc w:val="center"/>
        <w:rPr>
          <w:b/>
          <w:bCs/>
        </w:rPr>
      </w:pPr>
      <w:r w:rsidRPr="00E64A7E">
        <w:rPr>
          <w:b/>
          <w:bCs/>
        </w:rPr>
        <w:t>Student Name</w:t>
      </w:r>
      <w:r w:rsidR="006A5AE4">
        <w:rPr>
          <w:b/>
          <w:bCs/>
        </w:rPr>
        <w:t>: Naanaz Saddiq</w:t>
      </w:r>
    </w:p>
    <w:p w14:paraId="0F37498D" w14:textId="4FF8AF90" w:rsidR="00E64A7E" w:rsidRPr="00E64A7E" w:rsidRDefault="00E64A7E" w:rsidP="00E64A7E">
      <w:pPr>
        <w:jc w:val="center"/>
        <w:rPr>
          <w:b/>
          <w:bCs/>
        </w:rPr>
      </w:pPr>
      <w:r w:rsidRPr="00E64A7E">
        <w:rPr>
          <w:b/>
          <w:bCs/>
        </w:rPr>
        <w:t>Student ID</w:t>
      </w:r>
      <w:r w:rsidR="006A5AE4">
        <w:rPr>
          <w:b/>
          <w:bCs/>
        </w:rPr>
        <w:t>: 2438383</w:t>
      </w:r>
    </w:p>
    <w:p w14:paraId="2E7DB64A" w14:textId="220241EE" w:rsidR="00E64A7E" w:rsidRPr="00E64A7E" w:rsidRDefault="00E64A7E" w:rsidP="00E64A7E">
      <w:pPr>
        <w:jc w:val="center"/>
        <w:rPr>
          <w:b/>
          <w:bCs/>
        </w:rPr>
      </w:pPr>
      <w:r w:rsidRPr="00E64A7E">
        <w:rPr>
          <w:b/>
          <w:bCs/>
        </w:rPr>
        <w:t>Due Date</w:t>
      </w:r>
      <w:r w:rsidR="006A5AE4">
        <w:rPr>
          <w:b/>
          <w:bCs/>
        </w:rPr>
        <w:t>: 28/06/2026</w:t>
      </w:r>
      <w:r w:rsidRPr="00E64A7E">
        <w:rPr>
          <w:b/>
          <w:bCs/>
        </w:rPr>
        <w:t xml:space="preserve"> </w:t>
      </w:r>
    </w:p>
    <w:p w14:paraId="26330DFD" w14:textId="46ED4E4D" w:rsidR="00E64A7E" w:rsidRPr="00E64A7E" w:rsidRDefault="006A5AE4" w:rsidP="00E64A7E">
      <w:pPr>
        <w:jc w:val="center"/>
        <w:rPr>
          <w:b/>
          <w:bCs/>
        </w:rPr>
      </w:pPr>
      <w:r>
        <w:rPr>
          <w:b/>
          <w:bCs/>
        </w:rPr>
        <w:t>Tutor: Robert Nartowski</w:t>
      </w:r>
    </w:p>
    <w:p w14:paraId="0E1B0059" w14:textId="4259AF1F" w:rsidR="0077376D" w:rsidRDefault="0077376D">
      <w:pPr>
        <w:spacing w:after="160" w:line="278" w:lineRule="auto"/>
        <w:rPr>
          <w:rFonts w:eastAsiaTheme="majorEastAsia" w:cstheme="majorBidi"/>
          <w:b/>
          <w:szCs w:val="40"/>
        </w:rPr>
      </w:pPr>
      <w:r>
        <w:br w:type="page"/>
      </w:r>
    </w:p>
    <w:sdt>
      <w:sdtPr>
        <w:rPr>
          <w:rFonts w:ascii="Arial" w:eastAsia="Calibri" w:hAnsi="Arial" w:cs="Calibri"/>
          <w:b w:val="0"/>
          <w:bCs w:val="0"/>
          <w:color w:val="000000" w:themeColor="text1"/>
          <w:sz w:val="22"/>
          <w:szCs w:val="22"/>
        </w:rPr>
        <w:id w:val="1343518461"/>
        <w:docPartObj>
          <w:docPartGallery w:val="Table of Contents"/>
          <w:docPartUnique/>
        </w:docPartObj>
      </w:sdtPr>
      <w:sdtEndPr>
        <w:rPr>
          <w:noProof/>
        </w:rPr>
      </w:sdtEndPr>
      <w:sdtContent>
        <w:p w14:paraId="1228EC55" w14:textId="0E9FEB18" w:rsidR="00E64A7E" w:rsidRPr="00E64A7E" w:rsidRDefault="00E64A7E" w:rsidP="00E64A7E">
          <w:pPr>
            <w:pStyle w:val="TOCHeading"/>
            <w:jc w:val="center"/>
            <w:rPr>
              <w:color w:val="000000" w:themeColor="text1"/>
            </w:rPr>
          </w:pPr>
          <w:r w:rsidRPr="00E64A7E">
            <w:rPr>
              <w:color w:val="000000" w:themeColor="text1"/>
            </w:rPr>
            <w:t>Table of Contents</w:t>
          </w:r>
        </w:p>
        <w:p w14:paraId="0D8D6FCA" w14:textId="5B512247" w:rsidR="00E64A7E" w:rsidRPr="00E64A7E" w:rsidRDefault="00E64A7E">
          <w:pPr>
            <w:pStyle w:val="TOC1"/>
            <w:tabs>
              <w:tab w:val="left" w:pos="660"/>
              <w:tab w:val="right" w:leader="dot" w:pos="9016"/>
            </w:tabs>
            <w:rPr>
              <w:rFonts w:eastAsiaTheme="minorEastAsia" w:cstheme="minorBidi"/>
              <w:b w:val="0"/>
              <w:bCs w:val="0"/>
              <w:noProof/>
              <w:color w:val="auto"/>
              <w:kern w:val="2"/>
              <w:sz w:val="24"/>
              <w:szCs w:val="24"/>
              <w:lang w:val="en-IN" w:eastAsia="en-GB"/>
              <w14:ligatures w14:val="standardContextual"/>
            </w:rPr>
          </w:pPr>
          <w:r w:rsidRPr="00E64A7E">
            <w:rPr>
              <w:b w:val="0"/>
              <w:bCs w:val="0"/>
            </w:rPr>
            <w:fldChar w:fldCharType="begin"/>
          </w:r>
          <w:r w:rsidRPr="00E64A7E">
            <w:rPr>
              <w:b w:val="0"/>
              <w:bCs w:val="0"/>
            </w:rPr>
            <w:instrText xml:space="preserve"> TOC \o "1-3" \h \z \u </w:instrText>
          </w:r>
          <w:r w:rsidRPr="00E64A7E">
            <w:rPr>
              <w:b w:val="0"/>
              <w:bCs w:val="0"/>
            </w:rPr>
            <w:fldChar w:fldCharType="separate"/>
          </w:r>
          <w:hyperlink w:anchor="_Toc231046695" w:history="1">
            <w:r w:rsidRPr="00E64A7E">
              <w:rPr>
                <w:rStyle w:val="Hyperlink"/>
                <w:b w:val="0"/>
                <w:bCs w:val="0"/>
                <w:noProof/>
              </w:rPr>
              <w:t>1.0</w:t>
            </w:r>
            <w:r w:rsidRPr="00E64A7E">
              <w:rPr>
                <w:rFonts w:eastAsiaTheme="minorEastAsia" w:cstheme="minorBidi"/>
                <w:b w:val="0"/>
                <w:bCs w:val="0"/>
                <w:noProof/>
                <w:color w:val="auto"/>
                <w:kern w:val="2"/>
                <w:sz w:val="24"/>
                <w:szCs w:val="24"/>
                <w:lang w:val="en-IN" w:eastAsia="en-GB"/>
                <w14:ligatures w14:val="standardContextual"/>
              </w:rPr>
              <w:tab/>
            </w:r>
            <w:r w:rsidRPr="00E64A7E">
              <w:rPr>
                <w:rStyle w:val="Hyperlink"/>
                <w:b w:val="0"/>
                <w:bCs w:val="0"/>
                <w:noProof/>
              </w:rPr>
              <w:t>Introduction</w:t>
            </w:r>
            <w:r w:rsidRPr="00E64A7E">
              <w:rPr>
                <w:b w:val="0"/>
                <w:bCs w:val="0"/>
                <w:noProof/>
                <w:webHidden/>
              </w:rPr>
              <w:tab/>
            </w:r>
            <w:r w:rsidRPr="00E64A7E">
              <w:rPr>
                <w:b w:val="0"/>
                <w:bCs w:val="0"/>
                <w:noProof/>
                <w:webHidden/>
              </w:rPr>
              <w:fldChar w:fldCharType="begin"/>
            </w:r>
            <w:r w:rsidRPr="00E64A7E">
              <w:rPr>
                <w:b w:val="0"/>
                <w:bCs w:val="0"/>
                <w:noProof/>
                <w:webHidden/>
              </w:rPr>
              <w:instrText xml:space="preserve"> PAGEREF _Toc231046695 \h </w:instrText>
            </w:r>
            <w:r w:rsidRPr="00E64A7E">
              <w:rPr>
                <w:b w:val="0"/>
                <w:bCs w:val="0"/>
                <w:noProof/>
                <w:webHidden/>
              </w:rPr>
            </w:r>
            <w:r w:rsidRPr="00E64A7E">
              <w:rPr>
                <w:b w:val="0"/>
                <w:bCs w:val="0"/>
                <w:noProof/>
                <w:webHidden/>
              </w:rPr>
              <w:fldChar w:fldCharType="separate"/>
            </w:r>
            <w:r w:rsidRPr="00E64A7E">
              <w:rPr>
                <w:b w:val="0"/>
                <w:bCs w:val="0"/>
                <w:noProof/>
                <w:webHidden/>
              </w:rPr>
              <w:t>3</w:t>
            </w:r>
            <w:r w:rsidRPr="00E64A7E">
              <w:rPr>
                <w:b w:val="0"/>
                <w:bCs w:val="0"/>
                <w:noProof/>
                <w:webHidden/>
              </w:rPr>
              <w:fldChar w:fldCharType="end"/>
            </w:r>
          </w:hyperlink>
        </w:p>
        <w:p w14:paraId="0606609E" w14:textId="66FD8887" w:rsidR="00E64A7E" w:rsidRPr="00E64A7E" w:rsidRDefault="00E64A7E">
          <w:pPr>
            <w:pStyle w:val="TOC1"/>
            <w:tabs>
              <w:tab w:val="right" w:leader="dot" w:pos="9016"/>
            </w:tabs>
            <w:rPr>
              <w:rFonts w:eastAsiaTheme="minorEastAsia" w:cstheme="minorBidi"/>
              <w:b w:val="0"/>
              <w:bCs w:val="0"/>
              <w:noProof/>
              <w:color w:val="auto"/>
              <w:kern w:val="2"/>
              <w:sz w:val="24"/>
              <w:szCs w:val="24"/>
              <w:lang w:val="en-IN" w:eastAsia="en-GB"/>
              <w14:ligatures w14:val="standardContextual"/>
            </w:rPr>
          </w:pPr>
          <w:hyperlink w:anchor="_Toc231046696" w:history="1">
            <w:r w:rsidRPr="00E64A7E">
              <w:rPr>
                <w:rStyle w:val="Hyperlink"/>
                <w:b w:val="0"/>
                <w:bCs w:val="0"/>
                <w:noProof/>
              </w:rPr>
              <w:t>2.0 Structure of the Respiratory System and Mechanical Respiration</w:t>
            </w:r>
            <w:r w:rsidRPr="00E64A7E">
              <w:rPr>
                <w:b w:val="0"/>
                <w:bCs w:val="0"/>
                <w:noProof/>
                <w:webHidden/>
              </w:rPr>
              <w:tab/>
            </w:r>
            <w:r w:rsidRPr="00E64A7E">
              <w:rPr>
                <w:b w:val="0"/>
                <w:bCs w:val="0"/>
                <w:noProof/>
                <w:webHidden/>
              </w:rPr>
              <w:fldChar w:fldCharType="begin"/>
            </w:r>
            <w:r w:rsidRPr="00E64A7E">
              <w:rPr>
                <w:b w:val="0"/>
                <w:bCs w:val="0"/>
                <w:noProof/>
                <w:webHidden/>
              </w:rPr>
              <w:instrText xml:space="preserve"> PAGEREF _Toc231046696 \h </w:instrText>
            </w:r>
            <w:r w:rsidRPr="00E64A7E">
              <w:rPr>
                <w:b w:val="0"/>
                <w:bCs w:val="0"/>
                <w:noProof/>
                <w:webHidden/>
              </w:rPr>
            </w:r>
            <w:r w:rsidRPr="00E64A7E">
              <w:rPr>
                <w:b w:val="0"/>
                <w:bCs w:val="0"/>
                <w:noProof/>
                <w:webHidden/>
              </w:rPr>
              <w:fldChar w:fldCharType="separate"/>
            </w:r>
            <w:r w:rsidRPr="00E64A7E">
              <w:rPr>
                <w:b w:val="0"/>
                <w:bCs w:val="0"/>
                <w:noProof/>
                <w:webHidden/>
              </w:rPr>
              <w:t>3</w:t>
            </w:r>
            <w:r w:rsidRPr="00E64A7E">
              <w:rPr>
                <w:b w:val="0"/>
                <w:bCs w:val="0"/>
                <w:noProof/>
                <w:webHidden/>
              </w:rPr>
              <w:fldChar w:fldCharType="end"/>
            </w:r>
          </w:hyperlink>
        </w:p>
        <w:p w14:paraId="3DB544C5" w14:textId="6690A2FF"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697" w:history="1">
            <w:r w:rsidRPr="00E64A7E">
              <w:rPr>
                <w:rStyle w:val="Hyperlink"/>
                <w:i w:val="0"/>
                <w:iCs w:val="0"/>
                <w:noProof/>
              </w:rPr>
              <w:t>2.1 Main Structure of the Respiratory System</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_Toc231046697 \h </w:instrText>
            </w:r>
            <w:r w:rsidRPr="00E64A7E">
              <w:rPr>
                <w:i w:val="0"/>
                <w:iCs w:val="0"/>
                <w:noProof/>
                <w:webHidden/>
              </w:rPr>
            </w:r>
            <w:r w:rsidRPr="00E64A7E">
              <w:rPr>
                <w:i w:val="0"/>
                <w:iCs w:val="0"/>
                <w:noProof/>
                <w:webHidden/>
              </w:rPr>
              <w:fldChar w:fldCharType="separate"/>
            </w:r>
            <w:r w:rsidRPr="00E64A7E">
              <w:rPr>
                <w:i w:val="0"/>
                <w:iCs w:val="0"/>
                <w:noProof/>
                <w:webHidden/>
              </w:rPr>
              <w:t>3</w:t>
            </w:r>
            <w:r w:rsidRPr="00E64A7E">
              <w:rPr>
                <w:i w:val="0"/>
                <w:iCs w:val="0"/>
                <w:noProof/>
                <w:webHidden/>
              </w:rPr>
              <w:fldChar w:fldCharType="end"/>
            </w:r>
          </w:hyperlink>
        </w:p>
        <w:p w14:paraId="6E1C1C52" w14:textId="42FAC507"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698" w:history="1">
            <w:r w:rsidRPr="00E64A7E">
              <w:rPr>
                <w:rStyle w:val="Hyperlink"/>
                <w:i w:val="0"/>
                <w:iCs w:val="0"/>
                <w:noProof/>
              </w:rPr>
              <w:t>2.2 Process of Mechanical Respiration</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_Toc231046698 \h </w:instrText>
            </w:r>
            <w:r w:rsidRPr="00E64A7E">
              <w:rPr>
                <w:i w:val="0"/>
                <w:iCs w:val="0"/>
                <w:noProof/>
                <w:webHidden/>
              </w:rPr>
            </w:r>
            <w:r w:rsidRPr="00E64A7E">
              <w:rPr>
                <w:i w:val="0"/>
                <w:iCs w:val="0"/>
                <w:noProof/>
                <w:webHidden/>
              </w:rPr>
              <w:fldChar w:fldCharType="separate"/>
            </w:r>
            <w:r w:rsidRPr="00E64A7E">
              <w:rPr>
                <w:i w:val="0"/>
                <w:iCs w:val="0"/>
                <w:noProof/>
                <w:webHidden/>
              </w:rPr>
              <w:t>4</w:t>
            </w:r>
            <w:r w:rsidRPr="00E64A7E">
              <w:rPr>
                <w:i w:val="0"/>
                <w:iCs w:val="0"/>
                <w:noProof/>
                <w:webHidden/>
              </w:rPr>
              <w:fldChar w:fldCharType="end"/>
            </w:r>
          </w:hyperlink>
        </w:p>
        <w:p w14:paraId="47775F10" w14:textId="368D4629" w:rsidR="00E64A7E" w:rsidRPr="00E64A7E" w:rsidRDefault="00E64A7E">
          <w:pPr>
            <w:pStyle w:val="TOC1"/>
            <w:tabs>
              <w:tab w:val="right" w:leader="dot" w:pos="9016"/>
            </w:tabs>
            <w:rPr>
              <w:rFonts w:eastAsiaTheme="minorEastAsia" w:cstheme="minorBidi"/>
              <w:b w:val="0"/>
              <w:bCs w:val="0"/>
              <w:noProof/>
              <w:color w:val="auto"/>
              <w:kern w:val="2"/>
              <w:sz w:val="24"/>
              <w:szCs w:val="24"/>
              <w:lang w:val="en-IN" w:eastAsia="en-GB"/>
              <w14:ligatures w14:val="standardContextual"/>
            </w:rPr>
          </w:pPr>
          <w:hyperlink w:anchor="_Toc231046699" w:history="1">
            <w:r w:rsidRPr="00E64A7E">
              <w:rPr>
                <w:rStyle w:val="Hyperlink"/>
                <w:b w:val="0"/>
                <w:bCs w:val="0"/>
                <w:noProof/>
              </w:rPr>
              <w:t>3.0 Gas Exchange in the Lungs</w:t>
            </w:r>
            <w:r w:rsidRPr="00E64A7E">
              <w:rPr>
                <w:b w:val="0"/>
                <w:bCs w:val="0"/>
                <w:noProof/>
                <w:webHidden/>
              </w:rPr>
              <w:tab/>
            </w:r>
            <w:r w:rsidRPr="00E64A7E">
              <w:rPr>
                <w:b w:val="0"/>
                <w:bCs w:val="0"/>
                <w:noProof/>
                <w:webHidden/>
              </w:rPr>
              <w:fldChar w:fldCharType="begin"/>
            </w:r>
            <w:r w:rsidRPr="00E64A7E">
              <w:rPr>
                <w:b w:val="0"/>
                <w:bCs w:val="0"/>
                <w:noProof/>
                <w:webHidden/>
              </w:rPr>
              <w:instrText xml:space="preserve"> PAGEREF _Toc231046699 \h </w:instrText>
            </w:r>
            <w:r w:rsidRPr="00E64A7E">
              <w:rPr>
                <w:b w:val="0"/>
                <w:bCs w:val="0"/>
                <w:noProof/>
                <w:webHidden/>
              </w:rPr>
            </w:r>
            <w:r w:rsidRPr="00E64A7E">
              <w:rPr>
                <w:b w:val="0"/>
                <w:bCs w:val="0"/>
                <w:noProof/>
                <w:webHidden/>
              </w:rPr>
              <w:fldChar w:fldCharType="separate"/>
            </w:r>
            <w:r w:rsidRPr="00E64A7E">
              <w:rPr>
                <w:b w:val="0"/>
                <w:bCs w:val="0"/>
                <w:noProof/>
                <w:webHidden/>
              </w:rPr>
              <w:t>4</w:t>
            </w:r>
            <w:r w:rsidRPr="00E64A7E">
              <w:rPr>
                <w:b w:val="0"/>
                <w:bCs w:val="0"/>
                <w:noProof/>
                <w:webHidden/>
              </w:rPr>
              <w:fldChar w:fldCharType="end"/>
            </w:r>
          </w:hyperlink>
        </w:p>
        <w:p w14:paraId="4986CA98" w14:textId="1C2CB331"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700" w:history="1">
            <w:r w:rsidRPr="00E64A7E">
              <w:rPr>
                <w:rStyle w:val="Hyperlink"/>
                <w:i w:val="0"/>
                <w:iCs w:val="0"/>
                <w:noProof/>
              </w:rPr>
              <w:t>3.1 Alveoli and the Respiratory Membrane</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_Toc231046700 \h </w:instrText>
            </w:r>
            <w:r w:rsidRPr="00E64A7E">
              <w:rPr>
                <w:i w:val="0"/>
                <w:iCs w:val="0"/>
                <w:noProof/>
                <w:webHidden/>
              </w:rPr>
            </w:r>
            <w:r w:rsidRPr="00E64A7E">
              <w:rPr>
                <w:i w:val="0"/>
                <w:iCs w:val="0"/>
                <w:noProof/>
                <w:webHidden/>
              </w:rPr>
              <w:fldChar w:fldCharType="separate"/>
            </w:r>
            <w:r w:rsidRPr="00E64A7E">
              <w:rPr>
                <w:i w:val="0"/>
                <w:iCs w:val="0"/>
                <w:noProof/>
                <w:webHidden/>
              </w:rPr>
              <w:t>4</w:t>
            </w:r>
            <w:r w:rsidRPr="00E64A7E">
              <w:rPr>
                <w:i w:val="0"/>
                <w:iCs w:val="0"/>
                <w:noProof/>
                <w:webHidden/>
              </w:rPr>
              <w:fldChar w:fldCharType="end"/>
            </w:r>
          </w:hyperlink>
        </w:p>
        <w:p w14:paraId="531704A1" w14:textId="16E223BC"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701" w:history="1">
            <w:r w:rsidRPr="00E64A7E">
              <w:rPr>
                <w:rStyle w:val="Hyperlink"/>
                <w:i w:val="0"/>
                <w:iCs w:val="0"/>
                <w:noProof/>
              </w:rPr>
              <w:t>3.2 Oxygen Absorption into the Blood</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_Toc231046701 \h </w:instrText>
            </w:r>
            <w:r w:rsidRPr="00E64A7E">
              <w:rPr>
                <w:i w:val="0"/>
                <w:iCs w:val="0"/>
                <w:noProof/>
                <w:webHidden/>
              </w:rPr>
            </w:r>
            <w:r w:rsidRPr="00E64A7E">
              <w:rPr>
                <w:i w:val="0"/>
                <w:iCs w:val="0"/>
                <w:noProof/>
                <w:webHidden/>
              </w:rPr>
              <w:fldChar w:fldCharType="separate"/>
            </w:r>
            <w:r w:rsidRPr="00E64A7E">
              <w:rPr>
                <w:i w:val="0"/>
                <w:iCs w:val="0"/>
                <w:noProof/>
                <w:webHidden/>
              </w:rPr>
              <w:t>4</w:t>
            </w:r>
            <w:r w:rsidRPr="00E64A7E">
              <w:rPr>
                <w:i w:val="0"/>
                <w:iCs w:val="0"/>
                <w:noProof/>
                <w:webHidden/>
              </w:rPr>
              <w:fldChar w:fldCharType="end"/>
            </w:r>
          </w:hyperlink>
        </w:p>
        <w:p w14:paraId="35198568" w14:textId="1595982B"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702" w:history="1">
            <w:r w:rsidRPr="00E64A7E">
              <w:rPr>
                <w:rStyle w:val="Hyperlink"/>
                <w:i w:val="0"/>
                <w:iCs w:val="0"/>
                <w:noProof/>
              </w:rPr>
              <w:t>3.3 Carbon Dioxide Release into the Alveoli</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_Toc231046702 \h </w:instrText>
            </w:r>
            <w:r w:rsidRPr="00E64A7E">
              <w:rPr>
                <w:i w:val="0"/>
                <w:iCs w:val="0"/>
                <w:noProof/>
                <w:webHidden/>
              </w:rPr>
            </w:r>
            <w:r w:rsidRPr="00E64A7E">
              <w:rPr>
                <w:i w:val="0"/>
                <w:iCs w:val="0"/>
                <w:noProof/>
                <w:webHidden/>
              </w:rPr>
              <w:fldChar w:fldCharType="separate"/>
            </w:r>
            <w:r w:rsidRPr="00E64A7E">
              <w:rPr>
                <w:i w:val="0"/>
                <w:iCs w:val="0"/>
                <w:noProof/>
                <w:webHidden/>
              </w:rPr>
              <w:t>5</w:t>
            </w:r>
            <w:r w:rsidRPr="00E64A7E">
              <w:rPr>
                <w:i w:val="0"/>
                <w:iCs w:val="0"/>
                <w:noProof/>
                <w:webHidden/>
              </w:rPr>
              <w:fldChar w:fldCharType="end"/>
            </w:r>
          </w:hyperlink>
        </w:p>
        <w:p w14:paraId="2F1FB65B" w14:textId="175FB507" w:rsidR="00E64A7E" w:rsidRPr="00E64A7E" w:rsidRDefault="00E64A7E">
          <w:pPr>
            <w:pStyle w:val="TOC1"/>
            <w:tabs>
              <w:tab w:val="right" w:leader="dot" w:pos="9016"/>
            </w:tabs>
            <w:rPr>
              <w:rFonts w:eastAsiaTheme="minorEastAsia" w:cstheme="minorBidi"/>
              <w:b w:val="0"/>
              <w:bCs w:val="0"/>
              <w:noProof/>
              <w:color w:val="auto"/>
              <w:kern w:val="2"/>
              <w:sz w:val="24"/>
              <w:szCs w:val="24"/>
              <w:lang w:val="en-IN" w:eastAsia="en-GB"/>
              <w14:ligatures w14:val="standardContextual"/>
            </w:rPr>
          </w:pPr>
          <w:hyperlink w:anchor="_Toc231046703" w:history="1">
            <w:r w:rsidRPr="00E64A7E">
              <w:rPr>
                <w:rStyle w:val="Hyperlink"/>
                <w:b w:val="0"/>
                <w:bCs w:val="0"/>
                <w:noProof/>
              </w:rPr>
              <w:t>4.0 Irritants, Airway Swelling and Impact on Respiration</w:t>
            </w:r>
            <w:r w:rsidRPr="00E64A7E">
              <w:rPr>
                <w:b w:val="0"/>
                <w:bCs w:val="0"/>
                <w:noProof/>
                <w:webHidden/>
              </w:rPr>
              <w:tab/>
            </w:r>
            <w:r w:rsidRPr="00E64A7E">
              <w:rPr>
                <w:b w:val="0"/>
                <w:bCs w:val="0"/>
                <w:noProof/>
                <w:webHidden/>
              </w:rPr>
              <w:fldChar w:fldCharType="begin"/>
            </w:r>
            <w:r w:rsidRPr="00E64A7E">
              <w:rPr>
                <w:b w:val="0"/>
                <w:bCs w:val="0"/>
                <w:noProof/>
                <w:webHidden/>
              </w:rPr>
              <w:instrText xml:space="preserve"> PAGEREF _Toc231046703 \h </w:instrText>
            </w:r>
            <w:r w:rsidRPr="00E64A7E">
              <w:rPr>
                <w:b w:val="0"/>
                <w:bCs w:val="0"/>
                <w:noProof/>
                <w:webHidden/>
              </w:rPr>
            </w:r>
            <w:r w:rsidRPr="00E64A7E">
              <w:rPr>
                <w:b w:val="0"/>
                <w:bCs w:val="0"/>
                <w:noProof/>
                <w:webHidden/>
              </w:rPr>
              <w:fldChar w:fldCharType="separate"/>
            </w:r>
            <w:r w:rsidRPr="00E64A7E">
              <w:rPr>
                <w:b w:val="0"/>
                <w:bCs w:val="0"/>
                <w:noProof/>
                <w:webHidden/>
              </w:rPr>
              <w:t>5</w:t>
            </w:r>
            <w:r w:rsidRPr="00E64A7E">
              <w:rPr>
                <w:b w:val="0"/>
                <w:bCs w:val="0"/>
                <w:noProof/>
                <w:webHidden/>
              </w:rPr>
              <w:fldChar w:fldCharType="end"/>
            </w:r>
          </w:hyperlink>
        </w:p>
        <w:p w14:paraId="6EA39726" w14:textId="0A158EAD"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704" w:history="1">
            <w:r w:rsidRPr="00E64A7E">
              <w:rPr>
                <w:rStyle w:val="Hyperlink"/>
                <w:i w:val="0"/>
                <w:iCs w:val="0"/>
                <w:noProof/>
              </w:rPr>
              <w:t>4.1 Irritants Causing Swelling in Lung Tissue</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_Toc231046704 \h </w:instrText>
            </w:r>
            <w:r w:rsidRPr="00E64A7E">
              <w:rPr>
                <w:i w:val="0"/>
                <w:iCs w:val="0"/>
                <w:noProof/>
                <w:webHidden/>
              </w:rPr>
            </w:r>
            <w:r w:rsidRPr="00E64A7E">
              <w:rPr>
                <w:i w:val="0"/>
                <w:iCs w:val="0"/>
                <w:noProof/>
                <w:webHidden/>
              </w:rPr>
              <w:fldChar w:fldCharType="separate"/>
            </w:r>
            <w:r w:rsidRPr="00E64A7E">
              <w:rPr>
                <w:i w:val="0"/>
                <w:iCs w:val="0"/>
                <w:noProof/>
                <w:webHidden/>
              </w:rPr>
              <w:t>5</w:t>
            </w:r>
            <w:r w:rsidRPr="00E64A7E">
              <w:rPr>
                <w:i w:val="0"/>
                <w:iCs w:val="0"/>
                <w:noProof/>
                <w:webHidden/>
              </w:rPr>
              <w:fldChar w:fldCharType="end"/>
            </w:r>
          </w:hyperlink>
        </w:p>
        <w:p w14:paraId="14EA81B2" w14:textId="7DDFBA93"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705" w:history="1">
            <w:r w:rsidRPr="00E64A7E">
              <w:rPr>
                <w:rStyle w:val="Hyperlink"/>
                <w:i w:val="0"/>
                <w:iCs w:val="0"/>
                <w:noProof/>
              </w:rPr>
              <w:t>4.2 Impact on Respiration</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_Toc231046705 \h </w:instrText>
            </w:r>
            <w:r w:rsidRPr="00E64A7E">
              <w:rPr>
                <w:i w:val="0"/>
                <w:iCs w:val="0"/>
                <w:noProof/>
                <w:webHidden/>
              </w:rPr>
            </w:r>
            <w:r w:rsidRPr="00E64A7E">
              <w:rPr>
                <w:i w:val="0"/>
                <w:iCs w:val="0"/>
                <w:noProof/>
                <w:webHidden/>
              </w:rPr>
              <w:fldChar w:fldCharType="separate"/>
            </w:r>
            <w:r w:rsidRPr="00E64A7E">
              <w:rPr>
                <w:i w:val="0"/>
                <w:iCs w:val="0"/>
                <w:noProof/>
                <w:webHidden/>
              </w:rPr>
              <w:t>5</w:t>
            </w:r>
            <w:r w:rsidRPr="00E64A7E">
              <w:rPr>
                <w:i w:val="0"/>
                <w:iCs w:val="0"/>
                <w:noProof/>
                <w:webHidden/>
              </w:rPr>
              <w:fldChar w:fldCharType="end"/>
            </w:r>
          </w:hyperlink>
        </w:p>
        <w:p w14:paraId="037E4AEE" w14:textId="712D5DB1" w:rsidR="00E64A7E" w:rsidRPr="00E64A7E" w:rsidRDefault="00E64A7E">
          <w:pPr>
            <w:pStyle w:val="TOC1"/>
            <w:tabs>
              <w:tab w:val="right" w:leader="dot" w:pos="9016"/>
            </w:tabs>
            <w:rPr>
              <w:rFonts w:eastAsiaTheme="minorEastAsia" w:cstheme="minorBidi"/>
              <w:b w:val="0"/>
              <w:bCs w:val="0"/>
              <w:noProof/>
              <w:color w:val="auto"/>
              <w:kern w:val="2"/>
              <w:sz w:val="24"/>
              <w:szCs w:val="24"/>
              <w:lang w:val="en-IN" w:eastAsia="en-GB"/>
              <w14:ligatures w14:val="standardContextual"/>
            </w:rPr>
          </w:pPr>
          <w:hyperlink w:anchor="_Toc231046706" w:history="1">
            <w:r w:rsidRPr="00E64A7E">
              <w:rPr>
                <w:rStyle w:val="Hyperlink"/>
                <w:b w:val="0"/>
                <w:bCs w:val="0"/>
                <w:noProof/>
              </w:rPr>
              <w:t>5.0 Recording and Tracking Respiratory Function</w:t>
            </w:r>
            <w:r w:rsidRPr="00E64A7E">
              <w:rPr>
                <w:b w:val="0"/>
                <w:bCs w:val="0"/>
                <w:noProof/>
                <w:webHidden/>
              </w:rPr>
              <w:tab/>
            </w:r>
            <w:r w:rsidRPr="00E64A7E">
              <w:rPr>
                <w:b w:val="0"/>
                <w:bCs w:val="0"/>
                <w:noProof/>
                <w:webHidden/>
              </w:rPr>
              <w:fldChar w:fldCharType="begin"/>
            </w:r>
            <w:r w:rsidRPr="00E64A7E">
              <w:rPr>
                <w:b w:val="0"/>
                <w:bCs w:val="0"/>
                <w:noProof/>
                <w:webHidden/>
              </w:rPr>
              <w:instrText xml:space="preserve"> PAGEREF _Toc231046706 \h </w:instrText>
            </w:r>
            <w:r w:rsidRPr="00E64A7E">
              <w:rPr>
                <w:b w:val="0"/>
                <w:bCs w:val="0"/>
                <w:noProof/>
                <w:webHidden/>
              </w:rPr>
            </w:r>
            <w:r w:rsidRPr="00E64A7E">
              <w:rPr>
                <w:b w:val="0"/>
                <w:bCs w:val="0"/>
                <w:noProof/>
                <w:webHidden/>
              </w:rPr>
              <w:fldChar w:fldCharType="separate"/>
            </w:r>
            <w:r w:rsidRPr="00E64A7E">
              <w:rPr>
                <w:b w:val="0"/>
                <w:bCs w:val="0"/>
                <w:noProof/>
                <w:webHidden/>
              </w:rPr>
              <w:t>6</w:t>
            </w:r>
            <w:r w:rsidRPr="00E64A7E">
              <w:rPr>
                <w:b w:val="0"/>
                <w:bCs w:val="0"/>
                <w:noProof/>
                <w:webHidden/>
              </w:rPr>
              <w:fldChar w:fldCharType="end"/>
            </w:r>
          </w:hyperlink>
        </w:p>
        <w:p w14:paraId="1F0D47F5" w14:textId="1011E2CB"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707" w:history="1">
            <w:r w:rsidRPr="00E64A7E">
              <w:rPr>
                <w:rStyle w:val="Hyperlink"/>
                <w:i w:val="0"/>
                <w:iCs w:val="0"/>
                <w:noProof/>
              </w:rPr>
              <w:t>5.1 Peak Flow Monitoring</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_Toc231046707 \h </w:instrText>
            </w:r>
            <w:r w:rsidRPr="00E64A7E">
              <w:rPr>
                <w:i w:val="0"/>
                <w:iCs w:val="0"/>
                <w:noProof/>
                <w:webHidden/>
              </w:rPr>
            </w:r>
            <w:r w:rsidRPr="00E64A7E">
              <w:rPr>
                <w:i w:val="0"/>
                <w:iCs w:val="0"/>
                <w:noProof/>
                <w:webHidden/>
              </w:rPr>
              <w:fldChar w:fldCharType="separate"/>
            </w:r>
            <w:r w:rsidRPr="00E64A7E">
              <w:rPr>
                <w:i w:val="0"/>
                <w:iCs w:val="0"/>
                <w:noProof/>
                <w:webHidden/>
              </w:rPr>
              <w:t>6</w:t>
            </w:r>
            <w:r w:rsidRPr="00E64A7E">
              <w:rPr>
                <w:i w:val="0"/>
                <w:iCs w:val="0"/>
                <w:noProof/>
                <w:webHidden/>
              </w:rPr>
              <w:fldChar w:fldCharType="end"/>
            </w:r>
          </w:hyperlink>
        </w:p>
        <w:p w14:paraId="5B8E3E05" w14:textId="51B9804F"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708" w:history="1">
            <w:r w:rsidRPr="00E64A7E">
              <w:rPr>
                <w:rStyle w:val="Hyperlink"/>
                <w:i w:val="0"/>
                <w:iCs w:val="0"/>
                <w:noProof/>
              </w:rPr>
              <w:t>5.2 Safe Asthma Management</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_Toc231046708 \h </w:instrText>
            </w:r>
            <w:r w:rsidRPr="00E64A7E">
              <w:rPr>
                <w:i w:val="0"/>
                <w:iCs w:val="0"/>
                <w:noProof/>
                <w:webHidden/>
              </w:rPr>
            </w:r>
            <w:r w:rsidRPr="00E64A7E">
              <w:rPr>
                <w:i w:val="0"/>
                <w:iCs w:val="0"/>
                <w:noProof/>
                <w:webHidden/>
              </w:rPr>
              <w:fldChar w:fldCharType="separate"/>
            </w:r>
            <w:r w:rsidRPr="00E64A7E">
              <w:rPr>
                <w:i w:val="0"/>
                <w:iCs w:val="0"/>
                <w:noProof/>
                <w:webHidden/>
              </w:rPr>
              <w:t>6</w:t>
            </w:r>
            <w:r w:rsidRPr="00E64A7E">
              <w:rPr>
                <w:i w:val="0"/>
                <w:iCs w:val="0"/>
                <w:noProof/>
                <w:webHidden/>
              </w:rPr>
              <w:fldChar w:fldCharType="end"/>
            </w:r>
          </w:hyperlink>
        </w:p>
        <w:p w14:paraId="7AEE329C" w14:textId="3A453C7B"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709" w:history="1">
            <w:r w:rsidRPr="00E64A7E">
              <w:rPr>
                <w:rStyle w:val="Hyperlink"/>
                <w:i w:val="0"/>
                <w:iCs w:val="0"/>
                <w:noProof/>
              </w:rPr>
              <w:t>6.0 Evidence-Based Lifestyle Recommendations</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_Toc231046709 \h </w:instrText>
            </w:r>
            <w:r w:rsidRPr="00E64A7E">
              <w:rPr>
                <w:i w:val="0"/>
                <w:iCs w:val="0"/>
                <w:noProof/>
                <w:webHidden/>
              </w:rPr>
            </w:r>
            <w:r w:rsidRPr="00E64A7E">
              <w:rPr>
                <w:i w:val="0"/>
                <w:iCs w:val="0"/>
                <w:noProof/>
                <w:webHidden/>
              </w:rPr>
              <w:fldChar w:fldCharType="separate"/>
            </w:r>
            <w:r w:rsidRPr="00E64A7E">
              <w:rPr>
                <w:i w:val="0"/>
                <w:iCs w:val="0"/>
                <w:noProof/>
                <w:webHidden/>
              </w:rPr>
              <w:t>6</w:t>
            </w:r>
            <w:r w:rsidRPr="00E64A7E">
              <w:rPr>
                <w:i w:val="0"/>
                <w:iCs w:val="0"/>
                <w:noProof/>
                <w:webHidden/>
              </w:rPr>
              <w:fldChar w:fldCharType="end"/>
            </w:r>
          </w:hyperlink>
        </w:p>
        <w:p w14:paraId="1F1880FC" w14:textId="390D4A6D"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710" w:history="1">
            <w:r w:rsidRPr="00E64A7E">
              <w:rPr>
                <w:rStyle w:val="Hyperlink"/>
                <w:i w:val="0"/>
                <w:iCs w:val="0"/>
                <w:noProof/>
              </w:rPr>
              <w:t>6.1 Reducing Irritant Exposure</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_Toc231046710 \h </w:instrText>
            </w:r>
            <w:r w:rsidRPr="00E64A7E">
              <w:rPr>
                <w:i w:val="0"/>
                <w:iCs w:val="0"/>
                <w:noProof/>
                <w:webHidden/>
              </w:rPr>
            </w:r>
            <w:r w:rsidRPr="00E64A7E">
              <w:rPr>
                <w:i w:val="0"/>
                <w:iCs w:val="0"/>
                <w:noProof/>
                <w:webHidden/>
              </w:rPr>
              <w:fldChar w:fldCharType="separate"/>
            </w:r>
            <w:r w:rsidRPr="00E64A7E">
              <w:rPr>
                <w:i w:val="0"/>
                <w:iCs w:val="0"/>
                <w:noProof/>
                <w:webHidden/>
              </w:rPr>
              <w:t>6</w:t>
            </w:r>
            <w:r w:rsidRPr="00E64A7E">
              <w:rPr>
                <w:i w:val="0"/>
                <w:iCs w:val="0"/>
                <w:noProof/>
                <w:webHidden/>
              </w:rPr>
              <w:fldChar w:fldCharType="end"/>
            </w:r>
          </w:hyperlink>
        </w:p>
        <w:p w14:paraId="0A191632" w14:textId="18A09FEF" w:rsidR="00E64A7E" w:rsidRPr="00E64A7E" w:rsidRDefault="00E64A7E">
          <w:pPr>
            <w:pStyle w:val="TOC2"/>
            <w:tabs>
              <w:tab w:val="right" w:leader="dot" w:pos="9016"/>
            </w:tabs>
            <w:rPr>
              <w:rFonts w:eastAsiaTheme="minorEastAsia" w:cstheme="minorBidi"/>
              <w:i w:val="0"/>
              <w:iCs w:val="0"/>
              <w:noProof/>
              <w:color w:val="auto"/>
              <w:kern w:val="2"/>
              <w:sz w:val="24"/>
              <w:szCs w:val="24"/>
              <w:lang w:val="en-IN" w:eastAsia="en-GB"/>
              <w14:ligatures w14:val="standardContextual"/>
            </w:rPr>
          </w:pPr>
          <w:hyperlink w:anchor="_Toc231046711" w:history="1">
            <w:r w:rsidRPr="00E64A7E">
              <w:rPr>
                <w:rStyle w:val="Hyperlink"/>
                <w:i w:val="0"/>
                <w:iCs w:val="0"/>
                <w:noProof/>
              </w:rPr>
              <w:t>6.2 Activity, Triggers and Infection Prevention</w:t>
            </w:r>
            <w:r w:rsidRPr="00E64A7E">
              <w:rPr>
                <w:i w:val="0"/>
                <w:iCs w:val="0"/>
                <w:noProof/>
                <w:webHidden/>
              </w:rPr>
              <w:tab/>
            </w:r>
            <w:r w:rsidRPr="00E64A7E">
              <w:rPr>
                <w:i w:val="0"/>
                <w:iCs w:val="0"/>
                <w:noProof/>
                <w:webHidden/>
              </w:rPr>
              <w:fldChar w:fldCharType="begin"/>
            </w:r>
            <w:r w:rsidRPr="00E64A7E">
              <w:rPr>
                <w:i w:val="0"/>
                <w:iCs w:val="0"/>
                <w:noProof/>
                <w:webHidden/>
              </w:rPr>
              <w:instrText xml:space="preserve"> PAGEREF _Toc231046711 \h </w:instrText>
            </w:r>
            <w:r w:rsidRPr="00E64A7E">
              <w:rPr>
                <w:i w:val="0"/>
                <w:iCs w:val="0"/>
                <w:noProof/>
                <w:webHidden/>
              </w:rPr>
            </w:r>
            <w:r w:rsidRPr="00E64A7E">
              <w:rPr>
                <w:i w:val="0"/>
                <w:iCs w:val="0"/>
                <w:noProof/>
                <w:webHidden/>
              </w:rPr>
              <w:fldChar w:fldCharType="separate"/>
            </w:r>
            <w:r w:rsidRPr="00E64A7E">
              <w:rPr>
                <w:i w:val="0"/>
                <w:iCs w:val="0"/>
                <w:noProof/>
                <w:webHidden/>
              </w:rPr>
              <w:t>6</w:t>
            </w:r>
            <w:r w:rsidRPr="00E64A7E">
              <w:rPr>
                <w:i w:val="0"/>
                <w:iCs w:val="0"/>
                <w:noProof/>
                <w:webHidden/>
              </w:rPr>
              <w:fldChar w:fldCharType="end"/>
            </w:r>
          </w:hyperlink>
        </w:p>
        <w:p w14:paraId="7F753D0C" w14:textId="3E1A8C43" w:rsidR="00E64A7E" w:rsidRPr="00E64A7E" w:rsidRDefault="00E64A7E">
          <w:pPr>
            <w:pStyle w:val="TOC1"/>
            <w:tabs>
              <w:tab w:val="right" w:leader="dot" w:pos="9016"/>
            </w:tabs>
            <w:rPr>
              <w:rFonts w:eastAsiaTheme="minorEastAsia" w:cstheme="minorBidi"/>
              <w:b w:val="0"/>
              <w:bCs w:val="0"/>
              <w:noProof/>
              <w:color w:val="auto"/>
              <w:kern w:val="2"/>
              <w:sz w:val="24"/>
              <w:szCs w:val="24"/>
              <w:lang w:val="en-IN" w:eastAsia="en-GB"/>
              <w14:ligatures w14:val="standardContextual"/>
            </w:rPr>
          </w:pPr>
          <w:hyperlink w:anchor="_Toc231046712" w:history="1">
            <w:r w:rsidRPr="00E64A7E">
              <w:rPr>
                <w:rStyle w:val="Hyperlink"/>
                <w:b w:val="0"/>
                <w:bCs w:val="0"/>
                <w:noProof/>
                <w:lang w:val="en-IN"/>
              </w:rPr>
              <w:t>7.0 Conclusion</w:t>
            </w:r>
            <w:r w:rsidRPr="00E64A7E">
              <w:rPr>
                <w:b w:val="0"/>
                <w:bCs w:val="0"/>
                <w:noProof/>
                <w:webHidden/>
              </w:rPr>
              <w:tab/>
            </w:r>
            <w:r w:rsidRPr="00E64A7E">
              <w:rPr>
                <w:b w:val="0"/>
                <w:bCs w:val="0"/>
                <w:noProof/>
                <w:webHidden/>
              </w:rPr>
              <w:fldChar w:fldCharType="begin"/>
            </w:r>
            <w:r w:rsidRPr="00E64A7E">
              <w:rPr>
                <w:b w:val="0"/>
                <w:bCs w:val="0"/>
                <w:noProof/>
                <w:webHidden/>
              </w:rPr>
              <w:instrText xml:space="preserve"> PAGEREF _Toc231046712 \h </w:instrText>
            </w:r>
            <w:r w:rsidRPr="00E64A7E">
              <w:rPr>
                <w:b w:val="0"/>
                <w:bCs w:val="0"/>
                <w:noProof/>
                <w:webHidden/>
              </w:rPr>
            </w:r>
            <w:r w:rsidRPr="00E64A7E">
              <w:rPr>
                <w:b w:val="0"/>
                <w:bCs w:val="0"/>
                <w:noProof/>
                <w:webHidden/>
              </w:rPr>
              <w:fldChar w:fldCharType="separate"/>
            </w:r>
            <w:r w:rsidRPr="00E64A7E">
              <w:rPr>
                <w:b w:val="0"/>
                <w:bCs w:val="0"/>
                <w:noProof/>
                <w:webHidden/>
              </w:rPr>
              <w:t>6</w:t>
            </w:r>
            <w:r w:rsidRPr="00E64A7E">
              <w:rPr>
                <w:b w:val="0"/>
                <w:bCs w:val="0"/>
                <w:noProof/>
                <w:webHidden/>
              </w:rPr>
              <w:fldChar w:fldCharType="end"/>
            </w:r>
          </w:hyperlink>
        </w:p>
        <w:p w14:paraId="4FB4011A" w14:textId="28DDB178" w:rsidR="00E64A7E" w:rsidRPr="00E64A7E" w:rsidRDefault="00E64A7E">
          <w:pPr>
            <w:pStyle w:val="TOC1"/>
            <w:tabs>
              <w:tab w:val="right" w:leader="dot" w:pos="9016"/>
            </w:tabs>
            <w:rPr>
              <w:rFonts w:eastAsiaTheme="minorEastAsia" w:cstheme="minorBidi"/>
              <w:b w:val="0"/>
              <w:bCs w:val="0"/>
              <w:noProof/>
              <w:color w:val="auto"/>
              <w:kern w:val="2"/>
              <w:sz w:val="24"/>
              <w:szCs w:val="24"/>
              <w:lang w:val="en-IN" w:eastAsia="en-GB"/>
              <w14:ligatures w14:val="standardContextual"/>
            </w:rPr>
          </w:pPr>
          <w:hyperlink w:anchor="_Toc231046713" w:history="1">
            <w:r w:rsidRPr="00E64A7E">
              <w:rPr>
                <w:rStyle w:val="Hyperlink"/>
                <w:b w:val="0"/>
                <w:bCs w:val="0"/>
                <w:noProof/>
              </w:rPr>
              <w:t>8.0 Reference</w:t>
            </w:r>
            <w:r w:rsidRPr="00E64A7E">
              <w:rPr>
                <w:b w:val="0"/>
                <w:bCs w:val="0"/>
                <w:noProof/>
                <w:webHidden/>
              </w:rPr>
              <w:tab/>
            </w:r>
            <w:r w:rsidRPr="00E64A7E">
              <w:rPr>
                <w:b w:val="0"/>
                <w:bCs w:val="0"/>
                <w:noProof/>
                <w:webHidden/>
              </w:rPr>
              <w:fldChar w:fldCharType="begin"/>
            </w:r>
            <w:r w:rsidRPr="00E64A7E">
              <w:rPr>
                <w:b w:val="0"/>
                <w:bCs w:val="0"/>
                <w:noProof/>
                <w:webHidden/>
              </w:rPr>
              <w:instrText xml:space="preserve"> PAGEREF _Toc231046713 \h </w:instrText>
            </w:r>
            <w:r w:rsidRPr="00E64A7E">
              <w:rPr>
                <w:b w:val="0"/>
                <w:bCs w:val="0"/>
                <w:noProof/>
                <w:webHidden/>
              </w:rPr>
            </w:r>
            <w:r w:rsidRPr="00E64A7E">
              <w:rPr>
                <w:b w:val="0"/>
                <w:bCs w:val="0"/>
                <w:noProof/>
                <w:webHidden/>
              </w:rPr>
              <w:fldChar w:fldCharType="separate"/>
            </w:r>
            <w:r w:rsidRPr="00E64A7E">
              <w:rPr>
                <w:b w:val="0"/>
                <w:bCs w:val="0"/>
                <w:noProof/>
                <w:webHidden/>
              </w:rPr>
              <w:t>8</w:t>
            </w:r>
            <w:r w:rsidRPr="00E64A7E">
              <w:rPr>
                <w:b w:val="0"/>
                <w:bCs w:val="0"/>
                <w:noProof/>
                <w:webHidden/>
              </w:rPr>
              <w:fldChar w:fldCharType="end"/>
            </w:r>
          </w:hyperlink>
        </w:p>
        <w:p w14:paraId="46FF2C94" w14:textId="479B1325" w:rsidR="00E64A7E" w:rsidRDefault="00E64A7E">
          <w:r w:rsidRPr="00E64A7E">
            <w:rPr>
              <w:noProof/>
            </w:rPr>
            <w:fldChar w:fldCharType="end"/>
          </w:r>
        </w:p>
      </w:sdtContent>
    </w:sdt>
    <w:p w14:paraId="6C2EAC46" w14:textId="77777777" w:rsidR="00E64A7E" w:rsidRDefault="00E64A7E">
      <w:pPr>
        <w:spacing w:after="160" w:line="278" w:lineRule="auto"/>
        <w:rPr>
          <w:rFonts w:eastAsiaTheme="majorEastAsia" w:cstheme="majorBidi"/>
          <w:b/>
          <w:szCs w:val="40"/>
        </w:rPr>
      </w:pPr>
      <w:r>
        <w:br w:type="page"/>
      </w:r>
    </w:p>
    <w:p w14:paraId="16E8AEF1" w14:textId="156C05FE" w:rsidR="00634765" w:rsidRDefault="00C94EC7" w:rsidP="00C94EC7">
      <w:pPr>
        <w:pStyle w:val="Heading1"/>
        <w:numPr>
          <w:ilvl w:val="0"/>
          <w:numId w:val="1"/>
        </w:numPr>
      </w:pPr>
      <w:bookmarkStart w:id="0" w:name="_Toc231046695"/>
      <w:r>
        <w:lastRenderedPageBreak/>
        <w:t>Introduction</w:t>
      </w:r>
      <w:bookmarkEnd w:id="0"/>
    </w:p>
    <w:p w14:paraId="79D77C87" w14:textId="6192C65A" w:rsidR="00C94EC7" w:rsidRDefault="00C94EC7" w:rsidP="00C94EC7">
      <w:r w:rsidRPr="00C94EC7">
        <w:t>Asthma is a long</w:t>
      </w:r>
      <w:r>
        <w:t>-</w:t>
      </w:r>
      <w:r w:rsidRPr="00C94EC7">
        <w:t>term pulmonary disorder marked by airway inflammation and constriction, which may complicate breathing and decrease the volume of air to reach the lungs. The condition is not only common among adolescents but is among the most prevalent long</w:t>
      </w:r>
      <w:r>
        <w:t>-</w:t>
      </w:r>
      <w:r w:rsidRPr="00C94EC7">
        <w:t>term health conditions</w:t>
      </w:r>
      <w:r>
        <w:t>,</w:t>
      </w:r>
      <w:r w:rsidRPr="00C94EC7">
        <w:t xml:space="preserve"> thus affect</w:t>
      </w:r>
      <w:r>
        <w:t>ing</w:t>
      </w:r>
      <w:r w:rsidRPr="00C94EC7">
        <w:t xml:space="preserve"> individuals of all ages. Common symptoms are wheezing, coughing, chest tightness, and breathlessness that can further aggravate asthma attacks (G</w:t>
      </w:r>
      <w:r w:rsidR="00B74F12">
        <w:t>INA</w:t>
      </w:r>
      <w:r w:rsidRPr="00C94EC7">
        <w:t>, 2025).</w:t>
      </w:r>
    </w:p>
    <w:p w14:paraId="066E6EBE" w14:textId="5A72AD56" w:rsidR="00C94EC7" w:rsidRDefault="00C94EC7" w:rsidP="00C94EC7">
      <w:r w:rsidRPr="00C94EC7">
        <w:t>There are several aspects that may make a person prone to asthma or symptoms. Typical risk factors are smoking cigarettes, using vaping products, air pollution</w:t>
      </w:r>
      <w:r>
        <w:t>,</w:t>
      </w:r>
      <w:r w:rsidRPr="00C94EC7">
        <w:t xml:space="preserve"> respiratory infections, allergens (pollen and dust mites), and a family history of the illness (NHS, 2024). Adolescents use lifestyle </w:t>
      </w:r>
      <w:proofErr w:type="spellStart"/>
      <w:r w:rsidRPr="00C94EC7">
        <w:t>behaviours</w:t>
      </w:r>
      <w:proofErr w:type="spellEnd"/>
      <w:r w:rsidRPr="00C94EC7">
        <w:t>, which might be linked to increased exposure to such triggers, creating a poor respiratory health outcome.</w:t>
      </w:r>
    </w:p>
    <w:p w14:paraId="0634B590" w14:textId="3872103C" w:rsidR="00C94EC7" w:rsidRDefault="00C94EC7" w:rsidP="00C94EC7">
      <w:r w:rsidRPr="00C94EC7">
        <w:t>This report explores the anatomy and physiology of the respiratory system, describes physiological processes that occur during respiration and gaseous exchange, symptomatology of lung irritation, and offers evidence-based guidelines to promote efficient asthma control.</w:t>
      </w:r>
    </w:p>
    <w:p w14:paraId="28FDB723" w14:textId="14D22F96" w:rsidR="00C94EC7" w:rsidRDefault="00C94EC7" w:rsidP="00C94EC7">
      <w:pPr>
        <w:pStyle w:val="Heading1"/>
      </w:pPr>
      <w:bookmarkStart w:id="1" w:name="_Toc231046696"/>
      <w:r>
        <w:t>2.0 Structure of the Respiratory System and Mechanical Respiration</w:t>
      </w:r>
      <w:bookmarkEnd w:id="1"/>
    </w:p>
    <w:p w14:paraId="54BE1DA3" w14:textId="78334880" w:rsidR="00C94EC7" w:rsidRDefault="00C94EC7" w:rsidP="00E64A7E">
      <w:pPr>
        <w:pStyle w:val="Heading2"/>
      </w:pPr>
      <w:bookmarkStart w:id="2" w:name="_Toc231046697"/>
      <w:r>
        <w:t>2.1 Main Structure of the Respiratory System</w:t>
      </w:r>
      <w:bookmarkEnd w:id="2"/>
    </w:p>
    <w:p w14:paraId="09A4480E" w14:textId="508EA6FE" w:rsidR="00C94EC7" w:rsidRDefault="00C94EC7" w:rsidP="00C94EC7">
      <w:r w:rsidRPr="00C94EC7">
        <w:t xml:space="preserve">The respiratory mechanism comprises interrelated airways that conduct air </w:t>
      </w:r>
      <w:r>
        <w:t>from</w:t>
      </w:r>
      <w:r w:rsidRPr="00C94EC7">
        <w:t xml:space="preserve"> the outside world to the lungs. These structures include the nose, pharynx, larynx, trachea, bronchi, bronchioles, alveolar ducts and alveoli (Weaver, 2025). Air typically gets in the nose, where it is heated, humidified and filtered</w:t>
      </w:r>
      <w:r>
        <w:t>,</w:t>
      </w:r>
      <w:r w:rsidRPr="00C94EC7">
        <w:t xml:space="preserve"> after which it is conducted deeper to the respiratory tract. This filtration is significant as the cilia and goblet cells are mucus-producing cells located in the airway lining</w:t>
      </w:r>
      <w:r>
        <w:t>,</w:t>
      </w:r>
      <w:r w:rsidRPr="00C94EC7">
        <w:t xml:space="preserve"> and they help trap dust, microorganisms and other irritants before they reach deeper lung tissue (OpenStax, 2022).</w:t>
      </w:r>
    </w:p>
    <w:p w14:paraId="69579547" w14:textId="0E4E56D2" w:rsidR="00C94EC7" w:rsidRDefault="00C94EC7" w:rsidP="00C94EC7">
      <w:r w:rsidRPr="00C94EC7">
        <w:t>T</w:t>
      </w:r>
      <w:r>
        <w:t>he t</w:t>
      </w:r>
      <w:r w:rsidRPr="00C94EC7">
        <w:t xml:space="preserve">rachea takes air down to the chest and splits to form two major bronchi, each going into a different lung. Bronchi are then further divided into smaller bronchioles, which then further divide until reaching the alveolar ducts and alveoli. </w:t>
      </w:r>
      <w:r>
        <w:t>The right lung consists of three lobes, whereas the left lung consists of two lobes due to the sharing</w:t>
      </w:r>
      <w:r w:rsidRPr="00C94EC7">
        <w:t xml:space="preserve"> of space in the thoracic cavity with the heart (Chaudhry and Bordoni, 2024). The alveoli are small air sacs that are surrounded by capillaries</w:t>
      </w:r>
      <w:r>
        <w:t>,</w:t>
      </w:r>
      <w:r w:rsidRPr="00C94EC7">
        <w:t xml:space="preserve"> and their walls are very thin so that they undergo an efficient process of gaseous exchange between air and blood (Haddad and Sharma, 2023).</w:t>
      </w:r>
    </w:p>
    <w:p w14:paraId="44D387A6" w14:textId="460FE17C" w:rsidR="00C94EC7" w:rsidRPr="00C94EC7" w:rsidRDefault="00C94EC7" w:rsidP="00C94EC7">
      <w:r w:rsidRPr="00C94EC7">
        <w:t xml:space="preserve">The respiratory system is intricately designed </w:t>
      </w:r>
      <w:r w:rsidR="00E64A7E">
        <w:t>for</w:t>
      </w:r>
      <w:r w:rsidRPr="00C94EC7">
        <w:t xml:space="preserve"> its purpose. The trachea and bronchi serve as a clear path through which the air will flow, bronchioles assist in regulating the resistance of airflow, and alveoli offer the highest source of oxygen and carbon dioxide exchange (Haddad and Sharma, 2023). It is relevant in asthma since the airways are narrowed, the </w:t>
      </w:r>
      <w:r w:rsidRPr="00C94EC7">
        <w:lastRenderedPageBreak/>
        <w:t xml:space="preserve">mucus is produced, and the inflammation decreases the size of the airways </w:t>
      </w:r>
      <w:r>
        <w:t>through</w:t>
      </w:r>
      <w:r w:rsidRPr="00C94EC7">
        <w:t xml:space="preserve"> which air flows, which complicates the process of air exchange in the lungs (GINA, 2025).</w:t>
      </w:r>
    </w:p>
    <w:p w14:paraId="020C6AE8" w14:textId="4B8C9A69" w:rsidR="00C94EC7" w:rsidRDefault="00C94EC7" w:rsidP="00E64A7E">
      <w:pPr>
        <w:pStyle w:val="Heading2"/>
      </w:pPr>
      <w:bookmarkStart w:id="3" w:name="_Toc231046698"/>
      <w:r>
        <w:t>2.2 Process of Mechanical Respiration</w:t>
      </w:r>
      <w:bookmarkEnd w:id="3"/>
    </w:p>
    <w:p w14:paraId="27851C09" w14:textId="77777777" w:rsidR="00072FAE" w:rsidRDefault="00072FAE" w:rsidP="00072FAE">
      <w:pPr>
        <w:keepNext/>
      </w:pPr>
      <w:r>
        <w:rPr>
          <w:noProof/>
          <w14:ligatures w14:val="standardContextual"/>
        </w:rPr>
        <w:drawing>
          <wp:inline distT="0" distB="0" distL="0" distR="0" wp14:anchorId="5F77BBAD" wp14:editId="45FF9A54">
            <wp:extent cx="5731510" cy="4323080"/>
            <wp:effectExtent l="0" t="0" r="0" b="0"/>
            <wp:docPr id="19011549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54968" name="Picture 190115496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323080"/>
                    </a:xfrm>
                    <a:prstGeom prst="rect">
                      <a:avLst/>
                    </a:prstGeom>
                  </pic:spPr>
                </pic:pic>
              </a:graphicData>
            </a:graphic>
          </wp:inline>
        </w:drawing>
      </w:r>
    </w:p>
    <w:p w14:paraId="7F0AB2F1" w14:textId="776C2056" w:rsidR="00072FAE" w:rsidRPr="00072FAE" w:rsidRDefault="00072FAE" w:rsidP="00072FAE">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Normal Inspiration and Expiration (OpenStax, 2022)</w:t>
      </w:r>
    </w:p>
    <w:p w14:paraId="27BBE2E8" w14:textId="110AA399" w:rsidR="00C94EC7" w:rsidRDefault="00C94EC7" w:rsidP="00C94EC7">
      <w:r w:rsidRPr="00C94EC7">
        <w:t>Mechanical respiration refers to the act of the physical movement of air in and out of the lungs. It consists of two processes: inspiration and expiration. Inspiration is a dynamic process. Inspiration occurs as the diaphragm contracts and the external intercostal muscles contract</w:t>
      </w:r>
      <w:r>
        <w:t>,</w:t>
      </w:r>
      <w:r w:rsidRPr="00C94EC7">
        <w:t xml:space="preserve"> lifting the ribs outwards and upwards, while the diaphragm moves downwards (OpenStax, 2022). Such motions enlarge the thoracic cavity, decrease pressure within the lungs and enable air to come in on one side of increased atmospheric pressure to decrease the pressure in the lungs (Haddad and Sharma, 2023).</w:t>
      </w:r>
    </w:p>
    <w:p w14:paraId="78EDD91D" w14:textId="19FC2499" w:rsidR="00C94EC7" w:rsidRDefault="00C94EC7" w:rsidP="00C94EC7">
      <w:r w:rsidRPr="00C94EC7">
        <w:t>Quiet breathing is typically passive when expiration is involved</w:t>
      </w:r>
      <w:r>
        <w:t>, as t</w:t>
      </w:r>
      <w:r w:rsidRPr="00C94EC7">
        <w:t>he diaphragm returns to its usual dome shape when it relaxes, the intercostal muscles relax, and the ribs are pulled downwards and inwards (Weaver, 2025). This makes the thoracic cavity smaller, the pressure within the lungs higher, and forces the air out of the lungs through the bronchial tree (OpenStax, 2022). The abdominal muscles and accessory muscles are used to augment breathing effort during forced breathing, such as exercise or respiratory difficulty (Brinkman et al., 2023).</w:t>
      </w:r>
    </w:p>
    <w:p w14:paraId="2BC322FE" w14:textId="2465C45A" w:rsidR="00C94EC7" w:rsidRDefault="00C94EC7" w:rsidP="00C94EC7">
      <w:r w:rsidRPr="00C94EC7">
        <w:lastRenderedPageBreak/>
        <w:t>Airway resistance in asthma is heightened by swollen airways, bronchoconstriction and excess mucus</w:t>
      </w:r>
      <w:r>
        <w:t>,</w:t>
      </w:r>
      <w:r w:rsidRPr="00C94EC7">
        <w:t xml:space="preserve"> leading to less efficient mechanical respiration (NHS, 2024). Consequently, teenagers can complain of wheezing, chest tightness and breathlessness, particularly when they meet triggers like smoke, infections, allergens or cold air (NHS, 2024).</w:t>
      </w:r>
    </w:p>
    <w:p w14:paraId="19BF28A1" w14:textId="608F7C57" w:rsidR="00C94EC7" w:rsidRDefault="00C94EC7" w:rsidP="00C94EC7">
      <w:pPr>
        <w:pStyle w:val="Heading1"/>
      </w:pPr>
      <w:bookmarkStart w:id="4" w:name="_Toc231046699"/>
      <w:r>
        <w:t>3.0 Gas Exchange in the Lungs</w:t>
      </w:r>
      <w:bookmarkEnd w:id="4"/>
    </w:p>
    <w:p w14:paraId="0B5D7975" w14:textId="21E62370" w:rsidR="00C94EC7" w:rsidRDefault="00C94EC7" w:rsidP="00E64A7E">
      <w:pPr>
        <w:pStyle w:val="Heading2"/>
      </w:pPr>
      <w:bookmarkStart w:id="5" w:name="_Toc231046700"/>
      <w:r>
        <w:t>3.1 Alveoli and the Respiratory Membrane</w:t>
      </w:r>
      <w:bookmarkEnd w:id="5"/>
    </w:p>
    <w:p w14:paraId="5DC0398F" w14:textId="42F33AA1" w:rsidR="00C94EC7" w:rsidRPr="00C94EC7" w:rsidRDefault="007C6B91" w:rsidP="00C94EC7">
      <w:r w:rsidRPr="007C6B91">
        <w:t>The exchange of gases mostly takes place in the alveoli</w:t>
      </w:r>
      <w:r>
        <w:t>,</w:t>
      </w:r>
      <w:r w:rsidRPr="007C6B91">
        <w:t xml:space="preserve"> which are tiny air channels that are attached </w:t>
      </w:r>
      <w:r>
        <w:t>to</w:t>
      </w:r>
      <w:r w:rsidRPr="007C6B91">
        <w:t xml:space="preserve"> the end of the bronchioles. They consist of a single cell </w:t>
      </w:r>
      <w:r>
        <w:t>with thick walls, with the pulmonary capillaries being well encased around them, and oxygen</w:t>
      </w:r>
      <w:r w:rsidRPr="007C6B91">
        <w:t xml:space="preserve"> and carbon dioxide can move over a very short distance (Weaver, 2025). The alveolar-capillary membrane offers a high-exchange surface, approximated to be about 70 to 100 square </w:t>
      </w:r>
      <w:proofErr w:type="spellStart"/>
      <w:r w:rsidRPr="007C6B91">
        <w:t>metres</w:t>
      </w:r>
      <w:proofErr w:type="spellEnd"/>
      <w:r w:rsidRPr="007C6B91">
        <w:t xml:space="preserve"> in adults</w:t>
      </w:r>
      <w:r>
        <w:t>,</w:t>
      </w:r>
      <w:r w:rsidRPr="007C6B91">
        <w:t xml:space="preserve"> that facilitates efficient exchange of gases to support normal body functions</w:t>
      </w:r>
      <w:r w:rsidR="00072FAE">
        <w:t xml:space="preserve"> as shown in Appendix 1</w:t>
      </w:r>
      <w:r w:rsidRPr="007C6B91">
        <w:t xml:space="preserve"> (Sharma, 2022).</w:t>
      </w:r>
    </w:p>
    <w:p w14:paraId="3261EDBB" w14:textId="6812DBE8" w:rsidR="00C94EC7" w:rsidRDefault="00C94EC7" w:rsidP="00E64A7E">
      <w:pPr>
        <w:pStyle w:val="Heading2"/>
      </w:pPr>
      <w:bookmarkStart w:id="6" w:name="_Toc231046701"/>
      <w:r>
        <w:t>3.2 Oxygen Absorption into the Blood</w:t>
      </w:r>
      <w:bookmarkEnd w:id="6"/>
    </w:p>
    <w:p w14:paraId="55858664" w14:textId="481314BD" w:rsidR="007C6B91" w:rsidRPr="007C6B91" w:rsidRDefault="007C6B91" w:rsidP="007C6B91">
      <w:r w:rsidRPr="007C6B91">
        <w:t xml:space="preserve">Diffusion is </w:t>
      </w:r>
      <w:r>
        <w:t xml:space="preserve">the </w:t>
      </w:r>
      <w:r w:rsidRPr="007C6B91">
        <w:t>redistribution of oxygen in the area with a higher concentration in alveoli to the area with already low oxygen concentration in deoxygenated blood entering through the pulmonary artery. The process is based on the difference in partial pressure of the alveolar air and the pulmonary capillary blood (Hopkins, 2025). Once the oxygen has crossed into the alveolar-capillary membrane, oxygen becomes part of the bloodstream</w:t>
      </w:r>
      <w:r>
        <w:t>,</w:t>
      </w:r>
      <w:r w:rsidRPr="007C6B91">
        <w:t xml:space="preserve"> where it primarily combines with </w:t>
      </w:r>
      <w:proofErr w:type="spellStart"/>
      <w:r w:rsidRPr="007C6B91">
        <w:t>haemoglobin</w:t>
      </w:r>
      <w:proofErr w:type="spellEnd"/>
      <w:r w:rsidRPr="007C6B91">
        <w:t xml:space="preserve"> in red blood cells to create </w:t>
      </w:r>
      <w:proofErr w:type="spellStart"/>
      <w:r w:rsidRPr="007C6B91">
        <w:t>oxyhaemoglobin</w:t>
      </w:r>
      <w:proofErr w:type="spellEnd"/>
      <w:r w:rsidRPr="007C6B91">
        <w:t>. This enables oxygenated blood to be pumped back through the pulmonary veins to the left side of the heart and then pumped to other body tissues.</w:t>
      </w:r>
    </w:p>
    <w:p w14:paraId="7ED14D79" w14:textId="217390C9" w:rsidR="00C94EC7" w:rsidRDefault="00C94EC7" w:rsidP="00E64A7E">
      <w:pPr>
        <w:pStyle w:val="Heading2"/>
      </w:pPr>
      <w:bookmarkStart w:id="7" w:name="_Toc231046702"/>
      <w:r>
        <w:t>3.3 Carbon Dioxide Release into the Alveoli</w:t>
      </w:r>
      <w:bookmarkEnd w:id="7"/>
    </w:p>
    <w:p w14:paraId="0763BF39" w14:textId="799C317E" w:rsidR="007C6B91" w:rsidRDefault="007C6B91" w:rsidP="007C6B91">
      <w:r w:rsidRPr="007C6B91">
        <w:t>The opposite movement is the flow of carbon dioxide. Cell metabolism produces it, and it is transported by the venous blood and distributed to the lungs by the pulmonary circulation. Since the concentration of carbon dioxide is greater in the blood compared to th</w:t>
      </w:r>
      <w:r>
        <w:t>at</w:t>
      </w:r>
      <w:r w:rsidRPr="007C6B91">
        <w:t xml:space="preserve"> in the alveoli, the carbon dioxide diffuses out of the capillaries and is eliminated during expiration (</w:t>
      </w:r>
      <w:proofErr w:type="spellStart"/>
      <w:r w:rsidRPr="007C6B91">
        <w:t>Manickavel</w:t>
      </w:r>
      <w:proofErr w:type="spellEnd"/>
      <w:r w:rsidRPr="007C6B91">
        <w:t xml:space="preserve"> et al., 2020). During asthma, </w:t>
      </w:r>
      <w:r>
        <w:t>constrict</w:t>
      </w:r>
      <w:r w:rsidRPr="007C6B91">
        <w:t>ed and inflamed airways could diminish effective ventilation</w:t>
      </w:r>
      <w:r>
        <w:t>;</w:t>
      </w:r>
      <w:r w:rsidRPr="007C6B91">
        <w:t xml:space="preserve"> that is, removal of carbon dioxide and uptake of oxygen would be less effective during severe exacerbations (Qureshi and Boxer, 2018).</w:t>
      </w:r>
    </w:p>
    <w:p w14:paraId="0C725931" w14:textId="7C63846C" w:rsidR="007C6B91" w:rsidRDefault="007C6B91" w:rsidP="007C6B91">
      <w:pPr>
        <w:pStyle w:val="Heading1"/>
      </w:pPr>
      <w:bookmarkStart w:id="8" w:name="_Toc231046703"/>
      <w:r>
        <w:t>4.0 Irritants, Airway Swelling and Impact on Respiration</w:t>
      </w:r>
      <w:bookmarkEnd w:id="8"/>
    </w:p>
    <w:p w14:paraId="2087F69A" w14:textId="21B12CC9" w:rsidR="007C6B91" w:rsidRDefault="007C6B91" w:rsidP="00E64A7E">
      <w:pPr>
        <w:pStyle w:val="Heading2"/>
      </w:pPr>
      <w:bookmarkStart w:id="9" w:name="_Toc231046704"/>
      <w:r>
        <w:t>4.1 Irritants Causing Swelling in Lung Tissue</w:t>
      </w:r>
      <w:bookmarkEnd w:id="9"/>
    </w:p>
    <w:p w14:paraId="5F58255F" w14:textId="742F98CB" w:rsidR="007C6B91" w:rsidRDefault="007C6B91" w:rsidP="007C6B91">
      <w:r w:rsidRPr="007C6B91">
        <w:t>Asthma already predisposes the lining of the airways to irritation, which is why irritants like cigarette smoke, vape aerosols, dust, allergens, chemical fumes and respiratory viruses can provoke an exaggerated reaction. The role of the airway epithelium is a protective lining, yet with the frequent exposure to irritants</w:t>
      </w:r>
      <w:r>
        <w:t>,</w:t>
      </w:r>
      <w:r w:rsidRPr="007C6B91">
        <w:t xml:space="preserve"> the protective lining may be harmed, which leads to the inflammatory cells and the resulting swelling of the bronchial lining (</w:t>
      </w:r>
      <w:proofErr w:type="spellStart"/>
      <w:r w:rsidRPr="007C6B91">
        <w:t>Calvén</w:t>
      </w:r>
      <w:proofErr w:type="spellEnd"/>
      <w:r w:rsidRPr="007C6B91">
        <w:t xml:space="preserve"> et al., 2020). </w:t>
      </w:r>
      <w:r w:rsidRPr="007C6B91">
        <w:lastRenderedPageBreak/>
        <w:t>This swelling decreases the lumen in the airways, and goblet cells produce more mucus, obstructing the airways further and making them more difficult to clear (Frey et al., 2023).</w:t>
      </w:r>
    </w:p>
    <w:p w14:paraId="54F86D2E" w14:textId="48D10FB2" w:rsidR="007C6B91" w:rsidRPr="007C6B91" w:rsidRDefault="007C6B91" w:rsidP="007C6B91">
      <w:r w:rsidRPr="007C6B91">
        <w:t>Smoke is particularly detrimental, as tobacco smoke alters the structure of airways, making asthmatic individuals susceptible to more inflammation (</w:t>
      </w:r>
      <w:proofErr w:type="spellStart"/>
      <w:r w:rsidRPr="007C6B91">
        <w:t>Bellou</w:t>
      </w:r>
      <w:proofErr w:type="spellEnd"/>
      <w:r w:rsidRPr="007C6B91">
        <w:t xml:space="preserve"> et al., 2022). The case study of teenagers using e-cigarette</w:t>
      </w:r>
      <w:r>
        <w:t>s</w:t>
      </w:r>
      <w:r w:rsidRPr="007C6B91">
        <w:t xml:space="preserve"> is also applicable since it is found that adverse respiratory symptoms, such as asthma simulative and bronchitis simulative symptoms, were linked to young consumers using e-cigarettes (Chaffee et al., 2021). Asthma may also be exacerbated by respiratory infections, as they cause the respiratory tract to become inflamed by viruses like the flu and RSV, which may trigger asthma attacks (CDC, 2024</w:t>
      </w:r>
      <w:r w:rsidR="00376F1E">
        <w:t>a</w:t>
      </w:r>
      <w:r w:rsidRPr="007C6B91">
        <w:t>).</w:t>
      </w:r>
    </w:p>
    <w:p w14:paraId="6C7FB824" w14:textId="455CE45A" w:rsidR="007C6B91" w:rsidRDefault="007C6B91" w:rsidP="00E64A7E">
      <w:pPr>
        <w:pStyle w:val="Heading2"/>
      </w:pPr>
      <w:bookmarkStart w:id="10" w:name="_Toc231046705"/>
      <w:r>
        <w:t>4.2 Impact on Respiration</w:t>
      </w:r>
      <w:bookmarkEnd w:id="10"/>
    </w:p>
    <w:p w14:paraId="6F03A27A" w14:textId="4A8AC5BF" w:rsidR="007C6B91" w:rsidRDefault="007C6B91" w:rsidP="007C6B91">
      <w:r w:rsidRPr="007C6B91">
        <w:t xml:space="preserve">Respiration is impacted because airway swelling makes the airways to have a higher resistance. The inflammation of bronchi and bronchioles leads to a situation where </w:t>
      </w:r>
      <w:r>
        <w:t xml:space="preserve">the </w:t>
      </w:r>
      <w:r w:rsidRPr="007C6B91">
        <w:t xml:space="preserve">respiratory muscles have increased work to do to draw air in and out of the lungs. Plugging of mucus as well as constriction of bronchial tubes affect the airflow, particularly when it comes to breathing out, which is why people wheeze, have their chest tight and gasp for air. With more severe exacerbations, the lack of ventilation decreases oxygen supply and possibly limits carbon dioxide elimination. This demonstrates the need </w:t>
      </w:r>
      <w:r>
        <w:t>for</w:t>
      </w:r>
      <w:r w:rsidRPr="007C6B91">
        <w:t xml:space="preserve"> adolescents with asthma not to smoke and vape, visit densely populated locations where infections spread quickly, since these irritants directly contribute to the inflammation of the airways and the decreased ability to breathe (CDC, 2024</w:t>
      </w:r>
      <w:r w:rsidR="00376F1E">
        <w:t>b</w:t>
      </w:r>
      <w:r w:rsidRPr="007C6B91">
        <w:t>).</w:t>
      </w:r>
    </w:p>
    <w:p w14:paraId="0B2DE7E1" w14:textId="607C1A7E" w:rsidR="007C6B91" w:rsidRDefault="007C6B91" w:rsidP="007C6B91">
      <w:pPr>
        <w:pStyle w:val="Heading1"/>
      </w:pPr>
      <w:bookmarkStart w:id="11" w:name="_Toc231046706"/>
      <w:r>
        <w:t>5.0 Recording and Tracking Respiratory Function</w:t>
      </w:r>
      <w:bookmarkEnd w:id="11"/>
    </w:p>
    <w:p w14:paraId="3AE152D8" w14:textId="464FC6AF" w:rsidR="007C6B91" w:rsidRDefault="007C6B91" w:rsidP="00E64A7E">
      <w:pPr>
        <w:pStyle w:val="Heading2"/>
      </w:pPr>
      <w:bookmarkStart w:id="12" w:name="_Toc231046707"/>
      <w:r>
        <w:t>5.1 Peak Flow Monitoring</w:t>
      </w:r>
      <w:bookmarkEnd w:id="12"/>
    </w:p>
    <w:p w14:paraId="50799605" w14:textId="4E37A0E6" w:rsidR="007C6B91" w:rsidRPr="007C6B91" w:rsidRDefault="007C6B91" w:rsidP="007C6B91">
      <w:r w:rsidRPr="007C6B91">
        <w:t xml:space="preserve">Food journaling of breathing effects aids asthmatics </w:t>
      </w:r>
      <w:r w:rsidR="00B74F12">
        <w:t>in</w:t>
      </w:r>
      <w:r w:rsidRPr="007C6B91">
        <w:t xml:space="preserve"> becom</w:t>
      </w:r>
      <w:r w:rsidR="00B74F12">
        <w:t>ing</w:t>
      </w:r>
      <w:r w:rsidRPr="007C6B91">
        <w:t xml:space="preserve"> aware of initial changes before the symptoms turn critical. Peak expiratory flow is a measurement of how fast an individual can expel air following a complete breath</w:t>
      </w:r>
      <w:r w:rsidR="00B74F12">
        <w:t>,</w:t>
      </w:r>
      <w:r w:rsidRPr="007C6B91">
        <w:t xml:space="preserve"> and therefore</w:t>
      </w:r>
      <w:r w:rsidR="00B74F12">
        <w:t>,</w:t>
      </w:r>
      <w:r w:rsidRPr="007C6B91">
        <w:t xml:space="preserve"> a declining peak flow result may indicate airway constriction (Asthma + Lung UK, 2022). This is made convenient in the sense that the symptoms of asthma do change on a case-to-case basis, and the written records give the patient, the nurse, and GPs a way of comparing the reading</w:t>
      </w:r>
      <w:r w:rsidR="00B74F12">
        <w:t>s</w:t>
      </w:r>
      <w:r w:rsidRPr="007C6B91">
        <w:t xml:space="preserve"> that the patient is performing with the normal best level of the patient.</w:t>
      </w:r>
    </w:p>
    <w:p w14:paraId="5804C25B" w14:textId="414508F4" w:rsidR="007C6B91" w:rsidRDefault="007C6B91" w:rsidP="00E64A7E">
      <w:pPr>
        <w:pStyle w:val="Heading2"/>
      </w:pPr>
      <w:bookmarkStart w:id="13" w:name="_Toc231046708"/>
      <w:r>
        <w:t>5.2 Safe Asthma Management</w:t>
      </w:r>
      <w:bookmarkEnd w:id="13"/>
    </w:p>
    <w:p w14:paraId="315D3515" w14:textId="20C20A03" w:rsidR="007C6B91" w:rsidRDefault="007C6B91" w:rsidP="007C6B91">
      <w:r w:rsidRPr="007C6B91">
        <w:t>Monitoring peak flow, symptoms, reliever inhaler usage and triggers enable</w:t>
      </w:r>
      <w:r w:rsidR="00B74F12">
        <w:t>s</w:t>
      </w:r>
      <w:r w:rsidRPr="007C6B91">
        <w:t xml:space="preserve"> safer self-management as it aids in </w:t>
      </w:r>
      <w:proofErr w:type="spellStart"/>
      <w:r w:rsidRPr="007C6B91">
        <w:t>recogni</w:t>
      </w:r>
      <w:r w:rsidR="00B74F12">
        <w:t>s</w:t>
      </w:r>
      <w:r w:rsidRPr="007C6B91">
        <w:t>ing</w:t>
      </w:r>
      <w:proofErr w:type="spellEnd"/>
      <w:r w:rsidRPr="007C6B91">
        <w:t xml:space="preserve"> when asthma is under control, and when it is getting out of control or turning acute. NICE (2024) suggests action plans relating to asthma and they could be based on either symptoms or peak expiratory flow, or both as per the needs of the patient. Fewer </w:t>
      </w:r>
      <w:proofErr w:type="spellStart"/>
      <w:r w:rsidRPr="007C6B91">
        <w:t>hospitalisations</w:t>
      </w:r>
      <w:proofErr w:type="spellEnd"/>
      <w:r w:rsidRPr="007C6B91">
        <w:t xml:space="preserve"> and emergency attendances are associated with supported self-management, such as monitoring, regular review and </w:t>
      </w:r>
      <w:r w:rsidR="00B74F12">
        <w:t xml:space="preserve">a </w:t>
      </w:r>
      <w:r w:rsidRPr="007C6B91">
        <w:t>written action plan (Pinnock, 2015).</w:t>
      </w:r>
    </w:p>
    <w:p w14:paraId="28B2E9A0" w14:textId="77777777" w:rsidR="00B74F12" w:rsidRDefault="00B74F12" w:rsidP="00E64A7E">
      <w:pPr>
        <w:pStyle w:val="Heading2"/>
      </w:pPr>
      <w:bookmarkStart w:id="14" w:name="_Toc231046709"/>
      <w:r>
        <w:lastRenderedPageBreak/>
        <w:t>6.0 Evidence-Based Lifestyle Recommendations</w:t>
      </w:r>
      <w:bookmarkEnd w:id="14"/>
    </w:p>
    <w:p w14:paraId="2F88F9E0" w14:textId="77777777" w:rsidR="00B74F12" w:rsidRDefault="00B74F12" w:rsidP="00E64A7E">
      <w:pPr>
        <w:pStyle w:val="Heading2"/>
      </w:pPr>
      <w:bookmarkStart w:id="15" w:name="_Toc231046710"/>
      <w:r>
        <w:t>6.1 Reducing Irritant Exposure</w:t>
      </w:r>
      <w:bookmarkEnd w:id="15"/>
    </w:p>
    <w:p w14:paraId="43B231CB" w14:textId="6938D185" w:rsidR="00B74F12" w:rsidRPr="00B74F12" w:rsidRDefault="00B74F12" w:rsidP="00B74F12">
      <w:r w:rsidRPr="00B74F12">
        <w:t xml:space="preserve">Teenagers who have asthma must not smoke and vape as they both put the airways at risk by exposing them to irritants that can inflame them, make them produce mucus and </w:t>
      </w:r>
      <w:r>
        <w:t xml:space="preserve">cause </w:t>
      </w:r>
      <w:r w:rsidRPr="00B74F12">
        <w:t>bronchial constriction. It is also highly advised to quit smoking, given that asthmatic smokers who quit have more severe symptoms and a non-response to treatment, whereas quitting smoking can result in better respiratory outcomes (Perret et al., 2016). Even vaping is not recommended, with young people who vape being found to be at a greater risk of respiratory symptoms such as cough, as well as asthma-related symptoms (Golder et al., 2025).</w:t>
      </w:r>
    </w:p>
    <w:p w14:paraId="51503323" w14:textId="77777777" w:rsidR="00B74F12" w:rsidRDefault="00B74F12" w:rsidP="00E64A7E">
      <w:pPr>
        <w:pStyle w:val="Heading2"/>
        <w:rPr>
          <w:rFonts w:ascii="Times New Roman" w:hAnsi="Times New Roman" w:cs="Times New Roman"/>
          <w:color w:val="auto"/>
          <w:sz w:val="27"/>
          <w:szCs w:val="27"/>
          <w:lang w:val="en-IN"/>
        </w:rPr>
      </w:pPr>
      <w:bookmarkStart w:id="16" w:name="_Toc231046711"/>
      <w:r>
        <w:t>6.2 Activity, Triggers and Infection Prevention</w:t>
      </w:r>
      <w:bookmarkEnd w:id="16"/>
    </w:p>
    <w:p w14:paraId="53154B2A" w14:textId="2C19B1A5" w:rsidR="00B74F12" w:rsidRDefault="00B74F12" w:rsidP="00B74F12">
      <w:pPr>
        <w:rPr>
          <w:lang w:val="en-IN"/>
        </w:rPr>
      </w:pPr>
      <w:r w:rsidRPr="00B74F12">
        <w:rPr>
          <w:lang w:val="en-IN"/>
        </w:rPr>
        <w:t>When asthma is managed, it is recommended to engage in regular exercise, because it has been proven that physical exercise can positively affect asthma management, quality of life and part of the lung function (Kuder et al., 2021). Teenagers ought also to come up with individual triggers, escape over</w:t>
      </w:r>
      <w:r>
        <w:rPr>
          <w:lang w:val="en-IN"/>
        </w:rPr>
        <w:t>crowded,</w:t>
      </w:r>
      <w:r w:rsidRPr="00B74F12">
        <w:rPr>
          <w:lang w:val="en-IN"/>
        </w:rPr>
        <w:t xml:space="preserve"> poorly ventilated areas </w:t>
      </w:r>
      <w:r>
        <w:rPr>
          <w:lang w:val="en-IN"/>
        </w:rPr>
        <w:t>during</w:t>
      </w:r>
      <w:r w:rsidRPr="00B74F12">
        <w:rPr>
          <w:lang w:val="en-IN"/>
        </w:rPr>
        <w:t xml:space="preserve"> outbreaks of infections and include the written action plan on asthma. NICE (2024) recommends the promotion of personalised monitoring and long-term management (asthma) of young people in relation to lifestyle change, rendering it safer and more effective.</w:t>
      </w:r>
    </w:p>
    <w:p w14:paraId="312339D9" w14:textId="54E6AA8D" w:rsidR="00B74F12" w:rsidRDefault="00B74F12" w:rsidP="00B74F12">
      <w:pPr>
        <w:pStyle w:val="Heading1"/>
        <w:rPr>
          <w:lang w:val="en-IN"/>
        </w:rPr>
      </w:pPr>
      <w:bookmarkStart w:id="17" w:name="_Toc231046712"/>
      <w:r w:rsidRPr="00B74F12">
        <w:rPr>
          <w:lang w:val="en-IN"/>
        </w:rPr>
        <w:t>7.0 Conclusion</w:t>
      </w:r>
      <w:bookmarkEnd w:id="17"/>
    </w:p>
    <w:p w14:paraId="5590D98F" w14:textId="24063452" w:rsidR="00B74F12" w:rsidRPr="00B74F12" w:rsidRDefault="00B74F12" w:rsidP="00B74F12">
      <w:pPr>
        <w:rPr>
          <w:lang w:val="en-IN"/>
        </w:rPr>
      </w:pPr>
      <w:r w:rsidRPr="00B74F12">
        <w:rPr>
          <w:lang w:val="en-IN"/>
        </w:rPr>
        <w:t xml:space="preserve">Asthma is a chronic lung disease that influences the structure and functionality of airways. The respiratory </w:t>
      </w:r>
      <w:r>
        <w:rPr>
          <w:lang w:val="en-IN"/>
        </w:rPr>
        <w:t>system, concerning its normal functions, helps inhale air to the lungs, aids in the exchange of gases in the alveoli, and removes carbon dioxide during</w:t>
      </w:r>
      <w:r w:rsidRPr="00B74F12">
        <w:rPr>
          <w:lang w:val="en-IN"/>
        </w:rPr>
        <w:t xml:space="preserve"> expiration. In asthma, however, airway swelling, secretion and constriction of mucus and narrowing of the airway can be triggered by irritants (like smoking or vaping), allergens and respiratory infections</w:t>
      </w:r>
      <w:r>
        <w:rPr>
          <w:lang w:val="en-IN"/>
        </w:rPr>
        <w:t>,</w:t>
      </w:r>
      <w:r w:rsidRPr="00B74F12">
        <w:rPr>
          <w:lang w:val="en-IN"/>
        </w:rPr>
        <w:t xml:space="preserve"> thereby making it harder to breathe in. In the process of measuring and recording peak flow readings and symptoms, this assists the adolescents to identify early worsening and to be in a better position of controlling their condition in a safer manner. There are lifestyle changes which can be used to improve respiratory health; these involve not smoking or vaping, keeping physically active, eliminating triggers, </w:t>
      </w:r>
      <w:r>
        <w:rPr>
          <w:lang w:val="en-IN"/>
        </w:rPr>
        <w:t xml:space="preserve">and </w:t>
      </w:r>
      <w:r w:rsidRPr="00B74F12">
        <w:rPr>
          <w:lang w:val="en-IN"/>
        </w:rPr>
        <w:t>sticking to an asthma action plan.</w:t>
      </w:r>
    </w:p>
    <w:p w14:paraId="53CA8BE6" w14:textId="258D4C21" w:rsidR="00B74F12" w:rsidRDefault="00B74F12">
      <w:pPr>
        <w:spacing w:after="160" w:line="278" w:lineRule="auto"/>
      </w:pPr>
      <w:r>
        <w:br w:type="page"/>
      </w:r>
    </w:p>
    <w:p w14:paraId="38AE5FA9" w14:textId="5A9FB8C9" w:rsidR="007C6B91" w:rsidRPr="007C6B91" w:rsidRDefault="00B74F12" w:rsidP="00B74F12">
      <w:pPr>
        <w:pStyle w:val="Heading1"/>
      </w:pPr>
      <w:bookmarkStart w:id="18" w:name="_Toc231046713"/>
      <w:r>
        <w:lastRenderedPageBreak/>
        <w:t>8.0 Reference</w:t>
      </w:r>
      <w:bookmarkEnd w:id="18"/>
    </w:p>
    <w:p w14:paraId="667C893A" w14:textId="2D68059D" w:rsidR="00376F1E" w:rsidRDefault="00376F1E" w:rsidP="00376F1E">
      <w:pPr>
        <w:spacing w:before="240" w:after="240"/>
        <w:rPr>
          <w:rFonts w:ascii="Times New Roman" w:hAnsi="Times New Roman" w:cs="Times New Roman"/>
          <w:color w:val="auto"/>
          <w:sz w:val="24"/>
          <w:szCs w:val="24"/>
          <w:lang w:val="en-IN"/>
        </w:rPr>
      </w:pPr>
      <w:r>
        <w:t xml:space="preserve">Asthma + Lung UK (2022) </w:t>
      </w:r>
      <w:r>
        <w:rPr>
          <w:rStyle w:val="Emphasis"/>
        </w:rPr>
        <w:t>Peak flow</w:t>
      </w:r>
      <w:r>
        <w:t xml:space="preserve">. Available at: </w:t>
      </w:r>
      <w:hyperlink r:id="rId9" w:history="1">
        <w:r w:rsidRPr="00BF7E90">
          <w:rPr>
            <w:rStyle w:val="Hyperlink"/>
          </w:rPr>
          <w:t>https://www.asthmaandlung.org.uk/symptoms-tests-treatments/tests/peak-flow</w:t>
        </w:r>
      </w:hyperlink>
      <w:r>
        <w:t xml:space="preserve"> (Accessed: 30 May 2026).</w:t>
      </w:r>
    </w:p>
    <w:p w14:paraId="52A9560D" w14:textId="7BF0D071" w:rsidR="00376F1E" w:rsidRDefault="00376F1E" w:rsidP="00376F1E">
      <w:pPr>
        <w:spacing w:before="240" w:after="240"/>
      </w:pPr>
      <w:r>
        <w:t xml:space="preserve">Bellou, V., </w:t>
      </w:r>
      <w:proofErr w:type="spellStart"/>
      <w:r>
        <w:t>Belbasis</w:t>
      </w:r>
      <w:proofErr w:type="spellEnd"/>
      <w:r>
        <w:t xml:space="preserve">, L., Konstantinidis, A.K., Evangelou, E. and </w:t>
      </w:r>
      <w:proofErr w:type="spellStart"/>
      <w:r>
        <w:t>Tzoulaki</w:t>
      </w:r>
      <w:proofErr w:type="spellEnd"/>
      <w:r>
        <w:t xml:space="preserve">, I. (2022) ‘Asthma and tobacco smoking’, </w:t>
      </w:r>
      <w:r>
        <w:rPr>
          <w:rStyle w:val="Emphasis"/>
        </w:rPr>
        <w:t>Journal of Personalized Medicine</w:t>
      </w:r>
      <w:r>
        <w:t xml:space="preserve">, 12(8), article 1231. Available at: </w:t>
      </w:r>
      <w:hyperlink r:id="rId10" w:history="1">
        <w:r w:rsidRPr="00BF7E90">
          <w:rPr>
            <w:rStyle w:val="Hyperlink"/>
          </w:rPr>
          <w:t>https://doi.org/10.3390/jpm12081231</w:t>
        </w:r>
      </w:hyperlink>
      <w:r>
        <w:t xml:space="preserve"> (Accessed: 30 May 2026).</w:t>
      </w:r>
    </w:p>
    <w:p w14:paraId="455724B6" w14:textId="75E8EB9E" w:rsidR="00376F1E" w:rsidRDefault="00376F1E" w:rsidP="00376F1E">
      <w:pPr>
        <w:spacing w:before="240" w:after="240"/>
      </w:pPr>
      <w:r>
        <w:t xml:space="preserve">Brinkman, J.E., Sharma, S. and Sharma, S. (2023) </w:t>
      </w:r>
      <w:r>
        <w:rPr>
          <w:rStyle w:val="Emphasis"/>
        </w:rPr>
        <w:t>Physiology, respiratory drive</w:t>
      </w:r>
      <w:r>
        <w:t xml:space="preserve">. Available at: </w:t>
      </w:r>
      <w:hyperlink r:id="rId11" w:history="1">
        <w:r w:rsidRPr="00BF7E90">
          <w:rPr>
            <w:rStyle w:val="Hyperlink"/>
          </w:rPr>
          <w:t>https://www.ncbi.nlm.nih.gov/books/NBK482414/</w:t>
        </w:r>
      </w:hyperlink>
      <w:r>
        <w:t xml:space="preserve"> (Accessed: 30 May 2026).</w:t>
      </w:r>
    </w:p>
    <w:p w14:paraId="3B283ADA" w14:textId="327E6486" w:rsidR="00376F1E" w:rsidRDefault="00376F1E" w:rsidP="00376F1E">
      <w:pPr>
        <w:spacing w:before="240" w:after="240"/>
      </w:pPr>
      <w:proofErr w:type="spellStart"/>
      <w:r>
        <w:t>Calvén</w:t>
      </w:r>
      <w:proofErr w:type="spellEnd"/>
      <w:r>
        <w:t xml:space="preserve">, J., Ax, E., </w:t>
      </w:r>
      <w:proofErr w:type="spellStart"/>
      <w:r>
        <w:t>Rådinger</w:t>
      </w:r>
      <w:proofErr w:type="spellEnd"/>
      <w:r>
        <w:t xml:space="preserve">, M. and </w:t>
      </w:r>
      <w:proofErr w:type="spellStart"/>
      <w:r>
        <w:t>Lötvall</w:t>
      </w:r>
      <w:proofErr w:type="spellEnd"/>
      <w:r>
        <w:t xml:space="preserve">, J. (2020) ‘The airway epithelium: a central player in asthma pathogenesis’, </w:t>
      </w:r>
      <w:r>
        <w:rPr>
          <w:rStyle w:val="Emphasis"/>
        </w:rPr>
        <w:t>International Journal of Molecular Sciences</w:t>
      </w:r>
      <w:r>
        <w:t xml:space="preserve">, 21(23), article 8907. Available at: </w:t>
      </w:r>
      <w:hyperlink r:id="rId12" w:history="1">
        <w:r w:rsidRPr="00BF7E90">
          <w:rPr>
            <w:rStyle w:val="Hyperlink"/>
          </w:rPr>
          <w:t>https://doi.org/10.3390/ijms21238907</w:t>
        </w:r>
      </w:hyperlink>
      <w:r>
        <w:t xml:space="preserve"> (Accessed: 30 May 2026).</w:t>
      </w:r>
    </w:p>
    <w:p w14:paraId="116683C8" w14:textId="0C8156B9" w:rsidR="00376F1E" w:rsidRDefault="00376F1E" w:rsidP="00376F1E">
      <w:pPr>
        <w:spacing w:before="240" w:after="240"/>
      </w:pPr>
      <w:r>
        <w:t xml:space="preserve">CDC (2024a) </w:t>
      </w:r>
      <w:r>
        <w:rPr>
          <w:rStyle w:val="Emphasis"/>
        </w:rPr>
        <w:t>Controlling asthma</w:t>
      </w:r>
      <w:r>
        <w:t xml:space="preserve">. Available at: </w:t>
      </w:r>
      <w:hyperlink r:id="rId13" w:history="1">
        <w:r w:rsidRPr="00BF7E90">
          <w:rPr>
            <w:rStyle w:val="Hyperlink"/>
          </w:rPr>
          <w:t>https://www.cdc.gov/asthma/control/index.html</w:t>
        </w:r>
      </w:hyperlink>
      <w:r>
        <w:t xml:space="preserve"> (Accessed: 30 May 2026).</w:t>
      </w:r>
    </w:p>
    <w:p w14:paraId="24DA472E" w14:textId="6B3CFBC0" w:rsidR="00376F1E" w:rsidRDefault="00376F1E" w:rsidP="00376F1E">
      <w:pPr>
        <w:spacing w:before="240" w:after="240"/>
      </w:pPr>
      <w:r>
        <w:t xml:space="preserve">CDC (2024b) </w:t>
      </w:r>
      <w:r>
        <w:rPr>
          <w:rStyle w:val="Emphasis"/>
        </w:rPr>
        <w:t>Respiratory infections and asthma</w:t>
      </w:r>
      <w:r>
        <w:t xml:space="preserve">. Available at: </w:t>
      </w:r>
      <w:hyperlink r:id="rId14" w:history="1">
        <w:r w:rsidRPr="00BF7E90">
          <w:rPr>
            <w:rStyle w:val="Hyperlink"/>
          </w:rPr>
          <w:t>https://www.cdc.gov/asthma/respiratory-infections/index.html</w:t>
        </w:r>
      </w:hyperlink>
      <w:r>
        <w:t xml:space="preserve"> (Accessed: 30 May 2026).</w:t>
      </w:r>
    </w:p>
    <w:p w14:paraId="64E97A0A" w14:textId="58BD1F3A" w:rsidR="00376F1E" w:rsidRDefault="00376F1E" w:rsidP="00376F1E">
      <w:pPr>
        <w:spacing w:before="240" w:after="240"/>
      </w:pPr>
      <w:r>
        <w:t xml:space="preserve">Chaffee, B.W., Barrington-Trimis, J., Liu, F., Wu, R., McConnell, R., Krishnan-Sarin, S., Leventhal, A.M., Kong, G., Mayer, M., Cruz, T.B., Urman, R., Berhane, K., Samet, J.M. and Goodwin, R.D. (2021) ‘E-cigarette use and adverse respiratory symptoms among adolescents and young adults in the United States’, </w:t>
      </w:r>
      <w:r>
        <w:rPr>
          <w:rStyle w:val="Emphasis"/>
        </w:rPr>
        <w:t>Preventive Medicine</w:t>
      </w:r>
      <w:r>
        <w:t xml:space="preserve">, 153, article 106766. Available at: </w:t>
      </w:r>
      <w:hyperlink r:id="rId15" w:history="1">
        <w:r w:rsidR="0077376D" w:rsidRPr="00BF7E90">
          <w:rPr>
            <w:rStyle w:val="Hyperlink"/>
          </w:rPr>
          <w:t>https://doi.org/10.1016/j.ypmed.2021.106766</w:t>
        </w:r>
      </w:hyperlink>
      <w:r w:rsidR="0077376D">
        <w:t xml:space="preserve"> </w:t>
      </w:r>
      <w:r>
        <w:t>(Accessed: 30 May 2026).</w:t>
      </w:r>
    </w:p>
    <w:p w14:paraId="6BFBB2AA" w14:textId="52D72797" w:rsidR="00376F1E" w:rsidRDefault="00376F1E" w:rsidP="00376F1E">
      <w:pPr>
        <w:spacing w:before="240" w:after="240"/>
      </w:pPr>
      <w:r>
        <w:t xml:space="preserve">Chaudhry, R. and Bordoni, B. (2024) </w:t>
      </w:r>
      <w:r>
        <w:rPr>
          <w:rStyle w:val="Emphasis"/>
        </w:rPr>
        <w:t>Anatomy, thorax, lungs</w:t>
      </w:r>
      <w:r>
        <w:t xml:space="preserve">. Available at: </w:t>
      </w:r>
      <w:hyperlink r:id="rId16" w:history="1">
        <w:r w:rsidR="0077376D" w:rsidRPr="00BF7E90">
          <w:rPr>
            <w:rStyle w:val="Hyperlink"/>
          </w:rPr>
          <w:t>https://www.ncbi.nlm.nih.gov/books/NBK470197/</w:t>
        </w:r>
      </w:hyperlink>
      <w:r w:rsidR="0077376D">
        <w:t xml:space="preserve"> </w:t>
      </w:r>
      <w:r>
        <w:t>(Accessed: 30 May 2026).</w:t>
      </w:r>
    </w:p>
    <w:p w14:paraId="32020637" w14:textId="38C6CC80" w:rsidR="00376F1E" w:rsidRDefault="00376F1E" w:rsidP="00376F1E">
      <w:pPr>
        <w:spacing w:before="240" w:after="240"/>
      </w:pPr>
      <w:r>
        <w:t xml:space="preserve">Frey, A., Lunding, L.P., Ehlers, J.C., </w:t>
      </w:r>
      <w:proofErr w:type="spellStart"/>
      <w:r>
        <w:t>Weckmann</w:t>
      </w:r>
      <w:proofErr w:type="spellEnd"/>
      <w:r>
        <w:t xml:space="preserve">, M., Zissler, U.M. and Wegmann, M. (2023) ‘The dual role of the airway epithelium in asthma’, </w:t>
      </w:r>
      <w:r>
        <w:rPr>
          <w:rStyle w:val="Emphasis"/>
        </w:rPr>
        <w:t>International Journal of Molecular Sciences</w:t>
      </w:r>
      <w:r>
        <w:t xml:space="preserve">, 24(14), article 11267. Available at: </w:t>
      </w:r>
      <w:hyperlink r:id="rId17" w:history="1">
        <w:r w:rsidR="0077376D" w:rsidRPr="00BF7E90">
          <w:rPr>
            <w:rStyle w:val="Hyperlink"/>
          </w:rPr>
          <w:t>https://doi.org/10.3390/cells12182208</w:t>
        </w:r>
      </w:hyperlink>
      <w:r w:rsidR="0077376D">
        <w:t xml:space="preserve"> </w:t>
      </w:r>
      <w:r>
        <w:t xml:space="preserve"> (Accessed: 30 May 2026).</w:t>
      </w:r>
    </w:p>
    <w:p w14:paraId="12B53962" w14:textId="7879C6DA" w:rsidR="00376F1E" w:rsidRDefault="00376F1E" w:rsidP="00376F1E">
      <w:pPr>
        <w:spacing w:before="240" w:after="240"/>
      </w:pPr>
      <w:r>
        <w:lastRenderedPageBreak/>
        <w:t xml:space="preserve">GINA (2025) </w:t>
      </w:r>
      <w:r>
        <w:rPr>
          <w:rStyle w:val="Emphasis"/>
        </w:rPr>
        <w:t>Global strategy for asthma management and prevention 2025 update</w:t>
      </w:r>
      <w:r>
        <w:t xml:space="preserve">. Available at: </w:t>
      </w:r>
      <w:hyperlink r:id="rId18" w:history="1">
        <w:r w:rsidR="0077376D" w:rsidRPr="00BF7E90">
          <w:rPr>
            <w:rStyle w:val="Hyperlink"/>
          </w:rPr>
          <w:t>https://ginasthma.org/wp-content/uploads/2025/11/GINA-2025-Update-25_11_08-WMS.pdf</w:t>
        </w:r>
      </w:hyperlink>
      <w:r w:rsidR="0077376D">
        <w:t xml:space="preserve"> </w:t>
      </w:r>
      <w:r>
        <w:t>(Accessed: 30 May 2026).</w:t>
      </w:r>
    </w:p>
    <w:p w14:paraId="4D67306E" w14:textId="2B069A1F" w:rsidR="00376F1E" w:rsidRDefault="00376F1E" w:rsidP="00376F1E">
      <w:pPr>
        <w:spacing w:before="240" w:after="240"/>
      </w:pPr>
      <w:r>
        <w:t xml:space="preserve">Golder, S., Hartwell, G., Chesser, A., Parry, C., Egan, M., Glover, R.E., Osei-Kwasi, H., Phillips, A., </w:t>
      </w:r>
      <w:proofErr w:type="spellStart"/>
      <w:r>
        <w:t>Tattan</w:t>
      </w:r>
      <w:proofErr w:type="spellEnd"/>
      <w:r>
        <w:t xml:space="preserve">-Birch, H., Uthman, O.A. and Bauld, L. (2025) ‘Vaping and harm in young people: umbrella review’, </w:t>
      </w:r>
      <w:r>
        <w:rPr>
          <w:rStyle w:val="Emphasis"/>
        </w:rPr>
        <w:t>Tobacco Control</w:t>
      </w:r>
      <w:r>
        <w:t xml:space="preserve">. Available at: </w:t>
      </w:r>
      <w:hyperlink r:id="rId19" w:history="1">
        <w:r w:rsidR="0077376D" w:rsidRPr="00BF7E90">
          <w:rPr>
            <w:rStyle w:val="Hyperlink"/>
          </w:rPr>
          <w:t>https://tobaccocontrol.bmj.com/content/early/2025/08/17/tc-2024-059219</w:t>
        </w:r>
      </w:hyperlink>
      <w:r w:rsidR="0077376D">
        <w:t xml:space="preserve"> </w:t>
      </w:r>
      <w:r>
        <w:t>(Accessed: 30 May 2026).</w:t>
      </w:r>
    </w:p>
    <w:p w14:paraId="0AB9BEE9" w14:textId="4DAF2C81" w:rsidR="00376F1E" w:rsidRDefault="00376F1E" w:rsidP="00376F1E">
      <w:pPr>
        <w:spacing w:before="240" w:after="240"/>
      </w:pPr>
      <w:r>
        <w:t xml:space="preserve">Haddad, M. and Sharma, S. (2023) </w:t>
      </w:r>
      <w:r>
        <w:rPr>
          <w:rStyle w:val="Emphasis"/>
        </w:rPr>
        <w:t>Physiology, lung</w:t>
      </w:r>
      <w:r>
        <w:t xml:space="preserve">. Available at: </w:t>
      </w:r>
      <w:hyperlink r:id="rId20" w:history="1">
        <w:r w:rsidR="0077376D" w:rsidRPr="00BF7E90">
          <w:rPr>
            <w:rStyle w:val="Hyperlink"/>
          </w:rPr>
          <w:t>https://www.ncbi.nlm.nih.gov/books/NBK545177/</w:t>
        </w:r>
      </w:hyperlink>
      <w:r w:rsidR="0077376D">
        <w:t xml:space="preserve"> </w:t>
      </w:r>
      <w:r>
        <w:t>(Accessed: 30 May 2026).</w:t>
      </w:r>
    </w:p>
    <w:p w14:paraId="12DDA70C" w14:textId="09DEF7FA" w:rsidR="00376F1E" w:rsidRDefault="00376F1E" w:rsidP="00376F1E">
      <w:pPr>
        <w:spacing w:before="240" w:after="240"/>
      </w:pPr>
      <w:r>
        <w:t xml:space="preserve">Hopkins, S.R. (2025) ‘Advances in gas-exchange physiology and pathophysiology’, </w:t>
      </w:r>
      <w:r>
        <w:rPr>
          <w:rStyle w:val="Emphasis"/>
        </w:rPr>
        <w:t>European Respiratory Society</w:t>
      </w:r>
      <w:r>
        <w:t xml:space="preserve">. Available at: </w:t>
      </w:r>
      <w:hyperlink r:id="rId21" w:history="1">
        <w:r w:rsidR="0077376D" w:rsidRPr="00BF7E90">
          <w:rPr>
            <w:rStyle w:val="Hyperlink"/>
          </w:rPr>
          <w:t>https://doi.org/10.1183/2312508x.10006124</w:t>
        </w:r>
      </w:hyperlink>
      <w:r w:rsidR="0077376D">
        <w:t xml:space="preserve"> </w:t>
      </w:r>
      <w:r>
        <w:t xml:space="preserve"> (Accessed: 30 May 2026).</w:t>
      </w:r>
    </w:p>
    <w:p w14:paraId="5C5E25E3" w14:textId="596422DF" w:rsidR="00376F1E" w:rsidRDefault="00376F1E" w:rsidP="00376F1E">
      <w:pPr>
        <w:spacing w:before="240" w:after="240"/>
      </w:pPr>
      <w:r>
        <w:t xml:space="preserve">Kuder, M.M., Clark, M., Cooley, C., Prieto-Centurion, V., Danley, A., Riley, I., Siddiqi, A. and Rand, C.S. (2021) ‘A systematic review of the effect of physical activity on asthma outcomes’, </w:t>
      </w:r>
      <w:r>
        <w:rPr>
          <w:rStyle w:val="Emphasis"/>
        </w:rPr>
        <w:t>The Journal of Allergy and Clinical Immunology: In Practice</w:t>
      </w:r>
      <w:r>
        <w:t xml:space="preserve">, 9(9), pp. 3407–3421.e8. Available at: </w:t>
      </w:r>
      <w:hyperlink r:id="rId22" w:history="1">
        <w:r w:rsidR="0077376D" w:rsidRPr="00BF7E90">
          <w:rPr>
            <w:rStyle w:val="Hyperlink"/>
          </w:rPr>
          <w:t>https://doi.org/10.1016/j.jaip.2021.04.048</w:t>
        </w:r>
      </w:hyperlink>
      <w:r w:rsidR="0077376D">
        <w:t xml:space="preserve"> </w:t>
      </w:r>
      <w:r>
        <w:t>(Accessed: 30 May 2026).</w:t>
      </w:r>
    </w:p>
    <w:p w14:paraId="22E06DF4" w14:textId="3A832F3A" w:rsidR="00376F1E" w:rsidRDefault="00376F1E" w:rsidP="00376F1E">
      <w:pPr>
        <w:spacing w:before="240" w:after="240"/>
      </w:pPr>
      <w:proofErr w:type="spellStart"/>
      <w:r>
        <w:t>Manickavel</w:t>
      </w:r>
      <w:proofErr w:type="spellEnd"/>
      <w:r>
        <w:t xml:space="preserve">, S., Kishore, A. and Kumar, V. (2020) ‘Pathophysiology of respiratory failure and physiology of gas exchange’, </w:t>
      </w:r>
      <w:r>
        <w:rPr>
          <w:rStyle w:val="Emphasis"/>
        </w:rPr>
        <w:t>Indian Journal of Anaesthesia</w:t>
      </w:r>
      <w:r>
        <w:t xml:space="preserve">. Available at: </w:t>
      </w:r>
      <w:hyperlink r:id="rId23" w:history="1">
        <w:r w:rsidR="0077376D" w:rsidRPr="00BF7E90">
          <w:rPr>
            <w:rStyle w:val="Hyperlink"/>
          </w:rPr>
          <w:t>https://doi.org/10.1007/s12055-020-01042-8</w:t>
        </w:r>
      </w:hyperlink>
      <w:r w:rsidR="0077376D">
        <w:t xml:space="preserve"> </w:t>
      </w:r>
      <w:r>
        <w:t>(Accessed: 30 May 2026).</w:t>
      </w:r>
    </w:p>
    <w:p w14:paraId="16E6E01E" w14:textId="1FA18263" w:rsidR="00376F1E" w:rsidRDefault="00376F1E" w:rsidP="00376F1E">
      <w:pPr>
        <w:spacing w:before="240" w:after="240"/>
      </w:pPr>
      <w:r>
        <w:t xml:space="preserve">NHS (2024) </w:t>
      </w:r>
      <w:r>
        <w:rPr>
          <w:rStyle w:val="Emphasis"/>
        </w:rPr>
        <w:t>Asthma</w:t>
      </w:r>
      <w:r>
        <w:t xml:space="preserve">. Available at: </w:t>
      </w:r>
      <w:hyperlink r:id="rId24" w:history="1">
        <w:r w:rsidR="0077376D" w:rsidRPr="00BF7E90">
          <w:rPr>
            <w:rStyle w:val="Hyperlink"/>
          </w:rPr>
          <w:t>https://www.nhs.uk/conditions/asthma/</w:t>
        </w:r>
      </w:hyperlink>
      <w:r w:rsidR="0077376D">
        <w:t xml:space="preserve"> </w:t>
      </w:r>
      <w:r>
        <w:t>(Accessed: 30 May 2026).</w:t>
      </w:r>
    </w:p>
    <w:p w14:paraId="32309466" w14:textId="00AE6D8E" w:rsidR="00376F1E" w:rsidRDefault="00376F1E" w:rsidP="00376F1E">
      <w:pPr>
        <w:spacing w:before="240" w:after="240"/>
      </w:pPr>
      <w:r>
        <w:t xml:space="preserve">NICE (2024) </w:t>
      </w:r>
      <w:r>
        <w:rPr>
          <w:rStyle w:val="Emphasis"/>
        </w:rPr>
        <w:t>Asthma: diagnosis, monitoring and chronic asthma management</w:t>
      </w:r>
      <w:r>
        <w:t xml:space="preserve">. Available at: </w:t>
      </w:r>
      <w:hyperlink r:id="rId25" w:history="1">
        <w:r w:rsidR="0077376D" w:rsidRPr="00BF7E90">
          <w:rPr>
            <w:rStyle w:val="Hyperlink"/>
          </w:rPr>
          <w:t>https://www.nice.org.uk/guidance/ng245</w:t>
        </w:r>
      </w:hyperlink>
      <w:r w:rsidR="0077376D">
        <w:t xml:space="preserve"> </w:t>
      </w:r>
      <w:r>
        <w:t>(Accessed: 30 May 2026).</w:t>
      </w:r>
    </w:p>
    <w:p w14:paraId="0CB9DB0F" w14:textId="2DA4A9FB" w:rsidR="00376F1E" w:rsidRDefault="00376F1E" w:rsidP="00376F1E">
      <w:pPr>
        <w:spacing w:before="240" w:after="240"/>
      </w:pPr>
      <w:r>
        <w:t xml:space="preserve">OpenStax (2022) </w:t>
      </w:r>
      <w:r>
        <w:rPr>
          <w:rStyle w:val="Emphasis"/>
        </w:rPr>
        <w:t>Anatomy and physiology 2e: 22.3 the process of breathing</w:t>
      </w:r>
      <w:r>
        <w:t xml:space="preserve">. Available at: </w:t>
      </w:r>
      <w:hyperlink r:id="rId26" w:history="1">
        <w:r w:rsidR="0077376D" w:rsidRPr="00BF7E90">
          <w:rPr>
            <w:rStyle w:val="Hyperlink"/>
          </w:rPr>
          <w:t>https://openstax.org/books/anatomy-and-physiology-2e/pages/22-3-the-process-of-breathing</w:t>
        </w:r>
      </w:hyperlink>
      <w:r w:rsidR="0077376D">
        <w:t xml:space="preserve"> </w:t>
      </w:r>
      <w:r>
        <w:t>(Accessed: 30 May 2026).</w:t>
      </w:r>
    </w:p>
    <w:p w14:paraId="5115854C" w14:textId="0D44606F" w:rsidR="00376F1E" w:rsidRDefault="00376F1E" w:rsidP="00376F1E">
      <w:pPr>
        <w:spacing w:before="240" w:after="240"/>
      </w:pPr>
      <w:r>
        <w:t xml:space="preserve">Perret, J.L., Bonevski, B., McDonald, C.F. and Abramson, M.J. (2016) ‘Smoking cessation strategies for patients with asthma: improving patient outcomes’, </w:t>
      </w:r>
      <w:r>
        <w:rPr>
          <w:rStyle w:val="Emphasis"/>
        </w:rPr>
        <w:t>Journal of Asthma and Allergy</w:t>
      </w:r>
      <w:r>
        <w:t xml:space="preserve">, 9, pp. 117–128. Available at: </w:t>
      </w:r>
      <w:hyperlink r:id="rId27" w:history="1">
        <w:r w:rsidR="0077376D" w:rsidRPr="00BF7E90">
          <w:rPr>
            <w:rStyle w:val="Hyperlink"/>
          </w:rPr>
          <w:t>https://doi.org/10.2147/JAA.S85615</w:t>
        </w:r>
      </w:hyperlink>
      <w:r w:rsidR="0077376D">
        <w:t xml:space="preserve"> </w:t>
      </w:r>
      <w:r>
        <w:t>(Accessed: 30 May 2026).</w:t>
      </w:r>
    </w:p>
    <w:p w14:paraId="41A78CF3" w14:textId="391C78A5" w:rsidR="00376F1E" w:rsidRDefault="00376F1E" w:rsidP="00376F1E">
      <w:pPr>
        <w:spacing w:before="240" w:after="240"/>
      </w:pPr>
      <w:r>
        <w:lastRenderedPageBreak/>
        <w:t xml:space="preserve">Pinnock, H. (2015) ‘Supported self-management for asthma’, </w:t>
      </w:r>
      <w:r>
        <w:rPr>
          <w:rStyle w:val="Emphasis"/>
        </w:rPr>
        <w:t>Breathe</w:t>
      </w:r>
      <w:r>
        <w:t xml:space="preserve">, 11(2), pp. 98–109. Available at: </w:t>
      </w:r>
      <w:hyperlink r:id="rId28" w:history="1">
        <w:r w:rsidR="0077376D" w:rsidRPr="00BF7E90">
          <w:rPr>
            <w:rStyle w:val="Hyperlink"/>
          </w:rPr>
          <w:t>https://doi.org/10.1183/20734735.015614</w:t>
        </w:r>
      </w:hyperlink>
      <w:r w:rsidR="0077376D">
        <w:t xml:space="preserve"> </w:t>
      </w:r>
      <w:r>
        <w:t>(Accessed: 30 May 2026).</w:t>
      </w:r>
    </w:p>
    <w:p w14:paraId="7FDB065A" w14:textId="77777777" w:rsidR="00376F1E" w:rsidRDefault="00376F1E" w:rsidP="00376F1E">
      <w:pPr>
        <w:spacing w:before="240" w:after="240"/>
      </w:pPr>
      <w:r>
        <w:t xml:space="preserve">Qureshi, F. and Boxer, R. (2018) </w:t>
      </w:r>
      <w:r>
        <w:rPr>
          <w:rStyle w:val="Emphasis"/>
        </w:rPr>
        <w:t>Acute asthma</w:t>
      </w:r>
      <w:r>
        <w:t xml:space="preserve">. Available at: </w:t>
      </w:r>
      <w:hyperlink r:id="rId29" w:tgtFrame="_new" w:history="1">
        <w:r>
          <w:rPr>
            <w:rStyle w:val="Hyperlink"/>
          </w:rPr>
          <w:t>https://www.ncbi.nlm.nih.gov/books/NBK441823/</w:t>
        </w:r>
      </w:hyperlink>
      <w:r>
        <w:t xml:space="preserve"> (Accessed: 30 May 2026).</w:t>
      </w:r>
    </w:p>
    <w:p w14:paraId="108F97CB" w14:textId="34EE4B0C" w:rsidR="00376F1E" w:rsidRDefault="00376F1E" w:rsidP="00376F1E">
      <w:pPr>
        <w:spacing w:before="240" w:after="240"/>
      </w:pPr>
      <w:r>
        <w:t xml:space="preserve">Sharma, S. (2022) </w:t>
      </w:r>
      <w:r>
        <w:rPr>
          <w:rStyle w:val="Emphasis"/>
        </w:rPr>
        <w:t>Partial pressure of oxygen</w:t>
      </w:r>
      <w:r>
        <w:t xml:space="preserve">. Available at: </w:t>
      </w:r>
      <w:hyperlink r:id="rId30" w:history="1">
        <w:r w:rsidR="0077376D" w:rsidRPr="00BF7E90">
          <w:rPr>
            <w:rStyle w:val="Hyperlink"/>
          </w:rPr>
          <w:t>https://www.ncbi.nlm.nih.gov/books/NBK493219/</w:t>
        </w:r>
      </w:hyperlink>
      <w:r w:rsidR="0077376D">
        <w:t xml:space="preserve"> </w:t>
      </w:r>
      <w:r>
        <w:t>(Accessed: 30 May 2026).</w:t>
      </w:r>
    </w:p>
    <w:p w14:paraId="6FBF0C34" w14:textId="77777777" w:rsidR="00376F1E" w:rsidRDefault="00376F1E" w:rsidP="00376F1E">
      <w:pPr>
        <w:spacing w:before="240" w:after="240"/>
      </w:pPr>
      <w:r>
        <w:t xml:space="preserve">Weaver, G. (2025) </w:t>
      </w:r>
      <w:r>
        <w:rPr>
          <w:rStyle w:val="Emphasis"/>
        </w:rPr>
        <w:t>Introduction to physiology BMHP 5023: the respiratory system</w:t>
      </w:r>
      <w:r>
        <w:t>. PowerPoint presentation. University of Wales Trinity Saint David.</w:t>
      </w:r>
    </w:p>
    <w:p w14:paraId="5D2F8708" w14:textId="035C253D" w:rsidR="00072FAE" w:rsidRDefault="00072FAE">
      <w:pPr>
        <w:spacing w:after="160" w:line="278" w:lineRule="auto"/>
      </w:pPr>
      <w:r>
        <w:br w:type="page"/>
      </w:r>
    </w:p>
    <w:p w14:paraId="010D34C9" w14:textId="6ED64231" w:rsidR="00072FAE" w:rsidRDefault="00072FAE" w:rsidP="00072FAE">
      <w:pPr>
        <w:pStyle w:val="Heading1"/>
      </w:pPr>
      <w:r>
        <w:lastRenderedPageBreak/>
        <w:t xml:space="preserve">9.0 Appendixes </w:t>
      </w:r>
    </w:p>
    <w:p w14:paraId="68B14AE7" w14:textId="0B0B8643" w:rsidR="00072FAE" w:rsidRDefault="00072FAE" w:rsidP="00072FAE">
      <w:pPr>
        <w:rPr>
          <w:color w:val="000000"/>
          <w:shd w:val="clear" w:color="auto" w:fill="FFFFFF"/>
        </w:rPr>
      </w:pPr>
      <w:r>
        <w:t xml:space="preserve">Appendix 1: </w:t>
      </w:r>
      <w:r>
        <w:rPr>
          <w:color w:val="000000"/>
          <w:shd w:val="clear" w:color="auto" w:fill="FFFFFF"/>
        </w:rPr>
        <w:t>Alveolar Membrane </w:t>
      </w:r>
    </w:p>
    <w:p w14:paraId="246D751E" w14:textId="77777777" w:rsidR="00072FAE" w:rsidRDefault="00072FAE" w:rsidP="00072FAE">
      <w:pPr>
        <w:keepNext/>
      </w:pPr>
      <w:r>
        <w:fldChar w:fldCharType="begin"/>
      </w:r>
      <w:r>
        <w:instrText xml:space="preserve"> INCLUDEPICTURE "https://www.ncbi.nlm.nih.gov/books/NBK493219/bin/Statpearls__Alveoli.jpg" \* MERGEFORMATINET </w:instrText>
      </w:r>
      <w:r>
        <w:fldChar w:fldCharType="separate"/>
      </w:r>
      <w:r>
        <w:rPr>
          <w:noProof/>
        </w:rPr>
        <w:drawing>
          <wp:inline distT="0" distB="0" distL="0" distR="0" wp14:anchorId="74C19C4E" wp14:editId="0428E370">
            <wp:extent cx="6187020" cy="2534855"/>
            <wp:effectExtent l="0" t="0" r="0" b="5715"/>
            <wp:docPr id="2046107252" name="Picture 4" descr="Alveolar Membrane Showing Barriers to Gas Diffusion From Air to Bl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veolar Membrane Showing Barriers to Gas Diffusion From Air to Bloo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15271" cy="2546430"/>
                    </a:xfrm>
                    <a:prstGeom prst="rect">
                      <a:avLst/>
                    </a:prstGeom>
                    <a:noFill/>
                    <a:ln>
                      <a:noFill/>
                    </a:ln>
                  </pic:spPr>
                </pic:pic>
              </a:graphicData>
            </a:graphic>
          </wp:inline>
        </w:drawing>
      </w:r>
      <w:r>
        <w:fldChar w:fldCharType="end"/>
      </w:r>
    </w:p>
    <w:p w14:paraId="51EDB1D3" w14:textId="101FEA5F" w:rsidR="00072FAE" w:rsidRPr="00072FAE" w:rsidRDefault="00072FAE" w:rsidP="00072FAE">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Alveolar Membrane Showing Barriers to Gas Diffusion </w:t>
      </w:r>
      <w:proofErr w:type="gramStart"/>
      <w:r>
        <w:t>From</w:t>
      </w:r>
      <w:proofErr w:type="gramEnd"/>
      <w:r>
        <w:t xml:space="preserve"> Air to Blood (Sharma, 2022)</w:t>
      </w:r>
    </w:p>
    <w:p w14:paraId="3035F59D" w14:textId="77777777" w:rsidR="007C6B91" w:rsidRPr="00B74F12" w:rsidRDefault="007C6B91" w:rsidP="007C6B91"/>
    <w:sectPr w:rsidR="007C6B91" w:rsidRPr="00B74F12">
      <w:headerReference w:type="even" r:id="rId32"/>
      <w:headerReference w:type="default" r:id="rId33"/>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C656AA" w14:textId="77777777" w:rsidR="00404882" w:rsidRDefault="00404882" w:rsidP="00CE7D92">
      <w:pPr>
        <w:spacing w:line="240" w:lineRule="auto"/>
      </w:pPr>
      <w:r>
        <w:separator/>
      </w:r>
    </w:p>
  </w:endnote>
  <w:endnote w:type="continuationSeparator" w:id="0">
    <w:p w14:paraId="304C26C4" w14:textId="77777777" w:rsidR="00404882" w:rsidRDefault="00404882" w:rsidP="00CE7D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4091052"/>
      <w:docPartObj>
        <w:docPartGallery w:val="Page Numbers (Bottom of Page)"/>
        <w:docPartUnique/>
      </w:docPartObj>
    </w:sdtPr>
    <w:sdtContent>
      <w:p w14:paraId="389EA195" w14:textId="5E4D7211" w:rsidR="0077376D" w:rsidRDefault="0077376D" w:rsidP="00BF7E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28F7C53" w14:textId="77777777" w:rsidR="0077376D" w:rsidRDefault="007737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4979454"/>
      <w:docPartObj>
        <w:docPartGallery w:val="Page Numbers (Bottom of Page)"/>
        <w:docPartUnique/>
      </w:docPartObj>
    </w:sdtPr>
    <w:sdtContent>
      <w:p w14:paraId="30FE963C" w14:textId="6355A921" w:rsidR="0077376D" w:rsidRDefault="0077376D" w:rsidP="00BF7E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14AC05" w14:textId="77777777" w:rsidR="0077376D" w:rsidRDefault="00773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99B2B" w14:textId="77777777" w:rsidR="00404882" w:rsidRDefault="00404882" w:rsidP="00CE7D92">
      <w:pPr>
        <w:spacing w:line="240" w:lineRule="auto"/>
      </w:pPr>
      <w:r>
        <w:separator/>
      </w:r>
    </w:p>
  </w:footnote>
  <w:footnote w:type="continuationSeparator" w:id="0">
    <w:p w14:paraId="1A60F763" w14:textId="77777777" w:rsidR="00404882" w:rsidRDefault="00404882" w:rsidP="00CE7D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42523318"/>
      <w:docPartObj>
        <w:docPartGallery w:val="Page Numbers (Top of Page)"/>
        <w:docPartUnique/>
      </w:docPartObj>
    </w:sdtPr>
    <w:sdtContent>
      <w:p w14:paraId="730ED3FA" w14:textId="2B448E4C" w:rsidR="00CE7D92" w:rsidRDefault="00CE7D92" w:rsidP="00BF7E9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E24F80A" w14:textId="77777777" w:rsidR="00CE7D92" w:rsidRDefault="00CE7D92" w:rsidP="00CE7D9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4C2D0" w14:textId="77B94DAA" w:rsidR="00CE7D92" w:rsidRDefault="00CE7D92" w:rsidP="00BF7E90">
    <w:pPr>
      <w:pStyle w:val="Header"/>
      <w:framePr w:wrap="none" w:vAnchor="text" w:hAnchor="margin" w:xAlign="right" w:y="1"/>
      <w:rPr>
        <w:rStyle w:val="PageNumber"/>
      </w:rPr>
    </w:pPr>
  </w:p>
  <w:p w14:paraId="3F7057B5" w14:textId="77777777" w:rsidR="00CE7D92" w:rsidRDefault="00CE7D92" w:rsidP="00CE7D9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6F067B"/>
    <w:multiLevelType w:val="multilevel"/>
    <w:tmpl w:val="AA7C0C3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79838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D92"/>
    <w:rsid w:val="00072FAE"/>
    <w:rsid w:val="00234CB4"/>
    <w:rsid w:val="003609A2"/>
    <w:rsid w:val="00376F1E"/>
    <w:rsid w:val="003B336A"/>
    <w:rsid w:val="00404882"/>
    <w:rsid w:val="004E2587"/>
    <w:rsid w:val="00634765"/>
    <w:rsid w:val="00697244"/>
    <w:rsid w:val="006A5AE4"/>
    <w:rsid w:val="0077376D"/>
    <w:rsid w:val="007C6B91"/>
    <w:rsid w:val="007E691D"/>
    <w:rsid w:val="00841FEB"/>
    <w:rsid w:val="008D26AE"/>
    <w:rsid w:val="0094003F"/>
    <w:rsid w:val="00B74F12"/>
    <w:rsid w:val="00B9570D"/>
    <w:rsid w:val="00C94EC7"/>
    <w:rsid w:val="00CE7D92"/>
    <w:rsid w:val="00E64A7E"/>
    <w:rsid w:val="00EB40EB"/>
    <w:rsid w:val="00ED66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DF8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EC7"/>
    <w:pPr>
      <w:spacing w:after="0" w:line="360" w:lineRule="auto"/>
    </w:pPr>
    <w:rPr>
      <w:rFonts w:ascii="Arial" w:hAnsi="Arial" w:cs="Calibri"/>
      <w:color w:val="000000" w:themeColor="text1"/>
      <w:kern w:val="0"/>
      <w:sz w:val="22"/>
      <w:szCs w:val="22"/>
      <w:lang w:val="en-US"/>
      <w14:ligatures w14:val="none"/>
    </w:rPr>
  </w:style>
  <w:style w:type="paragraph" w:styleId="Heading1">
    <w:name w:val="heading 1"/>
    <w:basedOn w:val="Normal"/>
    <w:next w:val="Normal"/>
    <w:link w:val="Heading1Char"/>
    <w:uiPriority w:val="9"/>
    <w:qFormat/>
    <w:rsid w:val="00C94EC7"/>
    <w:pPr>
      <w:keepNext/>
      <w:keepLines/>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E64A7E"/>
    <w:pPr>
      <w:keepNext/>
      <w:keepLines/>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EB40EB"/>
    <w:pPr>
      <w:keepNext/>
      <w:keepLines/>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CE7D9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E7D9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E7D9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E7D9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E7D9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E7D9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EC7"/>
    <w:rPr>
      <w:rFonts w:ascii="Arial" w:eastAsiaTheme="majorEastAsia" w:hAnsi="Arial" w:cstheme="majorBidi"/>
      <w:b/>
      <w:color w:val="000000" w:themeColor="text1"/>
      <w:kern w:val="0"/>
      <w:sz w:val="22"/>
      <w:szCs w:val="40"/>
      <w:lang w:val="en-US"/>
      <w14:ligatures w14:val="none"/>
    </w:rPr>
  </w:style>
  <w:style w:type="character" w:customStyle="1" w:styleId="Heading2Char">
    <w:name w:val="Heading 2 Char"/>
    <w:basedOn w:val="DefaultParagraphFont"/>
    <w:link w:val="Heading2"/>
    <w:uiPriority w:val="9"/>
    <w:rsid w:val="00E64A7E"/>
    <w:rPr>
      <w:rFonts w:ascii="Arial" w:eastAsiaTheme="majorEastAsia" w:hAnsi="Arial" w:cstheme="majorBidi"/>
      <w:b/>
      <w:color w:val="000000" w:themeColor="text1"/>
      <w:kern w:val="0"/>
      <w:sz w:val="22"/>
      <w:szCs w:val="32"/>
      <w:lang w:val="en-US"/>
      <w14:ligatures w14:val="none"/>
    </w:rPr>
  </w:style>
  <w:style w:type="character" w:customStyle="1" w:styleId="Heading3Char">
    <w:name w:val="Heading 3 Char"/>
    <w:basedOn w:val="DefaultParagraphFont"/>
    <w:link w:val="Heading3"/>
    <w:uiPriority w:val="9"/>
    <w:semiHidden/>
    <w:rsid w:val="00EB40EB"/>
    <w:rPr>
      <w:rFonts w:ascii="Times New Roman" w:eastAsiaTheme="majorEastAsia" w:hAnsi="Times New Roman" w:cstheme="majorBidi"/>
      <w:color w:val="000000" w:themeColor="text1"/>
      <w:szCs w:val="28"/>
    </w:rPr>
  </w:style>
  <w:style w:type="character" w:customStyle="1" w:styleId="Heading4Char">
    <w:name w:val="Heading 4 Char"/>
    <w:basedOn w:val="DefaultParagraphFont"/>
    <w:link w:val="Heading4"/>
    <w:uiPriority w:val="9"/>
    <w:semiHidden/>
    <w:rsid w:val="00CE7D92"/>
    <w:rPr>
      <w:rFonts w:eastAsiaTheme="majorEastAsia" w:cstheme="majorBidi"/>
      <w:i/>
      <w:iCs/>
      <w:color w:val="0F4761" w:themeColor="accent1" w:themeShade="BF"/>
      <w:kern w:val="0"/>
      <w:szCs w:val="22"/>
      <w:lang w:val="en-US"/>
      <w14:ligatures w14:val="none"/>
    </w:rPr>
  </w:style>
  <w:style w:type="character" w:customStyle="1" w:styleId="Heading5Char">
    <w:name w:val="Heading 5 Char"/>
    <w:basedOn w:val="DefaultParagraphFont"/>
    <w:link w:val="Heading5"/>
    <w:uiPriority w:val="9"/>
    <w:semiHidden/>
    <w:rsid w:val="00CE7D92"/>
    <w:rPr>
      <w:rFonts w:eastAsiaTheme="majorEastAsia" w:cstheme="majorBidi"/>
      <w:color w:val="0F4761" w:themeColor="accent1" w:themeShade="BF"/>
      <w:kern w:val="0"/>
      <w:szCs w:val="22"/>
      <w:lang w:val="en-US"/>
      <w14:ligatures w14:val="none"/>
    </w:rPr>
  </w:style>
  <w:style w:type="character" w:customStyle="1" w:styleId="Heading6Char">
    <w:name w:val="Heading 6 Char"/>
    <w:basedOn w:val="DefaultParagraphFont"/>
    <w:link w:val="Heading6"/>
    <w:uiPriority w:val="9"/>
    <w:semiHidden/>
    <w:rsid w:val="00CE7D92"/>
    <w:rPr>
      <w:rFonts w:eastAsiaTheme="majorEastAsia" w:cstheme="majorBidi"/>
      <w:i/>
      <w:iCs/>
      <w:color w:val="595959" w:themeColor="text1" w:themeTint="A6"/>
      <w:kern w:val="0"/>
      <w:szCs w:val="22"/>
      <w:lang w:val="en-US"/>
      <w14:ligatures w14:val="none"/>
    </w:rPr>
  </w:style>
  <w:style w:type="character" w:customStyle="1" w:styleId="Heading7Char">
    <w:name w:val="Heading 7 Char"/>
    <w:basedOn w:val="DefaultParagraphFont"/>
    <w:link w:val="Heading7"/>
    <w:uiPriority w:val="9"/>
    <w:semiHidden/>
    <w:rsid w:val="00CE7D92"/>
    <w:rPr>
      <w:rFonts w:eastAsiaTheme="majorEastAsia" w:cstheme="majorBidi"/>
      <w:color w:val="595959" w:themeColor="text1" w:themeTint="A6"/>
      <w:kern w:val="0"/>
      <w:szCs w:val="22"/>
      <w:lang w:val="en-US"/>
      <w14:ligatures w14:val="none"/>
    </w:rPr>
  </w:style>
  <w:style w:type="character" w:customStyle="1" w:styleId="Heading8Char">
    <w:name w:val="Heading 8 Char"/>
    <w:basedOn w:val="DefaultParagraphFont"/>
    <w:link w:val="Heading8"/>
    <w:uiPriority w:val="9"/>
    <w:semiHidden/>
    <w:rsid w:val="00CE7D92"/>
    <w:rPr>
      <w:rFonts w:eastAsiaTheme="majorEastAsia" w:cstheme="majorBidi"/>
      <w:i/>
      <w:iCs/>
      <w:color w:val="272727" w:themeColor="text1" w:themeTint="D8"/>
      <w:kern w:val="0"/>
      <w:szCs w:val="22"/>
      <w:lang w:val="en-US"/>
      <w14:ligatures w14:val="none"/>
    </w:rPr>
  </w:style>
  <w:style w:type="character" w:customStyle="1" w:styleId="Heading9Char">
    <w:name w:val="Heading 9 Char"/>
    <w:basedOn w:val="DefaultParagraphFont"/>
    <w:link w:val="Heading9"/>
    <w:uiPriority w:val="9"/>
    <w:semiHidden/>
    <w:rsid w:val="00CE7D92"/>
    <w:rPr>
      <w:rFonts w:eastAsiaTheme="majorEastAsia" w:cstheme="majorBidi"/>
      <w:color w:val="272727" w:themeColor="text1" w:themeTint="D8"/>
      <w:kern w:val="0"/>
      <w:szCs w:val="22"/>
      <w:lang w:val="en-US"/>
      <w14:ligatures w14:val="none"/>
    </w:rPr>
  </w:style>
  <w:style w:type="paragraph" w:styleId="Title">
    <w:name w:val="Title"/>
    <w:basedOn w:val="Normal"/>
    <w:next w:val="Normal"/>
    <w:link w:val="TitleChar"/>
    <w:uiPriority w:val="10"/>
    <w:qFormat/>
    <w:rsid w:val="00CE7D92"/>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E7D92"/>
    <w:rPr>
      <w:rFonts w:asciiTheme="majorHAnsi" w:eastAsiaTheme="majorEastAsia" w:hAnsiTheme="majorHAnsi" w:cstheme="majorBidi"/>
      <w:spacing w:val="-10"/>
      <w:kern w:val="28"/>
      <w:sz w:val="56"/>
      <w:szCs w:val="56"/>
      <w:lang w:val="en-US"/>
      <w14:ligatures w14:val="none"/>
    </w:rPr>
  </w:style>
  <w:style w:type="paragraph" w:styleId="Subtitle">
    <w:name w:val="Subtitle"/>
    <w:basedOn w:val="Normal"/>
    <w:next w:val="Normal"/>
    <w:link w:val="SubtitleChar"/>
    <w:uiPriority w:val="11"/>
    <w:qFormat/>
    <w:rsid w:val="00CE7D9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D92"/>
    <w:rPr>
      <w:rFonts w:eastAsiaTheme="majorEastAsia" w:cstheme="majorBidi"/>
      <w:color w:val="595959" w:themeColor="text1" w:themeTint="A6"/>
      <w:spacing w:val="15"/>
      <w:kern w:val="0"/>
      <w:sz w:val="28"/>
      <w:szCs w:val="28"/>
      <w:lang w:val="en-US"/>
      <w14:ligatures w14:val="none"/>
    </w:rPr>
  </w:style>
  <w:style w:type="paragraph" w:styleId="Quote">
    <w:name w:val="Quote"/>
    <w:basedOn w:val="Normal"/>
    <w:next w:val="Normal"/>
    <w:link w:val="QuoteChar"/>
    <w:uiPriority w:val="29"/>
    <w:qFormat/>
    <w:rsid w:val="00CE7D9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7D92"/>
    <w:rPr>
      <w:rFonts w:ascii="Times New Roman" w:hAnsi="Times New Roman" w:cs="Calibri"/>
      <w:i/>
      <w:iCs/>
      <w:color w:val="404040" w:themeColor="text1" w:themeTint="BF"/>
      <w:kern w:val="0"/>
      <w:szCs w:val="22"/>
      <w:lang w:val="en-US"/>
      <w14:ligatures w14:val="none"/>
    </w:rPr>
  </w:style>
  <w:style w:type="paragraph" w:styleId="ListParagraph">
    <w:name w:val="List Paragraph"/>
    <w:basedOn w:val="Normal"/>
    <w:uiPriority w:val="34"/>
    <w:qFormat/>
    <w:rsid w:val="00CE7D92"/>
    <w:pPr>
      <w:ind w:left="720"/>
      <w:contextualSpacing/>
    </w:pPr>
  </w:style>
  <w:style w:type="character" w:styleId="IntenseEmphasis">
    <w:name w:val="Intense Emphasis"/>
    <w:basedOn w:val="DefaultParagraphFont"/>
    <w:uiPriority w:val="21"/>
    <w:qFormat/>
    <w:rsid w:val="00CE7D92"/>
    <w:rPr>
      <w:i/>
      <w:iCs/>
      <w:color w:val="0F4761" w:themeColor="accent1" w:themeShade="BF"/>
    </w:rPr>
  </w:style>
  <w:style w:type="paragraph" w:styleId="IntenseQuote">
    <w:name w:val="Intense Quote"/>
    <w:basedOn w:val="Normal"/>
    <w:next w:val="Normal"/>
    <w:link w:val="IntenseQuoteChar"/>
    <w:uiPriority w:val="30"/>
    <w:qFormat/>
    <w:rsid w:val="00CE7D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D92"/>
    <w:rPr>
      <w:rFonts w:ascii="Times New Roman" w:hAnsi="Times New Roman" w:cs="Calibri"/>
      <w:i/>
      <w:iCs/>
      <w:color w:val="0F4761" w:themeColor="accent1" w:themeShade="BF"/>
      <w:kern w:val="0"/>
      <w:szCs w:val="22"/>
      <w:lang w:val="en-US"/>
      <w14:ligatures w14:val="none"/>
    </w:rPr>
  </w:style>
  <w:style w:type="character" w:styleId="IntenseReference">
    <w:name w:val="Intense Reference"/>
    <w:basedOn w:val="DefaultParagraphFont"/>
    <w:uiPriority w:val="32"/>
    <w:qFormat/>
    <w:rsid w:val="00CE7D92"/>
    <w:rPr>
      <w:b/>
      <w:bCs/>
      <w:smallCaps/>
      <w:color w:val="0F4761" w:themeColor="accent1" w:themeShade="BF"/>
      <w:spacing w:val="5"/>
    </w:rPr>
  </w:style>
  <w:style w:type="paragraph" w:styleId="Header">
    <w:name w:val="header"/>
    <w:basedOn w:val="Normal"/>
    <w:link w:val="HeaderChar"/>
    <w:uiPriority w:val="99"/>
    <w:unhideWhenUsed/>
    <w:rsid w:val="00CE7D92"/>
    <w:pPr>
      <w:tabs>
        <w:tab w:val="center" w:pos="4513"/>
        <w:tab w:val="right" w:pos="9026"/>
      </w:tabs>
      <w:spacing w:line="240" w:lineRule="auto"/>
    </w:pPr>
  </w:style>
  <w:style w:type="character" w:customStyle="1" w:styleId="HeaderChar">
    <w:name w:val="Header Char"/>
    <w:basedOn w:val="DefaultParagraphFont"/>
    <w:link w:val="Header"/>
    <w:uiPriority w:val="99"/>
    <w:rsid w:val="00CE7D92"/>
    <w:rPr>
      <w:rFonts w:ascii="Times New Roman" w:hAnsi="Times New Roman" w:cs="Calibri"/>
      <w:color w:val="000000" w:themeColor="text1"/>
      <w:kern w:val="0"/>
      <w:szCs w:val="22"/>
      <w:lang w:val="en-US"/>
      <w14:ligatures w14:val="none"/>
    </w:rPr>
  </w:style>
  <w:style w:type="paragraph" w:styleId="Footer">
    <w:name w:val="footer"/>
    <w:basedOn w:val="Normal"/>
    <w:link w:val="FooterChar"/>
    <w:uiPriority w:val="99"/>
    <w:unhideWhenUsed/>
    <w:rsid w:val="00CE7D92"/>
    <w:pPr>
      <w:tabs>
        <w:tab w:val="center" w:pos="4513"/>
        <w:tab w:val="right" w:pos="9026"/>
      </w:tabs>
      <w:spacing w:line="240" w:lineRule="auto"/>
    </w:pPr>
  </w:style>
  <w:style w:type="character" w:customStyle="1" w:styleId="FooterChar">
    <w:name w:val="Footer Char"/>
    <w:basedOn w:val="DefaultParagraphFont"/>
    <w:link w:val="Footer"/>
    <w:uiPriority w:val="99"/>
    <w:rsid w:val="00CE7D92"/>
    <w:rPr>
      <w:rFonts w:ascii="Times New Roman" w:hAnsi="Times New Roman" w:cs="Calibri"/>
      <w:color w:val="000000" w:themeColor="text1"/>
      <w:kern w:val="0"/>
      <w:szCs w:val="22"/>
      <w:lang w:val="en-US"/>
      <w14:ligatures w14:val="none"/>
    </w:rPr>
  </w:style>
  <w:style w:type="character" w:styleId="PageNumber">
    <w:name w:val="page number"/>
    <w:basedOn w:val="DefaultParagraphFont"/>
    <w:uiPriority w:val="99"/>
    <w:semiHidden/>
    <w:unhideWhenUsed/>
    <w:rsid w:val="00CE7D92"/>
  </w:style>
  <w:style w:type="paragraph" w:styleId="NormalWeb">
    <w:name w:val="Normal (Web)"/>
    <w:basedOn w:val="Normal"/>
    <w:uiPriority w:val="99"/>
    <w:semiHidden/>
    <w:unhideWhenUsed/>
    <w:rsid w:val="00B74F12"/>
    <w:pPr>
      <w:spacing w:before="100" w:beforeAutospacing="1" w:after="100" w:afterAutospacing="1" w:line="240" w:lineRule="auto"/>
    </w:pPr>
    <w:rPr>
      <w:rFonts w:ascii="Times New Roman" w:eastAsia="Times New Roman" w:hAnsi="Times New Roman" w:cs="Times New Roman"/>
      <w:color w:val="auto"/>
      <w:sz w:val="24"/>
      <w:szCs w:val="24"/>
      <w:lang w:val="en-IN" w:eastAsia="en-GB"/>
    </w:rPr>
  </w:style>
  <w:style w:type="character" w:styleId="Emphasis">
    <w:name w:val="Emphasis"/>
    <w:basedOn w:val="DefaultParagraphFont"/>
    <w:uiPriority w:val="20"/>
    <w:qFormat/>
    <w:rsid w:val="00B74F12"/>
    <w:rPr>
      <w:i/>
      <w:iCs/>
    </w:rPr>
  </w:style>
  <w:style w:type="character" w:styleId="Hyperlink">
    <w:name w:val="Hyperlink"/>
    <w:basedOn w:val="DefaultParagraphFont"/>
    <w:uiPriority w:val="99"/>
    <w:unhideWhenUsed/>
    <w:rsid w:val="00B74F12"/>
    <w:rPr>
      <w:color w:val="0000FF"/>
      <w:u w:val="single"/>
    </w:rPr>
  </w:style>
  <w:style w:type="character" w:styleId="Strong">
    <w:name w:val="Strong"/>
    <w:basedOn w:val="DefaultParagraphFont"/>
    <w:uiPriority w:val="22"/>
    <w:qFormat/>
    <w:rsid w:val="00B74F12"/>
    <w:rPr>
      <w:b/>
      <w:bCs/>
    </w:rPr>
  </w:style>
  <w:style w:type="character" w:styleId="FollowedHyperlink">
    <w:name w:val="FollowedHyperlink"/>
    <w:basedOn w:val="DefaultParagraphFont"/>
    <w:uiPriority w:val="99"/>
    <w:semiHidden/>
    <w:unhideWhenUsed/>
    <w:rsid w:val="00B74F12"/>
    <w:rPr>
      <w:color w:val="96607D" w:themeColor="followedHyperlink"/>
      <w:u w:val="single"/>
    </w:rPr>
  </w:style>
  <w:style w:type="character" w:styleId="UnresolvedMention">
    <w:name w:val="Unresolved Mention"/>
    <w:basedOn w:val="DefaultParagraphFont"/>
    <w:uiPriority w:val="99"/>
    <w:semiHidden/>
    <w:unhideWhenUsed/>
    <w:rsid w:val="00376F1E"/>
    <w:rPr>
      <w:color w:val="605E5C"/>
      <w:shd w:val="clear" w:color="auto" w:fill="E1DFDD"/>
    </w:rPr>
  </w:style>
  <w:style w:type="paragraph" w:styleId="TOCHeading">
    <w:name w:val="TOC Heading"/>
    <w:basedOn w:val="Heading1"/>
    <w:next w:val="Normal"/>
    <w:uiPriority w:val="39"/>
    <w:unhideWhenUsed/>
    <w:qFormat/>
    <w:rsid w:val="00E64A7E"/>
    <w:pPr>
      <w:spacing w:before="480" w:line="276" w:lineRule="auto"/>
      <w:outlineLvl w:val="9"/>
    </w:pPr>
    <w:rPr>
      <w:rFonts w:asciiTheme="majorHAnsi" w:hAnsiTheme="majorHAnsi"/>
      <w:bCs/>
      <w:color w:val="0F4761" w:themeColor="accent1" w:themeShade="BF"/>
      <w:sz w:val="28"/>
      <w:szCs w:val="28"/>
    </w:rPr>
  </w:style>
  <w:style w:type="paragraph" w:styleId="TOC2">
    <w:name w:val="toc 2"/>
    <w:basedOn w:val="Normal"/>
    <w:next w:val="Normal"/>
    <w:autoRedefine/>
    <w:uiPriority w:val="39"/>
    <w:unhideWhenUsed/>
    <w:rsid w:val="00E64A7E"/>
    <w:pPr>
      <w:spacing w:before="120"/>
      <w:ind w:left="220"/>
    </w:pPr>
    <w:rPr>
      <w:rFonts w:asciiTheme="minorHAnsi" w:hAnsiTheme="minorHAnsi"/>
      <w:i/>
      <w:iCs/>
      <w:sz w:val="20"/>
      <w:szCs w:val="20"/>
    </w:rPr>
  </w:style>
  <w:style w:type="paragraph" w:styleId="TOC1">
    <w:name w:val="toc 1"/>
    <w:basedOn w:val="Normal"/>
    <w:next w:val="Normal"/>
    <w:autoRedefine/>
    <w:uiPriority w:val="39"/>
    <w:unhideWhenUsed/>
    <w:rsid w:val="00E64A7E"/>
    <w:pPr>
      <w:spacing w:before="240" w:after="120"/>
    </w:pPr>
    <w:rPr>
      <w:rFonts w:asciiTheme="minorHAnsi" w:hAnsiTheme="minorHAnsi"/>
      <w:b/>
      <w:bCs/>
      <w:sz w:val="20"/>
      <w:szCs w:val="20"/>
    </w:rPr>
  </w:style>
  <w:style w:type="paragraph" w:styleId="TOC3">
    <w:name w:val="toc 3"/>
    <w:basedOn w:val="Normal"/>
    <w:next w:val="Normal"/>
    <w:autoRedefine/>
    <w:uiPriority w:val="39"/>
    <w:semiHidden/>
    <w:unhideWhenUsed/>
    <w:rsid w:val="00E64A7E"/>
    <w:pPr>
      <w:ind w:left="440"/>
    </w:pPr>
    <w:rPr>
      <w:rFonts w:asciiTheme="minorHAnsi" w:hAnsiTheme="minorHAnsi"/>
      <w:sz w:val="20"/>
      <w:szCs w:val="20"/>
    </w:rPr>
  </w:style>
  <w:style w:type="paragraph" w:styleId="TOC4">
    <w:name w:val="toc 4"/>
    <w:basedOn w:val="Normal"/>
    <w:next w:val="Normal"/>
    <w:autoRedefine/>
    <w:uiPriority w:val="39"/>
    <w:semiHidden/>
    <w:unhideWhenUsed/>
    <w:rsid w:val="00E64A7E"/>
    <w:pPr>
      <w:ind w:left="660"/>
    </w:pPr>
    <w:rPr>
      <w:rFonts w:asciiTheme="minorHAnsi" w:hAnsiTheme="minorHAnsi"/>
      <w:sz w:val="20"/>
      <w:szCs w:val="20"/>
    </w:rPr>
  </w:style>
  <w:style w:type="paragraph" w:styleId="TOC5">
    <w:name w:val="toc 5"/>
    <w:basedOn w:val="Normal"/>
    <w:next w:val="Normal"/>
    <w:autoRedefine/>
    <w:uiPriority w:val="39"/>
    <w:semiHidden/>
    <w:unhideWhenUsed/>
    <w:rsid w:val="00E64A7E"/>
    <w:pPr>
      <w:ind w:left="880"/>
    </w:pPr>
    <w:rPr>
      <w:rFonts w:asciiTheme="minorHAnsi" w:hAnsiTheme="minorHAnsi"/>
      <w:sz w:val="20"/>
      <w:szCs w:val="20"/>
    </w:rPr>
  </w:style>
  <w:style w:type="paragraph" w:styleId="TOC6">
    <w:name w:val="toc 6"/>
    <w:basedOn w:val="Normal"/>
    <w:next w:val="Normal"/>
    <w:autoRedefine/>
    <w:uiPriority w:val="39"/>
    <w:semiHidden/>
    <w:unhideWhenUsed/>
    <w:rsid w:val="00E64A7E"/>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E64A7E"/>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E64A7E"/>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E64A7E"/>
    <w:pPr>
      <w:ind w:left="1760"/>
    </w:pPr>
    <w:rPr>
      <w:rFonts w:asciiTheme="minorHAnsi" w:hAnsiTheme="minorHAnsi"/>
      <w:sz w:val="20"/>
      <w:szCs w:val="20"/>
    </w:rPr>
  </w:style>
  <w:style w:type="paragraph" w:styleId="Caption">
    <w:name w:val="caption"/>
    <w:basedOn w:val="Normal"/>
    <w:next w:val="Normal"/>
    <w:uiPriority w:val="35"/>
    <w:unhideWhenUsed/>
    <w:qFormat/>
    <w:rsid w:val="00072FAE"/>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asthma/control/index.html" TargetMode="External"/><Relationship Id="rId18" Type="http://schemas.openxmlformats.org/officeDocument/2006/relationships/hyperlink" Target="https://ginasthma.org/wp-content/uploads/2025/11/GINA-2025-Update-25_11_08-WMS.pdf" TargetMode="External"/><Relationship Id="rId26" Type="http://schemas.openxmlformats.org/officeDocument/2006/relationships/hyperlink" Target="https://openstax.org/books/anatomy-and-physiology-2e/pages/22-3-the-process-of-breathing" TargetMode="External"/><Relationship Id="rId21" Type="http://schemas.openxmlformats.org/officeDocument/2006/relationships/hyperlink" Target="https://doi.org/10.1183/2312508x.10006124"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390/ijms21238907" TargetMode="External"/><Relationship Id="rId17" Type="http://schemas.openxmlformats.org/officeDocument/2006/relationships/hyperlink" Target="https://doi.org/10.3390/cells12182208" TargetMode="External"/><Relationship Id="rId25" Type="http://schemas.openxmlformats.org/officeDocument/2006/relationships/hyperlink" Target="https://www.nice.org.uk/guidance/ng245"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ncbi.nlm.nih.gov/books/NBK470197/" TargetMode="External"/><Relationship Id="rId20" Type="http://schemas.openxmlformats.org/officeDocument/2006/relationships/hyperlink" Target="https://www.ncbi.nlm.nih.gov/books/NBK545177/" TargetMode="External"/><Relationship Id="rId29" Type="http://schemas.openxmlformats.org/officeDocument/2006/relationships/hyperlink" Target="https://www.ncbi.nlm.nih.gov/books/NBK4418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482414/" TargetMode="External"/><Relationship Id="rId24" Type="http://schemas.openxmlformats.org/officeDocument/2006/relationships/hyperlink" Target="https://www.nhs.uk/conditions/asthma/" TargetMode="External"/><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ypmed.2021.106766" TargetMode="External"/><Relationship Id="rId23" Type="http://schemas.openxmlformats.org/officeDocument/2006/relationships/hyperlink" Target="https://doi.org/10.1007/s12055-020-01042-8" TargetMode="External"/><Relationship Id="rId28" Type="http://schemas.openxmlformats.org/officeDocument/2006/relationships/hyperlink" Target="https://doi.org/10.1183/20734735.015614" TargetMode="External"/><Relationship Id="rId36" Type="http://schemas.openxmlformats.org/officeDocument/2006/relationships/fontTable" Target="fontTable.xml"/><Relationship Id="rId10" Type="http://schemas.openxmlformats.org/officeDocument/2006/relationships/hyperlink" Target="https://doi.org/10.3390/jpm12081231" TargetMode="External"/><Relationship Id="rId19" Type="http://schemas.openxmlformats.org/officeDocument/2006/relationships/hyperlink" Target="https://tobaccocontrol.bmj.com/content/early/2025/08/17/tc-2024-059219" TargetMode="External"/><Relationship Id="rId31"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asthmaandlung.org.uk/symptoms-tests-treatments/tests/peak-flow" TargetMode="External"/><Relationship Id="rId14" Type="http://schemas.openxmlformats.org/officeDocument/2006/relationships/hyperlink" Target="https://www.cdc.gov/asthma/respiratory-infections/index.html" TargetMode="External"/><Relationship Id="rId22" Type="http://schemas.openxmlformats.org/officeDocument/2006/relationships/hyperlink" Target="https://doi.org/10.1016/j.jaip.2021.04.048" TargetMode="External"/><Relationship Id="rId27" Type="http://schemas.openxmlformats.org/officeDocument/2006/relationships/hyperlink" Target="https://doi.org/10.2147/JAA.S85615" TargetMode="External"/><Relationship Id="rId30" Type="http://schemas.openxmlformats.org/officeDocument/2006/relationships/hyperlink" Target="https://www.ncbi.nlm.nih.gov/books/NBK493219/"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0B116-0112-5C4C-B3A8-84078D782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11</Pages>
  <Words>3149</Words>
  <Characters>17954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2026-05-30T06:35:00Z</dcterms:created>
  <dcterms:modified xsi:type="dcterms:W3CDTF">2026-06-16T21:28:00Z</dcterms:modified>
</cp:coreProperties>
</file>