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9F9853" w14:textId="77777777" w:rsidR="005C4590" w:rsidRDefault="005C4590" w:rsidP="005C4590">
      <w:pPr>
        <w:jc w:val="center"/>
        <w:rPr>
          <w:rFonts w:ascii="Arial" w:eastAsia="Arial" w:hAnsi="Arial" w:cs="Arial"/>
          <w:b/>
          <w:bCs/>
        </w:rPr>
      </w:pPr>
      <w:r>
        <w:rPr>
          <w:rFonts w:ascii="Arial" w:eastAsia="Arial" w:hAnsi="Arial" w:cs="Arial"/>
          <w:b/>
          <w:bCs/>
          <w:noProof/>
        </w:rPr>
        <w:drawing>
          <wp:inline distT="0" distB="0" distL="0" distR="0" wp14:anchorId="7009AC80" wp14:editId="351BDE3A">
            <wp:extent cx="5731510" cy="1985010"/>
            <wp:effectExtent l="0" t="0" r="2540" b="0"/>
            <wp:docPr id="3" name="Picture 3"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985010"/>
                    </a:xfrm>
                    <a:prstGeom prst="rect">
                      <a:avLst/>
                    </a:prstGeom>
                    <a:noFill/>
                    <a:ln>
                      <a:noFill/>
                    </a:ln>
                  </pic:spPr>
                </pic:pic>
              </a:graphicData>
            </a:graphic>
          </wp:inline>
        </w:drawing>
      </w:r>
    </w:p>
    <w:p w14:paraId="19A37615" w14:textId="77777777" w:rsidR="005C4590" w:rsidRDefault="005C4590" w:rsidP="005C4590">
      <w:pPr>
        <w:ind w:left="720" w:hanging="720"/>
        <w:jc w:val="center"/>
        <w:rPr>
          <w:rFonts w:ascii="Arial" w:eastAsia="Arial" w:hAnsi="Arial" w:cs="Arial"/>
          <w:b/>
          <w:bCs/>
        </w:rPr>
      </w:pPr>
    </w:p>
    <w:p w14:paraId="2EF5B382" w14:textId="77777777" w:rsidR="005C4590" w:rsidRDefault="005C4590" w:rsidP="005C4590">
      <w:pPr>
        <w:ind w:left="720" w:hanging="720"/>
        <w:jc w:val="center"/>
        <w:rPr>
          <w:rFonts w:ascii="Arial" w:eastAsia="Arial" w:hAnsi="Arial" w:cs="Arial"/>
          <w:b/>
          <w:bCs/>
        </w:rPr>
      </w:pPr>
    </w:p>
    <w:p w14:paraId="22F45EB1" w14:textId="77777777" w:rsidR="005C4590" w:rsidRDefault="005C4590" w:rsidP="005C4590">
      <w:pPr>
        <w:ind w:left="720" w:hanging="720"/>
        <w:jc w:val="center"/>
        <w:rPr>
          <w:rFonts w:ascii="Arial" w:eastAsia="Arial" w:hAnsi="Arial" w:cs="Arial"/>
          <w:b/>
          <w:bCs/>
        </w:rPr>
      </w:pPr>
    </w:p>
    <w:p w14:paraId="13E16553" w14:textId="77777777" w:rsidR="005C4590" w:rsidRDefault="005C4590" w:rsidP="005C4590">
      <w:pPr>
        <w:ind w:left="720" w:hanging="720"/>
        <w:jc w:val="center"/>
        <w:rPr>
          <w:rFonts w:ascii="Arial" w:eastAsia="Arial" w:hAnsi="Arial" w:cs="Arial"/>
          <w:b/>
          <w:bCs/>
        </w:rPr>
      </w:pPr>
    </w:p>
    <w:p w14:paraId="262D31D2" w14:textId="77777777" w:rsidR="00C82642" w:rsidRDefault="000245E8" w:rsidP="005C4590">
      <w:pPr>
        <w:spacing w:line="360" w:lineRule="auto"/>
        <w:ind w:left="720" w:hanging="720"/>
        <w:jc w:val="center"/>
        <w:rPr>
          <w:rFonts w:ascii="Arial" w:eastAsia="Arial" w:hAnsi="Arial" w:cs="Arial"/>
          <w:b/>
          <w:bCs/>
        </w:rPr>
      </w:pPr>
      <w:r w:rsidRPr="000245E8">
        <w:rPr>
          <w:rFonts w:ascii="Arial" w:eastAsia="Arial" w:hAnsi="Arial" w:cs="Arial"/>
          <w:b/>
          <w:bCs/>
        </w:rPr>
        <w:t xml:space="preserve">Writing a report on organizational procurement strategies  </w:t>
      </w:r>
    </w:p>
    <w:p w14:paraId="0E524708" w14:textId="71174E8C" w:rsidR="005C4590" w:rsidRPr="00503565" w:rsidRDefault="005C4590" w:rsidP="005C4590">
      <w:pPr>
        <w:spacing w:line="360" w:lineRule="auto"/>
        <w:ind w:left="720" w:hanging="720"/>
        <w:jc w:val="center"/>
        <w:rPr>
          <w:rFonts w:ascii="Arial" w:eastAsia="Arial" w:hAnsi="Arial" w:cs="Arial"/>
          <w:b/>
          <w:bCs/>
        </w:rPr>
      </w:pPr>
      <w:r w:rsidRPr="00503565">
        <w:rPr>
          <w:rFonts w:ascii="Arial" w:eastAsia="Arial" w:hAnsi="Arial" w:cs="Arial"/>
          <w:b/>
          <w:bCs/>
        </w:rPr>
        <w:t>By</w:t>
      </w:r>
    </w:p>
    <w:p w14:paraId="057BC17F" w14:textId="77777777" w:rsidR="005C4590" w:rsidRPr="00503565" w:rsidRDefault="005C4590" w:rsidP="005C4590">
      <w:pPr>
        <w:spacing w:line="360" w:lineRule="auto"/>
        <w:ind w:left="720" w:hanging="720"/>
        <w:jc w:val="center"/>
        <w:rPr>
          <w:rFonts w:ascii="Arial" w:eastAsia="Arial" w:hAnsi="Arial" w:cs="Arial"/>
          <w:b/>
          <w:bCs/>
        </w:rPr>
      </w:pPr>
      <w:r w:rsidRPr="00503565">
        <w:rPr>
          <w:rFonts w:ascii="Arial" w:eastAsia="Arial" w:hAnsi="Arial" w:cs="Arial"/>
          <w:b/>
          <w:bCs/>
        </w:rPr>
        <w:t>Graham  Jones</w:t>
      </w:r>
    </w:p>
    <w:p w14:paraId="77BAD277" w14:textId="77777777" w:rsidR="005C4590" w:rsidRPr="00503565" w:rsidRDefault="005C4590" w:rsidP="005C4590">
      <w:pPr>
        <w:spacing w:line="360" w:lineRule="auto"/>
        <w:ind w:left="720" w:hanging="720"/>
        <w:jc w:val="center"/>
        <w:rPr>
          <w:rFonts w:ascii="Arial" w:eastAsia="Arial" w:hAnsi="Arial" w:cs="Arial"/>
          <w:b/>
          <w:bCs/>
        </w:rPr>
      </w:pPr>
      <w:r w:rsidRPr="00503565">
        <w:rPr>
          <w:rFonts w:ascii="Arial" w:eastAsia="Arial" w:hAnsi="Arial" w:cs="Arial"/>
          <w:b/>
          <w:bCs/>
        </w:rPr>
        <w:t>2313935</w:t>
      </w:r>
    </w:p>
    <w:p w14:paraId="55291B50" w14:textId="77777777" w:rsidR="005C4590" w:rsidRPr="00503565" w:rsidRDefault="005C4590" w:rsidP="005C4590">
      <w:pPr>
        <w:ind w:left="720" w:hanging="720"/>
        <w:jc w:val="center"/>
        <w:rPr>
          <w:rFonts w:ascii="Arial" w:eastAsia="Arial" w:hAnsi="Arial" w:cs="Arial"/>
          <w:b/>
          <w:bCs/>
        </w:rPr>
      </w:pPr>
    </w:p>
    <w:p w14:paraId="25099E1C" w14:textId="77777777" w:rsidR="005C4590" w:rsidRPr="00503565" w:rsidRDefault="005C4590" w:rsidP="005C4590">
      <w:pPr>
        <w:ind w:left="720" w:hanging="720"/>
        <w:jc w:val="center"/>
        <w:rPr>
          <w:rFonts w:ascii="Arial" w:eastAsia="Arial" w:hAnsi="Arial" w:cs="Arial"/>
          <w:b/>
          <w:bCs/>
        </w:rPr>
      </w:pPr>
    </w:p>
    <w:p w14:paraId="7D036E09" w14:textId="77777777" w:rsidR="005C4590" w:rsidRPr="00503565" w:rsidRDefault="005C4590" w:rsidP="005C4590">
      <w:pPr>
        <w:ind w:left="720" w:hanging="720"/>
        <w:jc w:val="center"/>
        <w:rPr>
          <w:rFonts w:ascii="Arial" w:eastAsia="Arial" w:hAnsi="Arial" w:cs="Arial"/>
          <w:b/>
          <w:bCs/>
        </w:rPr>
      </w:pPr>
    </w:p>
    <w:p w14:paraId="07A1559F" w14:textId="77777777" w:rsidR="005C4590" w:rsidRPr="00503565" w:rsidRDefault="005C4590" w:rsidP="005C4590">
      <w:pPr>
        <w:pStyle w:val="paragraph"/>
        <w:spacing w:before="0" w:beforeAutospacing="0" w:after="0" w:afterAutospacing="0" w:line="360" w:lineRule="auto"/>
        <w:jc w:val="center"/>
        <w:textAlignment w:val="baseline"/>
        <w:rPr>
          <w:rFonts w:ascii="Arial" w:hAnsi="Arial" w:cs="Arial"/>
          <w:b/>
          <w:bCs/>
          <w:sz w:val="22"/>
          <w:szCs w:val="22"/>
        </w:rPr>
      </w:pPr>
      <w:r w:rsidRPr="00503565">
        <w:rPr>
          <w:rStyle w:val="normaltextrun"/>
          <w:rFonts w:eastAsiaTheme="majorEastAsia" w:cs="Arial"/>
          <w:b/>
          <w:bCs/>
          <w:sz w:val="22"/>
          <w:szCs w:val="22"/>
          <w:lang w:val="en-US"/>
        </w:rPr>
        <w:t>Degree Apprenticeship in Logistics and Supply Chain Management</w:t>
      </w:r>
    </w:p>
    <w:p w14:paraId="535E5C19" w14:textId="79F5C4B2" w:rsidR="005C4590" w:rsidRPr="00503565" w:rsidRDefault="00CF6E9A" w:rsidP="005C4590">
      <w:pPr>
        <w:pStyle w:val="paragraph"/>
        <w:spacing w:before="0" w:beforeAutospacing="0" w:after="0" w:afterAutospacing="0" w:line="360" w:lineRule="auto"/>
        <w:jc w:val="center"/>
        <w:textAlignment w:val="baseline"/>
        <w:rPr>
          <w:rFonts w:ascii="Arial" w:hAnsi="Arial" w:cs="Arial"/>
          <w:b/>
          <w:bCs/>
          <w:sz w:val="22"/>
          <w:szCs w:val="22"/>
        </w:rPr>
      </w:pPr>
      <w:r>
        <w:rPr>
          <w:rStyle w:val="normaltextrun"/>
          <w:rFonts w:eastAsiaTheme="majorEastAsia" w:cs="Arial"/>
          <w:b/>
          <w:bCs/>
          <w:sz w:val="22"/>
          <w:szCs w:val="22"/>
          <w:lang w:val="en-US"/>
        </w:rPr>
        <w:t>28</w:t>
      </w:r>
      <w:r w:rsidRPr="00CF6E9A">
        <w:rPr>
          <w:rStyle w:val="normaltextrun"/>
          <w:rFonts w:eastAsiaTheme="majorEastAsia" w:cs="Arial"/>
          <w:b/>
          <w:bCs/>
          <w:sz w:val="22"/>
          <w:szCs w:val="22"/>
          <w:vertAlign w:val="superscript"/>
          <w:lang w:val="en-US"/>
        </w:rPr>
        <w:t>th</w:t>
      </w:r>
      <w:r>
        <w:rPr>
          <w:rStyle w:val="normaltextrun"/>
          <w:rFonts w:eastAsiaTheme="majorEastAsia" w:cs="Arial"/>
          <w:b/>
          <w:bCs/>
          <w:sz w:val="22"/>
          <w:szCs w:val="22"/>
          <w:lang w:val="en-US"/>
        </w:rPr>
        <w:t xml:space="preserve"> </w:t>
      </w:r>
      <w:r w:rsidR="00091130">
        <w:rPr>
          <w:rStyle w:val="normaltextrun"/>
          <w:rFonts w:eastAsiaTheme="majorEastAsia" w:cs="Arial"/>
          <w:b/>
          <w:bCs/>
          <w:sz w:val="22"/>
          <w:szCs w:val="22"/>
          <w:lang w:val="en-US"/>
        </w:rPr>
        <w:t xml:space="preserve">November </w:t>
      </w:r>
      <w:r w:rsidR="005C4590">
        <w:rPr>
          <w:rStyle w:val="normaltextrun"/>
          <w:rFonts w:eastAsiaTheme="majorEastAsia" w:cs="Arial"/>
          <w:b/>
          <w:bCs/>
          <w:sz w:val="22"/>
          <w:szCs w:val="22"/>
          <w:lang w:val="en-US"/>
        </w:rPr>
        <w:t xml:space="preserve"> 2025</w:t>
      </w:r>
    </w:p>
    <w:p w14:paraId="660012C8" w14:textId="42979341" w:rsidR="005C4590" w:rsidRDefault="00091130" w:rsidP="005C4590">
      <w:pPr>
        <w:jc w:val="center"/>
        <w:rPr>
          <w:rStyle w:val="normaltextrun"/>
          <w:rFonts w:eastAsiaTheme="majorEastAsia" w:cs="Arial"/>
          <w:b/>
          <w:bCs/>
          <w:lang w:val="en-US"/>
        </w:rPr>
      </w:pPr>
      <w:r>
        <w:rPr>
          <w:rStyle w:val="normaltextrun"/>
          <w:rFonts w:eastAsiaTheme="majorEastAsia" w:cs="Arial"/>
          <w:b/>
          <w:bCs/>
          <w:lang w:val="en-US"/>
        </w:rPr>
        <w:t>Procurement Strategies</w:t>
      </w:r>
      <w:r w:rsidR="005C4590">
        <w:rPr>
          <w:rStyle w:val="normaltextrun"/>
          <w:rFonts w:eastAsiaTheme="majorEastAsia" w:cs="Arial"/>
          <w:b/>
          <w:bCs/>
          <w:lang w:val="en-US"/>
        </w:rPr>
        <w:t xml:space="preserve"> (ACMA 501</w:t>
      </w:r>
      <w:r>
        <w:rPr>
          <w:rStyle w:val="normaltextrun"/>
          <w:rFonts w:eastAsiaTheme="majorEastAsia" w:cs="Arial"/>
          <w:b/>
          <w:bCs/>
          <w:lang w:val="en-US"/>
        </w:rPr>
        <w:t>9</w:t>
      </w:r>
      <w:r w:rsidR="005C4590">
        <w:rPr>
          <w:rStyle w:val="normaltextrun"/>
          <w:rFonts w:eastAsiaTheme="majorEastAsia" w:cs="Arial"/>
          <w:b/>
          <w:bCs/>
          <w:lang w:val="en-US"/>
        </w:rPr>
        <w:t>)</w:t>
      </w:r>
    </w:p>
    <w:p w14:paraId="2BDD6B7C" w14:textId="77777777" w:rsidR="005C4590" w:rsidRDefault="005C4590" w:rsidP="005C4590">
      <w:pPr>
        <w:rPr>
          <w:rStyle w:val="normaltextrun"/>
          <w:rFonts w:eastAsiaTheme="majorEastAsia" w:cs="Arial"/>
          <w:b/>
          <w:bCs/>
          <w:lang w:val="en-US"/>
        </w:rPr>
      </w:pPr>
      <w:r>
        <w:rPr>
          <w:rStyle w:val="normaltextrun"/>
          <w:rFonts w:eastAsiaTheme="majorEastAsia" w:cs="Arial"/>
          <w:b/>
          <w:bCs/>
          <w:lang w:val="en-US"/>
        </w:rPr>
        <w:br w:type="page"/>
      </w:r>
    </w:p>
    <w:p w14:paraId="68712BF1" w14:textId="77777777" w:rsidR="005C4590" w:rsidRDefault="005C4590" w:rsidP="005C4590">
      <w:pPr>
        <w:rPr>
          <w:b/>
          <w:bCs/>
        </w:rPr>
      </w:pPr>
      <w:r w:rsidRPr="00023792">
        <w:rPr>
          <w:b/>
          <w:bCs/>
        </w:rPr>
        <w:lastRenderedPageBreak/>
        <w:t>A</w:t>
      </w:r>
      <w:r>
        <w:rPr>
          <w:b/>
          <w:bCs/>
        </w:rPr>
        <w:t xml:space="preserve"> </w:t>
      </w:r>
      <w:r w:rsidRPr="00023792">
        <w:rPr>
          <w:b/>
          <w:bCs/>
          <w:i/>
          <w:iCs/>
        </w:rPr>
        <w:t>LEVEL 5 ASSESSMENT SPECIFICATION</w:t>
      </w:r>
      <w:r w:rsidRPr="00023792">
        <w:rPr>
          <w:rFonts w:ascii="Arial" w:hAnsi="Arial" w:cs="Arial"/>
          <w:b/>
          <w:bCs/>
          <w:i/>
          <w:iCs/>
        </w:rPr>
        <w:t>  </w:t>
      </w:r>
      <w:r w:rsidRPr="00023792">
        <w:rPr>
          <w:b/>
          <w:bCs/>
        </w:rPr>
        <w:t> </w:t>
      </w:r>
    </w:p>
    <w:tbl>
      <w:tblPr>
        <w:tblW w:w="9668"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970"/>
        <w:gridCol w:w="1044"/>
      </w:tblGrid>
      <w:tr w:rsidR="009B0763" w:rsidRPr="00A406E5" w14:paraId="73D667A2" w14:textId="77777777" w:rsidTr="00C9015F">
        <w:trPr>
          <w:gridAfter w:val="1"/>
          <w:wAfter w:w="1044" w:type="dxa"/>
        </w:trPr>
        <w:tc>
          <w:tcPr>
            <w:tcW w:w="8624" w:type="dxa"/>
            <w:gridSpan w:val="4"/>
            <w:shd w:val="clear" w:color="auto" w:fill="C0C0C0"/>
          </w:tcPr>
          <w:p w14:paraId="3B562BAD" w14:textId="77777777" w:rsidR="009B0763" w:rsidRPr="00A406E5" w:rsidRDefault="009B0763" w:rsidP="001F7E1C">
            <w:pPr>
              <w:pStyle w:val="Heading4"/>
              <w:rPr>
                <w:rFonts w:ascii="Arial" w:hAnsi="Arial" w:cs="Arial"/>
                <w:b/>
                <w:bCs/>
              </w:rPr>
            </w:pPr>
            <w:r w:rsidRPr="474F954F">
              <w:rPr>
                <w:rFonts w:ascii="Arial" w:hAnsi="Arial" w:cs="Arial"/>
                <w:b/>
                <w:bCs/>
              </w:rPr>
              <w:t xml:space="preserve">LEVEL 5 ASSESSMENT SPECIFICATION </w:t>
            </w:r>
          </w:p>
        </w:tc>
      </w:tr>
      <w:tr w:rsidR="009B0763" w:rsidRPr="00A406E5" w14:paraId="015E76E3" w14:textId="77777777" w:rsidTr="00C9015F">
        <w:tblPrEx>
          <w:shd w:val="clear" w:color="auto" w:fill="auto"/>
          <w:tblLook w:val="0000" w:firstRow="0" w:lastRow="0" w:firstColumn="0" w:lastColumn="0" w:noHBand="0" w:noVBand="0"/>
        </w:tblPrEx>
        <w:tc>
          <w:tcPr>
            <w:tcW w:w="2093" w:type="dxa"/>
            <w:shd w:val="clear" w:color="auto" w:fill="auto"/>
          </w:tcPr>
          <w:p w14:paraId="13B41539" w14:textId="77777777" w:rsidR="009B0763" w:rsidRPr="00A406E5" w:rsidRDefault="009B0763" w:rsidP="001F7E1C">
            <w:pPr>
              <w:spacing w:before="120" w:after="120"/>
              <w:jc w:val="both"/>
              <w:rPr>
                <w:rFonts w:ascii="Arial" w:hAnsi="Arial" w:cs="Arial"/>
                <w:b/>
              </w:rPr>
            </w:pPr>
            <w:r w:rsidRPr="00A406E5">
              <w:rPr>
                <w:rFonts w:ascii="Arial" w:hAnsi="Arial" w:cs="Arial"/>
                <w:b/>
              </w:rPr>
              <w:t>Student name:</w:t>
            </w:r>
          </w:p>
        </w:tc>
        <w:tc>
          <w:tcPr>
            <w:tcW w:w="3293" w:type="dxa"/>
          </w:tcPr>
          <w:p w14:paraId="7E9EDD4F" w14:textId="12E1663F" w:rsidR="009B0763" w:rsidRPr="00A406E5" w:rsidRDefault="004C3723" w:rsidP="001F7E1C">
            <w:pPr>
              <w:spacing w:before="120" w:after="120"/>
              <w:jc w:val="both"/>
              <w:rPr>
                <w:rFonts w:ascii="Arial" w:hAnsi="Arial" w:cs="Arial"/>
                <w:b/>
                <w:bCs/>
                <w:noProof/>
              </w:rPr>
            </w:pPr>
            <w:r>
              <w:rPr>
                <w:rFonts w:ascii="Arial" w:hAnsi="Arial" w:cs="Arial"/>
                <w:b/>
                <w:bCs/>
                <w:noProof/>
              </w:rPr>
              <w:t>Graham Jones</w:t>
            </w:r>
          </w:p>
        </w:tc>
        <w:tc>
          <w:tcPr>
            <w:tcW w:w="2268" w:type="dxa"/>
            <w:shd w:val="clear" w:color="auto" w:fill="D9D9D9" w:themeFill="background1" w:themeFillShade="D9"/>
          </w:tcPr>
          <w:p w14:paraId="2F9D19FC" w14:textId="77777777" w:rsidR="009B0763" w:rsidRPr="00A406E5" w:rsidRDefault="009B0763" w:rsidP="001F7E1C">
            <w:pPr>
              <w:spacing w:before="120" w:after="120"/>
              <w:jc w:val="both"/>
              <w:rPr>
                <w:rFonts w:ascii="Arial" w:hAnsi="Arial" w:cs="Arial"/>
                <w:b/>
              </w:rPr>
            </w:pPr>
            <w:r w:rsidRPr="00A406E5">
              <w:rPr>
                <w:rFonts w:ascii="Arial" w:hAnsi="Arial" w:cs="Arial"/>
                <w:b/>
              </w:rPr>
              <w:t>Student ID number:</w:t>
            </w:r>
          </w:p>
        </w:tc>
        <w:tc>
          <w:tcPr>
            <w:tcW w:w="2014" w:type="dxa"/>
            <w:gridSpan w:val="2"/>
          </w:tcPr>
          <w:p w14:paraId="38FA9CCF" w14:textId="2F1C1CB2" w:rsidR="009B0763" w:rsidRPr="00A406E5" w:rsidRDefault="004C3723" w:rsidP="001F7E1C">
            <w:pPr>
              <w:spacing w:before="120" w:after="120"/>
              <w:jc w:val="both"/>
              <w:rPr>
                <w:rFonts w:ascii="Arial" w:hAnsi="Arial" w:cs="Arial"/>
                <w:b/>
              </w:rPr>
            </w:pPr>
            <w:r>
              <w:rPr>
                <w:rFonts w:ascii="Arial" w:hAnsi="Arial" w:cs="Arial"/>
                <w:b/>
              </w:rPr>
              <w:t>2313935</w:t>
            </w:r>
          </w:p>
        </w:tc>
      </w:tr>
      <w:tr w:rsidR="009B0763" w:rsidRPr="00A406E5" w14:paraId="53B387C0" w14:textId="77777777" w:rsidTr="00C9015F">
        <w:tblPrEx>
          <w:shd w:val="clear" w:color="auto" w:fill="auto"/>
          <w:tblLook w:val="0000" w:firstRow="0" w:lastRow="0" w:firstColumn="0" w:lastColumn="0" w:noHBand="0" w:noVBand="0"/>
        </w:tblPrEx>
        <w:tc>
          <w:tcPr>
            <w:tcW w:w="2093" w:type="dxa"/>
            <w:shd w:val="clear" w:color="auto" w:fill="auto"/>
          </w:tcPr>
          <w:p w14:paraId="20039318" w14:textId="77777777" w:rsidR="009B0763" w:rsidRPr="00A406E5" w:rsidRDefault="009B0763" w:rsidP="001F7E1C">
            <w:pPr>
              <w:spacing w:before="120" w:after="120"/>
              <w:jc w:val="both"/>
              <w:rPr>
                <w:rFonts w:ascii="Arial" w:hAnsi="Arial" w:cs="Arial"/>
                <w:b/>
              </w:rPr>
            </w:pPr>
            <w:r w:rsidRPr="00A406E5">
              <w:rPr>
                <w:rFonts w:ascii="Arial" w:hAnsi="Arial" w:cs="Arial"/>
                <w:b/>
              </w:rPr>
              <w:t>Programme:</w:t>
            </w:r>
          </w:p>
        </w:tc>
        <w:tc>
          <w:tcPr>
            <w:tcW w:w="7575" w:type="dxa"/>
            <w:gridSpan w:val="4"/>
          </w:tcPr>
          <w:p w14:paraId="442ED523" w14:textId="77777777" w:rsidR="009B0763" w:rsidRPr="00A406E5" w:rsidRDefault="009B0763" w:rsidP="001F7E1C">
            <w:pPr>
              <w:spacing w:before="120" w:after="120"/>
              <w:jc w:val="both"/>
              <w:rPr>
                <w:rFonts w:ascii="Arial" w:hAnsi="Arial" w:cs="Arial"/>
                <w:b/>
              </w:rPr>
            </w:pPr>
            <w:r>
              <w:rPr>
                <w:rFonts w:ascii="Arial" w:hAnsi="Arial" w:cs="Arial"/>
                <w:b/>
              </w:rPr>
              <w:t>DA Program in Supply Chain and Logistics</w:t>
            </w:r>
          </w:p>
        </w:tc>
      </w:tr>
      <w:tr w:rsidR="00BD6D78" w:rsidRPr="00A406E5" w14:paraId="7BD5B41A" w14:textId="77777777" w:rsidTr="00C9015F">
        <w:tblPrEx>
          <w:shd w:val="clear" w:color="auto" w:fill="auto"/>
          <w:tblLook w:val="0000" w:firstRow="0" w:lastRow="0" w:firstColumn="0" w:lastColumn="0" w:noHBand="0" w:noVBand="0"/>
        </w:tblPrEx>
        <w:tc>
          <w:tcPr>
            <w:tcW w:w="2093" w:type="dxa"/>
            <w:shd w:val="clear" w:color="auto" w:fill="auto"/>
          </w:tcPr>
          <w:p w14:paraId="153470E9" w14:textId="77777777" w:rsidR="00BD6D78" w:rsidRPr="00A406E5" w:rsidRDefault="00BD6D78" w:rsidP="001F7E1C">
            <w:pPr>
              <w:spacing w:before="120" w:after="120"/>
              <w:jc w:val="both"/>
              <w:rPr>
                <w:rFonts w:ascii="Arial" w:hAnsi="Arial" w:cs="Arial"/>
                <w:b/>
              </w:rPr>
            </w:pPr>
          </w:p>
        </w:tc>
        <w:tc>
          <w:tcPr>
            <w:tcW w:w="7575" w:type="dxa"/>
            <w:gridSpan w:val="4"/>
          </w:tcPr>
          <w:p w14:paraId="17DC5C82" w14:textId="77777777" w:rsidR="00BD6D78" w:rsidRDefault="00BD6D78" w:rsidP="001F7E1C">
            <w:pPr>
              <w:spacing w:before="120" w:after="120"/>
              <w:jc w:val="both"/>
              <w:rPr>
                <w:rFonts w:ascii="Arial" w:hAnsi="Arial" w:cs="Arial"/>
                <w:b/>
              </w:rPr>
            </w:pPr>
          </w:p>
        </w:tc>
      </w:tr>
      <w:tr w:rsidR="009B0763" w:rsidRPr="00A406E5" w14:paraId="6FD01EBE" w14:textId="77777777" w:rsidTr="00C9015F">
        <w:tblPrEx>
          <w:shd w:val="clear" w:color="auto" w:fill="auto"/>
          <w:tblLook w:val="0000" w:firstRow="0" w:lastRow="0" w:firstColumn="0" w:lastColumn="0" w:noHBand="0" w:noVBand="0"/>
        </w:tblPrEx>
        <w:tc>
          <w:tcPr>
            <w:tcW w:w="2093" w:type="dxa"/>
            <w:shd w:val="clear" w:color="auto" w:fill="auto"/>
          </w:tcPr>
          <w:p w14:paraId="296BC5CA" w14:textId="77777777" w:rsidR="009B0763" w:rsidRPr="00A406E5" w:rsidRDefault="009B0763" w:rsidP="001F7E1C">
            <w:pPr>
              <w:spacing w:before="120" w:after="120"/>
              <w:jc w:val="both"/>
              <w:rPr>
                <w:rFonts w:ascii="Arial" w:hAnsi="Arial" w:cs="Arial"/>
                <w:b/>
              </w:rPr>
            </w:pPr>
            <w:r w:rsidRPr="00A406E5">
              <w:rPr>
                <w:rFonts w:ascii="Arial" w:hAnsi="Arial" w:cs="Arial"/>
                <w:b/>
              </w:rPr>
              <w:t>Module:</w:t>
            </w:r>
          </w:p>
        </w:tc>
        <w:tc>
          <w:tcPr>
            <w:tcW w:w="7575" w:type="dxa"/>
            <w:gridSpan w:val="4"/>
            <w:shd w:val="clear" w:color="auto" w:fill="auto"/>
          </w:tcPr>
          <w:p w14:paraId="268FA595" w14:textId="77777777" w:rsidR="009B0763" w:rsidRPr="00260230" w:rsidRDefault="009B0763" w:rsidP="001F7E1C">
            <w:pPr>
              <w:spacing w:before="120" w:after="120"/>
              <w:jc w:val="both"/>
              <w:rPr>
                <w:rFonts w:ascii="Arial" w:hAnsi="Arial" w:cs="Arial"/>
                <w:b/>
                <w:bCs/>
              </w:rPr>
            </w:pPr>
            <w:r>
              <w:rPr>
                <w:rFonts w:ascii="Arial" w:hAnsi="Arial" w:cs="Arial"/>
                <w:b/>
                <w:bCs/>
              </w:rPr>
              <w:t>Procurement Strategies</w:t>
            </w:r>
          </w:p>
        </w:tc>
      </w:tr>
      <w:tr w:rsidR="009B0763" w:rsidRPr="00A406E5" w14:paraId="667607D2" w14:textId="77777777" w:rsidTr="00C9015F">
        <w:tblPrEx>
          <w:shd w:val="clear" w:color="auto" w:fill="auto"/>
          <w:tblLook w:val="0000" w:firstRow="0" w:lastRow="0" w:firstColumn="0" w:lastColumn="0" w:noHBand="0" w:noVBand="0"/>
        </w:tblPrEx>
        <w:tc>
          <w:tcPr>
            <w:tcW w:w="2093" w:type="dxa"/>
            <w:shd w:val="clear" w:color="auto" w:fill="auto"/>
          </w:tcPr>
          <w:p w14:paraId="1E384228" w14:textId="77777777" w:rsidR="009B0763" w:rsidRPr="00A406E5" w:rsidRDefault="009B0763" w:rsidP="001F7E1C">
            <w:pPr>
              <w:spacing w:before="120" w:after="120"/>
              <w:jc w:val="both"/>
              <w:rPr>
                <w:rFonts w:ascii="Arial" w:hAnsi="Arial" w:cs="Arial"/>
                <w:b/>
              </w:rPr>
            </w:pPr>
            <w:r w:rsidRPr="00A406E5">
              <w:rPr>
                <w:rFonts w:ascii="Arial" w:hAnsi="Arial" w:cs="Arial"/>
                <w:b/>
              </w:rPr>
              <w:t>Module code:</w:t>
            </w:r>
          </w:p>
        </w:tc>
        <w:tc>
          <w:tcPr>
            <w:tcW w:w="3293" w:type="dxa"/>
          </w:tcPr>
          <w:p w14:paraId="6F4EB7FE" w14:textId="77777777" w:rsidR="009B0763" w:rsidRPr="00A406E5" w:rsidRDefault="009B0763" w:rsidP="001F7E1C">
            <w:pPr>
              <w:spacing w:before="120" w:after="120"/>
              <w:jc w:val="both"/>
              <w:rPr>
                <w:rFonts w:ascii="Arial" w:hAnsi="Arial" w:cs="Arial"/>
                <w:b/>
              </w:rPr>
            </w:pPr>
            <w:r>
              <w:rPr>
                <w:rFonts w:ascii="Arial" w:hAnsi="Arial" w:cs="Arial"/>
                <w:b/>
              </w:rPr>
              <w:t>ACMA5019</w:t>
            </w:r>
          </w:p>
        </w:tc>
        <w:tc>
          <w:tcPr>
            <w:tcW w:w="2268" w:type="dxa"/>
            <w:shd w:val="clear" w:color="auto" w:fill="D9D9D9" w:themeFill="background1" w:themeFillShade="D9"/>
          </w:tcPr>
          <w:p w14:paraId="39F585B5" w14:textId="77777777" w:rsidR="009B0763" w:rsidRPr="004D5E9B" w:rsidRDefault="009B0763" w:rsidP="001F7E1C">
            <w:pPr>
              <w:pStyle w:val="Heading2"/>
              <w:rPr>
                <w:rFonts w:ascii="Arial" w:hAnsi="Arial" w:cs="Arial"/>
                <w:sz w:val="22"/>
                <w:szCs w:val="22"/>
              </w:rPr>
            </w:pPr>
            <w:r w:rsidRPr="00A406E5">
              <w:rPr>
                <w:rFonts w:ascii="Arial" w:hAnsi="Arial" w:cs="Arial"/>
                <w:sz w:val="22"/>
                <w:szCs w:val="22"/>
              </w:rPr>
              <w:t>Contribution to Overall Module Assessment (%):</w:t>
            </w:r>
          </w:p>
        </w:tc>
        <w:tc>
          <w:tcPr>
            <w:tcW w:w="2014" w:type="dxa"/>
            <w:gridSpan w:val="2"/>
          </w:tcPr>
          <w:p w14:paraId="1B17431A" w14:textId="77777777" w:rsidR="009B0763" w:rsidRPr="00A406E5" w:rsidRDefault="009B0763" w:rsidP="001F7E1C">
            <w:pPr>
              <w:spacing w:before="120" w:after="120"/>
              <w:jc w:val="both"/>
              <w:rPr>
                <w:rFonts w:ascii="Arial" w:hAnsi="Arial" w:cs="Arial"/>
                <w:b/>
              </w:rPr>
            </w:pPr>
            <w:r>
              <w:rPr>
                <w:rFonts w:ascii="Arial" w:hAnsi="Arial" w:cs="Arial"/>
                <w:b/>
              </w:rPr>
              <w:t>100%</w:t>
            </w:r>
          </w:p>
        </w:tc>
      </w:tr>
      <w:tr w:rsidR="009B0763" w:rsidRPr="00A406E5" w14:paraId="0A91C1A6" w14:textId="77777777" w:rsidTr="00C9015F">
        <w:tblPrEx>
          <w:shd w:val="clear" w:color="auto" w:fill="auto"/>
          <w:tblLook w:val="0000" w:firstRow="0" w:lastRow="0" w:firstColumn="0" w:lastColumn="0" w:noHBand="0" w:noVBand="0"/>
        </w:tblPrEx>
        <w:tc>
          <w:tcPr>
            <w:tcW w:w="2093" w:type="dxa"/>
            <w:shd w:val="clear" w:color="auto" w:fill="auto"/>
          </w:tcPr>
          <w:p w14:paraId="5916F926" w14:textId="77777777" w:rsidR="009B0763" w:rsidRPr="00A406E5" w:rsidRDefault="009B0763" w:rsidP="001F7E1C">
            <w:pPr>
              <w:spacing w:before="120" w:after="120"/>
              <w:jc w:val="both"/>
              <w:rPr>
                <w:rFonts w:ascii="Arial" w:hAnsi="Arial" w:cs="Arial"/>
                <w:b/>
              </w:rPr>
            </w:pPr>
            <w:r w:rsidRPr="00A406E5">
              <w:rPr>
                <w:rFonts w:ascii="Arial" w:hAnsi="Arial" w:cs="Arial"/>
                <w:b/>
              </w:rPr>
              <w:t>Lecturer:</w:t>
            </w:r>
          </w:p>
        </w:tc>
        <w:tc>
          <w:tcPr>
            <w:tcW w:w="3293" w:type="dxa"/>
          </w:tcPr>
          <w:p w14:paraId="61611C4A" w14:textId="77777777" w:rsidR="009B0763" w:rsidRPr="00A406E5" w:rsidRDefault="009B0763" w:rsidP="001F7E1C">
            <w:pPr>
              <w:spacing w:before="120" w:after="120"/>
              <w:jc w:val="both"/>
              <w:rPr>
                <w:rFonts w:ascii="Arial" w:hAnsi="Arial" w:cs="Arial"/>
                <w:b/>
              </w:rPr>
            </w:pPr>
            <w:r>
              <w:rPr>
                <w:rFonts w:ascii="Arial" w:hAnsi="Arial" w:cs="Arial"/>
                <w:b/>
              </w:rPr>
              <w:t>Dr Moutushi Tanha</w:t>
            </w:r>
          </w:p>
        </w:tc>
        <w:tc>
          <w:tcPr>
            <w:tcW w:w="2268" w:type="dxa"/>
            <w:shd w:val="clear" w:color="auto" w:fill="D9D9D9" w:themeFill="background1" w:themeFillShade="D9"/>
          </w:tcPr>
          <w:p w14:paraId="65873BE4" w14:textId="77777777" w:rsidR="009B0763" w:rsidRPr="00A406E5" w:rsidRDefault="009B0763" w:rsidP="001F7E1C">
            <w:pPr>
              <w:spacing w:before="120" w:after="120"/>
              <w:jc w:val="both"/>
              <w:rPr>
                <w:rFonts w:ascii="Arial" w:hAnsi="Arial" w:cs="Arial"/>
                <w:b/>
              </w:rPr>
            </w:pPr>
            <w:r w:rsidRPr="00A406E5">
              <w:rPr>
                <w:rFonts w:ascii="Arial" w:hAnsi="Arial" w:cs="Arial"/>
                <w:b/>
              </w:rPr>
              <w:t>Internal Verifier:</w:t>
            </w:r>
          </w:p>
        </w:tc>
        <w:tc>
          <w:tcPr>
            <w:tcW w:w="2014" w:type="dxa"/>
            <w:gridSpan w:val="2"/>
          </w:tcPr>
          <w:p w14:paraId="10118115" w14:textId="77777777" w:rsidR="009B0763" w:rsidRPr="00A406E5" w:rsidRDefault="009B0763" w:rsidP="001F7E1C">
            <w:pPr>
              <w:spacing w:before="120" w:after="120"/>
              <w:jc w:val="both"/>
              <w:rPr>
                <w:rFonts w:ascii="Arial" w:hAnsi="Arial" w:cs="Arial"/>
                <w:b/>
              </w:rPr>
            </w:pPr>
            <w:r>
              <w:rPr>
                <w:rFonts w:ascii="Arial" w:hAnsi="Arial" w:cs="Arial"/>
                <w:b/>
              </w:rPr>
              <w:t>Dr Irina Neaga</w:t>
            </w:r>
          </w:p>
        </w:tc>
      </w:tr>
      <w:tr w:rsidR="009B0763" w:rsidRPr="00A406E5" w14:paraId="56E15F55" w14:textId="77777777" w:rsidTr="00C9015F">
        <w:tblPrEx>
          <w:shd w:val="clear" w:color="auto" w:fill="auto"/>
          <w:tblLook w:val="0000" w:firstRow="0" w:lastRow="0" w:firstColumn="0" w:lastColumn="0" w:noHBand="0" w:noVBand="0"/>
        </w:tblPrEx>
        <w:tc>
          <w:tcPr>
            <w:tcW w:w="2093" w:type="dxa"/>
            <w:shd w:val="clear" w:color="auto" w:fill="auto"/>
          </w:tcPr>
          <w:p w14:paraId="14BEA791" w14:textId="77777777" w:rsidR="009B0763" w:rsidRPr="00A406E5" w:rsidRDefault="009B0763" w:rsidP="001F7E1C">
            <w:pPr>
              <w:spacing w:before="120" w:after="120"/>
              <w:jc w:val="both"/>
              <w:rPr>
                <w:rFonts w:ascii="Arial" w:hAnsi="Arial" w:cs="Arial"/>
                <w:b/>
              </w:rPr>
            </w:pPr>
            <w:r w:rsidRPr="00A406E5">
              <w:rPr>
                <w:rFonts w:ascii="Arial" w:hAnsi="Arial" w:cs="Arial"/>
                <w:b/>
              </w:rPr>
              <w:t>Assignment Title:</w:t>
            </w:r>
          </w:p>
        </w:tc>
        <w:tc>
          <w:tcPr>
            <w:tcW w:w="3293" w:type="dxa"/>
          </w:tcPr>
          <w:p w14:paraId="712F2A3C" w14:textId="77777777" w:rsidR="009B0763" w:rsidRPr="00260230" w:rsidRDefault="009B0763" w:rsidP="001F7E1C">
            <w:pPr>
              <w:spacing w:before="120" w:after="120"/>
              <w:rPr>
                <w:rFonts w:ascii="Arial" w:hAnsi="Arial" w:cs="Arial"/>
                <w:b/>
              </w:rPr>
            </w:pPr>
            <w:r>
              <w:rPr>
                <w:rFonts w:ascii="Arial" w:hAnsi="Arial" w:cs="Arial"/>
                <w:b/>
              </w:rPr>
              <w:t>Writing a report</w:t>
            </w:r>
            <w:r w:rsidRPr="00260230">
              <w:rPr>
                <w:rFonts w:ascii="Arial" w:hAnsi="Arial" w:cs="Arial"/>
                <w:b/>
              </w:rPr>
              <w:t xml:space="preserve"> on </w:t>
            </w:r>
            <w:r>
              <w:rPr>
                <w:rFonts w:ascii="Arial" w:hAnsi="Arial" w:cs="Arial"/>
                <w:b/>
              </w:rPr>
              <w:t xml:space="preserve">organizational procurement strategies </w:t>
            </w:r>
            <w:r>
              <w:rPr>
                <w:rFonts w:ascii="Arial" w:hAnsi="Arial" w:cs="Arial"/>
                <w:b/>
                <w:bCs/>
              </w:rPr>
              <w:t xml:space="preserve"> </w:t>
            </w:r>
          </w:p>
        </w:tc>
        <w:tc>
          <w:tcPr>
            <w:tcW w:w="2268" w:type="dxa"/>
            <w:shd w:val="clear" w:color="auto" w:fill="auto"/>
          </w:tcPr>
          <w:p w14:paraId="3974215B" w14:textId="77777777" w:rsidR="009B0763" w:rsidRPr="00A406E5" w:rsidRDefault="009B0763" w:rsidP="001F7E1C">
            <w:pPr>
              <w:spacing w:before="120" w:after="120"/>
              <w:jc w:val="both"/>
              <w:rPr>
                <w:rFonts w:ascii="Arial" w:hAnsi="Arial" w:cs="Arial"/>
                <w:b/>
              </w:rPr>
            </w:pPr>
            <w:r>
              <w:rPr>
                <w:rFonts w:ascii="Arial" w:hAnsi="Arial" w:cs="Arial"/>
                <w:b/>
              </w:rPr>
              <w:t>Word count (or equivalent):</w:t>
            </w:r>
          </w:p>
        </w:tc>
        <w:tc>
          <w:tcPr>
            <w:tcW w:w="2014" w:type="dxa"/>
            <w:gridSpan w:val="2"/>
          </w:tcPr>
          <w:p w14:paraId="373066B8" w14:textId="77777777" w:rsidR="009B0763" w:rsidRPr="00A406E5" w:rsidRDefault="009B0763" w:rsidP="001F7E1C">
            <w:pPr>
              <w:spacing w:before="120" w:after="120"/>
              <w:jc w:val="both"/>
              <w:rPr>
                <w:rFonts w:ascii="Arial" w:hAnsi="Arial" w:cs="Arial"/>
                <w:b/>
                <w:bCs/>
              </w:rPr>
            </w:pPr>
            <w:r w:rsidRPr="6F25CD13">
              <w:rPr>
                <w:rFonts w:ascii="Arial" w:hAnsi="Arial" w:cs="Arial"/>
                <w:b/>
                <w:bCs/>
              </w:rPr>
              <w:t>2500 words</w:t>
            </w:r>
          </w:p>
        </w:tc>
      </w:tr>
      <w:tr w:rsidR="009B0763" w:rsidRPr="00A406E5" w14:paraId="7A57A82A" w14:textId="77777777" w:rsidTr="00C9015F">
        <w:tblPrEx>
          <w:shd w:val="clear" w:color="auto" w:fill="auto"/>
          <w:tblLook w:val="0000" w:firstRow="0" w:lastRow="0" w:firstColumn="0" w:lastColumn="0" w:noHBand="0" w:noVBand="0"/>
        </w:tblPrEx>
        <w:tc>
          <w:tcPr>
            <w:tcW w:w="2093" w:type="dxa"/>
            <w:shd w:val="clear" w:color="auto" w:fill="auto"/>
          </w:tcPr>
          <w:p w14:paraId="1F132C74" w14:textId="77777777" w:rsidR="009B0763" w:rsidRPr="00A406E5" w:rsidRDefault="009B0763" w:rsidP="001F7E1C">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3D9D192F" w14:textId="77777777" w:rsidR="009B0763" w:rsidRPr="00A406E5" w:rsidRDefault="009B0763" w:rsidP="001F7E1C">
            <w:pPr>
              <w:spacing w:before="120" w:after="120"/>
              <w:jc w:val="both"/>
              <w:rPr>
                <w:rFonts w:ascii="Arial" w:hAnsi="Arial" w:cs="Arial"/>
                <w:b/>
                <w:bCs/>
              </w:rPr>
            </w:pPr>
            <w:r w:rsidRPr="6F25CD13">
              <w:rPr>
                <w:rFonts w:ascii="Arial" w:hAnsi="Arial" w:cs="Arial"/>
                <w:b/>
                <w:bCs/>
              </w:rPr>
              <w:t>04/12/25</w:t>
            </w:r>
          </w:p>
        </w:tc>
        <w:tc>
          <w:tcPr>
            <w:tcW w:w="2268" w:type="dxa"/>
            <w:shd w:val="clear" w:color="auto" w:fill="auto"/>
          </w:tcPr>
          <w:p w14:paraId="4EDBFF02" w14:textId="77777777" w:rsidR="009B0763" w:rsidRPr="00A406E5" w:rsidRDefault="009B0763" w:rsidP="001F7E1C">
            <w:pPr>
              <w:spacing w:before="120" w:after="120"/>
              <w:jc w:val="both"/>
              <w:rPr>
                <w:rFonts w:ascii="Arial" w:hAnsi="Arial" w:cs="Arial"/>
                <w:b/>
              </w:rPr>
            </w:pPr>
            <w:r w:rsidRPr="00A406E5">
              <w:rPr>
                <w:rFonts w:ascii="Arial" w:hAnsi="Arial" w:cs="Arial"/>
                <w:b/>
              </w:rPr>
              <w:t>Return date of provisional marks &amp; written feedback:</w:t>
            </w:r>
          </w:p>
        </w:tc>
        <w:tc>
          <w:tcPr>
            <w:tcW w:w="2014" w:type="dxa"/>
            <w:gridSpan w:val="2"/>
          </w:tcPr>
          <w:p w14:paraId="68D2CEE2" w14:textId="77777777" w:rsidR="009B0763" w:rsidRPr="00A406E5" w:rsidRDefault="009B0763" w:rsidP="001F7E1C">
            <w:pPr>
              <w:spacing w:before="120" w:after="120"/>
              <w:jc w:val="both"/>
              <w:rPr>
                <w:rFonts w:ascii="Arial" w:hAnsi="Arial" w:cs="Arial"/>
                <w:b/>
              </w:rPr>
            </w:pPr>
            <w:r w:rsidRPr="00260230">
              <w:rPr>
                <w:rFonts w:ascii="Arial" w:hAnsi="Arial" w:cs="Arial"/>
                <w:b/>
              </w:rPr>
              <w:t xml:space="preserve">Within 20 working days of </w:t>
            </w:r>
            <w:r>
              <w:rPr>
                <w:rFonts w:ascii="Arial" w:hAnsi="Arial" w:cs="Arial"/>
                <w:b/>
              </w:rPr>
              <w:t xml:space="preserve">the </w:t>
            </w:r>
            <w:r w:rsidRPr="00260230">
              <w:rPr>
                <w:rFonts w:ascii="Arial" w:hAnsi="Arial" w:cs="Arial"/>
                <w:b/>
              </w:rPr>
              <w:t>submission date</w:t>
            </w:r>
          </w:p>
        </w:tc>
      </w:tr>
      <w:tr w:rsidR="009B0763" w:rsidRPr="00A406E5" w14:paraId="1344D273" w14:textId="77777777" w:rsidTr="00C9015F">
        <w:tblPrEx>
          <w:shd w:val="clear" w:color="auto" w:fill="auto"/>
          <w:tblLook w:val="0000" w:firstRow="0" w:lastRow="0" w:firstColumn="0" w:lastColumn="0" w:noHBand="0" w:noVBand="0"/>
        </w:tblPrEx>
        <w:tc>
          <w:tcPr>
            <w:tcW w:w="2093" w:type="dxa"/>
            <w:shd w:val="clear" w:color="auto" w:fill="auto"/>
          </w:tcPr>
          <w:p w14:paraId="0FDB3AF6" w14:textId="77777777" w:rsidR="009B0763" w:rsidRPr="00A406E5" w:rsidRDefault="009B0763" w:rsidP="001F7E1C">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575" w:type="dxa"/>
            <w:gridSpan w:val="4"/>
            <w:shd w:val="clear" w:color="auto" w:fill="auto"/>
          </w:tcPr>
          <w:p w14:paraId="6871B1D4" w14:textId="77777777" w:rsidR="009B0763" w:rsidRPr="00A406E5" w:rsidRDefault="009B0763" w:rsidP="001F7E1C">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BFF046" w14:textId="77777777" w:rsidR="009B0763" w:rsidRPr="00A406E5" w:rsidRDefault="009B0763" w:rsidP="001F7E1C">
            <w:pPr>
              <w:spacing w:before="120" w:after="120"/>
              <w:jc w:val="both"/>
              <w:rPr>
                <w:rFonts w:ascii="Arial" w:hAnsi="Arial" w:cs="Arial"/>
                <w:b/>
              </w:rPr>
            </w:pPr>
            <w:r w:rsidRPr="00A406E5">
              <w:rPr>
                <w:rFonts w:ascii="Arial" w:hAnsi="Arial" w:cs="Arial"/>
                <w:b/>
              </w:rPr>
              <w:t xml:space="preserve">Alternative submission method (if applicable): </w:t>
            </w:r>
          </w:p>
          <w:p w14:paraId="1A719A9A" w14:textId="77777777" w:rsidR="009B0763" w:rsidRPr="00A406E5" w:rsidRDefault="009B0763" w:rsidP="001F7E1C">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9B0763" w:rsidRPr="00A406E5" w14:paraId="18F5DE70" w14:textId="77777777" w:rsidTr="00C9015F">
        <w:tblPrEx>
          <w:shd w:val="clear" w:color="auto" w:fill="auto"/>
          <w:tblLook w:val="0000" w:firstRow="0" w:lastRow="0" w:firstColumn="0" w:lastColumn="0" w:noHBand="0" w:noVBand="0"/>
        </w:tblPrEx>
        <w:tc>
          <w:tcPr>
            <w:tcW w:w="2093" w:type="dxa"/>
            <w:shd w:val="clear" w:color="auto" w:fill="auto"/>
          </w:tcPr>
          <w:p w14:paraId="524A4AB6" w14:textId="77777777" w:rsidR="009B0763" w:rsidRPr="00A406E5" w:rsidRDefault="009B0763" w:rsidP="001F7E1C">
            <w:pPr>
              <w:spacing w:before="120" w:after="120"/>
              <w:rPr>
                <w:rFonts w:ascii="Arial" w:hAnsi="Arial" w:cs="Arial"/>
                <w:b/>
              </w:rPr>
            </w:pPr>
            <w:r w:rsidRPr="00A406E5">
              <w:rPr>
                <w:rFonts w:ascii="Arial" w:hAnsi="Arial" w:cs="Arial"/>
                <w:b/>
              </w:rPr>
              <w:t>Academic honesty / referencing:</w:t>
            </w:r>
          </w:p>
        </w:tc>
        <w:tc>
          <w:tcPr>
            <w:tcW w:w="7575" w:type="dxa"/>
            <w:gridSpan w:val="4"/>
            <w:shd w:val="clear" w:color="auto" w:fill="auto"/>
          </w:tcPr>
          <w:p w14:paraId="07210628" w14:textId="77777777" w:rsidR="009B0763" w:rsidRPr="00A406E5" w:rsidRDefault="009B0763" w:rsidP="001F7E1C">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r w:rsidR="009B0763" w:rsidRPr="00A406E5" w14:paraId="351D8445" w14:textId="77777777" w:rsidTr="00C9015F">
        <w:tblPrEx>
          <w:shd w:val="clear" w:color="auto" w:fill="auto"/>
          <w:tblLook w:val="0000" w:firstRow="0" w:lastRow="0" w:firstColumn="0" w:lastColumn="0" w:noHBand="0" w:noVBand="0"/>
        </w:tblPrEx>
        <w:tc>
          <w:tcPr>
            <w:tcW w:w="9668" w:type="dxa"/>
            <w:gridSpan w:val="5"/>
            <w:shd w:val="pct10" w:color="auto" w:fill="auto"/>
          </w:tcPr>
          <w:p w14:paraId="7DBC1FD1" w14:textId="77777777" w:rsidR="009B0763" w:rsidRPr="00306639" w:rsidRDefault="009B0763" w:rsidP="001F7E1C">
            <w:pPr>
              <w:rPr>
                <w:rFonts w:ascii="Arial" w:hAnsi="Arial" w:cs="Arial"/>
                <w:b/>
              </w:rPr>
            </w:pPr>
            <w:r w:rsidRPr="00A406E5">
              <w:rPr>
                <w:rFonts w:ascii="Arial" w:hAnsi="Arial" w:cs="Arial"/>
                <w:b/>
              </w:rPr>
              <w:t>Module Learning Outcomes (from module syllabus)</w:t>
            </w:r>
          </w:p>
        </w:tc>
      </w:tr>
      <w:tr w:rsidR="009B0763" w:rsidRPr="00A406E5" w14:paraId="0E960B88" w14:textId="77777777" w:rsidTr="00C9015F">
        <w:tblPrEx>
          <w:shd w:val="clear" w:color="auto" w:fill="auto"/>
          <w:tblLook w:val="0000" w:firstRow="0" w:lastRow="0" w:firstColumn="0" w:lastColumn="0" w:noHBand="0" w:noVBand="0"/>
        </w:tblPrEx>
        <w:tc>
          <w:tcPr>
            <w:tcW w:w="9668" w:type="dxa"/>
            <w:gridSpan w:val="5"/>
          </w:tcPr>
          <w:p w14:paraId="486821E8" w14:textId="77777777" w:rsidR="009B0763" w:rsidRPr="00A406E5" w:rsidRDefault="009B0763" w:rsidP="001F7E1C">
            <w:pPr>
              <w:rPr>
                <w:rFonts w:ascii="Arial" w:hAnsi="Arial" w:cs="Arial"/>
              </w:rPr>
            </w:pPr>
          </w:p>
          <w:p w14:paraId="5DE9AF20" w14:textId="77777777" w:rsidR="009B0763" w:rsidRPr="002073BD" w:rsidRDefault="009B0763" w:rsidP="001F7E1C">
            <w:pPr>
              <w:overflowPunct w:val="0"/>
              <w:autoSpaceDE w:val="0"/>
              <w:autoSpaceDN w:val="0"/>
              <w:adjustRightInd w:val="0"/>
              <w:jc w:val="both"/>
              <w:textAlignment w:val="baseline"/>
              <w:rPr>
                <w:rFonts w:ascii="Arial" w:hAnsi="Arial" w:cs="Arial"/>
                <w:sz w:val="24"/>
                <w:szCs w:val="24"/>
              </w:rPr>
            </w:pPr>
            <w:r w:rsidRPr="002073BD">
              <w:rPr>
                <w:rFonts w:ascii="Arial" w:hAnsi="Arial" w:cs="Arial"/>
                <w:sz w:val="24"/>
                <w:szCs w:val="24"/>
              </w:rPr>
              <w:t>Upon the successful completion of this module, the student should be able to:</w:t>
            </w:r>
          </w:p>
          <w:p w14:paraId="68F04367" w14:textId="77777777" w:rsidR="009B0763" w:rsidRPr="00D14B5B" w:rsidRDefault="009B0763" w:rsidP="001F7E1C">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D14B5B">
              <w:rPr>
                <w:rFonts w:ascii="Arial" w:hAnsi="Arial" w:cs="Arial"/>
                <w:sz w:val="22"/>
                <w:szCs w:val="22"/>
              </w:rPr>
              <w:t>critically analyse supply strategies and issues</w:t>
            </w:r>
            <w:r>
              <w:rPr>
                <w:rFonts w:ascii="Arial" w:hAnsi="Arial" w:cs="Arial"/>
                <w:sz w:val="22"/>
                <w:szCs w:val="22"/>
              </w:rPr>
              <w:t>;</w:t>
            </w:r>
          </w:p>
          <w:p w14:paraId="6456AC05" w14:textId="77777777" w:rsidR="009B0763" w:rsidRPr="00D14B5B" w:rsidRDefault="009B0763" w:rsidP="001F7E1C">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D14B5B">
              <w:rPr>
                <w:rFonts w:ascii="Arial" w:hAnsi="Arial" w:cs="Arial"/>
                <w:sz w:val="22"/>
                <w:szCs w:val="22"/>
              </w:rPr>
              <w:t>evaluate contractual and performance issues in procurement</w:t>
            </w:r>
            <w:r>
              <w:rPr>
                <w:rFonts w:ascii="Arial" w:hAnsi="Arial" w:cs="Arial"/>
                <w:sz w:val="22"/>
                <w:szCs w:val="22"/>
              </w:rPr>
              <w:t>.</w:t>
            </w:r>
          </w:p>
          <w:p w14:paraId="6C122158" w14:textId="77777777" w:rsidR="009B0763" w:rsidRPr="00A406E5" w:rsidRDefault="009B0763" w:rsidP="001F7E1C">
            <w:pPr>
              <w:rPr>
                <w:rFonts w:ascii="Arial" w:hAnsi="Arial" w:cs="Arial"/>
              </w:rPr>
            </w:pPr>
          </w:p>
        </w:tc>
      </w:tr>
    </w:tbl>
    <w:p w14:paraId="0C051DD5" w14:textId="77777777" w:rsidR="009B0763" w:rsidRPr="00023792" w:rsidRDefault="009B0763" w:rsidP="005C4590">
      <w:pPr>
        <w:rPr>
          <w:b/>
          <w:bCs/>
        </w:rPr>
      </w:pPr>
    </w:p>
    <w:p w14:paraId="6414D135" w14:textId="750D9DDC" w:rsidR="00A45456" w:rsidRPr="001F3190" w:rsidRDefault="005C4590" w:rsidP="00A45456">
      <w:pPr>
        <w:ind w:left="555" w:firstLine="135"/>
        <w:jc w:val="both"/>
        <w:textAlignment w:val="baseline"/>
        <w:rPr>
          <w:rFonts w:ascii="Segoe UI" w:hAnsi="Segoe UI" w:cs="Segoe UI"/>
          <w:sz w:val="18"/>
          <w:szCs w:val="18"/>
          <w:lang w:eastAsia="zh-CN"/>
        </w:rPr>
      </w:pPr>
      <w:r>
        <w:rPr>
          <w:b/>
          <w:bCs/>
        </w:rPr>
        <w:br w:type="page"/>
      </w:r>
      <w:r w:rsidR="00A45456" w:rsidRPr="001F3190">
        <w:rPr>
          <w:rFonts w:ascii="Arial" w:hAnsi="Arial" w:cs="Arial"/>
          <w:b/>
          <w:bCs/>
          <w:lang w:eastAsia="zh-CN"/>
        </w:rPr>
        <w:lastRenderedPageBreak/>
        <w:t>Use of Generative AI in Assessment </w:t>
      </w:r>
      <w:r w:rsidR="00A45456" w:rsidRPr="001F3190">
        <w:rPr>
          <w:lang w:eastAsia="zh-CN"/>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99"/>
        <w:gridCol w:w="4934"/>
        <w:gridCol w:w="1277"/>
      </w:tblGrid>
      <w:tr w:rsidR="00A45456" w:rsidRPr="001F3190" w14:paraId="3BF0B095" w14:textId="77777777" w:rsidTr="001F7E1C">
        <w:trPr>
          <w:trHeight w:val="300"/>
        </w:trPr>
        <w:tc>
          <w:tcPr>
            <w:tcW w:w="2250" w:type="dxa"/>
            <w:tcBorders>
              <w:top w:val="single" w:sz="6" w:space="0" w:color="auto"/>
              <w:left w:val="single" w:sz="6" w:space="0" w:color="auto"/>
              <w:bottom w:val="single" w:sz="6" w:space="0" w:color="000000"/>
              <w:right w:val="single" w:sz="6" w:space="0" w:color="000000"/>
            </w:tcBorders>
            <w:shd w:val="clear" w:color="auto" w:fill="auto"/>
            <w:hideMark/>
          </w:tcPr>
          <w:p w14:paraId="0DAAC941" w14:textId="77777777" w:rsidR="00A45456" w:rsidRPr="001F3190" w:rsidRDefault="00A45456" w:rsidP="001F7E1C">
            <w:pPr>
              <w:textAlignment w:val="baseline"/>
              <w:rPr>
                <w:sz w:val="24"/>
                <w:szCs w:val="24"/>
                <w:lang w:eastAsia="zh-CN"/>
              </w:rPr>
            </w:pPr>
            <w:r w:rsidRPr="001F3190">
              <w:rPr>
                <w:rFonts w:ascii="Arial" w:hAnsi="Arial" w:cs="Arial"/>
                <w:lang w:eastAsia="zh-CN"/>
              </w:rPr>
              <w:t>RESEARCH </w:t>
            </w:r>
          </w:p>
        </w:tc>
        <w:tc>
          <w:tcPr>
            <w:tcW w:w="5385" w:type="dxa"/>
            <w:tcBorders>
              <w:top w:val="single" w:sz="6" w:space="0" w:color="auto"/>
              <w:left w:val="single" w:sz="6" w:space="0" w:color="000000"/>
              <w:bottom w:val="single" w:sz="6" w:space="0" w:color="000000"/>
              <w:right w:val="single" w:sz="6" w:space="0" w:color="000000"/>
            </w:tcBorders>
            <w:shd w:val="clear" w:color="auto" w:fill="auto"/>
            <w:hideMark/>
          </w:tcPr>
          <w:p w14:paraId="6BF784C6" w14:textId="77777777" w:rsidR="00A45456" w:rsidRPr="001F3190" w:rsidRDefault="00A45456" w:rsidP="001F7E1C">
            <w:pPr>
              <w:textAlignment w:val="baseline"/>
              <w:rPr>
                <w:sz w:val="24"/>
                <w:szCs w:val="24"/>
                <w:lang w:eastAsia="zh-CN"/>
              </w:rPr>
            </w:pPr>
            <w:r w:rsidRPr="001F3190">
              <w:rPr>
                <w:rFonts w:ascii="Arial" w:hAnsi="Arial" w:cs="Arial"/>
                <w:lang w:eastAsia="zh-CN"/>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shd w:val="clear" w:color="auto" w:fill="auto"/>
            <w:hideMark/>
          </w:tcPr>
          <w:p w14:paraId="11AD88AF" w14:textId="77777777" w:rsidR="00A45456" w:rsidRPr="001F3190" w:rsidRDefault="00A45456" w:rsidP="001F7E1C">
            <w:pPr>
              <w:textAlignment w:val="baseline"/>
              <w:rPr>
                <w:sz w:val="24"/>
                <w:szCs w:val="24"/>
                <w:lang w:eastAsia="zh-CN"/>
              </w:rPr>
            </w:pPr>
            <w:r w:rsidRPr="001F3190">
              <w:rPr>
                <w:rFonts w:ascii="Arial" w:hAnsi="Arial" w:cs="Arial"/>
                <w:lang w:eastAsia="zh-CN"/>
              </w:rPr>
              <w:t>Yes ​</w:t>
            </w:r>
            <w:r w:rsidRPr="001F3190">
              <w:rPr>
                <w:rFonts w:ascii="MS Gothic" w:eastAsia="MS Gothic" w:hAnsi="MS Gothic" w:hint="eastAsia"/>
                <w:lang w:eastAsia="zh-CN"/>
              </w:rPr>
              <w:t>☒</w:t>
            </w:r>
            <w:r w:rsidRPr="001F3190">
              <w:rPr>
                <w:rFonts w:ascii="Arial" w:hAnsi="Arial" w:cs="Arial"/>
                <w:lang w:eastAsia="zh-CN"/>
              </w:rPr>
              <w:t>​ </w:t>
            </w:r>
          </w:p>
          <w:p w14:paraId="496152A7" w14:textId="77777777" w:rsidR="00A45456" w:rsidRPr="001F3190" w:rsidRDefault="00A45456" w:rsidP="001F7E1C">
            <w:pPr>
              <w:textAlignment w:val="baseline"/>
              <w:rPr>
                <w:sz w:val="24"/>
                <w:szCs w:val="24"/>
                <w:lang w:eastAsia="zh-CN"/>
              </w:rPr>
            </w:pPr>
            <w:r w:rsidRPr="001F3190">
              <w:rPr>
                <w:rFonts w:ascii="Arial" w:hAnsi="Arial" w:cs="Arial"/>
                <w:lang w:eastAsia="zh-CN"/>
              </w:rPr>
              <w:t> </w:t>
            </w:r>
          </w:p>
          <w:p w14:paraId="35ACA989" w14:textId="77777777" w:rsidR="00A45456" w:rsidRPr="001F3190" w:rsidRDefault="00A45456" w:rsidP="001F7E1C">
            <w:pPr>
              <w:textAlignment w:val="baseline"/>
              <w:rPr>
                <w:sz w:val="24"/>
                <w:szCs w:val="24"/>
                <w:lang w:eastAsia="zh-CN"/>
              </w:rPr>
            </w:pPr>
            <w:r w:rsidRPr="001F3190">
              <w:rPr>
                <w:rFonts w:ascii="Arial" w:hAnsi="Arial" w:cs="Arial"/>
                <w:lang w:eastAsia="zh-CN"/>
              </w:rPr>
              <w:t>No  ​</w:t>
            </w:r>
            <w:r w:rsidRPr="001F3190">
              <w:rPr>
                <w:rFonts w:ascii="MS Gothic" w:eastAsia="MS Gothic" w:hAnsi="MS Gothic" w:hint="eastAsia"/>
                <w:lang w:eastAsia="zh-CN"/>
              </w:rPr>
              <w:t>☐</w:t>
            </w:r>
            <w:r w:rsidRPr="001F3190">
              <w:rPr>
                <w:rFonts w:ascii="Arial" w:hAnsi="Arial" w:cs="Arial"/>
                <w:lang w:eastAsia="zh-CN"/>
              </w:rPr>
              <w:t>​ </w:t>
            </w:r>
          </w:p>
        </w:tc>
      </w:tr>
      <w:tr w:rsidR="00A45456" w:rsidRPr="001F3190" w14:paraId="4CEC8012" w14:textId="77777777" w:rsidTr="001F7E1C">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1BB3065E" w14:textId="77777777" w:rsidR="00A45456" w:rsidRPr="001F3190" w:rsidRDefault="00A45456" w:rsidP="001F7E1C">
            <w:pPr>
              <w:textAlignment w:val="baseline"/>
              <w:rPr>
                <w:sz w:val="24"/>
                <w:szCs w:val="24"/>
                <w:lang w:eastAsia="zh-CN"/>
              </w:rPr>
            </w:pPr>
            <w:r w:rsidRPr="001F3190">
              <w:rPr>
                <w:rFonts w:ascii="Arial" w:hAnsi="Arial" w:cs="Arial"/>
                <w:lang w:eastAsia="zh-CN"/>
              </w:rPr>
              <w:t>STRUCTURE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3E080D81" w14:textId="77777777" w:rsidR="00A45456" w:rsidRPr="001F3190" w:rsidRDefault="00A45456" w:rsidP="001F7E1C">
            <w:pPr>
              <w:textAlignment w:val="baseline"/>
              <w:rPr>
                <w:sz w:val="24"/>
                <w:szCs w:val="24"/>
                <w:lang w:eastAsia="zh-CN"/>
              </w:rPr>
            </w:pPr>
            <w:r w:rsidRPr="001F3190">
              <w:rPr>
                <w:rFonts w:ascii="Arial" w:hAnsi="Arial" w:cs="Arial"/>
                <w:lang w:eastAsia="zh-CN"/>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55FAE108" w14:textId="77777777" w:rsidR="00A45456" w:rsidRPr="001F3190" w:rsidRDefault="00A45456" w:rsidP="001F7E1C">
            <w:pPr>
              <w:textAlignment w:val="baseline"/>
              <w:rPr>
                <w:sz w:val="24"/>
                <w:szCs w:val="24"/>
                <w:lang w:eastAsia="zh-CN"/>
              </w:rPr>
            </w:pPr>
            <w:r w:rsidRPr="001F3190">
              <w:rPr>
                <w:rFonts w:ascii="Arial" w:hAnsi="Arial" w:cs="Arial"/>
                <w:lang w:eastAsia="zh-CN"/>
              </w:rPr>
              <w:t>Yes ​</w:t>
            </w:r>
            <w:r w:rsidRPr="001F3190">
              <w:rPr>
                <w:rFonts w:ascii="MS Gothic" w:eastAsia="MS Gothic" w:hAnsi="MS Gothic" w:hint="eastAsia"/>
                <w:lang w:eastAsia="zh-CN"/>
              </w:rPr>
              <w:t>☒</w:t>
            </w:r>
            <w:r w:rsidRPr="001F3190">
              <w:rPr>
                <w:rFonts w:ascii="Arial" w:hAnsi="Arial" w:cs="Arial"/>
                <w:lang w:eastAsia="zh-CN"/>
              </w:rPr>
              <w:t>​ </w:t>
            </w:r>
          </w:p>
          <w:p w14:paraId="1497E193" w14:textId="77777777" w:rsidR="00A45456" w:rsidRPr="001F3190" w:rsidRDefault="00A45456" w:rsidP="001F7E1C">
            <w:pPr>
              <w:textAlignment w:val="baseline"/>
              <w:rPr>
                <w:sz w:val="24"/>
                <w:szCs w:val="24"/>
                <w:lang w:eastAsia="zh-CN"/>
              </w:rPr>
            </w:pPr>
            <w:r w:rsidRPr="001F3190">
              <w:rPr>
                <w:rFonts w:ascii="Arial" w:hAnsi="Arial" w:cs="Arial"/>
                <w:lang w:eastAsia="zh-CN"/>
              </w:rPr>
              <w:t> </w:t>
            </w:r>
          </w:p>
          <w:p w14:paraId="21B58CEF" w14:textId="77777777" w:rsidR="00A45456" w:rsidRPr="001F3190" w:rsidRDefault="00A45456" w:rsidP="001F7E1C">
            <w:pPr>
              <w:textAlignment w:val="baseline"/>
              <w:rPr>
                <w:sz w:val="24"/>
                <w:szCs w:val="24"/>
                <w:lang w:eastAsia="zh-CN"/>
              </w:rPr>
            </w:pPr>
            <w:r w:rsidRPr="001F3190">
              <w:rPr>
                <w:rFonts w:ascii="Arial" w:hAnsi="Arial" w:cs="Arial"/>
                <w:lang w:eastAsia="zh-CN"/>
              </w:rPr>
              <w:t>No  ​</w:t>
            </w:r>
            <w:r w:rsidRPr="001F3190">
              <w:rPr>
                <w:rFonts w:ascii="MS Gothic" w:eastAsia="MS Gothic" w:hAnsi="MS Gothic" w:hint="eastAsia"/>
                <w:lang w:eastAsia="zh-CN"/>
              </w:rPr>
              <w:t>☐</w:t>
            </w:r>
            <w:r w:rsidRPr="001F3190">
              <w:rPr>
                <w:rFonts w:ascii="Arial" w:hAnsi="Arial" w:cs="Arial"/>
                <w:lang w:eastAsia="zh-CN"/>
              </w:rPr>
              <w:t>​ </w:t>
            </w:r>
          </w:p>
        </w:tc>
      </w:tr>
      <w:tr w:rsidR="00A45456" w:rsidRPr="001F3190" w14:paraId="7B89211F" w14:textId="77777777" w:rsidTr="001F7E1C">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27FA04D0" w14:textId="77777777" w:rsidR="00A45456" w:rsidRPr="001F3190" w:rsidRDefault="00A45456" w:rsidP="001F7E1C">
            <w:pPr>
              <w:textAlignment w:val="baseline"/>
              <w:rPr>
                <w:sz w:val="24"/>
                <w:szCs w:val="24"/>
                <w:lang w:eastAsia="zh-CN"/>
              </w:rPr>
            </w:pPr>
            <w:r w:rsidRPr="001F3190">
              <w:rPr>
                <w:rFonts w:ascii="Arial" w:hAnsi="Arial" w:cs="Arial"/>
                <w:lang w:eastAsia="zh-CN"/>
              </w:rPr>
              <w:t>PROOFREADING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3D9763F9" w14:textId="77777777" w:rsidR="00A45456" w:rsidRPr="001F3190" w:rsidRDefault="00A45456" w:rsidP="001F7E1C">
            <w:pPr>
              <w:textAlignment w:val="baseline"/>
              <w:rPr>
                <w:sz w:val="24"/>
                <w:szCs w:val="24"/>
                <w:lang w:eastAsia="zh-CN"/>
              </w:rPr>
            </w:pPr>
            <w:r w:rsidRPr="001F3190">
              <w:rPr>
                <w:rFonts w:ascii="Arial" w:hAnsi="Arial" w:cs="Arial"/>
                <w:lang w:eastAsia="zh-CN"/>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73E31B13" w14:textId="77777777" w:rsidR="00A45456" w:rsidRPr="001F3190" w:rsidRDefault="00A45456" w:rsidP="001F7E1C">
            <w:pPr>
              <w:textAlignment w:val="baseline"/>
              <w:rPr>
                <w:sz w:val="24"/>
                <w:szCs w:val="24"/>
                <w:lang w:eastAsia="zh-CN"/>
              </w:rPr>
            </w:pPr>
            <w:r w:rsidRPr="001F3190">
              <w:rPr>
                <w:rFonts w:ascii="Arial" w:hAnsi="Arial" w:cs="Arial"/>
                <w:lang w:eastAsia="zh-CN"/>
              </w:rPr>
              <w:t>Yes ​</w:t>
            </w:r>
            <w:r w:rsidRPr="001F3190">
              <w:rPr>
                <w:rFonts w:ascii="MS Gothic" w:eastAsia="MS Gothic" w:hAnsi="MS Gothic" w:hint="eastAsia"/>
                <w:lang w:eastAsia="zh-CN"/>
              </w:rPr>
              <w:t>☒</w:t>
            </w:r>
            <w:r w:rsidRPr="001F3190">
              <w:rPr>
                <w:rFonts w:ascii="Arial" w:hAnsi="Arial" w:cs="Arial"/>
                <w:lang w:eastAsia="zh-CN"/>
              </w:rPr>
              <w:t>​ </w:t>
            </w:r>
          </w:p>
          <w:p w14:paraId="6A929D03" w14:textId="77777777" w:rsidR="00A45456" w:rsidRPr="001F3190" w:rsidRDefault="00A45456" w:rsidP="001F7E1C">
            <w:pPr>
              <w:textAlignment w:val="baseline"/>
              <w:rPr>
                <w:sz w:val="24"/>
                <w:szCs w:val="24"/>
                <w:lang w:eastAsia="zh-CN"/>
              </w:rPr>
            </w:pPr>
            <w:r w:rsidRPr="001F3190">
              <w:rPr>
                <w:rFonts w:ascii="Arial" w:hAnsi="Arial" w:cs="Arial"/>
                <w:lang w:eastAsia="zh-CN"/>
              </w:rPr>
              <w:t> </w:t>
            </w:r>
          </w:p>
          <w:p w14:paraId="159E78B3" w14:textId="77777777" w:rsidR="00A45456" w:rsidRPr="001F3190" w:rsidRDefault="00A45456" w:rsidP="001F7E1C">
            <w:pPr>
              <w:textAlignment w:val="baseline"/>
              <w:rPr>
                <w:sz w:val="24"/>
                <w:szCs w:val="24"/>
                <w:lang w:eastAsia="zh-CN"/>
              </w:rPr>
            </w:pPr>
            <w:r w:rsidRPr="001F3190">
              <w:rPr>
                <w:rFonts w:ascii="Arial" w:hAnsi="Arial" w:cs="Arial"/>
                <w:lang w:eastAsia="zh-CN"/>
              </w:rPr>
              <w:t>No  ​</w:t>
            </w:r>
            <w:r w:rsidRPr="001F3190">
              <w:rPr>
                <w:rFonts w:ascii="MS Gothic" w:eastAsia="MS Gothic" w:hAnsi="MS Gothic" w:hint="eastAsia"/>
                <w:lang w:eastAsia="zh-CN"/>
              </w:rPr>
              <w:t>☐</w:t>
            </w:r>
            <w:r w:rsidRPr="001F3190">
              <w:rPr>
                <w:rFonts w:ascii="Arial" w:hAnsi="Arial" w:cs="Arial"/>
                <w:lang w:eastAsia="zh-CN"/>
              </w:rPr>
              <w:t>​ </w:t>
            </w:r>
          </w:p>
        </w:tc>
      </w:tr>
      <w:tr w:rsidR="00A45456" w:rsidRPr="001F3190" w14:paraId="247BEF9F" w14:textId="77777777" w:rsidTr="001F7E1C">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56C8A802" w14:textId="77777777" w:rsidR="00A45456" w:rsidRPr="001F3190" w:rsidRDefault="00A45456" w:rsidP="001F7E1C">
            <w:pPr>
              <w:textAlignment w:val="baseline"/>
              <w:rPr>
                <w:sz w:val="24"/>
                <w:szCs w:val="24"/>
                <w:lang w:eastAsia="zh-CN"/>
              </w:rPr>
            </w:pPr>
            <w:r w:rsidRPr="001F3190">
              <w:rPr>
                <w:rFonts w:ascii="Arial" w:hAnsi="Arial" w:cs="Arial"/>
                <w:lang w:eastAsia="zh-CN"/>
              </w:rPr>
              <w:t>WRITING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6AE23768" w14:textId="77777777" w:rsidR="00A45456" w:rsidRPr="001F3190" w:rsidRDefault="00A45456" w:rsidP="001F7E1C">
            <w:pPr>
              <w:textAlignment w:val="baseline"/>
              <w:rPr>
                <w:sz w:val="24"/>
                <w:szCs w:val="24"/>
                <w:lang w:eastAsia="zh-CN"/>
              </w:rPr>
            </w:pPr>
            <w:r w:rsidRPr="001F3190">
              <w:rPr>
                <w:rFonts w:ascii="Arial" w:hAnsi="Arial" w:cs="Arial"/>
                <w:lang w:eastAsia="zh-CN"/>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03747317" w14:textId="77777777" w:rsidR="00A45456" w:rsidRPr="001F3190" w:rsidRDefault="00A45456" w:rsidP="001F7E1C">
            <w:pPr>
              <w:textAlignment w:val="baseline"/>
              <w:rPr>
                <w:sz w:val="24"/>
                <w:szCs w:val="24"/>
                <w:lang w:eastAsia="zh-CN"/>
              </w:rPr>
            </w:pPr>
            <w:r w:rsidRPr="001F3190">
              <w:rPr>
                <w:rFonts w:ascii="Arial" w:hAnsi="Arial" w:cs="Arial"/>
                <w:lang w:eastAsia="zh-CN"/>
              </w:rPr>
              <w:t>Yes ​</w:t>
            </w:r>
            <w:r w:rsidRPr="001F3190">
              <w:rPr>
                <w:rFonts w:ascii="MS Gothic" w:eastAsia="MS Gothic" w:hAnsi="MS Gothic" w:hint="eastAsia"/>
                <w:lang w:eastAsia="zh-CN"/>
              </w:rPr>
              <w:t>☐</w:t>
            </w:r>
            <w:r w:rsidRPr="001F3190">
              <w:rPr>
                <w:rFonts w:ascii="Arial" w:hAnsi="Arial" w:cs="Arial"/>
                <w:lang w:eastAsia="zh-CN"/>
              </w:rPr>
              <w:t>​ </w:t>
            </w:r>
          </w:p>
          <w:p w14:paraId="256FF8D2" w14:textId="77777777" w:rsidR="00A45456" w:rsidRPr="001F3190" w:rsidRDefault="00A45456" w:rsidP="001F7E1C">
            <w:pPr>
              <w:textAlignment w:val="baseline"/>
              <w:rPr>
                <w:sz w:val="24"/>
                <w:szCs w:val="24"/>
                <w:lang w:eastAsia="zh-CN"/>
              </w:rPr>
            </w:pPr>
            <w:r w:rsidRPr="001F3190">
              <w:rPr>
                <w:rFonts w:ascii="Arial" w:hAnsi="Arial" w:cs="Arial"/>
                <w:lang w:eastAsia="zh-CN"/>
              </w:rPr>
              <w:t> </w:t>
            </w:r>
          </w:p>
          <w:p w14:paraId="53A9645C" w14:textId="77777777" w:rsidR="00A45456" w:rsidRPr="001F3190" w:rsidRDefault="00A45456" w:rsidP="001F7E1C">
            <w:pPr>
              <w:textAlignment w:val="baseline"/>
              <w:rPr>
                <w:sz w:val="24"/>
                <w:szCs w:val="24"/>
                <w:lang w:eastAsia="zh-CN"/>
              </w:rPr>
            </w:pPr>
            <w:r w:rsidRPr="001F3190">
              <w:rPr>
                <w:rFonts w:ascii="Arial" w:hAnsi="Arial" w:cs="Arial"/>
                <w:lang w:eastAsia="zh-CN"/>
              </w:rPr>
              <w:t>No  ​</w:t>
            </w:r>
            <w:r w:rsidRPr="001F3190">
              <w:rPr>
                <w:rFonts w:ascii="MS Gothic" w:eastAsia="MS Gothic" w:hAnsi="MS Gothic" w:hint="eastAsia"/>
                <w:lang w:eastAsia="zh-CN"/>
              </w:rPr>
              <w:t>☒</w:t>
            </w:r>
            <w:r w:rsidRPr="001F3190">
              <w:rPr>
                <w:rFonts w:ascii="Arial" w:hAnsi="Arial" w:cs="Arial"/>
                <w:lang w:eastAsia="zh-CN"/>
              </w:rPr>
              <w:t>​ </w:t>
            </w:r>
          </w:p>
        </w:tc>
      </w:tr>
      <w:tr w:rsidR="00A45456" w:rsidRPr="001F3190" w14:paraId="445F0E09" w14:textId="77777777" w:rsidTr="001F7E1C">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41A46434" w14:textId="77777777" w:rsidR="00A45456" w:rsidRPr="001F3190" w:rsidRDefault="00A45456" w:rsidP="001F7E1C">
            <w:pPr>
              <w:textAlignment w:val="baseline"/>
              <w:rPr>
                <w:sz w:val="24"/>
                <w:szCs w:val="24"/>
                <w:lang w:eastAsia="zh-CN"/>
              </w:rPr>
            </w:pPr>
            <w:r w:rsidRPr="001F3190">
              <w:rPr>
                <w:rFonts w:ascii="Arial" w:hAnsi="Arial" w:cs="Arial"/>
                <w:lang w:eastAsia="zh-CN"/>
              </w:rPr>
              <w:t>CREATIVE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5AA4F6A1" w14:textId="77777777" w:rsidR="00A45456" w:rsidRPr="001F3190" w:rsidRDefault="00A45456" w:rsidP="001F7E1C">
            <w:pPr>
              <w:textAlignment w:val="baseline"/>
              <w:rPr>
                <w:sz w:val="24"/>
                <w:szCs w:val="24"/>
                <w:lang w:eastAsia="zh-CN"/>
              </w:rPr>
            </w:pPr>
            <w:r w:rsidRPr="001F3190">
              <w:rPr>
                <w:rFonts w:ascii="Arial" w:hAnsi="Arial" w:cs="Arial"/>
                <w:lang w:eastAsia="zh-CN"/>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0596733B" w14:textId="77777777" w:rsidR="00A45456" w:rsidRPr="001F3190" w:rsidRDefault="00A45456" w:rsidP="001F7E1C">
            <w:pPr>
              <w:textAlignment w:val="baseline"/>
              <w:rPr>
                <w:sz w:val="24"/>
                <w:szCs w:val="24"/>
                <w:lang w:eastAsia="zh-CN"/>
              </w:rPr>
            </w:pPr>
            <w:r w:rsidRPr="001F3190">
              <w:rPr>
                <w:rFonts w:ascii="Arial" w:hAnsi="Arial" w:cs="Arial"/>
                <w:lang w:eastAsia="zh-CN"/>
              </w:rPr>
              <w:t>Yes ​</w:t>
            </w:r>
            <w:r w:rsidRPr="001F3190">
              <w:rPr>
                <w:rFonts w:ascii="MS Gothic" w:eastAsia="MS Gothic" w:hAnsi="MS Gothic" w:hint="eastAsia"/>
                <w:lang w:eastAsia="zh-CN"/>
              </w:rPr>
              <w:t>☐</w:t>
            </w:r>
            <w:r w:rsidRPr="001F3190">
              <w:rPr>
                <w:rFonts w:ascii="Arial" w:hAnsi="Arial" w:cs="Arial"/>
                <w:lang w:eastAsia="zh-CN"/>
              </w:rPr>
              <w:t>​ </w:t>
            </w:r>
          </w:p>
          <w:p w14:paraId="77CF51C2" w14:textId="77777777" w:rsidR="00A45456" w:rsidRPr="001F3190" w:rsidRDefault="00A45456" w:rsidP="001F7E1C">
            <w:pPr>
              <w:textAlignment w:val="baseline"/>
              <w:rPr>
                <w:sz w:val="24"/>
                <w:szCs w:val="24"/>
                <w:lang w:eastAsia="zh-CN"/>
              </w:rPr>
            </w:pPr>
            <w:r w:rsidRPr="001F3190">
              <w:rPr>
                <w:rFonts w:ascii="Arial" w:hAnsi="Arial" w:cs="Arial"/>
                <w:lang w:eastAsia="zh-CN"/>
              </w:rPr>
              <w:t> </w:t>
            </w:r>
          </w:p>
          <w:p w14:paraId="67806993" w14:textId="77777777" w:rsidR="00A45456" w:rsidRPr="001F3190" w:rsidRDefault="00A45456" w:rsidP="001F7E1C">
            <w:pPr>
              <w:textAlignment w:val="baseline"/>
              <w:rPr>
                <w:sz w:val="24"/>
                <w:szCs w:val="24"/>
                <w:lang w:eastAsia="zh-CN"/>
              </w:rPr>
            </w:pPr>
            <w:r w:rsidRPr="001F3190">
              <w:rPr>
                <w:rFonts w:ascii="Arial" w:hAnsi="Arial" w:cs="Arial"/>
                <w:lang w:eastAsia="zh-CN"/>
              </w:rPr>
              <w:t>No  ​</w:t>
            </w:r>
            <w:r w:rsidRPr="001F3190">
              <w:rPr>
                <w:rFonts w:ascii="MS Gothic" w:eastAsia="MS Gothic" w:hAnsi="MS Gothic" w:hint="eastAsia"/>
                <w:lang w:eastAsia="zh-CN"/>
              </w:rPr>
              <w:t>☒</w:t>
            </w:r>
            <w:r w:rsidRPr="001F3190">
              <w:rPr>
                <w:rFonts w:ascii="Arial" w:hAnsi="Arial" w:cs="Arial"/>
                <w:lang w:eastAsia="zh-CN"/>
              </w:rPr>
              <w:t>​ </w:t>
            </w:r>
          </w:p>
        </w:tc>
      </w:tr>
      <w:tr w:rsidR="00A45456" w:rsidRPr="001F3190" w14:paraId="34D1145D" w14:textId="77777777" w:rsidTr="001F7E1C">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0DAA3CC0" w14:textId="77777777" w:rsidR="00A45456" w:rsidRPr="001F3190" w:rsidRDefault="00A45456" w:rsidP="001F7E1C">
            <w:pPr>
              <w:textAlignment w:val="baseline"/>
              <w:rPr>
                <w:sz w:val="24"/>
                <w:szCs w:val="24"/>
                <w:lang w:eastAsia="zh-CN"/>
              </w:rPr>
            </w:pPr>
            <w:r w:rsidRPr="001F3190">
              <w:rPr>
                <w:rFonts w:ascii="Arial" w:hAnsi="Arial" w:cs="Arial"/>
                <w:lang w:eastAsia="zh-CN"/>
              </w:rPr>
              <w:t>PROGRAMING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56E93E2E" w14:textId="77777777" w:rsidR="00A45456" w:rsidRPr="001F3190" w:rsidRDefault="00A45456" w:rsidP="001F7E1C">
            <w:pPr>
              <w:textAlignment w:val="baseline"/>
              <w:rPr>
                <w:sz w:val="24"/>
                <w:szCs w:val="24"/>
                <w:lang w:eastAsia="zh-CN"/>
              </w:rPr>
            </w:pPr>
            <w:r w:rsidRPr="001F3190">
              <w:rPr>
                <w:rFonts w:ascii="Arial" w:hAnsi="Arial" w:cs="Arial"/>
                <w:lang w:eastAsia="zh-CN"/>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4D035FE6" w14:textId="77777777" w:rsidR="00A45456" w:rsidRPr="001F3190" w:rsidRDefault="00A45456" w:rsidP="001F7E1C">
            <w:pPr>
              <w:textAlignment w:val="baseline"/>
              <w:rPr>
                <w:sz w:val="24"/>
                <w:szCs w:val="24"/>
                <w:lang w:eastAsia="zh-CN"/>
              </w:rPr>
            </w:pPr>
            <w:r w:rsidRPr="001F3190">
              <w:rPr>
                <w:rFonts w:ascii="Arial" w:hAnsi="Arial" w:cs="Arial"/>
                <w:lang w:eastAsia="zh-CN"/>
              </w:rPr>
              <w:t>Yes ​</w:t>
            </w:r>
            <w:r w:rsidRPr="001F3190">
              <w:rPr>
                <w:rFonts w:ascii="MS Gothic" w:eastAsia="MS Gothic" w:hAnsi="MS Gothic" w:hint="eastAsia"/>
                <w:lang w:eastAsia="zh-CN"/>
              </w:rPr>
              <w:t>☐</w:t>
            </w:r>
            <w:r w:rsidRPr="001F3190">
              <w:rPr>
                <w:rFonts w:ascii="Arial" w:hAnsi="Arial" w:cs="Arial"/>
                <w:lang w:eastAsia="zh-CN"/>
              </w:rPr>
              <w:t>​ </w:t>
            </w:r>
          </w:p>
          <w:p w14:paraId="1582D7B2" w14:textId="77777777" w:rsidR="00A45456" w:rsidRPr="001F3190" w:rsidRDefault="00A45456" w:rsidP="001F7E1C">
            <w:pPr>
              <w:textAlignment w:val="baseline"/>
              <w:rPr>
                <w:sz w:val="24"/>
                <w:szCs w:val="24"/>
                <w:lang w:eastAsia="zh-CN"/>
              </w:rPr>
            </w:pPr>
            <w:r w:rsidRPr="001F3190">
              <w:rPr>
                <w:rFonts w:ascii="Arial" w:hAnsi="Arial" w:cs="Arial"/>
                <w:lang w:eastAsia="zh-CN"/>
              </w:rPr>
              <w:t> </w:t>
            </w:r>
          </w:p>
          <w:p w14:paraId="579972AC" w14:textId="77777777" w:rsidR="00A45456" w:rsidRPr="001F3190" w:rsidRDefault="00A45456" w:rsidP="001F7E1C">
            <w:pPr>
              <w:textAlignment w:val="baseline"/>
              <w:rPr>
                <w:sz w:val="24"/>
                <w:szCs w:val="24"/>
                <w:lang w:eastAsia="zh-CN"/>
              </w:rPr>
            </w:pPr>
            <w:r w:rsidRPr="001F3190">
              <w:rPr>
                <w:rFonts w:ascii="Arial" w:hAnsi="Arial" w:cs="Arial"/>
                <w:lang w:eastAsia="zh-CN"/>
              </w:rPr>
              <w:t>No  ​</w:t>
            </w:r>
            <w:r w:rsidRPr="001F3190">
              <w:rPr>
                <w:rFonts w:ascii="MS Gothic" w:eastAsia="MS Gothic" w:hAnsi="MS Gothic" w:hint="eastAsia"/>
                <w:lang w:eastAsia="zh-CN"/>
              </w:rPr>
              <w:t>☒</w:t>
            </w:r>
            <w:r w:rsidRPr="001F3190">
              <w:rPr>
                <w:rFonts w:ascii="Arial" w:hAnsi="Arial" w:cs="Arial"/>
                <w:lang w:eastAsia="zh-CN"/>
              </w:rPr>
              <w:t>​ </w:t>
            </w:r>
          </w:p>
        </w:tc>
      </w:tr>
      <w:tr w:rsidR="00A45456" w:rsidRPr="001F3190" w14:paraId="1A9C0F0D" w14:textId="77777777" w:rsidTr="001F7E1C">
        <w:trPr>
          <w:trHeight w:val="300"/>
        </w:trPr>
        <w:tc>
          <w:tcPr>
            <w:tcW w:w="2250" w:type="dxa"/>
            <w:tcBorders>
              <w:top w:val="single" w:sz="6" w:space="0" w:color="000000"/>
              <w:left w:val="single" w:sz="6" w:space="0" w:color="auto"/>
              <w:bottom w:val="single" w:sz="6" w:space="0" w:color="auto"/>
              <w:right w:val="single" w:sz="6" w:space="0" w:color="000000"/>
            </w:tcBorders>
            <w:shd w:val="clear" w:color="auto" w:fill="auto"/>
            <w:hideMark/>
          </w:tcPr>
          <w:p w14:paraId="5407127E" w14:textId="77777777" w:rsidR="00A45456" w:rsidRPr="001F3190" w:rsidRDefault="00A45456" w:rsidP="001F7E1C">
            <w:pPr>
              <w:textAlignment w:val="baseline"/>
              <w:rPr>
                <w:sz w:val="24"/>
                <w:szCs w:val="24"/>
                <w:lang w:eastAsia="zh-CN"/>
              </w:rPr>
            </w:pPr>
            <w:r w:rsidRPr="001F3190">
              <w:rPr>
                <w:rFonts w:ascii="Arial" w:hAnsi="Arial" w:cs="Arial"/>
                <w:lang w:eastAsia="zh-CN"/>
              </w:rPr>
              <w:t>NONE </w:t>
            </w:r>
          </w:p>
        </w:tc>
        <w:tc>
          <w:tcPr>
            <w:tcW w:w="5385" w:type="dxa"/>
            <w:tcBorders>
              <w:top w:val="single" w:sz="6" w:space="0" w:color="000000"/>
              <w:left w:val="single" w:sz="6" w:space="0" w:color="000000"/>
              <w:bottom w:val="single" w:sz="6" w:space="0" w:color="auto"/>
              <w:right w:val="single" w:sz="6" w:space="0" w:color="000000"/>
            </w:tcBorders>
            <w:shd w:val="clear" w:color="auto" w:fill="auto"/>
            <w:hideMark/>
          </w:tcPr>
          <w:p w14:paraId="2E5D5C64" w14:textId="77777777" w:rsidR="00A45456" w:rsidRPr="001F3190" w:rsidRDefault="00A45456" w:rsidP="001F7E1C">
            <w:pPr>
              <w:textAlignment w:val="baseline"/>
              <w:rPr>
                <w:sz w:val="24"/>
                <w:szCs w:val="24"/>
                <w:lang w:eastAsia="zh-CN"/>
              </w:rPr>
            </w:pPr>
            <w:r w:rsidRPr="001F3190">
              <w:rPr>
                <w:rFonts w:ascii="Arial" w:hAnsi="Arial" w:cs="Arial"/>
                <w:lang w:eastAsia="zh-CN"/>
              </w:rPr>
              <w:t xml:space="preserve">For this assessment, you are not allowed to use </w:t>
            </w:r>
            <w:r w:rsidRPr="001F3190">
              <w:rPr>
                <w:rFonts w:ascii="Arial" w:hAnsi="Arial" w:cs="Arial"/>
                <w:b/>
                <w:bCs/>
                <w:lang w:eastAsia="zh-CN"/>
              </w:rPr>
              <w:t>any</w:t>
            </w:r>
            <w:r w:rsidRPr="001F3190">
              <w:rPr>
                <w:rFonts w:ascii="Arial" w:hAnsi="Arial" w:cs="Arial"/>
                <w:lang w:eastAsia="zh-CN"/>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shd w:val="clear" w:color="auto" w:fill="auto"/>
            <w:hideMark/>
          </w:tcPr>
          <w:p w14:paraId="4EAE4264" w14:textId="77777777" w:rsidR="00A45456" w:rsidRPr="001F3190" w:rsidRDefault="00A45456" w:rsidP="001F7E1C">
            <w:pPr>
              <w:textAlignment w:val="baseline"/>
              <w:rPr>
                <w:sz w:val="24"/>
                <w:szCs w:val="24"/>
                <w:lang w:eastAsia="zh-CN"/>
              </w:rPr>
            </w:pPr>
            <w:r w:rsidRPr="001F3190">
              <w:rPr>
                <w:rFonts w:ascii="Arial" w:hAnsi="Arial" w:cs="Arial"/>
                <w:lang w:eastAsia="zh-CN"/>
              </w:rPr>
              <w:t>Yes ​</w:t>
            </w:r>
            <w:r w:rsidRPr="001F3190">
              <w:rPr>
                <w:rFonts w:ascii="MS Gothic" w:eastAsia="MS Gothic" w:hAnsi="MS Gothic" w:hint="eastAsia"/>
                <w:lang w:eastAsia="zh-CN"/>
              </w:rPr>
              <w:t>☐</w:t>
            </w:r>
            <w:r w:rsidRPr="001F3190">
              <w:rPr>
                <w:rFonts w:ascii="Arial" w:hAnsi="Arial" w:cs="Arial"/>
                <w:lang w:eastAsia="zh-CN"/>
              </w:rPr>
              <w:t>​ </w:t>
            </w:r>
          </w:p>
          <w:p w14:paraId="0E35DCE9" w14:textId="77777777" w:rsidR="00A45456" w:rsidRPr="001F3190" w:rsidRDefault="00A45456" w:rsidP="001F7E1C">
            <w:pPr>
              <w:textAlignment w:val="baseline"/>
              <w:rPr>
                <w:sz w:val="24"/>
                <w:szCs w:val="24"/>
                <w:lang w:eastAsia="zh-CN"/>
              </w:rPr>
            </w:pPr>
            <w:r w:rsidRPr="001F3190">
              <w:rPr>
                <w:rFonts w:ascii="Arial" w:hAnsi="Arial" w:cs="Arial"/>
                <w:lang w:eastAsia="zh-CN"/>
              </w:rPr>
              <w:t> </w:t>
            </w:r>
          </w:p>
          <w:p w14:paraId="43687D4F" w14:textId="77777777" w:rsidR="00A45456" w:rsidRPr="001F3190" w:rsidRDefault="00A45456" w:rsidP="001F7E1C">
            <w:pPr>
              <w:textAlignment w:val="baseline"/>
              <w:rPr>
                <w:sz w:val="24"/>
                <w:szCs w:val="24"/>
                <w:lang w:eastAsia="zh-CN"/>
              </w:rPr>
            </w:pPr>
            <w:r w:rsidRPr="001F3190">
              <w:rPr>
                <w:rFonts w:ascii="Arial" w:hAnsi="Arial" w:cs="Arial"/>
                <w:lang w:eastAsia="zh-CN"/>
              </w:rPr>
              <w:t>No  ​</w:t>
            </w:r>
            <w:r w:rsidRPr="001F3190">
              <w:rPr>
                <w:rFonts w:ascii="MS Gothic" w:eastAsia="MS Gothic" w:hAnsi="MS Gothic" w:hint="eastAsia"/>
                <w:lang w:eastAsia="zh-CN"/>
              </w:rPr>
              <w:t>☒</w:t>
            </w:r>
            <w:r w:rsidRPr="001F3190">
              <w:rPr>
                <w:rFonts w:ascii="Arial" w:hAnsi="Arial" w:cs="Arial"/>
                <w:lang w:eastAsia="zh-CN"/>
              </w:rPr>
              <w:t>​ </w:t>
            </w:r>
          </w:p>
        </w:tc>
      </w:tr>
    </w:tbl>
    <w:p w14:paraId="1A708750" w14:textId="77777777" w:rsidR="005C4590" w:rsidRPr="00721588" w:rsidRDefault="005C4590" w:rsidP="005C4590">
      <w:pPr>
        <w:rPr>
          <w:b/>
          <w:bCs/>
        </w:rPr>
      </w:pPr>
      <w:r w:rsidRPr="00721588">
        <w:rPr>
          <w:b/>
          <w:bCs/>
        </w:rPr>
        <w:t>AI Acknowledgement</w:t>
      </w:r>
    </w:p>
    <w:p w14:paraId="6A03CB59" w14:textId="77777777" w:rsidR="005C4590" w:rsidRPr="00721588" w:rsidRDefault="005C4590" w:rsidP="005C4590">
      <w:pPr>
        <w:rPr>
          <w:b/>
          <w:bCs/>
        </w:rPr>
      </w:pPr>
    </w:p>
    <w:p w14:paraId="5636F527" w14:textId="0E9CE0EF" w:rsidR="005C4590" w:rsidRPr="00721588" w:rsidRDefault="005C4590" w:rsidP="005C4590">
      <w:pPr>
        <w:rPr>
          <w:b/>
          <w:bCs/>
        </w:rPr>
      </w:pPr>
      <w:r w:rsidRPr="00721588">
        <w:rPr>
          <w:b/>
          <w:bCs/>
        </w:rPr>
        <w:t>I confirm that I have not present any AI-generated materials as my own work in this portfolio.</w:t>
      </w:r>
    </w:p>
    <w:p w14:paraId="4AA67338" w14:textId="1FA74B9C" w:rsidR="005C4590" w:rsidRPr="00721588" w:rsidRDefault="005C4590" w:rsidP="005C4590">
      <w:pPr>
        <w:rPr>
          <w:b/>
          <w:bCs/>
        </w:rPr>
      </w:pPr>
      <w:r w:rsidRPr="00721588">
        <w:rPr>
          <w:b/>
          <w:bCs/>
        </w:rPr>
        <w:t>However, I acknowledge that I have used or may have used the AI in the research and proofreading of my portfolio.</w:t>
      </w:r>
    </w:p>
    <w:p w14:paraId="6E9F1105" w14:textId="77777777" w:rsidR="005C4590" w:rsidRPr="00721588" w:rsidRDefault="005C4590" w:rsidP="005C4590">
      <w:pPr>
        <w:rPr>
          <w:b/>
          <w:bCs/>
          <w:lang w:val="nl-NL"/>
        </w:rPr>
      </w:pPr>
      <w:r w:rsidRPr="00721588">
        <w:rPr>
          <w:b/>
          <w:bCs/>
          <w:lang w:val="nl-NL"/>
        </w:rPr>
        <w:t>Name:........Graham Jones</w:t>
      </w:r>
    </w:p>
    <w:p w14:paraId="2AF21070" w14:textId="13C33F5A" w:rsidR="00012026" w:rsidRDefault="005C4590" w:rsidP="007C31F1">
      <w:pPr>
        <w:rPr>
          <w:b/>
          <w:bCs/>
          <w:lang w:val="nl-NL"/>
        </w:rPr>
      </w:pPr>
      <w:r w:rsidRPr="00721588">
        <w:rPr>
          <w:b/>
          <w:bCs/>
          <w:lang w:val="nl-NL"/>
        </w:rPr>
        <w:t>Student ID.........2313935</w:t>
      </w:r>
    </w:p>
    <w:p w14:paraId="44620F80" w14:textId="77777777" w:rsidR="00012026" w:rsidRDefault="00012026">
      <w:pPr>
        <w:rPr>
          <w:b/>
          <w:bCs/>
          <w:lang w:val="nl-NL"/>
        </w:rPr>
      </w:pPr>
      <w:r>
        <w:rPr>
          <w:b/>
          <w:bCs/>
          <w:lang w:val="nl-NL"/>
        </w:rPr>
        <w:br w:type="page"/>
      </w:r>
    </w:p>
    <w:p w14:paraId="0EB0AB2B" w14:textId="77777777" w:rsidR="009E09B8" w:rsidRDefault="009E09B8" w:rsidP="007C31F1">
      <w:pPr>
        <w:rPr>
          <w:rStyle w:val="Strong"/>
        </w:rPr>
        <w:sectPr w:rsidR="009E09B8" w:rsidSect="004C3723">
          <w:footerReference w:type="even" r:id="rId8"/>
          <w:footerReference w:type="default" r:id="rId9"/>
          <w:footerReference w:type="first" r:id="rId10"/>
          <w:pgSz w:w="11906" w:h="16838" w:code="9"/>
          <w:pgMar w:top="1440" w:right="1440" w:bottom="1440" w:left="1440" w:header="709" w:footer="709" w:gutter="0"/>
          <w:cols w:space="708"/>
          <w:vAlign w:val="center"/>
          <w:docGrid w:linePitch="360"/>
        </w:sectPr>
      </w:pPr>
    </w:p>
    <w:p w14:paraId="3D290246" w14:textId="49B4CF8C" w:rsidR="009E09B8" w:rsidRDefault="00ED334F" w:rsidP="00D23450">
      <w:pPr>
        <w:spacing w:line="360" w:lineRule="auto"/>
        <w:jc w:val="both"/>
        <w:rPr>
          <w:rFonts w:ascii="Arial" w:eastAsiaTheme="minorEastAsia" w:hAnsi="Arial" w:cs="Arial"/>
          <w:b/>
          <w:bCs/>
          <w:sz w:val="24"/>
          <w:szCs w:val="24"/>
        </w:rPr>
      </w:pPr>
      <w:r w:rsidRPr="00F778D9">
        <w:rPr>
          <w:rFonts w:ascii="Arial" w:eastAsiaTheme="minorEastAsia" w:hAnsi="Arial" w:cs="Arial"/>
          <w:b/>
          <w:bCs/>
          <w:sz w:val="24"/>
          <w:szCs w:val="24"/>
        </w:rPr>
        <w:lastRenderedPageBreak/>
        <w:t>Table of contents</w:t>
      </w:r>
      <w:r w:rsidR="00FC1B48" w:rsidRPr="00F778D9">
        <w:rPr>
          <w:rFonts w:ascii="Arial" w:eastAsiaTheme="minorEastAsia" w:hAnsi="Arial" w:cs="Arial"/>
          <w:b/>
          <w:bCs/>
          <w:sz w:val="24"/>
          <w:szCs w:val="24"/>
        </w:rPr>
        <w:t>…</w:t>
      </w:r>
    </w:p>
    <w:p w14:paraId="7E393E2E" w14:textId="5489A42A" w:rsidR="00481285" w:rsidRDefault="00481285" w:rsidP="00D23450">
      <w:pPr>
        <w:pStyle w:val="ListParagraph"/>
        <w:numPr>
          <w:ilvl w:val="0"/>
          <w:numId w:val="16"/>
        </w:numPr>
        <w:spacing w:line="360" w:lineRule="auto"/>
        <w:jc w:val="both"/>
        <w:rPr>
          <w:rFonts w:ascii="Arial" w:eastAsiaTheme="minorEastAsia" w:hAnsi="Arial" w:cs="Arial"/>
          <w:b/>
          <w:bCs/>
          <w:sz w:val="24"/>
          <w:szCs w:val="24"/>
        </w:rPr>
      </w:pPr>
      <w:r>
        <w:rPr>
          <w:rFonts w:ascii="Arial" w:eastAsiaTheme="minorEastAsia" w:hAnsi="Arial" w:cs="Arial"/>
          <w:b/>
          <w:bCs/>
          <w:sz w:val="24"/>
          <w:szCs w:val="24"/>
        </w:rPr>
        <w:t>Introduction…………………………</w:t>
      </w:r>
      <w:r w:rsidR="000859B7">
        <w:rPr>
          <w:rFonts w:ascii="Arial" w:eastAsiaTheme="minorEastAsia" w:hAnsi="Arial" w:cs="Arial"/>
          <w:b/>
          <w:bCs/>
          <w:sz w:val="24"/>
          <w:szCs w:val="24"/>
        </w:rPr>
        <w:t>………………………………………………5</w:t>
      </w:r>
    </w:p>
    <w:p w14:paraId="77509246" w14:textId="1C5B8D9A" w:rsidR="00481285" w:rsidRPr="00481285" w:rsidRDefault="00481285" w:rsidP="00D23450">
      <w:pPr>
        <w:pStyle w:val="ListParagraph"/>
        <w:numPr>
          <w:ilvl w:val="0"/>
          <w:numId w:val="16"/>
        </w:numPr>
        <w:spacing w:after="0" w:line="360" w:lineRule="auto"/>
        <w:jc w:val="both"/>
        <w:rPr>
          <w:rStyle w:val="normaltextrun"/>
          <w:rFonts w:ascii="Arial" w:eastAsiaTheme="minorEastAsia" w:hAnsi="Arial" w:cs="Arial"/>
          <w:b/>
          <w:bCs/>
          <w:sz w:val="24"/>
          <w:szCs w:val="24"/>
        </w:rPr>
      </w:pPr>
      <w:r w:rsidRPr="00481285">
        <w:rPr>
          <w:rStyle w:val="normaltextrun"/>
          <w:rFonts w:ascii="Arial" w:eastAsiaTheme="minorEastAsia" w:hAnsi="Arial" w:cs="Arial"/>
          <w:b/>
          <w:bCs/>
          <w:sz w:val="24"/>
          <w:szCs w:val="24"/>
        </w:rPr>
        <w:t>Organi</w:t>
      </w:r>
      <w:r w:rsidR="000859B7">
        <w:rPr>
          <w:rStyle w:val="normaltextrun"/>
          <w:rFonts w:ascii="Arial" w:eastAsiaTheme="minorEastAsia" w:hAnsi="Arial" w:cs="Arial"/>
          <w:b/>
          <w:bCs/>
          <w:sz w:val="24"/>
          <w:szCs w:val="24"/>
        </w:rPr>
        <w:t>s</w:t>
      </w:r>
      <w:r w:rsidRPr="00481285">
        <w:rPr>
          <w:rStyle w:val="normaltextrun"/>
          <w:rFonts w:ascii="Arial" w:eastAsiaTheme="minorEastAsia" w:hAnsi="Arial" w:cs="Arial"/>
          <w:b/>
          <w:bCs/>
          <w:sz w:val="24"/>
          <w:szCs w:val="24"/>
        </w:rPr>
        <w:t>ation’s procurement professionals’ negotiation strategies</w:t>
      </w:r>
      <w:r w:rsidR="002101D2">
        <w:rPr>
          <w:rStyle w:val="normaltextrun"/>
          <w:rFonts w:ascii="Arial" w:eastAsiaTheme="minorEastAsia" w:hAnsi="Arial" w:cs="Arial"/>
          <w:b/>
          <w:bCs/>
          <w:sz w:val="24"/>
          <w:szCs w:val="24"/>
        </w:rPr>
        <w:t>………6</w:t>
      </w:r>
    </w:p>
    <w:p w14:paraId="7897B866" w14:textId="5F69E469" w:rsidR="00CF4A2E" w:rsidRPr="00CF4A2E" w:rsidRDefault="00CF4A2E" w:rsidP="00D23450">
      <w:pPr>
        <w:pStyle w:val="ListParagraph"/>
        <w:numPr>
          <w:ilvl w:val="1"/>
          <w:numId w:val="16"/>
        </w:numPr>
        <w:spacing w:after="0" w:line="360" w:lineRule="auto"/>
        <w:jc w:val="both"/>
        <w:rPr>
          <w:rFonts w:ascii="Arial" w:eastAsiaTheme="minorEastAsia" w:hAnsi="Arial" w:cs="Arial"/>
          <w:b/>
          <w:bCs/>
          <w:sz w:val="24"/>
          <w:szCs w:val="24"/>
        </w:rPr>
      </w:pPr>
      <w:r w:rsidRPr="00CF4A2E">
        <w:rPr>
          <w:rFonts w:ascii="Arial" w:eastAsiaTheme="minorEastAsia" w:hAnsi="Arial" w:cs="Arial"/>
          <w:b/>
          <w:bCs/>
          <w:sz w:val="24"/>
          <w:szCs w:val="24"/>
        </w:rPr>
        <w:t>Procurement strategy</w:t>
      </w:r>
      <w:r w:rsidR="002101D2">
        <w:rPr>
          <w:rFonts w:ascii="Arial" w:eastAsiaTheme="minorEastAsia" w:hAnsi="Arial" w:cs="Arial"/>
          <w:b/>
          <w:bCs/>
          <w:sz w:val="24"/>
          <w:szCs w:val="24"/>
        </w:rPr>
        <w:t>……………………………………………………..6</w:t>
      </w:r>
    </w:p>
    <w:p w14:paraId="4699048E" w14:textId="5CA7F26E" w:rsidR="00481285" w:rsidRDefault="00CF4A2E" w:rsidP="00D23450">
      <w:pPr>
        <w:pStyle w:val="ListParagraph"/>
        <w:numPr>
          <w:ilvl w:val="1"/>
          <w:numId w:val="16"/>
        </w:numPr>
        <w:spacing w:after="0" w:line="360" w:lineRule="auto"/>
        <w:jc w:val="both"/>
        <w:rPr>
          <w:rFonts w:ascii="Arial" w:eastAsiaTheme="minorEastAsia" w:hAnsi="Arial" w:cs="Arial"/>
          <w:b/>
          <w:bCs/>
          <w:sz w:val="24"/>
          <w:szCs w:val="24"/>
        </w:rPr>
      </w:pPr>
      <w:r w:rsidRPr="00CF4A2E">
        <w:rPr>
          <w:rFonts w:ascii="Arial" w:eastAsiaTheme="minorEastAsia" w:hAnsi="Arial" w:cs="Arial"/>
          <w:b/>
          <w:bCs/>
          <w:sz w:val="24"/>
          <w:szCs w:val="24"/>
        </w:rPr>
        <w:t>How procurement strategy guides negotiations</w:t>
      </w:r>
      <w:r w:rsidR="009C16DF">
        <w:rPr>
          <w:rFonts w:ascii="Arial" w:eastAsiaTheme="minorEastAsia" w:hAnsi="Arial" w:cs="Arial"/>
          <w:b/>
          <w:bCs/>
          <w:sz w:val="24"/>
          <w:szCs w:val="24"/>
        </w:rPr>
        <w:t>……………………...7</w:t>
      </w:r>
    </w:p>
    <w:p w14:paraId="781F9B03" w14:textId="13405A19" w:rsidR="001C480E" w:rsidRDefault="001C480E" w:rsidP="00D23450">
      <w:pPr>
        <w:pStyle w:val="ListParagraph"/>
        <w:numPr>
          <w:ilvl w:val="0"/>
          <w:numId w:val="16"/>
        </w:numPr>
        <w:spacing w:line="360" w:lineRule="auto"/>
        <w:jc w:val="both"/>
        <w:rPr>
          <w:rFonts w:ascii="Arial" w:eastAsiaTheme="minorEastAsia" w:hAnsi="Arial" w:cs="Arial"/>
          <w:b/>
          <w:bCs/>
          <w:sz w:val="24"/>
          <w:szCs w:val="24"/>
        </w:rPr>
      </w:pPr>
      <w:r w:rsidRPr="001C480E">
        <w:rPr>
          <w:rFonts w:ascii="Arial" w:eastAsiaTheme="minorEastAsia" w:hAnsi="Arial" w:cs="Arial"/>
          <w:b/>
          <w:bCs/>
          <w:sz w:val="24"/>
          <w:szCs w:val="24"/>
        </w:rPr>
        <w:t>SAME framework for explaining supplier relationship management</w:t>
      </w:r>
      <w:r w:rsidR="009C16DF">
        <w:rPr>
          <w:rFonts w:ascii="Arial" w:eastAsiaTheme="minorEastAsia" w:hAnsi="Arial" w:cs="Arial"/>
          <w:b/>
          <w:bCs/>
          <w:sz w:val="24"/>
          <w:szCs w:val="24"/>
        </w:rPr>
        <w:t>…….9</w:t>
      </w:r>
    </w:p>
    <w:p w14:paraId="008D02B8" w14:textId="2F8B6144" w:rsidR="001C480E" w:rsidRPr="001C480E" w:rsidRDefault="001C480E" w:rsidP="00D23450">
      <w:pPr>
        <w:pStyle w:val="ListParagraph"/>
        <w:numPr>
          <w:ilvl w:val="1"/>
          <w:numId w:val="16"/>
        </w:numPr>
        <w:spacing w:line="360" w:lineRule="auto"/>
        <w:jc w:val="both"/>
        <w:rPr>
          <w:rFonts w:ascii="Arial" w:eastAsiaTheme="minorEastAsia" w:hAnsi="Arial" w:cs="Arial"/>
          <w:b/>
          <w:bCs/>
          <w:sz w:val="24"/>
          <w:szCs w:val="24"/>
        </w:rPr>
      </w:pPr>
      <w:r w:rsidRPr="001C480E">
        <w:rPr>
          <w:rFonts w:ascii="Arial" w:eastAsiaTheme="minorEastAsia" w:hAnsi="Arial" w:cs="Arial"/>
          <w:b/>
          <w:bCs/>
          <w:sz w:val="24"/>
          <w:szCs w:val="24"/>
        </w:rPr>
        <w:t>What is Supplier Relationship Management (SRM)</w:t>
      </w:r>
      <w:r w:rsidR="009C16DF">
        <w:rPr>
          <w:rFonts w:ascii="Arial" w:eastAsiaTheme="minorEastAsia" w:hAnsi="Arial" w:cs="Arial"/>
          <w:b/>
          <w:bCs/>
          <w:sz w:val="24"/>
          <w:szCs w:val="24"/>
        </w:rPr>
        <w:t>…………………</w:t>
      </w:r>
      <w:r w:rsidR="00171884">
        <w:rPr>
          <w:rFonts w:ascii="Arial" w:eastAsiaTheme="minorEastAsia" w:hAnsi="Arial" w:cs="Arial"/>
          <w:b/>
          <w:bCs/>
          <w:sz w:val="24"/>
          <w:szCs w:val="24"/>
        </w:rPr>
        <w:t>.</w:t>
      </w:r>
      <w:r w:rsidR="009C16DF">
        <w:rPr>
          <w:rFonts w:ascii="Arial" w:eastAsiaTheme="minorEastAsia" w:hAnsi="Arial" w:cs="Arial"/>
          <w:b/>
          <w:bCs/>
          <w:sz w:val="24"/>
          <w:szCs w:val="24"/>
        </w:rPr>
        <w:t>9</w:t>
      </w:r>
    </w:p>
    <w:p w14:paraId="4EA40606" w14:textId="012AAB9F" w:rsidR="001C480E" w:rsidRPr="001C480E" w:rsidRDefault="001C480E" w:rsidP="00D23450">
      <w:pPr>
        <w:pStyle w:val="ListParagraph"/>
        <w:numPr>
          <w:ilvl w:val="1"/>
          <w:numId w:val="16"/>
        </w:numPr>
        <w:spacing w:after="0" w:line="360" w:lineRule="auto"/>
        <w:jc w:val="both"/>
        <w:rPr>
          <w:rFonts w:ascii="Arial" w:eastAsiaTheme="minorEastAsia" w:hAnsi="Arial" w:cs="Arial"/>
          <w:b/>
          <w:bCs/>
          <w:sz w:val="24"/>
          <w:szCs w:val="24"/>
        </w:rPr>
      </w:pPr>
      <w:r w:rsidRPr="001C480E">
        <w:rPr>
          <w:rFonts w:ascii="Arial" w:eastAsiaTheme="minorEastAsia" w:hAnsi="Arial" w:cs="Arial"/>
          <w:b/>
          <w:bCs/>
          <w:sz w:val="24"/>
          <w:szCs w:val="24"/>
        </w:rPr>
        <w:t>SAME Framework and applying to the SRM</w:t>
      </w:r>
      <w:r w:rsidR="00171884">
        <w:rPr>
          <w:rFonts w:ascii="Arial" w:eastAsiaTheme="minorEastAsia" w:hAnsi="Arial" w:cs="Arial"/>
          <w:b/>
          <w:bCs/>
          <w:sz w:val="24"/>
          <w:szCs w:val="24"/>
        </w:rPr>
        <w:t>…………………………10</w:t>
      </w:r>
    </w:p>
    <w:p w14:paraId="76CBB934" w14:textId="5F77546D" w:rsidR="001C480E" w:rsidRPr="001C480E" w:rsidRDefault="001C480E" w:rsidP="00D23450">
      <w:pPr>
        <w:pStyle w:val="ListParagraph"/>
        <w:numPr>
          <w:ilvl w:val="1"/>
          <w:numId w:val="16"/>
        </w:numPr>
        <w:spacing w:after="0" w:line="360" w:lineRule="auto"/>
        <w:jc w:val="both"/>
        <w:rPr>
          <w:rFonts w:ascii="Arial" w:eastAsiaTheme="minorEastAsia" w:hAnsi="Arial" w:cs="Arial"/>
          <w:b/>
          <w:bCs/>
          <w:sz w:val="24"/>
          <w:szCs w:val="24"/>
        </w:rPr>
      </w:pPr>
      <w:r w:rsidRPr="001C480E">
        <w:rPr>
          <w:rFonts w:ascii="Arial" w:eastAsiaTheme="minorEastAsia" w:hAnsi="Arial" w:cs="Arial"/>
          <w:b/>
          <w:bCs/>
          <w:sz w:val="24"/>
          <w:szCs w:val="24"/>
        </w:rPr>
        <w:t>Application within Tata Steel UK</w:t>
      </w:r>
      <w:r w:rsidR="00171884">
        <w:rPr>
          <w:rFonts w:ascii="Arial" w:eastAsiaTheme="minorEastAsia" w:hAnsi="Arial" w:cs="Arial"/>
          <w:b/>
          <w:bCs/>
          <w:sz w:val="24"/>
          <w:szCs w:val="24"/>
        </w:rPr>
        <w:t>……………………………………….11</w:t>
      </w:r>
    </w:p>
    <w:p w14:paraId="1B6A3D63" w14:textId="1DE7C4CE" w:rsidR="004A14B1" w:rsidRDefault="00000648" w:rsidP="00D23450">
      <w:pPr>
        <w:pStyle w:val="ListParagraph"/>
        <w:numPr>
          <w:ilvl w:val="0"/>
          <w:numId w:val="16"/>
        </w:numPr>
        <w:spacing w:after="0" w:line="360" w:lineRule="auto"/>
        <w:jc w:val="both"/>
        <w:rPr>
          <w:rStyle w:val="normaltextrun"/>
          <w:rFonts w:ascii="Arial" w:eastAsiaTheme="minorEastAsia" w:hAnsi="Arial" w:cs="Arial"/>
          <w:b/>
          <w:bCs/>
          <w:sz w:val="24"/>
          <w:szCs w:val="24"/>
        </w:rPr>
      </w:pPr>
      <w:r w:rsidRPr="00000648">
        <w:rPr>
          <w:rStyle w:val="normaltextrun"/>
          <w:rFonts w:ascii="Arial" w:eastAsiaTheme="minorEastAsia" w:hAnsi="Arial" w:cs="Arial"/>
          <w:b/>
          <w:bCs/>
          <w:sz w:val="24"/>
          <w:szCs w:val="24"/>
        </w:rPr>
        <w:t>Sustainable Procurement and sustainable procurement policy</w:t>
      </w:r>
      <w:r w:rsidR="006B5F44">
        <w:rPr>
          <w:rStyle w:val="normaltextrun"/>
          <w:rFonts w:ascii="Arial" w:eastAsiaTheme="minorEastAsia" w:hAnsi="Arial" w:cs="Arial"/>
          <w:b/>
          <w:bCs/>
          <w:sz w:val="24"/>
          <w:szCs w:val="24"/>
        </w:rPr>
        <w:t>…………</w:t>
      </w:r>
      <w:r w:rsidR="00171884">
        <w:rPr>
          <w:rStyle w:val="normaltextrun"/>
          <w:rFonts w:ascii="Arial" w:eastAsiaTheme="minorEastAsia" w:hAnsi="Arial" w:cs="Arial"/>
          <w:b/>
          <w:bCs/>
          <w:sz w:val="24"/>
          <w:szCs w:val="24"/>
        </w:rPr>
        <w:t>12</w:t>
      </w:r>
    </w:p>
    <w:p w14:paraId="59BFD1A5" w14:textId="1FDA9930" w:rsidR="000B0CD2" w:rsidRPr="000B0CD2" w:rsidRDefault="000B0CD2" w:rsidP="000B0CD2">
      <w:pPr>
        <w:pStyle w:val="ListParagraph"/>
        <w:numPr>
          <w:ilvl w:val="1"/>
          <w:numId w:val="16"/>
        </w:numPr>
        <w:spacing w:after="0" w:line="360" w:lineRule="auto"/>
        <w:jc w:val="both"/>
        <w:rPr>
          <w:rStyle w:val="normaltextrun"/>
          <w:rFonts w:ascii="Arial" w:eastAsiaTheme="minorEastAsia" w:hAnsi="Arial" w:cs="Arial"/>
          <w:b/>
          <w:bCs/>
          <w:sz w:val="24"/>
          <w:szCs w:val="24"/>
        </w:rPr>
      </w:pPr>
      <w:r w:rsidRPr="000B0CD2">
        <w:rPr>
          <w:rStyle w:val="normaltextrun"/>
          <w:rFonts w:ascii="Arial" w:eastAsiaTheme="minorEastAsia" w:hAnsi="Arial" w:cs="Arial"/>
          <w:b/>
          <w:bCs/>
          <w:sz w:val="24"/>
          <w:szCs w:val="24"/>
        </w:rPr>
        <w:t>Sustainable Procurement</w:t>
      </w:r>
      <w:r>
        <w:rPr>
          <w:rStyle w:val="normaltextrun"/>
          <w:rFonts w:ascii="Arial" w:eastAsiaTheme="minorEastAsia" w:hAnsi="Arial" w:cs="Arial"/>
          <w:b/>
          <w:bCs/>
          <w:sz w:val="24"/>
          <w:szCs w:val="24"/>
        </w:rPr>
        <w:t>……………………………………………….12</w:t>
      </w:r>
    </w:p>
    <w:p w14:paraId="22029FF9" w14:textId="751C8A36" w:rsidR="000B0CD2" w:rsidRPr="000B0CD2" w:rsidRDefault="000B0CD2" w:rsidP="000B0CD2">
      <w:pPr>
        <w:pStyle w:val="ListParagraph"/>
        <w:numPr>
          <w:ilvl w:val="1"/>
          <w:numId w:val="16"/>
        </w:numPr>
        <w:spacing w:after="0" w:line="360" w:lineRule="auto"/>
        <w:jc w:val="both"/>
        <w:rPr>
          <w:rStyle w:val="normaltextrun"/>
          <w:rFonts w:ascii="Arial" w:eastAsiaTheme="minorEastAsia" w:hAnsi="Arial" w:cs="Arial"/>
          <w:b/>
          <w:bCs/>
          <w:sz w:val="24"/>
          <w:szCs w:val="24"/>
        </w:rPr>
      </w:pPr>
      <w:r w:rsidRPr="000B0CD2">
        <w:rPr>
          <w:rStyle w:val="normaltextrun"/>
          <w:rFonts w:ascii="Arial" w:eastAsiaTheme="minorEastAsia" w:hAnsi="Arial" w:cs="Arial"/>
          <w:b/>
          <w:bCs/>
          <w:sz w:val="24"/>
          <w:szCs w:val="24"/>
        </w:rPr>
        <w:t>Tata Steel Uk Responsible procurement policy</w:t>
      </w:r>
      <w:r>
        <w:rPr>
          <w:rStyle w:val="normaltextrun"/>
          <w:rFonts w:ascii="Arial" w:eastAsiaTheme="minorEastAsia" w:hAnsi="Arial" w:cs="Arial"/>
          <w:b/>
          <w:bCs/>
          <w:sz w:val="24"/>
          <w:szCs w:val="24"/>
        </w:rPr>
        <w:t>………………….…12</w:t>
      </w:r>
    </w:p>
    <w:p w14:paraId="1E896510" w14:textId="628E6D61" w:rsidR="00C35CC0" w:rsidRDefault="00C35CC0" w:rsidP="00D23450">
      <w:pPr>
        <w:pStyle w:val="ListParagraph"/>
        <w:numPr>
          <w:ilvl w:val="0"/>
          <w:numId w:val="16"/>
        </w:numPr>
        <w:spacing w:after="0" w:line="360" w:lineRule="auto"/>
        <w:jc w:val="both"/>
        <w:rPr>
          <w:rStyle w:val="normaltextrun"/>
          <w:rFonts w:ascii="Arial" w:eastAsiaTheme="minorEastAsia" w:hAnsi="Arial" w:cs="Arial"/>
          <w:b/>
          <w:bCs/>
          <w:sz w:val="24"/>
          <w:szCs w:val="24"/>
        </w:rPr>
      </w:pPr>
      <w:r>
        <w:rPr>
          <w:rStyle w:val="normaltextrun"/>
          <w:rFonts w:ascii="Arial" w:eastAsiaTheme="minorEastAsia" w:hAnsi="Arial" w:cs="Arial"/>
          <w:b/>
          <w:bCs/>
          <w:sz w:val="24"/>
          <w:szCs w:val="24"/>
        </w:rPr>
        <w:t>Total cost of Ownership</w:t>
      </w:r>
      <w:r w:rsidR="00F115FB">
        <w:rPr>
          <w:rStyle w:val="normaltextrun"/>
          <w:rFonts w:ascii="Arial" w:eastAsiaTheme="minorEastAsia" w:hAnsi="Arial" w:cs="Arial"/>
          <w:b/>
          <w:bCs/>
          <w:sz w:val="24"/>
          <w:szCs w:val="24"/>
        </w:rPr>
        <w:t>…………………………………………………………13</w:t>
      </w:r>
    </w:p>
    <w:p w14:paraId="4A2C868D" w14:textId="0834BBD1" w:rsidR="00C35CC0" w:rsidRDefault="00C35CC0" w:rsidP="00D23450">
      <w:pPr>
        <w:pStyle w:val="ListParagraph"/>
        <w:numPr>
          <w:ilvl w:val="0"/>
          <w:numId w:val="16"/>
        </w:numPr>
        <w:spacing w:after="0" w:line="360" w:lineRule="auto"/>
        <w:jc w:val="both"/>
        <w:rPr>
          <w:rStyle w:val="normaltextrun"/>
          <w:rFonts w:ascii="Arial" w:eastAsiaTheme="minorEastAsia" w:hAnsi="Arial" w:cs="Arial"/>
          <w:b/>
          <w:bCs/>
          <w:sz w:val="24"/>
          <w:szCs w:val="24"/>
        </w:rPr>
      </w:pPr>
      <w:r>
        <w:rPr>
          <w:rStyle w:val="normaltextrun"/>
          <w:rFonts w:ascii="Arial" w:eastAsiaTheme="minorEastAsia" w:hAnsi="Arial" w:cs="Arial"/>
          <w:b/>
          <w:bCs/>
          <w:sz w:val="24"/>
          <w:szCs w:val="24"/>
        </w:rPr>
        <w:t>Conclusion</w:t>
      </w:r>
      <w:r w:rsidR="00F115FB">
        <w:rPr>
          <w:rStyle w:val="normaltextrun"/>
          <w:rFonts w:ascii="Arial" w:eastAsiaTheme="minorEastAsia" w:hAnsi="Arial" w:cs="Arial"/>
          <w:b/>
          <w:bCs/>
          <w:sz w:val="24"/>
          <w:szCs w:val="24"/>
        </w:rPr>
        <w:t>………………………………………………………………………...14</w:t>
      </w:r>
    </w:p>
    <w:p w14:paraId="5E97A3ED" w14:textId="37BDD48F" w:rsidR="00C35CC0" w:rsidRPr="00C35CC0" w:rsidRDefault="00C35CC0" w:rsidP="00D23450">
      <w:pPr>
        <w:pStyle w:val="ListParagraph"/>
        <w:numPr>
          <w:ilvl w:val="0"/>
          <w:numId w:val="16"/>
        </w:numPr>
        <w:spacing w:after="0" w:line="360" w:lineRule="auto"/>
        <w:jc w:val="both"/>
        <w:rPr>
          <w:rFonts w:ascii="Arial" w:eastAsiaTheme="minorEastAsia" w:hAnsi="Arial" w:cs="Arial"/>
          <w:b/>
          <w:bCs/>
          <w:sz w:val="24"/>
          <w:szCs w:val="24"/>
        </w:rPr>
      </w:pPr>
      <w:r>
        <w:rPr>
          <w:rStyle w:val="normaltextrun"/>
          <w:rFonts w:ascii="Arial" w:eastAsiaTheme="minorEastAsia" w:hAnsi="Arial" w:cs="Arial"/>
          <w:b/>
          <w:bCs/>
          <w:sz w:val="24"/>
          <w:szCs w:val="24"/>
        </w:rPr>
        <w:t>References</w:t>
      </w:r>
      <w:r w:rsidR="00F115FB">
        <w:rPr>
          <w:rStyle w:val="normaltextrun"/>
          <w:rFonts w:ascii="Arial" w:eastAsiaTheme="minorEastAsia" w:hAnsi="Arial" w:cs="Arial"/>
          <w:b/>
          <w:bCs/>
          <w:sz w:val="24"/>
          <w:szCs w:val="24"/>
        </w:rPr>
        <w:t>…………………………………………………………………………16</w:t>
      </w:r>
    </w:p>
    <w:p w14:paraId="16F54210" w14:textId="77777777" w:rsidR="00F778D9" w:rsidRPr="00F778D9" w:rsidRDefault="00F778D9" w:rsidP="00D23450">
      <w:pPr>
        <w:spacing w:line="360" w:lineRule="auto"/>
        <w:jc w:val="both"/>
        <w:rPr>
          <w:rFonts w:ascii="Arial" w:eastAsiaTheme="minorEastAsia" w:hAnsi="Arial" w:cs="Arial"/>
          <w:b/>
          <w:bCs/>
          <w:sz w:val="24"/>
          <w:szCs w:val="24"/>
        </w:rPr>
      </w:pPr>
    </w:p>
    <w:p w14:paraId="681B15EE" w14:textId="43185157" w:rsidR="00FC1B48" w:rsidRPr="00F778D9" w:rsidRDefault="00FC1B48" w:rsidP="00D23450">
      <w:pPr>
        <w:spacing w:line="360" w:lineRule="auto"/>
        <w:jc w:val="both"/>
        <w:rPr>
          <w:rFonts w:ascii="Arial" w:eastAsiaTheme="minorEastAsia" w:hAnsi="Arial" w:cs="Arial"/>
          <w:b/>
          <w:bCs/>
          <w:sz w:val="24"/>
          <w:szCs w:val="24"/>
        </w:rPr>
      </w:pPr>
      <w:r w:rsidRPr="00F778D9">
        <w:rPr>
          <w:rFonts w:ascii="Arial" w:eastAsiaTheme="minorEastAsia" w:hAnsi="Arial" w:cs="Arial"/>
          <w:b/>
          <w:bCs/>
          <w:sz w:val="24"/>
          <w:szCs w:val="24"/>
        </w:rPr>
        <w:t>List of Figures / tables…</w:t>
      </w:r>
    </w:p>
    <w:p w14:paraId="1240DE06" w14:textId="14F262B4" w:rsidR="00F778D9" w:rsidRDefault="00D23450" w:rsidP="00D23450">
      <w:pPr>
        <w:pStyle w:val="ListParagraph"/>
        <w:numPr>
          <w:ilvl w:val="0"/>
          <w:numId w:val="17"/>
        </w:numPr>
        <w:spacing w:line="360" w:lineRule="auto"/>
        <w:jc w:val="both"/>
        <w:rPr>
          <w:rFonts w:ascii="Arial" w:eastAsiaTheme="minorEastAsia" w:hAnsi="Arial" w:cs="Arial"/>
          <w:b/>
          <w:bCs/>
          <w:sz w:val="24"/>
          <w:szCs w:val="24"/>
        </w:rPr>
      </w:pPr>
      <w:r>
        <w:rPr>
          <w:rFonts w:ascii="Arial" w:eastAsiaTheme="minorEastAsia" w:hAnsi="Arial" w:cs="Arial"/>
          <w:b/>
          <w:bCs/>
          <w:sz w:val="24"/>
          <w:szCs w:val="24"/>
        </w:rPr>
        <w:t>Tata Steel Uk  divisions and markets</w:t>
      </w:r>
      <w:r w:rsidR="00A33A4B">
        <w:rPr>
          <w:rFonts w:ascii="Arial" w:eastAsiaTheme="minorEastAsia" w:hAnsi="Arial" w:cs="Arial"/>
          <w:b/>
          <w:bCs/>
          <w:sz w:val="24"/>
          <w:szCs w:val="24"/>
        </w:rPr>
        <w:t>…………………………………………....5</w:t>
      </w:r>
    </w:p>
    <w:p w14:paraId="23B45F08" w14:textId="2A93A1F7" w:rsidR="00D23450" w:rsidRDefault="00D23450" w:rsidP="00D23450">
      <w:pPr>
        <w:pStyle w:val="ListParagraph"/>
        <w:numPr>
          <w:ilvl w:val="0"/>
          <w:numId w:val="17"/>
        </w:numPr>
        <w:spacing w:line="360" w:lineRule="auto"/>
        <w:jc w:val="both"/>
        <w:rPr>
          <w:rFonts w:ascii="Arial" w:eastAsiaTheme="minorEastAsia" w:hAnsi="Arial" w:cs="Arial"/>
          <w:b/>
          <w:bCs/>
          <w:sz w:val="24"/>
          <w:szCs w:val="24"/>
        </w:rPr>
      </w:pPr>
      <w:r w:rsidRPr="00D23450">
        <w:rPr>
          <w:rFonts w:ascii="Arial" w:eastAsiaTheme="minorEastAsia" w:hAnsi="Arial" w:cs="Arial"/>
          <w:b/>
          <w:bCs/>
          <w:sz w:val="24"/>
          <w:szCs w:val="24"/>
        </w:rPr>
        <w:t>Summary of negotiation strategy</w:t>
      </w:r>
      <w:r w:rsidR="00A33A4B">
        <w:rPr>
          <w:rFonts w:ascii="Arial" w:eastAsiaTheme="minorEastAsia" w:hAnsi="Arial" w:cs="Arial"/>
          <w:b/>
          <w:bCs/>
          <w:sz w:val="24"/>
          <w:szCs w:val="24"/>
        </w:rPr>
        <w:t>………………………………………………..8</w:t>
      </w:r>
    </w:p>
    <w:p w14:paraId="38B94FD6" w14:textId="4F236EA3" w:rsidR="00D23450" w:rsidRPr="00D23450" w:rsidRDefault="00D23450" w:rsidP="00D23450">
      <w:pPr>
        <w:pStyle w:val="ListParagraph"/>
        <w:numPr>
          <w:ilvl w:val="0"/>
          <w:numId w:val="17"/>
        </w:numPr>
        <w:spacing w:line="360" w:lineRule="auto"/>
        <w:jc w:val="both"/>
        <w:rPr>
          <w:rFonts w:ascii="Arial" w:eastAsiaTheme="minorEastAsia" w:hAnsi="Arial" w:cs="Arial"/>
          <w:b/>
          <w:bCs/>
          <w:sz w:val="24"/>
          <w:szCs w:val="24"/>
        </w:rPr>
      </w:pPr>
      <w:r w:rsidRPr="00D23450">
        <w:rPr>
          <w:rFonts w:ascii="Arial" w:eastAsiaTheme="minorEastAsia" w:hAnsi="Arial" w:cs="Arial"/>
          <w:b/>
          <w:bCs/>
          <w:sz w:val="24"/>
          <w:szCs w:val="24"/>
        </w:rPr>
        <w:t>Summary of SAME framework for SRM</w:t>
      </w:r>
      <w:r w:rsidR="00A33A4B">
        <w:rPr>
          <w:rFonts w:ascii="Arial" w:eastAsiaTheme="minorEastAsia" w:hAnsi="Arial" w:cs="Arial"/>
          <w:b/>
          <w:bCs/>
          <w:sz w:val="24"/>
          <w:szCs w:val="24"/>
        </w:rPr>
        <w:t>…………………………………….…11</w:t>
      </w:r>
    </w:p>
    <w:p w14:paraId="4EAC612F" w14:textId="77777777" w:rsidR="00F778D9" w:rsidRPr="00F778D9" w:rsidRDefault="00F778D9" w:rsidP="00F778D9">
      <w:pPr>
        <w:rPr>
          <w:rFonts w:ascii="Arial" w:eastAsiaTheme="minorEastAsia" w:hAnsi="Arial" w:cs="Arial"/>
          <w:b/>
          <w:bCs/>
          <w:sz w:val="24"/>
          <w:szCs w:val="24"/>
        </w:rPr>
      </w:pPr>
    </w:p>
    <w:p w14:paraId="2B9F81DA" w14:textId="77777777" w:rsidR="00C64599" w:rsidRDefault="00C64599">
      <w:pPr>
        <w:rPr>
          <w:rFonts w:ascii="Arial" w:eastAsiaTheme="minorEastAsia" w:hAnsi="Arial" w:cs="Arial"/>
          <w:b/>
          <w:bCs/>
          <w:sz w:val="24"/>
          <w:szCs w:val="24"/>
        </w:rPr>
      </w:pPr>
      <w:r>
        <w:rPr>
          <w:rFonts w:ascii="Arial" w:eastAsiaTheme="minorEastAsia" w:hAnsi="Arial" w:cs="Arial"/>
          <w:b/>
          <w:bCs/>
          <w:sz w:val="24"/>
          <w:szCs w:val="24"/>
        </w:rPr>
        <w:br w:type="page"/>
      </w:r>
    </w:p>
    <w:p w14:paraId="7844B993" w14:textId="421EFFB8" w:rsidR="00FC1B48" w:rsidRPr="00F778D9" w:rsidRDefault="00FC1B48" w:rsidP="005269FF">
      <w:pPr>
        <w:spacing w:line="360" w:lineRule="auto"/>
        <w:jc w:val="both"/>
        <w:rPr>
          <w:rFonts w:ascii="Arial" w:eastAsiaTheme="minorEastAsia" w:hAnsi="Arial" w:cs="Arial"/>
          <w:b/>
          <w:bCs/>
          <w:sz w:val="24"/>
          <w:szCs w:val="24"/>
        </w:rPr>
      </w:pPr>
      <w:r w:rsidRPr="00F778D9">
        <w:rPr>
          <w:rFonts w:ascii="Arial" w:eastAsiaTheme="minorEastAsia" w:hAnsi="Arial" w:cs="Arial"/>
          <w:b/>
          <w:bCs/>
          <w:sz w:val="24"/>
          <w:szCs w:val="24"/>
        </w:rPr>
        <w:lastRenderedPageBreak/>
        <w:t>Introduction</w:t>
      </w:r>
    </w:p>
    <w:p w14:paraId="10D8B1B3" w14:textId="4AB9EDBC" w:rsidR="00F778D9" w:rsidRDefault="00DC3F1B" w:rsidP="005269FF">
      <w:pPr>
        <w:spacing w:line="360" w:lineRule="auto"/>
        <w:jc w:val="both"/>
        <w:rPr>
          <w:rFonts w:ascii="Arial" w:eastAsiaTheme="minorEastAsia" w:hAnsi="Arial" w:cs="Arial"/>
          <w:sz w:val="24"/>
          <w:szCs w:val="24"/>
        </w:rPr>
      </w:pPr>
      <w:r>
        <w:rPr>
          <w:rFonts w:ascii="Arial" w:eastAsiaTheme="minorEastAsia" w:hAnsi="Arial" w:cs="Arial"/>
          <w:sz w:val="24"/>
          <w:szCs w:val="24"/>
        </w:rPr>
        <w:t xml:space="preserve">This report on procurement strategies </w:t>
      </w:r>
      <w:r w:rsidR="00EA28EF">
        <w:rPr>
          <w:rFonts w:ascii="Arial" w:eastAsiaTheme="minorEastAsia" w:hAnsi="Arial" w:cs="Arial"/>
          <w:sz w:val="24"/>
          <w:szCs w:val="24"/>
        </w:rPr>
        <w:t xml:space="preserve">will be looking at </w:t>
      </w:r>
      <w:r w:rsidR="001D2E65">
        <w:rPr>
          <w:rFonts w:ascii="Arial" w:eastAsiaTheme="minorEastAsia" w:hAnsi="Arial" w:cs="Arial"/>
          <w:sz w:val="24"/>
          <w:szCs w:val="24"/>
        </w:rPr>
        <w:t>how t</w:t>
      </w:r>
      <w:r w:rsidR="001D2E65" w:rsidRPr="00EA28EF">
        <w:rPr>
          <w:rFonts w:ascii="Arial" w:eastAsiaTheme="minorEastAsia" w:hAnsi="Arial" w:cs="Arial"/>
          <w:sz w:val="24"/>
          <w:szCs w:val="24"/>
        </w:rPr>
        <w:t>he effectiveness of procurement functions relies heavily on critical strategic areas such as cost management, supplier relationship management, negotiation capabilities, sustainable procurement and procurement performance measurement.</w:t>
      </w:r>
      <w:r w:rsidR="001D2E65">
        <w:rPr>
          <w:rFonts w:ascii="Arial" w:eastAsiaTheme="minorEastAsia" w:hAnsi="Arial" w:cs="Arial"/>
          <w:sz w:val="24"/>
          <w:szCs w:val="24"/>
        </w:rPr>
        <w:t xml:space="preserve"> We will be explorin</w:t>
      </w:r>
      <w:r w:rsidR="003E75F2">
        <w:rPr>
          <w:rFonts w:ascii="Arial" w:eastAsiaTheme="minorEastAsia" w:hAnsi="Arial" w:cs="Arial"/>
          <w:sz w:val="24"/>
          <w:szCs w:val="24"/>
        </w:rPr>
        <w:t xml:space="preserve">g how businesses </w:t>
      </w:r>
      <w:r w:rsidR="003A64F5">
        <w:rPr>
          <w:rFonts w:ascii="Arial" w:eastAsiaTheme="minorEastAsia" w:hAnsi="Arial" w:cs="Arial"/>
          <w:sz w:val="24"/>
          <w:szCs w:val="24"/>
        </w:rPr>
        <w:t>manage the supplier relationships, how corporate strategy is used to drive procurement strategy</w:t>
      </w:r>
      <w:r w:rsidR="00FC5888">
        <w:rPr>
          <w:rFonts w:ascii="Arial" w:eastAsiaTheme="minorEastAsia" w:hAnsi="Arial" w:cs="Arial"/>
          <w:sz w:val="24"/>
          <w:szCs w:val="24"/>
        </w:rPr>
        <w:t xml:space="preserve">, how this then effects the negation </w:t>
      </w:r>
      <w:r w:rsidR="00352266">
        <w:rPr>
          <w:rFonts w:ascii="Arial" w:eastAsiaTheme="minorEastAsia" w:hAnsi="Arial" w:cs="Arial"/>
          <w:sz w:val="24"/>
          <w:szCs w:val="24"/>
        </w:rPr>
        <w:t xml:space="preserve">strategy and </w:t>
      </w:r>
      <w:r w:rsidR="00FC5888">
        <w:rPr>
          <w:rFonts w:ascii="Arial" w:eastAsiaTheme="minorEastAsia" w:hAnsi="Arial" w:cs="Arial"/>
          <w:sz w:val="24"/>
          <w:szCs w:val="24"/>
        </w:rPr>
        <w:t>process</w:t>
      </w:r>
      <w:r w:rsidR="00C609F3">
        <w:rPr>
          <w:rFonts w:ascii="Arial" w:eastAsiaTheme="minorEastAsia" w:hAnsi="Arial" w:cs="Arial"/>
          <w:sz w:val="24"/>
          <w:szCs w:val="24"/>
        </w:rPr>
        <w:t>,</w:t>
      </w:r>
      <w:r w:rsidR="00FD4804">
        <w:rPr>
          <w:rFonts w:ascii="Arial" w:eastAsiaTheme="minorEastAsia" w:hAnsi="Arial" w:cs="Arial"/>
          <w:sz w:val="24"/>
          <w:szCs w:val="24"/>
        </w:rPr>
        <w:t xml:space="preserve"> how organisations measure procurement performance</w:t>
      </w:r>
      <w:r w:rsidR="006F0AD7">
        <w:rPr>
          <w:rFonts w:ascii="Arial" w:eastAsiaTheme="minorEastAsia" w:hAnsi="Arial" w:cs="Arial"/>
          <w:sz w:val="24"/>
          <w:szCs w:val="24"/>
        </w:rPr>
        <w:t xml:space="preserve"> and how</w:t>
      </w:r>
      <w:r w:rsidR="00C609F3">
        <w:rPr>
          <w:rFonts w:ascii="Arial" w:eastAsiaTheme="minorEastAsia" w:hAnsi="Arial" w:cs="Arial"/>
          <w:sz w:val="24"/>
          <w:szCs w:val="24"/>
        </w:rPr>
        <w:t xml:space="preserve"> sustainable procurement policies</w:t>
      </w:r>
      <w:r w:rsidR="006F0AD7">
        <w:rPr>
          <w:rFonts w:ascii="Arial" w:eastAsiaTheme="minorEastAsia" w:hAnsi="Arial" w:cs="Arial"/>
          <w:sz w:val="24"/>
          <w:szCs w:val="24"/>
        </w:rPr>
        <w:t xml:space="preserve"> </w:t>
      </w:r>
      <w:r w:rsidR="00C609F3">
        <w:rPr>
          <w:rFonts w:ascii="Arial" w:eastAsiaTheme="minorEastAsia" w:hAnsi="Arial" w:cs="Arial"/>
          <w:sz w:val="24"/>
          <w:szCs w:val="24"/>
        </w:rPr>
        <w:t>are managed</w:t>
      </w:r>
      <w:r w:rsidR="006F0AD7">
        <w:rPr>
          <w:rFonts w:ascii="Arial" w:eastAsiaTheme="minorEastAsia" w:hAnsi="Arial" w:cs="Arial"/>
          <w:sz w:val="24"/>
          <w:szCs w:val="24"/>
        </w:rPr>
        <w:t>.</w:t>
      </w:r>
    </w:p>
    <w:p w14:paraId="0122422E" w14:textId="29E4EA8B" w:rsidR="00BF093F" w:rsidRDefault="006F0AD7" w:rsidP="00BF093F">
      <w:pPr>
        <w:spacing w:line="360" w:lineRule="auto"/>
        <w:jc w:val="both"/>
        <w:rPr>
          <w:rFonts w:ascii="Arial" w:eastAsiaTheme="minorEastAsia" w:hAnsi="Arial" w:cs="Arial"/>
          <w:sz w:val="24"/>
          <w:szCs w:val="24"/>
        </w:rPr>
      </w:pPr>
      <w:r>
        <w:rPr>
          <w:rFonts w:ascii="Arial" w:eastAsiaTheme="minorEastAsia" w:hAnsi="Arial" w:cs="Arial"/>
          <w:sz w:val="24"/>
          <w:szCs w:val="24"/>
        </w:rPr>
        <w:t xml:space="preserve">As the report moves through these key areas we will look at how these </w:t>
      </w:r>
      <w:r w:rsidR="00943E75">
        <w:rPr>
          <w:rFonts w:ascii="Arial" w:eastAsiaTheme="minorEastAsia" w:hAnsi="Arial" w:cs="Arial"/>
          <w:sz w:val="24"/>
          <w:szCs w:val="24"/>
        </w:rPr>
        <w:t xml:space="preserve">relate to Tata Steel UK, as such there will be references to the </w:t>
      </w:r>
      <w:r w:rsidR="00BF093F">
        <w:rPr>
          <w:rFonts w:ascii="Arial" w:eastAsiaTheme="minorEastAsia" w:hAnsi="Arial" w:cs="Arial"/>
          <w:sz w:val="24"/>
          <w:szCs w:val="24"/>
        </w:rPr>
        <w:t>corporate</w:t>
      </w:r>
      <w:r w:rsidR="00943E75">
        <w:rPr>
          <w:rFonts w:ascii="Arial" w:eastAsiaTheme="minorEastAsia" w:hAnsi="Arial" w:cs="Arial"/>
          <w:sz w:val="24"/>
          <w:szCs w:val="24"/>
        </w:rPr>
        <w:t xml:space="preserve"> strategy of Tata steel UK</w:t>
      </w:r>
      <w:r w:rsidR="00BF093F">
        <w:rPr>
          <w:rFonts w:ascii="Arial" w:eastAsiaTheme="minorEastAsia" w:hAnsi="Arial" w:cs="Arial"/>
          <w:sz w:val="24"/>
          <w:szCs w:val="24"/>
        </w:rPr>
        <w:t xml:space="preserve">. </w:t>
      </w:r>
      <w:r w:rsidR="00BF093F">
        <w:rPr>
          <w:rFonts w:ascii="Arial" w:eastAsiaTheme="minorEastAsia" w:hAnsi="Arial" w:cs="Arial"/>
          <w:sz w:val="24"/>
          <w:szCs w:val="24"/>
        </w:rPr>
        <w:t>At Tata Steel UK the current business objective is to have the various customer facing down-stream operations become one of the leading suppliers within their operating markets, such as;</w:t>
      </w:r>
    </w:p>
    <w:tbl>
      <w:tblPr>
        <w:tblStyle w:val="GridTable5Dark-Accent1"/>
        <w:tblW w:w="0" w:type="auto"/>
        <w:tblLook w:val="04A0" w:firstRow="1" w:lastRow="0" w:firstColumn="1" w:lastColumn="0" w:noHBand="0" w:noVBand="1"/>
      </w:tblPr>
      <w:tblGrid>
        <w:gridCol w:w="4430"/>
        <w:gridCol w:w="4526"/>
      </w:tblGrid>
      <w:tr w:rsidR="00BF093F" w:rsidRPr="00AE64A4" w14:paraId="627A55F1" w14:textId="77777777" w:rsidTr="00CB0D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517F15" w14:textId="77777777" w:rsidR="00BF093F" w:rsidRPr="00AE64A4" w:rsidRDefault="00BF093F" w:rsidP="00CB0DA1">
            <w:pPr>
              <w:spacing w:line="360" w:lineRule="auto"/>
              <w:jc w:val="both"/>
              <w:rPr>
                <w:rFonts w:ascii="Arial" w:eastAsiaTheme="minorEastAsia" w:hAnsi="Arial" w:cs="Arial"/>
                <w:sz w:val="24"/>
                <w:szCs w:val="24"/>
              </w:rPr>
            </w:pPr>
            <w:r>
              <w:rPr>
                <w:rFonts w:ascii="Arial" w:eastAsiaTheme="minorEastAsia" w:hAnsi="Arial" w:cs="Arial"/>
                <w:sz w:val="24"/>
                <w:szCs w:val="24"/>
              </w:rPr>
              <w:t>Division</w:t>
            </w:r>
          </w:p>
        </w:tc>
        <w:tc>
          <w:tcPr>
            <w:tcW w:w="0" w:type="auto"/>
            <w:hideMark/>
          </w:tcPr>
          <w:p w14:paraId="43850E17" w14:textId="77777777" w:rsidR="00BF093F" w:rsidRPr="00AE64A4" w:rsidRDefault="00BF093F" w:rsidP="00CB0DA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Pr>
                <w:rFonts w:ascii="Arial" w:eastAsiaTheme="minorEastAsia" w:hAnsi="Arial" w:cs="Arial"/>
                <w:sz w:val="24"/>
                <w:szCs w:val="24"/>
              </w:rPr>
              <w:t>Market</w:t>
            </w:r>
          </w:p>
        </w:tc>
      </w:tr>
      <w:tr w:rsidR="00BF093F" w:rsidRPr="00AE64A4" w14:paraId="141DC87B" w14:textId="77777777" w:rsidTr="00CB0D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3FEEF2" w14:textId="77777777" w:rsidR="00BF093F" w:rsidRPr="00AE64A4" w:rsidRDefault="00BF093F" w:rsidP="00CB0DA1">
            <w:pPr>
              <w:spacing w:line="360" w:lineRule="auto"/>
              <w:jc w:val="both"/>
              <w:rPr>
                <w:rFonts w:ascii="Arial" w:eastAsiaTheme="minorEastAsia" w:hAnsi="Arial" w:cs="Arial"/>
                <w:sz w:val="24"/>
                <w:szCs w:val="24"/>
              </w:rPr>
            </w:pPr>
            <w:proofErr w:type="spellStart"/>
            <w:r>
              <w:rPr>
                <w:rFonts w:ascii="Arial" w:eastAsiaTheme="minorEastAsia" w:hAnsi="Arial" w:cs="Arial"/>
                <w:sz w:val="24"/>
                <w:szCs w:val="24"/>
              </w:rPr>
              <w:t>Colors</w:t>
            </w:r>
            <w:proofErr w:type="spellEnd"/>
            <w:r>
              <w:rPr>
                <w:rFonts w:ascii="Arial" w:eastAsiaTheme="minorEastAsia" w:hAnsi="Arial" w:cs="Arial"/>
                <w:sz w:val="24"/>
                <w:szCs w:val="24"/>
              </w:rPr>
              <w:t xml:space="preserve"> &amp; Building Systems (Shotton)</w:t>
            </w:r>
          </w:p>
        </w:tc>
        <w:tc>
          <w:tcPr>
            <w:tcW w:w="0" w:type="auto"/>
            <w:hideMark/>
          </w:tcPr>
          <w:p w14:paraId="51BE7F12" w14:textId="77777777" w:rsidR="00BF093F" w:rsidRPr="00AE64A4" w:rsidRDefault="00BF093F" w:rsidP="00CB0DA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r>
              <w:rPr>
                <w:rFonts w:ascii="Arial" w:eastAsiaTheme="minorEastAsia" w:hAnsi="Arial" w:cs="Arial"/>
                <w:sz w:val="24"/>
                <w:szCs w:val="24"/>
              </w:rPr>
              <w:t>Construction</w:t>
            </w:r>
          </w:p>
        </w:tc>
      </w:tr>
      <w:tr w:rsidR="00BF093F" w:rsidRPr="00AE64A4" w14:paraId="5595646C" w14:textId="77777777" w:rsidTr="00CB0DA1">
        <w:tc>
          <w:tcPr>
            <w:cnfStyle w:val="001000000000" w:firstRow="0" w:lastRow="0" w:firstColumn="1" w:lastColumn="0" w:oddVBand="0" w:evenVBand="0" w:oddHBand="0" w:evenHBand="0" w:firstRowFirstColumn="0" w:firstRowLastColumn="0" w:lastRowFirstColumn="0" w:lastRowLastColumn="0"/>
            <w:tcW w:w="0" w:type="auto"/>
            <w:hideMark/>
          </w:tcPr>
          <w:p w14:paraId="55A0E296" w14:textId="77777777" w:rsidR="00BF093F" w:rsidRPr="00AE64A4" w:rsidRDefault="00BF093F" w:rsidP="00CB0DA1">
            <w:pPr>
              <w:spacing w:line="360" w:lineRule="auto"/>
              <w:jc w:val="both"/>
              <w:rPr>
                <w:rFonts w:ascii="Arial" w:eastAsiaTheme="minorEastAsia" w:hAnsi="Arial" w:cs="Arial"/>
                <w:sz w:val="24"/>
                <w:szCs w:val="24"/>
              </w:rPr>
            </w:pPr>
            <w:r>
              <w:rPr>
                <w:rFonts w:ascii="Arial" w:eastAsiaTheme="minorEastAsia" w:hAnsi="Arial" w:cs="Arial"/>
                <w:sz w:val="24"/>
                <w:szCs w:val="24"/>
              </w:rPr>
              <w:t>Automotive steels (</w:t>
            </w:r>
            <w:proofErr w:type="spellStart"/>
            <w:r>
              <w:rPr>
                <w:rFonts w:ascii="Arial" w:eastAsiaTheme="minorEastAsia" w:hAnsi="Arial" w:cs="Arial"/>
                <w:sz w:val="24"/>
                <w:szCs w:val="24"/>
              </w:rPr>
              <w:t>Llanwern</w:t>
            </w:r>
            <w:proofErr w:type="spellEnd"/>
            <w:r>
              <w:rPr>
                <w:rFonts w:ascii="Arial" w:eastAsiaTheme="minorEastAsia" w:hAnsi="Arial" w:cs="Arial"/>
                <w:sz w:val="24"/>
                <w:szCs w:val="24"/>
              </w:rPr>
              <w:t>)</w:t>
            </w:r>
          </w:p>
        </w:tc>
        <w:tc>
          <w:tcPr>
            <w:tcW w:w="0" w:type="auto"/>
            <w:hideMark/>
          </w:tcPr>
          <w:p w14:paraId="18216E69" w14:textId="77777777" w:rsidR="00BF093F" w:rsidRPr="00AE64A4" w:rsidRDefault="00BF093F" w:rsidP="00CB0DA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Pr>
                <w:rFonts w:ascii="Arial" w:eastAsiaTheme="minorEastAsia" w:hAnsi="Arial" w:cs="Arial"/>
                <w:sz w:val="24"/>
                <w:szCs w:val="24"/>
              </w:rPr>
              <w:t>Automotive</w:t>
            </w:r>
          </w:p>
        </w:tc>
      </w:tr>
      <w:tr w:rsidR="00BF093F" w:rsidRPr="00AE64A4" w14:paraId="3AC46C76" w14:textId="77777777" w:rsidTr="00CB0D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3A5880" w14:textId="77777777" w:rsidR="00BF093F" w:rsidRPr="00AE64A4" w:rsidRDefault="00BF093F" w:rsidP="00CB0DA1">
            <w:pPr>
              <w:spacing w:line="360" w:lineRule="auto"/>
              <w:jc w:val="both"/>
              <w:rPr>
                <w:rFonts w:ascii="Arial" w:eastAsiaTheme="minorEastAsia" w:hAnsi="Arial" w:cs="Arial"/>
                <w:sz w:val="24"/>
                <w:szCs w:val="24"/>
              </w:rPr>
            </w:pPr>
            <w:r>
              <w:rPr>
                <w:rFonts w:ascii="Arial" w:eastAsiaTheme="minorEastAsia" w:hAnsi="Arial" w:cs="Arial"/>
                <w:sz w:val="24"/>
                <w:szCs w:val="24"/>
              </w:rPr>
              <w:t>Tubes (Corby &amp; Hartlepool)</w:t>
            </w:r>
          </w:p>
        </w:tc>
        <w:tc>
          <w:tcPr>
            <w:tcW w:w="0" w:type="auto"/>
            <w:hideMark/>
          </w:tcPr>
          <w:p w14:paraId="5C621B76" w14:textId="77777777" w:rsidR="00BF093F" w:rsidRPr="00AE64A4" w:rsidRDefault="00BF093F" w:rsidP="00CB0DA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r>
              <w:rPr>
                <w:rFonts w:ascii="Arial" w:eastAsiaTheme="minorEastAsia" w:hAnsi="Arial" w:cs="Arial"/>
                <w:sz w:val="24"/>
                <w:szCs w:val="24"/>
              </w:rPr>
              <w:t>Engineering and energy tubes and pipes</w:t>
            </w:r>
          </w:p>
        </w:tc>
      </w:tr>
      <w:tr w:rsidR="00BF093F" w:rsidRPr="00AE64A4" w14:paraId="384A224D" w14:textId="77777777" w:rsidTr="00CB0DA1">
        <w:tc>
          <w:tcPr>
            <w:cnfStyle w:val="001000000000" w:firstRow="0" w:lastRow="0" w:firstColumn="1" w:lastColumn="0" w:oddVBand="0" w:evenVBand="0" w:oddHBand="0" w:evenHBand="0" w:firstRowFirstColumn="0" w:firstRowLastColumn="0" w:lastRowFirstColumn="0" w:lastRowLastColumn="0"/>
            <w:tcW w:w="0" w:type="auto"/>
            <w:hideMark/>
          </w:tcPr>
          <w:p w14:paraId="1C81C89B" w14:textId="77777777" w:rsidR="00BF093F" w:rsidRPr="00AE64A4" w:rsidRDefault="00BF093F" w:rsidP="00CB0DA1">
            <w:pPr>
              <w:spacing w:line="360" w:lineRule="auto"/>
              <w:jc w:val="both"/>
              <w:rPr>
                <w:rFonts w:ascii="Arial" w:eastAsiaTheme="minorEastAsia" w:hAnsi="Arial" w:cs="Arial"/>
                <w:sz w:val="24"/>
                <w:szCs w:val="24"/>
              </w:rPr>
            </w:pPr>
            <w:r>
              <w:rPr>
                <w:rFonts w:ascii="Arial" w:eastAsiaTheme="minorEastAsia" w:hAnsi="Arial" w:cs="Arial"/>
                <w:sz w:val="24"/>
                <w:szCs w:val="24"/>
              </w:rPr>
              <w:t>Packaging (</w:t>
            </w:r>
            <w:proofErr w:type="spellStart"/>
            <w:r>
              <w:rPr>
                <w:rFonts w:ascii="Arial" w:eastAsiaTheme="minorEastAsia" w:hAnsi="Arial" w:cs="Arial"/>
                <w:sz w:val="24"/>
                <w:szCs w:val="24"/>
              </w:rPr>
              <w:t>Trostre</w:t>
            </w:r>
            <w:proofErr w:type="spellEnd"/>
            <w:r>
              <w:rPr>
                <w:rFonts w:ascii="Arial" w:eastAsiaTheme="minorEastAsia" w:hAnsi="Arial" w:cs="Arial"/>
                <w:sz w:val="24"/>
                <w:szCs w:val="24"/>
              </w:rPr>
              <w:t>)</w:t>
            </w:r>
          </w:p>
        </w:tc>
        <w:tc>
          <w:tcPr>
            <w:tcW w:w="0" w:type="auto"/>
            <w:hideMark/>
          </w:tcPr>
          <w:p w14:paraId="39F99EB4" w14:textId="77777777" w:rsidR="00BF093F" w:rsidRPr="00AE64A4" w:rsidRDefault="00BF093F" w:rsidP="00CB0DA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Pr>
                <w:rFonts w:ascii="Arial" w:eastAsiaTheme="minorEastAsia" w:hAnsi="Arial" w:cs="Arial"/>
                <w:sz w:val="24"/>
                <w:szCs w:val="24"/>
              </w:rPr>
              <w:t>Packaging industry</w:t>
            </w:r>
          </w:p>
        </w:tc>
      </w:tr>
    </w:tbl>
    <w:p w14:paraId="0F12C5AF" w14:textId="77777777" w:rsidR="00BF093F" w:rsidRPr="007772F0" w:rsidRDefault="00BF093F" w:rsidP="00BF093F">
      <w:pPr>
        <w:spacing w:after="0" w:line="360" w:lineRule="auto"/>
        <w:jc w:val="right"/>
        <w:rPr>
          <w:rFonts w:ascii="Arial" w:eastAsiaTheme="minorEastAsia" w:hAnsi="Arial" w:cs="Arial"/>
          <w:i/>
          <w:iCs/>
          <w:sz w:val="24"/>
          <w:szCs w:val="24"/>
        </w:rPr>
      </w:pPr>
      <w:r>
        <w:rPr>
          <w:rFonts w:ascii="Arial" w:eastAsiaTheme="minorEastAsia" w:hAnsi="Arial" w:cs="Arial"/>
          <w:i/>
          <w:iCs/>
          <w:sz w:val="24"/>
          <w:szCs w:val="24"/>
        </w:rPr>
        <w:t>Table 1 – Tata Steel Uk divisions and Markets</w:t>
      </w:r>
    </w:p>
    <w:p w14:paraId="5E3678A7" w14:textId="77777777" w:rsidR="00BF093F" w:rsidRDefault="00BF093F" w:rsidP="00BF093F">
      <w:pPr>
        <w:spacing w:after="0" w:line="360" w:lineRule="auto"/>
        <w:jc w:val="both"/>
        <w:rPr>
          <w:rFonts w:ascii="Arial" w:eastAsiaTheme="minorEastAsia" w:hAnsi="Arial" w:cs="Arial"/>
          <w:sz w:val="24"/>
          <w:szCs w:val="24"/>
        </w:rPr>
      </w:pPr>
      <w:r>
        <w:rPr>
          <w:rFonts w:ascii="Arial" w:eastAsiaTheme="minorEastAsia" w:hAnsi="Arial" w:cs="Arial"/>
          <w:sz w:val="24"/>
          <w:szCs w:val="24"/>
        </w:rPr>
        <w:t xml:space="preserve">To do this Tata Steel UK’s corporate strategy is to make high quality steel products, </w:t>
      </w:r>
      <w:r w:rsidRPr="00224059">
        <w:rPr>
          <w:rFonts w:ascii="Arial" w:eastAsiaTheme="minorEastAsia" w:hAnsi="Arial" w:cs="Arial"/>
          <w:sz w:val="24"/>
          <w:szCs w:val="24"/>
        </w:rPr>
        <w:t>creating unique, high-value products and investing in low-carbon steelmaking technology</w:t>
      </w:r>
      <w:r>
        <w:rPr>
          <w:rFonts w:ascii="Arial" w:eastAsiaTheme="minorEastAsia" w:hAnsi="Arial" w:cs="Arial"/>
          <w:sz w:val="24"/>
          <w:szCs w:val="24"/>
        </w:rPr>
        <w:t>. Some other key aspects of the strategy include;</w:t>
      </w:r>
    </w:p>
    <w:p w14:paraId="6ABF93B4" w14:textId="77777777" w:rsidR="00BF093F" w:rsidRDefault="00BF093F" w:rsidP="00BF093F">
      <w:pPr>
        <w:pStyle w:val="ListParagraph"/>
        <w:numPr>
          <w:ilvl w:val="0"/>
          <w:numId w:val="15"/>
        </w:numPr>
        <w:spacing w:after="0" w:line="360" w:lineRule="auto"/>
        <w:jc w:val="both"/>
        <w:rPr>
          <w:rFonts w:ascii="Arial" w:eastAsiaTheme="minorEastAsia" w:hAnsi="Arial" w:cs="Arial"/>
          <w:sz w:val="24"/>
          <w:szCs w:val="24"/>
        </w:rPr>
      </w:pPr>
      <w:r w:rsidRPr="004D34EE">
        <w:rPr>
          <w:rFonts w:ascii="Arial" w:eastAsiaTheme="minorEastAsia" w:hAnsi="Arial" w:cs="Arial"/>
          <w:sz w:val="24"/>
          <w:szCs w:val="24"/>
        </w:rPr>
        <w:t>Market Differentiation: Maximizing sales of differentiated products and services that few others can offer, which requires close collaboration with customers and suppliers to develop new, innovative solutions.</w:t>
      </w:r>
    </w:p>
    <w:p w14:paraId="529255F4" w14:textId="77777777" w:rsidR="00BF093F" w:rsidRDefault="00BF093F" w:rsidP="00BF093F">
      <w:pPr>
        <w:pStyle w:val="ListParagraph"/>
        <w:numPr>
          <w:ilvl w:val="0"/>
          <w:numId w:val="15"/>
        </w:numPr>
        <w:spacing w:after="0" w:line="360" w:lineRule="auto"/>
        <w:jc w:val="both"/>
        <w:rPr>
          <w:rFonts w:ascii="Arial" w:eastAsiaTheme="minorEastAsia" w:hAnsi="Arial" w:cs="Arial"/>
          <w:sz w:val="24"/>
          <w:szCs w:val="24"/>
        </w:rPr>
      </w:pPr>
      <w:r w:rsidRPr="008E7E29">
        <w:rPr>
          <w:rFonts w:ascii="Arial" w:eastAsiaTheme="minorEastAsia" w:hAnsi="Arial" w:cs="Arial"/>
          <w:sz w:val="24"/>
          <w:szCs w:val="24"/>
        </w:rPr>
        <w:t>Sustainability and Decarbonization, investing in low-carbon technologies and conducting research into new manufacturing and product technologies to improve the sustainability of steel throughout its lifecycle. Focusing on research into EAF technology, scrap-intensive products, and improving the UK's recycled steel supply chain.</w:t>
      </w:r>
    </w:p>
    <w:p w14:paraId="52F84B41" w14:textId="77777777" w:rsidR="00BF093F" w:rsidRDefault="00BF093F" w:rsidP="00BF093F">
      <w:pPr>
        <w:pStyle w:val="ListParagraph"/>
        <w:numPr>
          <w:ilvl w:val="0"/>
          <w:numId w:val="15"/>
        </w:numPr>
        <w:spacing w:after="0" w:line="360" w:lineRule="auto"/>
        <w:jc w:val="both"/>
        <w:rPr>
          <w:rFonts w:ascii="Arial" w:eastAsiaTheme="minorEastAsia" w:hAnsi="Arial" w:cs="Arial"/>
          <w:sz w:val="24"/>
          <w:szCs w:val="24"/>
        </w:rPr>
      </w:pPr>
      <w:r w:rsidRPr="008E7E29">
        <w:rPr>
          <w:rFonts w:ascii="Arial" w:eastAsiaTheme="minorEastAsia" w:hAnsi="Arial" w:cs="Arial"/>
          <w:sz w:val="24"/>
          <w:szCs w:val="24"/>
        </w:rPr>
        <w:lastRenderedPageBreak/>
        <w:t>Customer and supplier Partnerships: Working closely with customers and suppliers to understand their needs and develop new products and services to help them succeed in their markets.</w:t>
      </w:r>
    </w:p>
    <w:p w14:paraId="1A6BDFBF" w14:textId="77777777" w:rsidR="00BF093F" w:rsidRDefault="00BF093F" w:rsidP="00BF093F">
      <w:pPr>
        <w:pStyle w:val="ListParagraph"/>
        <w:numPr>
          <w:ilvl w:val="0"/>
          <w:numId w:val="15"/>
        </w:numPr>
        <w:spacing w:after="0" w:line="360" w:lineRule="auto"/>
        <w:jc w:val="both"/>
        <w:rPr>
          <w:rFonts w:ascii="Arial" w:eastAsiaTheme="minorEastAsia" w:hAnsi="Arial" w:cs="Arial"/>
          <w:sz w:val="24"/>
          <w:szCs w:val="24"/>
        </w:rPr>
      </w:pPr>
      <w:r w:rsidRPr="00202DED">
        <w:rPr>
          <w:rFonts w:ascii="Arial" w:eastAsiaTheme="minorEastAsia" w:hAnsi="Arial" w:cs="Arial"/>
          <w:sz w:val="24"/>
          <w:szCs w:val="24"/>
        </w:rPr>
        <w:t>Corporate Responsibility: Maintaining a strong commitment to health and safety, and engaging in responsible practices that support the well-being of local communities and the environment.</w:t>
      </w:r>
    </w:p>
    <w:p w14:paraId="377361C7" w14:textId="77777777" w:rsidR="00BF093F" w:rsidRDefault="00BF093F" w:rsidP="00BF093F">
      <w:pPr>
        <w:pStyle w:val="ListParagraph"/>
        <w:numPr>
          <w:ilvl w:val="0"/>
          <w:numId w:val="15"/>
        </w:numPr>
        <w:spacing w:after="0" w:line="360" w:lineRule="auto"/>
        <w:jc w:val="both"/>
        <w:rPr>
          <w:rFonts w:ascii="Arial" w:eastAsiaTheme="minorEastAsia" w:hAnsi="Arial" w:cs="Arial"/>
          <w:sz w:val="24"/>
          <w:szCs w:val="24"/>
        </w:rPr>
      </w:pPr>
      <w:r w:rsidRPr="00202DED">
        <w:rPr>
          <w:rFonts w:ascii="Arial" w:eastAsiaTheme="minorEastAsia" w:hAnsi="Arial" w:cs="Arial"/>
          <w:sz w:val="24"/>
          <w:szCs w:val="24"/>
        </w:rPr>
        <w:t>Collaboration with Government: Working with the government to create a clear, long-term strategy for the steel sector, which includes attracting investment and creating a competitive business environment.</w:t>
      </w:r>
    </w:p>
    <w:p w14:paraId="40E2A7CC" w14:textId="5CDAFA8C" w:rsidR="00955D84" w:rsidRPr="00955D84" w:rsidRDefault="00955D84" w:rsidP="00955D84">
      <w:pPr>
        <w:spacing w:after="0" w:line="360" w:lineRule="auto"/>
        <w:jc w:val="both"/>
        <w:rPr>
          <w:rFonts w:ascii="Arial" w:eastAsiaTheme="minorEastAsia" w:hAnsi="Arial" w:cs="Arial"/>
          <w:sz w:val="24"/>
          <w:szCs w:val="24"/>
        </w:rPr>
      </w:pPr>
      <w:r>
        <w:rPr>
          <w:rFonts w:ascii="Arial" w:eastAsiaTheme="minorEastAsia" w:hAnsi="Arial" w:cs="Arial"/>
          <w:sz w:val="24"/>
          <w:szCs w:val="24"/>
        </w:rPr>
        <w:t xml:space="preserve">In creating this report I </w:t>
      </w:r>
      <w:r w:rsidR="001514D4">
        <w:rPr>
          <w:rFonts w:ascii="Arial" w:eastAsiaTheme="minorEastAsia" w:hAnsi="Arial" w:cs="Arial"/>
          <w:sz w:val="24"/>
          <w:szCs w:val="24"/>
        </w:rPr>
        <w:t xml:space="preserve">have received guidance, teachings and learning material from </w:t>
      </w:r>
      <w:r w:rsidR="00625544" w:rsidRPr="00625544">
        <w:rPr>
          <w:rFonts w:ascii="Arial" w:eastAsiaTheme="minorEastAsia" w:hAnsi="Arial" w:cs="Arial"/>
          <w:sz w:val="24"/>
          <w:szCs w:val="24"/>
        </w:rPr>
        <w:t>Dr Moutushi Tanha</w:t>
      </w:r>
      <w:r w:rsidR="00625544">
        <w:rPr>
          <w:rFonts w:ascii="Arial" w:eastAsiaTheme="minorEastAsia" w:hAnsi="Arial" w:cs="Arial"/>
          <w:sz w:val="24"/>
          <w:szCs w:val="24"/>
        </w:rPr>
        <w:t xml:space="preserve"> and Chris </w:t>
      </w:r>
      <w:r w:rsidR="00044B41">
        <w:rPr>
          <w:rFonts w:ascii="Arial" w:eastAsiaTheme="minorEastAsia" w:hAnsi="Arial" w:cs="Arial"/>
          <w:sz w:val="24"/>
          <w:szCs w:val="24"/>
        </w:rPr>
        <w:t>Wyatt</w:t>
      </w:r>
      <w:r w:rsidR="003406BD">
        <w:rPr>
          <w:rFonts w:ascii="Arial" w:eastAsiaTheme="minorEastAsia" w:hAnsi="Arial" w:cs="Arial"/>
          <w:sz w:val="24"/>
          <w:szCs w:val="24"/>
        </w:rPr>
        <w:t xml:space="preserve">, I have also had summarised </w:t>
      </w:r>
      <w:r w:rsidR="00E856D9">
        <w:rPr>
          <w:rFonts w:ascii="Arial" w:eastAsiaTheme="minorEastAsia" w:hAnsi="Arial" w:cs="Arial"/>
          <w:sz w:val="24"/>
          <w:szCs w:val="24"/>
        </w:rPr>
        <w:t>procurement process of Tata Steel UK provided to me from the central procurement team</w:t>
      </w:r>
      <w:r w:rsidR="006D375E">
        <w:rPr>
          <w:rFonts w:ascii="Arial" w:eastAsiaTheme="minorEastAsia" w:hAnsi="Arial" w:cs="Arial"/>
          <w:sz w:val="24"/>
          <w:szCs w:val="24"/>
        </w:rPr>
        <w:t xml:space="preserve"> and additional re</w:t>
      </w:r>
      <w:r w:rsidR="00F819C5">
        <w:rPr>
          <w:rFonts w:ascii="Arial" w:eastAsiaTheme="minorEastAsia" w:hAnsi="Arial" w:cs="Arial"/>
          <w:sz w:val="24"/>
          <w:szCs w:val="24"/>
        </w:rPr>
        <w:t>search and resources provided by</w:t>
      </w:r>
      <w:r w:rsidR="00FF23F6">
        <w:rPr>
          <w:rFonts w:ascii="Arial" w:eastAsiaTheme="minorEastAsia" w:hAnsi="Arial" w:cs="Arial"/>
          <w:sz w:val="24"/>
          <w:szCs w:val="24"/>
        </w:rPr>
        <w:t xml:space="preserve"> a</w:t>
      </w:r>
      <w:r w:rsidR="001A469B">
        <w:rPr>
          <w:rFonts w:ascii="Arial" w:eastAsiaTheme="minorEastAsia" w:hAnsi="Arial" w:cs="Arial"/>
          <w:sz w:val="24"/>
          <w:szCs w:val="24"/>
        </w:rPr>
        <w:t>n</w:t>
      </w:r>
      <w:r w:rsidR="00F819C5">
        <w:rPr>
          <w:rFonts w:ascii="Arial" w:eastAsiaTheme="minorEastAsia" w:hAnsi="Arial" w:cs="Arial"/>
          <w:sz w:val="24"/>
          <w:szCs w:val="24"/>
        </w:rPr>
        <w:t xml:space="preserve"> AI search</w:t>
      </w:r>
      <w:r w:rsidR="00E856D9">
        <w:rPr>
          <w:rFonts w:ascii="Arial" w:eastAsiaTheme="minorEastAsia" w:hAnsi="Arial" w:cs="Arial"/>
          <w:sz w:val="24"/>
          <w:szCs w:val="24"/>
        </w:rPr>
        <w:t>.</w:t>
      </w:r>
    </w:p>
    <w:p w14:paraId="5CFCFD65" w14:textId="213C6DDE" w:rsidR="00D01DD2" w:rsidRPr="00F778D9" w:rsidRDefault="00B46874" w:rsidP="009873D7">
      <w:pPr>
        <w:spacing w:after="0" w:line="360" w:lineRule="auto"/>
        <w:jc w:val="both"/>
        <w:rPr>
          <w:rStyle w:val="normaltextrun"/>
          <w:rFonts w:ascii="Arial" w:eastAsiaTheme="minorEastAsia" w:hAnsi="Arial" w:cs="Arial"/>
          <w:b/>
          <w:bCs/>
          <w:sz w:val="24"/>
          <w:szCs w:val="24"/>
        </w:rPr>
      </w:pPr>
      <w:r>
        <w:rPr>
          <w:rStyle w:val="normaltextrun"/>
          <w:rFonts w:ascii="Arial" w:eastAsiaTheme="minorEastAsia" w:hAnsi="Arial" w:cs="Arial"/>
          <w:b/>
          <w:bCs/>
          <w:sz w:val="24"/>
          <w:szCs w:val="24"/>
        </w:rPr>
        <w:t>O</w:t>
      </w:r>
      <w:r w:rsidR="00D01DD2" w:rsidRPr="00F778D9">
        <w:rPr>
          <w:rStyle w:val="normaltextrun"/>
          <w:rFonts w:ascii="Arial" w:eastAsiaTheme="minorEastAsia" w:hAnsi="Arial" w:cs="Arial"/>
          <w:b/>
          <w:bCs/>
          <w:sz w:val="24"/>
          <w:szCs w:val="24"/>
        </w:rPr>
        <w:t>rganization’s procurement professionals’ negotiation strategies</w:t>
      </w:r>
      <w:r w:rsidR="00481285">
        <w:rPr>
          <w:rStyle w:val="normaltextrun"/>
          <w:rFonts w:ascii="Arial" w:eastAsiaTheme="minorEastAsia" w:hAnsi="Arial" w:cs="Arial"/>
          <w:b/>
          <w:bCs/>
          <w:sz w:val="24"/>
          <w:szCs w:val="24"/>
        </w:rPr>
        <w:t>.</w:t>
      </w:r>
    </w:p>
    <w:p w14:paraId="7091F15E" w14:textId="692C1DF6" w:rsidR="00D01DD2" w:rsidRDefault="009873D7" w:rsidP="009873D7">
      <w:pPr>
        <w:spacing w:after="0" w:line="360" w:lineRule="auto"/>
        <w:jc w:val="both"/>
        <w:rPr>
          <w:rFonts w:ascii="Arial" w:eastAsiaTheme="minorEastAsia" w:hAnsi="Arial" w:cs="Arial"/>
          <w:b/>
          <w:bCs/>
          <w:sz w:val="24"/>
          <w:szCs w:val="24"/>
        </w:rPr>
      </w:pPr>
      <w:r>
        <w:rPr>
          <w:rFonts w:ascii="Arial" w:eastAsiaTheme="minorEastAsia" w:hAnsi="Arial" w:cs="Arial"/>
          <w:b/>
          <w:bCs/>
          <w:sz w:val="24"/>
          <w:szCs w:val="24"/>
        </w:rPr>
        <w:t>Procurement strategy</w:t>
      </w:r>
    </w:p>
    <w:p w14:paraId="263D242D" w14:textId="03BE7957" w:rsidR="00466CB9" w:rsidRDefault="006D7E59" w:rsidP="009873D7">
      <w:pPr>
        <w:spacing w:after="0" w:line="360" w:lineRule="auto"/>
        <w:jc w:val="both"/>
        <w:rPr>
          <w:rFonts w:ascii="Arial" w:eastAsiaTheme="minorEastAsia" w:hAnsi="Arial" w:cs="Arial"/>
          <w:sz w:val="24"/>
          <w:szCs w:val="24"/>
        </w:rPr>
      </w:pPr>
      <w:r>
        <w:rPr>
          <w:rFonts w:ascii="Arial" w:eastAsiaTheme="minorEastAsia" w:hAnsi="Arial" w:cs="Arial"/>
          <w:sz w:val="24"/>
          <w:szCs w:val="24"/>
        </w:rPr>
        <w:t xml:space="preserve">Long before any negotiations take place the procurement team will need to </w:t>
      </w:r>
      <w:r w:rsidR="00FA26EC">
        <w:rPr>
          <w:rFonts w:ascii="Arial" w:eastAsiaTheme="minorEastAsia" w:hAnsi="Arial" w:cs="Arial"/>
          <w:sz w:val="24"/>
          <w:szCs w:val="24"/>
        </w:rPr>
        <w:t xml:space="preserve">plan their procurement strategy, </w:t>
      </w:r>
      <w:r w:rsidR="00FA35BB">
        <w:rPr>
          <w:rFonts w:ascii="Arial" w:eastAsiaTheme="minorEastAsia" w:hAnsi="Arial" w:cs="Arial"/>
          <w:sz w:val="24"/>
          <w:szCs w:val="24"/>
        </w:rPr>
        <w:t xml:space="preserve">this </w:t>
      </w:r>
      <w:r w:rsidR="00FA35BB" w:rsidRPr="00FA35BB">
        <w:rPr>
          <w:rFonts w:ascii="Arial" w:eastAsiaTheme="minorEastAsia" w:hAnsi="Arial" w:cs="Arial"/>
          <w:sz w:val="24"/>
          <w:szCs w:val="24"/>
        </w:rPr>
        <w:t>is a</w:t>
      </w:r>
      <w:r w:rsidR="00FA35BB">
        <w:rPr>
          <w:rFonts w:ascii="Arial" w:eastAsiaTheme="minorEastAsia" w:hAnsi="Arial" w:cs="Arial"/>
          <w:sz w:val="24"/>
          <w:szCs w:val="24"/>
        </w:rPr>
        <w:t xml:space="preserve"> </w:t>
      </w:r>
      <w:r w:rsidR="00480A74">
        <w:rPr>
          <w:rFonts w:ascii="Arial" w:eastAsiaTheme="minorEastAsia" w:hAnsi="Arial" w:cs="Arial"/>
          <w:sz w:val="24"/>
          <w:szCs w:val="24"/>
        </w:rPr>
        <w:t>business’s</w:t>
      </w:r>
      <w:r w:rsidR="00FA35BB" w:rsidRPr="00FA35BB">
        <w:rPr>
          <w:rFonts w:ascii="Arial" w:eastAsiaTheme="minorEastAsia" w:hAnsi="Arial" w:cs="Arial"/>
          <w:sz w:val="24"/>
          <w:szCs w:val="24"/>
        </w:rPr>
        <w:t xml:space="preserve"> long-term plan for acquiring goods and services in a way that maximises value, manages risk and supports overall business objectives. It guides how suppliers are selected, how spend is managed, and how negotiations and contracts are approached</w:t>
      </w:r>
      <w:r w:rsidR="00EB00B6">
        <w:rPr>
          <w:rFonts w:ascii="Arial" w:eastAsiaTheme="minorEastAsia" w:hAnsi="Arial" w:cs="Arial"/>
          <w:sz w:val="24"/>
          <w:szCs w:val="24"/>
        </w:rPr>
        <w:t xml:space="preserve">, a good procurement strategy should be driven </w:t>
      </w:r>
      <w:r w:rsidR="005F4179">
        <w:rPr>
          <w:rFonts w:ascii="Arial" w:eastAsiaTheme="minorEastAsia" w:hAnsi="Arial" w:cs="Arial"/>
          <w:sz w:val="24"/>
          <w:szCs w:val="24"/>
        </w:rPr>
        <w:t>by the organisations own business strategy</w:t>
      </w:r>
      <w:r w:rsidR="006C4D70">
        <w:rPr>
          <w:rFonts w:ascii="Arial" w:eastAsiaTheme="minorEastAsia" w:hAnsi="Arial" w:cs="Arial"/>
          <w:sz w:val="24"/>
          <w:szCs w:val="24"/>
        </w:rPr>
        <w:t xml:space="preserve"> and layout from the offset </w:t>
      </w:r>
      <w:r w:rsidR="00A0360D">
        <w:rPr>
          <w:rFonts w:ascii="Arial" w:eastAsiaTheme="minorEastAsia" w:hAnsi="Arial" w:cs="Arial"/>
          <w:sz w:val="24"/>
          <w:szCs w:val="24"/>
        </w:rPr>
        <w:t>clear objectives and targets</w:t>
      </w:r>
      <w:r w:rsidR="0084343A">
        <w:rPr>
          <w:rFonts w:ascii="Arial" w:eastAsiaTheme="minorEastAsia" w:hAnsi="Arial" w:cs="Arial"/>
          <w:sz w:val="24"/>
          <w:szCs w:val="24"/>
        </w:rPr>
        <w:t xml:space="preserve">, </w:t>
      </w:r>
      <w:r w:rsidR="0084343A" w:rsidRPr="0084343A">
        <w:rPr>
          <w:rFonts w:ascii="Arial" w:eastAsiaTheme="minorEastAsia" w:hAnsi="Arial" w:cs="Arial"/>
          <w:sz w:val="24"/>
          <w:szCs w:val="24"/>
        </w:rPr>
        <w:t>such as cost reduction, quality improvement, innovation, sustainability, or supply security. These objectives determine priorities during supplier selection and negotiations</w:t>
      </w:r>
      <w:r w:rsidR="00220E17">
        <w:rPr>
          <w:rFonts w:ascii="Arial" w:eastAsiaTheme="minorEastAsia" w:hAnsi="Arial" w:cs="Arial"/>
          <w:sz w:val="24"/>
          <w:szCs w:val="24"/>
        </w:rPr>
        <w:t xml:space="preserve"> </w:t>
      </w:r>
      <w:r w:rsidR="008B1CD3">
        <w:rPr>
          <w:rFonts w:ascii="Arial" w:eastAsiaTheme="minorEastAsia" w:hAnsi="Arial" w:cs="Arial"/>
          <w:sz w:val="24"/>
          <w:szCs w:val="24"/>
        </w:rPr>
        <w:t>(</w:t>
      </w:r>
      <w:r w:rsidR="00220E17">
        <w:rPr>
          <w:rFonts w:ascii="Arial" w:eastAsiaTheme="minorEastAsia" w:hAnsi="Arial" w:cs="Arial"/>
          <w:sz w:val="24"/>
          <w:szCs w:val="24"/>
        </w:rPr>
        <w:t>Lasso 2025)</w:t>
      </w:r>
      <w:r w:rsidR="0084343A" w:rsidRPr="0084343A">
        <w:rPr>
          <w:rFonts w:ascii="Arial" w:eastAsiaTheme="minorEastAsia" w:hAnsi="Arial" w:cs="Arial"/>
          <w:sz w:val="24"/>
          <w:szCs w:val="24"/>
        </w:rPr>
        <w:t>.</w:t>
      </w:r>
    </w:p>
    <w:p w14:paraId="5A3D03E2" w14:textId="5B5ED95D" w:rsidR="005C7F7E" w:rsidRDefault="00986FFB" w:rsidP="00613F65">
      <w:pPr>
        <w:spacing w:after="0" w:line="360" w:lineRule="auto"/>
        <w:jc w:val="both"/>
        <w:rPr>
          <w:rFonts w:ascii="Arial" w:eastAsiaTheme="minorEastAsia" w:hAnsi="Arial" w:cs="Arial"/>
          <w:sz w:val="24"/>
          <w:szCs w:val="24"/>
        </w:rPr>
      </w:pPr>
      <w:r>
        <w:rPr>
          <w:rFonts w:ascii="Arial" w:eastAsiaTheme="minorEastAsia" w:hAnsi="Arial" w:cs="Arial"/>
          <w:sz w:val="24"/>
          <w:szCs w:val="24"/>
        </w:rPr>
        <w:t xml:space="preserve">The </w:t>
      </w:r>
      <w:r w:rsidR="00534DA5">
        <w:rPr>
          <w:rFonts w:ascii="Arial" w:eastAsiaTheme="minorEastAsia" w:hAnsi="Arial" w:cs="Arial"/>
          <w:sz w:val="24"/>
          <w:szCs w:val="24"/>
        </w:rPr>
        <w:t xml:space="preserve">aspects of </w:t>
      </w:r>
      <w:r>
        <w:rPr>
          <w:rFonts w:ascii="Arial" w:eastAsiaTheme="minorEastAsia" w:hAnsi="Arial" w:cs="Arial"/>
          <w:sz w:val="24"/>
          <w:szCs w:val="24"/>
        </w:rPr>
        <w:t xml:space="preserve">Tata Steel Uk’s </w:t>
      </w:r>
      <w:r w:rsidR="00534DA5">
        <w:rPr>
          <w:rFonts w:ascii="Arial" w:eastAsiaTheme="minorEastAsia" w:hAnsi="Arial" w:cs="Arial"/>
          <w:sz w:val="24"/>
          <w:szCs w:val="24"/>
        </w:rPr>
        <w:t>corporate strategy</w:t>
      </w:r>
      <w:r>
        <w:rPr>
          <w:rFonts w:ascii="Arial" w:eastAsiaTheme="minorEastAsia" w:hAnsi="Arial" w:cs="Arial"/>
          <w:sz w:val="24"/>
          <w:szCs w:val="24"/>
        </w:rPr>
        <w:t xml:space="preserve"> mentioned in the introduction</w:t>
      </w:r>
      <w:r w:rsidR="00534DA5">
        <w:rPr>
          <w:rFonts w:ascii="Arial" w:eastAsiaTheme="minorEastAsia" w:hAnsi="Arial" w:cs="Arial"/>
          <w:sz w:val="24"/>
          <w:szCs w:val="24"/>
        </w:rPr>
        <w:t xml:space="preserve"> have </w:t>
      </w:r>
      <w:r w:rsidR="00F34D33">
        <w:rPr>
          <w:rFonts w:ascii="Arial" w:eastAsiaTheme="minorEastAsia" w:hAnsi="Arial" w:cs="Arial"/>
          <w:sz w:val="24"/>
          <w:szCs w:val="24"/>
        </w:rPr>
        <w:t xml:space="preserve">driven Tata Steel UK’s procurement strategy into </w:t>
      </w:r>
      <w:r w:rsidR="004E4003">
        <w:rPr>
          <w:rFonts w:ascii="Arial" w:eastAsiaTheme="minorEastAsia" w:hAnsi="Arial" w:cs="Arial"/>
          <w:sz w:val="24"/>
          <w:szCs w:val="24"/>
        </w:rPr>
        <w:t>looking to create long standing business partnerships with it’s business critical suppliers and ensure that the process</w:t>
      </w:r>
      <w:r w:rsidR="00585A43">
        <w:rPr>
          <w:rFonts w:ascii="Arial" w:eastAsiaTheme="minorEastAsia" w:hAnsi="Arial" w:cs="Arial"/>
          <w:sz w:val="24"/>
          <w:szCs w:val="24"/>
        </w:rPr>
        <w:t xml:space="preserve">, strategies and values of these suppliers align with Tata Steel UK. </w:t>
      </w:r>
      <w:r w:rsidR="009909BB">
        <w:rPr>
          <w:rFonts w:ascii="Arial" w:eastAsiaTheme="minorEastAsia" w:hAnsi="Arial" w:cs="Arial"/>
          <w:sz w:val="24"/>
          <w:szCs w:val="24"/>
        </w:rPr>
        <w:t xml:space="preserve">As such before any negotiations take place around </w:t>
      </w:r>
      <w:r w:rsidR="003A5ED5">
        <w:rPr>
          <w:rFonts w:ascii="Arial" w:eastAsiaTheme="minorEastAsia" w:hAnsi="Arial" w:cs="Arial"/>
          <w:sz w:val="24"/>
          <w:szCs w:val="24"/>
        </w:rPr>
        <w:t xml:space="preserve">supplier contracts, tendering suppliers must be vetted and approved for </w:t>
      </w:r>
      <w:r w:rsidR="001D265E">
        <w:rPr>
          <w:rFonts w:ascii="Arial" w:eastAsiaTheme="minorEastAsia" w:hAnsi="Arial" w:cs="Arial"/>
          <w:sz w:val="24"/>
          <w:szCs w:val="24"/>
        </w:rPr>
        <w:t>the Tata Steel UK</w:t>
      </w:r>
      <w:r w:rsidR="00DE09FB">
        <w:rPr>
          <w:rFonts w:ascii="Arial" w:eastAsiaTheme="minorEastAsia" w:hAnsi="Arial" w:cs="Arial"/>
          <w:sz w:val="24"/>
          <w:szCs w:val="24"/>
        </w:rPr>
        <w:t xml:space="preserve"> “Approved supplier list”. </w:t>
      </w:r>
      <w:r w:rsidR="00AC7DA2">
        <w:rPr>
          <w:rFonts w:ascii="Arial" w:eastAsiaTheme="minorEastAsia" w:hAnsi="Arial" w:cs="Arial"/>
          <w:sz w:val="24"/>
          <w:szCs w:val="24"/>
        </w:rPr>
        <w:t xml:space="preserve">This process of approval is handled by a central </w:t>
      </w:r>
      <w:r w:rsidR="004D53FD">
        <w:rPr>
          <w:rFonts w:ascii="Arial" w:eastAsiaTheme="minorEastAsia" w:hAnsi="Arial" w:cs="Arial"/>
          <w:sz w:val="24"/>
          <w:szCs w:val="24"/>
        </w:rPr>
        <w:t>team, based in the head office in Port Talbot</w:t>
      </w:r>
      <w:r w:rsidR="001061B7">
        <w:rPr>
          <w:rFonts w:ascii="Arial" w:eastAsiaTheme="minorEastAsia" w:hAnsi="Arial" w:cs="Arial"/>
          <w:sz w:val="24"/>
          <w:szCs w:val="24"/>
        </w:rPr>
        <w:t>, once approved general</w:t>
      </w:r>
      <w:r w:rsidR="00882BAB">
        <w:rPr>
          <w:rFonts w:ascii="Arial" w:eastAsiaTheme="minorEastAsia" w:hAnsi="Arial" w:cs="Arial"/>
          <w:sz w:val="24"/>
          <w:szCs w:val="24"/>
        </w:rPr>
        <w:t xml:space="preserve"> requisition of goods and services can be handled by the local purchasing teams at the various operational hubs as and when required</w:t>
      </w:r>
      <w:r w:rsidR="005C7F7E">
        <w:rPr>
          <w:rFonts w:ascii="Arial" w:eastAsiaTheme="minorEastAsia" w:hAnsi="Arial" w:cs="Arial"/>
          <w:sz w:val="24"/>
          <w:szCs w:val="24"/>
        </w:rPr>
        <w:t>.</w:t>
      </w:r>
    </w:p>
    <w:p w14:paraId="7312FBD8" w14:textId="77777777" w:rsidR="00585140" w:rsidRDefault="005C7F7E" w:rsidP="00245642">
      <w:pPr>
        <w:spacing w:after="0" w:line="360" w:lineRule="auto"/>
        <w:jc w:val="both"/>
        <w:rPr>
          <w:rFonts w:ascii="Arial" w:eastAsiaTheme="minorEastAsia" w:hAnsi="Arial" w:cs="Arial"/>
          <w:sz w:val="24"/>
          <w:szCs w:val="24"/>
        </w:rPr>
      </w:pPr>
      <w:r>
        <w:rPr>
          <w:rFonts w:ascii="Arial" w:eastAsiaTheme="minorEastAsia" w:hAnsi="Arial" w:cs="Arial"/>
          <w:sz w:val="24"/>
          <w:szCs w:val="24"/>
        </w:rPr>
        <w:lastRenderedPageBreak/>
        <w:t xml:space="preserve">The advantage of this system is that </w:t>
      </w:r>
      <w:r w:rsidR="002B59FE">
        <w:rPr>
          <w:rFonts w:ascii="Arial" w:eastAsiaTheme="minorEastAsia" w:hAnsi="Arial" w:cs="Arial"/>
          <w:sz w:val="24"/>
          <w:szCs w:val="24"/>
        </w:rPr>
        <w:t xml:space="preserve">it keeps the high level negotiations </w:t>
      </w:r>
      <w:r w:rsidR="00F80823">
        <w:rPr>
          <w:rFonts w:ascii="Arial" w:eastAsiaTheme="minorEastAsia" w:hAnsi="Arial" w:cs="Arial"/>
          <w:sz w:val="24"/>
          <w:szCs w:val="24"/>
        </w:rPr>
        <w:t xml:space="preserve">of contracts, prices and </w:t>
      </w:r>
      <w:r w:rsidR="008F5FC6">
        <w:rPr>
          <w:rFonts w:ascii="Arial" w:eastAsiaTheme="minorEastAsia" w:hAnsi="Arial" w:cs="Arial"/>
          <w:sz w:val="24"/>
          <w:szCs w:val="24"/>
        </w:rPr>
        <w:t xml:space="preserve">reviews centralised and the day-to-day purchasing and requisitioning of </w:t>
      </w:r>
      <w:r w:rsidR="00100662">
        <w:rPr>
          <w:rFonts w:ascii="Arial" w:eastAsiaTheme="minorEastAsia" w:hAnsi="Arial" w:cs="Arial"/>
          <w:sz w:val="24"/>
          <w:szCs w:val="24"/>
        </w:rPr>
        <w:t>operational hubs separate meaning more focus and time c</w:t>
      </w:r>
      <w:r w:rsidR="000410F2">
        <w:rPr>
          <w:rFonts w:ascii="Arial" w:eastAsiaTheme="minorEastAsia" w:hAnsi="Arial" w:cs="Arial"/>
          <w:sz w:val="24"/>
          <w:szCs w:val="24"/>
        </w:rPr>
        <w:t xml:space="preserve">an be allocated to the tasks. Unfortunately though this process does have at least one major draw back which is in a direct contradiction to one of Tata Steel UK’s </w:t>
      </w:r>
      <w:r w:rsidR="00AF7925">
        <w:rPr>
          <w:rFonts w:ascii="Arial" w:eastAsiaTheme="minorEastAsia" w:hAnsi="Arial" w:cs="Arial"/>
          <w:sz w:val="24"/>
          <w:szCs w:val="24"/>
        </w:rPr>
        <w:t xml:space="preserve">key corporate strategy </w:t>
      </w:r>
      <w:r w:rsidR="00A34F13">
        <w:rPr>
          <w:rFonts w:ascii="Arial" w:eastAsiaTheme="minorEastAsia" w:hAnsi="Arial" w:cs="Arial"/>
          <w:sz w:val="24"/>
          <w:szCs w:val="24"/>
        </w:rPr>
        <w:t xml:space="preserve">values, Tata Steel UK prides itself in working closely with and </w:t>
      </w:r>
      <w:r w:rsidR="00D341FF">
        <w:rPr>
          <w:rFonts w:ascii="Arial" w:eastAsiaTheme="minorEastAsia" w:hAnsi="Arial" w:cs="Arial"/>
          <w:sz w:val="24"/>
          <w:szCs w:val="24"/>
        </w:rPr>
        <w:t>supporting</w:t>
      </w:r>
      <w:r w:rsidR="005910D2">
        <w:rPr>
          <w:rFonts w:ascii="Arial" w:eastAsiaTheme="minorEastAsia" w:hAnsi="Arial" w:cs="Arial"/>
          <w:sz w:val="24"/>
          <w:szCs w:val="24"/>
        </w:rPr>
        <w:t xml:space="preserve"> the local communities of it’s operational hubs</w:t>
      </w:r>
      <w:r w:rsidR="00CE57F6">
        <w:rPr>
          <w:rFonts w:ascii="Arial" w:eastAsiaTheme="minorEastAsia" w:hAnsi="Arial" w:cs="Arial"/>
          <w:sz w:val="24"/>
          <w:szCs w:val="24"/>
        </w:rPr>
        <w:t xml:space="preserve">, with having a centralised procurement hub vetting suppliers before being able to work with Tata Steel UK </w:t>
      </w:r>
      <w:r w:rsidR="00777A64">
        <w:rPr>
          <w:rFonts w:ascii="Arial" w:eastAsiaTheme="minorEastAsia" w:hAnsi="Arial" w:cs="Arial"/>
          <w:sz w:val="24"/>
          <w:szCs w:val="24"/>
        </w:rPr>
        <w:t>this can provide a major hurdle for small independent local business being able to tender for working with and supplying a Tata Steel UK operational hub</w:t>
      </w:r>
      <w:r w:rsidR="00422022">
        <w:rPr>
          <w:rFonts w:ascii="Arial" w:eastAsiaTheme="minorEastAsia" w:hAnsi="Arial" w:cs="Arial"/>
          <w:sz w:val="24"/>
          <w:szCs w:val="24"/>
        </w:rPr>
        <w:t>. These local business could</w:t>
      </w:r>
      <w:r w:rsidR="00F43338">
        <w:rPr>
          <w:rFonts w:ascii="Arial" w:eastAsiaTheme="minorEastAsia" w:hAnsi="Arial" w:cs="Arial"/>
          <w:sz w:val="24"/>
          <w:szCs w:val="24"/>
        </w:rPr>
        <w:t xml:space="preserve"> also</w:t>
      </w:r>
      <w:r w:rsidR="00422022">
        <w:rPr>
          <w:rFonts w:ascii="Arial" w:eastAsiaTheme="minorEastAsia" w:hAnsi="Arial" w:cs="Arial"/>
          <w:sz w:val="24"/>
          <w:szCs w:val="24"/>
        </w:rPr>
        <w:t xml:space="preserve"> provide </w:t>
      </w:r>
      <w:r w:rsidR="00F43338">
        <w:rPr>
          <w:rFonts w:ascii="Arial" w:eastAsiaTheme="minorEastAsia" w:hAnsi="Arial" w:cs="Arial"/>
          <w:sz w:val="24"/>
          <w:szCs w:val="24"/>
        </w:rPr>
        <w:t xml:space="preserve">the operational hubs with better service levels and </w:t>
      </w:r>
      <w:r w:rsidR="0043495F">
        <w:rPr>
          <w:rFonts w:ascii="Arial" w:eastAsiaTheme="minorEastAsia" w:hAnsi="Arial" w:cs="Arial"/>
          <w:sz w:val="24"/>
          <w:szCs w:val="24"/>
        </w:rPr>
        <w:t>cost management</w:t>
      </w:r>
      <w:r w:rsidR="00BE193F">
        <w:rPr>
          <w:rFonts w:ascii="Arial" w:eastAsiaTheme="minorEastAsia" w:hAnsi="Arial" w:cs="Arial"/>
          <w:sz w:val="24"/>
          <w:szCs w:val="24"/>
        </w:rPr>
        <w:t xml:space="preserve"> if approved</w:t>
      </w:r>
      <w:r w:rsidR="009A5B9F">
        <w:rPr>
          <w:rFonts w:ascii="Arial" w:eastAsiaTheme="minorEastAsia" w:hAnsi="Arial" w:cs="Arial"/>
          <w:sz w:val="24"/>
          <w:szCs w:val="24"/>
        </w:rPr>
        <w:t xml:space="preserve">, but the amount of resource, effort and time </w:t>
      </w:r>
      <w:r w:rsidR="0043495F">
        <w:rPr>
          <w:rFonts w:ascii="Arial" w:eastAsiaTheme="minorEastAsia" w:hAnsi="Arial" w:cs="Arial"/>
          <w:sz w:val="24"/>
          <w:szCs w:val="24"/>
        </w:rPr>
        <w:t xml:space="preserve">required just to be approved put off most from applying and as such Tata Steel UK tends to work more with larger </w:t>
      </w:r>
      <w:r w:rsidR="00F863A0">
        <w:rPr>
          <w:rFonts w:ascii="Arial" w:eastAsiaTheme="minorEastAsia" w:hAnsi="Arial" w:cs="Arial"/>
          <w:sz w:val="24"/>
          <w:szCs w:val="24"/>
        </w:rPr>
        <w:t>nationwide suppliers usually at an increase to overall cost.</w:t>
      </w:r>
    </w:p>
    <w:p w14:paraId="273C56FB" w14:textId="3F58D54C" w:rsidR="00245642" w:rsidRDefault="00245642" w:rsidP="00245642">
      <w:pPr>
        <w:spacing w:after="0" w:line="360" w:lineRule="auto"/>
        <w:jc w:val="both"/>
        <w:rPr>
          <w:rFonts w:ascii="Arial" w:eastAsiaTheme="minorEastAsia" w:hAnsi="Arial" w:cs="Arial"/>
          <w:b/>
          <w:bCs/>
          <w:sz w:val="24"/>
          <w:szCs w:val="24"/>
        </w:rPr>
      </w:pPr>
      <w:r w:rsidRPr="00245642">
        <w:rPr>
          <w:rFonts w:ascii="Arial" w:eastAsiaTheme="minorEastAsia" w:hAnsi="Arial" w:cs="Arial"/>
          <w:b/>
          <w:bCs/>
          <w:sz w:val="24"/>
          <w:szCs w:val="24"/>
        </w:rPr>
        <w:t xml:space="preserve">How </w:t>
      </w:r>
      <w:r w:rsidR="00D03DEF">
        <w:rPr>
          <w:rFonts w:ascii="Arial" w:eastAsiaTheme="minorEastAsia" w:hAnsi="Arial" w:cs="Arial"/>
          <w:b/>
          <w:bCs/>
          <w:sz w:val="24"/>
          <w:szCs w:val="24"/>
        </w:rPr>
        <w:t>p</w:t>
      </w:r>
      <w:r w:rsidRPr="00245642">
        <w:rPr>
          <w:rFonts w:ascii="Arial" w:eastAsiaTheme="minorEastAsia" w:hAnsi="Arial" w:cs="Arial"/>
          <w:b/>
          <w:bCs/>
          <w:sz w:val="24"/>
          <w:szCs w:val="24"/>
        </w:rPr>
        <w:t xml:space="preserve">rocurement </w:t>
      </w:r>
      <w:r w:rsidR="00D03DEF">
        <w:rPr>
          <w:rFonts w:ascii="Arial" w:eastAsiaTheme="minorEastAsia" w:hAnsi="Arial" w:cs="Arial"/>
          <w:b/>
          <w:bCs/>
          <w:sz w:val="24"/>
          <w:szCs w:val="24"/>
        </w:rPr>
        <w:t>st</w:t>
      </w:r>
      <w:r w:rsidRPr="00245642">
        <w:rPr>
          <w:rFonts w:ascii="Arial" w:eastAsiaTheme="minorEastAsia" w:hAnsi="Arial" w:cs="Arial"/>
          <w:b/>
          <w:bCs/>
          <w:sz w:val="24"/>
          <w:szCs w:val="24"/>
        </w:rPr>
        <w:t xml:space="preserve">rategy </w:t>
      </w:r>
      <w:r w:rsidR="00D03DEF">
        <w:rPr>
          <w:rFonts w:ascii="Arial" w:eastAsiaTheme="minorEastAsia" w:hAnsi="Arial" w:cs="Arial"/>
          <w:b/>
          <w:bCs/>
          <w:sz w:val="24"/>
          <w:szCs w:val="24"/>
        </w:rPr>
        <w:t>g</w:t>
      </w:r>
      <w:r w:rsidRPr="00245642">
        <w:rPr>
          <w:rFonts w:ascii="Arial" w:eastAsiaTheme="minorEastAsia" w:hAnsi="Arial" w:cs="Arial"/>
          <w:b/>
          <w:bCs/>
          <w:sz w:val="24"/>
          <w:szCs w:val="24"/>
        </w:rPr>
        <w:t xml:space="preserve">uides </w:t>
      </w:r>
      <w:r w:rsidR="00D03DEF">
        <w:rPr>
          <w:rFonts w:ascii="Arial" w:eastAsiaTheme="minorEastAsia" w:hAnsi="Arial" w:cs="Arial"/>
          <w:b/>
          <w:bCs/>
          <w:sz w:val="24"/>
          <w:szCs w:val="24"/>
        </w:rPr>
        <w:t>n</w:t>
      </w:r>
      <w:r w:rsidRPr="00245642">
        <w:rPr>
          <w:rFonts w:ascii="Arial" w:eastAsiaTheme="minorEastAsia" w:hAnsi="Arial" w:cs="Arial"/>
          <w:b/>
          <w:bCs/>
          <w:sz w:val="24"/>
          <w:szCs w:val="24"/>
        </w:rPr>
        <w:t>egotiations</w:t>
      </w:r>
    </w:p>
    <w:p w14:paraId="54C3DF95" w14:textId="6FBEDBA1" w:rsidR="00585140" w:rsidRDefault="00064A30" w:rsidP="003D62A4">
      <w:pPr>
        <w:spacing w:after="0" w:line="360" w:lineRule="auto"/>
        <w:jc w:val="both"/>
        <w:rPr>
          <w:rFonts w:ascii="Arial" w:eastAsiaTheme="minorEastAsia" w:hAnsi="Arial" w:cs="Arial"/>
          <w:sz w:val="24"/>
          <w:szCs w:val="24"/>
        </w:rPr>
      </w:pPr>
      <w:r>
        <w:rPr>
          <w:rFonts w:ascii="Arial" w:eastAsiaTheme="minorEastAsia" w:hAnsi="Arial" w:cs="Arial"/>
          <w:sz w:val="24"/>
          <w:szCs w:val="24"/>
        </w:rPr>
        <w:t xml:space="preserve">Once a good operational and procurement strategy has been formed </w:t>
      </w:r>
      <w:r w:rsidR="0051406B">
        <w:rPr>
          <w:rFonts w:ascii="Arial" w:eastAsiaTheme="minorEastAsia" w:hAnsi="Arial" w:cs="Arial"/>
          <w:sz w:val="24"/>
          <w:szCs w:val="24"/>
        </w:rPr>
        <w:t xml:space="preserve">then procurement functions can start to develop their negotiation strategies </w:t>
      </w:r>
      <w:r w:rsidR="00D03DEF">
        <w:rPr>
          <w:rFonts w:ascii="Arial" w:eastAsiaTheme="minorEastAsia" w:hAnsi="Arial" w:cs="Arial"/>
          <w:sz w:val="24"/>
          <w:szCs w:val="24"/>
        </w:rPr>
        <w:t>in-line.</w:t>
      </w:r>
      <w:r w:rsidR="00D54D8C">
        <w:rPr>
          <w:rFonts w:ascii="Arial" w:eastAsiaTheme="minorEastAsia" w:hAnsi="Arial" w:cs="Arial"/>
          <w:sz w:val="24"/>
          <w:szCs w:val="24"/>
        </w:rPr>
        <w:t xml:space="preserve"> The procurement objectives should </w:t>
      </w:r>
      <w:r w:rsidR="00EC349B">
        <w:rPr>
          <w:rFonts w:ascii="Arial" w:eastAsiaTheme="minorEastAsia" w:hAnsi="Arial" w:cs="Arial"/>
          <w:sz w:val="24"/>
          <w:szCs w:val="24"/>
        </w:rPr>
        <w:t>follow what has been set out as business objectives</w:t>
      </w:r>
      <w:r w:rsidR="001D4851">
        <w:rPr>
          <w:rFonts w:ascii="Arial" w:eastAsiaTheme="minorEastAsia" w:hAnsi="Arial" w:cs="Arial"/>
          <w:sz w:val="24"/>
          <w:szCs w:val="24"/>
        </w:rPr>
        <w:t xml:space="preserve"> and so the negotiation goals should also align with </w:t>
      </w:r>
      <w:r w:rsidR="00281961">
        <w:rPr>
          <w:rFonts w:ascii="Arial" w:eastAsiaTheme="minorEastAsia" w:hAnsi="Arial" w:cs="Arial"/>
          <w:sz w:val="24"/>
          <w:szCs w:val="24"/>
        </w:rPr>
        <w:t>procurement objectives.</w:t>
      </w:r>
      <w:r w:rsidR="007466E2">
        <w:rPr>
          <w:rFonts w:ascii="Arial" w:eastAsiaTheme="minorEastAsia" w:hAnsi="Arial" w:cs="Arial"/>
          <w:sz w:val="24"/>
          <w:szCs w:val="24"/>
        </w:rPr>
        <w:t xml:space="preserve"> </w:t>
      </w:r>
      <w:r w:rsidR="007466E2" w:rsidRPr="007466E2">
        <w:rPr>
          <w:rFonts w:ascii="Arial" w:eastAsiaTheme="minorEastAsia" w:hAnsi="Arial" w:cs="Arial"/>
          <w:sz w:val="24"/>
          <w:szCs w:val="24"/>
        </w:rPr>
        <w:t>Strategic negotiation is not just about short-term savings but building long-term partnerships.</w:t>
      </w:r>
      <w:r w:rsidR="003D62A4">
        <w:rPr>
          <w:rFonts w:ascii="Arial" w:eastAsiaTheme="minorEastAsia" w:hAnsi="Arial" w:cs="Arial"/>
          <w:sz w:val="24"/>
          <w:szCs w:val="24"/>
        </w:rPr>
        <w:t xml:space="preserve"> </w:t>
      </w:r>
      <w:r w:rsidR="003D62A4" w:rsidRPr="003D62A4">
        <w:rPr>
          <w:rFonts w:ascii="Arial" w:eastAsiaTheme="minorEastAsia" w:hAnsi="Arial" w:cs="Arial"/>
          <w:sz w:val="24"/>
          <w:szCs w:val="24"/>
        </w:rPr>
        <w:t>A procurement strategy provides a framework so</w:t>
      </w:r>
      <w:r w:rsidR="00193095">
        <w:rPr>
          <w:rFonts w:ascii="Arial" w:eastAsiaTheme="minorEastAsia" w:hAnsi="Arial" w:cs="Arial"/>
          <w:sz w:val="24"/>
          <w:szCs w:val="24"/>
        </w:rPr>
        <w:t xml:space="preserve"> that</w:t>
      </w:r>
      <w:r w:rsidR="003D62A4" w:rsidRPr="003D62A4">
        <w:rPr>
          <w:rFonts w:ascii="Arial" w:eastAsiaTheme="minorEastAsia" w:hAnsi="Arial" w:cs="Arial"/>
          <w:sz w:val="24"/>
          <w:szCs w:val="24"/>
        </w:rPr>
        <w:t xml:space="preserve"> negotiators can use proven tactics that align with the strategy’s goals. Skill-development and training should be part of strategy so that </w:t>
      </w:r>
      <w:r w:rsidR="000E6DC2">
        <w:rPr>
          <w:rFonts w:ascii="Arial" w:eastAsiaTheme="minorEastAsia" w:hAnsi="Arial" w:cs="Arial"/>
          <w:sz w:val="24"/>
          <w:szCs w:val="24"/>
        </w:rPr>
        <w:t xml:space="preserve">procurement professionals and </w:t>
      </w:r>
      <w:r w:rsidR="003D62A4" w:rsidRPr="003D62A4">
        <w:rPr>
          <w:rFonts w:ascii="Arial" w:eastAsiaTheme="minorEastAsia" w:hAnsi="Arial" w:cs="Arial"/>
          <w:sz w:val="24"/>
          <w:szCs w:val="24"/>
        </w:rPr>
        <w:t xml:space="preserve">negotiation capability improves over time. </w:t>
      </w:r>
      <w:r w:rsidR="00220E17">
        <w:rPr>
          <w:rFonts w:ascii="Arial" w:eastAsiaTheme="minorEastAsia" w:hAnsi="Arial" w:cs="Arial"/>
          <w:sz w:val="24"/>
          <w:szCs w:val="24"/>
        </w:rPr>
        <w:t>(</w:t>
      </w:r>
      <w:r w:rsidR="003D62A4" w:rsidRPr="003D62A4">
        <w:rPr>
          <w:rFonts w:ascii="Arial" w:eastAsiaTheme="minorEastAsia" w:hAnsi="Arial" w:cs="Arial"/>
          <w:sz w:val="24"/>
          <w:szCs w:val="24"/>
        </w:rPr>
        <w:t>Skill Dynamics</w:t>
      </w:r>
      <w:r w:rsidR="00220E17">
        <w:rPr>
          <w:rFonts w:ascii="Arial" w:eastAsiaTheme="minorEastAsia" w:hAnsi="Arial" w:cs="Arial"/>
          <w:sz w:val="24"/>
          <w:szCs w:val="24"/>
        </w:rPr>
        <w:t xml:space="preserve"> 2025)</w:t>
      </w:r>
    </w:p>
    <w:p w14:paraId="46093E4F" w14:textId="2C20127E" w:rsidR="00891E1F" w:rsidRDefault="00A17F2E" w:rsidP="001858B7">
      <w:pPr>
        <w:spacing w:after="0" w:line="360" w:lineRule="auto"/>
        <w:jc w:val="both"/>
        <w:rPr>
          <w:rFonts w:ascii="Arial" w:eastAsiaTheme="minorEastAsia" w:hAnsi="Arial" w:cs="Arial"/>
          <w:sz w:val="24"/>
          <w:szCs w:val="24"/>
        </w:rPr>
      </w:pPr>
      <w:r w:rsidRPr="00A17F2E">
        <w:rPr>
          <w:rFonts w:ascii="Arial" w:eastAsiaTheme="minorEastAsia" w:hAnsi="Arial" w:cs="Arial"/>
          <w:sz w:val="24"/>
          <w:szCs w:val="24"/>
        </w:rPr>
        <w:t xml:space="preserve">A core part of procurement strategy is supplier segmentation. For example, using the Kraljic Matrix </w:t>
      </w:r>
      <w:r>
        <w:rPr>
          <w:rFonts w:ascii="Arial" w:eastAsiaTheme="minorEastAsia" w:hAnsi="Arial" w:cs="Arial"/>
          <w:sz w:val="24"/>
          <w:szCs w:val="24"/>
        </w:rPr>
        <w:t xml:space="preserve">or another AHP </w:t>
      </w:r>
      <w:r w:rsidR="00406F91">
        <w:rPr>
          <w:rFonts w:ascii="Arial" w:eastAsiaTheme="minorEastAsia" w:hAnsi="Arial" w:cs="Arial"/>
          <w:sz w:val="24"/>
          <w:szCs w:val="24"/>
        </w:rPr>
        <w:t>(</w:t>
      </w:r>
      <w:r w:rsidR="00085B48" w:rsidRPr="00085B48">
        <w:rPr>
          <w:rFonts w:ascii="Arial" w:eastAsiaTheme="minorEastAsia" w:hAnsi="Arial" w:cs="Arial"/>
          <w:sz w:val="24"/>
          <w:szCs w:val="24"/>
        </w:rPr>
        <w:t>Analytic Hierarchy Process</w:t>
      </w:r>
      <w:r w:rsidR="00085B48">
        <w:rPr>
          <w:rFonts w:ascii="Arial" w:eastAsiaTheme="minorEastAsia" w:hAnsi="Arial" w:cs="Arial"/>
          <w:sz w:val="24"/>
          <w:szCs w:val="24"/>
        </w:rPr>
        <w:t xml:space="preserve">) </w:t>
      </w:r>
      <w:r w:rsidRPr="00A17F2E">
        <w:rPr>
          <w:rFonts w:ascii="Arial" w:eastAsiaTheme="minorEastAsia" w:hAnsi="Arial" w:cs="Arial"/>
          <w:sz w:val="24"/>
          <w:szCs w:val="24"/>
        </w:rPr>
        <w:t>helps you classify suppliers by risk and importance</w:t>
      </w:r>
      <w:r w:rsidR="004A345A">
        <w:rPr>
          <w:rFonts w:ascii="Arial" w:eastAsiaTheme="minorEastAsia" w:hAnsi="Arial" w:cs="Arial"/>
          <w:sz w:val="24"/>
          <w:szCs w:val="24"/>
        </w:rPr>
        <w:t xml:space="preserve"> </w:t>
      </w:r>
      <w:r w:rsidRPr="00A17F2E">
        <w:rPr>
          <w:rFonts w:ascii="Arial" w:eastAsiaTheme="minorEastAsia" w:hAnsi="Arial" w:cs="Arial"/>
          <w:sz w:val="24"/>
          <w:szCs w:val="24"/>
        </w:rPr>
        <w:t xml:space="preserve">to </w:t>
      </w:r>
      <w:r w:rsidR="004A345A">
        <w:rPr>
          <w:rFonts w:ascii="Arial" w:eastAsiaTheme="minorEastAsia" w:hAnsi="Arial" w:cs="Arial"/>
          <w:sz w:val="24"/>
          <w:szCs w:val="24"/>
        </w:rPr>
        <w:t>the operations</w:t>
      </w:r>
      <w:r w:rsidRPr="00A17F2E">
        <w:rPr>
          <w:rFonts w:ascii="Arial" w:eastAsiaTheme="minorEastAsia" w:hAnsi="Arial" w:cs="Arial"/>
          <w:sz w:val="24"/>
          <w:szCs w:val="24"/>
        </w:rPr>
        <w:t xml:space="preserve"> </w:t>
      </w:r>
      <w:r w:rsidR="004A345A">
        <w:rPr>
          <w:rFonts w:ascii="Arial" w:eastAsiaTheme="minorEastAsia" w:hAnsi="Arial" w:cs="Arial"/>
          <w:sz w:val="24"/>
          <w:szCs w:val="24"/>
        </w:rPr>
        <w:t xml:space="preserve">. </w:t>
      </w:r>
      <w:r w:rsidRPr="00A17F2E">
        <w:rPr>
          <w:rFonts w:ascii="Arial" w:eastAsiaTheme="minorEastAsia" w:hAnsi="Arial" w:cs="Arial"/>
          <w:sz w:val="24"/>
          <w:szCs w:val="24"/>
        </w:rPr>
        <w:t xml:space="preserve">Depending on the segment, </w:t>
      </w:r>
      <w:r w:rsidR="004A345A">
        <w:rPr>
          <w:rFonts w:ascii="Arial" w:eastAsiaTheme="minorEastAsia" w:hAnsi="Arial" w:cs="Arial"/>
          <w:sz w:val="24"/>
          <w:szCs w:val="24"/>
        </w:rPr>
        <w:t xml:space="preserve">the </w:t>
      </w:r>
      <w:r w:rsidRPr="00A17F2E">
        <w:rPr>
          <w:rFonts w:ascii="Arial" w:eastAsiaTheme="minorEastAsia" w:hAnsi="Arial" w:cs="Arial"/>
          <w:sz w:val="24"/>
          <w:szCs w:val="24"/>
        </w:rPr>
        <w:t xml:space="preserve"> negotiation strategy will differ</w:t>
      </w:r>
      <w:r w:rsidR="004A345A">
        <w:rPr>
          <w:rFonts w:ascii="Arial" w:eastAsiaTheme="minorEastAsia" w:hAnsi="Arial" w:cs="Arial"/>
          <w:sz w:val="24"/>
          <w:szCs w:val="24"/>
        </w:rPr>
        <w:t xml:space="preserve">, </w:t>
      </w:r>
      <w:r w:rsidRPr="00A17F2E">
        <w:rPr>
          <w:rFonts w:ascii="Arial" w:eastAsiaTheme="minorEastAsia" w:hAnsi="Arial" w:cs="Arial"/>
          <w:sz w:val="24"/>
          <w:szCs w:val="24"/>
        </w:rPr>
        <w:t>for strategic</w:t>
      </w:r>
      <w:r w:rsidR="004A345A">
        <w:rPr>
          <w:rFonts w:ascii="Arial" w:eastAsiaTheme="minorEastAsia" w:hAnsi="Arial" w:cs="Arial"/>
          <w:sz w:val="24"/>
          <w:szCs w:val="24"/>
        </w:rPr>
        <w:t xml:space="preserve"> or business critical</w:t>
      </w:r>
      <w:r w:rsidRPr="00A17F2E">
        <w:rPr>
          <w:rFonts w:ascii="Arial" w:eastAsiaTheme="minorEastAsia" w:hAnsi="Arial" w:cs="Arial"/>
          <w:sz w:val="24"/>
          <w:szCs w:val="24"/>
        </w:rPr>
        <w:t xml:space="preserve"> suppliers, </w:t>
      </w:r>
      <w:r w:rsidR="00010428">
        <w:rPr>
          <w:rFonts w:ascii="Arial" w:eastAsiaTheme="minorEastAsia" w:hAnsi="Arial" w:cs="Arial"/>
          <w:sz w:val="24"/>
          <w:szCs w:val="24"/>
        </w:rPr>
        <w:t>procurement functions</w:t>
      </w:r>
      <w:r w:rsidRPr="00A17F2E">
        <w:rPr>
          <w:rFonts w:ascii="Arial" w:eastAsiaTheme="minorEastAsia" w:hAnsi="Arial" w:cs="Arial"/>
          <w:sz w:val="24"/>
          <w:szCs w:val="24"/>
        </w:rPr>
        <w:t xml:space="preserve"> might focus on </w:t>
      </w:r>
      <w:r w:rsidR="00010428">
        <w:rPr>
          <w:rFonts w:ascii="Arial" w:eastAsiaTheme="minorEastAsia" w:hAnsi="Arial" w:cs="Arial"/>
          <w:sz w:val="24"/>
          <w:szCs w:val="24"/>
        </w:rPr>
        <w:t xml:space="preserve">creating </w:t>
      </w:r>
      <w:r w:rsidRPr="00A17F2E">
        <w:rPr>
          <w:rFonts w:ascii="Arial" w:eastAsiaTheme="minorEastAsia" w:hAnsi="Arial" w:cs="Arial"/>
          <w:sz w:val="24"/>
          <w:szCs w:val="24"/>
        </w:rPr>
        <w:t>long-term</w:t>
      </w:r>
      <w:r w:rsidR="00010428">
        <w:rPr>
          <w:rFonts w:ascii="Arial" w:eastAsiaTheme="minorEastAsia" w:hAnsi="Arial" w:cs="Arial"/>
          <w:sz w:val="24"/>
          <w:szCs w:val="24"/>
        </w:rPr>
        <w:t xml:space="preserve"> partnerships for</w:t>
      </w:r>
      <w:r w:rsidRPr="00A17F2E">
        <w:rPr>
          <w:rFonts w:ascii="Arial" w:eastAsiaTheme="minorEastAsia" w:hAnsi="Arial" w:cs="Arial"/>
          <w:sz w:val="24"/>
          <w:szCs w:val="24"/>
        </w:rPr>
        <w:t xml:space="preserve"> collaboration, innovation, and risk sharing</w:t>
      </w:r>
      <w:r w:rsidR="00B868C8">
        <w:rPr>
          <w:rFonts w:ascii="Arial" w:eastAsiaTheme="minorEastAsia" w:hAnsi="Arial" w:cs="Arial"/>
          <w:sz w:val="24"/>
          <w:szCs w:val="24"/>
        </w:rPr>
        <w:t>.</w:t>
      </w:r>
      <w:r w:rsidRPr="00A17F2E">
        <w:rPr>
          <w:rFonts w:ascii="Arial" w:eastAsiaTheme="minorEastAsia" w:hAnsi="Arial" w:cs="Arial"/>
          <w:sz w:val="24"/>
          <w:szCs w:val="24"/>
        </w:rPr>
        <w:t xml:space="preserve"> </w:t>
      </w:r>
      <w:r w:rsidR="00B868C8">
        <w:rPr>
          <w:rFonts w:ascii="Arial" w:eastAsiaTheme="minorEastAsia" w:hAnsi="Arial" w:cs="Arial"/>
          <w:sz w:val="24"/>
          <w:szCs w:val="24"/>
        </w:rPr>
        <w:t>F</w:t>
      </w:r>
      <w:r w:rsidRPr="00A17F2E">
        <w:rPr>
          <w:rFonts w:ascii="Arial" w:eastAsiaTheme="minorEastAsia" w:hAnsi="Arial" w:cs="Arial"/>
          <w:sz w:val="24"/>
          <w:szCs w:val="24"/>
        </w:rPr>
        <w:t>or</w:t>
      </w:r>
      <w:r w:rsidR="00B868C8">
        <w:rPr>
          <w:rFonts w:ascii="Arial" w:eastAsiaTheme="minorEastAsia" w:hAnsi="Arial" w:cs="Arial"/>
          <w:sz w:val="24"/>
          <w:szCs w:val="24"/>
        </w:rPr>
        <w:t xml:space="preserve"> the more </w:t>
      </w:r>
      <w:r w:rsidRPr="00A17F2E">
        <w:rPr>
          <w:rFonts w:ascii="Arial" w:eastAsiaTheme="minorEastAsia" w:hAnsi="Arial" w:cs="Arial"/>
          <w:sz w:val="24"/>
          <w:szCs w:val="24"/>
        </w:rPr>
        <w:t>leverage</w:t>
      </w:r>
      <w:r w:rsidR="00B868C8">
        <w:rPr>
          <w:rFonts w:ascii="Arial" w:eastAsiaTheme="minorEastAsia" w:hAnsi="Arial" w:cs="Arial"/>
          <w:sz w:val="24"/>
          <w:szCs w:val="24"/>
        </w:rPr>
        <w:t xml:space="preserve">d or commodity </w:t>
      </w:r>
      <w:r w:rsidRPr="00A17F2E">
        <w:rPr>
          <w:rFonts w:ascii="Arial" w:eastAsiaTheme="minorEastAsia" w:hAnsi="Arial" w:cs="Arial"/>
          <w:sz w:val="24"/>
          <w:szCs w:val="24"/>
        </w:rPr>
        <w:t xml:space="preserve">suppliers, </w:t>
      </w:r>
      <w:r w:rsidR="00B868C8">
        <w:rPr>
          <w:rFonts w:ascii="Arial" w:eastAsiaTheme="minorEastAsia" w:hAnsi="Arial" w:cs="Arial"/>
          <w:sz w:val="24"/>
          <w:szCs w:val="24"/>
        </w:rPr>
        <w:t xml:space="preserve">organisations </w:t>
      </w:r>
      <w:r w:rsidRPr="00A17F2E">
        <w:rPr>
          <w:rFonts w:ascii="Arial" w:eastAsiaTheme="minorEastAsia" w:hAnsi="Arial" w:cs="Arial"/>
          <w:sz w:val="24"/>
          <w:szCs w:val="24"/>
        </w:rPr>
        <w:t>might emphasize</w:t>
      </w:r>
      <w:r w:rsidR="00EB317A">
        <w:rPr>
          <w:rFonts w:ascii="Arial" w:eastAsiaTheme="minorEastAsia" w:hAnsi="Arial" w:cs="Arial"/>
          <w:sz w:val="24"/>
          <w:szCs w:val="24"/>
        </w:rPr>
        <w:t xml:space="preserve"> a strategy that is centred more around </w:t>
      </w:r>
      <w:r w:rsidRPr="00A17F2E">
        <w:rPr>
          <w:rFonts w:ascii="Arial" w:eastAsiaTheme="minorEastAsia" w:hAnsi="Arial" w:cs="Arial"/>
          <w:sz w:val="24"/>
          <w:szCs w:val="24"/>
        </w:rPr>
        <w:t>price competition</w:t>
      </w:r>
      <w:r w:rsidR="001858B7">
        <w:rPr>
          <w:rFonts w:ascii="Arial" w:eastAsiaTheme="minorEastAsia" w:hAnsi="Arial" w:cs="Arial"/>
          <w:sz w:val="24"/>
          <w:szCs w:val="24"/>
        </w:rPr>
        <w:t>, although these may also have an element of strategy around them as s</w:t>
      </w:r>
      <w:r w:rsidR="001858B7" w:rsidRPr="001858B7">
        <w:rPr>
          <w:rFonts w:ascii="Arial" w:eastAsiaTheme="minorEastAsia" w:hAnsi="Arial" w:cs="Arial"/>
          <w:sz w:val="24"/>
          <w:szCs w:val="24"/>
        </w:rPr>
        <w:t xml:space="preserve">trategy-driven negotiation might commit to higher volumes or longer-term contracts in return for better terms. </w:t>
      </w:r>
      <w:r w:rsidR="005B7959">
        <w:rPr>
          <w:rFonts w:ascii="Arial" w:eastAsiaTheme="minorEastAsia" w:hAnsi="Arial" w:cs="Arial"/>
          <w:sz w:val="24"/>
          <w:szCs w:val="24"/>
        </w:rPr>
        <w:lastRenderedPageBreak/>
        <w:t>T</w:t>
      </w:r>
      <w:r w:rsidR="001858B7" w:rsidRPr="001858B7">
        <w:rPr>
          <w:rFonts w:ascii="Arial" w:eastAsiaTheme="minorEastAsia" w:hAnsi="Arial" w:cs="Arial"/>
          <w:sz w:val="24"/>
          <w:szCs w:val="24"/>
        </w:rPr>
        <w:t xml:space="preserve">his commitment can give </w:t>
      </w:r>
      <w:r w:rsidR="005B7959">
        <w:rPr>
          <w:rFonts w:ascii="Arial" w:eastAsiaTheme="minorEastAsia" w:hAnsi="Arial" w:cs="Arial"/>
          <w:sz w:val="24"/>
          <w:szCs w:val="24"/>
        </w:rPr>
        <w:t>businesses</w:t>
      </w:r>
      <w:r w:rsidR="001858B7" w:rsidRPr="001858B7">
        <w:rPr>
          <w:rFonts w:ascii="Arial" w:eastAsiaTheme="minorEastAsia" w:hAnsi="Arial" w:cs="Arial"/>
          <w:sz w:val="24"/>
          <w:szCs w:val="24"/>
        </w:rPr>
        <w:t xml:space="preserve"> stronger bargaining power, especially if such volume makes the deal attractive to the supplier</w:t>
      </w:r>
      <w:r w:rsidRPr="00A17F2E">
        <w:rPr>
          <w:rFonts w:ascii="Arial" w:eastAsiaTheme="minorEastAsia" w:hAnsi="Arial" w:cs="Arial"/>
          <w:sz w:val="24"/>
          <w:szCs w:val="24"/>
        </w:rPr>
        <w:t>.</w:t>
      </w:r>
    </w:p>
    <w:p w14:paraId="305766CD" w14:textId="04508DCE" w:rsidR="00B8395F" w:rsidRDefault="00B8395F" w:rsidP="00E94837">
      <w:pPr>
        <w:spacing w:after="0" w:line="360" w:lineRule="auto"/>
        <w:jc w:val="both"/>
        <w:rPr>
          <w:rFonts w:ascii="Arial" w:eastAsiaTheme="minorEastAsia" w:hAnsi="Arial" w:cs="Arial"/>
          <w:sz w:val="24"/>
          <w:szCs w:val="24"/>
        </w:rPr>
      </w:pPr>
      <w:r>
        <w:rPr>
          <w:rFonts w:ascii="Arial" w:eastAsiaTheme="minorEastAsia" w:hAnsi="Arial" w:cs="Arial"/>
          <w:sz w:val="24"/>
          <w:szCs w:val="24"/>
        </w:rPr>
        <w:t xml:space="preserve">Overall a </w:t>
      </w:r>
      <w:r w:rsidR="00E94837">
        <w:rPr>
          <w:rFonts w:ascii="Arial" w:eastAsiaTheme="minorEastAsia" w:hAnsi="Arial" w:cs="Arial"/>
          <w:sz w:val="24"/>
          <w:szCs w:val="24"/>
        </w:rPr>
        <w:t>good procurement and negotiation strategy should be f</w:t>
      </w:r>
      <w:r w:rsidR="00E94837" w:rsidRPr="00E94837">
        <w:rPr>
          <w:rFonts w:ascii="Arial" w:eastAsiaTheme="minorEastAsia" w:hAnsi="Arial" w:cs="Arial"/>
          <w:sz w:val="24"/>
          <w:szCs w:val="24"/>
        </w:rPr>
        <w:t>ocus</w:t>
      </w:r>
      <w:r w:rsidR="00E94837">
        <w:rPr>
          <w:rFonts w:ascii="Arial" w:eastAsiaTheme="minorEastAsia" w:hAnsi="Arial" w:cs="Arial"/>
          <w:sz w:val="24"/>
          <w:szCs w:val="24"/>
        </w:rPr>
        <w:t>ed</w:t>
      </w:r>
      <w:r w:rsidR="00E94837" w:rsidRPr="00E94837">
        <w:rPr>
          <w:rFonts w:ascii="Arial" w:eastAsiaTheme="minorEastAsia" w:hAnsi="Arial" w:cs="Arial"/>
          <w:sz w:val="24"/>
          <w:szCs w:val="24"/>
        </w:rPr>
        <w:t xml:space="preserve"> on </w:t>
      </w:r>
      <w:r w:rsidR="00E94837">
        <w:rPr>
          <w:rFonts w:ascii="Arial" w:eastAsiaTheme="minorEastAsia" w:hAnsi="Arial" w:cs="Arial"/>
          <w:sz w:val="24"/>
          <w:szCs w:val="24"/>
        </w:rPr>
        <w:t>t</w:t>
      </w:r>
      <w:r w:rsidR="00E94837" w:rsidRPr="00E94837">
        <w:rPr>
          <w:rFonts w:ascii="Arial" w:eastAsiaTheme="minorEastAsia" w:hAnsi="Arial" w:cs="Arial"/>
          <w:sz w:val="24"/>
          <w:szCs w:val="24"/>
        </w:rPr>
        <w:t xml:space="preserve">otal </w:t>
      </w:r>
      <w:r w:rsidR="00E94837">
        <w:rPr>
          <w:rFonts w:ascii="Arial" w:eastAsiaTheme="minorEastAsia" w:hAnsi="Arial" w:cs="Arial"/>
          <w:sz w:val="24"/>
          <w:szCs w:val="24"/>
        </w:rPr>
        <w:t>v</w:t>
      </w:r>
      <w:r w:rsidR="00E94837" w:rsidRPr="00E94837">
        <w:rPr>
          <w:rFonts w:ascii="Arial" w:eastAsiaTheme="minorEastAsia" w:hAnsi="Arial" w:cs="Arial"/>
          <w:sz w:val="24"/>
          <w:szCs w:val="24"/>
        </w:rPr>
        <w:t xml:space="preserve">alue, </w:t>
      </w:r>
      <w:r w:rsidR="00E94837">
        <w:rPr>
          <w:rFonts w:ascii="Arial" w:eastAsiaTheme="minorEastAsia" w:hAnsi="Arial" w:cs="Arial"/>
          <w:sz w:val="24"/>
          <w:szCs w:val="24"/>
        </w:rPr>
        <w:t>n</w:t>
      </w:r>
      <w:r w:rsidR="00E94837" w:rsidRPr="00E94837">
        <w:rPr>
          <w:rFonts w:ascii="Arial" w:eastAsiaTheme="minorEastAsia" w:hAnsi="Arial" w:cs="Arial"/>
          <w:sz w:val="24"/>
          <w:szCs w:val="24"/>
        </w:rPr>
        <w:t xml:space="preserve">ot </w:t>
      </w:r>
      <w:r w:rsidR="00E94837">
        <w:rPr>
          <w:rFonts w:ascii="Arial" w:eastAsiaTheme="minorEastAsia" w:hAnsi="Arial" w:cs="Arial"/>
          <w:sz w:val="24"/>
          <w:szCs w:val="24"/>
        </w:rPr>
        <w:t>j</w:t>
      </w:r>
      <w:r w:rsidR="00E94837" w:rsidRPr="00E94837">
        <w:rPr>
          <w:rFonts w:ascii="Arial" w:eastAsiaTheme="minorEastAsia" w:hAnsi="Arial" w:cs="Arial"/>
          <w:sz w:val="24"/>
          <w:szCs w:val="24"/>
        </w:rPr>
        <w:t xml:space="preserve">ust </w:t>
      </w:r>
      <w:r w:rsidR="00E94837">
        <w:rPr>
          <w:rFonts w:ascii="Arial" w:eastAsiaTheme="minorEastAsia" w:hAnsi="Arial" w:cs="Arial"/>
          <w:sz w:val="24"/>
          <w:szCs w:val="24"/>
        </w:rPr>
        <w:t>p</w:t>
      </w:r>
      <w:r w:rsidR="00E94837" w:rsidRPr="00E94837">
        <w:rPr>
          <w:rFonts w:ascii="Arial" w:eastAsiaTheme="minorEastAsia" w:hAnsi="Arial" w:cs="Arial"/>
          <w:sz w:val="24"/>
          <w:szCs w:val="24"/>
        </w:rPr>
        <w:t>rice</w:t>
      </w:r>
      <w:r w:rsidR="00AE2B56">
        <w:rPr>
          <w:rFonts w:ascii="Arial" w:eastAsiaTheme="minorEastAsia" w:hAnsi="Arial" w:cs="Arial"/>
          <w:sz w:val="24"/>
          <w:szCs w:val="24"/>
        </w:rPr>
        <w:t>, p</w:t>
      </w:r>
      <w:r w:rsidR="00E94837" w:rsidRPr="00E94837">
        <w:rPr>
          <w:rFonts w:ascii="Arial" w:eastAsiaTheme="minorEastAsia" w:hAnsi="Arial" w:cs="Arial"/>
          <w:sz w:val="24"/>
          <w:szCs w:val="24"/>
        </w:rPr>
        <w:t xml:space="preserve">rocurement strategy usually emphasizes total cost of ownership rather than just unit price. Negotiations guided by this strategy </w:t>
      </w:r>
      <w:r w:rsidR="00DB6B75">
        <w:rPr>
          <w:rFonts w:ascii="Arial" w:eastAsiaTheme="minorEastAsia" w:hAnsi="Arial" w:cs="Arial"/>
          <w:sz w:val="24"/>
          <w:szCs w:val="24"/>
        </w:rPr>
        <w:t>should</w:t>
      </w:r>
      <w:r w:rsidR="00E94837" w:rsidRPr="00E94837">
        <w:rPr>
          <w:rFonts w:ascii="Arial" w:eastAsiaTheme="minorEastAsia" w:hAnsi="Arial" w:cs="Arial"/>
          <w:sz w:val="24"/>
          <w:szCs w:val="24"/>
        </w:rPr>
        <w:t xml:space="preserve"> therefore explore value beyond price (e.g., service, lead times, warranties, payment terms)</w:t>
      </w:r>
      <w:r w:rsidR="00DB6B75">
        <w:rPr>
          <w:rFonts w:ascii="Arial" w:eastAsiaTheme="minorEastAsia" w:hAnsi="Arial" w:cs="Arial"/>
          <w:sz w:val="24"/>
          <w:szCs w:val="24"/>
        </w:rPr>
        <w:t>, b</w:t>
      </w:r>
      <w:r w:rsidR="00E94837" w:rsidRPr="00E94837">
        <w:rPr>
          <w:rFonts w:ascii="Arial" w:eastAsiaTheme="minorEastAsia" w:hAnsi="Arial" w:cs="Arial"/>
          <w:sz w:val="24"/>
          <w:szCs w:val="24"/>
        </w:rPr>
        <w:t xml:space="preserve">y negotiating on multiple dimensions, you can trade </w:t>
      </w:r>
      <w:r w:rsidR="00407C74">
        <w:rPr>
          <w:rFonts w:ascii="Arial" w:eastAsiaTheme="minorEastAsia" w:hAnsi="Arial" w:cs="Arial"/>
          <w:sz w:val="24"/>
          <w:szCs w:val="24"/>
        </w:rPr>
        <w:t xml:space="preserve">off </w:t>
      </w:r>
      <w:r w:rsidR="00E94837" w:rsidRPr="00E94837">
        <w:rPr>
          <w:rFonts w:ascii="Arial" w:eastAsiaTheme="minorEastAsia" w:hAnsi="Arial" w:cs="Arial"/>
          <w:sz w:val="24"/>
          <w:szCs w:val="24"/>
        </w:rPr>
        <w:t>in less critical areas</w:t>
      </w:r>
      <w:r w:rsidR="00407C74">
        <w:rPr>
          <w:rFonts w:ascii="Arial" w:eastAsiaTheme="minorEastAsia" w:hAnsi="Arial" w:cs="Arial"/>
          <w:sz w:val="24"/>
          <w:szCs w:val="24"/>
        </w:rPr>
        <w:t xml:space="preserve"> with a view </w:t>
      </w:r>
      <w:r w:rsidR="00E94837" w:rsidRPr="00E94837">
        <w:rPr>
          <w:rFonts w:ascii="Arial" w:eastAsiaTheme="minorEastAsia" w:hAnsi="Arial" w:cs="Arial"/>
          <w:sz w:val="24"/>
          <w:szCs w:val="24"/>
        </w:rPr>
        <w:t>to gain more in strategic ones.</w:t>
      </w:r>
    </w:p>
    <w:p w14:paraId="6BD14A9C" w14:textId="1DEBCDD7" w:rsidR="00AE493D" w:rsidRDefault="00AE493D" w:rsidP="00E94837">
      <w:pPr>
        <w:spacing w:after="0" w:line="360" w:lineRule="auto"/>
        <w:jc w:val="both"/>
        <w:rPr>
          <w:rFonts w:ascii="Arial" w:eastAsiaTheme="minorEastAsia" w:hAnsi="Arial" w:cs="Arial"/>
          <w:sz w:val="24"/>
          <w:szCs w:val="24"/>
        </w:rPr>
      </w:pPr>
      <w:r>
        <w:rPr>
          <w:rFonts w:ascii="Arial" w:eastAsiaTheme="minorEastAsia" w:hAnsi="Arial" w:cs="Arial"/>
          <w:sz w:val="24"/>
          <w:szCs w:val="24"/>
        </w:rPr>
        <w:t xml:space="preserve">Finally negotiation and procurement strategies should always </w:t>
      </w:r>
      <w:r w:rsidR="005E4DC1">
        <w:rPr>
          <w:rFonts w:ascii="Arial" w:eastAsiaTheme="minorEastAsia" w:hAnsi="Arial" w:cs="Arial"/>
          <w:sz w:val="24"/>
          <w:szCs w:val="24"/>
        </w:rPr>
        <w:t xml:space="preserve">have review periods and audit processes. </w:t>
      </w:r>
      <w:r w:rsidR="00003B33">
        <w:rPr>
          <w:rFonts w:ascii="Arial" w:eastAsiaTheme="minorEastAsia" w:hAnsi="Arial" w:cs="Arial"/>
          <w:sz w:val="24"/>
          <w:szCs w:val="24"/>
        </w:rPr>
        <w:t>A</w:t>
      </w:r>
      <w:r w:rsidR="00003B33" w:rsidRPr="00003B33">
        <w:rPr>
          <w:rFonts w:ascii="Arial" w:eastAsiaTheme="minorEastAsia" w:hAnsi="Arial" w:cs="Arial"/>
          <w:sz w:val="24"/>
          <w:szCs w:val="24"/>
        </w:rPr>
        <w:t>fter negotiation, review what went well, where value was created, or risk wasn’t mitigated, and update future strategy.</w:t>
      </w:r>
      <w:r w:rsidR="008D7C12">
        <w:rPr>
          <w:rFonts w:ascii="Arial" w:eastAsiaTheme="minorEastAsia" w:hAnsi="Arial" w:cs="Arial"/>
          <w:sz w:val="24"/>
          <w:szCs w:val="24"/>
        </w:rPr>
        <w:t xml:space="preserve"> </w:t>
      </w:r>
      <w:r w:rsidR="00955D9A">
        <w:rPr>
          <w:rFonts w:ascii="Arial" w:eastAsiaTheme="minorEastAsia" w:hAnsi="Arial" w:cs="Arial"/>
          <w:sz w:val="24"/>
          <w:szCs w:val="24"/>
        </w:rPr>
        <w:t>Compile</w:t>
      </w:r>
      <w:r w:rsidR="008D7C12">
        <w:rPr>
          <w:rFonts w:ascii="Arial" w:eastAsiaTheme="minorEastAsia" w:hAnsi="Arial" w:cs="Arial"/>
          <w:sz w:val="24"/>
          <w:szCs w:val="24"/>
        </w:rPr>
        <w:t xml:space="preserve"> data </w:t>
      </w:r>
      <w:r w:rsidR="00955D9A">
        <w:rPr>
          <w:rFonts w:ascii="Arial" w:eastAsiaTheme="minorEastAsia" w:hAnsi="Arial" w:cs="Arial"/>
          <w:sz w:val="24"/>
          <w:szCs w:val="24"/>
        </w:rPr>
        <w:t xml:space="preserve">throughout the process </w:t>
      </w:r>
      <w:r w:rsidR="00F4028F">
        <w:rPr>
          <w:rFonts w:ascii="Arial" w:eastAsiaTheme="minorEastAsia" w:hAnsi="Arial" w:cs="Arial"/>
          <w:sz w:val="24"/>
          <w:szCs w:val="24"/>
        </w:rPr>
        <w:t>from internal functions</w:t>
      </w:r>
      <w:r w:rsidR="008E71C7">
        <w:rPr>
          <w:rFonts w:ascii="Arial" w:eastAsiaTheme="minorEastAsia" w:hAnsi="Arial" w:cs="Arial"/>
          <w:sz w:val="24"/>
          <w:szCs w:val="24"/>
        </w:rPr>
        <w:t xml:space="preserve">, supplier interactions and reviews and gather market </w:t>
      </w:r>
      <w:r w:rsidR="009B5E1F">
        <w:rPr>
          <w:rFonts w:ascii="Arial" w:eastAsiaTheme="minorEastAsia" w:hAnsi="Arial" w:cs="Arial"/>
          <w:sz w:val="24"/>
          <w:szCs w:val="24"/>
        </w:rPr>
        <w:t xml:space="preserve">research, </w:t>
      </w:r>
      <w:r w:rsidR="009B5E1F" w:rsidRPr="009B5E1F">
        <w:rPr>
          <w:rFonts w:ascii="Arial" w:eastAsiaTheme="minorEastAsia" w:hAnsi="Arial" w:cs="Arial"/>
          <w:sz w:val="24"/>
          <w:szCs w:val="24"/>
        </w:rPr>
        <w:t>this intelligence helps negotiators know supplier cost structures, market benchmarks</w:t>
      </w:r>
      <w:r w:rsidR="002A26B4">
        <w:rPr>
          <w:rFonts w:ascii="Arial" w:eastAsiaTheme="minorEastAsia" w:hAnsi="Arial" w:cs="Arial"/>
          <w:sz w:val="24"/>
          <w:szCs w:val="24"/>
        </w:rPr>
        <w:t xml:space="preserve"> </w:t>
      </w:r>
      <w:r w:rsidR="009B5E1F" w:rsidRPr="009B5E1F">
        <w:rPr>
          <w:rFonts w:ascii="Arial" w:eastAsiaTheme="minorEastAsia" w:hAnsi="Arial" w:cs="Arial"/>
          <w:sz w:val="24"/>
          <w:szCs w:val="24"/>
        </w:rPr>
        <w:t>and leverage points</w:t>
      </w:r>
      <w:r w:rsidR="002A26B4">
        <w:rPr>
          <w:rFonts w:ascii="Arial" w:eastAsiaTheme="minorEastAsia" w:hAnsi="Arial" w:cs="Arial"/>
          <w:sz w:val="24"/>
          <w:szCs w:val="24"/>
        </w:rPr>
        <w:t>.</w:t>
      </w:r>
      <w:r w:rsidR="00003B33">
        <w:t xml:space="preserve"> </w:t>
      </w:r>
      <w:r w:rsidR="00003B33" w:rsidRPr="00003B33">
        <w:rPr>
          <w:rFonts w:ascii="Arial" w:eastAsiaTheme="minorEastAsia" w:hAnsi="Arial" w:cs="Arial"/>
          <w:sz w:val="24"/>
          <w:szCs w:val="24"/>
        </w:rPr>
        <w:t xml:space="preserve">This continuous improvement helps refine both strategy and </w:t>
      </w:r>
      <w:r w:rsidR="00B204BB">
        <w:rPr>
          <w:rFonts w:ascii="Arial" w:eastAsiaTheme="minorEastAsia" w:hAnsi="Arial" w:cs="Arial"/>
          <w:sz w:val="24"/>
          <w:szCs w:val="24"/>
        </w:rPr>
        <w:t xml:space="preserve">aids future </w:t>
      </w:r>
      <w:r w:rsidR="00003B33" w:rsidRPr="00003B33">
        <w:rPr>
          <w:rFonts w:ascii="Arial" w:eastAsiaTheme="minorEastAsia" w:hAnsi="Arial" w:cs="Arial"/>
          <w:sz w:val="24"/>
          <w:szCs w:val="24"/>
        </w:rPr>
        <w:t>negotiation</w:t>
      </w:r>
      <w:r w:rsidR="00B204BB">
        <w:rPr>
          <w:rFonts w:ascii="Arial" w:eastAsiaTheme="minorEastAsia" w:hAnsi="Arial" w:cs="Arial"/>
          <w:sz w:val="24"/>
          <w:szCs w:val="24"/>
        </w:rPr>
        <w:t>s</w:t>
      </w:r>
      <w:r w:rsidR="00220E17">
        <w:rPr>
          <w:rFonts w:ascii="Arial" w:eastAsiaTheme="minorEastAsia" w:hAnsi="Arial" w:cs="Arial"/>
          <w:sz w:val="24"/>
          <w:szCs w:val="24"/>
        </w:rPr>
        <w:t xml:space="preserve"> (Oxford 2025)</w:t>
      </w:r>
      <w:r w:rsidR="002A26B4">
        <w:rPr>
          <w:rFonts w:ascii="Arial" w:eastAsiaTheme="minorEastAsia" w:hAnsi="Arial" w:cs="Arial"/>
          <w:sz w:val="24"/>
          <w:szCs w:val="24"/>
        </w:rPr>
        <w:t>.</w:t>
      </w:r>
    </w:p>
    <w:p w14:paraId="64E52BC7" w14:textId="30165405" w:rsidR="002A26B4" w:rsidRDefault="002A26B4" w:rsidP="00E94837">
      <w:pPr>
        <w:spacing w:after="0" w:line="360" w:lineRule="auto"/>
        <w:jc w:val="both"/>
        <w:rPr>
          <w:rFonts w:ascii="Arial" w:eastAsiaTheme="minorEastAsia" w:hAnsi="Arial" w:cs="Arial"/>
          <w:sz w:val="24"/>
          <w:szCs w:val="24"/>
        </w:rPr>
      </w:pPr>
      <w:r>
        <w:rPr>
          <w:rFonts w:ascii="Arial" w:eastAsiaTheme="minorEastAsia" w:hAnsi="Arial" w:cs="Arial"/>
          <w:sz w:val="24"/>
          <w:szCs w:val="24"/>
        </w:rPr>
        <w:t>In Summary here are the key aspects for procurement and negotiation strategies;</w:t>
      </w:r>
    </w:p>
    <w:tbl>
      <w:tblPr>
        <w:tblStyle w:val="GridTable5Dark-Accent2"/>
        <w:tblW w:w="0" w:type="auto"/>
        <w:tblLook w:val="04A0" w:firstRow="1" w:lastRow="0" w:firstColumn="1" w:lastColumn="0" w:noHBand="0" w:noVBand="1"/>
      </w:tblPr>
      <w:tblGrid>
        <w:gridCol w:w="2286"/>
        <w:gridCol w:w="6730"/>
      </w:tblGrid>
      <w:tr w:rsidR="002A26B4" w:rsidRPr="00AE64A4" w14:paraId="207B955E" w14:textId="77777777" w:rsidTr="00F447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877F804" w14:textId="0E7541B4" w:rsidR="002A26B4" w:rsidRPr="00AE64A4" w:rsidRDefault="004C492C" w:rsidP="00230753">
            <w:pPr>
              <w:spacing w:line="360" w:lineRule="auto"/>
              <w:jc w:val="both"/>
              <w:rPr>
                <w:rFonts w:ascii="Arial" w:eastAsiaTheme="minorEastAsia" w:hAnsi="Arial" w:cs="Arial"/>
                <w:sz w:val="24"/>
                <w:szCs w:val="24"/>
              </w:rPr>
            </w:pPr>
            <w:r>
              <w:rPr>
                <w:rFonts w:ascii="Arial" w:eastAsiaTheme="minorEastAsia" w:hAnsi="Arial" w:cs="Arial"/>
                <w:sz w:val="24"/>
                <w:szCs w:val="24"/>
              </w:rPr>
              <w:t>Key component</w:t>
            </w:r>
          </w:p>
        </w:tc>
        <w:tc>
          <w:tcPr>
            <w:tcW w:w="0" w:type="auto"/>
          </w:tcPr>
          <w:p w14:paraId="2D72999B" w14:textId="24A10AD9" w:rsidR="002A26B4" w:rsidRPr="00AE64A4" w:rsidRDefault="004C492C" w:rsidP="00230753">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Pr>
                <w:rFonts w:ascii="Arial" w:eastAsiaTheme="minorEastAsia" w:hAnsi="Arial" w:cs="Arial"/>
                <w:sz w:val="24"/>
                <w:szCs w:val="24"/>
              </w:rPr>
              <w:t>Summary</w:t>
            </w:r>
          </w:p>
        </w:tc>
      </w:tr>
      <w:tr w:rsidR="002A26B4" w:rsidRPr="00AE64A4" w14:paraId="605C83CF" w14:textId="77777777" w:rsidTr="00F447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01E0A9E" w14:textId="35DA56A6" w:rsidR="002A26B4" w:rsidRPr="00AE64A4" w:rsidRDefault="00F447D3" w:rsidP="00230753">
            <w:pPr>
              <w:spacing w:line="360" w:lineRule="auto"/>
              <w:jc w:val="both"/>
              <w:rPr>
                <w:rFonts w:ascii="Arial" w:eastAsiaTheme="minorEastAsia" w:hAnsi="Arial" w:cs="Arial"/>
                <w:sz w:val="24"/>
                <w:szCs w:val="24"/>
              </w:rPr>
            </w:pPr>
            <w:r w:rsidRPr="00F447D3">
              <w:rPr>
                <w:rFonts w:ascii="Arial" w:eastAsiaTheme="minorEastAsia" w:hAnsi="Arial" w:cs="Arial"/>
                <w:sz w:val="24"/>
                <w:szCs w:val="24"/>
              </w:rPr>
              <w:t>Strategic coherence</w:t>
            </w:r>
          </w:p>
        </w:tc>
        <w:tc>
          <w:tcPr>
            <w:tcW w:w="0" w:type="auto"/>
          </w:tcPr>
          <w:p w14:paraId="5B8A3693" w14:textId="5063F7BD" w:rsidR="002A26B4" w:rsidRPr="00AE64A4" w:rsidRDefault="00286128" w:rsidP="0023075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r w:rsidRPr="00286128">
              <w:rPr>
                <w:rFonts w:ascii="Arial" w:eastAsiaTheme="minorEastAsia" w:hAnsi="Arial" w:cs="Arial"/>
                <w:sz w:val="24"/>
                <w:szCs w:val="24"/>
              </w:rPr>
              <w:t xml:space="preserve">Without strategy, negotiations can be short-sighted </w:t>
            </w:r>
            <w:r>
              <w:rPr>
                <w:rFonts w:ascii="Arial" w:eastAsiaTheme="minorEastAsia" w:hAnsi="Arial" w:cs="Arial"/>
                <w:sz w:val="24"/>
                <w:szCs w:val="24"/>
              </w:rPr>
              <w:t xml:space="preserve">by </w:t>
            </w:r>
            <w:r w:rsidRPr="00286128">
              <w:rPr>
                <w:rFonts w:ascii="Arial" w:eastAsiaTheme="minorEastAsia" w:hAnsi="Arial" w:cs="Arial"/>
                <w:sz w:val="24"/>
                <w:szCs w:val="24"/>
              </w:rPr>
              <w:t>focusing only on price and miss larger value.</w:t>
            </w:r>
          </w:p>
        </w:tc>
      </w:tr>
      <w:tr w:rsidR="002A26B4" w:rsidRPr="00AE64A4" w14:paraId="0CAD442F" w14:textId="77777777" w:rsidTr="00F447D3">
        <w:tc>
          <w:tcPr>
            <w:cnfStyle w:val="001000000000" w:firstRow="0" w:lastRow="0" w:firstColumn="1" w:lastColumn="0" w:oddVBand="0" w:evenVBand="0" w:oddHBand="0" w:evenHBand="0" w:firstRowFirstColumn="0" w:firstRowLastColumn="0" w:lastRowFirstColumn="0" w:lastRowLastColumn="0"/>
            <w:tcW w:w="0" w:type="auto"/>
          </w:tcPr>
          <w:p w14:paraId="5839974E" w14:textId="76372A86" w:rsidR="002A26B4" w:rsidRPr="00AE64A4" w:rsidRDefault="00F447D3" w:rsidP="00230753">
            <w:pPr>
              <w:spacing w:line="360" w:lineRule="auto"/>
              <w:jc w:val="both"/>
              <w:rPr>
                <w:rFonts w:ascii="Arial" w:eastAsiaTheme="minorEastAsia" w:hAnsi="Arial" w:cs="Arial"/>
                <w:sz w:val="24"/>
                <w:szCs w:val="24"/>
              </w:rPr>
            </w:pPr>
            <w:r w:rsidRPr="00F447D3">
              <w:rPr>
                <w:rFonts w:ascii="Arial" w:eastAsiaTheme="minorEastAsia" w:hAnsi="Arial" w:cs="Arial"/>
                <w:sz w:val="24"/>
                <w:szCs w:val="24"/>
              </w:rPr>
              <w:t>Leverage &amp; power</w:t>
            </w:r>
          </w:p>
        </w:tc>
        <w:tc>
          <w:tcPr>
            <w:tcW w:w="0" w:type="auto"/>
          </w:tcPr>
          <w:p w14:paraId="346E75E3" w14:textId="455E98FD" w:rsidR="002A26B4" w:rsidRPr="00AE64A4" w:rsidRDefault="00AC549C" w:rsidP="00230753">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AC549C">
              <w:rPr>
                <w:rFonts w:ascii="Arial" w:eastAsiaTheme="minorEastAsia" w:hAnsi="Arial" w:cs="Arial"/>
                <w:sz w:val="24"/>
                <w:szCs w:val="24"/>
              </w:rPr>
              <w:t>Knowing your segmentation and alternatives gives real leverage during negotiation.</w:t>
            </w:r>
          </w:p>
        </w:tc>
      </w:tr>
      <w:tr w:rsidR="002A26B4" w:rsidRPr="00AE64A4" w14:paraId="13659ECD" w14:textId="77777777" w:rsidTr="00F447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E1D73D2" w14:textId="0FFF15CF" w:rsidR="002A26B4" w:rsidRPr="00AE64A4" w:rsidRDefault="001A0350" w:rsidP="00230753">
            <w:pPr>
              <w:spacing w:line="360" w:lineRule="auto"/>
              <w:jc w:val="both"/>
              <w:rPr>
                <w:rFonts w:ascii="Arial" w:eastAsiaTheme="minorEastAsia" w:hAnsi="Arial" w:cs="Arial"/>
                <w:sz w:val="24"/>
                <w:szCs w:val="24"/>
              </w:rPr>
            </w:pPr>
            <w:r w:rsidRPr="00245642">
              <w:rPr>
                <w:rFonts w:ascii="Arial" w:eastAsiaTheme="minorEastAsia" w:hAnsi="Arial" w:cs="Arial"/>
                <w:sz w:val="24"/>
                <w:szCs w:val="24"/>
              </w:rPr>
              <w:t>Long-term vs short-term</w:t>
            </w:r>
          </w:p>
        </w:tc>
        <w:tc>
          <w:tcPr>
            <w:tcW w:w="0" w:type="auto"/>
          </w:tcPr>
          <w:p w14:paraId="7AF13AB1" w14:textId="5D8BC257" w:rsidR="002A26B4" w:rsidRPr="00AE64A4" w:rsidRDefault="00BD65C7" w:rsidP="0023075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r w:rsidRPr="00BD65C7">
              <w:rPr>
                <w:rFonts w:ascii="Arial" w:eastAsiaTheme="minorEastAsia" w:hAnsi="Arial" w:cs="Arial"/>
                <w:sz w:val="24"/>
                <w:szCs w:val="24"/>
              </w:rPr>
              <w:t>Strategy ensures procurement doesn’t just deliver immediate cost savings, but contributes to long-term business goals</w:t>
            </w:r>
          </w:p>
        </w:tc>
      </w:tr>
      <w:tr w:rsidR="001A0350" w:rsidRPr="00AE64A4" w14:paraId="73C504D4" w14:textId="77777777" w:rsidTr="00F447D3">
        <w:tc>
          <w:tcPr>
            <w:cnfStyle w:val="001000000000" w:firstRow="0" w:lastRow="0" w:firstColumn="1" w:lastColumn="0" w:oddVBand="0" w:evenVBand="0" w:oddHBand="0" w:evenHBand="0" w:firstRowFirstColumn="0" w:firstRowLastColumn="0" w:lastRowFirstColumn="0" w:lastRowLastColumn="0"/>
            <w:tcW w:w="0" w:type="auto"/>
          </w:tcPr>
          <w:p w14:paraId="2EA05136" w14:textId="39428E24" w:rsidR="001A0350" w:rsidRPr="00AE64A4" w:rsidRDefault="001A0350" w:rsidP="00230753">
            <w:pPr>
              <w:spacing w:line="360" w:lineRule="auto"/>
              <w:jc w:val="both"/>
              <w:rPr>
                <w:rFonts w:ascii="Arial" w:eastAsiaTheme="minorEastAsia" w:hAnsi="Arial" w:cs="Arial"/>
                <w:sz w:val="24"/>
                <w:szCs w:val="24"/>
              </w:rPr>
            </w:pPr>
            <w:r w:rsidRPr="00245642">
              <w:rPr>
                <w:rFonts w:ascii="Arial" w:eastAsiaTheme="minorEastAsia" w:hAnsi="Arial" w:cs="Arial"/>
                <w:sz w:val="24"/>
                <w:szCs w:val="24"/>
              </w:rPr>
              <w:t>Risk mitigation</w:t>
            </w:r>
          </w:p>
        </w:tc>
        <w:tc>
          <w:tcPr>
            <w:tcW w:w="0" w:type="auto"/>
          </w:tcPr>
          <w:p w14:paraId="57585BC2" w14:textId="2ED4A66C" w:rsidR="001A0350" w:rsidRPr="00AE64A4" w:rsidRDefault="00BD65C7" w:rsidP="00230753">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BD65C7">
              <w:rPr>
                <w:rFonts w:ascii="Arial" w:eastAsiaTheme="minorEastAsia" w:hAnsi="Arial" w:cs="Arial"/>
                <w:sz w:val="24"/>
                <w:szCs w:val="24"/>
              </w:rPr>
              <w:t xml:space="preserve">A strategic </w:t>
            </w:r>
            <w:r>
              <w:rPr>
                <w:rFonts w:ascii="Arial" w:eastAsiaTheme="minorEastAsia" w:hAnsi="Arial" w:cs="Arial"/>
                <w:sz w:val="24"/>
                <w:szCs w:val="24"/>
              </w:rPr>
              <w:t>view</w:t>
            </w:r>
            <w:r w:rsidRPr="00BD65C7">
              <w:rPr>
                <w:rFonts w:ascii="Arial" w:eastAsiaTheme="minorEastAsia" w:hAnsi="Arial" w:cs="Arial"/>
                <w:sz w:val="24"/>
                <w:szCs w:val="24"/>
              </w:rPr>
              <w:t xml:space="preserve"> ensures contracts include risk management, not just the cheapest price.</w:t>
            </w:r>
          </w:p>
        </w:tc>
      </w:tr>
      <w:tr w:rsidR="002A26B4" w:rsidRPr="00AE64A4" w14:paraId="57F1B90B" w14:textId="77777777" w:rsidTr="00F447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C89D3BF" w14:textId="11DA4088" w:rsidR="002A26B4" w:rsidRPr="00AE64A4" w:rsidRDefault="001A0350" w:rsidP="00230753">
            <w:pPr>
              <w:spacing w:line="360" w:lineRule="auto"/>
              <w:jc w:val="both"/>
              <w:rPr>
                <w:rFonts w:ascii="Arial" w:eastAsiaTheme="minorEastAsia" w:hAnsi="Arial" w:cs="Arial"/>
                <w:sz w:val="24"/>
                <w:szCs w:val="24"/>
              </w:rPr>
            </w:pPr>
            <w:r w:rsidRPr="00245642">
              <w:rPr>
                <w:rFonts w:ascii="Arial" w:eastAsiaTheme="minorEastAsia" w:hAnsi="Arial" w:cs="Arial"/>
                <w:sz w:val="24"/>
                <w:szCs w:val="24"/>
              </w:rPr>
              <w:t>Efficiency &amp; repeatability</w:t>
            </w:r>
          </w:p>
        </w:tc>
        <w:tc>
          <w:tcPr>
            <w:tcW w:w="0" w:type="auto"/>
          </w:tcPr>
          <w:p w14:paraId="0E8D25D9" w14:textId="567E603A" w:rsidR="002A26B4" w:rsidRPr="00AE64A4" w:rsidRDefault="008B3DF2" w:rsidP="0023075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r w:rsidRPr="008B3DF2">
              <w:rPr>
                <w:rFonts w:ascii="Arial" w:eastAsiaTheme="minorEastAsia" w:hAnsi="Arial" w:cs="Arial"/>
                <w:sz w:val="24"/>
                <w:szCs w:val="24"/>
              </w:rPr>
              <w:t>With a strategy, you can build negotiation capabilities and processes that scale</w:t>
            </w:r>
            <w:r>
              <w:rPr>
                <w:rFonts w:ascii="Arial" w:eastAsiaTheme="minorEastAsia" w:hAnsi="Arial" w:cs="Arial"/>
                <w:sz w:val="24"/>
                <w:szCs w:val="24"/>
              </w:rPr>
              <w:t>.</w:t>
            </w:r>
          </w:p>
        </w:tc>
      </w:tr>
    </w:tbl>
    <w:p w14:paraId="74DC5B8A" w14:textId="7E2E7343" w:rsidR="00465160" w:rsidRPr="007772F0" w:rsidRDefault="00465160" w:rsidP="00465160">
      <w:pPr>
        <w:spacing w:after="0" w:line="360" w:lineRule="auto"/>
        <w:jc w:val="right"/>
        <w:rPr>
          <w:rFonts w:ascii="Arial" w:eastAsiaTheme="minorEastAsia" w:hAnsi="Arial" w:cs="Arial"/>
          <w:i/>
          <w:iCs/>
          <w:sz w:val="24"/>
          <w:szCs w:val="24"/>
        </w:rPr>
      </w:pPr>
      <w:r>
        <w:rPr>
          <w:rFonts w:ascii="Arial" w:eastAsiaTheme="minorEastAsia" w:hAnsi="Arial" w:cs="Arial"/>
          <w:i/>
          <w:iCs/>
          <w:sz w:val="24"/>
          <w:szCs w:val="24"/>
        </w:rPr>
        <w:t>Table 2 –</w:t>
      </w:r>
      <w:r w:rsidR="004C492C">
        <w:rPr>
          <w:rFonts w:ascii="Arial" w:eastAsiaTheme="minorEastAsia" w:hAnsi="Arial" w:cs="Arial"/>
          <w:i/>
          <w:iCs/>
          <w:sz w:val="24"/>
          <w:szCs w:val="24"/>
        </w:rPr>
        <w:t xml:space="preserve"> Summary of </w:t>
      </w:r>
      <w:r w:rsidR="009816F9">
        <w:rPr>
          <w:rFonts w:ascii="Arial" w:eastAsiaTheme="minorEastAsia" w:hAnsi="Arial" w:cs="Arial"/>
          <w:i/>
          <w:iCs/>
          <w:sz w:val="24"/>
          <w:szCs w:val="24"/>
        </w:rPr>
        <w:t>negotiation strategy</w:t>
      </w:r>
      <w:r>
        <w:rPr>
          <w:rFonts w:ascii="Arial" w:eastAsiaTheme="minorEastAsia" w:hAnsi="Arial" w:cs="Arial"/>
          <w:i/>
          <w:iCs/>
          <w:sz w:val="24"/>
          <w:szCs w:val="24"/>
        </w:rPr>
        <w:t xml:space="preserve"> </w:t>
      </w:r>
    </w:p>
    <w:p w14:paraId="0DE2F416" w14:textId="01852E81" w:rsidR="00D66B26" w:rsidRDefault="002B2355" w:rsidP="00E94837">
      <w:pPr>
        <w:spacing w:after="0" w:line="360" w:lineRule="auto"/>
        <w:jc w:val="both"/>
        <w:rPr>
          <w:rFonts w:ascii="Arial" w:eastAsiaTheme="minorEastAsia" w:hAnsi="Arial" w:cs="Arial"/>
          <w:sz w:val="24"/>
          <w:szCs w:val="24"/>
        </w:rPr>
      </w:pPr>
      <w:r>
        <w:rPr>
          <w:rFonts w:ascii="Arial" w:eastAsiaTheme="minorEastAsia" w:hAnsi="Arial" w:cs="Arial"/>
          <w:sz w:val="24"/>
          <w:szCs w:val="24"/>
        </w:rPr>
        <w:t>Tata Stell UK has a very strong</w:t>
      </w:r>
      <w:r w:rsidR="008F0AD0">
        <w:rPr>
          <w:rFonts w:ascii="Arial" w:eastAsiaTheme="minorEastAsia" w:hAnsi="Arial" w:cs="Arial"/>
          <w:sz w:val="24"/>
          <w:szCs w:val="24"/>
        </w:rPr>
        <w:t>, secure and long standing</w:t>
      </w:r>
      <w:r>
        <w:rPr>
          <w:rFonts w:ascii="Arial" w:eastAsiaTheme="minorEastAsia" w:hAnsi="Arial" w:cs="Arial"/>
          <w:sz w:val="24"/>
          <w:szCs w:val="24"/>
        </w:rPr>
        <w:t xml:space="preserve"> negotiation</w:t>
      </w:r>
      <w:r w:rsidR="008F0AD0">
        <w:rPr>
          <w:rFonts w:ascii="Arial" w:eastAsiaTheme="minorEastAsia" w:hAnsi="Arial" w:cs="Arial"/>
          <w:sz w:val="24"/>
          <w:szCs w:val="24"/>
        </w:rPr>
        <w:t xml:space="preserve"> </w:t>
      </w:r>
      <w:r>
        <w:rPr>
          <w:rFonts w:ascii="Arial" w:eastAsiaTheme="minorEastAsia" w:hAnsi="Arial" w:cs="Arial"/>
          <w:sz w:val="24"/>
          <w:szCs w:val="24"/>
        </w:rPr>
        <w:t xml:space="preserve">strategy </w:t>
      </w:r>
      <w:r w:rsidR="008F0AD0">
        <w:rPr>
          <w:rFonts w:ascii="Arial" w:eastAsiaTheme="minorEastAsia" w:hAnsi="Arial" w:cs="Arial"/>
          <w:sz w:val="24"/>
          <w:szCs w:val="24"/>
        </w:rPr>
        <w:t xml:space="preserve">based around creating long standing partnerships with </w:t>
      </w:r>
      <w:r w:rsidR="009207E5">
        <w:rPr>
          <w:rFonts w:ascii="Arial" w:eastAsiaTheme="minorEastAsia" w:hAnsi="Arial" w:cs="Arial"/>
          <w:sz w:val="24"/>
          <w:szCs w:val="24"/>
        </w:rPr>
        <w:t xml:space="preserve">business critical </w:t>
      </w:r>
      <w:r w:rsidR="00F6584A">
        <w:rPr>
          <w:rFonts w:ascii="Arial" w:eastAsiaTheme="minorEastAsia" w:hAnsi="Arial" w:cs="Arial"/>
          <w:sz w:val="24"/>
          <w:szCs w:val="24"/>
        </w:rPr>
        <w:t xml:space="preserve">key </w:t>
      </w:r>
      <w:r w:rsidR="009207E5">
        <w:rPr>
          <w:rFonts w:ascii="Arial" w:eastAsiaTheme="minorEastAsia" w:hAnsi="Arial" w:cs="Arial"/>
          <w:sz w:val="24"/>
          <w:szCs w:val="24"/>
        </w:rPr>
        <w:t xml:space="preserve">suppliers whilst maintaining small </w:t>
      </w:r>
      <w:r w:rsidR="00F6584A">
        <w:rPr>
          <w:rFonts w:ascii="Arial" w:eastAsiaTheme="minorEastAsia" w:hAnsi="Arial" w:cs="Arial"/>
          <w:sz w:val="24"/>
          <w:szCs w:val="24"/>
        </w:rPr>
        <w:t>transactional based contracts with various supplie</w:t>
      </w:r>
      <w:r w:rsidR="006B6809">
        <w:rPr>
          <w:rFonts w:ascii="Arial" w:eastAsiaTheme="minorEastAsia" w:hAnsi="Arial" w:cs="Arial"/>
          <w:sz w:val="24"/>
          <w:szCs w:val="24"/>
        </w:rPr>
        <w:t>rs</w:t>
      </w:r>
      <w:r w:rsidR="00F6584A">
        <w:rPr>
          <w:rFonts w:ascii="Arial" w:eastAsiaTheme="minorEastAsia" w:hAnsi="Arial" w:cs="Arial"/>
          <w:sz w:val="24"/>
          <w:szCs w:val="24"/>
        </w:rPr>
        <w:t xml:space="preserve"> </w:t>
      </w:r>
      <w:r w:rsidR="006B6809">
        <w:rPr>
          <w:rFonts w:ascii="Arial" w:eastAsiaTheme="minorEastAsia" w:hAnsi="Arial" w:cs="Arial"/>
          <w:sz w:val="24"/>
          <w:szCs w:val="24"/>
        </w:rPr>
        <w:t>of commodity resources. This keeps the key suppliers aligned with the main driver of quality</w:t>
      </w:r>
      <w:r w:rsidR="005C6544">
        <w:rPr>
          <w:rFonts w:ascii="Arial" w:eastAsiaTheme="minorEastAsia" w:hAnsi="Arial" w:cs="Arial"/>
          <w:sz w:val="24"/>
          <w:szCs w:val="24"/>
        </w:rPr>
        <w:t xml:space="preserve"> products being </w:t>
      </w:r>
      <w:r w:rsidR="00114C20">
        <w:rPr>
          <w:rFonts w:ascii="Arial" w:eastAsiaTheme="minorEastAsia" w:hAnsi="Arial" w:cs="Arial"/>
          <w:sz w:val="24"/>
          <w:szCs w:val="24"/>
        </w:rPr>
        <w:t xml:space="preserve">supplied </w:t>
      </w:r>
      <w:r w:rsidR="00920D35">
        <w:rPr>
          <w:rFonts w:ascii="Arial" w:eastAsiaTheme="minorEastAsia" w:hAnsi="Arial" w:cs="Arial"/>
          <w:sz w:val="24"/>
          <w:szCs w:val="24"/>
        </w:rPr>
        <w:t xml:space="preserve">in sustainable way on tight lead times and </w:t>
      </w:r>
      <w:r w:rsidR="006B387C">
        <w:rPr>
          <w:rFonts w:ascii="Arial" w:eastAsiaTheme="minorEastAsia" w:hAnsi="Arial" w:cs="Arial"/>
          <w:sz w:val="24"/>
          <w:szCs w:val="24"/>
        </w:rPr>
        <w:t xml:space="preserve">enables collaboration on </w:t>
      </w:r>
      <w:r w:rsidR="006B387C">
        <w:rPr>
          <w:rFonts w:ascii="Arial" w:eastAsiaTheme="minorEastAsia" w:hAnsi="Arial" w:cs="Arial"/>
          <w:sz w:val="24"/>
          <w:szCs w:val="24"/>
        </w:rPr>
        <w:lastRenderedPageBreak/>
        <w:t>future innovations around products and processes</w:t>
      </w:r>
      <w:r w:rsidR="005D3112">
        <w:rPr>
          <w:rFonts w:ascii="Arial" w:eastAsiaTheme="minorEastAsia" w:hAnsi="Arial" w:cs="Arial"/>
          <w:sz w:val="24"/>
          <w:szCs w:val="24"/>
        </w:rPr>
        <w:t xml:space="preserve">. </w:t>
      </w:r>
      <w:r w:rsidR="00C87C76">
        <w:rPr>
          <w:rFonts w:ascii="Arial" w:eastAsiaTheme="minorEastAsia" w:hAnsi="Arial" w:cs="Arial"/>
          <w:sz w:val="24"/>
          <w:szCs w:val="24"/>
        </w:rPr>
        <w:t>Although</w:t>
      </w:r>
      <w:r w:rsidR="005D3112">
        <w:rPr>
          <w:rFonts w:ascii="Arial" w:eastAsiaTheme="minorEastAsia" w:hAnsi="Arial" w:cs="Arial"/>
          <w:sz w:val="24"/>
          <w:szCs w:val="24"/>
        </w:rPr>
        <w:t xml:space="preserve"> these key suppliers may hold the power </w:t>
      </w:r>
      <w:r w:rsidR="00C87C76">
        <w:rPr>
          <w:rFonts w:ascii="Arial" w:eastAsiaTheme="minorEastAsia" w:hAnsi="Arial" w:cs="Arial"/>
          <w:sz w:val="24"/>
          <w:szCs w:val="24"/>
        </w:rPr>
        <w:t xml:space="preserve">on cost management for Tata Steel UK, the procurement professionals can look to cost saving exercises on more commodity </w:t>
      </w:r>
      <w:r w:rsidR="00CD1B09">
        <w:rPr>
          <w:rFonts w:ascii="Arial" w:eastAsiaTheme="minorEastAsia" w:hAnsi="Arial" w:cs="Arial"/>
          <w:sz w:val="24"/>
          <w:szCs w:val="24"/>
        </w:rPr>
        <w:t>purchases</w:t>
      </w:r>
      <w:r w:rsidR="00C207AC">
        <w:rPr>
          <w:rFonts w:ascii="Arial" w:eastAsiaTheme="minorEastAsia" w:hAnsi="Arial" w:cs="Arial"/>
          <w:sz w:val="24"/>
          <w:szCs w:val="24"/>
        </w:rPr>
        <w:t xml:space="preserve"> by opening the market to multiple suppliers </w:t>
      </w:r>
      <w:r w:rsidR="00CD1B09">
        <w:rPr>
          <w:rFonts w:ascii="Arial" w:eastAsiaTheme="minorEastAsia" w:hAnsi="Arial" w:cs="Arial"/>
          <w:sz w:val="24"/>
          <w:szCs w:val="24"/>
        </w:rPr>
        <w:t>in this field.</w:t>
      </w:r>
    </w:p>
    <w:p w14:paraId="0D48C339" w14:textId="77777777" w:rsidR="00CD1B09" w:rsidRPr="00064A30" w:rsidRDefault="00CD1B09" w:rsidP="00E94837">
      <w:pPr>
        <w:spacing w:after="0" w:line="360" w:lineRule="auto"/>
        <w:jc w:val="both"/>
        <w:rPr>
          <w:rFonts w:ascii="Arial" w:eastAsiaTheme="minorEastAsia" w:hAnsi="Arial" w:cs="Arial"/>
          <w:sz w:val="24"/>
          <w:szCs w:val="24"/>
        </w:rPr>
      </w:pPr>
    </w:p>
    <w:p w14:paraId="046622AC" w14:textId="4C676926" w:rsidR="007C19D4" w:rsidRDefault="007C19D4" w:rsidP="005269FF">
      <w:pPr>
        <w:spacing w:line="360" w:lineRule="auto"/>
        <w:jc w:val="both"/>
        <w:rPr>
          <w:rFonts w:ascii="Arial" w:eastAsiaTheme="minorEastAsia" w:hAnsi="Arial" w:cs="Arial"/>
          <w:b/>
          <w:bCs/>
          <w:sz w:val="24"/>
          <w:szCs w:val="24"/>
        </w:rPr>
      </w:pPr>
      <w:r w:rsidRPr="00F778D9">
        <w:rPr>
          <w:rFonts w:ascii="Arial" w:eastAsiaTheme="minorEastAsia" w:hAnsi="Arial" w:cs="Arial"/>
          <w:b/>
          <w:bCs/>
          <w:sz w:val="24"/>
          <w:szCs w:val="24"/>
        </w:rPr>
        <w:t>SAME framework for explaining supplier relationship management</w:t>
      </w:r>
    </w:p>
    <w:p w14:paraId="1CC0F57F" w14:textId="1E9C0468" w:rsidR="0014389D" w:rsidRPr="00F778D9" w:rsidRDefault="0014389D" w:rsidP="005269FF">
      <w:pPr>
        <w:spacing w:line="360" w:lineRule="auto"/>
        <w:jc w:val="both"/>
        <w:rPr>
          <w:rFonts w:ascii="Arial" w:eastAsiaTheme="minorEastAsia" w:hAnsi="Arial" w:cs="Arial"/>
          <w:b/>
          <w:bCs/>
          <w:sz w:val="24"/>
          <w:szCs w:val="24"/>
        </w:rPr>
      </w:pPr>
      <w:r>
        <w:rPr>
          <w:rFonts w:ascii="Arial" w:eastAsiaTheme="minorEastAsia" w:hAnsi="Arial" w:cs="Arial"/>
          <w:b/>
          <w:bCs/>
          <w:sz w:val="24"/>
          <w:szCs w:val="24"/>
        </w:rPr>
        <w:t xml:space="preserve">What is </w:t>
      </w:r>
      <w:r w:rsidR="00574BE4">
        <w:rPr>
          <w:rFonts w:ascii="Arial" w:eastAsiaTheme="minorEastAsia" w:hAnsi="Arial" w:cs="Arial"/>
          <w:b/>
          <w:bCs/>
          <w:sz w:val="24"/>
          <w:szCs w:val="24"/>
        </w:rPr>
        <w:t>Supplier Relationship Management (SRM)</w:t>
      </w:r>
    </w:p>
    <w:p w14:paraId="48CFBA42" w14:textId="57CC9FCC" w:rsidR="001931C5" w:rsidRDefault="00D008AE" w:rsidP="005269FF">
      <w:pPr>
        <w:spacing w:after="0" w:line="360" w:lineRule="auto"/>
        <w:jc w:val="both"/>
        <w:rPr>
          <w:rFonts w:ascii="Arial" w:eastAsiaTheme="minorEastAsia" w:hAnsi="Arial" w:cs="Arial"/>
          <w:sz w:val="24"/>
          <w:szCs w:val="24"/>
        </w:rPr>
      </w:pPr>
      <w:r w:rsidRPr="00173C5D">
        <w:rPr>
          <w:rFonts w:ascii="Arial" w:eastAsiaTheme="minorEastAsia" w:hAnsi="Arial" w:cs="Arial"/>
          <w:sz w:val="24"/>
          <w:szCs w:val="24"/>
        </w:rPr>
        <w:t>Supplier Relationship Management (SRM) is critically important because it enhances a</w:t>
      </w:r>
      <w:r w:rsidR="00DC451F">
        <w:rPr>
          <w:rFonts w:ascii="Arial" w:eastAsiaTheme="minorEastAsia" w:hAnsi="Arial" w:cs="Arial"/>
          <w:sz w:val="24"/>
          <w:szCs w:val="24"/>
        </w:rPr>
        <w:t xml:space="preserve"> business’s</w:t>
      </w:r>
      <w:r w:rsidRPr="00173C5D">
        <w:rPr>
          <w:rFonts w:ascii="Arial" w:eastAsiaTheme="minorEastAsia" w:hAnsi="Arial" w:cs="Arial"/>
          <w:sz w:val="24"/>
          <w:szCs w:val="24"/>
        </w:rPr>
        <w:t xml:space="preserve"> ability to achieve long-term value, reduce risk</w:t>
      </w:r>
      <w:r w:rsidR="009D4391">
        <w:rPr>
          <w:rFonts w:ascii="Arial" w:eastAsiaTheme="minorEastAsia" w:hAnsi="Arial" w:cs="Arial"/>
          <w:sz w:val="24"/>
          <w:szCs w:val="24"/>
        </w:rPr>
        <w:t xml:space="preserve"> to the supply chain</w:t>
      </w:r>
      <w:r w:rsidRPr="00173C5D">
        <w:rPr>
          <w:rFonts w:ascii="Arial" w:eastAsiaTheme="minorEastAsia" w:hAnsi="Arial" w:cs="Arial"/>
          <w:sz w:val="24"/>
          <w:szCs w:val="24"/>
        </w:rPr>
        <w:t xml:space="preserve"> and improve </w:t>
      </w:r>
      <w:r w:rsidR="009D4391">
        <w:rPr>
          <w:rFonts w:ascii="Arial" w:eastAsiaTheme="minorEastAsia" w:hAnsi="Arial" w:cs="Arial"/>
          <w:sz w:val="24"/>
          <w:szCs w:val="24"/>
        </w:rPr>
        <w:t xml:space="preserve">the </w:t>
      </w:r>
      <w:r w:rsidRPr="00173C5D">
        <w:rPr>
          <w:rFonts w:ascii="Arial" w:eastAsiaTheme="minorEastAsia" w:hAnsi="Arial" w:cs="Arial"/>
          <w:sz w:val="24"/>
          <w:szCs w:val="24"/>
        </w:rPr>
        <w:t xml:space="preserve">overall supply chain performance. Effective SRM </w:t>
      </w:r>
      <w:r w:rsidR="009D4391" w:rsidRPr="00173C5D">
        <w:rPr>
          <w:rFonts w:ascii="Arial" w:eastAsiaTheme="minorEastAsia" w:hAnsi="Arial" w:cs="Arial"/>
          <w:sz w:val="24"/>
          <w:szCs w:val="24"/>
        </w:rPr>
        <w:t>promotes</w:t>
      </w:r>
      <w:r w:rsidRPr="00173C5D">
        <w:rPr>
          <w:rFonts w:ascii="Arial" w:eastAsiaTheme="minorEastAsia" w:hAnsi="Arial" w:cs="Arial"/>
          <w:sz w:val="24"/>
          <w:szCs w:val="24"/>
        </w:rPr>
        <w:t xml:space="preserve"> collaboration and trust, </w:t>
      </w:r>
      <w:r w:rsidR="0049435C">
        <w:rPr>
          <w:rFonts w:ascii="Arial" w:eastAsiaTheme="minorEastAsia" w:hAnsi="Arial" w:cs="Arial"/>
          <w:sz w:val="24"/>
          <w:szCs w:val="24"/>
        </w:rPr>
        <w:t xml:space="preserve">which in turn enables </w:t>
      </w:r>
      <w:r w:rsidRPr="00173C5D">
        <w:rPr>
          <w:rFonts w:ascii="Arial" w:eastAsiaTheme="minorEastAsia" w:hAnsi="Arial" w:cs="Arial"/>
          <w:sz w:val="24"/>
          <w:szCs w:val="24"/>
        </w:rPr>
        <w:t>organisations and suppliers to jointly innovate, reduce costs and enhance efficiency</w:t>
      </w:r>
      <w:r w:rsidR="006A4307">
        <w:rPr>
          <w:rFonts w:ascii="Arial" w:eastAsiaTheme="minorEastAsia" w:hAnsi="Arial" w:cs="Arial"/>
          <w:sz w:val="24"/>
          <w:szCs w:val="24"/>
        </w:rPr>
        <w:t>,</w:t>
      </w:r>
      <w:r w:rsidR="001B3F0A" w:rsidRPr="00560247">
        <w:rPr>
          <w:rFonts w:ascii="Arial" w:eastAsiaTheme="minorEastAsia" w:hAnsi="Arial" w:cs="Arial"/>
          <w:sz w:val="24"/>
          <w:szCs w:val="24"/>
        </w:rPr>
        <w:t xml:space="preserve"> because it shifts supplier </w:t>
      </w:r>
      <w:r w:rsidR="00E96F56" w:rsidRPr="00560247">
        <w:rPr>
          <w:rFonts w:ascii="Arial" w:eastAsiaTheme="minorEastAsia" w:hAnsi="Arial" w:cs="Arial"/>
          <w:sz w:val="24"/>
          <w:szCs w:val="24"/>
        </w:rPr>
        <w:t>relations</w:t>
      </w:r>
      <w:r w:rsidR="001B3F0A" w:rsidRPr="00560247">
        <w:rPr>
          <w:rFonts w:ascii="Arial" w:eastAsiaTheme="minorEastAsia" w:hAnsi="Arial" w:cs="Arial"/>
          <w:sz w:val="24"/>
          <w:szCs w:val="24"/>
        </w:rPr>
        <w:t xml:space="preserve"> from </w:t>
      </w:r>
      <w:r w:rsidR="00B441F6">
        <w:rPr>
          <w:rFonts w:ascii="Arial" w:eastAsiaTheme="minorEastAsia" w:hAnsi="Arial" w:cs="Arial"/>
          <w:sz w:val="24"/>
          <w:szCs w:val="24"/>
        </w:rPr>
        <w:t xml:space="preserve">a </w:t>
      </w:r>
      <w:r w:rsidR="001B3F0A" w:rsidRPr="00560247">
        <w:rPr>
          <w:rFonts w:ascii="Arial" w:eastAsiaTheme="minorEastAsia" w:hAnsi="Arial" w:cs="Arial"/>
          <w:sz w:val="24"/>
          <w:szCs w:val="24"/>
        </w:rPr>
        <w:t xml:space="preserve">purely </w:t>
      </w:r>
      <w:r w:rsidR="00263FA2">
        <w:rPr>
          <w:rFonts w:ascii="Arial" w:eastAsiaTheme="minorEastAsia" w:hAnsi="Arial" w:cs="Arial"/>
          <w:sz w:val="24"/>
          <w:szCs w:val="24"/>
        </w:rPr>
        <w:t xml:space="preserve">basic </w:t>
      </w:r>
      <w:r w:rsidR="001B3F0A" w:rsidRPr="00560247">
        <w:rPr>
          <w:rFonts w:ascii="Arial" w:eastAsiaTheme="minorEastAsia" w:hAnsi="Arial" w:cs="Arial"/>
          <w:sz w:val="24"/>
          <w:szCs w:val="24"/>
        </w:rPr>
        <w:t>transactional</w:t>
      </w:r>
      <w:r w:rsidR="00B441F6">
        <w:rPr>
          <w:rFonts w:ascii="Arial" w:eastAsiaTheme="minorEastAsia" w:hAnsi="Arial" w:cs="Arial"/>
          <w:sz w:val="24"/>
          <w:szCs w:val="24"/>
        </w:rPr>
        <w:t xml:space="preserve"> partnership</w:t>
      </w:r>
      <w:r w:rsidR="001B3F0A" w:rsidRPr="00560247">
        <w:rPr>
          <w:rFonts w:ascii="Arial" w:eastAsiaTheme="minorEastAsia" w:hAnsi="Arial" w:cs="Arial"/>
          <w:sz w:val="24"/>
          <w:szCs w:val="24"/>
        </w:rPr>
        <w:t xml:space="preserve"> </w:t>
      </w:r>
      <w:r w:rsidR="00E96F56">
        <w:rPr>
          <w:rFonts w:ascii="Arial" w:eastAsiaTheme="minorEastAsia" w:hAnsi="Arial" w:cs="Arial"/>
          <w:sz w:val="24"/>
          <w:szCs w:val="24"/>
        </w:rPr>
        <w:t>in</w:t>
      </w:r>
      <w:r w:rsidR="001B3F0A" w:rsidRPr="00560247">
        <w:rPr>
          <w:rFonts w:ascii="Arial" w:eastAsiaTheme="minorEastAsia" w:hAnsi="Arial" w:cs="Arial"/>
          <w:sz w:val="24"/>
          <w:szCs w:val="24"/>
        </w:rPr>
        <w:t xml:space="preserve">to </w:t>
      </w:r>
      <w:r w:rsidR="001931C5">
        <w:rPr>
          <w:rFonts w:ascii="Arial" w:eastAsiaTheme="minorEastAsia" w:hAnsi="Arial" w:cs="Arial"/>
          <w:sz w:val="24"/>
          <w:szCs w:val="24"/>
        </w:rPr>
        <w:t xml:space="preserve">strong </w:t>
      </w:r>
      <w:r w:rsidR="001B3F0A" w:rsidRPr="00560247">
        <w:rPr>
          <w:rFonts w:ascii="Arial" w:eastAsiaTheme="minorEastAsia" w:hAnsi="Arial" w:cs="Arial"/>
          <w:sz w:val="24"/>
          <w:szCs w:val="24"/>
        </w:rPr>
        <w:t>strategic partnerships</w:t>
      </w:r>
      <w:r w:rsidR="00A856C4">
        <w:rPr>
          <w:rFonts w:ascii="Arial" w:eastAsiaTheme="minorEastAsia" w:hAnsi="Arial" w:cs="Arial"/>
          <w:sz w:val="24"/>
          <w:szCs w:val="24"/>
        </w:rPr>
        <w:t xml:space="preserve"> and in doing so </w:t>
      </w:r>
      <w:r w:rsidR="001931C5">
        <w:rPr>
          <w:rFonts w:ascii="Arial" w:eastAsiaTheme="minorEastAsia" w:hAnsi="Arial" w:cs="Arial"/>
          <w:sz w:val="24"/>
          <w:szCs w:val="24"/>
        </w:rPr>
        <w:t xml:space="preserve">this can </w:t>
      </w:r>
      <w:r w:rsidR="001B3F0A" w:rsidRPr="00560247">
        <w:rPr>
          <w:rFonts w:ascii="Arial" w:eastAsiaTheme="minorEastAsia" w:hAnsi="Arial" w:cs="Arial"/>
          <w:sz w:val="24"/>
          <w:szCs w:val="24"/>
        </w:rPr>
        <w:t>deliver multiple business benefits</w:t>
      </w:r>
      <w:r w:rsidR="00DC329C">
        <w:rPr>
          <w:rFonts w:ascii="Arial" w:eastAsiaTheme="minorEastAsia" w:hAnsi="Arial" w:cs="Arial"/>
          <w:sz w:val="24"/>
          <w:szCs w:val="24"/>
        </w:rPr>
        <w:t xml:space="preserve"> (C</w:t>
      </w:r>
      <w:r w:rsidR="00181A00">
        <w:rPr>
          <w:rFonts w:ascii="Arial" w:eastAsiaTheme="minorEastAsia" w:hAnsi="Arial" w:cs="Arial"/>
          <w:sz w:val="24"/>
          <w:szCs w:val="24"/>
        </w:rPr>
        <w:t>ummins, T 2023)</w:t>
      </w:r>
      <w:r w:rsidR="001B3F0A" w:rsidRPr="00560247">
        <w:rPr>
          <w:rFonts w:ascii="Arial" w:eastAsiaTheme="minorEastAsia" w:hAnsi="Arial" w:cs="Arial"/>
          <w:sz w:val="24"/>
          <w:szCs w:val="24"/>
        </w:rPr>
        <w:t>.</w:t>
      </w:r>
    </w:p>
    <w:p w14:paraId="5EA5823E" w14:textId="63B22388" w:rsidR="00173C5D" w:rsidRPr="00173C5D" w:rsidRDefault="001B3F0A" w:rsidP="005269FF">
      <w:pPr>
        <w:spacing w:after="0" w:line="360" w:lineRule="auto"/>
        <w:jc w:val="both"/>
        <w:rPr>
          <w:rFonts w:ascii="Arial" w:eastAsiaTheme="minorEastAsia" w:hAnsi="Arial" w:cs="Arial"/>
          <w:sz w:val="24"/>
          <w:szCs w:val="24"/>
        </w:rPr>
      </w:pPr>
      <w:r w:rsidRPr="00560247">
        <w:rPr>
          <w:rFonts w:ascii="Arial" w:eastAsiaTheme="minorEastAsia" w:hAnsi="Arial" w:cs="Arial"/>
          <w:sz w:val="24"/>
          <w:szCs w:val="24"/>
        </w:rPr>
        <w:t>Effective SRM enhances risk management, giving companies better visibility into potential disruptions, and enabling proactive mitigation of supply-chain risks.</w:t>
      </w:r>
      <w:r w:rsidR="007856CF">
        <w:rPr>
          <w:rFonts w:ascii="Arial" w:eastAsiaTheme="minorEastAsia" w:hAnsi="Arial" w:cs="Arial"/>
          <w:sz w:val="24"/>
          <w:szCs w:val="24"/>
        </w:rPr>
        <w:t xml:space="preserve"> </w:t>
      </w:r>
      <w:r w:rsidR="007856CF" w:rsidRPr="00560247">
        <w:rPr>
          <w:rFonts w:ascii="Arial" w:eastAsiaTheme="minorEastAsia" w:hAnsi="Arial" w:cs="Arial"/>
          <w:sz w:val="24"/>
          <w:szCs w:val="24"/>
        </w:rPr>
        <w:t>By nurturing</w:t>
      </w:r>
      <w:r w:rsidR="007856CF">
        <w:rPr>
          <w:rFonts w:ascii="Arial" w:eastAsiaTheme="minorEastAsia" w:hAnsi="Arial" w:cs="Arial"/>
          <w:sz w:val="24"/>
          <w:szCs w:val="24"/>
        </w:rPr>
        <w:t xml:space="preserve"> these </w:t>
      </w:r>
      <w:r w:rsidR="007856CF" w:rsidRPr="00560247">
        <w:rPr>
          <w:rFonts w:ascii="Arial" w:eastAsiaTheme="minorEastAsia" w:hAnsi="Arial" w:cs="Arial"/>
          <w:sz w:val="24"/>
          <w:szCs w:val="24"/>
        </w:rPr>
        <w:t xml:space="preserve">strong relationships, companies can achieve cost savings not just </w:t>
      </w:r>
      <w:r w:rsidR="00B81F53">
        <w:rPr>
          <w:rFonts w:ascii="Arial" w:eastAsiaTheme="minorEastAsia" w:hAnsi="Arial" w:cs="Arial"/>
          <w:sz w:val="24"/>
          <w:szCs w:val="24"/>
        </w:rPr>
        <w:t>through the negation process</w:t>
      </w:r>
      <w:r w:rsidR="007856CF" w:rsidRPr="00560247">
        <w:rPr>
          <w:rFonts w:ascii="Arial" w:eastAsiaTheme="minorEastAsia" w:hAnsi="Arial" w:cs="Arial"/>
          <w:sz w:val="24"/>
          <w:szCs w:val="24"/>
        </w:rPr>
        <w:t xml:space="preserve"> but</w:t>
      </w:r>
      <w:r w:rsidR="00B81F53">
        <w:rPr>
          <w:rFonts w:ascii="Arial" w:eastAsiaTheme="minorEastAsia" w:hAnsi="Arial" w:cs="Arial"/>
          <w:sz w:val="24"/>
          <w:szCs w:val="24"/>
        </w:rPr>
        <w:t xml:space="preserve"> also</w:t>
      </w:r>
      <w:r w:rsidR="007856CF" w:rsidRPr="00560247">
        <w:rPr>
          <w:rFonts w:ascii="Arial" w:eastAsiaTheme="minorEastAsia" w:hAnsi="Arial" w:cs="Arial"/>
          <w:sz w:val="24"/>
          <w:szCs w:val="24"/>
        </w:rPr>
        <w:t xml:space="preserve"> through improved processes, better collaboration, and shared efficiencies</w:t>
      </w:r>
      <w:r w:rsidR="00B6649E">
        <w:rPr>
          <w:rFonts w:ascii="Arial" w:eastAsiaTheme="minorEastAsia" w:hAnsi="Arial" w:cs="Arial"/>
          <w:sz w:val="24"/>
          <w:szCs w:val="24"/>
        </w:rPr>
        <w:t>.</w:t>
      </w:r>
    </w:p>
    <w:p w14:paraId="5623FACA" w14:textId="31BBB781" w:rsidR="0057294B" w:rsidRPr="00560247" w:rsidRDefault="00173C5D" w:rsidP="005269FF">
      <w:pPr>
        <w:spacing w:after="0" w:line="360" w:lineRule="auto"/>
        <w:jc w:val="both"/>
        <w:rPr>
          <w:rFonts w:ascii="Arial" w:eastAsiaTheme="minorEastAsia" w:hAnsi="Arial" w:cs="Arial"/>
          <w:sz w:val="24"/>
          <w:szCs w:val="24"/>
        </w:rPr>
      </w:pPr>
      <w:r w:rsidRPr="00173C5D">
        <w:rPr>
          <w:rFonts w:ascii="Arial" w:eastAsiaTheme="minorEastAsia" w:hAnsi="Arial" w:cs="Arial"/>
          <w:sz w:val="24"/>
          <w:szCs w:val="24"/>
        </w:rPr>
        <w:t xml:space="preserve">SRM is </w:t>
      </w:r>
      <w:r w:rsidR="003D04DA">
        <w:rPr>
          <w:rFonts w:ascii="Arial" w:eastAsiaTheme="minorEastAsia" w:hAnsi="Arial" w:cs="Arial"/>
          <w:sz w:val="24"/>
          <w:szCs w:val="24"/>
        </w:rPr>
        <w:t xml:space="preserve">also becoming </w:t>
      </w:r>
      <w:r w:rsidRPr="00173C5D">
        <w:rPr>
          <w:rFonts w:ascii="Arial" w:eastAsiaTheme="minorEastAsia" w:hAnsi="Arial" w:cs="Arial"/>
          <w:sz w:val="24"/>
          <w:szCs w:val="24"/>
        </w:rPr>
        <w:t>increasingly important for managing ethical, environmental, and regulatory risks</w:t>
      </w:r>
      <w:r w:rsidR="003D04DA">
        <w:rPr>
          <w:rFonts w:ascii="Arial" w:eastAsiaTheme="minorEastAsia" w:hAnsi="Arial" w:cs="Arial"/>
          <w:sz w:val="24"/>
          <w:szCs w:val="24"/>
        </w:rPr>
        <w:t xml:space="preserve">. </w:t>
      </w:r>
      <w:r w:rsidR="0057294B" w:rsidRPr="00560247">
        <w:rPr>
          <w:rFonts w:ascii="Arial" w:eastAsiaTheme="minorEastAsia" w:hAnsi="Arial" w:cs="Arial"/>
          <w:sz w:val="24"/>
          <w:szCs w:val="24"/>
        </w:rPr>
        <w:t xml:space="preserve">SRM </w:t>
      </w:r>
      <w:r w:rsidR="003D04DA">
        <w:rPr>
          <w:rFonts w:ascii="Arial" w:eastAsiaTheme="minorEastAsia" w:hAnsi="Arial" w:cs="Arial"/>
          <w:sz w:val="24"/>
          <w:szCs w:val="24"/>
        </w:rPr>
        <w:t xml:space="preserve">can </w:t>
      </w:r>
      <w:r w:rsidR="0057294B" w:rsidRPr="00560247">
        <w:rPr>
          <w:rFonts w:ascii="Arial" w:eastAsiaTheme="minorEastAsia" w:hAnsi="Arial" w:cs="Arial"/>
          <w:sz w:val="24"/>
          <w:szCs w:val="24"/>
        </w:rPr>
        <w:t>enhance sustainability and ethical performance</w:t>
      </w:r>
      <w:r w:rsidR="00972A18">
        <w:rPr>
          <w:rFonts w:ascii="Arial" w:eastAsiaTheme="minorEastAsia" w:hAnsi="Arial" w:cs="Arial"/>
          <w:sz w:val="24"/>
          <w:szCs w:val="24"/>
        </w:rPr>
        <w:t>,</w:t>
      </w:r>
      <w:r w:rsidR="0057294B" w:rsidRPr="00560247">
        <w:rPr>
          <w:rFonts w:ascii="Arial" w:eastAsiaTheme="minorEastAsia" w:hAnsi="Arial" w:cs="Arial"/>
          <w:sz w:val="24"/>
          <w:szCs w:val="24"/>
        </w:rPr>
        <w:t xml:space="preserve"> by closely engaging with </w:t>
      </w:r>
      <w:r w:rsidR="00F6041B">
        <w:rPr>
          <w:rFonts w:ascii="Arial" w:eastAsiaTheme="minorEastAsia" w:hAnsi="Arial" w:cs="Arial"/>
          <w:sz w:val="24"/>
          <w:szCs w:val="24"/>
        </w:rPr>
        <w:t xml:space="preserve">their </w:t>
      </w:r>
      <w:r w:rsidR="0057294B" w:rsidRPr="00560247">
        <w:rPr>
          <w:rFonts w:ascii="Arial" w:eastAsiaTheme="minorEastAsia" w:hAnsi="Arial" w:cs="Arial"/>
          <w:sz w:val="24"/>
          <w:szCs w:val="24"/>
        </w:rPr>
        <w:t xml:space="preserve">suppliers, companies can push forward </w:t>
      </w:r>
      <w:r w:rsidR="00B03E89">
        <w:rPr>
          <w:rFonts w:ascii="Arial" w:eastAsiaTheme="minorEastAsia" w:hAnsi="Arial" w:cs="Arial"/>
          <w:sz w:val="24"/>
          <w:szCs w:val="24"/>
        </w:rPr>
        <w:t xml:space="preserve">their own </w:t>
      </w:r>
      <w:r w:rsidR="0057294B" w:rsidRPr="00560247">
        <w:rPr>
          <w:rFonts w:ascii="Arial" w:eastAsiaTheme="minorEastAsia" w:hAnsi="Arial" w:cs="Arial"/>
          <w:sz w:val="24"/>
          <w:szCs w:val="24"/>
        </w:rPr>
        <w:t>environmental standards, ethical labour practices, and regulatory compliance</w:t>
      </w:r>
      <w:r w:rsidR="00A638FB">
        <w:rPr>
          <w:rFonts w:ascii="Arial" w:eastAsiaTheme="minorEastAsia" w:hAnsi="Arial" w:cs="Arial"/>
          <w:sz w:val="24"/>
          <w:szCs w:val="24"/>
        </w:rPr>
        <w:t xml:space="preserve"> and make them a part of the initial procurement </w:t>
      </w:r>
      <w:r w:rsidR="00F6041B">
        <w:rPr>
          <w:rFonts w:ascii="Arial" w:eastAsiaTheme="minorEastAsia" w:hAnsi="Arial" w:cs="Arial"/>
          <w:sz w:val="24"/>
          <w:szCs w:val="24"/>
        </w:rPr>
        <w:t>process.</w:t>
      </w:r>
      <w:r w:rsidR="00B6649E" w:rsidRPr="00B6649E">
        <w:rPr>
          <w:rFonts w:ascii="Arial" w:eastAsiaTheme="minorEastAsia" w:hAnsi="Arial" w:cs="Arial"/>
          <w:sz w:val="24"/>
          <w:szCs w:val="24"/>
        </w:rPr>
        <w:t xml:space="preserve"> </w:t>
      </w:r>
      <w:r w:rsidR="00B6649E">
        <w:rPr>
          <w:rFonts w:ascii="Arial" w:eastAsiaTheme="minorEastAsia" w:hAnsi="Arial" w:cs="Arial"/>
          <w:sz w:val="24"/>
          <w:szCs w:val="24"/>
        </w:rPr>
        <w:t>(Larkin, R 2024)</w:t>
      </w:r>
      <w:r w:rsidR="00B6649E" w:rsidRPr="00560247">
        <w:rPr>
          <w:rFonts w:ascii="Arial" w:eastAsiaTheme="minorEastAsia" w:hAnsi="Arial" w:cs="Arial"/>
          <w:sz w:val="24"/>
          <w:szCs w:val="24"/>
        </w:rPr>
        <w:t>.</w:t>
      </w:r>
    </w:p>
    <w:p w14:paraId="3309CBB4" w14:textId="78AFB2F3" w:rsidR="00560247" w:rsidRPr="00560247" w:rsidRDefault="00560247" w:rsidP="005269FF">
      <w:pPr>
        <w:spacing w:after="0" w:line="360" w:lineRule="auto"/>
        <w:jc w:val="both"/>
        <w:rPr>
          <w:rFonts w:ascii="Arial" w:eastAsiaTheme="minorEastAsia" w:hAnsi="Arial" w:cs="Arial"/>
          <w:sz w:val="24"/>
          <w:szCs w:val="24"/>
        </w:rPr>
      </w:pPr>
      <w:r w:rsidRPr="00560247">
        <w:rPr>
          <w:rFonts w:ascii="Arial" w:eastAsiaTheme="minorEastAsia" w:hAnsi="Arial" w:cs="Arial"/>
          <w:sz w:val="24"/>
          <w:szCs w:val="24"/>
        </w:rPr>
        <w:t>Quality is another key area</w:t>
      </w:r>
      <w:r w:rsidR="005E68B1">
        <w:rPr>
          <w:rFonts w:ascii="Arial" w:eastAsiaTheme="minorEastAsia" w:hAnsi="Arial" w:cs="Arial"/>
          <w:sz w:val="24"/>
          <w:szCs w:val="24"/>
        </w:rPr>
        <w:t>,</w:t>
      </w:r>
      <w:r w:rsidRPr="00560247">
        <w:rPr>
          <w:rFonts w:ascii="Arial" w:eastAsiaTheme="minorEastAsia" w:hAnsi="Arial" w:cs="Arial"/>
          <w:sz w:val="24"/>
          <w:szCs w:val="24"/>
        </w:rPr>
        <w:t xml:space="preserve"> through continuous </w:t>
      </w:r>
      <w:r w:rsidR="005E68B1">
        <w:rPr>
          <w:rFonts w:ascii="Arial" w:eastAsiaTheme="minorEastAsia" w:hAnsi="Arial" w:cs="Arial"/>
          <w:sz w:val="24"/>
          <w:szCs w:val="24"/>
        </w:rPr>
        <w:t xml:space="preserve">improvement, </w:t>
      </w:r>
      <w:r w:rsidRPr="00560247">
        <w:rPr>
          <w:rFonts w:ascii="Arial" w:eastAsiaTheme="minorEastAsia" w:hAnsi="Arial" w:cs="Arial"/>
          <w:sz w:val="24"/>
          <w:szCs w:val="24"/>
        </w:rPr>
        <w:t>performance monitoring and joint problem-solving, supplier quality can improve</w:t>
      </w:r>
      <w:r w:rsidR="00FD224F">
        <w:rPr>
          <w:rFonts w:ascii="Arial" w:eastAsiaTheme="minorEastAsia" w:hAnsi="Arial" w:cs="Arial"/>
          <w:sz w:val="24"/>
          <w:szCs w:val="24"/>
        </w:rPr>
        <w:t xml:space="preserve"> and in turn can have the knock on effect of </w:t>
      </w:r>
      <w:r w:rsidRPr="00560247">
        <w:rPr>
          <w:rFonts w:ascii="Arial" w:eastAsiaTheme="minorEastAsia" w:hAnsi="Arial" w:cs="Arial"/>
          <w:sz w:val="24"/>
          <w:szCs w:val="24"/>
        </w:rPr>
        <w:t>reducing defects and enhancing reliability.</w:t>
      </w:r>
      <w:r w:rsidR="001B20A1">
        <w:rPr>
          <w:rFonts w:ascii="Arial" w:eastAsiaTheme="minorEastAsia" w:hAnsi="Arial" w:cs="Arial"/>
          <w:sz w:val="24"/>
          <w:szCs w:val="24"/>
        </w:rPr>
        <w:t xml:space="preserve"> </w:t>
      </w:r>
      <w:r w:rsidRPr="00560247">
        <w:rPr>
          <w:rFonts w:ascii="Arial" w:eastAsiaTheme="minorEastAsia" w:hAnsi="Arial" w:cs="Arial"/>
          <w:sz w:val="24"/>
          <w:szCs w:val="24"/>
        </w:rPr>
        <w:t xml:space="preserve">Additionally, SRM helps companies increase resilience and supply-chain continuity, especially during disruptions, because trusted supplier relationships mean faster responses and </w:t>
      </w:r>
      <w:r w:rsidR="007F2DFB" w:rsidRPr="00560247">
        <w:rPr>
          <w:rFonts w:ascii="Arial" w:eastAsiaTheme="minorEastAsia" w:hAnsi="Arial" w:cs="Arial"/>
          <w:sz w:val="24"/>
          <w:szCs w:val="24"/>
        </w:rPr>
        <w:t>strong</w:t>
      </w:r>
      <w:r w:rsidR="007F2DFB">
        <w:rPr>
          <w:rFonts w:ascii="Arial" w:eastAsiaTheme="minorEastAsia" w:hAnsi="Arial" w:cs="Arial"/>
          <w:sz w:val="24"/>
          <w:szCs w:val="24"/>
        </w:rPr>
        <w:t>er</w:t>
      </w:r>
      <w:r w:rsidRPr="00560247">
        <w:rPr>
          <w:rFonts w:ascii="Arial" w:eastAsiaTheme="minorEastAsia" w:hAnsi="Arial" w:cs="Arial"/>
          <w:sz w:val="24"/>
          <w:szCs w:val="24"/>
        </w:rPr>
        <w:t xml:space="preserve"> contingency planning. </w:t>
      </w:r>
    </w:p>
    <w:p w14:paraId="4F1A0387" w14:textId="5B07B790" w:rsidR="00BB4C01" w:rsidRDefault="00560247" w:rsidP="005269FF">
      <w:pPr>
        <w:spacing w:after="0" w:line="360" w:lineRule="auto"/>
        <w:jc w:val="both"/>
        <w:rPr>
          <w:rFonts w:ascii="Arial" w:eastAsiaTheme="minorEastAsia" w:hAnsi="Arial" w:cs="Arial"/>
          <w:sz w:val="24"/>
          <w:szCs w:val="24"/>
        </w:rPr>
      </w:pPr>
      <w:r w:rsidRPr="00560247">
        <w:rPr>
          <w:rFonts w:ascii="Arial" w:eastAsiaTheme="minorEastAsia" w:hAnsi="Arial" w:cs="Arial"/>
          <w:sz w:val="24"/>
          <w:szCs w:val="24"/>
        </w:rPr>
        <w:t xml:space="preserve">Finally, good SRM gives firms a competitive advantage — they become a “customer of choice” for strategic suppliers, which can lead to preferential treatment, early access to innovation and better long-term value. </w:t>
      </w:r>
      <w:r w:rsidR="00BB4C01">
        <w:rPr>
          <w:rFonts w:ascii="Arial" w:eastAsiaTheme="minorEastAsia" w:hAnsi="Arial" w:cs="Arial"/>
          <w:sz w:val="24"/>
          <w:szCs w:val="24"/>
        </w:rPr>
        <w:t xml:space="preserve">Which can also lead </w:t>
      </w:r>
      <w:r w:rsidR="000248EA">
        <w:rPr>
          <w:rFonts w:ascii="Arial" w:eastAsiaTheme="minorEastAsia" w:hAnsi="Arial" w:cs="Arial"/>
          <w:sz w:val="24"/>
          <w:szCs w:val="24"/>
        </w:rPr>
        <w:t>to further</w:t>
      </w:r>
      <w:r w:rsidR="00BB4C01" w:rsidRPr="00560247">
        <w:rPr>
          <w:rFonts w:ascii="Arial" w:eastAsiaTheme="minorEastAsia" w:hAnsi="Arial" w:cs="Arial"/>
          <w:sz w:val="24"/>
          <w:szCs w:val="24"/>
        </w:rPr>
        <w:t xml:space="preserve"> innovation</w:t>
      </w:r>
      <w:r w:rsidR="000248EA">
        <w:rPr>
          <w:rFonts w:ascii="Arial" w:eastAsiaTheme="minorEastAsia" w:hAnsi="Arial" w:cs="Arial"/>
          <w:sz w:val="24"/>
          <w:szCs w:val="24"/>
        </w:rPr>
        <w:t xml:space="preserve"> and </w:t>
      </w:r>
      <w:r w:rsidR="000248EA">
        <w:rPr>
          <w:rFonts w:ascii="Arial" w:eastAsiaTheme="minorEastAsia" w:hAnsi="Arial" w:cs="Arial"/>
          <w:sz w:val="24"/>
          <w:szCs w:val="24"/>
        </w:rPr>
        <w:lastRenderedPageBreak/>
        <w:t xml:space="preserve">as such </w:t>
      </w:r>
      <w:r w:rsidR="00BB4C01" w:rsidRPr="00560247">
        <w:rPr>
          <w:rFonts w:ascii="Arial" w:eastAsiaTheme="minorEastAsia" w:hAnsi="Arial" w:cs="Arial"/>
          <w:sz w:val="24"/>
          <w:szCs w:val="24"/>
        </w:rPr>
        <w:t>suppliers become more willing to contribute ideas, collaborate on product development, and share market insights</w:t>
      </w:r>
      <w:r w:rsidR="00181A00">
        <w:rPr>
          <w:rFonts w:ascii="Arial" w:eastAsiaTheme="minorEastAsia" w:hAnsi="Arial" w:cs="Arial"/>
          <w:sz w:val="24"/>
          <w:szCs w:val="24"/>
        </w:rPr>
        <w:t xml:space="preserve"> (Francis, A 2024)</w:t>
      </w:r>
      <w:r w:rsidR="00BB4C01" w:rsidRPr="00560247">
        <w:rPr>
          <w:rFonts w:ascii="Arial" w:eastAsiaTheme="minorEastAsia" w:hAnsi="Arial" w:cs="Arial"/>
          <w:sz w:val="24"/>
          <w:szCs w:val="24"/>
        </w:rPr>
        <w:t xml:space="preserve">. </w:t>
      </w:r>
    </w:p>
    <w:p w14:paraId="7CFAB297" w14:textId="77777777" w:rsidR="00547579" w:rsidRPr="00560247" w:rsidRDefault="00547579" w:rsidP="005269FF">
      <w:pPr>
        <w:spacing w:after="0" w:line="360" w:lineRule="auto"/>
        <w:jc w:val="both"/>
        <w:rPr>
          <w:rFonts w:ascii="Arial" w:eastAsiaTheme="minorEastAsia" w:hAnsi="Arial" w:cs="Arial"/>
          <w:sz w:val="24"/>
          <w:szCs w:val="24"/>
        </w:rPr>
      </w:pPr>
    </w:p>
    <w:p w14:paraId="51BE6662" w14:textId="568284CF" w:rsidR="00173C5D" w:rsidRPr="00851757" w:rsidRDefault="00851757" w:rsidP="005269FF">
      <w:pPr>
        <w:spacing w:after="0" w:line="360" w:lineRule="auto"/>
        <w:jc w:val="both"/>
        <w:rPr>
          <w:rFonts w:ascii="Arial" w:eastAsiaTheme="minorEastAsia" w:hAnsi="Arial" w:cs="Arial"/>
          <w:b/>
          <w:bCs/>
          <w:sz w:val="24"/>
          <w:szCs w:val="24"/>
        </w:rPr>
      </w:pPr>
      <w:r>
        <w:rPr>
          <w:rFonts w:ascii="Arial" w:eastAsiaTheme="minorEastAsia" w:hAnsi="Arial" w:cs="Arial"/>
          <w:b/>
          <w:bCs/>
          <w:sz w:val="24"/>
          <w:szCs w:val="24"/>
        </w:rPr>
        <w:t xml:space="preserve">SAME Framework </w:t>
      </w:r>
      <w:r w:rsidR="00A64AEC">
        <w:rPr>
          <w:rFonts w:ascii="Arial" w:eastAsiaTheme="minorEastAsia" w:hAnsi="Arial" w:cs="Arial"/>
          <w:b/>
          <w:bCs/>
          <w:sz w:val="24"/>
          <w:szCs w:val="24"/>
        </w:rPr>
        <w:t>and applying to the SRM</w:t>
      </w:r>
    </w:p>
    <w:p w14:paraId="4303C0FD" w14:textId="0B2C66DE" w:rsidR="00DD6770" w:rsidRDefault="00DD6770" w:rsidP="005269FF">
      <w:pPr>
        <w:spacing w:after="0" w:line="360" w:lineRule="auto"/>
        <w:jc w:val="both"/>
        <w:rPr>
          <w:rFonts w:ascii="Arial" w:eastAsiaTheme="minorEastAsia" w:hAnsi="Arial" w:cs="Arial"/>
          <w:sz w:val="24"/>
          <w:szCs w:val="24"/>
        </w:rPr>
      </w:pPr>
      <w:r w:rsidRPr="00DD6770">
        <w:rPr>
          <w:rFonts w:ascii="Arial" w:eastAsiaTheme="minorEastAsia" w:hAnsi="Arial" w:cs="Arial"/>
          <w:sz w:val="24"/>
          <w:szCs w:val="24"/>
        </w:rPr>
        <w:t xml:space="preserve">The SAME framework provides a simple but </w:t>
      </w:r>
      <w:r w:rsidR="0054203C">
        <w:rPr>
          <w:rFonts w:ascii="Arial" w:eastAsiaTheme="minorEastAsia" w:hAnsi="Arial" w:cs="Arial"/>
          <w:sz w:val="24"/>
          <w:szCs w:val="24"/>
        </w:rPr>
        <w:t>useful</w:t>
      </w:r>
      <w:r w:rsidRPr="00DD6770">
        <w:rPr>
          <w:rFonts w:ascii="Arial" w:eastAsiaTheme="minorEastAsia" w:hAnsi="Arial" w:cs="Arial"/>
          <w:sz w:val="24"/>
          <w:szCs w:val="24"/>
        </w:rPr>
        <w:t xml:space="preserve"> structure for analysing or explaining </w:t>
      </w:r>
      <w:r w:rsidR="0054203C" w:rsidRPr="00DD6770">
        <w:rPr>
          <w:rFonts w:ascii="Arial" w:eastAsiaTheme="minorEastAsia" w:hAnsi="Arial" w:cs="Arial"/>
          <w:sz w:val="24"/>
          <w:szCs w:val="24"/>
        </w:rPr>
        <w:t>plans</w:t>
      </w:r>
      <w:r w:rsidRPr="00DD6770">
        <w:rPr>
          <w:rFonts w:ascii="Arial" w:eastAsiaTheme="minorEastAsia" w:hAnsi="Arial" w:cs="Arial"/>
          <w:sz w:val="24"/>
          <w:szCs w:val="24"/>
        </w:rPr>
        <w:t xml:space="preserve"> by moving </w:t>
      </w:r>
      <w:r w:rsidR="0054203C">
        <w:rPr>
          <w:rFonts w:ascii="Arial" w:eastAsiaTheme="minorEastAsia" w:hAnsi="Arial" w:cs="Arial"/>
          <w:sz w:val="24"/>
          <w:szCs w:val="24"/>
        </w:rPr>
        <w:t>progressively</w:t>
      </w:r>
      <w:r w:rsidRPr="00DD6770">
        <w:rPr>
          <w:rFonts w:ascii="Arial" w:eastAsiaTheme="minorEastAsia" w:hAnsi="Arial" w:cs="Arial"/>
          <w:sz w:val="24"/>
          <w:szCs w:val="24"/>
        </w:rPr>
        <w:t xml:space="preserve"> from identifying the </w:t>
      </w:r>
      <w:r w:rsidRPr="00577EBF">
        <w:rPr>
          <w:rFonts w:ascii="Arial" w:eastAsiaTheme="minorEastAsia" w:hAnsi="Arial" w:cs="Arial"/>
          <w:b/>
          <w:bCs/>
          <w:sz w:val="24"/>
          <w:szCs w:val="24"/>
        </w:rPr>
        <w:t>Situation</w:t>
      </w:r>
      <w:r w:rsidRPr="00DD6770">
        <w:rPr>
          <w:rFonts w:ascii="Arial" w:eastAsiaTheme="minorEastAsia" w:hAnsi="Arial" w:cs="Arial"/>
          <w:sz w:val="24"/>
          <w:szCs w:val="24"/>
        </w:rPr>
        <w:t xml:space="preserve">, defining </w:t>
      </w:r>
      <w:r w:rsidR="00191C0F">
        <w:rPr>
          <w:rFonts w:ascii="Arial" w:eastAsiaTheme="minorEastAsia" w:hAnsi="Arial" w:cs="Arial"/>
          <w:sz w:val="24"/>
          <w:szCs w:val="24"/>
        </w:rPr>
        <w:t>the</w:t>
      </w:r>
      <w:r w:rsidRPr="00DD6770">
        <w:rPr>
          <w:rFonts w:ascii="Arial" w:eastAsiaTheme="minorEastAsia" w:hAnsi="Arial" w:cs="Arial"/>
          <w:sz w:val="24"/>
          <w:szCs w:val="24"/>
        </w:rPr>
        <w:t xml:space="preserve"> </w:t>
      </w:r>
      <w:r w:rsidRPr="00577EBF">
        <w:rPr>
          <w:rFonts w:ascii="Arial" w:eastAsiaTheme="minorEastAsia" w:hAnsi="Arial" w:cs="Arial"/>
          <w:b/>
          <w:bCs/>
          <w:sz w:val="24"/>
          <w:szCs w:val="24"/>
        </w:rPr>
        <w:t>Approach</w:t>
      </w:r>
      <w:r w:rsidR="00191C0F">
        <w:rPr>
          <w:rFonts w:ascii="Arial" w:eastAsiaTheme="minorEastAsia" w:hAnsi="Arial" w:cs="Arial"/>
          <w:b/>
          <w:bCs/>
          <w:sz w:val="24"/>
          <w:szCs w:val="24"/>
        </w:rPr>
        <w:t xml:space="preserve"> </w:t>
      </w:r>
      <w:r w:rsidR="00191C0F">
        <w:rPr>
          <w:rFonts w:ascii="Arial" w:eastAsiaTheme="minorEastAsia" w:hAnsi="Arial" w:cs="Arial"/>
          <w:sz w:val="24"/>
          <w:szCs w:val="24"/>
        </w:rPr>
        <w:t>to be taken</w:t>
      </w:r>
      <w:r w:rsidRPr="00DD6770">
        <w:rPr>
          <w:rFonts w:ascii="Arial" w:eastAsiaTheme="minorEastAsia" w:hAnsi="Arial" w:cs="Arial"/>
          <w:sz w:val="24"/>
          <w:szCs w:val="24"/>
        </w:rPr>
        <w:t xml:space="preserve">, implementing a </w:t>
      </w:r>
      <w:r w:rsidRPr="00577EBF">
        <w:rPr>
          <w:rFonts w:ascii="Arial" w:eastAsiaTheme="minorEastAsia" w:hAnsi="Arial" w:cs="Arial"/>
          <w:b/>
          <w:bCs/>
          <w:sz w:val="24"/>
          <w:szCs w:val="24"/>
        </w:rPr>
        <w:t>Method</w:t>
      </w:r>
      <w:r w:rsidR="00191C0F">
        <w:rPr>
          <w:rFonts w:ascii="Arial" w:eastAsiaTheme="minorEastAsia" w:hAnsi="Arial" w:cs="Arial"/>
          <w:b/>
          <w:bCs/>
          <w:sz w:val="24"/>
          <w:szCs w:val="24"/>
        </w:rPr>
        <w:t xml:space="preserve"> </w:t>
      </w:r>
      <w:r w:rsidR="00191C0F">
        <w:rPr>
          <w:rFonts w:ascii="Arial" w:eastAsiaTheme="minorEastAsia" w:hAnsi="Arial" w:cs="Arial"/>
          <w:sz w:val="24"/>
          <w:szCs w:val="24"/>
        </w:rPr>
        <w:t>to be executed</w:t>
      </w:r>
      <w:r w:rsidRPr="00DD6770">
        <w:rPr>
          <w:rFonts w:ascii="Arial" w:eastAsiaTheme="minorEastAsia" w:hAnsi="Arial" w:cs="Arial"/>
          <w:sz w:val="24"/>
          <w:szCs w:val="24"/>
        </w:rPr>
        <w:t xml:space="preserve"> and conducting an </w:t>
      </w:r>
      <w:r w:rsidRPr="00577EBF">
        <w:rPr>
          <w:rFonts w:ascii="Arial" w:eastAsiaTheme="minorEastAsia" w:hAnsi="Arial" w:cs="Arial"/>
          <w:b/>
          <w:bCs/>
          <w:sz w:val="24"/>
          <w:szCs w:val="24"/>
        </w:rPr>
        <w:t>Evaluation</w:t>
      </w:r>
      <w:r w:rsidR="00191C0F">
        <w:rPr>
          <w:rFonts w:ascii="Arial" w:eastAsiaTheme="minorEastAsia" w:hAnsi="Arial" w:cs="Arial"/>
          <w:b/>
          <w:bCs/>
          <w:sz w:val="24"/>
          <w:szCs w:val="24"/>
        </w:rPr>
        <w:t xml:space="preserve"> </w:t>
      </w:r>
      <w:r w:rsidR="00191C0F">
        <w:rPr>
          <w:rFonts w:ascii="Arial" w:eastAsiaTheme="minorEastAsia" w:hAnsi="Arial" w:cs="Arial"/>
          <w:sz w:val="24"/>
          <w:szCs w:val="24"/>
        </w:rPr>
        <w:t>of the processes</w:t>
      </w:r>
      <w:r w:rsidRPr="00DD6770">
        <w:rPr>
          <w:rFonts w:ascii="Arial" w:eastAsiaTheme="minorEastAsia" w:hAnsi="Arial" w:cs="Arial"/>
          <w:sz w:val="24"/>
          <w:szCs w:val="24"/>
        </w:rPr>
        <w:t xml:space="preserve">. It is widely used in education, management, and reflective practice to ensure </w:t>
      </w:r>
      <w:r w:rsidR="004C4143" w:rsidRPr="00DD6770">
        <w:rPr>
          <w:rFonts w:ascii="Arial" w:eastAsiaTheme="minorEastAsia" w:hAnsi="Arial" w:cs="Arial"/>
          <w:sz w:val="24"/>
          <w:szCs w:val="24"/>
        </w:rPr>
        <w:t>transparency</w:t>
      </w:r>
      <w:r w:rsidRPr="00DD6770">
        <w:rPr>
          <w:rFonts w:ascii="Arial" w:eastAsiaTheme="minorEastAsia" w:hAnsi="Arial" w:cs="Arial"/>
          <w:sz w:val="24"/>
          <w:szCs w:val="24"/>
        </w:rPr>
        <w:t xml:space="preserve">, </w:t>
      </w:r>
      <w:r w:rsidR="004C4143" w:rsidRPr="00DD6770">
        <w:rPr>
          <w:rFonts w:ascii="Arial" w:eastAsiaTheme="minorEastAsia" w:hAnsi="Arial" w:cs="Arial"/>
          <w:sz w:val="24"/>
          <w:szCs w:val="24"/>
        </w:rPr>
        <w:t>consistency</w:t>
      </w:r>
      <w:r w:rsidRPr="00DD6770">
        <w:rPr>
          <w:rFonts w:ascii="Arial" w:eastAsiaTheme="minorEastAsia" w:hAnsi="Arial" w:cs="Arial"/>
          <w:sz w:val="24"/>
          <w:szCs w:val="24"/>
        </w:rPr>
        <w:t>, and completeness in analysis</w:t>
      </w:r>
      <w:r w:rsidR="00487AAB">
        <w:rPr>
          <w:rFonts w:ascii="Arial" w:eastAsiaTheme="minorEastAsia" w:hAnsi="Arial" w:cs="Arial"/>
          <w:sz w:val="24"/>
          <w:szCs w:val="24"/>
        </w:rPr>
        <w:t xml:space="preserve"> of the processes</w:t>
      </w:r>
      <w:r w:rsidR="00BF799D">
        <w:rPr>
          <w:rFonts w:ascii="Arial" w:eastAsiaTheme="minorEastAsia" w:hAnsi="Arial" w:cs="Arial"/>
          <w:sz w:val="24"/>
          <w:szCs w:val="24"/>
        </w:rPr>
        <w:t xml:space="preserve"> (</w:t>
      </w:r>
      <w:r w:rsidR="00BF799D" w:rsidRPr="00733D94">
        <w:rPr>
          <w:rFonts w:ascii="Arial" w:eastAsiaTheme="minorEastAsia" w:hAnsi="Arial" w:cs="Arial"/>
          <w:sz w:val="24"/>
          <w:szCs w:val="24"/>
        </w:rPr>
        <w:t>Nødskov</w:t>
      </w:r>
      <w:r w:rsidR="00BF799D">
        <w:rPr>
          <w:rFonts w:ascii="Arial" w:eastAsiaTheme="minorEastAsia" w:hAnsi="Arial" w:cs="Arial"/>
          <w:sz w:val="24"/>
          <w:szCs w:val="24"/>
        </w:rPr>
        <w:t>, N</w:t>
      </w:r>
      <w:r w:rsidR="00BF799D" w:rsidRPr="00560247">
        <w:rPr>
          <w:rFonts w:ascii="Arial" w:eastAsiaTheme="minorEastAsia" w:hAnsi="Arial" w:cs="Arial"/>
          <w:sz w:val="24"/>
          <w:szCs w:val="24"/>
        </w:rPr>
        <w:t xml:space="preserve"> </w:t>
      </w:r>
      <w:r w:rsidR="00BF799D">
        <w:rPr>
          <w:rFonts w:ascii="Arial" w:eastAsiaTheme="minorEastAsia" w:hAnsi="Arial" w:cs="Arial"/>
          <w:sz w:val="24"/>
          <w:szCs w:val="24"/>
        </w:rPr>
        <w:t>2024</w:t>
      </w:r>
      <w:r w:rsidR="00BF799D" w:rsidRPr="00560247">
        <w:rPr>
          <w:rFonts w:ascii="Arial" w:eastAsiaTheme="minorEastAsia" w:hAnsi="Arial" w:cs="Arial"/>
          <w:sz w:val="24"/>
          <w:szCs w:val="24"/>
        </w:rPr>
        <w:t>)</w:t>
      </w:r>
      <w:r w:rsidRPr="00DD6770">
        <w:rPr>
          <w:rFonts w:ascii="Arial" w:eastAsiaTheme="minorEastAsia" w:hAnsi="Arial" w:cs="Arial"/>
          <w:sz w:val="24"/>
          <w:szCs w:val="24"/>
        </w:rPr>
        <w:t>.</w:t>
      </w:r>
      <w:r w:rsidR="00663DD2">
        <w:rPr>
          <w:rFonts w:ascii="Arial" w:eastAsiaTheme="minorEastAsia" w:hAnsi="Arial" w:cs="Arial"/>
          <w:sz w:val="24"/>
          <w:szCs w:val="24"/>
        </w:rPr>
        <w:t xml:space="preserve"> We can </w:t>
      </w:r>
      <w:r w:rsidR="00DC6333">
        <w:rPr>
          <w:rFonts w:ascii="Arial" w:eastAsiaTheme="minorEastAsia" w:hAnsi="Arial" w:cs="Arial"/>
          <w:sz w:val="24"/>
          <w:szCs w:val="24"/>
        </w:rPr>
        <w:t>apply the framework to</w:t>
      </w:r>
      <w:r w:rsidR="00487AAB">
        <w:rPr>
          <w:rFonts w:ascii="Arial" w:eastAsiaTheme="minorEastAsia" w:hAnsi="Arial" w:cs="Arial"/>
          <w:sz w:val="24"/>
          <w:szCs w:val="24"/>
        </w:rPr>
        <w:t xml:space="preserve"> an</w:t>
      </w:r>
      <w:r w:rsidR="00DC6333">
        <w:rPr>
          <w:rFonts w:ascii="Arial" w:eastAsiaTheme="minorEastAsia" w:hAnsi="Arial" w:cs="Arial"/>
          <w:sz w:val="24"/>
          <w:szCs w:val="24"/>
        </w:rPr>
        <w:t xml:space="preserve"> SRM </w:t>
      </w:r>
      <w:r w:rsidR="00825268">
        <w:rPr>
          <w:rFonts w:ascii="Arial" w:eastAsiaTheme="minorEastAsia" w:hAnsi="Arial" w:cs="Arial"/>
          <w:sz w:val="24"/>
          <w:szCs w:val="24"/>
        </w:rPr>
        <w:t>as follows;</w:t>
      </w:r>
    </w:p>
    <w:p w14:paraId="152AAF8F" w14:textId="526060D6" w:rsidR="003A7127" w:rsidRPr="003A7127" w:rsidRDefault="00684968" w:rsidP="005269FF">
      <w:pPr>
        <w:pStyle w:val="ListParagraph"/>
        <w:numPr>
          <w:ilvl w:val="0"/>
          <w:numId w:val="11"/>
        </w:numPr>
        <w:spacing w:after="0" w:line="360" w:lineRule="auto"/>
        <w:jc w:val="both"/>
        <w:rPr>
          <w:rFonts w:ascii="Arial" w:eastAsiaTheme="minorEastAsia" w:hAnsi="Arial" w:cs="Arial"/>
          <w:b/>
          <w:bCs/>
          <w:sz w:val="24"/>
          <w:szCs w:val="24"/>
        </w:rPr>
      </w:pPr>
      <w:r w:rsidRPr="003A7127">
        <w:rPr>
          <w:rFonts w:ascii="Arial" w:eastAsiaTheme="minorEastAsia" w:hAnsi="Arial" w:cs="Arial"/>
          <w:b/>
          <w:bCs/>
          <w:sz w:val="24"/>
          <w:szCs w:val="24"/>
        </w:rPr>
        <w:t>Situation</w:t>
      </w:r>
      <w:r w:rsidR="00825268" w:rsidRPr="003A7127">
        <w:rPr>
          <w:rFonts w:ascii="Arial" w:eastAsiaTheme="minorEastAsia" w:hAnsi="Arial" w:cs="Arial"/>
          <w:b/>
          <w:bCs/>
          <w:sz w:val="24"/>
          <w:szCs w:val="24"/>
        </w:rPr>
        <w:t xml:space="preserve"> </w:t>
      </w:r>
      <w:r w:rsidR="00D07052" w:rsidRPr="003A7127">
        <w:rPr>
          <w:rFonts w:ascii="Arial" w:eastAsiaTheme="minorEastAsia" w:hAnsi="Arial" w:cs="Arial"/>
          <w:b/>
          <w:bCs/>
          <w:sz w:val="24"/>
          <w:szCs w:val="24"/>
        </w:rPr>
        <w:t>–</w:t>
      </w:r>
      <w:r w:rsidR="00825268" w:rsidRPr="003A7127">
        <w:rPr>
          <w:rFonts w:ascii="Arial" w:eastAsiaTheme="minorEastAsia" w:hAnsi="Arial" w:cs="Arial"/>
          <w:b/>
          <w:bCs/>
          <w:sz w:val="24"/>
          <w:szCs w:val="24"/>
        </w:rPr>
        <w:t xml:space="preserve"> </w:t>
      </w:r>
      <w:r w:rsidR="00D07052" w:rsidRPr="003A7127">
        <w:rPr>
          <w:rFonts w:ascii="Arial" w:eastAsiaTheme="minorEastAsia" w:hAnsi="Arial" w:cs="Arial"/>
          <w:sz w:val="24"/>
          <w:szCs w:val="24"/>
        </w:rPr>
        <w:t>Companies are facing significant risks such as</w:t>
      </w:r>
      <w:r w:rsidRPr="003A7127">
        <w:rPr>
          <w:rFonts w:ascii="Arial" w:eastAsiaTheme="minorEastAsia" w:hAnsi="Arial" w:cs="Arial"/>
          <w:sz w:val="24"/>
          <w:szCs w:val="24"/>
        </w:rPr>
        <w:t xml:space="preserve"> supply disruptions, quality failures, cost </w:t>
      </w:r>
      <w:r w:rsidR="00487AAB" w:rsidRPr="003A7127">
        <w:rPr>
          <w:rFonts w:ascii="Arial" w:eastAsiaTheme="minorEastAsia" w:hAnsi="Arial" w:cs="Arial"/>
          <w:sz w:val="24"/>
          <w:szCs w:val="24"/>
        </w:rPr>
        <w:t>unpredictability</w:t>
      </w:r>
      <w:r w:rsidRPr="003A7127">
        <w:rPr>
          <w:rFonts w:ascii="Arial" w:eastAsiaTheme="minorEastAsia" w:hAnsi="Arial" w:cs="Arial"/>
          <w:sz w:val="24"/>
          <w:szCs w:val="24"/>
        </w:rPr>
        <w:t xml:space="preserve"> and regulatory pressures. SRM</w:t>
      </w:r>
      <w:r w:rsidR="00712198">
        <w:rPr>
          <w:rFonts w:ascii="Arial" w:eastAsiaTheme="minorEastAsia" w:hAnsi="Arial" w:cs="Arial"/>
          <w:sz w:val="24"/>
          <w:szCs w:val="24"/>
        </w:rPr>
        <w:t>’s are</w:t>
      </w:r>
      <w:r w:rsidRPr="003A7127">
        <w:rPr>
          <w:rFonts w:ascii="Arial" w:eastAsiaTheme="minorEastAsia" w:hAnsi="Arial" w:cs="Arial"/>
          <w:sz w:val="24"/>
          <w:szCs w:val="24"/>
        </w:rPr>
        <w:t xml:space="preserve"> described as “a critical function … because good relationships with vendors can lead to better prices, better planning, better responses to adverse events and less risk in operations and supply chains.”</w:t>
      </w:r>
      <w:r w:rsidR="003613CE">
        <w:rPr>
          <w:rFonts w:ascii="Arial" w:eastAsiaTheme="minorEastAsia" w:hAnsi="Arial" w:cs="Arial"/>
          <w:sz w:val="24"/>
          <w:szCs w:val="24"/>
        </w:rPr>
        <w:t xml:space="preserve"> (Jenkins, A 2022)</w:t>
      </w:r>
      <w:r w:rsidRPr="003A7127">
        <w:rPr>
          <w:rFonts w:ascii="Arial" w:eastAsiaTheme="minorEastAsia" w:hAnsi="Arial" w:cs="Arial"/>
          <w:sz w:val="24"/>
          <w:szCs w:val="24"/>
        </w:rPr>
        <w:t xml:space="preserve"> </w:t>
      </w:r>
      <w:r w:rsidR="007F56B4" w:rsidRPr="003A7127">
        <w:rPr>
          <w:rFonts w:ascii="Arial" w:eastAsiaTheme="minorEastAsia" w:hAnsi="Arial" w:cs="Arial"/>
          <w:sz w:val="24"/>
          <w:szCs w:val="24"/>
        </w:rPr>
        <w:t xml:space="preserve">Combined this leads us to the </w:t>
      </w:r>
      <w:r w:rsidR="003B6676" w:rsidRPr="003A7127">
        <w:rPr>
          <w:rFonts w:ascii="Arial" w:eastAsiaTheme="minorEastAsia" w:hAnsi="Arial" w:cs="Arial"/>
          <w:sz w:val="24"/>
          <w:szCs w:val="24"/>
        </w:rPr>
        <w:t xml:space="preserve">situation </w:t>
      </w:r>
      <w:r w:rsidR="00A33153">
        <w:rPr>
          <w:rFonts w:ascii="Arial" w:eastAsiaTheme="minorEastAsia" w:hAnsi="Arial" w:cs="Arial"/>
          <w:sz w:val="24"/>
          <w:szCs w:val="24"/>
        </w:rPr>
        <w:t xml:space="preserve">summarised </w:t>
      </w:r>
      <w:r w:rsidR="003B6676" w:rsidRPr="003A7127">
        <w:rPr>
          <w:rFonts w:ascii="Arial" w:eastAsiaTheme="minorEastAsia" w:hAnsi="Arial" w:cs="Arial"/>
          <w:sz w:val="24"/>
          <w:szCs w:val="24"/>
        </w:rPr>
        <w:t>as</w:t>
      </w:r>
      <w:r w:rsidR="00A03C9F">
        <w:rPr>
          <w:rFonts w:ascii="Arial" w:eastAsiaTheme="minorEastAsia" w:hAnsi="Arial" w:cs="Arial"/>
          <w:sz w:val="24"/>
          <w:szCs w:val="24"/>
        </w:rPr>
        <w:t xml:space="preserve">, that </w:t>
      </w:r>
      <w:r w:rsidRPr="003A7127">
        <w:rPr>
          <w:rFonts w:ascii="Arial" w:eastAsiaTheme="minorEastAsia" w:hAnsi="Arial" w:cs="Arial"/>
          <w:sz w:val="24"/>
          <w:szCs w:val="24"/>
        </w:rPr>
        <w:t xml:space="preserve">companies must move beyond transactional supplier relationships and build strategic partnerships in order to remain competitive, </w:t>
      </w:r>
      <w:r w:rsidR="00F412DC">
        <w:rPr>
          <w:rFonts w:ascii="Arial" w:eastAsiaTheme="minorEastAsia" w:hAnsi="Arial" w:cs="Arial"/>
          <w:sz w:val="24"/>
          <w:szCs w:val="24"/>
        </w:rPr>
        <w:t xml:space="preserve">consistent, </w:t>
      </w:r>
      <w:r w:rsidRPr="003A7127">
        <w:rPr>
          <w:rFonts w:ascii="Arial" w:eastAsiaTheme="minorEastAsia" w:hAnsi="Arial" w:cs="Arial"/>
          <w:sz w:val="24"/>
          <w:szCs w:val="24"/>
        </w:rPr>
        <w:t>resilient and value-driven.</w:t>
      </w:r>
    </w:p>
    <w:p w14:paraId="4370E781" w14:textId="77777777" w:rsidR="00D072B1" w:rsidRPr="00D072B1" w:rsidRDefault="00684968" w:rsidP="005269FF">
      <w:pPr>
        <w:pStyle w:val="ListParagraph"/>
        <w:numPr>
          <w:ilvl w:val="0"/>
          <w:numId w:val="11"/>
        </w:numPr>
        <w:spacing w:after="0" w:line="360" w:lineRule="auto"/>
        <w:jc w:val="both"/>
        <w:rPr>
          <w:rFonts w:ascii="Arial" w:eastAsiaTheme="minorEastAsia" w:hAnsi="Arial" w:cs="Arial"/>
          <w:b/>
          <w:bCs/>
          <w:sz w:val="24"/>
          <w:szCs w:val="24"/>
        </w:rPr>
      </w:pPr>
      <w:r w:rsidRPr="00D072B1">
        <w:rPr>
          <w:rFonts w:ascii="Arial" w:eastAsiaTheme="minorEastAsia" w:hAnsi="Arial" w:cs="Arial"/>
          <w:b/>
          <w:bCs/>
          <w:sz w:val="24"/>
          <w:szCs w:val="24"/>
        </w:rPr>
        <w:t>Approach</w:t>
      </w:r>
      <w:r w:rsidR="003A7127" w:rsidRPr="00D072B1">
        <w:rPr>
          <w:rFonts w:ascii="Arial" w:eastAsiaTheme="minorEastAsia" w:hAnsi="Arial" w:cs="Arial"/>
          <w:b/>
          <w:bCs/>
          <w:sz w:val="24"/>
          <w:szCs w:val="24"/>
        </w:rPr>
        <w:t xml:space="preserve"> - </w:t>
      </w:r>
      <w:r w:rsidRPr="00D072B1">
        <w:rPr>
          <w:rFonts w:ascii="Arial" w:eastAsiaTheme="minorEastAsia" w:hAnsi="Arial" w:cs="Arial"/>
          <w:sz w:val="24"/>
          <w:szCs w:val="24"/>
        </w:rPr>
        <w:t xml:space="preserve">The strategic approach to SRM involves segmenting suppliers, aligning supplier relationships with business objectives, and developing collaborative models rather than purely adversarial or cost-driven vendor management. </w:t>
      </w:r>
      <w:r w:rsidR="00B040AE" w:rsidRPr="00D072B1">
        <w:rPr>
          <w:rFonts w:ascii="Arial" w:eastAsiaTheme="minorEastAsia" w:hAnsi="Arial" w:cs="Arial"/>
          <w:sz w:val="24"/>
          <w:szCs w:val="24"/>
        </w:rPr>
        <w:t>So an</w:t>
      </w:r>
      <w:r w:rsidRPr="00D072B1">
        <w:rPr>
          <w:rFonts w:ascii="Arial" w:eastAsiaTheme="minorEastAsia" w:hAnsi="Arial" w:cs="Arial"/>
          <w:sz w:val="24"/>
          <w:szCs w:val="24"/>
        </w:rPr>
        <w:t xml:space="preserve"> SRM </w:t>
      </w:r>
      <w:r w:rsidR="00B040AE" w:rsidRPr="00D072B1">
        <w:rPr>
          <w:rFonts w:ascii="Arial" w:eastAsiaTheme="minorEastAsia" w:hAnsi="Arial" w:cs="Arial"/>
          <w:sz w:val="24"/>
          <w:szCs w:val="24"/>
        </w:rPr>
        <w:t xml:space="preserve">should </w:t>
      </w:r>
      <w:r w:rsidRPr="00D072B1">
        <w:rPr>
          <w:rFonts w:ascii="Arial" w:eastAsiaTheme="minorEastAsia" w:hAnsi="Arial" w:cs="Arial"/>
          <w:sz w:val="24"/>
          <w:szCs w:val="24"/>
        </w:rPr>
        <w:t xml:space="preserve">involve </w:t>
      </w:r>
      <w:r w:rsidR="00E62FC9" w:rsidRPr="00D072B1">
        <w:rPr>
          <w:rFonts w:ascii="Arial" w:eastAsiaTheme="minorEastAsia" w:hAnsi="Arial" w:cs="Arial"/>
          <w:sz w:val="24"/>
          <w:szCs w:val="24"/>
        </w:rPr>
        <w:t>“</w:t>
      </w:r>
      <w:r w:rsidRPr="00D072B1">
        <w:rPr>
          <w:rFonts w:ascii="Arial" w:eastAsiaTheme="minorEastAsia" w:hAnsi="Arial" w:cs="Arial"/>
          <w:sz w:val="24"/>
          <w:szCs w:val="24"/>
        </w:rPr>
        <w:t>thinking about what you prefer from your own customers and delivering the same thing to your vendors</w:t>
      </w:r>
      <w:r w:rsidR="00E62FC9" w:rsidRPr="00D072B1">
        <w:rPr>
          <w:rFonts w:ascii="Arial" w:eastAsiaTheme="minorEastAsia" w:hAnsi="Arial" w:cs="Arial"/>
          <w:sz w:val="24"/>
          <w:szCs w:val="24"/>
        </w:rPr>
        <w:t>”. Whilst also</w:t>
      </w:r>
      <w:r w:rsidRPr="00D072B1">
        <w:rPr>
          <w:rFonts w:ascii="Arial" w:eastAsiaTheme="minorEastAsia" w:hAnsi="Arial" w:cs="Arial"/>
          <w:sz w:val="24"/>
          <w:szCs w:val="24"/>
        </w:rPr>
        <w:t xml:space="preserve"> emphasis</w:t>
      </w:r>
      <w:r w:rsidR="00E62FC9" w:rsidRPr="00D072B1">
        <w:rPr>
          <w:rFonts w:ascii="Arial" w:eastAsiaTheme="minorEastAsia" w:hAnsi="Arial" w:cs="Arial"/>
          <w:sz w:val="24"/>
          <w:szCs w:val="24"/>
        </w:rPr>
        <w:t>in</w:t>
      </w:r>
      <w:r w:rsidR="00535459" w:rsidRPr="00D072B1">
        <w:rPr>
          <w:rFonts w:ascii="Arial" w:eastAsiaTheme="minorEastAsia" w:hAnsi="Arial" w:cs="Arial"/>
          <w:sz w:val="24"/>
          <w:szCs w:val="24"/>
        </w:rPr>
        <w:t>g</w:t>
      </w:r>
      <w:r w:rsidRPr="00D072B1">
        <w:rPr>
          <w:rFonts w:ascii="Arial" w:eastAsiaTheme="minorEastAsia" w:hAnsi="Arial" w:cs="Arial"/>
          <w:sz w:val="24"/>
          <w:szCs w:val="24"/>
        </w:rPr>
        <w:t xml:space="preserve"> the value of building trust, open communication, long-term partnerships and supplier-involved innovation. So the approach </w:t>
      </w:r>
      <w:r w:rsidR="00535459" w:rsidRPr="00D072B1">
        <w:rPr>
          <w:rFonts w:ascii="Arial" w:eastAsiaTheme="minorEastAsia" w:hAnsi="Arial" w:cs="Arial"/>
          <w:sz w:val="24"/>
          <w:szCs w:val="24"/>
        </w:rPr>
        <w:t>s</w:t>
      </w:r>
      <w:r w:rsidR="00915500" w:rsidRPr="00D072B1">
        <w:rPr>
          <w:rFonts w:ascii="Arial" w:eastAsiaTheme="minorEastAsia" w:hAnsi="Arial" w:cs="Arial"/>
          <w:sz w:val="24"/>
          <w:szCs w:val="24"/>
        </w:rPr>
        <w:t>hould</w:t>
      </w:r>
      <w:r w:rsidR="00D072B1" w:rsidRPr="00D072B1">
        <w:rPr>
          <w:rFonts w:ascii="Arial" w:eastAsiaTheme="minorEastAsia" w:hAnsi="Arial" w:cs="Arial"/>
          <w:sz w:val="24"/>
          <w:szCs w:val="24"/>
        </w:rPr>
        <w:t xml:space="preserve"> be</w:t>
      </w:r>
      <w:r w:rsidRPr="00D072B1">
        <w:rPr>
          <w:rFonts w:ascii="Arial" w:eastAsiaTheme="minorEastAsia" w:hAnsi="Arial" w:cs="Arial"/>
          <w:sz w:val="24"/>
          <w:szCs w:val="24"/>
        </w:rPr>
        <w:t xml:space="preserve"> to treat key suppliers as partners, prioritise them according to value and risk, set mutual goals and embed them into the business strategy.</w:t>
      </w:r>
    </w:p>
    <w:p w14:paraId="361F3473" w14:textId="77777777" w:rsidR="004F210B" w:rsidRPr="004F210B" w:rsidRDefault="00684968" w:rsidP="005269FF">
      <w:pPr>
        <w:pStyle w:val="ListParagraph"/>
        <w:numPr>
          <w:ilvl w:val="0"/>
          <w:numId w:val="11"/>
        </w:numPr>
        <w:spacing w:after="0" w:line="360" w:lineRule="auto"/>
        <w:jc w:val="both"/>
        <w:rPr>
          <w:rFonts w:ascii="Arial" w:eastAsiaTheme="minorEastAsia" w:hAnsi="Arial" w:cs="Arial"/>
          <w:b/>
          <w:bCs/>
          <w:sz w:val="24"/>
          <w:szCs w:val="24"/>
        </w:rPr>
      </w:pPr>
      <w:r w:rsidRPr="004F210B">
        <w:rPr>
          <w:rFonts w:ascii="Arial" w:eastAsiaTheme="minorEastAsia" w:hAnsi="Arial" w:cs="Arial"/>
          <w:b/>
          <w:bCs/>
          <w:sz w:val="24"/>
          <w:szCs w:val="24"/>
        </w:rPr>
        <w:t>Method</w:t>
      </w:r>
      <w:r w:rsidR="0044768E" w:rsidRPr="004F210B">
        <w:rPr>
          <w:rFonts w:ascii="Arial" w:eastAsiaTheme="minorEastAsia" w:hAnsi="Arial" w:cs="Arial"/>
          <w:b/>
          <w:bCs/>
          <w:sz w:val="24"/>
          <w:szCs w:val="24"/>
        </w:rPr>
        <w:t xml:space="preserve"> - </w:t>
      </w:r>
      <w:r w:rsidRPr="004F210B">
        <w:rPr>
          <w:rFonts w:ascii="Arial" w:eastAsiaTheme="minorEastAsia" w:hAnsi="Arial" w:cs="Arial"/>
          <w:sz w:val="24"/>
          <w:szCs w:val="24"/>
        </w:rPr>
        <w:t xml:space="preserve">This is about the tools, processes and practices </w:t>
      </w:r>
      <w:r w:rsidR="0044768E" w:rsidRPr="004F210B">
        <w:rPr>
          <w:rFonts w:ascii="Arial" w:eastAsiaTheme="minorEastAsia" w:hAnsi="Arial" w:cs="Arial"/>
          <w:sz w:val="24"/>
          <w:szCs w:val="24"/>
        </w:rPr>
        <w:t xml:space="preserve">that are to be </w:t>
      </w:r>
      <w:r w:rsidRPr="004F210B">
        <w:rPr>
          <w:rFonts w:ascii="Arial" w:eastAsiaTheme="minorEastAsia" w:hAnsi="Arial" w:cs="Arial"/>
          <w:sz w:val="24"/>
          <w:szCs w:val="24"/>
        </w:rPr>
        <w:t>used to implement SRM</w:t>
      </w:r>
      <w:r w:rsidR="0084773D" w:rsidRPr="004F210B">
        <w:rPr>
          <w:rFonts w:ascii="Arial" w:eastAsiaTheme="minorEastAsia" w:hAnsi="Arial" w:cs="Arial"/>
          <w:sz w:val="24"/>
          <w:szCs w:val="24"/>
        </w:rPr>
        <w:t xml:space="preserve"> process. </w:t>
      </w:r>
      <w:r w:rsidR="001B3341" w:rsidRPr="004F210B">
        <w:rPr>
          <w:rFonts w:ascii="Arial" w:eastAsiaTheme="minorEastAsia" w:hAnsi="Arial" w:cs="Arial"/>
          <w:sz w:val="24"/>
          <w:szCs w:val="24"/>
        </w:rPr>
        <w:t>Initially by profiling suppliers and segregating them into which suppliers are strategic Vs routine supplie</w:t>
      </w:r>
      <w:r w:rsidR="009267A0" w:rsidRPr="004F210B">
        <w:rPr>
          <w:rFonts w:ascii="Arial" w:eastAsiaTheme="minorEastAsia" w:hAnsi="Arial" w:cs="Arial"/>
          <w:sz w:val="24"/>
          <w:szCs w:val="24"/>
        </w:rPr>
        <w:t>rs.</w:t>
      </w:r>
      <w:r w:rsidR="00E90EA8" w:rsidRPr="004F210B">
        <w:rPr>
          <w:rFonts w:ascii="Arial" w:eastAsiaTheme="minorEastAsia" w:hAnsi="Arial" w:cs="Arial"/>
          <w:sz w:val="24"/>
          <w:szCs w:val="24"/>
        </w:rPr>
        <w:t xml:space="preserve"> Moving onto es</w:t>
      </w:r>
      <w:r w:rsidRPr="004F210B">
        <w:rPr>
          <w:rFonts w:ascii="Arial" w:eastAsiaTheme="minorEastAsia" w:hAnsi="Arial" w:cs="Arial"/>
          <w:sz w:val="24"/>
          <w:szCs w:val="24"/>
        </w:rPr>
        <w:t>tablishing performance measurement</w:t>
      </w:r>
      <w:r w:rsidR="00E90EA8" w:rsidRPr="004F210B">
        <w:rPr>
          <w:rFonts w:ascii="Arial" w:eastAsiaTheme="minorEastAsia" w:hAnsi="Arial" w:cs="Arial"/>
          <w:sz w:val="24"/>
          <w:szCs w:val="24"/>
        </w:rPr>
        <w:t>s such as</w:t>
      </w:r>
      <w:r w:rsidRPr="004F210B">
        <w:rPr>
          <w:rFonts w:ascii="Arial" w:eastAsiaTheme="minorEastAsia" w:hAnsi="Arial" w:cs="Arial"/>
          <w:sz w:val="24"/>
          <w:szCs w:val="24"/>
        </w:rPr>
        <w:t xml:space="preserve"> KPIs, scorecards</w:t>
      </w:r>
      <w:r w:rsidR="00D11A40" w:rsidRPr="004F210B">
        <w:rPr>
          <w:rFonts w:ascii="Arial" w:eastAsiaTheme="minorEastAsia" w:hAnsi="Arial" w:cs="Arial"/>
          <w:sz w:val="24"/>
          <w:szCs w:val="24"/>
        </w:rPr>
        <w:t>,</w:t>
      </w:r>
      <w:r w:rsidRPr="004F210B">
        <w:rPr>
          <w:rFonts w:ascii="Arial" w:eastAsiaTheme="minorEastAsia" w:hAnsi="Arial" w:cs="Arial"/>
          <w:sz w:val="24"/>
          <w:szCs w:val="24"/>
        </w:rPr>
        <w:t xml:space="preserve"> regular reviews</w:t>
      </w:r>
      <w:r w:rsidR="00D11A40" w:rsidRPr="004F210B">
        <w:rPr>
          <w:rFonts w:ascii="Arial" w:eastAsiaTheme="minorEastAsia" w:hAnsi="Arial" w:cs="Arial"/>
          <w:sz w:val="24"/>
          <w:szCs w:val="24"/>
        </w:rPr>
        <w:t>, shared forecasting</w:t>
      </w:r>
      <w:r w:rsidR="00281493" w:rsidRPr="004F210B">
        <w:rPr>
          <w:rFonts w:ascii="Arial" w:eastAsiaTheme="minorEastAsia" w:hAnsi="Arial" w:cs="Arial"/>
          <w:sz w:val="24"/>
          <w:szCs w:val="24"/>
        </w:rPr>
        <w:t xml:space="preserve"> and how the will be tracked and c</w:t>
      </w:r>
      <w:r w:rsidRPr="004F210B">
        <w:rPr>
          <w:rFonts w:ascii="Arial" w:eastAsiaTheme="minorEastAsia" w:hAnsi="Arial" w:cs="Arial"/>
          <w:sz w:val="24"/>
          <w:szCs w:val="24"/>
        </w:rPr>
        <w:t>ommunicat</w:t>
      </w:r>
      <w:r w:rsidR="00281493" w:rsidRPr="004F210B">
        <w:rPr>
          <w:rFonts w:ascii="Arial" w:eastAsiaTheme="minorEastAsia" w:hAnsi="Arial" w:cs="Arial"/>
          <w:sz w:val="24"/>
          <w:szCs w:val="24"/>
        </w:rPr>
        <w:t>ed</w:t>
      </w:r>
      <w:r w:rsidR="009F0407" w:rsidRPr="004F210B">
        <w:rPr>
          <w:rFonts w:ascii="Arial" w:eastAsiaTheme="minorEastAsia" w:hAnsi="Arial" w:cs="Arial"/>
          <w:sz w:val="24"/>
          <w:szCs w:val="24"/>
        </w:rPr>
        <w:t xml:space="preserve"> including</w:t>
      </w:r>
      <w:r w:rsidRPr="004F210B">
        <w:rPr>
          <w:rFonts w:ascii="Arial" w:eastAsiaTheme="minorEastAsia" w:hAnsi="Arial" w:cs="Arial"/>
          <w:sz w:val="24"/>
          <w:szCs w:val="24"/>
        </w:rPr>
        <w:t xml:space="preserve"> regular </w:t>
      </w:r>
      <w:r w:rsidRPr="004F210B">
        <w:rPr>
          <w:rFonts w:ascii="Arial" w:eastAsiaTheme="minorEastAsia" w:hAnsi="Arial" w:cs="Arial"/>
          <w:sz w:val="24"/>
          <w:szCs w:val="24"/>
        </w:rPr>
        <w:lastRenderedPageBreak/>
        <w:t>meetings, early warning mechanisms</w:t>
      </w:r>
      <w:r w:rsidR="009F0407" w:rsidRPr="004F210B">
        <w:rPr>
          <w:rFonts w:ascii="Arial" w:eastAsiaTheme="minorEastAsia" w:hAnsi="Arial" w:cs="Arial"/>
          <w:sz w:val="24"/>
          <w:szCs w:val="24"/>
        </w:rPr>
        <w:t xml:space="preserve"> for disruptions</w:t>
      </w:r>
      <w:r w:rsidR="00FE3872" w:rsidRPr="004F210B">
        <w:rPr>
          <w:rFonts w:ascii="Arial" w:eastAsiaTheme="minorEastAsia" w:hAnsi="Arial" w:cs="Arial"/>
          <w:sz w:val="24"/>
          <w:szCs w:val="24"/>
        </w:rPr>
        <w:t xml:space="preserve"> and the use of available technologies, like SRM platforms</w:t>
      </w:r>
      <w:r w:rsidR="00C1475A" w:rsidRPr="004F210B">
        <w:rPr>
          <w:rFonts w:ascii="Arial" w:eastAsiaTheme="minorEastAsia" w:hAnsi="Arial" w:cs="Arial"/>
          <w:sz w:val="24"/>
          <w:szCs w:val="24"/>
        </w:rPr>
        <w:t xml:space="preserve"> and dashboards, for real-time visibility</w:t>
      </w:r>
      <w:r w:rsidR="00C22AD0" w:rsidRPr="004F210B">
        <w:rPr>
          <w:rFonts w:ascii="Arial" w:eastAsiaTheme="minorEastAsia" w:hAnsi="Arial" w:cs="Arial"/>
          <w:sz w:val="24"/>
          <w:szCs w:val="24"/>
        </w:rPr>
        <w:t xml:space="preserve"> and data analysis.</w:t>
      </w:r>
    </w:p>
    <w:p w14:paraId="0B3E156E" w14:textId="14C0A7EB" w:rsidR="00684968" w:rsidRPr="008755A6" w:rsidRDefault="00684968" w:rsidP="005269FF">
      <w:pPr>
        <w:pStyle w:val="ListParagraph"/>
        <w:numPr>
          <w:ilvl w:val="0"/>
          <w:numId w:val="11"/>
        </w:numPr>
        <w:spacing w:after="0" w:line="360" w:lineRule="auto"/>
        <w:jc w:val="both"/>
        <w:rPr>
          <w:rFonts w:ascii="Arial" w:eastAsiaTheme="minorEastAsia" w:hAnsi="Arial" w:cs="Arial"/>
          <w:sz w:val="24"/>
          <w:szCs w:val="24"/>
        </w:rPr>
      </w:pPr>
      <w:r w:rsidRPr="00234BFC">
        <w:rPr>
          <w:rFonts w:ascii="Arial" w:eastAsiaTheme="minorEastAsia" w:hAnsi="Arial" w:cs="Arial"/>
          <w:b/>
          <w:bCs/>
          <w:sz w:val="24"/>
          <w:szCs w:val="24"/>
        </w:rPr>
        <w:t>Evaluation</w:t>
      </w:r>
      <w:r w:rsidR="004F210B" w:rsidRPr="00234BFC">
        <w:rPr>
          <w:rFonts w:ascii="Arial" w:eastAsiaTheme="minorEastAsia" w:hAnsi="Arial" w:cs="Arial"/>
          <w:b/>
          <w:bCs/>
          <w:sz w:val="24"/>
          <w:szCs w:val="24"/>
        </w:rPr>
        <w:t xml:space="preserve"> - </w:t>
      </w:r>
      <w:r w:rsidR="00DB6F45" w:rsidRPr="008755A6">
        <w:rPr>
          <w:rFonts w:ascii="Arial" w:eastAsiaTheme="minorEastAsia" w:hAnsi="Arial" w:cs="Arial"/>
          <w:sz w:val="24"/>
          <w:szCs w:val="24"/>
        </w:rPr>
        <w:t>A</w:t>
      </w:r>
      <w:r w:rsidRPr="008755A6">
        <w:rPr>
          <w:rFonts w:ascii="Arial" w:eastAsiaTheme="minorEastAsia" w:hAnsi="Arial" w:cs="Arial"/>
          <w:sz w:val="24"/>
          <w:szCs w:val="24"/>
        </w:rPr>
        <w:t>ssesses whether the SRM activities</w:t>
      </w:r>
      <w:r w:rsidR="00DB6F45" w:rsidRPr="008755A6">
        <w:rPr>
          <w:rFonts w:ascii="Arial" w:eastAsiaTheme="minorEastAsia" w:hAnsi="Arial" w:cs="Arial"/>
          <w:sz w:val="24"/>
          <w:szCs w:val="24"/>
        </w:rPr>
        <w:t xml:space="preserve"> that have been outlined in the steps previously </w:t>
      </w:r>
      <w:r w:rsidR="00732BF5" w:rsidRPr="008755A6">
        <w:rPr>
          <w:rFonts w:ascii="Arial" w:eastAsiaTheme="minorEastAsia" w:hAnsi="Arial" w:cs="Arial"/>
          <w:sz w:val="24"/>
          <w:szCs w:val="24"/>
        </w:rPr>
        <w:t xml:space="preserve">have been carried out and </w:t>
      </w:r>
      <w:r w:rsidRPr="008755A6">
        <w:rPr>
          <w:rFonts w:ascii="Arial" w:eastAsiaTheme="minorEastAsia" w:hAnsi="Arial" w:cs="Arial"/>
          <w:sz w:val="24"/>
          <w:szCs w:val="24"/>
        </w:rPr>
        <w:t>are delivering desired outcomes</w:t>
      </w:r>
      <w:r w:rsidR="00732BF5" w:rsidRPr="008755A6">
        <w:rPr>
          <w:rFonts w:ascii="Arial" w:eastAsiaTheme="minorEastAsia" w:hAnsi="Arial" w:cs="Arial"/>
          <w:sz w:val="24"/>
          <w:szCs w:val="24"/>
        </w:rPr>
        <w:t>.</w:t>
      </w:r>
      <w:r w:rsidR="001024CB" w:rsidRPr="008755A6">
        <w:rPr>
          <w:rFonts w:ascii="Arial" w:eastAsiaTheme="minorEastAsia" w:hAnsi="Arial" w:cs="Arial"/>
          <w:sz w:val="24"/>
          <w:szCs w:val="24"/>
        </w:rPr>
        <w:t xml:space="preserve"> Scoring metrics are to be agreed upon by all parties involved and regular review periods outlined </w:t>
      </w:r>
      <w:r w:rsidR="00D24F0C" w:rsidRPr="008755A6">
        <w:rPr>
          <w:rFonts w:ascii="Arial" w:eastAsiaTheme="minorEastAsia" w:hAnsi="Arial" w:cs="Arial"/>
          <w:sz w:val="24"/>
          <w:szCs w:val="24"/>
        </w:rPr>
        <w:t xml:space="preserve">as in the method process. Also within the evaluation </w:t>
      </w:r>
      <w:r w:rsidR="00234BFC" w:rsidRPr="008755A6">
        <w:rPr>
          <w:rFonts w:ascii="Arial" w:eastAsiaTheme="minorEastAsia" w:hAnsi="Arial" w:cs="Arial"/>
          <w:sz w:val="24"/>
          <w:szCs w:val="24"/>
        </w:rPr>
        <w:t>steps can be taken at looking how to improve and expand the SRM process and develop new avenues within the relationship.</w:t>
      </w:r>
    </w:p>
    <w:p w14:paraId="36FC61B9" w14:textId="40CA275D" w:rsidR="00234BFC" w:rsidRPr="008755A6" w:rsidRDefault="00234BFC" w:rsidP="005269FF">
      <w:pPr>
        <w:spacing w:after="0" w:line="360" w:lineRule="auto"/>
        <w:jc w:val="both"/>
        <w:rPr>
          <w:rFonts w:ascii="Arial" w:eastAsiaTheme="minorEastAsia" w:hAnsi="Arial" w:cs="Arial"/>
          <w:sz w:val="24"/>
          <w:szCs w:val="24"/>
        </w:rPr>
      </w:pPr>
      <w:r w:rsidRPr="008755A6">
        <w:rPr>
          <w:rFonts w:ascii="Arial" w:eastAsiaTheme="minorEastAsia" w:hAnsi="Arial" w:cs="Arial"/>
          <w:sz w:val="24"/>
          <w:szCs w:val="24"/>
        </w:rPr>
        <w:t>All of the above can be summarised as;</w:t>
      </w:r>
    </w:p>
    <w:tbl>
      <w:tblPr>
        <w:tblStyle w:val="GridTable5Dark-Accent3"/>
        <w:tblW w:w="0" w:type="auto"/>
        <w:tblLook w:val="04A0" w:firstRow="1" w:lastRow="0" w:firstColumn="1" w:lastColumn="0" w:noHBand="0" w:noVBand="1"/>
      </w:tblPr>
      <w:tblGrid>
        <w:gridCol w:w="1430"/>
        <w:gridCol w:w="7353"/>
      </w:tblGrid>
      <w:tr w:rsidR="00AE64A4" w:rsidRPr="00AE64A4" w14:paraId="6D313BCB" w14:textId="77777777" w:rsidTr="0078599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07DDBE" w14:textId="77777777" w:rsidR="00AE64A4" w:rsidRPr="00AE64A4" w:rsidRDefault="00AE64A4" w:rsidP="005269FF">
            <w:pPr>
              <w:spacing w:line="360" w:lineRule="auto"/>
              <w:jc w:val="both"/>
              <w:rPr>
                <w:rFonts w:ascii="Arial" w:eastAsiaTheme="minorEastAsia" w:hAnsi="Arial" w:cs="Arial"/>
                <w:sz w:val="24"/>
                <w:szCs w:val="24"/>
              </w:rPr>
            </w:pPr>
            <w:r w:rsidRPr="00AE64A4">
              <w:rPr>
                <w:rFonts w:ascii="Arial" w:eastAsiaTheme="minorEastAsia" w:hAnsi="Arial" w:cs="Arial"/>
                <w:sz w:val="24"/>
                <w:szCs w:val="24"/>
              </w:rPr>
              <w:t>Phase</w:t>
            </w:r>
          </w:p>
        </w:tc>
        <w:tc>
          <w:tcPr>
            <w:tcW w:w="0" w:type="auto"/>
            <w:hideMark/>
          </w:tcPr>
          <w:p w14:paraId="09D28B28" w14:textId="77777777" w:rsidR="00AE64A4" w:rsidRPr="00AE64A4" w:rsidRDefault="00AE64A4" w:rsidP="005269F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AE64A4">
              <w:rPr>
                <w:rFonts w:ascii="Arial" w:eastAsiaTheme="minorEastAsia" w:hAnsi="Arial" w:cs="Arial"/>
                <w:sz w:val="24"/>
                <w:szCs w:val="24"/>
              </w:rPr>
              <w:t>Key Focus</w:t>
            </w:r>
          </w:p>
        </w:tc>
      </w:tr>
      <w:tr w:rsidR="00AE64A4" w:rsidRPr="00AE64A4" w14:paraId="3E059D94" w14:textId="77777777" w:rsidTr="007859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CFD8C7" w14:textId="77777777" w:rsidR="00AE64A4" w:rsidRPr="00AE64A4" w:rsidRDefault="00AE64A4" w:rsidP="005269FF">
            <w:pPr>
              <w:spacing w:line="360" w:lineRule="auto"/>
              <w:jc w:val="both"/>
              <w:rPr>
                <w:rFonts w:ascii="Arial" w:eastAsiaTheme="minorEastAsia" w:hAnsi="Arial" w:cs="Arial"/>
                <w:sz w:val="24"/>
                <w:szCs w:val="24"/>
              </w:rPr>
            </w:pPr>
            <w:r w:rsidRPr="00AE64A4">
              <w:rPr>
                <w:rFonts w:ascii="Arial" w:eastAsiaTheme="minorEastAsia" w:hAnsi="Arial" w:cs="Arial"/>
                <w:sz w:val="24"/>
                <w:szCs w:val="24"/>
              </w:rPr>
              <w:t>Situation</w:t>
            </w:r>
          </w:p>
        </w:tc>
        <w:tc>
          <w:tcPr>
            <w:tcW w:w="0" w:type="auto"/>
            <w:hideMark/>
          </w:tcPr>
          <w:p w14:paraId="04BC11DA" w14:textId="77777777" w:rsidR="00AE64A4" w:rsidRPr="00AE64A4" w:rsidRDefault="00AE64A4" w:rsidP="005269F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r w:rsidRPr="00AE64A4">
              <w:rPr>
                <w:rFonts w:ascii="Arial" w:eastAsiaTheme="minorEastAsia" w:hAnsi="Arial" w:cs="Arial"/>
                <w:sz w:val="24"/>
                <w:szCs w:val="24"/>
              </w:rPr>
              <w:t>Complex supply chains, rising risks, need for strategic relationships</w:t>
            </w:r>
          </w:p>
        </w:tc>
      </w:tr>
      <w:tr w:rsidR="00AE64A4" w:rsidRPr="00AE64A4" w14:paraId="246A366C" w14:textId="77777777" w:rsidTr="00785992">
        <w:tc>
          <w:tcPr>
            <w:cnfStyle w:val="001000000000" w:firstRow="0" w:lastRow="0" w:firstColumn="1" w:lastColumn="0" w:oddVBand="0" w:evenVBand="0" w:oddHBand="0" w:evenHBand="0" w:firstRowFirstColumn="0" w:firstRowLastColumn="0" w:lastRowFirstColumn="0" w:lastRowLastColumn="0"/>
            <w:tcW w:w="0" w:type="auto"/>
            <w:hideMark/>
          </w:tcPr>
          <w:p w14:paraId="787B183F" w14:textId="77777777" w:rsidR="00AE64A4" w:rsidRPr="00AE64A4" w:rsidRDefault="00AE64A4" w:rsidP="005269FF">
            <w:pPr>
              <w:spacing w:line="360" w:lineRule="auto"/>
              <w:jc w:val="both"/>
              <w:rPr>
                <w:rFonts w:ascii="Arial" w:eastAsiaTheme="minorEastAsia" w:hAnsi="Arial" w:cs="Arial"/>
                <w:sz w:val="24"/>
                <w:szCs w:val="24"/>
              </w:rPr>
            </w:pPr>
            <w:r w:rsidRPr="00AE64A4">
              <w:rPr>
                <w:rFonts w:ascii="Arial" w:eastAsiaTheme="minorEastAsia" w:hAnsi="Arial" w:cs="Arial"/>
                <w:sz w:val="24"/>
                <w:szCs w:val="24"/>
              </w:rPr>
              <w:t>Approach</w:t>
            </w:r>
          </w:p>
        </w:tc>
        <w:tc>
          <w:tcPr>
            <w:tcW w:w="0" w:type="auto"/>
            <w:hideMark/>
          </w:tcPr>
          <w:p w14:paraId="255E0ECB" w14:textId="77777777" w:rsidR="00AE64A4" w:rsidRPr="00AE64A4" w:rsidRDefault="00AE64A4" w:rsidP="005269F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AE64A4">
              <w:rPr>
                <w:rFonts w:ascii="Arial" w:eastAsiaTheme="minorEastAsia" w:hAnsi="Arial" w:cs="Arial"/>
                <w:sz w:val="24"/>
                <w:szCs w:val="24"/>
              </w:rPr>
              <w:t>Partnering with key suppliers, aligning with business goals</w:t>
            </w:r>
          </w:p>
        </w:tc>
      </w:tr>
      <w:tr w:rsidR="00AE64A4" w:rsidRPr="00AE64A4" w14:paraId="4494D0F5" w14:textId="77777777" w:rsidTr="007859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B69B50" w14:textId="77777777" w:rsidR="00AE64A4" w:rsidRPr="00AE64A4" w:rsidRDefault="00AE64A4" w:rsidP="005269FF">
            <w:pPr>
              <w:spacing w:line="360" w:lineRule="auto"/>
              <w:jc w:val="both"/>
              <w:rPr>
                <w:rFonts w:ascii="Arial" w:eastAsiaTheme="minorEastAsia" w:hAnsi="Arial" w:cs="Arial"/>
                <w:sz w:val="24"/>
                <w:szCs w:val="24"/>
              </w:rPr>
            </w:pPr>
            <w:r w:rsidRPr="00AE64A4">
              <w:rPr>
                <w:rFonts w:ascii="Arial" w:eastAsiaTheme="minorEastAsia" w:hAnsi="Arial" w:cs="Arial"/>
                <w:sz w:val="24"/>
                <w:szCs w:val="24"/>
              </w:rPr>
              <w:t>Method</w:t>
            </w:r>
          </w:p>
        </w:tc>
        <w:tc>
          <w:tcPr>
            <w:tcW w:w="0" w:type="auto"/>
            <w:hideMark/>
          </w:tcPr>
          <w:p w14:paraId="0D7109E2" w14:textId="77777777" w:rsidR="00AE64A4" w:rsidRPr="00AE64A4" w:rsidRDefault="00AE64A4" w:rsidP="005269F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4"/>
                <w:szCs w:val="24"/>
              </w:rPr>
            </w:pPr>
            <w:r w:rsidRPr="00AE64A4">
              <w:rPr>
                <w:rFonts w:ascii="Arial" w:eastAsiaTheme="minorEastAsia" w:hAnsi="Arial" w:cs="Arial"/>
                <w:sz w:val="24"/>
                <w:szCs w:val="24"/>
              </w:rPr>
              <w:t>Segmentation, KPIs, communication, collaboration, tools</w:t>
            </w:r>
          </w:p>
        </w:tc>
      </w:tr>
      <w:tr w:rsidR="00AE64A4" w:rsidRPr="00AE64A4" w14:paraId="49598D48" w14:textId="77777777" w:rsidTr="00785992">
        <w:tc>
          <w:tcPr>
            <w:cnfStyle w:val="001000000000" w:firstRow="0" w:lastRow="0" w:firstColumn="1" w:lastColumn="0" w:oddVBand="0" w:evenVBand="0" w:oddHBand="0" w:evenHBand="0" w:firstRowFirstColumn="0" w:firstRowLastColumn="0" w:lastRowFirstColumn="0" w:lastRowLastColumn="0"/>
            <w:tcW w:w="0" w:type="auto"/>
            <w:hideMark/>
          </w:tcPr>
          <w:p w14:paraId="1C212724" w14:textId="77777777" w:rsidR="00AE64A4" w:rsidRPr="00AE64A4" w:rsidRDefault="00AE64A4" w:rsidP="005269FF">
            <w:pPr>
              <w:spacing w:line="360" w:lineRule="auto"/>
              <w:jc w:val="both"/>
              <w:rPr>
                <w:rFonts w:ascii="Arial" w:eastAsiaTheme="minorEastAsia" w:hAnsi="Arial" w:cs="Arial"/>
                <w:sz w:val="24"/>
                <w:szCs w:val="24"/>
              </w:rPr>
            </w:pPr>
            <w:r w:rsidRPr="00AE64A4">
              <w:rPr>
                <w:rFonts w:ascii="Arial" w:eastAsiaTheme="minorEastAsia" w:hAnsi="Arial" w:cs="Arial"/>
                <w:sz w:val="24"/>
                <w:szCs w:val="24"/>
              </w:rPr>
              <w:t>Evaluation</w:t>
            </w:r>
          </w:p>
        </w:tc>
        <w:tc>
          <w:tcPr>
            <w:tcW w:w="0" w:type="auto"/>
            <w:hideMark/>
          </w:tcPr>
          <w:p w14:paraId="3EE74547" w14:textId="099677C6" w:rsidR="00AE64A4" w:rsidRPr="00AE64A4" w:rsidRDefault="00AE64A4" w:rsidP="005269F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4"/>
                <w:szCs w:val="24"/>
              </w:rPr>
            </w:pPr>
            <w:r w:rsidRPr="00AE64A4">
              <w:rPr>
                <w:rFonts w:ascii="Arial" w:eastAsiaTheme="minorEastAsia" w:hAnsi="Arial" w:cs="Arial"/>
                <w:sz w:val="24"/>
                <w:szCs w:val="24"/>
              </w:rPr>
              <w:t>Measure results</w:t>
            </w:r>
            <w:r w:rsidR="005A4D85">
              <w:rPr>
                <w:rFonts w:ascii="Arial" w:eastAsiaTheme="minorEastAsia" w:hAnsi="Arial" w:cs="Arial"/>
                <w:sz w:val="24"/>
                <w:szCs w:val="24"/>
              </w:rPr>
              <w:t xml:space="preserve">, review </w:t>
            </w:r>
            <w:r w:rsidR="00C12ECE">
              <w:rPr>
                <w:rFonts w:ascii="Arial" w:eastAsiaTheme="minorEastAsia" w:hAnsi="Arial" w:cs="Arial"/>
                <w:sz w:val="24"/>
                <w:szCs w:val="24"/>
              </w:rPr>
              <w:t>method</w:t>
            </w:r>
            <w:r w:rsidRPr="00AE64A4">
              <w:rPr>
                <w:rFonts w:ascii="Arial" w:eastAsiaTheme="minorEastAsia" w:hAnsi="Arial" w:cs="Arial"/>
                <w:sz w:val="24"/>
                <w:szCs w:val="24"/>
              </w:rPr>
              <w:t xml:space="preserve"> &amp; refine approach</w:t>
            </w:r>
          </w:p>
        </w:tc>
      </w:tr>
    </w:tbl>
    <w:p w14:paraId="1D47FB93" w14:textId="454F18F7" w:rsidR="00A65AF9" w:rsidRPr="007772F0" w:rsidRDefault="007772F0" w:rsidP="001948FD">
      <w:pPr>
        <w:spacing w:after="0" w:line="360" w:lineRule="auto"/>
        <w:jc w:val="right"/>
        <w:rPr>
          <w:rFonts w:ascii="Arial" w:eastAsiaTheme="minorEastAsia" w:hAnsi="Arial" w:cs="Arial"/>
          <w:i/>
          <w:iCs/>
          <w:sz w:val="24"/>
          <w:szCs w:val="24"/>
        </w:rPr>
      </w:pPr>
      <w:r>
        <w:rPr>
          <w:rFonts w:ascii="Arial" w:eastAsiaTheme="minorEastAsia" w:hAnsi="Arial" w:cs="Arial"/>
          <w:i/>
          <w:iCs/>
          <w:sz w:val="24"/>
          <w:szCs w:val="24"/>
        </w:rPr>
        <w:t xml:space="preserve">Table </w:t>
      </w:r>
      <w:r w:rsidR="00C66B3C">
        <w:rPr>
          <w:rFonts w:ascii="Arial" w:eastAsiaTheme="minorEastAsia" w:hAnsi="Arial" w:cs="Arial"/>
          <w:i/>
          <w:iCs/>
          <w:sz w:val="24"/>
          <w:szCs w:val="24"/>
        </w:rPr>
        <w:t>3</w:t>
      </w:r>
      <w:r>
        <w:rPr>
          <w:rFonts w:ascii="Arial" w:eastAsiaTheme="minorEastAsia" w:hAnsi="Arial" w:cs="Arial"/>
          <w:i/>
          <w:iCs/>
          <w:sz w:val="24"/>
          <w:szCs w:val="24"/>
        </w:rPr>
        <w:t xml:space="preserve"> – Summary of SAME framework for SRM</w:t>
      </w:r>
    </w:p>
    <w:p w14:paraId="292BA941" w14:textId="5D58F973" w:rsidR="00B70A24" w:rsidRDefault="00B70A24" w:rsidP="005269FF">
      <w:pPr>
        <w:spacing w:after="0" w:line="360" w:lineRule="auto"/>
        <w:jc w:val="both"/>
        <w:rPr>
          <w:rFonts w:ascii="Arial" w:eastAsiaTheme="minorEastAsia" w:hAnsi="Arial" w:cs="Arial"/>
          <w:b/>
          <w:bCs/>
          <w:sz w:val="24"/>
          <w:szCs w:val="24"/>
        </w:rPr>
      </w:pPr>
      <w:r>
        <w:rPr>
          <w:rFonts w:ascii="Arial" w:eastAsiaTheme="minorEastAsia" w:hAnsi="Arial" w:cs="Arial"/>
          <w:b/>
          <w:bCs/>
          <w:sz w:val="24"/>
          <w:szCs w:val="24"/>
        </w:rPr>
        <w:t>Application within Tata Steel UK</w:t>
      </w:r>
    </w:p>
    <w:p w14:paraId="43283257" w14:textId="6BECB0F2" w:rsidR="00B33F84" w:rsidRDefault="00BE7691" w:rsidP="005269FF">
      <w:pPr>
        <w:spacing w:after="0" w:line="360" w:lineRule="auto"/>
        <w:jc w:val="both"/>
        <w:rPr>
          <w:rFonts w:ascii="Arial" w:eastAsiaTheme="minorEastAsia" w:hAnsi="Arial" w:cs="Arial"/>
          <w:sz w:val="24"/>
          <w:szCs w:val="24"/>
        </w:rPr>
      </w:pPr>
      <w:r>
        <w:rPr>
          <w:rFonts w:ascii="Arial" w:eastAsiaTheme="minorEastAsia" w:hAnsi="Arial" w:cs="Arial"/>
          <w:sz w:val="24"/>
          <w:szCs w:val="24"/>
        </w:rPr>
        <w:t>As previously discussed</w:t>
      </w:r>
      <w:r w:rsidR="00C517BC">
        <w:rPr>
          <w:rFonts w:ascii="Arial" w:eastAsiaTheme="minorEastAsia" w:hAnsi="Arial" w:cs="Arial"/>
          <w:sz w:val="24"/>
          <w:szCs w:val="24"/>
        </w:rPr>
        <w:t>,</w:t>
      </w:r>
      <w:r>
        <w:rPr>
          <w:rFonts w:ascii="Arial" w:eastAsiaTheme="minorEastAsia" w:hAnsi="Arial" w:cs="Arial"/>
          <w:sz w:val="24"/>
          <w:szCs w:val="24"/>
        </w:rPr>
        <w:t xml:space="preserve"> Tata Steel UK’s strategic focus is </w:t>
      </w:r>
      <w:r w:rsidR="00E07F6D">
        <w:rPr>
          <w:rFonts w:ascii="Arial" w:eastAsiaTheme="minorEastAsia" w:hAnsi="Arial" w:cs="Arial"/>
          <w:sz w:val="24"/>
          <w:szCs w:val="24"/>
        </w:rPr>
        <w:t>on providing quality products from it’s down-stream customer facing operations</w:t>
      </w:r>
      <w:r w:rsidR="00C517BC">
        <w:rPr>
          <w:rFonts w:ascii="Arial" w:eastAsiaTheme="minorEastAsia" w:hAnsi="Arial" w:cs="Arial"/>
          <w:sz w:val="24"/>
          <w:szCs w:val="24"/>
        </w:rPr>
        <w:t xml:space="preserve">, as such creating strong </w:t>
      </w:r>
      <w:r w:rsidR="00056756">
        <w:rPr>
          <w:rFonts w:ascii="Arial" w:eastAsiaTheme="minorEastAsia" w:hAnsi="Arial" w:cs="Arial"/>
          <w:sz w:val="24"/>
          <w:szCs w:val="24"/>
        </w:rPr>
        <w:t>supply chain</w:t>
      </w:r>
      <w:r w:rsidR="002105E8">
        <w:rPr>
          <w:rFonts w:ascii="Arial" w:eastAsiaTheme="minorEastAsia" w:hAnsi="Arial" w:cs="Arial"/>
          <w:sz w:val="24"/>
          <w:szCs w:val="24"/>
        </w:rPr>
        <w:t xml:space="preserve"> partnerships</w:t>
      </w:r>
      <w:r w:rsidR="00056756">
        <w:rPr>
          <w:rFonts w:ascii="Arial" w:eastAsiaTheme="minorEastAsia" w:hAnsi="Arial" w:cs="Arial"/>
          <w:sz w:val="24"/>
          <w:szCs w:val="24"/>
        </w:rPr>
        <w:t xml:space="preserve"> with </w:t>
      </w:r>
      <w:r w:rsidR="00244581">
        <w:rPr>
          <w:rFonts w:ascii="Arial" w:eastAsiaTheme="minorEastAsia" w:hAnsi="Arial" w:cs="Arial"/>
          <w:sz w:val="24"/>
          <w:szCs w:val="24"/>
        </w:rPr>
        <w:t xml:space="preserve">the vetted preferred suppliers is key. This has brought about </w:t>
      </w:r>
      <w:r w:rsidR="00073D12">
        <w:rPr>
          <w:rFonts w:ascii="Arial" w:eastAsiaTheme="minorEastAsia" w:hAnsi="Arial" w:cs="Arial"/>
          <w:sz w:val="24"/>
          <w:szCs w:val="24"/>
        </w:rPr>
        <w:t xml:space="preserve">a more reliable and steady supply chain </w:t>
      </w:r>
      <w:r w:rsidR="002E2E75">
        <w:rPr>
          <w:rFonts w:ascii="Arial" w:eastAsiaTheme="minorEastAsia" w:hAnsi="Arial" w:cs="Arial"/>
          <w:sz w:val="24"/>
          <w:szCs w:val="24"/>
        </w:rPr>
        <w:t xml:space="preserve">as </w:t>
      </w:r>
      <w:r w:rsidR="00B07CD5">
        <w:rPr>
          <w:rFonts w:ascii="Arial" w:eastAsiaTheme="minorEastAsia" w:hAnsi="Arial" w:cs="Arial"/>
          <w:sz w:val="24"/>
          <w:szCs w:val="24"/>
        </w:rPr>
        <w:t xml:space="preserve">suppliers to Tata Steel </w:t>
      </w:r>
      <w:r w:rsidR="00E25643">
        <w:rPr>
          <w:rFonts w:ascii="Arial" w:eastAsiaTheme="minorEastAsia" w:hAnsi="Arial" w:cs="Arial"/>
          <w:sz w:val="24"/>
          <w:szCs w:val="24"/>
        </w:rPr>
        <w:t xml:space="preserve">not only see the financial benefit of having such large </w:t>
      </w:r>
      <w:r w:rsidR="00F6534E">
        <w:rPr>
          <w:rFonts w:ascii="Arial" w:eastAsiaTheme="minorEastAsia" w:hAnsi="Arial" w:cs="Arial"/>
          <w:sz w:val="24"/>
          <w:szCs w:val="24"/>
        </w:rPr>
        <w:t xml:space="preserve">contracts but also feel valued </w:t>
      </w:r>
      <w:r w:rsidR="00F13861">
        <w:rPr>
          <w:rFonts w:ascii="Arial" w:eastAsiaTheme="minorEastAsia" w:hAnsi="Arial" w:cs="Arial"/>
          <w:sz w:val="24"/>
          <w:szCs w:val="24"/>
        </w:rPr>
        <w:t xml:space="preserve">as </w:t>
      </w:r>
      <w:r w:rsidR="009D401D">
        <w:rPr>
          <w:rFonts w:ascii="Arial" w:eastAsiaTheme="minorEastAsia" w:hAnsi="Arial" w:cs="Arial"/>
          <w:sz w:val="24"/>
          <w:szCs w:val="24"/>
        </w:rPr>
        <w:t xml:space="preserve">Tata Steel relies on the expertise </w:t>
      </w:r>
      <w:r w:rsidR="001A5489">
        <w:rPr>
          <w:rFonts w:ascii="Arial" w:eastAsiaTheme="minorEastAsia" w:hAnsi="Arial" w:cs="Arial"/>
          <w:sz w:val="24"/>
          <w:szCs w:val="24"/>
        </w:rPr>
        <w:t>of the suppliers knowledge in their field</w:t>
      </w:r>
      <w:r w:rsidR="00EF5A1C">
        <w:rPr>
          <w:rFonts w:ascii="Arial" w:eastAsiaTheme="minorEastAsia" w:hAnsi="Arial" w:cs="Arial"/>
          <w:sz w:val="24"/>
          <w:szCs w:val="24"/>
        </w:rPr>
        <w:t xml:space="preserve"> representing a</w:t>
      </w:r>
      <w:r w:rsidR="00F13861">
        <w:rPr>
          <w:rFonts w:ascii="Arial" w:eastAsiaTheme="minorEastAsia" w:hAnsi="Arial" w:cs="Arial"/>
          <w:sz w:val="24"/>
          <w:szCs w:val="24"/>
        </w:rPr>
        <w:t xml:space="preserve"> key part of the innovation and development of </w:t>
      </w:r>
      <w:r w:rsidR="002A3D4E">
        <w:rPr>
          <w:rFonts w:ascii="Arial" w:eastAsiaTheme="minorEastAsia" w:hAnsi="Arial" w:cs="Arial"/>
          <w:sz w:val="24"/>
          <w:szCs w:val="24"/>
        </w:rPr>
        <w:t>new products and processes</w:t>
      </w:r>
      <w:r w:rsidR="00282412">
        <w:rPr>
          <w:rFonts w:ascii="Arial" w:eastAsiaTheme="minorEastAsia" w:hAnsi="Arial" w:cs="Arial"/>
          <w:sz w:val="24"/>
          <w:szCs w:val="24"/>
        </w:rPr>
        <w:t xml:space="preserve"> and put more effort into managing and communicating with Tata Steel UK.</w:t>
      </w:r>
    </w:p>
    <w:p w14:paraId="7FBF06B0" w14:textId="247E30EB" w:rsidR="00F778D9" w:rsidRDefault="00EF5A1C" w:rsidP="005269FF">
      <w:pPr>
        <w:spacing w:after="0" w:line="360" w:lineRule="auto"/>
        <w:jc w:val="both"/>
        <w:rPr>
          <w:rFonts w:ascii="Arial" w:eastAsiaTheme="minorEastAsia" w:hAnsi="Arial" w:cs="Arial"/>
          <w:sz w:val="24"/>
          <w:szCs w:val="24"/>
        </w:rPr>
      </w:pPr>
      <w:r>
        <w:rPr>
          <w:rFonts w:ascii="Arial" w:eastAsiaTheme="minorEastAsia" w:hAnsi="Arial" w:cs="Arial"/>
          <w:sz w:val="24"/>
          <w:szCs w:val="24"/>
        </w:rPr>
        <w:t xml:space="preserve">Whilst the partnerships </w:t>
      </w:r>
      <w:r w:rsidR="00352567">
        <w:rPr>
          <w:rFonts w:ascii="Arial" w:eastAsiaTheme="minorEastAsia" w:hAnsi="Arial" w:cs="Arial"/>
          <w:sz w:val="24"/>
          <w:szCs w:val="24"/>
        </w:rPr>
        <w:t xml:space="preserve">have many advantages the main draw back after creating these key </w:t>
      </w:r>
      <w:r w:rsidR="00A653CA">
        <w:rPr>
          <w:rFonts w:ascii="Arial" w:eastAsiaTheme="minorEastAsia" w:hAnsi="Arial" w:cs="Arial"/>
          <w:sz w:val="24"/>
          <w:szCs w:val="24"/>
        </w:rPr>
        <w:t>contracts</w:t>
      </w:r>
      <w:r w:rsidR="006F35A5">
        <w:rPr>
          <w:rFonts w:ascii="Arial" w:eastAsiaTheme="minorEastAsia" w:hAnsi="Arial" w:cs="Arial"/>
          <w:sz w:val="24"/>
          <w:szCs w:val="24"/>
        </w:rPr>
        <w:t xml:space="preserve"> is that after many years of working and developing the supply chain relations</w:t>
      </w:r>
      <w:r w:rsidR="0030789A">
        <w:rPr>
          <w:rFonts w:ascii="Arial" w:eastAsiaTheme="minorEastAsia" w:hAnsi="Arial" w:cs="Arial"/>
          <w:sz w:val="24"/>
          <w:szCs w:val="24"/>
        </w:rPr>
        <w:t xml:space="preserve"> Tata Steel UK is heavily reliant on some very </w:t>
      </w:r>
      <w:r w:rsidR="00C63812">
        <w:rPr>
          <w:rFonts w:ascii="Arial" w:eastAsiaTheme="minorEastAsia" w:hAnsi="Arial" w:cs="Arial"/>
          <w:sz w:val="24"/>
          <w:szCs w:val="24"/>
        </w:rPr>
        <w:t>business critical suppliers. As such they are very unlikely to want to move away fr</w:t>
      </w:r>
      <w:r w:rsidR="00520C7F">
        <w:rPr>
          <w:rFonts w:ascii="Arial" w:eastAsiaTheme="minorEastAsia" w:hAnsi="Arial" w:cs="Arial"/>
          <w:sz w:val="24"/>
          <w:szCs w:val="24"/>
        </w:rPr>
        <w:t>om these suppliers and develop new relationships with other suppliers in the field</w:t>
      </w:r>
      <w:r w:rsidR="00143F6F">
        <w:rPr>
          <w:rFonts w:ascii="Arial" w:eastAsiaTheme="minorEastAsia" w:hAnsi="Arial" w:cs="Arial"/>
          <w:sz w:val="24"/>
          <w:szCs w:val="24"/>
        </w:rPr>
        <w:t xml:space="preserve">, this has shifted the power more towards the supplier </w:t>
      </w:r>
      <w:r w:rsidR="00FC72B5">
        <w:rPr>
          <w:rFonts w:ascii="Arial" w:eastAsiaTheme="minorEastAsia" w:hAnsi="Arial" w:cs="Arial"/>
          <w:sz w:val="24"/>
          <w:szCs w:val="24"/>
        </w:rPr>
        <w:t xml:space="preserve">which has seen an increase in cost. Whilst cost </w:t>
      </w:r>
      <w:r w:rsidR="00D20D82">
        <w:rPr>
          <w:rFonts w:ascii="Arial" w:eastAsiaTheme="minorEastAsia" w:hAnsi="Arial" w:cs="Arial"/>
          <w:sz w:val="24"/>
          <w:szCs w:val="24"/>
        </w:rPr>
        <w:t>management</w:t>
      </w:r>
      <w:r w:rsidR="00FC72B5">
        <w:rPr>
          <w:rFonts w:ascii="Arial" w:eastAsiaTheme="minorEastAsia" w:hAnsi="Arial" w:cs="Arial"/>
          <w:sz w:val="24"/>
          <w:szCs w:val="24"/>
        </w:rPr>
        <w:t xml:space="preserve"> is not the driving factor in </w:t>
      </w:r>
      <w:r w:rsidR="00D20D82">
        <w:rPr>
          <w:rFonts w:ascii="Arial" w:eastAsiaTheme="minorEastAsia" w:hAnsi="Arial" w:cs="Arial"/>
          <w:sz w:val="24"/>
          <w:szCs w:val="24"/>
        </w:rPr>
        <w:t>forging supply chains with business critical suppliers</w:t>
      </w:r>
      <w:r w:rsidR="00D541A6">
        <w:rPr>
          <w:rFonts w:ascii="Arial" w:eastAsiaTheme="minorEastAsia" w:hAnsi="Arial" w:cs="Arial"/>
          <w:sz w:val="24"/>
          <w:szCs w:val="24"/>
        </w:rPr>
        <w:t xml:space="preserve"> for Tata Steel UK, all procurement activities should</w:t>
      </w:r>
      <w:r w:rsidR="00A764F4">
        <w:rPr>
          <w:rFonts w:ascii="Arial" w:eastAsiaTheme="minorEastAsia" w:hAnsi="Arial" w:cs="Arial"/>
          <w:sz w:val="24"/>
          <w:szCs w:val="24"/>
        </w:rPr>
        <w:t xml:space="preserve"> be looking for </w:t>
      </w:r>
      <w:r w:rsidR="00A764F4">
        <w:rPr>
          <w:rFonts w:ascii="Arial" w:eastAsiaTheme="minorEastAsia" w:hAnsi="Arial" w:cs="Arial"/>
          <w:sz w:val="24"/>
          <w:szCs w:val="24"/>
        </w:rPr>
        <w:lastRenderedPageBreak/>
        <w:t>opportunities to reduce overall spend</w:t>
      </w:r>
      <w:r w:rsidR="004443D1">
        <w:rPr>
          <w:rFonts w:ascii="Arial" w:eastAsiaTheme="minorEastAsia" w:hAnsi="Arial" w:cs="Arial"/>
          <w:sz w:val="24"/>
          <w:szCs w:val="24"/>
        </w:rPr>
        <w:t>. So as the power has shifted with these high-level supply chain relationships</w:t>
      </w:r>
      <w:r w:rsidR="001A677D">
        <w:rPr>
          <w:rFonts w:ascii="Arial" w:eastAsiaTheme="minorEastAsia" w:hAnsi="Arial" w:cs="Arial"/>
          <w:sz w:val="24"/>
          <w:szCs w:val="24"/>
        </w:rPr>
        <w:t xml:space="preserve">, other areas of procurement for more commodity level items has been pushed down the route </w:t>
      </w:r>
      <w:r w:rsidR="00F250D0">
        <w:rPr>
          <w:rFonts w:ascii="Arial" w:eastAsiaTheme="minorEastAsia" w:hAnsi="Arial" w:cs="Arial"/>
          <w:sz w:val="24"/>
          <w:szCs w:val="24"/>
        </w:rPr>
        <w:t xml:space="preserve">sourcing the cheapest option which has led to quality and </w:t>
      </w:r>
      <w:r w:rsidR="003349DC">
        <w:rPr>
          <w:rFonts w:ascii="Arial" w:eastAsiaTheme="minorEastAsia" w:hAnsi="Arial" w:cs="Arial"/>
          <w:sz w:val="24"/>
          <w:szCs w:val="24"/>
        </w:rPr>
        <w:t>delivery difficulties</w:t>
      </w:r>
      <w:r w:rsidR="007C1C7A">
        <w:rPr>
          <w:rFonts w:ascii="Arial" w:eastAsiaTheme="minorEastAsia" w:hAnsi="Arial" w:cs="Arial"/>
          <w:sz w:val="24"/>
          <w:szCs w:val="24"/>
        </w:rPr>
        <w:t xml:space="preserve"> within the supply chain.</w:t>
      </w:r>
    </w:p>
    <w:p w14:paraId="62082125" w14:textId="00E39330" w:rsidR="006E4571" w:rsidRPr="00F778D9" w:rsidRDefault="0024419D" w:rsidP="005269FF">
      <w:pPr>
        <w:spacing w:after="0" w:line="360" w:lineRule="auto"/>
        <w:jc w:val="both"/>
        <w:rPr>
          <w:rFonts w:ascii="Arial" w:eastAsiaTheme="minorEastAsia" w:hAnsi="Arial" w:cs="Arial"/>
          <w:b/>
          <w:bCs/>
          <w:sz w:val="24"/>
          <w:szCs w:val="24"/>
        </w:rPr>
      </w:pPr>
      <w:r>
        <w:rPr>
          <w:rFonts w:ascii="Arial" w:eastAsiaTheme="minorEastAsia" w:hAnsi="Arial" w:cs="Arial"/>
          <w:sz w:val="24"/>
          <w:szCs w:val="24"/>
        </w:rPr>
        <w:t>Evaluating Supplier</w:t>
      </w:r>
      <w:r w:rsidR="0087153D">
        <w:rPr>
          <w:rFonts w:ascii="Arial" w:eastAsiaTheme="minorEastAsia" w:hAnsi="Arial" w:cs="Arial"/>
          <w:sz w:val="24"/>
          <w:szCs w:val="24"/>
        </w:rPr>
        <w:t>s is done at a local operational hub level</w:t>
      </w:r>
      <w:r w:rsidR="00E049C4">
        <w:rPr>
          <w:rFonts w:ascii="Arial" w:eastAsiaTheme="minorEastAsia" w:hAnsi="Arial" w:cs="Arial"/>
          <w:sz w:val="24"/>
          <w:szCs w:val="24"/>
        </w:rPr>
        <w:t xml:space="preserve"> and only on key suppliers that provide business critical supplies. The evaluation is on </w:t>
      </w:r>
      <w:r w:rsidR="009F0109">
        <w:rPr>
          <w:rFonts w:ascii="Arial" w:eastAsiaTheme="minorEastAsia" w:hAnsi="Arial" w:cs="Arial"/>
          <w:sz w:val="24"/>
          <w:szCs w:val="24"/>
        </w:rPr>
        <w:t xml:space="preserve">quite generic and basic scoring system around the delivery performance, quality standard and resolution </w:t>
      </w:r>
      <w:r w:rsidR="00580032">
        <w:rPr>
          <w:rFonts w:ascii="Arial" w:eastAsiaTheme="minorEastAsia" w:hAnsi="Arial" w:cs="Arial"/>
          <w:sz w:val="24"/>
          <w:szCs w:val="24"/>
        </w:rPr>
        <w:t xml:space="preserve">time of defects reported. These scores are then fed into the SAP ERP </w:t>
      </w:r>
      <w:r w:rsidR="00E234CA">
        <w:rPr>
          <w:rFonts w:ascii="Arial" w:eastAsiaTheme="minorEastAsia" w:hAnsi="Arial" w:cs="Arial"/>
          <w:sz w:val="24"/>
          <w:szCs w:val="24"/>
        </w:rPr>
        <w:t xml:space="preserve">and collated for central procurement to follow up on. </w:t>
      </w:r>
      <w:r w:rsidR="00795FCA">
        <w:rPr>
          <w:rFonts w:ascii="Arial" w:eastAsiaTheme="minorEastAsia" w:hAnsi="Arial" w:cs="Arial"/>
          <w:sz w:val="24"/>
          <w:szCs w:val="24"/>
        </w:rPr>
        <w:t xml:space="preserve">As discussed previously with the balance of power for key </w:t>
      </w:r>
      <w:r w:rsidR="00650A1A">
        <w:rPr>
          <w:rFonts w:ascii="Arial" w:eastAsiaTheme="minorEastAsia" w:hAnsi="Arial" w:cs="Arial"/>
          <w:sz w:val="24"/>
          <w:szCs w:val="24"/>
        </w:rPr>
        <w:t xml:space="preserve">suppliers relationships </w:t>
      </w:r>
      <w:r w:rsidR="005C376C">
        <w:rPr>
          <w:rFonts w:ascii="Arial" w:eastAsiaTheme="minorEastAsia" w:hAnsi="Arial" w:cs="Arial"/>
          <w:sz w:val="24"/>
          <w:szCs w:val="24"/>
        </w:rPr>
        <w:t xml:space="preserve">swaying more towards the suppliers having the power, whilst this data is being recorded as long as there isn’t any major flaws in the relationship </w:t>
      </w:r>
      <w:r w:rsidR="00C24B2E">
        <w:rPr>
          <w:rFonts w:ascii="Arial" w:eastAsiaTheme="minorEastAsia" w:hAnsi="Arial" w:cs="Arial"/>
          <w:sz w:val="24"/>
          <w:szCs w:val="24"/>
        </w:rPr>
        <w:t>there does not seem to be much change made to contract status</w:t>
      </w:r>
      <w:r w:rsidR="004060F6">
        <w:rPr>
          <w:rFonts w:ascii="Arial" w:eastAsiaTheme="minorEastAsia" w:hAnsi="Arial" w:cs="Arial"/>
          <w:sz w:val="24"/>
          <w:szCs w:val="24"/>
        </w:rPr>
        <w:t>. Most issues between supplier and Tata Steel Uk are dealt with and resolved by the operational hubs local teams</w:t>
      </w:r>
      <w:r w:rsidR="00FE2AFA">
        <w:rPr>
          <w:rFonts w:ascii="Arial" w:eastAsiaTheme="minorEastAsia" w:hAnsi="Arial" w:cs="Arial"/>
          <w:sz w:val="24"/>
          <w:szCs w:val="24"/>
        </w:rPr>
        <w:t>.</w:t>
      </w:r>
      <w:r w:rsidR="00650A1A">
        <w:rPr>
          <w:rFonts w:ascii="Arial" w:eastAsiaTheme="minorEastAsia" w:hAnsi="Arial" w:cs="Arial"/>
          <w:sz w:val="24"/>
          <w:szCs w:val="24"/>
        </w:rPr>
        <w:t xml:space="preserve"> </w:t>
      </w:r>
    </w:p>
    <w:p w14:paraId="04B91BAE" w14:textId="77777777" w:rsidR="00000648" w:rsidRDefault="00000648" w:rsidP="005269FF">
      <w:pPr>
        <w:spacing w:after="0" w:line="360" w:lineRule="auto"/>
        <w:jc w:val="both"/>
        <w:rPr>
          <w:rFonts w:ascii="Arial" w:eastAsiaTheme="minorEastAsia" w:hAnsi="Arial" w:cs="Arial"/>
          <w:b/>
          <w:bCs/>
          <w:sz w:val="24"/>
          <w:szCs w:val="24"/>
        </w:rPr>
      </w:pPr>
    </w:p>
    <w:p w14:paraId="5565862A" w14:textId="760CF5B2" w:rsidR="00F778D9" w:rsidRDefault="00F778D9" w:rsidP="005269FF">
      <w:pPr>
        <w:spacing w:after="0" w:line="360" w:lineRule="auto"/>
        <w:jc w:val="both"/>
        <w:rPr>
          <w:rStyle w:val="normaltextrun"/>
          <w:rFonts w:ascii="Arial" w:eastAsiaTheme="minorEastAsia" w:hAnsi="Arial" w:cs="Arial"/>
          <w:b/>
          <w:bCs/>
          <w:sz w:val="24"/>
          <w:szCs w:val="24"/>
        </w:rPr>
      </w:pPr>
      <w:r w:rsidRPr="00F778D9">
        <w:rPr>
          <w:rStyle w:val="normaltextrun"/>
          <w:rFonts w:ascii="Arial" w:eastAsiaTheme="minorEastAsia" w:hAnsi="Arial" w:cs="Arial"/>
          <w:b/>
          <w:bCs/>
          <w:sz w:val="24"/>
          <w:szCs w:val="24"/>
        </w:rPr>
        <w:t>Sustainable Procurement and sustainable procurement policy</w:t>
      </w:r>
      <w:r w:rsidR="00766402">
        <w:rPr>
          <w:rStyle w:val="normaltextrun"/>
          <w:rFonts w:ascii="Arial" w:eastAsiaTheme="minorEastAsia" w:hAnsi="Arial" w:cs="Arial"/>
          <w:b/>
          <w:bCs/>
          <w:sz w:val="24"/>
          <w:szCs w:val="24"/>
        </w:rPr>
        <w:t>.</w:t>
      </w:r>
    </w:p>
    <w:p w14:paraId="5AEA4E88" w14:textId="7B9F6C78" w:rsidR="00766402" w:rsidRDefault="00766402" w:rsidP="005269FF">
      <w:pPr>
        <w:spacing w:after="0" w:line="360" w:lineRule="auto"/>
        <w:jc w:val="both"/>
        <w:rPr>
          <w:rStyle w:val="normaltextrun"/>
          <w:rFonts w:ascii="Arial" w:eastAsiaTheme="minorEastAsia" w:hAnsi="Arial" w:cs="Arial"/>
          <w:b/>
          <w:bCs/>
          <w:sz w:val="24"/>
          <w:szCs w:val="24"/>
        </w:rPr>
      </w:pPr>
      <w:r>
        <w:rPr>
          <w:rStyle w:val="normaltextrun"/>
          <w:rFonts w:ascii="Arial" w:eastAsiaTheme="minorEastAsia" w:hAnsi="Arial" w:cs="Arial"/>
          <w:b/>
          <w:bCs/>
          <w:sz w:val="24"/>
          <w:szCs w:val="24"/>
        </w:rPr>
        <w:t>Sustainable Procurement.</w:t>
      </w:r>
    </w:p>
    <w:p w14:paraId="66C71125" w14:textId="76977B2C" w:rsidR="00766402" w:rsidRDefault="002F4A40" w:rsidP="005269FF">
      <w:pPr>
        <w:spacing w:after="0" w:line="360" w:lineRule="auto"/>
        <w:jc w:val="both"/>
        <w:rPr>
          <w:rStyle w:val="normaltextrun"/>
          <w:rFonts w:ascii="Arial" w:eastAsiaTheme="minorEastAsia" w:hAnsi="Arial" w:cs="Arial"/>
          <w:sz w:val="24"/>
          <w:szCs w:val="24"/>
        </w:rPr>
      </w:pPr>
      <w:r>
        <w:rPr>
          <w:rStyle w:val="normaltextrun"/>
          <w:rFonts w:ascii="Arial" w:eastAsiaTheme="minorEastAsia" w:hAnsi="Arial" w:cs="Arial"/>
          <w:sz w:val="24"/>
          <w:szCs w:val="24"/>
        </w:rPr>
        <w:t xml:space="preserve">This refers to the process of procurement departments </w:t>
      </w:r>
      <w:r w:rsidR="00E7449C">
        <w:rPr>
          <w:rStyle w:val="normaltextrun"/>
          <w:rFonts w:ascii="Arial" w:eastAsiaTheme="minorEastAsia" w:hAnsi="Arial" w:cs="Arial"/>
          <w:sz w:val="24"/>
          <w:szCs w:val="24"/>
        </w:rPr>
        <w:t xml:space="preserve">sourcing suppliers to provide goods or services </w:t>
      </w:r>
      <w:r w:rsidR="00091862">
        <w:rPr>
          <w:rStyle w:val="normaltextrun"/>
          <w:rFonts w:ascii="Arial" w:eastAsiaTheme="minorEastAsia" w:hAnsi="Arial" w:cs="Arial"/>
          <w:sz w:val="24"/>
          <w:szCs w:val="24"/>
        </w:rPr>
        <w:t>by not only looking solely at the price of the item</w:t>
      </w:r>
      <w:r w:rsidR="00EC3243">
        <w:rPr>
          <w:rStyle w:val="normaltextrun"/>
          <w:rFonts w:ascii="Arial" w:eastAsiaTheme="minorEastAsia" w:hAnsi="Arial" w:cs="Arial"/>
          <w:sz w:val="24"/>
          <w:szCs w:val="24"/>
        </w:rPr>
        <w:t xml:space="preserve">, but also looking at the way these suppliers </w:t>
      </w:r>
      <w:r w:rsidR="008D69F9">
        <w:rPr>
          <w:rStyle w:val="normaltextrun"/>
          <w:rFonts w:ascii="Arial" w:eastAsiaTheme="minorEastAsia" w:hAnsi="Arial" w:cs="Arial"/>
          <w:sz w:val="24"/>
          <w:szCs w:val="24"/>
        </w:rPr>
        <w:t xml:space="preserve">can </w:t>
      </w:r>
      <w:r w:rsidR="008D69F9" w:rsidRPr="008D69F9">
        <w:rPr>
          <w:rStyle w:val="normaltextrun"/>
          <w:rFonts w:ascii="Arial" w:eastAsiaTheme="minorEastAsia" w:hAnsi="Arial" w:cs="Arial"/>
          <w:sz w:val="24"/>
          <w:szCs w:val="24"/>
        </w:rPr>
        <w:t>minimise</w:t>
      </w:r>
      <w:r w:rsidR="008D69F9">
        <w:rPr>
          <w:rStyle w:val="normaltextrun"/>
          <w:rFonts w:ascii="Arial" w:eastAsiaTheme="minorEastAsia" w:hAnsi="Arial" w:cs="Arial"/>
          <w:sz w:val="24"/>
          <w:szCs w:val="24"/>
        </w:rPr>
        <w:t xml:space="preserve"> the</w:t>
      </w:r>
      <w:r w:rsidR="008D69F9" w:rsidRPr="008D69F9">
        <w:rPr>
          <w:rStyle w:val="normaltextrun"/>
          <w:rFonts w:ascii="Arial" w:eastAsiaTheme="minorEastAsia" w:hAnsi="Arial" w:cs="Arial"/>
          <w:sz w:val="24"/>
          <w:szCs w:val="24"/>
        </w:rPr>
        <w:t xml:space="preserve"> environmental harm, support positive social </w:t>
      </w:r>
      <w:r w:rsidR="00D974A1">
        <w:rPr>
          <w:rStyle w:val="normaltextrun"/>
          <w:rFonts w:ascii="Arial" w:eastAsiaTheme="minorEastAsia" w:hAnsi="Arial" w:cs="Arial"/>
          <w:sz w:val="24"/>
          <w:szCs w:val="24"/>
        </w:rPr>
        <w:t>results</w:t>
      </w:r>
      <w:r w:rsidR="008D69F9" w:rsidRPr="008D69F9">
        <w:rPr>
          <w:rStyle w:val="normaltextrun"/>
          <w:rFonts w:ascii="Arial" w:eastAsiaTheme="minorEastAsia" w:hAnsi="Arial" w:cs="Arial"/>
          <w:sz w:val="24"/>
          <w:szCs w:val="24"/>
        </w:rPr>
        <w:t xml:space="preserve"> and delivers long-term economic value</w:t>
      </w:r>
      <w:r w:rsidR="00F909A6">
        <w:rPr>
          <w:rStyle w:val="normaltextrun"/>
          <w:rFonts w:ascii="Arial" w:eastAsiaTheme="minorEastAsia" w:hAnsi="Arial" w:cs="Arial"/>
          <w:sz w:val="24"/>
          <w:szCs w:val="24"/>
        </w:rPr>
        <w:t xml:space="preserve"> or as it is known the full life-cycle </w:t>
      </w:r>
      <w:r w:rsidR="00675D48">
        <w:rPr>
          <w:rStyle w:val="normaltextrun"/>
          <w:rFonts w:ascii="Arial" w:eastAsiaTheme="minorEastAsia" w:hAnsi="Arial" w:cs="Arial"/>
          <w:sz w:val="24"/>
          <w:szCs w:val="24"/>
        </w:rPr>
        <w:t>of these purchases.</w:t>
      </w:r>
      <w:r w:rsidR="007047E4">
        <w:rPr>
          <w:rStyle w:val="normaltextrun"/>
          <w:rFonts w:ascii="Arial" w:eastAsiaTheme="minorEastAsia" w:hAnsi="Arial" w:cs="Arial"/>
          <w:sz w:val="24"/>
          <w:szCs w:val="24"/>
        </w:rPr>
        <w:t xml:space="preserve"> The full life-cycle could include aspects such as </w:t>
      </w:r>
      <w:r w:rsidR="007047E4" w:rsidRPr="007047E4">
        <w:rPr>
          <w:rStyle w:val="normaltextrun"/>
          <w:rFonts w:ascii="Arial" w:eastAsiaTheme="minorEastAsia" w:hAnsi="Arial" w:cs="Arial"/>
          <w:sz w:val="24"/>
          <w:szCs w:val="24"/>
        </w:rPr>
        <w:t>carbon emissions, resource use, disposal, labour standards and ethical practices across supply chains</w:t>
      </w:r>
      <w:r w:rsidR="0035729B">
        <w:rPr>
          <w:rStyle w:val="normaltextrun"/>
          <w:rFonts w:ascii="Arial" w:eastAsiaTheme="minorEastAsia" w:hAnsi="Arial" w:cs="Arial"/>
          <w:sz w:val="24"/>
          <w:szCs w:val="24"/>
        </w:rPr>
        <w:t>.</w:t>
      </w:r>
    </w:p>
    <w:p w14:paraId="3017617D" w14:textId="4F27CA10" w:rsidR="002C1AAC" w:rsidRDefault="002C1AAC" w:rsidP="005269FF">
      <w:pPr>
        <w:spacing w:after="0" w:line="360" w:lineRule="auto"/>
        <w:jc w:val="both"/>
        <w:rPr>
          <w:rStyle w:val="normaltextrun"/>
          <w:rFonts w:ascii="Arial" w:eastAsiaTheme="minorEastAsia" w:hAnsi="Arial" w:cs="Arial"/>
          <w:sz w:val="24"/>
          <w:szCs w:val="24"/>
        </w:rPr>
      </w:pPr>
      <w:r w:rsidRPr="002C1AAC">
        <w:rPr>
          <w:rStyle w:val="normaltextrun"/>
          <w:rFonts w:ascii="Arial" w:eastAsiaTheme="minorEastAsia" w:hAnsi="Arial" w:cs="Arial"/>
          <w:sz w:val="24"/>
          <w:szCs w:val="24"/>
        </w:rPr>
        <w:t>Governments and international bodies increasingly promote sustainable procurement as a tool to drive environmental protection and responsible business behaviour, encouraging buyers to embed circular economy principles, reduce waste, and prioritise socially responsible suppliers.</w:t>
      </w:r>
    </w:p>
    <w:p w14:paraId="6E8EDF2B" w14:textId="317BDC01" w:rsidR="00B871BC" w:rsidRPr="000B0CD2" w:rsidRDefault="000B0CD2" w:rsidP="005269FF">
      <w:pPr>
        <w:spacing w:after="0" w:line="360" w:lineRule="auto"/>
        <w:jc w:val="both"/>
        <w:rPr>
          <w:rStyle w:val="normaltextrun"/>
          <w:rFonts w:ascii="Arial" w:eastAsiaTheme="minorEastAsia" w:hAnsi="Arial" w:cs="Arial"/>
          <w:b/>
          <w:bCs/>
          <w:sz w:val="24"/>
          <w:szCs w:val="24"/>
        </w:rPr>
      </w:pPr>
      <w:r>
        <w:rPr>
          <w:rStyle w:val="normaltextrun"/>
          <w:rFonts w:ascii="Arial" w:eastAsiaTheme="minorEastAsia" w:hAnsi="Arial" w:cs="Arial"/>
          <w:b/>
          <w:bCs/>
          <w:sz w:val="24"/>
          <w:szCs w:val="24"/>
        </w:rPr>
        <w:t>Tata Steel Uk Responsible procurement policy</w:t>
      </w:r>
    </w:p>
    <w:p w14:paraId="18A2E2F7" w14:textId="77777777" w:rsidR="002572EB" w:rsidRDefault="00480A74" w:rsidP="00F02CB4">
      <w:pPr>
        <w:spacing w:after="0" w:line="360" w:lineRule="auto"/>
        <w:jc w:val="both"/>
        <w:rPr>
          <w:rStyle w:val="normaltextrun"/>
          <w:rFonts w:ascii="Arial" w:eastAsiaTheme="minorEastAsia" w:hAnsi="Arial" w:cs="Arial"/>
          <w:sz w:val="24"/>
          <w:szCs w:val="24"/>
        </w:rPr>
      </w:pPr>
      <w:r>
        <w:rPr>
          <w:rStyle w:val="normaltextrun"/>
          <w:rFonts w:ascii="Arial" w:eastAsiaTheme="minorEastAsia" w:hAnsi="Arial" w:cs="Arial"/>
          <w:sz w:val="24"/>
          <w:szCs w:val="24"/>
        </w:rPr>
        <w:t>Tata Steel Uk has bui</w:t>
      </w:r>
      <w:r w:rsidR="000E2435">
        <w:rPr>
          <w:rStyle w:val="normaltextrun"/>
          <w:rFonts w:ascii="Arial" w:eastAsiaTheme="minorEastAsia" w:hAnsi="Arial" w:cs="Arial"/>
          <w:sz w:val="24"/>
          <w:szCs w:val="24"/>
        </w:rPr>
        <w:t>lt itself a responsible procurement policy which can be publicly found online</w:t>
      </w:r>
      <w:r w:rsidR="00B156B5">
        <w:rPr>
          <w:rStyle w:val="normaltextrun"/>
          <w:rFonts w:ascii="Arial" w:eastAsiaTheme="minorEastAsia" w:hAnsi="Arial" w:cs="Arial"/>
          <w:sz w:val="24"/>
          <w:szCs w:val="24"/>
        </w:rPr>
        <w:t xml:space="preserve"> (TSUK, 2024)</w:t>
      </w:r>
      <w:r w:rsidR="004169E3">
        <w:rPr>
          <w:rStyle w:val="normaltextrun"/>
          <w:rFonts w:ascii="Arial" w:eastAsiaTheme="minorEastAsia" w:hAnsi="Arial" w:cs="Arial"/>
          <w:sz w:val="24"/>
          <w:szCs w:val="24"/>
        </w:rPr>
        <w:t>.</w:t>
      </w:r>
      <w:r w:rsidR="006408CA">
        <w:rPr>
          <w:rStyle w:val="normaltextrun"/>
          <w:rFonts w:ascii="Arial" w:eastAsiaTheme="minorEastAsia" w:hAnsi="Arial" w:cs="Arial"/>
          <w:sz w:val="24"/>
          <w:szCs w:val="24"/>
        </w:rPr>
        <w:t xml:space="preserve"> In summary</w:t>
      </w:r>
      <w:r w:rsidR="004169E3">
        <w:rPr>
          <w:rStyle w:val="normaltextrun"/>
          <w:rFonts w:ascii="Arial" w:eastAsiaTheme="minorEastAsia" w:hAnsi="Arial" w:cs="Arial"/>
          <w:sz w:val="24"/>
          <w:szCs w:val="24"/>
        </w:rPr>
        <w:t xml:space="preserve"> </w:t>
      </w:r>
      <w:r w:rsidR="00F02CB4" w:rsidRPr="00F02CB4">
        <w:rPr>
          <w:rStyle w:val="normaltextrun"/>
          <w:rFonts w:ascii="Arial" w:eastAsiaTheme="minorEastAsia" w:hAnsi="Arial" w:cs="Arial"/>
          <w:sz w:val="24"/>
          <w:szCs w:val="24"/>
        </w:rPr>
        <w:t>Tata Steel UK policy framework that outlines its commitments to people, customers, communities and the environment. Central to this framework is its Sustainability Policy, aligned with the values of its parent company, Tata Steel Limited. This policy commits T</w:t>
      </w:r>
      <w:r w:rsidR="002572EB">
        <w:rPr>
          <w:rStyle w:val="normaltextrun"/>
          <w:rFonts w:ascii="Arial" w:eastAsiaTheme="minorEastAsia" w:hAnsi="Arial" w:cs="Arial"/>
          <w:sz w:val="24"/>
          <w:szCs w:val="24"/>
        </w:rPr>
        <w:t xml:space="preserve">ata </w:t>
      </w:r>
      <w:r w:rsidR="00F02CB4" w:rsidRPr="00F02CB4">
        <w:rPr>
          <w:rStyle w:val="normaltextrun"/>
          <w:rFonts w:ascii="Arial" w:eastAsiaTheme="minorEastAsia" w:hAnsi="Arial" w:cs="Arial"/>
          <w:sz w:val="24"/>
          <w:szCs w:val="24"/>
        </w:rPr>
        <w:t>S</w:t>
      </w:r>
      <w:r w:rsidR="002572EB">
        <w:rPr>
          <w:rStyle w:val="normaltextrun"/>
          <w:rFonts w:ascii="Arial" w:eastAsiaTheme="minorEastAsia" w:hAnsi="Arial" w:cs="Arial"/>
          <w:sz w:val="24"/>
          <w:szCs w:val="24"/>
        </w:rPr>
        <w:t xml:space="preserve">teel </w:t>
      </w:r>
      <w:r w:rsidR="00F02CB4" w:rsidRPr="00F02CB4">
        <w:rPr>
          <w:rStyle w:val="normaltextrun"/>
          <w:rFonts w:ascii="Arial" w:eastAsiaTheme="minorEastAsia" w:hAnsi="Arial" w:cs="Arial"/>
          <w:sz w:val="24"/>
          <w:szCs w:val="24"/>
        </w:rPr>
        <w:t xml:space="preserve">UK to sustainable </w:t>
      </w:r>
      <w:r w:rsidR="00F02CB4" w:rsidRPr="00F02CB4">
        <w:rPr>
          <w:rStyle w:val="normaltextrun"/>
          <w:rFonts w:ascii="Arial" w:eastAsiaTheme="minorEastAsia" w:hAnsi="Arial" w:cs="Arial"/>
          <w:sz w:val="24"/>
          <w:szCs w:val="24"/>
        </w:rPr>
        <w:lastRenderedPageBreak/>
        <w:t>development across its products, services and operations, supported by a range of policies, standards, codes and guidelines</w:t>
      </w:r>
      <w:r w:rsidR="002572EB">
        <w:rPr>
          <w:rStyle w:val="normaltextrun"/>
          <w:rFonts w:ascii="Arial" w:eastAsiaTheme="minorEastAsia" w:hAnsi="Arial" w:cs="Arial"/>
          <w:sz w:val="24"/>
          <w:szCs w:val="24"/>
        </w:rPr>
        <w:t>.</w:t>
      </w:r>
    </w:p>
    <w:p w14:paraId="7EF27D27" w14:textId="77777777" w:rsidR="001D48EE" w:rsidRDefault="00F02CB4" w:rsidP="00F02CB4">
      <w:pPr>
        <w:spacing w:after="0" w:line="360" w:lineRule="auto"/>
        <w:jc w:val="both"/>
        <w:rPr>
          <w:rStyle w:val="normaltextrun"/>
          <w:rFonts w:ascii="Arial" w:eastAsiaTheme="minorEastAsia" w:hAnsi="Arial" w:cs="Arial"/>
          <w:sz w:val="24"/>
          <w:szCs w:val="24"/>
        </w:rPr>
      </w:pPr>
      <w:r w:rsidRPr="00F02CB4">
        <w:rPr>
          <w:rStyle w:val="normaltextrun"/>
          <w:rFonts w:ascii="Arial" w:eastAsiaTheme="minorEastAsia" w:hAnsi="Arial" w:cs="Arial"/>
          <w:sz w:val="24"/>
          <w:szCs w:val="24"/>
        </w:rPr>
        <w:t>The Responsible Procurement Policy details how T</w:t>
      </w:r>
      <w:r w:rsidR="001D48EE">
        <w:rPr>
          <w:rStyle w:val="normaltextrun"/>
          <w:rFonts w:ascii="Arial" w:eastAsiaTheme="minorEastAsia" w:hAnsi="Arial" w:cs="Arial"/>
          <w:sz w:val="24"/>
          <w:szCs w:val="24"/>
        </w:rPr>
        <w:t xml:space="preserve">ata </w:t>
      </w:r>
      <w:r w:rsidRPr="00F02CB4">
        <w:rPr>
          <w:rStyle w:val="normaltextrun"/>
          <w:rFonts w:ascii="Arial" w:eastAsiaTheme="minorEastAsia" w:hAnsi="Arial" w:cs="Arial"/>
          <w:sz w:val="24"/>
          <w:szCs w:val="24"/>
        </w:rPr>
        <w:t>S</w:t>
      </w:r>
      <w:r w:rsidR="001D48EE">
        <w:rPr>
          <w:rStyle w:val="normaltextrun"/>
          <w:rFonts w:ascii="Arial" w:eastAsiaTheme="minorEastAsia" w:hAnsi="Arial" w:cs="Arial"/>
          <w:sz w:val="24"/>
          <w:szCs w:val="24"/>
        </w:rPr>
        <w:t xml:space="preserve">teel </w:t>
      </w:r>
      <w:r w:rsidRPr="00F02CB4">
        <w:rPr>
          <w:rStyle w:val="normaltextrun"/>
          <w:rFonts w:ascii="Arial" w:eastAsiaTheme="minorEastAsia" w:hAnsi="Arial" w:cs="Arial"/>
          <w:sz w:val="24"/>
          <w:szCs w:val="24"/>
        </w:rPr>
        <w:t>UK applies its sustainability commitments throughout its supply chain. It incorporates the OECD Guidelines for Multinational Enterprises to ensure transparency, legal compliance, minimum standards and continuous improvement. The policy requires ongoing evaluation of suppliers and encourages them to adopt the same sustainability values.</w:t>
      </w:r>
    </w:p>
    <w:p w14:paraId="3CB9A787" w14:textId="77777777" w:rsidR="00552BB6" w:rsidRDefault="00F02CB4" w:rsidP="00F02CB4">
      <w:pPr>
        <w:spacing w:after="0" w:line="360" w:lineRule="auto"/>
        <w:jc w:val="both"/>
        <w:rPr>
          <w:rStyle w:val="normaltextrun"/>
          <w:rFonts w:ascii="Arial" w:eastAsiaTheme="minorEastAsia" w:hAnsi="Arial" w:cs="Arial"/>
          <w:sz w:val="24"/>
          <w:szCs w:val="24"/>
        </w:rPr>
      </w:pPr>
      <w:r w:rsidRPr="00F02CB4">
        <w:rPr>
          <w:rStyle w:val="normaltextrun"/>
          <w:rFonts w:ascii="Arial" w:eastAsiaTheme="minorEastAsia" w:hAnsi="Arial" w:cs="Arial"/>
          <w:sz w:val="24"/>
          <w:szCs w:val="24"/>
        </w:rPr>
        <w:t>T</w:t>
      </w:r>
      <w:r w:rsidR="001D48EE">
        <w:rPr>
          <w:rStyle w:val="normaltextrun"/>
          <w:rFonts w:ascii="Arial" w:eastAsiaTheme="minorEastAsia" w:hAnsi="Arial" w:cs="Arial"/>
          <w:sz w:val="24"/>
          <w:szCs w:val="24"/>
        </w:rPr>
        <w:t xml:space="preserve">ata </w:t>
      </w:r>
      <w:r w:rsidRPr="00F02CB4">
        <w:rPr>
          <w:rStyle w:val="normaltextrun"/>
          <w:rFonts w:ascii="Arial" w:eastAsiaTheme="minorEastAsia" w:hAnsi="Arial" w:cs="Arial"/>
          <w:sz w:val="24"/>
          <w:szCs w:val="24"/>
        </w:rPr>
        <w:t>S</w:t>
      </w:r>
      <w:r w:rsidR="001D48EE">
        <w:rPr>
          <w:rStyle w:val="normaltextrun"/>
          <w:rFonts w:ascii="Arial" w:eastAsiaTheme="minorEastAsia" w:hAnsi="Arial" w:cs="Arial"/>
          <w:sz w:val="24"/>
          <w:szCs w:val="24"/>
        </w:rPr>
        <w:t xml:space="preserve">teel </w:t>
      </w:r>
      <w:r w:rsidRPr="00F02CB4">
        <w:rPr>
          <w:rStyle w:val="normaltextrun"/>
          <w:rFonts w:ascii="Arial" w:eastAsiaTheme="minorEastAsia" w:hAnsi="Arial" w:cs="Arial"/>
          <w:sz w:val="24"/>
          <w:szCs w:val="24"/>
        </w:rPr>
        <w:t>UK expects all supply chain partners</w:t>
      </w:r>
      <w:r w:rsidR="00552BB6">
        <w:rPr>
          <w:rStyle w:val="normaltextrun"/>
          <w:rFonts w:ascii="Arial" w:eastAsiaTheme="minorEastAsia" w:hAnsi="Arial" w:cs="Arial"/>
          <w:sz w:val="24"/>
          <w:szCs w:val="24"/>
        </w:rPr>
        <w:t xml:space="preserve"> </w:t>
      </w:r>
      <w:r w:rsidRPr="00F02CB4">
        <w:rPr>
          <w:rStyle w:val="normaltextrun"/>
          <w:rFonts w:ascii="Arial" w:eastAsiaTheme="minorEastAsia" w:hAnsi="Arial" w:cs="Arial"/>
          <w:sz w:val="24"/>
          <w:szCs w:val="24"/>
        </w:rPr>
        <w:t>including contractors, consultants and business partners</w:t>
      </w:r>
      <w:r w:rsidR="00552BB6">
        <w:rPr>
          <w:rStyle w:val="normaltextrun"/>
          <w:rFonts w:ascii="Arial" w:eastAsiaTheme="minorEastAsia" w:hAnsi="Arial" w:cs="Arial"/>
          <w:sz w:val="24"/>
          <w:szCs w:val="24"/>
        </w:rPr>
        <w:t xml:space="preserve"> </w:t>
      </w:r>
      <w:r w:rsidRPr="00F02CB4">
        <w:rPr>
          <w:rStyle w:val="normaltextrun"/>
          <w:rFonts w:ascii="Arial" w:eastAsiaTheme="minorEastAsia" w:hAnsi="Arial" w:cs="Arial"/>
          <w:sz w:val="24"/>
          <w:szCs w:val="24"/>
        </w:rPr>
        <w:t>to follow key sustainability principles:</w:t>
      </w:r>
    </w:p>
    <w:p w14:paraId="1868923C" w14:textId="77777777" w:rsidR="00552BB6" w:rsidRDefault="00F02CB4" w:rsidP="00CB6F48">
      <w:pPr>
        <w:pStyle w:val="ListParagraph"/>
        <w:numPr>
          <w:ilvl w:val="0"/>
          <w:numId w:val="18"/>
        </w:numPr>
        <w:spacing w:after="0" w:line="360" w:lineRule="auto"/>
        <w:jc w:val="both"/>
        <w:rPr>
          <w:rStyle w:val="normaltextrun"/>
          <w:rFonts w:ascii="Arial" w:eastAsiaTheme="minorEastAsia" w:hAnsi="Arial" w:cs="Arial"/>
          <w:sz w:val="24"/>
          <w:szCs w:val="24"/>
        </w:rPr>
      </w:pPr>
      <w:r w:rsidRPr="00552BB6">
        <w:rPr>
          <w:rStyle w:val="normaltextrun"/>
          <w:rFonts w:ascii="Arial" w:eastAsiaTheme="minorEastAsia" w:hAnsi="Arial" w:cs="Arial"/>
          <w:sz w:val="24"/>
          <w:szCs w:val="24"/>
        </w:rPr>
        <w:t>Health and Safety: Protecting workers and local communities.</w:t>
      </w:r>
    </w:p>
    <w:p w14:paraId="434F5249" w14:textId="0FED880E" w:rsidR="00552BB6" w:rsidRDefault="00F02CB4" w:rsidP="007A5115">
      <w:pPr>
        <w:pStyle w:val="ListParagraph"/>
        <w:numPr>
          <w:ilvl w:val="0"/>
          <w:numId w:val="18"/>
        </w:numPr>
        <w:spacing w:after="0" w:line="360" w:lineRule="auto"/>
        <w:jc w:val="both"/>
        <w:rPr>
          <w:rStyle w:val="normaltextrun"/>
          <w:rFonts w:ascii="Arial" w:eastAsiaTheme="minorEastAsia" w:hAnsi="Arial" w:cs="Arial"/>
          <w:sz w:val="24"/>
          <w:szCs w:val="24"/>
        </w:rPr>
      </w:pPr>
      <w:r w:rsidRPr="00552BB6">
        <w:rPr>
          <w:rStyle w:val="normaltextrun"/>
          <w:rFonts w:ascii="Arial" w:eastAsiaTheme="minorEastAsia" w:hAnsi="Arial" w:cs="Arial"/>
          <w:sz w:val="24"/>
          <w:szCs w:val="24"/>
        </w:rPr>
        <w:t>Fair Business Practices: Following the Tata Code of Conduct and T</w:t>
      </w:r>
      <w:r w:rsidR="00A03E25">
        <w:rPr>
          <w:rStyle w:val="normaltextrun"/>
          <w:rFonts w:ascii="Arial" w:eastAsiaTheme="minorEastAsia" w:hAnsi="Arial" w:cs="Arial"/>
          <w:sz w:val="24"/>
          <w:szCs w:val="24"/>
        </w:rPr>
        <w:t xml:space="preserve">ata </w:t>
      </w:r>
      <w:r w:rsidRPr="00552BB6">
        <w:rPr>
          <w:rStyle w:val="normaltextrun"/>
          <w:rFonts w:ascii="Arial" w:eastAsiaTheme="minorEastAsia" w:hAnsi="Arial" w:cs="Arial"/>
          <w:sz w:val="24"/>
          <w:szCs w:val="24"/>
        </w:rPr>
        <w:t>S</w:t>
      </w:r>
      <w:r w:rsidR="00A03E25">
        <w:rPr>
          <w:rStyle w:val="normaltextrun"/>
          <w:rFonts w:ascii="Arial" w:eastAsiaTheme="minorEastAsia" w:hAnsi="Arial" w:cs="Arial"/>
          <w:sz w:val="24"/>
          <w:szCs w:val="24"/>
        </w:rPr>
        <w:t xml:space="preserve">teel </w:t>
      </w:r>
      <w:r w:rsidRPr="00552BB6">
        <w:rPr>
          <w:rStyle w:val="normaltextrun"/>
          <w:rFonts w:ascii="Arial" w:eastAsiaTheme="minorEastAsia" w:hAnsi="Arial" w:cs="Arial"/>
          <w:sz w:val="24"/>
          <w:szCs w:val="24"/>
        </w:rPr>
        <w:t>UK’s Modern Slavery Policy.</w:t>
      </w:r>
    </w:p>
    <w:p w14:paraId="0DEE0E91" w14:textId="77777777" w:rsidR="00552BB6" w:rsidRDefault="00F02CB4" w:rsidP="00F67E13">
      <w:pPr>
        <w:pStyle w:val="ListParagraph"/>
        <w:numPr>
          <w:ilvl w:val="0"/>
          <w:numId w:val="18"/>
        </w:numPr>
        <w:spacing w:after="0" w:line="360" w:lineRule="auto"/>
        <w:jc w:val="both"/>
        <w:rPr>
          <w:rStyle w:val="normaltextrun"/>
          <w:rFonts w:ascii="Arial" w:eastAsiaTheme="minorEastAsia" w:hAnsi="Arial" w:cs="Arial"/>
          <w:sz w:val="24"/>
          <w:szCs w:val="24"/>
        </w:rPr>
      </w:pPr>
      <w:r w:rsidRPr="00552BB6">
        <w:rPr>
          <w:rStyle w:val="normaltextrun"/>
          <w:rFonts w:ascii="Arial" w:eastAsiaTheme="minorEastAsia" w:hAnsi="Arial" w:cs="Arial"/>
          <w:sz w:val="24"/>
          <w:szCs w:val="24"/>
        </w:rPr>
        <w:t>Environmental Protection: Managing and reducing environmental impacts.</w:t>
      </w:r>
    </w:p>
    <w:p w14:paraId="614770D8" w14:textId="77777777" w:rsidR="00552BB6" w:rsidRDefault="00F02CB4" w:rsidP="00763F28">
      <w:pPr>
        <w:pStyle w:val="ListParagraph"/>
        <w:numPr>
          <w:ilvl w:val="0"/>
          <w:numId w:val="18"/>
        </w:numPr>
        <w:spacing w:after="0" w:line="360" w:lineRule="auto"/>
        <w:jc w:val="both"/>
        <w:rPr>
          <w:rStyle w:val="normaltextrun"/>
          <w:rFonts w:ascii="Arial" w:eastAsiaTheme="minorEastAsia" w:hAnsi="Arial" w:cs="Arial"/>
          <w:sz w:val="24"/>
          <w:szCs w:val="24"/>
        </w:rPr>
      </w:pPr>
      <w:r w:rsidRPr="00552BB6">
        <w:rPr>
          <w:rStyle w:val="normaltextrun"/>
          <w:rFonts w:ascii="Arial" w:eastAsiaTheme="minorEastAsia" w:hAnsi="Arial" w:cs="Arial"/>
          <w:sz w:val="24"/>
          <w:szCs w:val="24"/>
        </w:rPr>
        <w:t>Human Rights &amp; Modern Slavery: Upholding human rights and ensuring these standards across supply chains.</w:t>
      </w:r>
    </w:p>
    <w:p w14:paraId="3EE9A363" w14:textId="5D1AF45D" w:rsidR="00F02CB4" w:rsidRPr="00552BB6" w:rsidRDefault="00F02CB4" w:rsidP="00673BCB">
      <w:pPr>
        <w:pStyle w:val="ListParagraph"/>
        <w:numPr>
          <w:ilvl w:val="0"/>
          <w:numId w:val="18"/>
        </w:numPr>
        <w:spacing w:after="0" w:line="360" w:lineRule="auto"/>
        <w:jc w:val="both"/>
        <w:rPr>
          <w:rStyle w:val="normaltextrun"/>
          <w:rFonts w:ascii="Arial" w:eastAsiaTheme="minorEastAsia" w:hAnsi="Arial" w:cs="Arial"/>
          <w:sz w:val="24"/>
          <w:szCs w:val="24"/>
        </w:rPr>
      </w:pPr>
      <w:r w:rsidRPr="00552BB6">
        <w:rPr>
          <w:rStyle w:val="normaltextrun"/>
          <w:rFonts w:ascii="Arial" w:eastAsiaTheme="minorEastAsia" w:hAnsi="Arial" w:cs="Arial"/>
          <w:sz w:val="24"/>
          <w:szCs w:val="24"/>
        </w:rPr>
        <w:t>Local Community Development: Contributing to community wellbeing and development.</w:t>
      </w:r>
    </w:p>
    <w:p w14:paraId="31FD8912" w14:textId="75FC492F" w:rsidR="00F778D9" w:rsidRPr="00F778D9" w:rsidRDefault="00F02CB4" w:rsidP="005269FF">
      <w:pPr>
        <w:spacing w:after="0" w:line="360" w:lineRule="auto"/>
        <w:jc w:val="both"/>
        <w:rPr>
          <w:rStyle w:val="normaltextrun"/>
          <w:rFonts w:ascii="Arial" w:eastAsiaTheme="minorEastAsia" w:hAnsi="Arial" w:cs="Arial"/>
          <w:b/>
          <w:bCs/>
          <w:sz w:val="24"/>
          <w:szCs w:val="24"/>
        </w:rPr>
      </w:pPr>
      <w:r w:rsidRPr="00F02CB4">
        <w:rPr>
          <w:rStyle w:val="normaltextrun"/>
          <w:rFonts w:ascii="Arial" w:eastAsiaTheme="minorEastAsia" w:hAnsi="Arial" w:cs="Arial"/>
          <w:sz w:val="24"/>
          <w:szCs w:val="24"/>
        </w:rPr>
        <w:t>Overall, T</w:t>
      </w:r>
      <w:r w:rsidR="00A03E25">
        <w:rPr>
          <w:rStyle w:val="normaltextrun"/>
          <w:rFonts w:ascii="Arial" w:eastAsiaTheme="minorEastAsia" w:hAnsi="Arial" w:cs="Arial"/>
          <w:sz w:val="24"/>
          <w:szCs w:val="24"/>
        </w:rPr>
        <w:t xml:space="preserve">ata </w:t>
      </w:r>
      <w:r w:rsidRPr="00F02CB4">
        <w:rPr>
          <w:rStyle w:val="normaltextrun"/>
          <w:rFonts w:ascii="Arial" w:eastAsiaTheme="minorEastAsia" w:hAnsi="Arial" w:cs="Arial"/>
          <w:sz w:val="24"/>
          <w:szCs w:val="24"/>
        </w:rPr>
        <w:t>S</w:t>
      </w:r>
      <w:r w:rsidR="00A03E25">
        <w:rPr>
          <w:rStyle w:val="normaltextrun"/>
          <w:rFonts w:ascii="Arial" w:eastAsiaTheme="minorEastAsia" w:hAnsi="Arial" w:cs="Arial"/>
          <w:sz w:val="24"/>
          <w:szCs w:val="24"/>
        </w:rPr>
        <w:t xml:space="preserve">teel </w:t>
      </w:r>
      <w:r w:rsidRPr="00F02CB4">
        <w:rPr>
          <w:rStyle w:val="normaltextrun"/>
          <w:rFonts w:ascii="Arial" w:eastAsiaTheme="minorEastAsia" w:hAnsi="Arial" w:cs="Arial"/>
          <w:sz w:val="24"/>
          <w:szCs w:val="24"/>
        </w:rPr>
        <w:t>UK emphasises collaboration with its supply chain to promote responsible and sustainable business practices.</w:t>
      </w:r>
    </w:p>
    <w:p w14:paraId="69C00AF2" w14:textId="216CD27C" w:rsidR="003D35D8" w:rsidRDefault="003D35D8" w:rsidP="005269FF">
      <w:pPr>
        <w:spacing w:line="360" w:lineRule="auto"/>
        <w:jc w:val="both"/>
        <w:rPr>
          <w:rFonts w:ascii="Arial" w:eastAsiaTheme="minorEastAsia" w:hAnsi="Arial" w:cs="Arial"/>
          <w:b/>
          <w:bCs/>
          <w:sz w:val="24"/>
          <w:szCs w:val="24"/>
        </w:rPr>
      </w:pPr>
      <w:r w:rsidRPr="00F778D9">
        <w:rPr>
          <w:rFonts w:ascii="Arial" w:eastAsiaTheme="minorEastAsia" w:hAnsi="Arial" w:cs="Arial"/>
          <w:b/>
          <w:bCs/>
          <w:sz w:val="24"/>
          <w:szCs w:val="24"/>
        </w:rPr>
        <w:t>Total Cost of Ownership (TCO</w:t>
      </w:r>
      <w:r w:rsidR="006A6B02">
        <w:rPr>
          <w:rFonts w:ascii="Arial" w:eastAsiaTheme="minorEastAsia" w:hAnsi="Arial" w:cs="Arial"/>
          <w:b/>
          <w:bCs/>
          <w:sz w:val="24"/>
          <w:szCs w:val="24"/>
        </w:rPr>
        <w:t>)</w:t>
      </w:r>
    </w:p>
    <w:p w14:paraId="5FCB17C7" w14:textId="1340C609" w:rsidR="006A6B02" w:rsidRPr="0030401B" w:rsidRDefault="006731A9" w:rsidP="0030401B">
      <w:pPr>
        <w:spacing w:line="360" w:lineRule="auto"/>
        <w:jc w:val="both"/>
        <w:rPr>
          <w:rFonts w:ascii="Arial" w:eastAsiaTheme="minorEastAsia" w:hAnsi="Arial" w:cs="Arial"/>
          <w:sz w:val="24"/>
          <w:szCs w:val="24"/>
        </w:rPr>
      </w:pPr>
      <w:r>
        <w:rPr>
          <w:rFonts w:ascii="Arial" w:eastAsiaTheme="minorEastAsia" w:hAnsi="Arial" w:cs="Arial"/>
          <w:sz w:val="24"/>
          <w:szCs w:val="24"/>
        </w:rPr>
        <w:t>TCO</w:t>
      </w:r>
      <w:r w:rsidR="00433F70">
        <w:rPr>
          <w:rFonts w:ascii="Arial" w:eastAsiaTheme="minorEastAsia" w:hAnsi="Arial" w:cs="Arial"/>
          <w:sz w:val="24"/>
          <w:szCs w:val="24"/>
        </w:rPr>
        <w:t xml:space="preserve"> is a financial approach to the understanding</w:t>
      </w:r>
      <w:r w:rsidR="00EC1AD7">
        <w:rPr>
          <w:rFonts w:ascii="Arial" w:eastAsiaTheme="minorEastAsia" w:hAnsi="Arial" w:cs="Arial"/>
          <w:sz w:val="24"/>
          <w:szCs w:val="24"/>
        </w:rPr>
        <w:t xml:space="preserve"> and determining the full cost of purchases of goods or services</w:t>
      </w:r>
      <w:r w:rsidR="00D055C2">
        <w:rPr>
          <w:rFonts w:ascii="Arial" w:eastAsiaTheme="minorEastAsia" w:hAnsi="Arial" w:cs="Arial"/>
          <w:sz w:val="24"/>
          <w:szCs w:val="24"/>
        </w:rPr>
        <w:t xml:space="preserve">, by looking not only at the price of </w:t>
      </w:r>
      <w:r w:rsidR="00F601DE">
        <w:rPr>
          <w:rFonts w:ascii="Arial" w:eastAsiaTheme="minorEastAsia" w:hAnsi="Arial" w:cs="Arial"/>
          <w:sz w:val="24"/>
          <w:szCs w:val="24"/>
        </w:rPr>
        <w:t>purchases but also associated costs over the whole life cy</w:t>
      </w:r>
      <w:r w:rsidR="002F441F">
        <w:rPr>
          <w:rFonts w:ascii="Arial" w:eastAsiaTheme="minorEastAsia" w:hAnsi="Arial" w:cs="Arial"/>
          <w:sz w:val="24"/>
          <w:szCs w:val="24"/>
        </w:rPr>
        <w:t xml:space="preserve">cle. TCO looks at the bigger picture </w:t>
      </w:r>
      <w:r w:rsidR="00756D58">
        <w:rPr>
          <w:rFonts w:ascii="Arial" w:eastAsiaTheme="minorEastAsia" w:hAnsi="Arial" w:cs="Arial"/>
          <w:sz w:val="24"/>
          <w:szCs w:val="24"/>
        </w:rPr>
        <w:t xml:space="preserve">of all direct and indirect costs associated through aspects such as </w:t>
      </w:r>
      <w:r w:rsidR="00756D58" w:rsidRPr="00756D58">
        <w:rPr>
          <w:rFonts w:ascii="Arial" w:eastAsiaTheme="minorEastAsia" w:hAnsi="Arial" w:cs="Arial"/>
          <w:sz w:val="24"/>
          <w:szCs w:val="24"/>
        </w:rPr>
        <w:t>installation, training, energy use, repairs, maintenance</w:t>
      </w:r>
      <w:r w:rsidR="00F87EE7">
        <w:rPr>
          <w:rFonts w:ascii="Arial" w:eastAsiaTheme="minorEastAsia" w:hAnsi="Arial" w:cs="Arial"/>
          <w:sz w:val="24"/>
          <w:szCs w:val="24"/>
        </w:rPr>
        <w:t xml:space="preserve">, etc. TCO can aid the strategic decisions around </w:t>
      </w:r>
      <w:r w:rsidR="00CD015D">
        <w:rPr>
          <w:rFonts w:ascii="Arial" w:eastAsiaTheme="minorEastAsia" w:hAnsi="Arial" w:cs="Arial"/>
          <w:sz w:val="24"/>
          <w:szCs w:val="24"/>
        </w:rPr>
        <w:t xml:space="preserve">setting up supplier contracts or ad-hoc purchases by identifying to procurement teams </w:t>
      </w:r>
      <w:r w:rsidR="007B0869">
        <w:rPr>
          <w:rFonts w:ascii="Arial" w:eastAsiaTheme="minorEastAsia" w:hAnsi="Arial" w:cs="Arial"/>
          <w:sz w:val="24"/>
          <w:szCs w:val="24"/>
        </w:rPr>
        <w:t>what parts of the process have more value and what sections have less importance.</w:t>
      </w:r>
      <w:r w:rsidR="00660094">
        <w:rPr>
          <w:rFonts w:ascii="Arial" w:eastAsiaTheme="minorEastAsia" w:hAnsi="Arial" w:cs="Arial"/>
          <w:sz w:val="24"/>
          <w:szCs w:val="24"/>
        </w:rPr>
        <w:t xml:space="preserve"> The five </w:t>
      </w:r>
      <w:r w:rsidR="00660094" w:rsidRPr="0030401B">
        <w:rPr>
          <w:rFonts w:ascii="Arial" w:eastAsiaTheme="minorEastAsia" w:hAnsi="Arial" w:cs="Arial"/>
          <w:sz w:val="24"/>
          <w:szCs w:val="24"/>
        </w:rPr>
        <w:t>main steps to form a good TCO are;</w:t>
      </w:r>
    </w:p>
    <w:p w14:paraId="756D7ADE" w14:textId="2CBB1637" w:rsidR="0066680D" w:rsidRPr="0030401B" w:rsidRDefault="0066680D" w:rsidP="0030401B">
      <w:pPr>
        <w:pStyle w:val="ListParagraph"/>
        <w:numPr>
          <w:ilvl w:val="0"/>
          <w:numId w:val="20"/>
        </w:numPr>
        <w:spacing w:line="360" w:lineRule="auto"/>
        <w:jc w:val="both"/>
        <w:rPr>
          <w:rFonts w:ascii="Arial" w:eastAsiaTheme="minorEastAsia" w:hAnsi="Arial" w:cs="Arial"/>
          <w:sz w:val="24"/>
          <w:szCs w:val="24"/>
        </w:rPr>
      </w:pPr>
      <w:r w:rsidRPr="0030401B">
        <w:rPr>
          <w:rFonts w:ascii="Arial" w:eastAsiaTheme="minorEastAsia" w:hAnsi="Arial" w:cs="Arial"/>
          <w:sz w:val="24"/>
          <w:szCs w:val="24"/>
        </w:rPr>
        <w:t>Determine desired benefits of TCO</w:t>
      </w:r>
      <w:r w:rsidR="0026519C" w:rsidRPr="0030401B">
        <w:rPr>
          <w:rFonts w:ascii="Arial" w:eastAsiaTheme="minorEastAsia" w:hAnsi="Arial" w:cs="Arial"/>
          <w:sz w:val="24"/>
          <w:szCs w:val="24"/>
        </w:rPr>
        <w:t xml:space="preserve"> - </w:t>
      </w:r>
      <w:r w:rsidR="000A5F41" w:rsidRPr="0030401B">
        <w:rPr>
          <w:rFonts w:ascii="Arial" w:eastAsiaTheme="minorEastAsia" w:hAnsi="Arial" w:cs="Arial"/>
          <w:sz w:val="24"/>
          <w:szCs w:val="24"/>
        </w:rPr>
        <w:t>Identify what is being purchased, how it will be used, and the time period over which costs will be assessed. This sets clear boundaries for the TCO analysis.</w:t>
      </w:r>
    </w:p>
    <w:p w14:paraId="0B8E4299" w14:textId="355ACFF8" w:rsidR="00ED3E63" w:rsidRPr="0030401B" w:rsidRDefault="0066680D" w:rsidP="0030401B">
      <w:pPr>
        <w:pStyle w:val="ListParagraph"/>
        <w:numPr>
          <w:ilvl w:val="0"/>
          <w:numId w:val="20"/>
        </w:numPr>
        <w:spacing w:line="360" w:lineRule="auto"/>
        <w:jc w:val="both"/>
        <w:rPr>
          <w:rFonts w:ascii="Arial" w:eastAsiaTheme="minorEastAsia" w:hAnsi="Arial" w:cs="Arial"/>
          <w:sz w:val="24"/>
          <w:szCs w:val="24"/>
        </w:rPr>
      </w:pPr>
      <w:r w:rsidRPr="0030401B">
        <w:rPr>
          <w:rFonts w:ascii="Arial" w:eastAsiaTheme="minorEastAsia" w:hAnsi="Arial" w:cs="Arial"/>
          <w:sz w:val="24"/>
          <w:szCs w:val="24"/>
        </w:rPr>
        <w:t>Form a team to work on TCO analysis</w:t>
      </w:r>
      <w:r w:rsidR="000A5F41" w:rsidRPr="0030401B">
        <w:rPr>
          <w:rFonts w:ascii="Arial" w:eastAsiaTheme="minorEastAsia" w:hAnsi="Arial" w:cs="Arial"/>
          <w:sz w:val="24"/>
          <w:szCs w:val="24"/>
        </w:rPr>
        <w:t xml:space="preserve"> </w:t>
      </w:r>
      <w:r w:rsidR="00600993" w:rsidRPr="0030401B">
        <w:rPr>
          <w:rFonts w:ascii="Arial" w:eastAsiaTheme="minorEastAsia" w:hAnsi="Arial" w:cs="Arial"/>
          <w:sz w:val="24"/>
          <w:szCs w:val="24"/>
        </w:rPr>
        <w:t>–</w:t>
      </w:r>
      <w:r w:rsidR="000A5F41" w:rsidRPr="0030401B">
        <w:rPr>
          <w:rFonts w:ascii="Arial" w:eastAsiaTheme="minorEastAsia" w:hAnsi="Arial" w:cs="Arial"/>
          <w:sz w:val="24"/>
          <w:szCs w:val="24"/>
        </w:rPr>
        <w:t xml:space="preserve"> </w:t>
      </w:r>
      <w:r w:rsidR="00600993" w:rsidRPr="0030401B">
        <w:rPr>
          <w:rFonts w:ascii="Arial" w:eastAsiaTheme="minorEastAsia" w:hAnsi="Arial" w:cs="Arial"/>
          <w:sz w:val="24"/>
          <w:szCs w:val="24"/>
        </w:rPr>
        <w:t>Should include</w:t>
      </w:r>
      <w:r w:rsidR="001C5AE2" w:rsidRPr="0030401B">
        <w:rPr>
          <w:rFonts w:ascii="Arial" w:eastAsiaTheme="minorEastAsia" w:hAnsi="Arial" w:cs="Arial"/>
          <w:sz w:val="24"/>
          <w:szCs w:val="24"/>
        </w:rPr>
        <w:t xml:space="preserve"> as a minimum members from</w:t>
      </w:r>
      <w:r w:rsidR="00600993" w:rsidRPr="0030401B">
        <w:rPr>
          <w:rFonts w:ascii="Arial" w:eastAsiaTheme="minorEastAsia" w:hAnsi="Arial" w:cs="Arial"/>
          <w:sz w:val="24"/>
          <w:szCs w:val="24"/>
        </w:rPr>
        <w:t xml:space="preserve"> </w:t>
      </w:r>
      <w:r w:rsidR="008F3332" w:rsidRPr="0030401B">
        <w:rPr>
          <w:rFonts w:ascii="Arial" w:eastAsiaTheme="minorEastAsia" w:hAnsi="Arial" w:cs="Arial"/>
          <w:sz w:val="24"/>
          <w:szCs w:val="24"/>
        </w:rPr>
        <w:t>procurement, users, technical</w:t>
      </w:r>
      <w:r w:rsidR="00E9617A" w:rsidRPr="0030401B">
        <w:rPr>
          <w:rFonts w:ascii="Arial" w:eastAsiaTheme="minorEastAsia" w:hAnsi="Arial" w:cs="Arial"/>
          <w:sz w:val="24"/>
          <w:szCs w:val="24"/>
        </w:rPr>
        <w:t xml:space="preserve"> experts, finance and any</w:t>
      </w:r>
      <w:r w:rsidR="001C5AE2" w:rsidRPr="0030401B">
        <w:rPr>
          <w:rFonts w:ascii="Arial" w:eastAsiaTheme="minorEastAsia" w:hAnsi="Arial" w:cs="Arial"/>
          <w:sz w:val="24"/>
          <w:szCs w:val="24"/>
        </w:rPr>
        <w:t xml:space="preserve"> </w:t>
      </w:r>
      <w:r w:rsidR="00E9617A" w:rsidRPr="0030401B">
        <w:rPr>
          <w:rFonts w:ascii="Arial" w:eastAsiaTheme="minorEastAsia" w:hAnsi="Arial" w:cs="Arial"/>
          <w:sz w:val="24"/>
          <w:szCs w:val="24"/>
        </w:rPr>
        <w:t xml:space="preserve">other relevant </w:t>
      </w:r>
      <w:r w:rsidR="00E9617A" w:rsidRPr="0030401B">
        <w:rPr>
          <w:rFonts w:ascii="Arial" w:eastAsiaTheme="minorEastAsia" w:hAnsi="Arial" w:cs="Arial"/>
          <w:sz w:val="24"/>
          <w:szCs w:val="24"/>
        </w:rPr>
        <w:lastRenderedPageBreak/>
        <w:t>departments to the purchase</w:t>
      </w:r>
      <w:r w:rsidR="001C5AE2" w:rsidRPr="0030401B">
        <w:rPr>
          <w:rFonts w:ascii="Arial" w:eastAsiaTheme="minorEastAsia" w:hAnsi="Arial" w:cs="Arial"/>
          <w:sz w:val="24"/>
          <w:szCs w:val="24"/>
        </w:rPr>
        <w:t xml:space="preserve">. </w:t>
      </w:r>
      <w:r w:rsidR="00117CB0" w:rsidRPr="0030401B">
        <w:rPr>
          <w:rFonts w:ascii="Arial" w:eastAsiaTheme="minorEastAsia" w:hAnsi="Arial" w:cs="Arial"/>
          <w:sz w:val="24"/>
          <w:szCs w:val="24"/>
        </w:rPr>
        <w:t xml:space="preserve">A lead should by put in place, possibly a </w:t>
      </w:r>
      <w:r w:rsidR="006A21F7" w:rsidRPr="0030401B">
        <w:rPr>
          <w:rFonts w:ascii="Arial" w:eastAsiaTheme="minorEastAsia" w:hAnsi="Arial" w:cs="Arial"/>
          <w:sz w:val="24"/>
          <w:szCs w:val="24"/>
        </w:rPr>
        <w:t>top management sponsor, to keep the team on track and aimed at the goals set in step one.</w:t>
      </w:r>
    </w:p>
    <w:p w14:paraId="54F2AE0B" w14:textId="6BD0367E" w:rsidR="00ED3E63" w:rsidRPr="0030401B" w:rsidRDefault="00ED3E63" w:rsidP="0030401B">
      <w:pPr>
        <w:pStyle w:val="ListParagraph"/>
        <w:numPr>
          <w:ilvl w:val="0"/>
          <w:numId w:val="20"/>
        </w:numPr>
        <w:spacing w:line="360" w:lineRule="auto"/>
        <w:jc w:val="both"/>
        <w:rPr>
          <w:rFonts w:ascii="Arial" w:eastAsiaTheme="minorEastAsia" w:hAnsi="Arial" w:cs="Arial"/>
          <w:sz w:val="24"/>
          <w:szCs w:val="24"/>
        </w:rPr>
      </w:pPr>
      <w:r w:rsidRPr="0030401B">
        <w:rPr>
          <w:rFonts w:ascii="Arial" w:eastAsiaTheme="minorEastAsia" w:hAnsi="Arial" w:cs="Arial"/>
          <w:sz w:val="24"/>
          <w:szCs w:val="24"/>
        </w:rPr>
        <w:t>Identify relevant costs and gather data</w:t>
      </w:r>
      <w:r w:rsidR="00EB491D" w:rsidRPr="0030401B">
        <w:rPr>
          <w:rFonts w:ascii="Arial" w:eastAsiaTheme="minorEastAsia" w:hAnsi="Arial" w:cs="Arial"/>
          <w:sz w:val="24"/>
          <w:szCs w:val="24"/>
        </w:rPr>
        <w:t xml:space="preserve"> - </w:t>
      </w:r>
      <w:r w:rsidRPr="0030401B">
        <w:rPr>
          <w:rFonts w:ascii="Arial" w:hAnsi="Arial" w:cs="Arial"/>
          <w:sz w:val="24"/>
          <w:szCs w:val="24"/>
        </w:rPr>
        <w:t xml:space="preserve"> </w:t>
      </w:r>
      <w:r w:rsidR="006A21F7" w:rsidRPr="0030401B">
        <w:rPr>
          <w:rFonts w:ascii="Arial" w:hAnsi="Arial" w:cs="Arial"/>
          <w:sz w:val="24"/>
          <w:szCs w:val="24"/>
        </w:rPr>
        <w:t xml:space="preserve"> </w:t>
      </w:r>
      <w:r w:rsidR="00EB491D" w:rsidRPr="0030401B">
        <w:rPr>
          <w:rFonts w:ascii="Arial" w:hAnsi="Arial" w:cs="Arial"/>
          <w:sz w:val="24"/>
          <w:szCs w:val="24"/>
        </w:rPr>
        <w:t>List all relevant costs across the life cycle—such as acquisition, installation, operation, maintenance, training, downtime, end-of-life disposal</w:t>
      </w:r>
      <w:r w:rsidR="007527E0" w:rsidRPr="0030401B">
        <w:rPr>
          <w:rFonts w:ascii="Arial" w:hAnsi="Arial" w:cs="Arial"/>
          <w:sz w:val="24"/>
          <w:szCs w:val="24"/>
        </w:rPr>
        <w:t xml:space="preserve">, etc. </w:t>
      </w:r>
      <w:r w:rsidR="007527E0" w:rsidRPr="0030401B">
        <w:rPr>
          <w:rFonts w:ascii="Arial" w:hAnsi="Arial" w:cs="Arial"/>
          <w:sz w:val="24"/>
          <w:szCs w:val="24"/>
        </w:rPr>
        <w:t>Gather accurate cost information from suppliers, internal departments, historical data, and market benchmarks to quantify each cost component.</w:t>
      </w:r>
    </w:p>
    <w:p w14:paraId="2EB3C277" w14:textId="691BDBE6" w:rsidR="0026519C" w:rsidRPr="0030401B" w:rsidRDefault="00ED3E63" w:rsidP="0030401B">
      <w:pPr>
        <w:pStyle w:val="ListParagraph"/>
        <w:numPr>
          <w:ilvl w:val="0"/>
          <w:numId w:val="20"/>
        </w:numPr>
        <w:spacing w:line="360" w:lineRule="auto"/>
        <w:jc w:val="both"/>
        <w:rPr>
          <w:rFonts w:ascii="Arial" w:eastAsiaTheme="minorEastAsia" w:hAnsi="Arial" w:cs="Arial"/>
          <w:sz w:val="24"/>
          <w:szCs w:val="24"/>
        </w:rPr>
      </w:pPr>
      <w:r w:rsidRPr="0030401B">
        <w:rPr>
          <w:rFonts w:ascii="Arial" w:eastAsiaTheme="minorEastAsia" w:hAnsi="Arial" w:cs="Arial"/>
          <w:sz w:val="24"/>
          <w:szCs w:val="24"/>
        </w:rPr>
        <w:t>Fine-tune the TCO analysis, including sensitivity analysis</w:t>
      </w:r>
      <w:r w:rsidR="007527E0" w:rsidRPr="0030401B">
        <w:rPr>
          <w:rFonts w:ascii="Arial" w:eastAsiaTheme="minorEastAsia" w:hAnsi="Arial" w:cs="Arial"/>
          <w:sz w:val="24"/>
          <w:szCs w:val="24"/>
        </w:rPr>
        <w:t xml:space="preserve"> - </w:t>
      </w:r>
      <w:r w:rsidR="00B77C0F" w:rsidRPr="0030401B">
        <w:rPr>
          <w:rFonts w:ascii="Arial" w:eastAsiaTheme="minorEastAsia" w:hAnsi="Arial" w:cs="Arial"/>
          <w:sz w:val="24"/>
          <w:szCs w:val="24"/>
        </w:rPr>
        <w:t>Add all costs (direct and indirect) across the defined timeframe. Compare different options or suppliers using the full life-cycle cost, not just the purchase price.</w:t>
      </w:r>
      <w:r w:rsidR="00B77C0F" w:rsidRPr="0030401B">
        <w:rPr>
          <w:rFonts w:ascii="Arial" w:eastAsiaTheme="minorEastAsia" w:hAnsi="Arial" w:cs="Arial"/>
          <w:sz w:val="24"/>
          <w:szCs w:val="24"/>
        </w:rPr>
        <w:t xml:space="preserve"> </w:t>
      </w:r>
      <w:r w:rsidR="00B77C0F" w:rsidRPr="0030401B">
        <w:rPr>
          <w:rFonts w:ascii="Arial" w:eastAsiaTheme="minorEastAsia" w:hAnsi="Arial" w:cs="Arial"/>
          <w:sz w:val="24"/>
          <w:szCs w:val="24"/>
        </w:rPr>
        <w:t xml:space="preserve">Interpret the results to support procurement decisions. </w:t>
      </w:r>
      <w:r w:rsidR="00941BC8" w:rsidRPr="0030401B">
        <w:rPr>
          <w:rFonts w:ascii="Arial" w:eastAsiaTheme="minorEastAsia" w:hAnsi="Arial" w:cs="Arial"/>
          <w:sz w:val="24"/>
          <w:szCs w:val="24"/>
        </w:rPr>
        <w:t xml:space="preserve">If some costs are estimates or </w:t>
      </w:r>
      <w:r w:rsidR="004978E7" w:rsidRPr="0030401B">
        <w:rPr>
          <w:rFonts w:ascii="Arial" w:eastAsiaTheme="minorEastAsia" w:hAnsi="Arial" w:cs="Arial"/>
          <w:sz w:val="24"/>
          <w:szCs w:val="24"/>
        </w:rPr>
        <w:t xml:space="preserve">cost ranges then sensitivity analysis using various estimates or points within the range should be carried out to see how fluctuations within the estimate or range </w:t>
      </w:r>
      <w:r w:rsidR="00620B96" w:rsidRPr="0030401B">
        <w:rPr>
          <w:rFonts w:ascii="Arial" w:eastAsiaTheme="minorEastAsia" w:hAnsi="Arial" w:cs="Arial"/>
          <w:sz w:val="24"/>
          <w:szCs w:val="24"/>
        </w:rPr>
        <w:t xml:space="preserve">effect the final outcome. </w:t>
      </w:r>
      <w:r w:rsidR="00B77C0F" w:rsidRPr="0030401B">
        <w:rPr>
          <w:rFonts w:ascii="Arial" w:eastAsiaTheme="minorEastAsia" w:hAnsi="Arial" w:cs="Arial"/>
          <w:sz w:val="24"/>
          <w:szCs w:val="24"/>
        </w:rPr>
        <w:t>Choose the option that delivers the best long-term value, and use insights to negotiate, manage suppliers, or improve future purchases.</w:t>
      </w:r>
    </w:p>
    <w:p w14:paraId="2EADC7B7" w14:textId="7D85F9E3" w:rsidR="00660094" w:rsidRPr="0030401B" w:rsidRDefault="0026519C" w:rsidP="0030401B">
      <w:pPr>
        <w:pStyle w:val="ListParagraph"/>
        <w:numPr>
          <w:ilvl w:val="0"/>
          <w:numId w:val="20"/>
        </w:numPr>
        <w:spacing w:line="360" w:lineRule="auto"/>
        <w:jc w:val="both"/>
        <w:rPr>
          <w:rFonts w:ascii="Arial" w:eastAsiaTheme="minorEastAsia" w:hAnsi="Arial" w:cs="Arial"/>
          <w:sz w:val="24"/>
          <w:szCs w:val="24"/>
        </w:rPr>
      </w:pPr>
      <w:r w:rsidRPr="0030401B">
        <w:rPr>
          <w:rFonts w:ascii="Arial" w:eastAsiaTheme="minorEastAsia" w:hAnsi="Arial" w:cs="Arial"/>
          <w:sz w:val="24"/>
          <w:szCs w:val="24"/>
        </w:rPr>
        <w:t>Present recommendations to top management.</w:t>
      </w:r>
      <w:r w:rsidR="00620B96" w:rsidRPr="0030401B">
        <w:rPr>
          <w:rFonts w:ascii="Arial" w:eastAsiaTheme="minorEastAsia" w:hAnsi="Arial" w:cs="Arial"/>
          <w:sz w:val="24"/>
          <w:szCs w:val="24"/>
        </w:rPr>
        <w:t xml:space="preserve"> </w:t>
      </w:r>
      <w:r w:rsidR="00114761" w:rsidRPr="0030401B">
        <w:rPr>
          <w:rFonts w:ascii="Arial" w:eastAsiaTheme="minorEastAsia" w:hAnsi="Arial" w:cs="Arial"/>
          <w:sz w:val="24"/>
          <w:szCs w:val="24"/>
        </w:rPr>
        <w:t>–</w:t>
      </w:r>
      <w:r w:rsidR="00620B96" w:rsidRPr="0030401B">
        <w:rPr>
          <w:rFonts w:ascii="Arial" w:eastAsiaTheme="minorEastAsia" w:hAnsi="Arial" w:cs="Arial"/>
          <w:sz w:val="24"/>
          <w:szCs w:val="24"/>
        </w:rPr>
        <w:t xml:space="preserve"> </w:t>
      </w:r>
      <w:r w:rsidR="00114761" w:rsidRPr="0030401B">
        <w:rPr>
          <w:rFonts w:ascii="Arial" w:eastAsiaTheme="minorEastAsia" w:hAnsi="Arial" w:cs="Arial"/>
          <w:sz w:val="24"/>
          <w:szCs w:val="24"/>
        </w:rPr>
        <w:t>Present the findings and outcomes for a selection of supplies or alternatives</w:t>
      </w:r>
      <w:r w:rsidR="003916AF" w:rsidRPr="0030401B">
        <w:rPr>
          <w:rFonts w:ascii="Arial" w:eastAsiaTheme="minorEastAsia" w:hAnsi="Arial" w:cs="Arial"/>
          <w:sz w:val="24"/>
          <w:szCs w:val="24"/>
        </w:rPr>
        <w:t xml:space="preserve">, which should include </w:t>
      </w:r>
      <w:r w:rsidR="00532E38" w:rsidRPr="0030401B">
        <w:rPr>
          <w:rFonts w:ascii="Arial" w:eastAsiaTheme="minorEastAsia" w:hAnsi="Arial" w:cs="Arial"/>
          <w:sz w:val="24"/>
          <w:szCs w:val="24"/>
        </w:rPr>
        <w:t>the quantitative results of the TCO analysis</w:t>
      </w:r>
      <w:r w:rsidR="00532E38" w:rsidRPr="0030401B">
        <w:rPr>
          <w:rFonts w:ascii="Arial" w:eastAsiaTheme="minorEastAsia" w:hAnsi="Arial" w:cs="Arial"/>
          <w:sz w:val="24"/>
          <w:szCs w:val="24"/>
        </w:rPr>
        <w:t xml:space="preserve"> and the variations picked up in the sensitivity analysis. </w:t>
      </w:r>
      <w:r w:rsidR="006617A6" w:rsidRPr="0030401B">
        <w:rPr>
          <w:rFonts w:ascii="Arial" w:eastAsiaTheme="minorEastAsia" w:hAnsi="Arial" w:cs="Arial"/>
          <w:sz w:val="24"/>
          <w:szCs w:val="24"/>
        </w:rPr>
        <w:t xml:space="preserve">Ending on the </w:t>
      </w:r>
      <w:proofErr w:type="spellStart"/>
      <w:r w:rsidR="006617A6" w:rsidRPr="0030401B">
        <w:rPr>
          <w:rFonts w:ascii="Arial" w:eastAsiaTheme="minorEastAsia" w:hAnsi="Arial" w:cs="Arial"/>
          <w:sz w:val="24"/>
          <w:szCs w:val="24"/>
        </w:rPr>
        <w:t>teams</w:t>
      </w:r>
      <w:proofErr w:type="spellEnd"/>
      <w:r w:rsidR="006617A6" w:rsidRPr="0030401B">
        <w:rPr>
          <w:rFonts w:ascii="Arial" w:eastAsiaTheme="minorEastAsia" w:hAnsi="Arial" w:cs="Arial"/>
          <w:sz w:val="24"/>
          <w:szCs w:val="24"/>
        </w:rPr>
        <w:t xml:space="preserve"> final recommendation.</w:t>
      </w:r>
    </w:p>
    <w:p w14:paraId="32A7B494" w14:textId="3ADA218B" w:rsidR="006617A6" w:rsidRPr="0030401B" w:rsidRDefault="006617A6" w:rsidP="0030401B">
      <w:pPr>
        <w:spacing w:line="360" w:lineRule="auto"/>
        <w:jc w:val="both"/>
        <w:rPr>
          <w:rFonts w:ascii="Arial" w:eastAsiaTheme="minorEastAsia" w:hAnsi="Arial" w:cs="Arial"/>
          <w:sz w:val="24"/>
          <w:szCs w:val="24"/>
        </w:rPr>
      </w:pPr>
      <w:r w:rsidRPr="0030401B">
        <w:rPr>
          <w:rFonts w:ascii="Arial" w:eastAsiaTheme="minorEastAsia" w:hAnsi="Arial" w:cs="Arial"/>
          <w:sz w:val="24"/>
          <w:szCs w:val="24"/>
        </w:rPr>
        <w:t xml:space="preserve">As with all aspects of procurement once completed the team should set </w:t>
      </w:r>
      <w:r w:rsidR="000D2B0B" w:rsidRPr="0030401B">
        <w:rPr>
          <w:rFonts w:ascii="Arial" w:eastAsiaTheme="minorEastAsia" w:hAnsi="Arial" w:cs="Arial"/>
          <w:sz w:val="24"/>
          <w:szCs w:val="24"/>
        </w:rPr>
        <w:t xml:space="preserve">evaluation and review periods to assess the outcome not only for the current project but also learnings for future </w:t>
      </w:r>
      <w:r w:rsidR="003E2C48" w:rsidRPr="0030401B">
        <w:rPr>
          <w:rFonts w:ascii="Arial" w:eastAsiaTheme="minorEastAsia" w:hAnsi="Arial" w:cs="Arial"/>
          <w:sz w:val="24"/>
          <w:szCs w:val="24"/>
        </w:rPr>
        <w:t>projects.</w:t>
      </w:r>
    </w:p>
    <w:p w14:paraId="2D278943" w14:textId="5BED17E5" w:rsidR="00B51433" w:rsidRPr="00B51433" w:rsidRDefault="003E2C48" w:rsidP="0030401B">
      <w:pPr>
        <w:spacing w:line="360" w:lineRule="auto"/>
        <w:jc w:val="both"/>
        <w:rPr>
          <w:rFonts w:ascii="Arial" w:hAnsi="Arial" w:cs="Arial"/>
          <w:b/>
          <w:bCs/>
          <w:sz w:val="24"/>
          <w:szCs w:val="24"/>
        </w:rPr>
      </w:pPr>
      <w:r w:rsidRPr="0030401B">
        <w:rPr>
          <w:rFonts w:ascii="Arial" w:eastAsiaTheme="minorEastAsia" w:hAnsi="Arial" w:cs="Arial"/>
          <w:sz w:val="24"/>
          <w:szCs w:val="24"/>
        </w:rPr>
        <w:t xml:space="preserve">Unfortunately due to the sensitive nature of cost and supplier information I was unable to obtain </w:t>
      </w:r>
      <w:r w:rsidR="00A03E25">
        <w:rPr>
          <w:rFonts w:ascii="Arial" w:eastAsiaTheme="minorEastAsia" w:hAnsi="Arial" w:cs="Arial"/>
          <w:sz w:val="24"/>
          <w:szCs w:val="24"/>
        </w:rPr>
        <w:t>any data to perform an analysis of Tata Steel UK’s suppliers.</w:t>
      </w:r>
    </w:p>
    <w:p w14:paraId="766A3F73" w14:textId="5F4B572C" w:rsidR="00F778D9" w:rsidRPr="00F778D9" w:rsidRDefault="00F778D9" w:rsidP="005269FF">
      <w:pPr>
        <w:spacing w:line="360" w:lineRule="auto"/>
        <w:jc w:val="both"/>
        <w:rPr>
          <w:rStyle w:val="Strong"/>
          <w:rFonts w:ascii="Arial" w:hAnsi="Arial" w:cs="Arial"/>
          <w:sz w:val="24"/>
          <w:szCs w:val="24"/>
        </w:rPr>
      </w:pPr>
      <w:r w:rsidRPr="00F778D9">
        <w:rPr>
          <w:rStyle w:val="Strong"/>
          <w:rFonts w:ascii="Arial" w:hAnsi="Arial" w:cs="Arial"/>
          <w:sz w:val="24"/>
          <w:szCs w:val="24"/>
        </w:rPr>
        <w:t>Conclusion</w:t>
      </w:r>
    </w:p>
    <w:p w14:paraId="4517B9A9" w14:textId="0C4738F0" w:rsidR="00F778D9" w:rsidRDefault="00D04370" w:rsidP="005269FF">
      <w:pPr>
        <w:spacing w:line="360" w:lineRule="auto"/>
        <w:jc w:val="both"/>
        <w:rPr>
          <w:rStyle w:val="Strong"/>
          <w:rFonts w:ascii="Arial" w:hAnsi="Arial" w:cs="Arial"/>
          <w:b w:val="0"/>
          <w:bCs w:val="0"/>
          <w:sz w:val="24"/>
          <w:szCs w:val="24"/>
        </w:rPr>
      </w:pPr>
      <w:r>
        <w:rPr>
          <w:rStyle w:val="Strong"/>
          <w:rFonts w:ascii="Arial" w:hAnsi="Arial" w:cs="Arial"/>
          <w:b w:val="0"/>
          <w:bCs w:val="0"/>
          <w:sz w:val="24"/>
          <w:szCs w:val="24"/>
        </w:rPr>
        <w:t>In my opinion procurement strategy should be one of the key corner stones of any business or organis</w:t>
      </w:r>
      <w:r w:rsidR="00660A63">
        <w:rPr>
          <w:rStyle w:val="Strong"/>
          <w:rFonts w:ascii="Arial" w:hAnsi="Arial" w:cs="Arial"/>
          <w:b w:val="0"/>
          <w:bCs w:val="0"/>
          <w:sz w:val="24"/>
          <w:szCs w:val="24"/>
        </w:rPr>
        <w:t xml:space="preserve">ations operation, whether the operation is large or small having </w:t>
      </w:r>
      <w:r w:rsidR="0092717D">
        <w:rPr>
          <w:rStyle w:val="Strong"/>
          <w:rFonts w:ascii="Arial" w:hAnsi="Arial" w:cs="Arial"/>
          <w:b w:val="0"/>
          <w:bCs w:val="0"/>
          <w:sz w:val="24"/>
          <w:szCs w:val="24"/>
        </w:rPr>
        <w:t xml:space="preserve">business strategy and procurement strategy clear and aligned means that all aspects and legs of the business will be moving in the same direction </w:t>
      </w:r>
      <w:r w:rsidR="005E33BF">
        <w:rPr>
          <w:rStyle w:val="Strong"/>
          <w:rFonts w:ascii="Arial" w:hAnsi="Arial" w:cs="Arial"/>
          <w:b w:val="0"/>
          <w:bCs w:val="0"/>
          <w:sz w:val="24"/>
          <w:szCs w:val="24"/>
        </w:rPr>
        <w:t>towards the overall goal</w:t>
      </w:r>
      <w:r w:rsidR="00FF065E">
        <w:rPr>
          <w:rStyle w:val="Strong"/>
          <w:rFonts w:ascii="Arial" w:hAnsi="Arial" w:cs="Arial"/>
          <w:b w:val="0"/>
          <w:bCs w:val="0"/>
          <w:sz w:val="24"/>
          <w:szCs w:val="24"/>
        </w:rPr>
        <w:t xml:space="preserve">. By having a clear view for procurement </w:t>
      </w:r>
      <w:r w:rsidR="004749FD">
        <w:rPr>
          <w:rStyle w:val="Strong"/>
          <w:rFonts w:ascii="Arial" w:hAnsi="Arial" w:cs="Arial"/>
          <w:b w:val="0"/>
          <w:bCs w:val="0"/>
          <w:sz w:val="24"/>
          <w:szCs w:val="24"/>
        </w:rPr>
        <w:t xml:space="preserve">it can help teams identify strengths within </w:t>
      </w:r>
      <w:r w:rsidR="004749FD">
        <w:rPr>
          <w:rStyle w:val="Strong"/>
          <w:rFonts w:ascii="Arial" w:hAnsi="Arial" w:cs="Arial"/>
          <w:b w:val="0"/>
          <w:bCs w:val="0"/>
          <w:sz w:val="24"/>
          <w:szCs w:val="24"/>
        </w:rPr>
        <w:lastRenderedPageBreak/>
        <w:t xml:space="preserve">supply chain </w:t>
      </w:r>
      <w:r w:rsidR="00AA0080">
        <w:rPr>
          <w:rStyle w:val="Strong"/>
          <w:rFonts w:ascii="Arial" w:hAnsi="Arial" w:cs="Arial"/>
          <w:b w:val="0"/>
          <w:bCs w:val="0"/>
          <w:sz w:val="24"/>
          <w:szCs w:val="24"/>
        </w:rPr>
        <w:t xml:space="preserve">to build a core around, weaknesses that need more attention or change, opportunities to enhance </w:t>
      </w:r>
      <w:r w:rsidR="00362A22">
        <w:rPr>
          <w:rStyle w:val="Strong"/>
          <w:rFonts w:ascii="Arial" w:hAnsi="Arial" w:cs="Arial"/>
          <w:b w:val="0"/>
          <w:bCs w:val="0"/>
          <w:sz w:val="24"/>
          <w:szCs w:val="24"/>
        </w:rPr>
        <w:t>procurement links and develop</w:t>
      </w:r>
      <w:r w:rsidR="00F25213">
        <w:rPr>
          <w:rStyle w:val="Strong"/>
          <w:rFonts w:ascii="Arial" w:hAnsi="Arial" w:cs="Arial"/>
          <w:b w:val="0"/>
          <w:bCs w:val="0"/>
          <w:sz w:val="24"/>
          <w:szCs w:val="24"/>
        </w:rPr>
        <w:t xml:space="preserve"> better supplier </w:t>
      </w:r>
      <w:r w:rsidR="009A3E22">
        <w:rPr>
          <w:rStyle w:val="Strong"/>
          <w:rFonts w:ascii="Arial" w:hAnsi="Arial" w:cs="Arial"/>
          <w:b w:val="0"/>
          <w:bCs w:val="0"/>
          <w:sz w:val="24"/>
          <w:szCs w:val="24"/>
        </w:rPr>
        <w:t>relations</w:t>
      </w:r>
      <w:r w:rsidR="00F25213">
        <w:rPr>
          <w:rStyle w:val="Strong"/>
          <w:rFonts w:ascii="Arial" w:hAnsi="Arial" w:cs="Arial"/>
          <w:b w:val="0"/>
          <w:bCs w:val="0"/>
          <w:sz w:val="24"/>
          <w:szCs w:val="24"/>
        </w:rPr>
        <w:t xml:space="preserve"> and threats or risks for future that can be strengthened </w:t>
      </w:r>
      <w:r w:rsidR="009A3E22">
        <w:rPr>
          <w:rStyle w:val="Strong"/>
          <w:rFonts w:ascii="Arial" w:hAnsi="Arial" w:cs="Arial"/>
          <w:b w:val="0"/>
          <w:bCs w:val="0"/>
          <w:sz w:val="24"/>
          <w:szCs w:val="24"/>
        </w:rPr>
        <w:t>or managed before problems arise.</w:t>
      </w:r>
    </w:p>
    <w:p w14:paraId="439A4C01" w14:textId="77777777" w:rsidR="006A09F0" w:rsidRDefault="009A3E22" w:rsidP="005269FF">
      <w:pPr>
        <w:spacing w:line="360" w:lineRule="auto"/>
        <w:jc w:val="both"/>
        <w:rPr>
          <w:rStyle w:val="Strong"/>
          <w:rFonts w:ascii="Arial" w:hAnsi="Arial" w:cs="Arial"/>
          <w:b w:val="0"/>
          <w:bCs w:val="0"/>
          <w:sz w:val="24"/>
          <w:szCs w:val="24"/>
        </w:rPr>
      </w:pPr>
      <w:r>
        <w:rPr>
          <w:rStyle w:val="Strong"/>
          <w:rFonts w:ascii="Arial" w:hAnsi="Arial" w:cs="Arial"/>
          <w:b w:val="0"/>
          <w:bCs w:val="0"/>
          <w:sz w:val="24"/>
          <w:szCs w:val="24"/>
        </w:rPr>
        <w:t xml:space="preserve">Within my own organisation it is very impressive how </w:t>
      </w:r>
      <w:r w:rsidR="00992148">
        <w:rPr>
          <w:rStyle w:val="Strong"/>
          <w:rFonts w:ascii="Arial" w:hAnsi="Arial" w:cs="Arial"/>
          <w:b w:val="0"/>
          <w:bCs w:val="0"/>
          <w:sz w:val="24"/>
          <w:szCs w:val="24"/>
        </w:rPr>
        <w:t xml:space="preserve">a large scale business such as Tata Steel UK has grown very strong supplier relationships and developed </w:t>
      </w:r>
      <w:r w:rsidR="00165655">
        <w:rPr>
          <w:rStyle w:val="Strong"/>
          <w:rFonts w:ascii="Arial" w:hAnsi="Arial" w:cs="Arial"/>
          <w:b w:val="0"/>
          <w:bCs w:val="0"/>
          <w:sz w:val="24"/>
          <w:szCs w:val="24"/>
        </w:rPr>
        <w:t xml:space="preserve">mutual working contracts that aid strong and reliable supply chains and also promote innovation between the </w:t>
      </w:r>
      <w:r w:rsidR="00D24B18">
        <w:rPr>
          <w:rStyle w:val="Strong"/>
          <w:rFonts w:ascii="Arial" w:hAnsi="Arial" w:cs="Arial"/>
          <w:b w:val="0"/>
          <w:bCs w:val="0"/>
          <w:sz w:val="24"/>
          <w:szCs w:val="24"/>
        </w:rPr>
        <w:t xml:space="preserve">operational hubs and suppliers on developing new products and improving others. </w:t>
      </w:r>
      <w:r w:rsidR="00470777">
        <w:rPr>
          <w:rStyle w:val="Strong"/>
          <w:rFonts w:ascii="Arial" w:hAnsi="Arial" w:cs="Arial"/>
          <w:b w:val="0"/>
          <w:bCs w:val="0"/>
          <w:sz w:val="24"/>
          <w:szCs w:val="24"/>
        </w:rPr>
        <w:t xml:space="preserve">Whilst the structure is very good I do feel that as a large organisation having some hurdles </w:t>
      </w:r>
      <w:r w:rsidR="00DB01B8">
        <w:rPr>
          <w:rStyle w:val="Strong"/>
          <w:rFonts w:ascii="Arial" w:hAnsi="Arial" w:cs="Arial"/>
          <w:b w:val="0"/>
          <w:bCs w:val="0"/>
          <w:sz w:val="24"/>
          <w:szCs w:val="24"/>
        </w:rPr>
        <w:t>or factors within the supplier approval process done centrally</w:t>
      </w:r>
      <w:r w:rsidR="00EF4029">
        <w:rPr>
          <w:rStyle w:val="Strong"/>
          <w:rFonts w:ascii="Arial" w:hAnsi="Arial" w:cs="Arial"/>
          <w:b w:val="0"/>
          <w:bCs w:val="0"/>
          <w:sz w:val="24"/>
          <w:szCs w:val="24"/>
        </w:rPr>
        <w:t xml:space="preserve">, they have alienated some brilliant small scale local independent supplier opportunities </w:t>
      </w:r>
      <w:r w:rsidR="00501467">
        <w:rPr>
          <w:rStyle w:val="Strong"/>
          <w:rFonts w:ascii="Arial" w:hAnsi="Arial" w:cs="Arial"/>
          <w:b w:val="0"/>
          <w:bCs w:val="0"/>
          <w:sz w:val="24"/>
          <w:szCs w:val="24"/>
        </w:rPr>
        <w:t xml:space="preserve">as the process may seem to consume many of the small business </w:t>
      </w:r>
      <w:r w:rsidR="00066F77">
        <w:rPr>
          <w:rStyle w:val="Strong"/>
          <w:rFonts w:ascii="Arial" w:hAnsi="Arial" w:cs="Arial"/>
          <w:b w:val="0"/>
          <w:bCs w:val="0"/>
          <w:sz w:val="24"/>
          <w:szCs w:val="24"/>
        </w:rPr>
        <w:t>resources and time in just applying.</w:t>
      </w:r>
      <w:r w:rsidR="006A09F0" w:rsidRPr="006A09F0">
        <w:rPr>
          <w:rStyle w:val="Strong"/>
          <w:rFonts w:ascii="Arial" w:hAnsi="Arial" w:cs="Arial"/>
          <w:b w:val="0"/>
          <w:bCs w:val="0"/>
          <w:sz w:val="24"/>
          <w:szCs w:val="24"/>
        </w:rPr>
        <w:t xml:space="preserve"> </w:t>
      </w:r>
      <w:r w:rsidR="006A09F0">
        <w:rPr>
          <w:rStyle w:val="Strong"/>
          <w:rFonts w:ascii="Arial" w:hAnsi="Arial" w:cs="Arial"/>
          <w:b w:val="0"/>
          <w:bCs w:val="0"/>
          <w:sz w:val="24"/>
          <w:szCs w:val="24"/>
        </w:rPr>
        <w:t>My recommendation</w:t>
      </w:r>
      <w:r w:rsidR="006A09F0">
        <w:rPr>
          <w:rStyle w:val="Strong"/>
          <w:rFonts w:ascii="Arial" w:hAnsi="Arial" w:cs="Arial"/>
          <w:b w:val="0"/>
          <w:bCs w:val="0"/>
          <w:sz w:val="24"/>
          <w:szCs w:val="24"/>
        </w:rPr>
        <w:t xml:space="preserve"> for this</w:t>
      </w:r>
      <w:r w:rsidR="006A09F0">
        <w:rPr>
          <w:rStyle w:val="Strong"/>
          <w:rFonts w:ascii="Arial" w:hAnsi="Arial" w:cs="Arial"/>
          <w:b w:val="0"/>
          <w:bCs w:val="0"/>
          <w:sz w:val="24"/>
          <w:szCs w:val="24"/>
        </w:rPr>
        <w:t xml:space="preserve"> would be to see if they could allow some of the application process to be performed or aided by local procurement teams at the operational hubs to aid the local community suppliers get their foot in the door. </w:t>
      </w:r>
    </w:p>
    <w:p w14:paraId="458BA02D" w14:textId="25C17361" w:rsidR="00856F77" w:rsidRPr="00531DDA" w:rsidRDefault="00BA422B" w:rsidP="002C48C0">
      <w:pPr>
        <w:spacing w:line="360" w:lineRule="auto"/>
        <w:jc w:val="both"/>
        <w:rPr>
          <w:rStyle w:val="Strong"/>
          <w:rFonts w:ascii="Arial" w:hAnsi="Arial" w:cs="Arial"/>
          <w:b w:val="0"/>
          <w:bCs w:val="0"/>
          <w:sz w:val="24"/>
          <w:szCs w:val="24"/>
        </w:rPr>
      </w:pPr>
      <w:r>
        <w:rPr>
          <w:rStyle w:val="Strong"/>
          <w:rFonts w:ascii="Arial" w:hAnsi="Arial" w:cs="Arial"/>
          <w:b w:val="0"/>
          <w:bCs w:val="0"/>
          <w:sz w:val="24"/>
          <w:szCs w:val="24"/>
        </w:rPr>
        <w:t xml:space="preserve">Another issue has been around the reduction in quality levels of some of the commodity products purchased by Tata Steel UK, as business critical suppliers </w:t>
      </w:r>
      <w:r w:rsidR="00110650">
        <w:rPr>
          <w:rStyle w:val="Strong"/>
          <w:rFonts w:ascii="Arial" w:hAnsi="Arial" w:cs="Arial"/>
          <w:b w:val="0"/>
          <w:bCs w:val="0"/>
          <w:sz w:val="24"/>
          <w:szCs w:val="24"/>
        </w:rPr>
        <w:t xml:space="preserve">hold the majority of the power in the relationship </w:t>
      </w:r>
      <w:r w:rsidR="006A4556">
        <w:rPr>
          <w:rStyle w:val="Strong"/>
          <w:rFonts w:ascii="Arial" w:hAnsi="Arial" w:cs="Arial"/>
          <w:b w:val="0"/>
          <w:bCs w:val="0"/>
          <w:sz w:val="24"/>
          <w:szCs w:val="24"/>
        </w:rPr>
        <w:t>it has seen price increases with these suppliers, as Tata is heavily reliant on these partnerships the business has had to take the hit on cost</w:t>
      </w:r>
      <w:r w:rsidR="00D277DF">
        <w:rPr>
          <w:rStyle w:val="Strong"/>
          <w:rFonts w:ascii="Arial" w:hAnsi="Arial" w:cs="Arial"/>
          <w:b w:val="0"/>
          <w:bCs w:val="0"/>
          <w:sz w:val="24"/>
          <w:szCs w:val="24"/>
        </w:rPr>
        <w:t>, to balance this out sourcing commodity products focus has shifted to more cost reduction over quality.</w:t>
      </w:r>
      <w:r w:rsidR="00856F77">
        <w:rPr>
          <w:rStyle w:val="Strong"/>
          <w:rFonts w:ascii="Arial" w:hAnsi="Arial" w:cs="Arial"/>
          <w:b w:val="0"/>
          <w:bCs w:val="0"/>
          <w:sz w:val="24"/>
          <w:szCs w:val="24"/>
        </w:rPr>
        <w:t xml:space="preserve"> Overall though it can be seen that</w:t>
      </w:r>
      <w:r w:rsidR="00E156F0">
        <w:rPr>
          <w:rStyle w:val="Strong"/>
          <w:rFonts w:ascii="Arial" w:hAnsi="Arial" w:cs="Arial"/>
          <w:b w:val="0"/>
          <w:bCs w:val="0"/>
          <w:sz w:val="24"/>
          <w:szCs w:val="24"/>
        </w:rPr>
        <w:t>,</w:t>
      </w:r>
      <w:r w:rsidR="00856F77">
        <w:rPr>
          <w:rStyle w:val="Strong"/>
          <w:rFonts w:ascii="Arial" w:hAnsi="Arial" w:cs="Arial"/>
          <w:b w:val="0"/>
          <w:bCs w:val="0"/>
          <w:sz w:val="24"/>
          <w:szCs w:val="24"/>
        </w:rPr>
        <w:t xml:space="preserve"> with the success </w:t>
      </w:r>
      <w:r w:rsidR="0054106E">
        <w:rPr>
          <w:rStyle w:val="Strong"/>
          <w:rFonts w:ascii="Arial" w:hAnsi="Arial" w:cs="Arial"/>
          <w:b w:val="0"/>
          <w:bCs w:val="0"/>
          <w:sz w:val="24"/>
          <w:szCs w:val="24"/>
        </w:rPr>
        <w:t>recorded on the supplier performance review database,</w:t>
      </w:r>
      <w:r w:rsidR="00E156F0">
        <w:rPr>
          <w:rStyle w:val="Strong"/>
          <w:rFonts w:ascii="Arial" w:hAnsi="Arial" w:cs="Arial"/>
          <w:b w:val="0"/>
          <w:bCs w:val="0"/>
          <w:sz w:val="24"/>
          <w:szCs w:val="24"/>
        </w:rPr>
        <w:t xml:space="preserve"> Tata Steel UK procurement and supply chain partnerships are performing very well</w:t>
      </w:r>
      <w:r w:rsidR="00CF6E9A">
        <w:rPr>
          <w:rStyle w:val="Strong"/>
          <w:rFonts w:ascii="Arial" w:hAnsi="Arial" w:cs="Arial"/>
          <w:b w:val="0"/>
          <w:bCs w:val="0"/>
          <w:sz w:val="24"/>
          <w:szCs w:val="24"/>
        </w:rPr>
        <w:t>.</w:t>
      </w:r>
    </w:p>
    <w:p w14:paraId="3BC77150" w14:textId="77777777" w:rsidR="00CF6E9A" w:rsidRDefault="00CF6E9A">
      <w:pPr>
        <w:rPr>
          <w:rStyle w:val="Strong"/>
          <w:rFonts w:ascii="Arial" w:hAnsi="Arial" w:cs="Arial"/>
          <w:sz w:val="24"/>
          <w:szCs w:val="24"/>
        </w:rPr>
      </w:pPr>
      <w:r>
        <w:rPr>
          <w:rStyle w:val="Strong"/>
          <w:rFonts w:ascii="Arial" w:hAnsi="Arial" w:cs="Arial"/>
          <w:sz w:val="24"/>
          <w:szCs w:val="24"/>
        </w:rPr>
        <w:br w:type="page"/>
      </w:r>
    </w:p>
    <w:p w14:paraId="13EFA81C" w14:textId="7D5B89EE" w:rsidR="00F778D9" w:rsidRDefault="00F778D9" w:rsidP="005269FF">
      <w:pPr>
        <w:spacing w:line="360" w:lineRule="auto"/>
        <w:jc w:val="both"/>
        <w:rPr>
          <w:rStyle w:val="Strong"/>
          <w:rFonts w:ascii="Arial" w:hAnsi="Arial" w:cs="Arial"/>
          <w:sz w:val="24"/>
          <w:szCs w:val="24"/>
        </w:rPr>
      </w:pPr>
      <w:r w:rsidRPr="00F778D9">
        <w:rPr>
          <w:rStyle w:val="Strong"/>
          <w:rFonts w:ascii="Arial" w:hAnsi="Arial" w:cs="Arial"/>
          <w:sz w:val="24"/>
          <w:szCs w:val="24"/>
        </w:rPr>
        <w:lastRenderedPageBreak/>
        <w:t>References…</w:t>
      </w:r>
    </w:p>
    <w:p w14:paraId="6A37E25B" w14:textId="77777777" w:rsidR="00B80FA9" w:rsidRDefault="00B80FA9" w:rsidP="00B80FA9">
      <w:pPr>
        <w:spacing w:after="0" w:line="360" w:lineRule="auto"/>
        <w:jc w:val="both"/>
        <w:rPr>
          <w:rFonts w:ascii="Arial" w:eastAsiaTheme="minorEastAsia" w:hAnsi="Arial" w:cs="Arial"/>
          <w:sz w:val="24"/>
          <w:szCs w:val="24"/>
        </w:rPr>
      </w:pPr>
      <w:proofErr w:type="spellStart"/>
      <w:r w:rsidRPr="00560247">
        <w:rPr>
          <w:rFonts w:ascii="Arial" w:eastAsiaTheme="minorEastAsia" w:hAnsi="Arial" w:cs="Arial"/>
          <w:sz w:val="24"/>
          <w:szCs w:val="24"/>
        </w:rPr>
        <w:t>Atamis</w:t>
      </w:r>
      <w:proofErr w:type="spellEnd"/>
      <w:r w:rsidRPr="00560247">
        <w:rPr>
          <w:rFonts w:ascii="Arial" w:eastAsiaTheme="minorEastAsia" w:hAnsi="Arial" w:cs="Arial"/>
          <w:sz w:val="24"/>
          <w:szCs w:val="24"/>
        </w:rPr>
        <w:t xml:space="preserve"> (2025) </w:t>
      </w:r>
      <w:r>
        <w:rPr>
          <w:rFonts w:ascii="Arial" w:eastAsiaTheme="minorEastAsia" w:hAnsi="Arial" w:cs="Arial"/>
          <w:sz w:val="24"/>
          <w:szCs w:val="24"/>
        </w:rPr>
        <w:t>“</w:t>
      </w:r>
      <w:r w:rsidRPr="001050F7">
        <w:rPr>
          <w:rFonts w:ascii="Arial" w:eastAsiaTheme="minorEastAsia" w:hAnsi="Arial" w:cs="Arial"/>
          <w:i/>
          <w:iCs/>
          <w:sz w:val="24"/>
          <w:szCs w:val="24"/>
        </w:rPr>
        <w:t>7 Advantages of Supplier Relationship Management</w:t>
      </w:r>
      <w:r>
        <w:rPr>
          <w:rFonts w:ascii="Arial" w:eastAsiaTheme="minorEastAsia" w:hAnsi="Arial" w:cs="Arial"/>
          <w:i/>
          <w:iCs/>
          <w:sz w:val="24"/>
          <w:szCs w:val="24"/>
        </w:rPr>
        <w:t>”</w:t>
      </w:r>
      <w:r w:rsidRPr="00560247">
        <w:rPr>
          <w:rFonts w:ascii="Arial" w:eastAsiaTheme="minorEastAsia" w:hAnsi="Arial" w:cs="Arial"/>
          <w:sz w:val="24"/>
          <w:szCs w:val="24"/>
        </w:rPr>
        <w:t xml:space="preserve">, </w:t>
      </w:r>
      <w:hyperlink r:id="rId11" w:history="1">
        <w:r w:rsidRPr="00473D49">
          <w:rPr>
            <w:rStyle w:val="Hyperlink"/>
            <w:rFonts w:ascii="Arial" w:eastAsiaTheme="minorEastAsia" w:hAnsi="Arial" w:cs="Arial"/>
            <w:sz w:val="24"/>
            <w:szCs w:val="24"/>
          </w:rPr>
          <w:t>https://atamis.co.uk/2025/09/02/7-advantages-of-s</w:t>
        </w:r>
        <w:r w:rsidRPr="00473D49">
          <w:rPr>
            <w:rStyle w:val="Hyperlink"/>
            <w:rFonts w:ascii="Arial" w:eastAsiaTheme="minorEastAsia" w:hAnsi="Arial" w:cs="Arial"/>
            <w:sz w:val="24"/>
            <w:szCs w:val="24"/>
          </w:rPr>
          <w:t>u</w:t>
        </w:r>
        <w:r w:rsidRPr="00473D49">
          <w:rPr>
            <w:rStyle w:val="Hyperlink"/>
            <w:rFonts w:ascii="Arial" w:eastAsiaTheme="minorEastAsia" w:hAnsi="Arial" w:cs="Arial"/>
            <w:sz w:val="24"/>
            <w:szCs w:val="24"/>
          </w:rPr>
          <w:t>pplier-relationship-management/</w:t>
        </w:r>
      </w:hyperlink>
      <w:r>
        <w:rPr>
          <w:rFonts w:ascii="Arial" w:eastAsiaTheme="minorEastAsia" w:hAnsi="Arial" w:cs="Arial"/>
          <w:sz w:val="24"/>
          <w:szCs w:val="24"/>
        </w:rPr>
        <w:t xml:space="preserve"> </w:t>
      </w:r>
      <w:r w:rsidRPr="00560247">
        <w:rPr>
          <w:rFonts w:ascii="Arial" w:eastAsiaTheme="minorEastAsia" w:hAnsi="Arial" w:cs="Arial"/>
          <w:sz w:val="24"/>
          <w:szCs w:val="24"/>
        </w:rPr>
        <w:t>(Accessed: 14 November 2025).</w:t>
      </w:r>
    </w:p>
    <w:p w14:paraId="661371A0" w14:textId="77777777" w:rsidR="00B80FA9" w:rsidRDefault="00B80FA9" w:rsidP="00B80FA9">
      <w:pPr>
        <w:spacing w:after="0" w:line="360" w:lineRule="auto"/>
        <w:jc w:val="both"/>
        <w:rPr>
          <w:rFonts w:ascii="Arial" w:eastAsiaTheme="minorEastAsia" w:hAnsi="Arial" w:cs="Arial"/>
          <w:sz w:val="24"/>
          <w:szCs w:val="24"/>
        </w:rPr>
      </w:pPr>
      <w:r w:rsidRPr="00560247">
        <w:rPr>
          <w:rFonts w:ascii="Arial" w:eastAsiaTheme="minorEastAsia" w:hAnsi="Arial" w:cs="Arial"/>
          <w:sz w:val="24"/>
          <w:szCs w:val="24"/>
        </w:rPr>
        <w:t>C2FO (</w:t>
      </w:r>
      <w:r>
        <w:rPr>
          <w:rFonts w:ascii="Arial" w:eastAsiaTheme="minorEastAsia" w:hAnsi="Arial" w:cs="Arial"/>
          <w:sz w:val="24"/>
          <w:szCs w:val="24"/>
        </w:rPr>
        <w:t>2023</w:t>
      </w:r>
      <w:r w:rsidRPr="00560247">
        <w:rPr>
          <w:rFonts w:ascii="Arial" w:eastAsiaTheme="minorEastAsia" w:hAnsi="Arial" w:cs="Arial"/>
          <w:sz w:val="24"/>
          <w:szCs w:val="24"/>
        </w:rPr>
        <w:t xml:space="preserve">) </w:t>
      </w:r>
      <w:r>
        <w:rPr>
          <w:rFonts w:ascii="Arial" w:eastAsiaTheme="minorEastAsia" w:hAnsi="Arial" w:cs="Arial"/>
          <w:sz w:val="24"/>
          <w:szCs w:val="24"/>
        </w:rPr>
        <w:t>“</w:t>
      </w:r>
      <w:r w:rsidRPr="00492AB4">
        <w:rPr>
          <w:rFonts w:ascii="Arial" w:eastAsiaTheme="minorEastAsia" w:hAnsi="Arial" w:cs="Arial"/>
          <w:i/>
          <w:iCs/>
          <w:sz w:val="24"/>
          <w:szCs w:val="24"/>
        </w:rPr>
        <w:t>What Is Supplier Relationship Management and How Can You Improve It?</w:t>
      </w:r>
      <w:r>
        <w:rPr>
          <w:rFonts w:ascii="Arial" w:eastAsiaTheme="minorEastAsia" w:hAnsi="Arial" w:cs="Arial"/>
          <w:sz w:val="24"/>
          <w:szCs w:val="24"/>
        </w:rPr>
        <w:t>”</w:t>
      </w:r>
      <w:r w:rsidRPr="00560247">
        <w:rPr>
          <w:rFonts w:ascii="Arial" w:eastAsiaTheme="minorEastAsia" w:hAnsi="Arial" w:cs="Arial"/>
          <w:sz w:val="24"/>
          <w:szCs w:val="24"/>
        </w:rPr>
        <w:t>,</w:t>
      </w:r>
      <w:hyperlink r:id="rId12" w:history="1">
        <w:r w:rsidRPr="00473D49">
          <w:rPr>
            <w:rStyle w:val="Hyperlink"/>
            <w:rFonts w:ascii="Arial" w:eastAsiaTheme="minorEastAsia" w:hAnsi="Arial" w:cs="Arial"/>
            <w:sz w:val="24"/>
            <w:szCs w:val="24"/>
          </w:rPr>
          <w:t>https://c2fo.com/resources/about-c2fo/what-is-supplier-relationship-management-and-how-can-you-improve-it/</w:t>
        </w:r>
      </w:hyperlink>
      <w:r>
        <w:rPr>
          <w:rFonts w:ascii="Arial" w:eastAsiaTheme="minorEastAsia" w:hAnsi="Arial" w:cs="Arial"/>
          <w:sz w:val="24"/>
          <w:szCs w:val="24"/>
        </w:rPr>
        <w:t xml:space="preserve"> </w:t>
      </w:r>
      <w:r w:rsidRPr="00560247">
        <w:rPr>
          <w:rFonts w:ascii="Arial" w:eastAsiaTheme="minorEastAsia" w:hAnsi="Arial" w:cs="Arial"/>
          <w:sz w:val="24"/>
          <w:szCs w:val="24"/>
        </w:rPr>
        <w:t>(Accessed: 14 November 2025).</w:t>
      </w:r>
    </w:p>
    <w:p w14:paraId="2C9F70F7" w14:textId="77777777" w:rsidR="00B80FA9" w:rsidRPr="00173C5D" w:rsidRDefault="00B80FA9" w:rsidP="00B80FA9">
      <w:pPr>
        <w:spacing w:after="0" w:line="360" w:lineRule="auto"/>
        <w:jc w:val="both"/>
        <w:rPr>
          <w:rFonts w:ascii="Arial" w:eastAsiaTheme="minorEastAsia" w:hAnsi="Arial" w:cs="Arial"/>
          <w:sz w:val="24"/>
          <w:szCs w:val="24"/>
        </w:rPr>
      </w:pPr>
      <w:r>
        <w:rPr>
          <w:rFonts w:ascii="Arial" w:eastAsiaTheme="minorEastAsia" w:hAnsi="Arial" w:cs="Arial"/>
          <w:sz w:val="24"/>
          <w:szCs w:val="24"/>
        </w:rPr>
        <w:t>Cummins, T</w:t>
      </w:r>
      <w:r w:rsidRPr="00560247">
        <w:rPr>
          <w:rFonts w:ascii="Arial" w:eastAsiaTheme="minorEastAsia" w:hAnsi="Arial" w:cs="Arial"/>
          <w:sz w:val="24"/>
          <w:szCs w:val="24"/>
        </w:rPr>
        <w:t xml:space="preserve"> (</w:t>
      </w:r>
      <w:r>
        <w:rPr>
          <w:rFonts w:ascii="Arial" w:eastAsiaTheme="minorEastAsia" w:hAnsi="Arial" w:cs="Arial"/>
          <w:sz w:val="24"/>
          <w:szCs w:val="24"/>
        </w:rPr>
        <w:t>2023</w:t>
      </w:r>
      <w:r w:rsidRPr="00560247">
        <w:rPr>
          <w:rFonts w:ascii="Arial" w:eastAsiaTheme="minorEastAsia" w:hAnsi="Arial" w:cs="Arial"/>
          <w:sz w:val="24"/>
          <w:szCs w:val="24"/>
        </w:rPr>
        <w:t xml:space="preserve">) </w:t>
      </w:r>
      <w:r>
        <w:rPr>
          <w:rFonts w:ascii="Arial" w:eastAsiaTheme="minorEastAsia" w:hAnsi="Arial" w:cs="Arial"/>
          <w:sz w:val="24"/>
          <w:szCs w:val="24"/>
        </w:rPr>
        <w:t>“</w:t>
      </w:r>
      <w:r w:rsidRPr="00475DCA">
        <w:rPr>
          <w:rFonts w:ascii="Arial" w:eastAsiaTheme="minorEastAsia" w:hAnsi="Arial" w:cs="Arial"/>
          <w:i/>
          <w:iCs/>
          <w:sz w:val="24"/>
          <w:szCs w:val="24"/>
        </w:rPr>
        <w:t>Supplier relationship management and why is it important?</w:t>
      </w:r>
      <w:r>
        <w:rPr>
          <w:rFonts w:ascii="Arial" w:eastAsiaTheme="minorEastAsia" w:hAnsi="Arial" w:cs="Arial"/>
          <w:sz w:val="24"/>
          <w:szCs w:val="24"/>
        </w:rPr>
        <w:t>”</w:t>
      </w:r>
      <w:r w:rsidRPr="00560247">
        <w:rPr>
          <w:rFonts w:ascii="Arial" w:eastAsiaTheme="minorEastAsia" w:hAnsi="Arial" w:cs="Arial"/>
          <w:sz w:val="24"/>
          <w:szCs w:val="24"/>
        </w:rPr>
        <w:t xml:space="preserve">, </w:t>
      </w:r>
      <w:proofErr w:type="spellStart"/>
      <w:r w:rsidRPr="00560247">
        <w:rPr>
          <w:rFonts w:ascii="Arial" w:eastAsiaTheme="minorEastAsia" w:hAnsi="Arial" w:cs="Arial"/>
          <w:sz w:val="24"/>
          <w:szCs w:val="24"/>
        </w:rPr>
        <w:t>WorldCC</w:t>
      </w:r>
      <w:proofErr w:type="spellEnd"/>
      <w:r w:rsidRPr="00560247">
        <w:rPr>
          <w:rFonts w:ascii="Arial" w:eastAsiaTheme="minorEastAsia" w:hAnsi="Arial" w:cs="Arial"/>
          <w:sz w:val="24"/>
          <w:szCs w:val="24"/>
        </w:rPr>
        <w:t xml:space="preserve"> News.</w:t>
      </w:r>
      <w:r>
        <w:rPr>
          <w:rFonts w:ascii="Arial" w:eastAsiaTheme="minorEastAsia" w:hAnsi="Arial" w:cs="Arial"/>
          <w:sz w:val="24"/>
          <w:szCs w:val="24"/>
        </w:rPr>
        <w:t xml:space="preserve"> </w:t>
      </w:r>
      <w:hyperlink r:id="rId13" w:history="1">
        <w:r w:rsidRPr="00473D49">
          <w:rPr>
            <w:rStyle w:val="Hyperlink"/>
            <w:rFonts w:ascii="Arial" w:eastAsiaTheme="minorEastAsia" w:hAnsi="Arial" w:cs="Arial"/>
            <w:sz w:val="24"/>
            <w:szCs w:val="24"/>
          </w:rPr>
          <w:t>https://news.worldcc.com/news-from-worldcc/harnessing-the-power-of-srm-for-improved-supplier-relationships</w:t>
        </w:r>
      </w:hyperlink>
      <w:r>
        <w:rPr>
          <w:rFonts w:ascii="Arial" w:eastAsiaTheme="minorEastAsia" w:hAnsi="Arial" w:cs="Arial"/>
          <w:sz w:val="24"/>
          <w:szCs w:val="24"/>
        </w:rPr>
        <w:t xml:space="preserve"> </w:t>
      </w:r>
      <w:r w:rsidRPr="00560247">
        <w:rPr>
          <w:rFonts w:ascii="Arial" w:eastAsiaTheme="minorEastAsia" w:hAnsi="Arial" w:cs="Arial"/>
          <w:sz w:val="24"/>
          <w:szCs w:val="24"/>
        </w:rPr>
        <w:t>(Accessed: 14 November 2025).</w:t>
      </w:r>
    </w:p>
    <w:p w14:paraId="15F4E375" w14:textId="77777777" w:rsidR="00B80FA9" w:rsidRPr="005D29E8" w:rsidRDefault="00B80FA9" w:rsidP="00B80FA9">
      <w:pPr>
        <w:spacing w:after="0" w:line="360" w:lineRule="auto"/>
        <w:jc w:val="both"/>
        <w:rPr>
          <w:rStyle w:val="Strong"/>
          <w:rFonts w:ascii="Arial" w:hAnsi="Arial" w:cs="Arial"/>
          <w:b w:val="0"/>
          <w:bCs w:val="0"/>
          <w:sz w:val="24"/>
          <w:szCs w:val="24"/>
        </w:rPr>
      </w:pPr>
      <w:r>
        <w:rPr>
          <w:rStyle w:val="Strong"/>
          <w:rFonts w:ascii="Arial" w:hAnsi="Arial" w:cs="Arial"/>
          <w:b w:val="0"/>
          <w:bCs w:val="0"/>
          <w:sz w:val="24"/>
          <w:szCs w:val="24"/>
        </w:rPr>
        <w:t>Francis, A</w:t>
      </w:r>
      <w:r w:rsidRPr="005D29E8">
        <w:rPr>
          <w:rStyle w:val="Strong"/>
          <w:rFonts w:ascii="Arial" w:hAnsi="Arial" w:cs="Arial"/>
          <w:b w:val="0"/>
          <w:bCs w:val="0"/>
          <w:sz w:val="24"/>
          <w:szCs w:val="24"/>
        </w:rPr>
        <w:t xml:space="preserve"> </w:t>
      </w:r>
      <w:r>
        <w:rPr>
          <w:rStyle w:val="Strong"/>
          <w:rFonts w:ascii="Arial" w:hAnsi="Arial" w:cs="Arial"/>
          <w:b w:val="0"/>
          <w:bCs w:val="0"/>
          <w:sz w:val="24"/>
          <w:szCs w:val="24"/>
        </w:rPr>
        <w:t>(2024</w:t>
      </w:r>
      <w:r w:rsidRPr="005D29E8">
        <w:rPr>
          <w:rStyle w:val="Strong"/>
          <w:rFonts w:ascii="Arial" w:hAnsi="Arial" w:cs="Arial"/>
          <w:b w:val="0"/>
          <w:bCs w:val="0"/>
          <w:sz w:val="24"/>
          <w:szCs w:val="24"/>
        </w:rPr>
        <w:t xml:space="preserve">) </w:t>
      </w:r>
      <w:r>
        <w:rPr>
          <w:rStyle w:val="Strong"/>
          <w:rFonts w:ascii="Arial" w:hAnsi="Arial" w:cs="Arial"/>
          <w:b w:val="0"/>
          <w:bCs w:val="0"/>
          <w:sz w:val="24"/>
          <w:szCs w:val="24"/>
        </w:rPr>
        <w:t>“</w:t>
      </w:r>
      <w:r w:rsidRPr="003C5C65">
        <w:rPr>
          <w:rStyle w:val="Strong"/>
          <w:rFonts w:ascii="Arial" w:hAnsi="Arial" w:cs="Arial"/>
          <w:b w:val="0"/>
          <w:bCs w:val="0"/>
          <w:i/>
          <w:iCs/>
          <w:sz w:val="24"/>
          <w:szCs w:val="24"/>
        </w:rPr>
        <w:t xml:space="preserve">Supplier Relationship Management (SRM) in Supply </w:t>
      </w:r>
      <w:proofErr w:type="spellStart"/>
      <w:r w:rsidRPr="003C5C65">
        <w:rPr>
          <w:rStyle w:val="Strong"/>
          <w:rFonts w:ascii="Arial" w:hAnsi="Arial" w:cs="Arial"/>
          <w:b w:val="0"/>
          <w:bCs w:val="0"/>
          <w:i/>
          <w:iCs/>
          <w:sz w:val="24"/>
          <w:szCs w:val="24"/>
        </w:rPr>
        <w:t>Chain.</w:t>
      </w:r>
      <w:r>
        <w:rPr>
          <w:rStyle w:val="Strong"/>
          <w:rFonts w:ascii="Arial" w:hAnsi="Arial" w:cs="Arial"/>
          <w:b w:val="0"/>
          <w:bCs w:val="0"/>
          <w:sz w:val="24"/>
          <w:szCs w:val="24"/>
        </w:rPr>
        <w:t>”,MBA</w:t>
      </w:r>
      <w:proofErr w:type="spellEnd"/>
      <w:r>
        <w:rPr>
          <w:rStyle w:val="Strong"/>
          <w:rFonts w:ascii="Arial" w:hAnsi="Arial" w:cs="Arial"/>
          <w:b w:val="0"/>
          <w:bCs w:val="0"/>
          <w:sz w:val="24"/>
          <w:szCs w:val="24"/>
        </w:rPr>
        <w:t xml:space="preserve"> article</w:t>
      </w:r>
      <w:r w:rsidRPr="005D29E8">
        <w:rPr>
          <w:rStyle w:val="Strong"/>
          <w:rFonts w:ascii="Arial" w:hAnsi="Arial" w:cs="Arial"/>
          <w:b w:val="0"/>
          <w:bCs w:val="0"/>
          <w:sz w:val="24"/>
          <w:szCs w:val="24"/>
        </w:rPr>
        <w:t xml:space="preserve"> </w:t>
      </w:r>
      <w:hyperlink r:id="rId14" w:history="1">
        <w:r w:rsidRPr="00473D49">
          <w:rPr>
            <w:rStyle w:val="Hyperlink"/>
            <w:rFonts w:ascii="Arial" w:hAnsi="Arial" w:cs="Arial"/>
            <w:sz w:val="24"/>
            <w:szCs w:val="24"/>
          </w:rPr>
          <w:t>https://www.mbaknol.com/supply-chain-management/supplier-relationship-management-srm-supply-chain/</w:t>
        </w:r>
      </w:hyperlink>
      <w:r>
        <w:rPr>
          <w:rStyle w:val="Strong"/>
          <w:rFonts w:ascii="Arial" w:hAnsi="Arial" w:cs="Arial"/>
          <w:b w:val="0"/>
          <w:bCs w:val="0"/>
          <w:sz w:val="24"/>
          <w:szCs w:val="24"/>
        </w:rPr>
        <w:t xml:space="preserve"> </w:t>
      </w:r>
      <w:r w:rsidRPr="005D29E8">
        <w:rPr>
          <w:rStyle w:val="Strong"/>
          <w:rFonts w:ascii="Arial" w:hAnsi="Arial" w:cs="Arial"/>
          <w:b w:val="0"/>
          <w:bCs w:val="0"/>
          <w:sz w:val="24"/>
          <w:szCs w:val="24"/>
        </w:rPr>
        <w:t>(Accessed: 14 November 2025).</w:t>
      </w:r>
    </w:p>
    <w:p w14:paraId="2F4D3059" w14:textId="77777777" w:rsidR="00334B00" w:rsidRDefault="00A856C4" w:rsidP="005269FF">
      <w:pPr>
        <w:spacing w:after="0" w:line="360" w:lineRule="auto"/>
        <w:jc w:val="both"/>
        <w:rPr>
          <w:rFonts w:ascii="Arial" w:eastAsiaTheme="minorEastAsia" w:hAnsi="Arial" w:cs="Arial"/>
          <w:sz w:val="24"/>
          <w:szCs w:val="24"/>
        </w:rPr>
      </w:pPr>
      <w:proofErr w:type="spellStart"/>
      <w:r w:rsidRPr="00560247">
        <w:rPr>
          <w:rFonts w:ascii="Arial" w:eastAsiaTheme="minorEastAsia" w:hAnsi="Arial" w:cs="Arial"/>
          <w:sz w:val="24"/>
          <w:szCs w:val="24"/>
        </w:rPr>
        <w:t>GoComet</w:t>
      </w:r>
      <w:proofErr w:type="spellEnd"/>
      <w:r w:rsidRPr="00560247">
        <w:rPr>
          <w:rFonts w:ascii="Arial" w:eastAsiaTheme="minorEastAsia" w:hAnsi="Arial" w:cs="Arial"/>
          <w:sz w:val="24"/>
          <w:szCs w:val="24"/>
        </w:rPr>
        <w:t xml:space="preserve"> (</w:t>
      </w:r>
      <w:r w:rsidR="00B06BA6">
        <w:rPr>
          <w:rFonts w:ascii="Arial" w:eastAsiaTheme="minorEastAsia" w:hAnsi="Arial" w:cs="Arial"/>
          <w:sz w:val="24"/>
          <w:szCs w:val="24"/>
        </w:rPr>
        <w:t>2025</w:t>
      </w:r>
      <w:r w:rsidRPr="00560247">
        <w:rPr>
          <w:rFonts w:ascii="Arial" w:eastAsiaTheme="minorEastAsia" w:hAnsi="Arial" w:cs="Arial"/>
          <w:sz w:val="24"/>
          <w:szCs w:val="24"/>
        </w:rPr>
        <w:t xml:space="preserve">) </w:t>
      </w:r>
      <w:r w:rsidR="00B51FE5">
        <w:rPr>
          <w:rFonts w:ascii="Arial" w:eastAsiaTheme="minorEastAsia" w:hAnsi="Arial" w:cs="Arial"/>
          <w:sz w:val="24"/>
          <w:szCs w:val="24"/>
        </w:rPr>
        <w:t>“</w:t>
      </w:r>
      <w:r w:rsidRPr="00B51FE5">
        <w:rPr>
          <w:rFonts w:ascii="Arial" w:eastAsiaTheme="minorEastAsia" w:hAnsi="Arial" w:cs="Arial"/>
          <w:i/>
          <w:iCs/>
          <w:sz w:val="24"/>
          <w:szCs w:val="24"/>
        </w:rPr>
        <w:t>Understanding Supplier Relationship Management (SRM)</w:t>
      </w:r>
      <w:r w:rsidRPr="00560247">
        <w:rPr>
          <w:rFonts w:ascii="Arial" w:eastAsiaTheme="minorEastAsia" w:hAnsi="Arial" w:cs="Arial"/>
          <w:sz w:val="24"/>
          <w:szCs w:val="24"/>
        </w:rPr>
        <w:t xml:space="preserve">, </w:t>
      </w:r>
      <w:proofErr w:type="spellStart"/>
      <w:r w:rsidRPr="009973A4">
        <w:rPr>
          <w:rFonts w:ascii="Arial" w:eastAsiaTheme="minorEastAsia" w:hAnsi="Arial" w:cs="Arial"/>
          <w:i/>
          <w:iCs/>
          <w:sz w:val="24"/>
          <w:szCs w:val="24"/>
        </w:rPr>
        <w:t>GoComet</w:t>
      </w:r>
      <w:proofErr w:type="spellEnd"/>
      <w:r w:rsidRPr="009973A4">
        <w:rPr>
          <w:rFonts w:ascii="Arial" w:eastAsiaTheme="minorEastAsia" w:hAnsi="Arial" w:cs="Arial"/>
          <w:i/>
          <w:iCs/>
          <w:sz w:val="24"/>
          <w:szCs w:val="24"/>
        </w:rPr>
        <w:t xml:space="preserve"> blog.</w:t>
      </w:r>
      <w:r w:rsidR="009973A4">
        <w:rPr>
          <w:rFonts w:ascii="Arial" w:eastAsiaTheme="minorEastAsia" w:hAnsi="Arial" w:cs="Arial"/>
          <w:sz w:val="24"/>
          <w:szCs w:val="24"/>
        </w:rPr>
        <w:t>”</w:t>
      </w:r>
      <w:r w:rsidR="002641C0">
        <w:rPr>
          <w:rFonts w:ascii="Arial" w:eastAsiaTheme="minorEastAsia" w:hAnsi="Arial" w:cs="Arial"/>
          <w:sz w:val="24"/>
          <w:szCs w:val="24"/>
        </w:rPr>
        <w:t xml:space="preserve">, </w:t>
      </w:r>
      <w:hyperlink r:id="rId15" w:history="1">
        <w:r w:rsidR="00B40E1D" w:rsidRPr="00473D49">
          <w:rPr>
            <w:rStyle w:val="Hyperlink"/>
            <w:rFonts w:ascii="Arial" w:eastAsiaTheme="minorEastAsia" w:hAnsi="Arial" w:cs="Arial"/>
            <w:sz w:val="24"/>
            <w:szCs w:val="24"/>
          </w:rPr>
          <w:t>https://www.gocomet.com/blog/exploring-supplier-relationship-management/</w:t>
        </w:r>
      </w:hyperlink>
      <w:r w:rsidR="00B40E1D">
        <w:rPr>
          <w:rFonts w:ascii="Arial" w:eastAsiaTheme="minorEastAsia" w:hAnsi="Arial" w:cs="Arial"/>
          <w:sz w:val="24"/>
          <w:szCs w:val="24"/>
        </w:rPr>
        <w:t xml:space="preserve"> </w:t>
      </w:r>
      <w:r w:rsidRPr="00560247">
        <w:rPr>
          <w:rFonts w:ascii="Arial" w:eastAsiaTheme="minorEastAsia" w:hAnsi="Arial" w:cs="Arial"/>
          <w:sz w:val="24"/>
          <w:szCs w:val="24"/>
        </w:rPr>
        <w:t>(Accessed: 14 November 2025).</w:t>
      </w:r>
    </w:p>
    <w:p w14:paraId="2C539C82" w14:textId="77777777" w:rsidR="00B80FA9" w:rsidRDefault="00B80FA9" w:rsidP="00B80FA9">
      <w:pPr>
        <w:spacing w:after="0" w:line="360" w:lineRule="auto"/>
        <w:jc w:val="both"/>
        <w:rPr>
          <w:rStyle w:val="Strong"/>
          <w:rFonts w:ascii="Arial" w:hAnsi="Arial" w:cs="Arial"/>
          <w:b w:val="0"/>
          <w:bCs w:val="0"/>
          <w:sz w:val="24"/>
          <w:szCs w:val="24"/>
        </w:rPr>
      </w:pPr>
      <w:r>
        <w:rPr>
          <w:rStyle w:val="Strong"/>
          <w:rFonts w:ascii="Arial" w:hAnsi="Arial" w:cs="Arial"/>
          <w:b w:val="0"/>
          <w:bCs w:val="0"/>
          <w:sz w:val="24"/>
          <w:szCs w:val="24"/>
        </w:rPr>
        <w:t>Jenkins, A</w:t>
      </w:r>
      <w:r w:rsidRPr="005D29E8">
        <w:rPr>
          <w:rStyle w:val="Strong"/>
          <w:rFonts w:ascii="Arial" w:hAnsi="Arial" w:cs="Arial"/>
          <w:b w:val="0"/>
          <w:bCs w:val="0"/>
          <w:sz w:val="24"/>
          <w:szCs w:val="24"/>
        </w:rPr>
        <w:t xml:space="preserve"> (</w:t>
      </w:r>
      <w:r>
        <w:rPr>
          <w:rStyle w:val="Strong"/>
          <w:rFonts w:ascii="Arial" w:hAnsi="Arial" w:cs="Arial"/>
          <w:b w:val="0"/>
          <w:bCs w:val="0"/>
          <w:sz w:val="24"/>
          <w:szCs w:val="24"/>
        </w:rPr>
        <w:t>2022</w:t>
      </w:r>
      <w:r w:rsidRPr="005D29E8">
        <w:rPr>
          <w:rStyle w:val="Strong"/>
          <w:rFonts w:ascii="Arial" w:hAnsi="Arial" w:cs="Arial"/>
          <w:b w:val="0"/>
          <w:bCs w:val="0"/>
          <w:sz w:val="24"/>
          <w:szCs w:val="24"/>
        </w:rPr>
        <w:t xml:space="preserve">) </w:t>
      </w:r>
      <w:r>
        <w:rPr>
          <w:rStyle w:val="Strong"/>
          <w:rFonts w:ascii="Arial" w:hAnsi="Arial" w:cs="Arial"/>
          <w:b w:val="0"/>
          <w:bCs w:val="0"/>
          <w:sz w:val="24"/>
          <w:szCs w:val="24"/>
        </w:rPr>
        <w:t>“</w:t>
      </w:r>
      <w:r w:rsidRPr="00A90E53">
        <w:rPr>
          <w:rStyle w:val="Strong"/>
          <w:rFonts w:ascii="Arial" w:hAnsi="Arial" w:cs="Arial"/>
          <w:b w:val="0"/>
          <w:bCs w:val="0"/>
          <w:i/>
          <w:iCs/>
          <w:sz w:val="24"/>
          <w:szCs w:val="24"/>
        </w:rPr>
        <w:t>Supplier Relationship Management (SRM).</w:t>
      </w:r>
      <w:r>
        <w:rPr>
          <w:rStyle w:val="Strong"/>
          <w:rFonts w:ascii="Arial" w:hAnsi="Arial" w:cs="Arial"/>
          <w:b w:val="0"/>
          <w:bCs w:val="0"/>
          <w:sz w:val="24"/>
          <w:szCs w:val="24"/>
        </w:rPr>
        <w:t>”</w:t>
      </w:r>
      <w:r w:rsidRPr="005D29E8">
        <w:rPr>
          <w:rStyle w:val="Strong"/>
          <w:rFonts w:ascii="Arial" w:hAnsi="Arial" w:cs="Arial"/>
          <w:b w:val="0"/>
          <w:bCs w:val="0"/>
          <w:sz w:val="24"/>
          <w:szCs w:val="24"/>
        </w:rPr>
        <w:t xml:space="preserve"> </w:t>
      </w:r>
      <w:r>
        <w:rPr>
          <w:rStyle w:val="Strong"/>
          <w:rFonts w:ascii="Arial" w:hAnsi="Arial" w:cs="Arial"/>
          <w:b w:val="0"/>
          <w:bCs w:val="0"/>
          <w:sz w:val="24"/>
          <w:szCs w:val="24"/>
        </w:rPr>
        <w:t xml:space="preserve">Oracle </w:t>
      </w:r>
      <w:proofErr w:type="spellStart"/>
      <w:r>
        <w:rPr>
          <w:rStyle w:val="Strong"/>
          <w:rFonts w:ascii="Arial" w:hAnsi="Arial" w:cs="Arial"/>
          <w:b w:val="0"/>
          <w:bCs w:val="0"/>
          <w:sz w:val="24"/>
          <w:szCs w:val="24"/>
        </w:rPr>
        <w:t>netsuite</w:t>
      </w:r>
      <w:proofErr w:type="spellEnd"/>
      <w:r>
        <w:rPr>
          <w:rStyle w:val="Strong"/>
          <w:rFonts w:ascii="Arial" w:hAnsi="Arial" w:cs="Arial"/>
          <w:b w:val="0"/>
          <w:bCs w:val="0"/>
          <w:sz w:val="24"/>
          <w:szCs w:val="24"/>
        </w:rPr>
        <w:t xml:space="preserve"> blog,</w:t>
      </w:r>
      <w:r w:rsidRPr="005D29E8">
        <w:rPr>
          <w:rStyle w:val="Strong"/>
          <w:rFonts w:ascii="Arial" w:hAnsi="Arial" w:cs="Arial"/>
          <w:b w:val="0"/>
          <w:bCs w:val="0"/>
          <w:sz w:val="24"/>
          <w:szCs w:val="24"/>
        </w:rPr>
        <w:t xml:space="preserve"> </w:t>
      </w:r>
      <w:hyperlink r:id="rId16" w:history="1">
        <w:r w:rsidRPr="00473D49">
          <w:rPr>
            <w:rStyle w:val="Hyperlink"/>
            <w:rFonts w:ascii="Arial" w:hAnsi="Arial" w:cs="Arial"/>
            <w:sz w:val="24"/>
            <w:szCs w:val="24"/>
          </w:rPr>
          <w:t>https://www.netsuite.com/portal/resource/articles/erp/supplier-relationship-management-srm.shtml</w:t>
        </w:r>
      </w:hyperlink>
      <w:r>
        <w:rPr>
          <w:rStyle w:val="Strong"/>
          <w:rFonts w:ascii="Arial" w:hAnsi="Arial" w:cs="Arial"/>
          <w:b w:val="0"/>
          <w:bCs w:val="0"/>
          <w:sz w:val="24"/>
          <w:szCs w:val="24"/>
        </w:rPr>
        <w:t xml:space="preserve"> </w:t>
      </w:r>
      <w:r w:rsidRPr="005D29E8">
        <w:rPr>
          <w:rStyle w:val="Strong"/>
          <w:rFonts w:ascii="Arial" w:hAnsi="Arial" w:cs="Arial"/>
          <w:b w:val="0"/>
          <w:bCs w:val="0"/>
          <w:sz w:val="24"/>
          <w:szCs w:val="24"/>
        </w:rPr>
        <w:t>(Accessed: 14 November 2025).</w:t>
      </w:r>
    </w:p>
    <w:p w14:paraId="2BB09B96" w14:textId="77777777" w:rsidR="00B80FA9" w:rsidRDefault="00B80FA9" w:rsidP="00B80FA9">
      <w:pPr>
        <w:spacing w:after="0" w:line="360" w:lineRule="auto"/>
        <w:jc w:val="both"/>
        <w:rPr>
          <w:rStyle w:val="Strong"/>
          <w:rFonts w:ascii="Arial" w:hAnsi="Arial" w:cs="Arial"/>
          <w:b w:val="0"/>
          <w:bCs w:val="0"/>
          <w:sz w:val="24"/>
          <w:szCs w:val="24"/>
        </w:rPr>
      </w:pPr>
      <w:r>
        <w:rPr>
          <w:rStyle w:val="Strong"/>
          <w:rFonts w:ascii="Arial" w:hAnsi="Arial" w:cs="Arial"/>
          <w:b w:val="0"/>
          <w:bCs w:val="0"/>
          <w:sz w:val="24"/>
          <w:szCs w:val="24"/>
        </w:rPr>
        <w:t>Larkin, R</w:t>
      </w:r>
      <w:r w:rsidRPr="005D29E8">
        <w:rPr>
          <w:rStyle w:val="Strong"/>
          <w:rFonts w:ascii="Arial" w:hAnsi="Arial" w:cs="Arial"/>
          <w:b w:val="0"/>
          <w:bCs w:val="0"/>
          <w:sz w:val="24"/>
          <w:szCs w:val="24"/>
        </w:rPr>
        <w:t xml:space="preserve"> (2024) </w:t>
      </w:r>
      <w:r>
        <w:rPr>
          <w:rStyle w:val="Strong"/>
          <w:rFonts w:ascii="Arial" w:hAnsi="Arial" w:cs="Arial"/>
          <w:b w:val="0"/>
          <w:bCs w:val="0"/>
          <w:sz w:val="24"/>
          <w:szCs w:val="24"/>
        </w:rPr>
        <w:t>“</w:t>
      </w:r>
      <w:r w:rsidRPr="00F534FC">
        <w:rPr>
          <w:rStyle w:val="Strong"/>
          <w:rFonts w:ascii="Arial" w:hAnsi="Arial" w:cs="Arial"/>
          <w:b w:val="0"/>
          <w:bCs w:val="0"/>
          <w:i/>
          <w:iCs/>
          <w:sz w:val="24"/>
          <w:szCs w:val="24"/>
        </w:rPr>
        <w:t>Supplier Relationship Management: Building Strong Partnerships for Seamless Operations.</w:t>
      </w:r>
      <w:r>
        <w:rPr>
          <w:rStyle w:val="Strong"/>
          <w:rFonts w:ascii="Arial" w:hAnsi="Arial" w:cs="Arial"/>
          <w:b w:val="0"/>
          <w:bCs w:val="0"/>
          <w:sz w:val="24"/>
          <w:szCs w:val="24"/>
        </w:rPr>
        <w:t xml:space="preserve">” </w:t>
      </w:r>
      <w:proofErr w:type="spellStart"/>
      <w:r>
        <w:rPr>
          <w:rStyle w:val="Strong"/>
          <w:rFonts w:ascii="Arial" w:hAnsi="Arial" w:cs="Arial"/>
          <w:b w:val="0"/>
          <w:bCs w:val="0"/>
          <w:sz w:val="24"/>
          <w:szCs w:val="24"/>
        </w:rPr>
        <w:t>iWeb</w:t>
      </w:r>
      <w:proofErr w:type="spellEnd"/>
      <w:r>
        <w:rPr>
          <w:rStyle w:val="Strong"/>
          <w:rFonts w:ascii="Arial" w:hAnsi="Arial" w:cs="Arial"/>
          <w:b w:val="0"/>
          <w:bCs w:val="0"/>
          <w:sz w:val="24"/>
          <w:szCs w:val="24"/>
        </w:rPr>
        <w:t xml:space="preserve"> article</w:t>
      </w:r>
      <w:r w:rsidRPr="005D29E8">
        <w:rPr>
          <w:rStyle w:val="Strong"/>
          <w:rFonts w:ascii="Arial" w:hAnsi="Arial" w:cs="Arial"/>
          <w:b w:val="0"/>
          <w:bCs w:val="0"/>
          <w:sz w:val="24"/>
          <w:szCs w:val="24"/>
        </w:rPr>
        <w:t xml:space="preserve"> </w:t>
      </w:r>
      <w:hyperlink r:id="rId17" w:history="1">
        <w:r w:rsidRPr="00473D49">
          <w:rPr>
            <w:rStyle w:val="Hyperlink"/>
            <w:rFonts w:ascii="Arial" w:hAnsi="Arial" w:cs="Arial"/>
            <w:sz w:val="24"/>
            <w:szCs w:val="24"/>
          </w:rPr>
          <w:t>https://www.iweb.co.uk/2024/07/supplier-relationship-management-building-strong-partnerships-for-seamless-operations/</w:t>
        </w:r>
      </w:hyperlink>
      <w:r>
        <w:rPr>
          <w:rStyle w:val="Strong"/>
          <w:rFonts w:ascii="Arial" w:hAnsi="Arial" w:cs="Arial"/>
          <w:b w:val="0"/>
          <w:bCs w:val="0"/>
          <w:sz w:val="24"/>
          <w:szCs w:val="24"/>
        </w:rPr>
        <w:t xml:space="preserve"> </w:t>
      </w:r>
      <w:r w:rsidRPr="005D29E8">
        <w:rPr>
          <w:rStyle w:val="Strong"/>
          <w:rFonts w:ascii="Arial" w:hAnsi="Arial" w:cs="Arial"/>
          <w:b w:val="0"/>
          <w:bCs w:val="0"/>
          <w:sz w:val="24"/>
          <w:szCs w:val="24"/>
        </w:rPr>
        <w:t>(Accessed: 14 November 2025).</w:t>
      </w:r>
    </w:p>
    <w:p w14:paraId="4DE7CA0E" w14:textId="77777777" w:rsidR="00B80FA9" w:rsidRDefault="00B80FA9" w:rsidP="00B80FA9">
      <w:pPr>
        <w:spacing w:after="0" w:line="360" w:lineRule="auto"/>
        <w:jc w:val="both"/>
        <w:rPr>
          <w:rStyle w:val="Strong"/>
          <w:rFonts w:ascii="Arial" w:hAnsi="Arial" w:cs="Arial"/>
          <w:b w:val="0"/>
          <w:bCs w:val="0"/>
          <w:sz w:val="24"/>
          <w:szCs w:val="24"/>
        </w:rPr>
      </w:pPr>
      <w:r w:rsidRPr="000A15C0">
        <w:rPr>
          <w:rStyle w:val="Strong"/>
          <w:rFonts w:ascii="Arial" w:hAnsi="Arial" w:cs="Arial"/>
          <w:b w:val="0"/>
          <w:bCs w:val="0"/>
          <w:sz w:val="24"/>
          <w:szCs w:val="24"/>
        </w:rPr>
        <w:t>Lasso Supply Chain (</w:t>
      </w:r>
      <w:r>
        <w:rPr>
          <w:rStyle w:val="Strong"/>
          <w:rFonts w:ascii="Arial" w:hAnsi="Arial" w:cs="Arial"/>
          <w:b w:val="0"/>
          <w:bCs w:val="0"/>
          <w:sz w:val="24"/>
          <w:szCs w:val="24"/>
        </w:rPr>
        <w:t>2025</w:t>
      </w:r>
      <w:r w:rsidRPr="000A15C0">
        <w:rPr>
          <w:rStyle w:val="Strong"/>
          <w:rFonts w:ascii="Arial" w:hAnsi="Arial" w:cs="Arial"/>
          <w:b w:val="0"/>
          <w:bCs w:val="0"/>
          <w:sz w:val="24"/>
          <w:szCs w:val="24"/>
        </w:rPr>
        <w:t>)</w:t>
      </w:r>
      <w:r>
        <w:rPr>
          <w:rStyle w:val="Strong"/>
          <w:rFonts w:ascii="Arial" w:hAnsi="Arial" w:cs="Arial"/>
          <w:b w:val="0"/>
          <w:bCs w:val="0"/>
          <w:sz w:val="24"/>
          <w:szCs w:val="24"/>
        </w:rPr>
        <w:t>,</w:t>
      </w:r>
      <w:r w:rsidRPr="000A15C0">
        <w:rPr>
          <w:rStyle w:val="Strong"/>
          <w:rFonts w:ascii="Arial" w:hAnsi="Arial" w:cs="Arial"/>
          <w:b w:val="0"/>
          <w:bCs w:val="0"/>
          <w:sz w:val="24"/>
          <w:szCs w:val="24"/>
        </w:rPr>
        <w:t xml:space="preserve"> </w:t>
      </w:r>
      <w:r>
        <w:rPr>
          <w:rStyle w:val="Strong"/>
          <w:rFonts w:ascii="Arial" w:hAnsi="Arial" w:cs="Arial"/>
          <w:b w:val="0"/>
          <w:bCs w:val="0"/>
          <w:sz w:val="24"/>
          <w:szCs w:val="24"/>
        </w:rPr>
        <w:t>“</w:t>
      </w:r>
      <w:r w:rsidRPr="00D66F7E">
        <w:rPr>
          <w:rStyle w:val="Strong"/>
          <w:rFonts w:ascii="Arial" w:hAnsi="Arial" w:cs="Arial"/>
          <w:b w:val="0"/>
          <w:bCs w:val="0"/>
          <w:i/>
          <w:iCs/>
          <w:sz w:val="24"/>
          <w:szCs w:val="24"/>
        </w:rPr>
        <w:t>Procurement Negotiation Guide: Strategies &amp; Tactics.</w:t>
      </w:r>
      <w:r>
        <w:rPr>
          <w:rStyle w:val="Strong"/>
          <w:rFonts w:ascii="Arial" w:hAnsi="Arial" w:cs="Arial"/>
          <w:b w:val="0"/>
          <w:bCs w:val="0"/>
          <w:sz w:val="24"/>
          <w:szCs w:val="24"/>
        </w:rPr>
        <w:t>”</w:t>
      </w:r>
      <w:r w:rsidRPr="000A15C0">
        <w:rPr>
          <w:rStyle w:val="Strong"/>
          <w:rFonts w:ascii="Arial" w:hAnsi="Arial" w:cs="Arial"/>
          <w:b w:val="0"/>
          <w:bCs w:val="0"/>
          <w:sz w:val="24"/>
          <w:szCs w:val="24"/>
        </w:rPr>
        <w:t xml:space="preserve"> Available at: </w:t>
      </w:r>
      <w:hyperlink r:id="rId18" w:history="1">
        <w:r w:rsidRPr="008630D1">
          <w:rPr>
            <w:rStyle w:val="Hyperlink"/>
            <w:rFonts w:ascii="Arial" w:hAnsi="Arial" w:cs="Arial"/>
            <w:sz w:val="24"/>
            <w:szCs w:val="24"/>
          </w:rPr>
          <w:t>https://lassosupplychain.com/resources/blog/procurement-negotiation-guide-strategies-tactics</w:t>
        </w:r>
      </w:hyperlink>
      <w:r>
        <w:rPr>
          <w:rStyle w:val="Strong"/>
          <w:rFonts w:ascii="Arial" w:hAnsi="Arial" w:cs="Arial"/>
          <w:b w:val="0"/>
          <w:bCs w:val="0"/>
          <w:sz w:val="24"/>
          <w:szCs w:val="24"/>
        </w:rPr>
        <w:t xml:space="preserve"> </w:t>
      </w:r>
      <w:r w:rsidRPr="000A15C0">
        <w:rPr>
          <w:rStyle w:val="Strong"/>
          <w:rFonts w:ascii="Arial" w:hAnsi="Arial" w:cs="Arial"/>
          <w:b w:val="0"/>
          <w:bCs w:val="0"/>
          <w:sz w:val="24"/>
          <w:szCs w:val="24"/>
        </w:rPr>
        <w:t>(Accessed</w:t>
      </w:r>
      <w:r>
        <w:rPr>
          <w:rStyle w:val="Strong"/>
          <w:rFonts w:ascii="Arial" w:hAnsi="Arial" w:cs="Arial"/>
          <w:b w:val="0"/>
          <w:bCs w:val="0"/>
          <w:sz w:val="24"/>
          <w:szCs w:val="24"/>
        </w:rPr>
        <w:t>:</w:t>
      </w:r>
      <w:r w:rsidRPr="000A15C0">
        <w:rPr>
          <w:rStyle w:val="Strong"/>
          <w:rFonts w:ascii="Arial" w:hAnsi="Arial" w:cs="Arial"/>
          <w:b w:val="0"/>
          <w:bCs w:val="0"/>
          <w:sz w:val="24"/>
          <w:szCs w:val="24"/>
        </w:rPr>
        <w:t xml:space="preserve"> </w:t>
      </w:r>
      <w:r>
        <w:rPr>
          <w:rStyle w:val="Strong"/>
          <w:rFonts w:ascii="Arial" w:hAnsi="Arial" w:cs="Arial"/>
          <w:b w:val="0"/>
          <w:bCs w:val="0"/>
          <w:sz w:val="24"/>
          <w:szCs w:val="24"/>
        </w:rPr>
        <w:t>14</w:t>
      </w:r>
      <w:r w:rsidRPr="000A15C0">
        <w:rPr>
          <w:rStyle w:val="Strong"/>
          <w:rFonts w:ascii="Arial" w:hAnsi="Arial" w:cs="Arial"/>
          <w:b w:val="0"/>
          <w:bCs w:val="0"/>
          <w:sz w:val="24"/>
          <w:szCs w:val="24"/>
        </w:rPr>
        <w:t xml:space="preserve"> November 2025).</w:t>
      </w:r>
    </w:p>
    <w:p w14:paraId="35D82590" w14:textId="3417D629" w:rsidR="00FB46F1" w:rsidRDefault="00733D94" w:rsidP="005269FF">
      <w:pPr>
        <w:spacing w:after="0" w:line="360" w:lineRule="auto"/>
        <w:jc w:val="both"/>
        <w:rPr>
          <w:rFonts w:ascii="Arial" w:eastAsiaTheme="minorEastAsia" w:hAnsi="Arial" w:cs="Arial"/>
          <w:sz w:val="24"/>
          <w:szCs w:val="24"/>
        </w:rPr>
      </w:pPr>
      <w:r w:rsidRPr="00733D94">
        <w:rPr>
          <w:rFonts w:ascii="Arial" w:eastAsiaTheme="minorEastAsia" w:hAnsi="Arial" w:cs="Arial"/>
          <w:sz w:val="24"/>
          <w:szCs w:val="24"/>
        </w:rPr>
        <w:t>Nødskov</w:t>
      </w:r>
      <w:r>
        <w:rPr>
          <w:rFonts w:ascii="Arial" w:eastAsiaTheme="minorEastAsia" w:hAnsi="Arial" w:cs="Arial"/>
          <w:sz w:val="24"/>
          <w:szCs w:val="24"/>
        </w:rPr>
        <w:t>, N</w:t>
      </w:r>
      <w:r w:rsidR="001050F7" w:rsidRPr="00560247">
        <w:rPr>
          <w:rFonts w:ascii="Arial" w:eastAsiaTheme="minorEastAsia" w:hAnsi="Arial" w:cs="Arial"/>
          <w:sz w:val="24"/>
          <w:szCs w:val="24"/>
        </w:rPr>
        <w:t xml:space="preserve"> (</w:t>
      </w:r>
      <w:r>
        <w:rPr>
          <w:rFonts w:ascii="Arial" w:eastAsiaTheme="minorEastAsia" w:hAnsi="Arial" w:cs="Arial"/>
          <w:sz w:val="24"/>
          <w:szCs w:val="24"/>
        </w:rPr>
        <w:t>2024</w:t>
      </w:r>
      <w:r w:rsidR="001050F7" w:rsidRPr="00560247">
        <w:rPr>
          <w:rFonts w:ascii="Arial" w:eastAsiaTheme="minorEastAsia" w:hAnsi="Arial" w:cs="Arial"/>
          <w:sz w:val="24"/>
          <w:szCs w:val="24"/>
        </w:rPr>
        <w:t xml:space="preserve">) </w:t>
      </w:r>
      <w:r w:rsidR="004E3C18">
        <w:rPr>
          <w:rFonts w:ascii="Arial" w:eastAsiaTheme="minorEastAsia" w:hAnsi="Arial" w:cs="Arial"/>
          <w:sz w:val="24"/>
          <w:szCs w:val="24"/>
        </w:rPr>
        <w:t>“</w:t>
      </w:r>
      <w:r w:rsidR="001050F7" w:rsidRPr="004E3C18">
        <w:rPr>
          <w:rFonts w:ascii="Arial" w:eastAsiaTheme="minorEastAsia" w:hAnsi="Arial" w:cs="Arial"/>
          <w:i/>
          <w:iCs/>
          <w:sz w:val="24"/>
          <w:szCs w:val="24"/>
        </w:rPr>
        <w:t xml:space="preserve">All about Supplier Relationship Management (SRM), </w:t>
      </w:r>
      <w:proofErr w:type="spellStart"/>
      <w:r w:rsidR="001050F7" w:rsidRPr="004E3C18">
        <w:rPr>
          <w:rFonts w:ascii="Arial" w:eastAsiaTheme="minorEastAsia" w:hAnsi="Arial" w:cs="Arial"/>
          <w:i/>
          <w:iCs/>
          <w:sz w:val="24"/>
          <w:szCs w:val="24"/>
        </w:rPr>
        <w:t>Pleo</w:t>
      </w:r>
      <w:proofErr w:type="spellEnd"/>
      <w:r w:rsidR="001050F7" w:rsidRPr="004E3C18">
        <w:rPr>
          <w:rFonts w:ascii="Arial" w:eastAsiaTheme="minorEastAsia" w:hAnsi="Arial" w:cs="Arial"/>
          <w:i/>
          <w:iCs/>
          <w:sz w:val="24"/>
          <w:szCs w:val="24"/>
        </w:rPr>
        <w:t xml:space="preserve"> Blog</w:t>
      </w:r>
      <w:r w:rsidR="004E3C18">
        <w:rPr>
          <w:rFonts w:ascii="Arial" w:eastAsiaTheme="minorEastAsia" w:hAnsi="Arial" w:cs="Arial"/>
          <w:sz w:val="24"/>
          <w:szCs w:val="24"/>
        </w:rPr>
        <w:t xml:space="preserve">”, </w:t>
      </w:r>
      <w:hyperlink r:id="rId19" w:history="1">
        <w:r w:rsidR="00EF5F1C" w:rsidRPr="00473D49">
          <w:rPr>
            <w:rStyle w:val="Hyperlink"/>
            <w:rFonts w:ascii="Arial" w:eastAsiaTheme="minorEastAsia" w:hAnsi="Arial" w:cs="Arial"/>
            <w:sz w:val="24"/>
            <w:szCs w:val="24"/>
          </w:rPr>
          <w:t>https://blog.pleo.io/en/supplier-relationship-management-srm</w:t>
        </w:r>
      </w:hyperlink>
      <w:r w:rsidR="00EF5F1C">
        <w:rPr>
          <w:rFonts w:ascii="Arial" w:eastAsiaTheme="minorEastAsia" w:hAnsi="Arial" w:cs="Arial"/>
          <w:sz w:val="24"/>
          <w:szCs w:val="24"/>
        </w:rPr>
        <w:t xml:space="preserve"> (A</w:t>
      </w:r>
      <w:r w:rsidR="001050F7" w:rsidRPr="00560247">
        <w:rPr>
          <w:rFonts w:ascii="Arial" w:eastAsiaTheme="minorEastAsia" w:hAnsi="Arial" w:cs="Arial"/>
          <w:sz w:val="24"/>
          <w:szCs w:val="24"/>
        </w:rPr>
        <w:t>ccessed: 14 November 2025).</w:t>
      </w:r>
    </w:p>
    <w:p w14:paraId="50ACC89D" w14:textId="77777777" w:rsidR="00B80FA9" w:rsidRDefault="00B80FA9" w:rsidP="00B80FA9">
      <w:pPr>
        <w:spacing w:after="0" w:line="360" w:lineRule="auto"/>
        <w:jc w:val="both"/>
        <w:rPr>
          <w:rStyle w:val="Strong"/>
          <w:rFonts w:ascii="Arial" w:hAnsi="Arial" w:cs="Arial"/>
          <w:b w:val="0"/>
          <w:bCs w:val="0"/>
          <w:sz w:val="24"/>
          <w:szCs w:val="24"/>
        </w:rPr>
      </w:pPr>
      <w:r w:rsidRPr="0032132E">
        <w:rPr>
          <w:rStyle w:val="Strong"/>
          <w:rFonts w:ascii="Arial" w:hAnsi="Arial" w:cs="Arial"/>
          <w:b w:val="0"/>
          <w:bCs w:val="0"/>
          <w:sz w:val="24"/>
          <w:szCs w:val="24"/>
        </w:rPr>
        <w:t xml:space="preserve">Oxford </w:t>
      </w:r>
      <w:r>
        <w:rPr>
          <w:rStyle w:val="Strong"/>
          <w:rFonts w:ascii="Arial" w:hAnsi="Arial" w:cs="Arial"/>
          <w:b w:val="0"/>
          <w:bCs w:val="0"/>
          <w:sz w:val="24"/>
          <w:szCs w:val="24"/>
        </w:rPr>
        <w:t xml:space="preserve">Training </w:t>
      </w:r>
      <w:r w:rsidRPr="0032132E">
        <w:rPr>
          <w:rStyle w:val="Strong"/>
          <w:rFonts w:ascii="Arial" w:hAnsi="Arial" w:cs="Arial"/>
          <w:b w:val="0"/>
          <w:bCs w:val="0"/>
          <w:sz w:val="24"/>
          <w:szCs w:val="24"/>
        </w:rPr>
        <w:t>Centre</w:t>
      </w:r>
      <w:r>
        <w:rPr>
          <w:rStyle w:val="Strong"/>
          <w:rFonts w:ascii="Arial" w:hAnsi="Arial" w:cs="Arial"/>
          <w:b w:val="0"/>
          <w:bCs w:val="0"/>
          <w:sz w:val="24"/>
          <w:szCs w:val="24"/>
        </w:rPr>
        <w:t xml:space="preserve"> </w:t>
      </w:r>
      <w:r w:rsidRPr="0032132E">
        <w:rPr>
          <w:rStyle w:val="Strong"/>
          <w:rFonts w:ascii="Arial" w:hAnsi="Arial" w:cs="Arial"/>
          <w:b w:val="0"/>
          <w:bCs w:val="0"/>
          <w:sz w:val="24"/>
          <w:szCs w:val="24"/>
        </w:rPr>
        <w:t>(</w:t>
      </w:r>
      <w:r>
        <w:rPr>
          <w:rStyle w:val="Strong"/>
          <w:rFonts w:ascii="Arial" w:hAnsi="Arial" w:cs="Arial"/>
          <w:b w:val="0"/>
          <w:bCs w:val="0"/>
          <w:sz w:val="24"/>
          <w:szCs w:val="24"/>
        </w:rPr>
        <w:t>2025</w:t>
      </w:r>
      <w:r w:rsidRPr="0032132E">
        <w:rPr>
          <w:rStyle w:val="Strong"/>
          <w:rFonts w:ascii="Arial" w:hAnsi="Arial" w:cs="Arial"/>
          <w:b w:val="0"/>
          <w:bCs w:val="0"/>
          <w:sz w:val="24"/>
          <w:szCs w:val="24"/>
        </w:rPr>
        <w:t xml:space="preserve">) </w:t>
      </w:r>
      <w:r>
        <w:rPr>
          <w:rStyle w:val="Strong"/>
          <w:rFonts w:ascii="Arial" w:hAnsi="Arial" w:cs="Arial"/>
          <w:b w:val="0"/>
          <w:bCs w:val="0"/>
          <w:sz w:val="24"/>
          <w:szCs w:val="24"/>
        </w:rPr>
        <w:t>“</w:t>
      </w:r>
      <w:r w:rsidRPr="00D6157D">
        <w:rPr>
          <w:rStyle w:val="Strong"/>
          <w:rFonts w:ascii="Arial" w:hAnsi="Arial" w:cs="Arial"/>
          <w:b w:val="0"/>
          <w:bCs w:val="0"/>
          <w:i/>
          <w:iCs/>
          <w:sz w:val="24"/>
          <w:szCs w:val="24"/>
        </w:rPr>
        <w:t>How to Master Negotiation in Procurement and Purchasing.</w:t>
      </w:r>
      <w:r>
        <w:rPr>
          <w:rStyle w:val="Strong"/>
          <w:rFonts w:ascii="Arial" w:hAnsi="Arial" w:cs="Arial"/>
          <w:b w:val="0"/>
          <w:bCs w:val="0"/>
          <w:sz w:val="24"/>
          <w:szCs w:val="24"/>
        </w:rPr>
        <w:t>”</w:t>
      </w:r>
      <w:r w:rsidRPr="0032132E">
        <w:rPr>
          <w:rStyle w:val="Strong"/>
          <w:rFonts w:ascii="Arial" w:hAnsi="Arial" w:cs="Arial"/>
          <w:b w:val="0"/>
          <w:bCs w:val="0"/>
          <w:sz w:val="24"/>
          <w:szCs w:val="24"/>
        </w:rPr>
        <w:t xml:space="preserve"> Available at: </w:t>
      </w:r>
      <w:hyperlink r:id="rId20" w:history="1">
        <w:r w:rsidRPr="008630D1">
          <w:rPr>
            <w:rStyle w:val="Hyperlink"/>
            <w:rFonts w:ascii="Arial" w:hAnsi="Arial" w:cs="Arial"/>
            <w:sz w:val="24"/>
            <w:szCs w:val="24"/>
          </w:rPr>
          <w:t>https://oxfordcentre.uk/resources/legal-contracts-and-procurement/how-to-master-negotiation-in-procurement-and-purchasing</w:t>
        </w:r>
      </w:hyperlink>
      <w:r>
        <w:rPr>
          <w:rStyle w:val="Strong"/>
          <w:rFonts w:ascii="Arial" w:hAnsi="Arial" w:cs="Arial"/>
          <w:b w:val="0"/>
          <w:bCs w:val="0"/>
          <w:sz w:val="24"/>
          <w:szCs w:val="24"/>
        </w:rPr>
        <w:t xml:space="preserve"> </w:t>
      </w:r>
      <w:r w:rsidRPr="0032132E">
        <w:rPr>
          <w:rStyle w:val="Strong"/>
          <w:rFonts w:ascii="Arial" w:hAnsi="Arial" w:cs="Arial"/>
          <w:b w:val="0"/>
          <w:bCs w:val="0"/>
          <w:sz w:val="24"/>
          <w:szCs w:val="24"/>
        </w:rPr>
        <w:t xml:space="preserve">(Accessed: </w:t>
      </w:r>
      <w:r>
        <w:rPr>
          <w:rStyle w:val="Strong"/>
          <w:rFonts w:ascii="Arial" w:hAnsi="Arial" w:cs="Arial"/>
          <w:b w:val="0"/>
          <w:bCs w:val="0"/>
          <w:sz w:val="24"/>
          <w:szCs w:val="24"/>
        </w:rPr>
        <w:t>14</w:t>
      </w:r>
      <w:r w:rsidRPr="0032132E">
        <w:rPr>
          <w:rStyle w:val="Strong"/>
          <w:rFonts w:ascii="Arial" w:hAnsi="Arial" w:cs="Arial"/>
          <w:b w:val="0"/>
          <w:bCs w:val="0"/>
          <w:sz w:val="24"/>
          <w:szCs w:val="24"/>
        </w:rPr>
        <w:t xml:space="preserve"> November 2025).</w:t>
      </w:r>
    </w:p>
    <w:p w14:paraId="319576FB" w14:textId="77777777" w:rsidR="00B93908" w:rsidRDefault="00A26577" w:rsidP="005269FF">
      <w:pPr>
        <w:spacing w:after="0" w:line="360" w:lineRule="auto"/>
        <w:jc w:val="both"/>
        <w:rPr>
          <w:rFonts w:ascii="Arial" w:eastAsiaTheme="minorEastAsia" w:hAnsi="Arial" w:cs="Arial"/>
          <w:sz w:val="24"/>
          <w:szCs w:val="24"/>
        </w:rPr>
      </w:pPr>
      <w:r>
        <w:rPr>
          <w:rFonts w:ascii="Arial" w:eastAsiaTheme="minorEastAsia" w:hAnsi="Arial" w:cs="Arial"/>
          <w:sz w:val="24"/>
          <w:szCs w:val="24"/>
        </w:rPr>
        <w:lastRenderedPageBreak/>
        <w:t>Sharma</w:t>
      </w:r>
      <w:r w:rsidR="00215A75">
        <w:rPr>
          <w:rFonts w:ascii="Arial" w:eastAsiaTheme="minorEastAsia" w:hAnsi="Arial" w:cs="Arial"/>
          <w:sz w:val="24"/>
          <w:szCs w:val="24"/>
        </w:rPr>
        <w:t xml:space="preserve">, R.D </w:t>
      </w:r>
      <w:r w:rsidR="001050F7" w:rsidRPr="00560247">
        <w:rPr>
          <w:rFonts w:ascii="Arial" w:eastAsiaTheme="minorEastAsia" w:hAnsi="Arial" w:cs="Arial"/>
          <w:sz w:val="24"/>
          <w:szCs w:val="24"/>
        </w:rPr>
        <w:t>(</w:t>
      </w:r>
      <w:r w:rsidR="00215A75">
        <w:rPr>
          <w:rFonts w:ascii="Arial" w:eastAsiaTheme="minorEastAsia" w:hAnsi="Arial" w:cs="Arial"/>
          <w:sz w:val="24"/>
          <w:szCs w:val="24"/>
        </w:rPr>
        <w:t>2024</w:t>
      </w:r>
      <w:r w:rsidR="001050F7" w:rsidRPr="00560247">
        <w:rPr>
          <w:rFonts w:ascii="Arial" w:eastAsiaTheme="minorEastAsia" w:hAnsi="Arial" w:cs="Arial"/>
          <w:sz w:val="24"/>
          <w:szCs w:val="24"/>
        </w:rPr>
        <w:t xml:space="preserve">) </w:t>
      </w:r>
      <w:r w:rsidR="00215A75">
        <w:rPr>
          <w:rFonts w:ascii="Arial" w:eastAsiaTheme="minorEastAsia" w:hAnsi="Arial" w:cs="Arial"/>
          <w:sz w:val="24"/>
          <w:szCs w:val="24"/>
        </w:rPr>
        <w:t>“</w:t>
      </w:r>
      <w:r w:rsidR="001050F7" w:rsidRPr="00215A75">
        <w:rPr>
          <w:rFonts w:ascii="Arial" w:eastAsiaTheme="minorEastAsia" w:hAnsi="Arial" w:cs="Arial"/>
          <w:i/>
          <w:iCs/>
          <w:sz w:val="24"/>
          <w:szCs w:val="24"/>
        </w:rPr>
        <w:t>What is Supplier Relationship Management?</w:t>
      </w:r>
      <w:r w:rsidR="00215A75">
        <w:rPr>
          <w:rFonts w:ascii="Arial" w:eastAsiaTheme="minorEastAsia" w:hAnsi="Arial" w:cs="Arial"/>
          <w:sz w:val="24"/>
          <w:szCs w:val="24"/>
        </w:rPr>
        <w:t>”</w:t>
      </w:r>
      <w:r w:rsidR="001050F7" w:rsidRPr="00560247">
        <w:rPr>
          <w:rFonts w:ascii="Arial" w:eastAsiaTheme="minorEastAsia" w:hAnsi="Arial" w:cs="Arial"/>
          <w:sz w:val="24"/>
          <w:szCs w:val="24"/>
        </w:rPr>
        <w:t xml:space="preserve">, </w:t>
      </w:r>
      <w:proofErr w:type="spellStart"/>
      <w:r w:rsidR="001050F7" w:rsidRPr="00560247">
        <w:rPr>
          <w:rFonts w:ascii="Arial" w:eastAsiaTheme="minorEastAsia" w:hAnsi="Arial" w:cs="Arial"/>
          <w:sz w:val="24"/>
          <w:szCs w:val="24"/>
        </w:rPr>
        <w:t>SpeedyLabs</w:t>
      </w:r>
      <w:proofErr w:type="spellEnd"/>
      <w:r w:rsidR="001050F7" w:rsidRPr="00560247">
        <w:rPr>
          <w:rFonts w:ascii="Arial" w:eastAsiaTheme="minorEastAsia" w:hAnsi="Arial" w:cs="Arial"/>
          <w:sz w:val="24"/>
          <w:szCs w:val="24"/>
        </w:rPr>
        <w:t xml:space="preserve"> </w:t>
      </w:r>
      <w:r w:rsidR="00334B00">
        <w:rPr>
          <w:rFonts w:ascii="Arial" w:eastAsiaTheme="minorEastAsia" w:hAnsi="Arial" w:cs="Arial"/>
          <w:sz w:val="24"/>
          <w:szCs w:val="24"/>
        </w:rPr>
        <w:t xml:space="preserve">article, </w:t>
      </w:r>
      <w:hyperlink r:id="rId21" w:history="1">
        <w:r w:rsidR="00E43E0D" w:rsidRPr="00473D49">
          <w:rPr>
            <w:rStyle w:val="Hyperlink"/>
            <w:rFonts w:ascii="Arial" w:eastAsiaTheme="minorEastAsia" w:hAnsi="Arial" w:cs="Arial"/>
            <w:sz w:val="24"/>
            <w:szCs w:val="24"/>
          </w:rPr>
          <w:t>https://blog.speedylabs.ai/supplier-relationship-management/</w:t>
        </w:r>
      </w:hyperlink>
      <w:r w:rsidR="00E43E0D">
        <w:rPr>
          <w:rFonts w:ascii="Arial" w:eastAsiaTheme="minorEastAsia" w:hAnsi="Arial" w:cs="Arial"/>
          <w:sz w:val="24"/>
          <w:szCs w:val="24"/>
        </w:rPr>
        <w:t xml:space="preserve"> </w:t>
      </w:r>
      <w:r w:rsidR="001050F7" w:rsidRPr="00560247">
        <w:rPr>
          <w:rFonts w:ascii="Arial" w:eastAsiaTheme="minorEastAsia" w:hAnsi="Arial" w:cs="Arial"/>
          <w:sz w:val="24"/>
          <w:szCs w:val="24"/>
        </w:rPr>
        <w:t>(Accessed: 14 November 2025).</w:t>
      </w:r>
    </w:p>
    <w:p w14:paraId="3CDDC9C9" w14:textId="77777777" w:rsidR="00B80FA9" w:rsidRDefault="00B80FA9" w:rsidP="00B80FA9">
      <w:pPr>
        <w:spacing w:after="0" w:line="360" w:lineRule="auto"/>
        <w:jc w:val="both"/>
        <w:rPr>
          <w:rStyle w:val="Strong"/>
          <w:rFonts w:ascii="Arial" w:hAnsi="Arial" w:cs="Arial"/>
          <w:b w:val="0"/>
          <w:bCs w:val="0"/>
          <w:sz w:val="24"/>
          <w:szCs w:val="24"/>
        </w:rPr>
      </w:pPr>
      <w:r w:rsidRPr="000E6DC2">
        <w:rPr>
          <w:rStyle w:val="Strong"/>
          <w:rFonts w:ascii="Arial" w:hAnsi="Arial" w:cs="Arial"/>
          <w:b w:val="0"/>
          <w:bCs w:val="0"/>
          <w:sz w:val="24"/>
          <w:szCs w:val="24"/>
        </w:rPr>
        <w:t>Skill Dynamics (</w:t>
      </w:r>
      <w:r>
        <w:rPr>
          <w:rStyle w:val="Strong"/>
          <w:rFonts w:ascii="Arial" w:hAnsi="Arial" w:cs="Arial"/>
          <w:b w:val="0"/>
          <w:bCs w:val="0"/>
          <w:sz w:val="24"/>
          <w:szCs w:val="24"/>
        </w:rPr>
        <w:t>2025</w:t>
      </w:r>
      <w:r w:rsidRPr="000E6DC2">
        <w:rPr>
          <w:rStyle w:val="Strong"/>
          <w:rFonts w:ascii="Arial" w:hAnsi="Arial" w:cs="Arial"/>
          <w:b w:val="0"/>
          <w:bCs w:val="0"/>
          <w:sz w:val="24"/>
          <w:szCs w:val="24"/>
        </w:rPr>
        <w:t xml:space="preserve">) </w:t>
      </w:r>
      <w:r>
        <w:rPr>
          <w:rStyle w:val="Strong"/>
          <w:rFonts w:ascii="Arial" w:hAnsi="Arial" w:cs="Arial"/>
          <w:b w:val="0"/>
          <w:bCs w:val="0"/>
          <w:sz w:val="24"/>
          <w:szCs w:val="24"/>
        </w:rPr>
        <w:t>“</w:t>
      </w:r>
      <w:r w:rsidRPr="00AF3EC4">
        <w:rPr>
          <w:rStyle w:val="Strong"/>
          <w:rFonts w:ascii="Arial" w:hAnsi="Arial" w:cs="Arial"/>
          <w:b w:val="0"/>
          <w:bCs w:val="0"/>
          <w:i/>
          <w:iCs/>
          <w:sz w:val="24"/>
          <w:szCs w:val="24"/>
        </w:rPr>
        <w:t>Procurement Negotiation Strategies</w:t>
      </w:r>
      <w:r>
        <w:rPr>
          <w:rStyle w:val="Strong"/>
          <w:rFonts w:ascii="Arial" w:hAnsi="Arial" w:cs="Arial"/>
          <w:b w:val="0"/>
          <w:bCs w:val="0"/>
          <w:sz w:val="24"/>
          <w:szCs w:val="24"/>
        </w:rPr>
        <w:t>”</w:t>
      </w:r>
      <w:r w:rsidRPr="000E6DC2">
        <w:rPr>
          <w:rStyle w:val="Strong"/>
          <w:rFonts w:ascii="Arial" w:hAnsi="Arial" w:cs="Arial"/>
          <w:b w:val="0"/>
          <w:bCs w:val="0"/>
          <w:sz w:val="24"/>
          <w:szCs w:val="24"/>
        </w:rPr>
        <w:t xml:space="preserve">. Available at: </w:t>
      </w:r>
      <w:hyperlink r:id="rId22" w:history="1">
        <w:r w:rsidRPr="008630D1">
          <w:rPr>
            <w:rStyle w:val="Hyperlink"/>
            <w:rFonts w:ascii="Arial" w:hAnsi="Arial" w:cs="Arial"/>
            <w:sz w:val="24"/>
            <w:szCs w:val="24"/>
          </w:rPr>
          <w:t>https://skilldynamics.com/blog/procurement-negotiation-strategies</w:t>
        </w:r>
      </w:hyperlink>
      <w:r>
        <w:rPr>
          <w:rStyle w:val="Strong"/>
          <w:rFonts w:ascii="Arial" w:hAnsi="Arial" w:cs="Arial"/>
          <w:b w:val="0"/>
          <w:bCs w:val="0"/>
          <w:sz w:val="24"/>
          <w:szCs w:val="24"/>
        </w:rPr>
        <w:t xml:space="preserve"> </w:t>
      </w:r>
      <w:r w:rsidRPr="000E6DC2">
        <w:rPr>
          <w:rStyle w:val="Strong"/>
          <w:rFonts w:ascii="Arial" w:hAnsi="Arial" w:cs="Arial"/>
          <w:b w:val="0"/>
          <w:bCs w:val="0"/>
          <w:sz w:val="24"/>
          <w:szCs w:val="24"/>
        </w:rPr>
        <w:t xml:space="preserve">(Accessed: </w:t>
      </w:r>
      <w:r>
        <w:rPr>
          <w:rStyle w:val="Strong"/>
          <w:rFonts w:ascii="Arial" w:hAnsi="Arial" w:cs="Arial"/>
          <w:b w:val="0"/>
          <w:bCs w:val="0"/>
          <w:sz w:val="24"/>
          <w:szCs w:val="24"/>
        </w:rPr>
        <w:t>14</w:t>
      </w:r>
      <w:r w:rsidRPr="000E6DC2">
        <w:rPr>
          <w:rStyle w:val="Strong"/>
          <w:rFonts w:ascii="Arial" w:hAnsi="Arial" w:cs="Arial"/>
          <w:b w:val="0"/>
          <w:bCs w:val="0"/>
          <w:sz w:val="24"/>
          <w:szCs w:val="24"/>
        </w:rPr>
        <w:t xml:space="preserve"> November 2025).</w:t>
      </w:r>
    </w:p>
    <w:p w14:paraId="3F9F9BB6" w14:textId="61301ACB" w:rsidR="00830E8D" w:rsidRDefault="00830E8D" w:rsidP="005269FF">
      <w:pPr>
        <w:spacing w:after="0" w:line="360" w:lineRule="auto"/>
        <w:jc w:val="both"/>
        <w:rPr>
          <w:rStyle w:val="Strong"/>
          <w:rFonts w:ascii="Arial" w:hAnsi="Arial" w:cs="Arial"/>
          <w:b w:val="0"/>
          <w:bCs w:val="0"/>
          <w:sz w:val="24"/>
          <w:szCs w:val="24"/>
        </w:rPr>
      </w:pPr>
      <w:r>
        <w:rPr>
          <w:rStyle w:val="Strong"/>
          <w:rFonts w:ascii="Arial" w:hAnsi="Arial" w:cs="Arial"/>
          <w:b w:val="0"/>
          <w:bCs w:val="0"/>
          <w:sz w:val="24"/>
          <w:szCs w:val="24"/>
        </w:rPr>
        <w:t xml:space="preserve">Tata </w:t>
      </w:r>
      <w:r w:rsidR="0068002A">
        <w:rPr>
          <w:rStyle w:val="Strong"/>
          <w:rFonts w:ascii="Arial" w:hAnsi="Arial" w:cs="Arial"/>
          <w:b w:val="0"/>
          <w:bCs w:val="0"/>
          <w:sz w:val="24"/>
          <w:szCs w:val="24"/>
        </w:rPr>
        <w:t>Steel UK (2025</w:t>
      </w:r>
      <w:r w:rsidR="00BB4C05">
        <w:rPr>
          <w:rStyle w:val="Strong"/>
          <w:rFonts w:ascii="Arial" w:hAnsi="Arial" w:cs="Arial"/>
          <w:b w:val="0"/>
          <w:bCs w:val="0"/>
          <w:sz w:val="24"/>
          <w:szCs w:val="24"/>
        </w:rPr>
        <w:t>)</w:t>
      </w:r>
      <w:r w:rsidR="00BD4D5E">
        <w:rPr>
          <w:rStyle w:val="Strong"/>
          <w:rFonts w:ascii="Arial" w:hAnsi="Arial" w:cs="Arial"/>
          <w:b w:val="0"/>
          <w:bCs w:val="0"/>
          <w:sz w:val="24"/>
          <w:szCs w:val="24"/>
        </w:rPr>
        <w:t>,</w:t>
      </w:r>
      <w:r w:rsidR="0068002A">
        <w:rPr>
          <w:rStyle w:val="Strong"/>
          <w:rFonts w:ascii="Arial" w:hAnsi="Arial" w:cs="Arial"/>
          <w:b w:val="0"/>
          <w:bCs w:val="0"/>
          <w:sz w:val="24"/>
          <w:szCs w:val="24"/>
        </w:rPr>
        <w:t xml:space="preserve"> “</w:t>
      </w:r>
      <w:r w:rsidR="0068002A" w:rsidRPr="00BB4C05">
        <w:rPr>
          <w:rStyle w:val="Strong"/>
          <w:rFonts w:ascii="Arial" w:hAnsi="Arial" w:cs="Arial"/>
          <w:b w:val="0"/>
          <w:bCs w:val="0"/>
          <w:i/>
          <w:iCs/>
          <w:sz w:val="24"/>
          <w:szCs w:val="24"/>
        </w:rPr>
        <w:t>Our Strategy</w:t>
      </w:r>
      <w:r w:rsidR="0068002A">
        <w:rPr>
          <w:rStyle w:val="Strong"/>
          <w:rFonts w:ascii="Arial" w:hAnsi="Arial" w:cs="Arial"/>
          <w:b w:val="0"/>
          <w:bCs w:val="0"/>
          <w:sz w:val="24"/>
          <w:szCs w:val="24"/>
        </w:rPr>
        <w:t>”</w:t>
      </w:r>
      <w:r w:rsidR="00BB4C05">
        <w:rPr>
          <w:rStyle w:val="Strong"/>
          <w:rFonts w:ascii="Arial" w:hAnsi="Arial" w:cs="Arial"/>
          <w:b w:val="0"/>
          <w:bCs w:val="0"/>
          <w:sz w:val="24"/>
          <w:szCs w:val="24"/>
        </w:rPr>
        <w:t xml:space="preserve">. </w:t>
      </w:r>
      <w:hyperlink r:id="rId23" w:history="1">
        <w:r w:rsidR="00BB4C05" w:rsidRPr="008630D1">
          <w:rPr>
            <w:rStyle w:val="Hyperlink"/>
            <w:rFonts w:ascii="Arial" w:hAnsi="Arial" w:cs="Arial"/>
            <w:sz w:val="24"/>
            <w:szCs w:val="24"/>
          </w:rPr>
          <w:t>https://www.tatasteeluk.com/about-us/our-strategy</w:t>
        </w:r>
      </w:hyperlink>
      <w:r w:rsidR="00BB4C05">
        <w:rPr>
          <w:rStyle w:val="Strong"/>
          <w:rFonts w:ascii="Arial" w:hAnsi="Arial" w:cs="Arial"/>
          <w:b w:val="0"/>
          <w:bCs w:val="0"/>
          <w:sz w:val="24"/>
          <w:szCs w:val="24"/>
        </w:rPr>
        <w:t xml:space="preserve"> </w:t>
      </w:r>
      <w:r w:rsidR="00BB4C05" w:rsidRPr="005D29E8">
        <w:rPr>
          <w:rStyle w:val="Strong"/>
          <w:rFonts w:ascii="Arial" w:hAnsi="Arial" w:cs="Arial"/>
          <w:b w:val="0"/>
          <w:bCs w:val="0"/>
          <w:sz w:val="24"/>
          <w:szCs w:val="24"/>
        </w:rPr>
        <w:t>(Accessed: 14 November 2025).</w:t>
      </w:r>
    </w:p>
    <w:p w14:paraId="528C40D9" w14:textId="4592AE26" w:rsidR="002C64F7" w:rsidRDefault="00680BEE" w:rsidP="005269FF">
      <w:pPr>
        <w:spacing w:after="0" w:line="360" w:lineRule="auto"/>
        <w:jc w:val="both"/>
        <w:rPr>
          <w:rStyle w:val="Strong"/>
          <w:rFonts w:ascii="Arial" w:hAnsi="Arial" w:cs="Arial"/>
          <w:b w:val="0"/>
          <w:bCs w:val="0"/>
          <w:sz w:val="24"/>
          <w:szCs w:val="24"/>
        </w:rPr>
      </w:pPr>
      <w:r>
        <w:rPr>
          <w:rStyle w:val="Strong"/>
          <w:rFonts w:ascii="Arial" w:hAnsi="Arial" w:cs="Arial"/>
          <w:b w:val="0"/>
          <w:bCs w:val="0"/>
          <w:sz w:val="24"/>
          <w:szCs w:val="24"/>
        </w:rPr>
        <w:t>Schwarz, L</w:t>
      </w:r>
      <w:r w:rsidR="002C64F7" w:rsidRPr="002C64F7">
        <w:rPr>
          <w:rStyle w:val="Strong"/>
          <w:rFonts w:ascii="Arial" w:hAnsi="Arial" w:cs="Arial"/>
          <w:b w:val="0"/>
          <w:bCs w:val="0"/>
          <w:sz w:val="24"/>
          <w:szCs w:val="24"/>
        </w:rPr>
        <w:t xml:space="preserve"> (</w:t>
      </w:r>
      <w:r>
        <w:rPr>
          <w:rStyle w:val="Strong"/>
          <w:rFonts w:ascii="Arial" w:hAnsi="Arial" w:cs="Arial"/>
          <w:b w:val="0"/>
          <w:bCs w:val="0"/>
          <w:sz w:val="24"/>
          <w:szCs w:val="24"/>
        </w:rPr>
        <w:t>2025</w:t>
      </w:r>
      <w:r w:rsidR="002C64F7" w:rsidRPr="002C64F7">
        <w:rPr>
          <w:rStyle w:val="Strong"/>
          <w:rFonts w:ascii="Arial" w:hAnsi="Arial" w:cs="Arial"/>
          <w:b w:val="0"/>
          <w:bCs w:val="0"/>
          <w:sz w:val="24"/>
          <w:szCs w:val="24"/>
        </w:rPr>
        <w:t>)</w:t>
      </w:r>
      <w:r w:rsidR="00B313B9">
        <w:rPr>
          <w:rStyle w:val="Strong"/>
          <w:rFonts w:ascii="Arial" w:hAnsi="Arial" w:cs="Arial"/>
          <w:b w:val="0"/>
          <w:bCs w:val="0"/>
          <w:sz w:val="24"/>
          <w:szCs w:val="24"/>
        </w:rPr>
        <w:t>,</w:t>
      </w:r>
      <w:r w:rsidR="002C64F7" w:rsidRPr="002C64F7">
        <w:rPr>
          <w:rStyle w:val="Strong"/>
          <w:rFonts w:ascii="Arial" w:hAnsi="Arial" w:cs="Arial"/>
          <w:b w:val="0"/>
          <w:bCs w:val="0"/>
          <w:sz w:val="24"/>
          <w:szCs w:val="24"/>
        </w:rPr>
        <w:t xml:space="preserve"> </w:t>
      </w:r>
      <w:r w:rsidR="003B2DFE">
        <w:rPr>
          <w:rStyle w:val="Strong"/>
          <w:rFonts w:ascii="Arial" w:hAnsi="Arial" w:cs="Arial"/>
          <w:b w:val="0"/>
          <w:bCs w:val="0"/>
          <w:sz w:val="24"/>
          <w:szCs w:val="24"/>
        </w:rPr>
        <w:t>“</w:t>
      </w:r>
      <w:r w:rsidR="003B2DFE" w:rsidRPr="00B313B9">
        <w:rPr>
          <w:rStyle w:val="Strong"/>
          <w:rFonts w:ascii="Arial" w:hAnsi="Arial" w:cs="Arial"/>
          <w:b w:val="0"/>
          <w:bCs w:val="0"/>
          <w:i/>
          <w:iCs/>
          <w:sz w:val="24"/>
          <w:szCs w:val="24"/>
        </w:rPr>
        <w:t>9 Steps to Build a Procurement Strategy</w:t>
      </w:r>
      <w:r w:rsidR="003B2DFE">
        <w:rPr>
          <w:rStyle w:val="Strong"/>
          <w:rFonts w:ascii="Arial" w:hAnsi="Arial" w:cs="Arial"/>
          <w:b w:val="0"/>
          <w:bCs w:val="0"/>
          <w:sz w:val="24"/>
          <w:szCs w:val="24"/>
        </w:rPr>
        <w:t>”</w:t>
      </w:r>
      <w:r w:rsidR="00B313B9">
        <w:rPr>
          <w:rStyle w:val="Strong"/>
          <w:rFonts w:ascii="Arial" w:hAnsi="Arial" w:cs="Arial"/>
          <w:b w:val="0"/>
          <w:bCs w:val="0"/>
          <w:sz w:val="24"/>
          <w:szCs w:val="24"/>
        </w:rPr>
        <w:t xml:space="preserve"> Oracle </w:t>
      </w:r>
      <w:proofErr w:type="spellStart"/>
      <w:r w:rsidR="00B313B9">
        <w:rPr>
          <w:rStyle w:val="Strong"/>
          <w:rFonts w:ascii="Arial" w:hAnsi="Arial" w:cs="Arial"/>
          <w:b w:val="0"/>
          <w:bCs w:val="0"/>
          <w:sz w:val="24"/>
          <w:szCs w:val="24"/>
        </w:rPr>
        <w:t>netsuite</w:t>
      </w:r>
      <w:proofErr w:type="spellEnd"/>
      <w:r w:rsidR="00B313B9">
        <w:rPr>
          <w:rStyle w:val="Strong"/>
          <w:rFonts w:ascii="Arial" w:hAnsi="Arial" w:cs="Arial"/>
          <w:b w:val="0"/>
          <w:bCs w:val="0"/>
          <w:sz w:val="24"/>
          <w:szCs w:val="24"/>
        </w:rPr>
        <w:t xml:space="preserve"> article</w:t>
      </w:r>
      <w:r w:rsidR="002C64F7" w:rsidRPr="002C64F7">
        <w:rPr>
          <w:rStyle w:val="Strong"/>
          <w:rFonts w:ascii="Arial" w:hAnsi="Arial" w:cs="Arial"/>
          <w:b w:val="0"/>
          <w:bCs w:val="0"/>
          <w:sz w:val="24"/>
          <w:szCs w:val="24"/>
        </w:rPr>
        <w:t xml:space="preserve"> Available at: </w:t>
      </w:r>
      <w:hyperlink r:id="rId24" w:history="1">
        <w:r w:rsidR="002F0E9B" w:rsidRPr="008630D1">
          <w:rPr>
            <w:rStyle w:val="Hyperlink"/>
            <w:rFonts w:ascii="Arial" w:hAnsi="Arial" w:cs="Arial"/>
            <w:sz w:val="24"/>
            <w:szCs w:val="24"/>
          </w:rPr>
          <w:t>https://www.netsuite.com/portal/resource/articles/erp/procurement-strategy.shtml</w:t>
        </w:r>
      </w:hyperlink>
      <w:r w:rsidR="002F0E9B">
        <w:rPr>
          <w:rStyle w:val="Strong"/>
          <w:rFonts w:ascii="Arial" w:hAnsi="Arial" w:cs="Arial"/>
          <w:b w:val="0"/>
          <w:bCs w:val="0"/>
          <w:sz w:val="24"/>
          <w:szCs w:val="24"/>
        </w:rPr>
        <w:t xml:space="preserve"> (</w:t>
      </w:r>
      <w:r w:rsidR="002C64F7" w:rsidRPr="002C64F7">
        <w:rPr>
          <w:rStyle w:val="Strong"/>
          <w:rFonts w:ascii="Arial" w:hAnsi="Arial" w:cs="Arial"/>
          <w:b w:val="0"/>
          <w:bCs w:val="0"/>
          <w:sz w:val="24"/>
          <w:szCs w:val="24"/>
        </w:rPr>
        <w:t xml:space="preserve">Accessed: </w:t>
      </w:r>
      <w:r>
        <w:rPr>
          <w:rStyle w:val="Strong"/>
          <w:rFonts w:ascii="Arial" w:hAnsi="Arial" w:cs="Arial"/>
          <w:b w:val="0"/>
          <w:bCs w:val="0"/>
          <w:sz w:val="24"/>
          <w:szCs w:val="24"/>
        </w:rPr>
        <w:t>14</w:t>
      </w:r>
      <w:r w:rsidR="002C64F7" w:rsidRPr="002C64F7">
        <w:rPr>
          <w:rStyle w:val="Strong"/>
          <w:rFonts w:ascii="Arial" w:hAnsi="Arial" w:cs="Arial"/>
          <w:b w:val="0"/>
          <w:bCs w:val="0"/>
          <w:sz w:val="24"/>
          <w:szCs w:val="24"/>
        </w:rPr>
        <w:t xml:space="preserve"> November 2025).</w:t>
      </w:r>
    </w:p>
    <w:p w14:paraId="6E8F98A2" w14:textId="4931D315" w:rsidR="00B156B5" w:rsidRDefault="00B156B5" w:rsidP="005269FF">
      <w:pPr>
        <w:spacing w:after="0" w:line="360" w:lineRule="auto"/>
        <w:jc w:val="both"/>
        <w:rPr>
          <w:rStyle w:val="Strong"/>
          <w:rFonts w:ascii="Arial" w:hAnsi="Arial" w:cs="Arial"/>
          <w:b w:val="0"/>
          <w:bCs w:val="0"/>
          <w:sz w:val="24"/>
          <w:szCs w:val="24"/>
        </w:rPr>
      </w:pPr>
      <w:r>
        <w:rPr>
          <w:rStyle w:val="Strong"/>
          <w:rFonts w:ascii="Arial" w:hAnsi="Arial" w:cs="Arial"/>
          <w:b w:val="0"/>
          <w:bCs w:val="0"/>
          <w:sz w:val="24"/>
          <w:szCs w:val="24"/>
        </w:rPr>
        <w:t>Tata Steel UK (2024)</w:t>
      </w:r>
      <w:r w:rsidR="004169E3">
        <w:rPr>
          <w:rStyle w:val="Strong"/>
          <w:rFonts w:ascii="Arial" w:hAnsi="Arial" w:cs="Arial"/>
          <w:b w:val="0"/>
          <w:bCs w:val="0"/>
          <w:sz w:val="24"/>
          <w:szCs w:val="24"/>
        </w:rPr>
        <w:t xml:space="preserve">, “Responsible procurement policy”. Available at </w:t>
      </w:r>
      <w:hyperlink r:id="rId25" w:history="1">
        <w:r w:rsidR="004169E3" w:rsidRPr="00437AB5">
          <w:rPr>
            <w:rStyle w:val="Hyperlink"/>
            <w:rFonts w:ascii="Arial" w:hAnsi="Arial" w:cs="Arial"/>
            <w:sz w:val="24"/>
            <w:szCs w:val="24"/>
          </w:rPr>
          <w:t>https://www.tatasteeluk.com/sites/default/files/pimcore_doc/tata-steel-uk-responsible-sourcing-policy.pdf</w:t>
        </w:r>
      </w:hyperlink>
      <w:r w:rsidR="004169E3">
        <w:rPr>
          <w:rStyle w:val="Strong"/>
          <w:rFonts w:ascii="Arial" w:hAnsi="Arial" w:cs="Arial"/>
          <w:b w:val="0"/>
          <w:bCs w:val="0"/>
          <w:sz w:val="24"/>
          <w:szCs w:val="24"/>
        </w:rPr>
        <w:t xml:space="preserve"> (Accessed 28 November 2025)</w:t>
      </w:r>
    </w:p>
    <w:sectPr w:rsidR="00B156B5" w:rsidSect="009E09B8">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842E67" w14:textId="77777777" w:rsidR="00322908" w:rsidRDefault="00322908" w:rsidP="00BA22FF">
      <w:pPr>
        <w:spacing w:after="0" w:line="240" w:lineRule="auto"/>
      </w:pPr>
      <w:r>
        <w:separator/>
      </w:r>
    </w:p>
  </w:endnote>
  <w:endnote w:type="continuationSeparator" w:id="0">
    <w:p w14:paraId="366EF969" w14:textId="77777777" w:rsidR="00322908" w:rsidRDefault="00322908" w:rsidP="00BA22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B75894" w14:textId="594851FD" w:rsidR="00BA22FF" w:rsidRDefault="00BA22FF">
    <w:pPr>
      <w:pStyle w:val="Footer"/>
    </w:pPr>
    <w:r>
      <w:rPr>
        <w:noProof/>
      </w:rPr>
      <mc:AlternateContent>
        <mc:Choice Requires="wps">
          <w:drawing>
            <wp:anchor distT="0" distB="0" distL="0" distR="0" simplePos="0" relativeHeight="251659264" behindDoc="0" locked="0" layoutInCell="1" allowOverlap="1" wp14:anchorId="467E2B48" wp14:editId="13072837">
              <wp:simplePos x="635" y="635"/>
              <wp:positionH relativeFrom="page">
                <wp:align>left</wp:align>
              </wp:positionH>
              <wp:positionV relativeFrom="page">
                <wp:align>bottom</wp:align>
              </wp:positionV>
              <wp:extent cx="1034415" cy="324485"/>
              <wp:effectExtent l="0" t="0" r="13335" b="0"/>
              <wp:wrapNone/>
              <wp:docPr id="138165728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0A37508D" w14:textId="0719F184" w:rsidR="00BA22FF" w:rsidRPr="00BA22FF" w:rsidRDefault="00BA22FF" w:rsidP="00BA22FF">
                          <w:pPr>
                            <w:spacing w:after="0"/>
                            <w:rPr>
                              <w:rFonts w:ascii="Calibri" w:eastAsia="Calibri" w:hAnsi="Calibri" w:cs="Calibri"/>
                              <w:noProof/>
                              <w:color w:val="000000"/>
                              <w:sz w:val="16"/>
                              <w:szCs w:val="16"/>
                            </w:rPr>
                          </w:pPr>
                          <w:r w:rsidRPr="00BA22FF">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67E2B48" id="_x0000_t202" coordsize="21600,21600" o:spt="202" path="m,l,21600r21600,l21600,xe">
              <v:stroke joinstyle="miter"/>
              <v:path gradientshapeok="t" o:connecttype="rect"/>
            </v:shapetype>
            <v:shape id="Text Box 2" o:spid="_x0000_s1026" type="#_x0000_t202" alt="Sensitivity: general" style="position:absolute;margin-left:0;margin-top:0;width:81.45pt;height:25.5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" filled="f" stroked="f">
              <v:textbox style="mso-fit-shape-to-text:t" inset="20pt,0,0,15pt">
                <w:txbxContent>
                  <w:p w14:paraId="0A37508D" w14:textId="0719F184" w:rsidR="00BA22FF" w:rsidRPr="00BA22FF" w:rsidRDefault="00BA22FF" w:rsidP="00BA22FF">
                    <w:pPr>
                      <w:spacing w:after="0"/>
                      <w:rPr>
                        <w:rFonts w:ascii="Calibri" w:eastAsia="Calibri" w:hAnsi="Calibri" w:cs="Calibri"/>
                        <w:noProof/>
                        <w:color w:val="000000"/>
                        <w:sz w:val="16"/>
                        <w:szCs w:val="16"/>
                      </w:rPr>
                    </w:pPr>
                    <w:r w:rsidRPr="00BA22FF">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480639"/>
      <w:docPartObj>
        <w:docPartGallery w:val="Page Numbers (Bottom of Page)"/>
        <w:docPartUnique/>
      </w:docPartObj>
    </w:sdtPr>
    <w:sdtContent>
      <w:sdt>
        <w:sdtPr>
          <w:id w:val="-1769616900"/>
          <w:docPartObj>
            <w:docPartGallery w:val="Page Numbers (Top of Page)"/>
            <w:docPartUnique/>
          </w:docPartObj>
        </w:sdtPr>
        <w:sdtContent>
          <w:p w14:paraId="6CF05740" w14:textId="2D508D9D" w:rsidR="00B4069D" w:rsidRDefault="00B4069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2D6E5DF" w14:textId="342E3D3F" w:rsidR="00BA22FF" w:rsidRDefault="00BA22F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60FEB" w14:textId="734ADAD1" w:rsidR="00BA22FF" w:rsidRDefault="00BA22FF">
    <w:pPr>
      <w:pStyle w:val="Footer"/>
    </w:pPr>
    <w:r>
      <w:rPr>
        <w:noProof/>
      </w:rPr>
      <mc:AlternateContent>
        <mc:Choice Requires="wps">
          <w:drawing>
            <wp:anchor distT="0" distB="0" distL="0" distR="0" simplePos="0" relativeHeight="251658240" behindDoc="0" locked="0" layoutInCell="1" allowOverlap="1" wp14:anchorId="19B97944" wp14:editId="74F054B5">
              <wp:simplePos x="635" y="635"/>
              <wp:positionH relativeFrom="page">
                <wp:align>left</wp:align>
              </wp:positionH>
              <wp:positionV relativeFrom="page">
                <wp:align>bottom</wp:align>
              </wp:positionV>
              <wp:extent cx="1034415" cy="324485"/>
              <wp:effectExtent l="0" t="0" r="13335" b="0"/>
              <wp:wrapNone/>
              <wp:docPr id="326700108"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378CFEC7" w14:textId="3716D848" w:rsidR="00BA22FF" w:rsidRPr="00BA22FF" w:rsidRDefault="00BA22FF" w:rsidP="00BA22FF">
                          <w:pPr>
                            <w:spacing w:after="0"/>
                            <w:rPr>
                              <w:rFonts w:ascii="Calibri" w:eastAsia="Calibri" w:hAnsi="Calibri" w:cs="Calibri"/>
                              <w:noProof/>
                              <w:color w:val="000000"/>
                              <w:sz w:val="16"/>
                              <w:szCs w:val="16"/>
                            </w:rPr>
                          </w:pPr>
                          <w:r w:rsidRPr="00BA22FF">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9B97944" id="_x0000_t202" coordsize="21600,21600" o:spt="202" path="m,l,21600r21600,l21600,xe">
              <v:stroke joinstyle="miter"/>
              <v:path gradientshapeok="t" o:connecttype="rect"/>
            </v:shapetype>
            <v:shape id="Text Box 1" o:spid="_x0000_s1027" type="#_x0000_t202" alt="Sensitivity: general" style="position:absolute;margin-left:0;margin-top:0;width:81.45pt;height:25.5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" filled="f" stroked="f">
              <v:textbox style="mso-fit-shape-to-text:t" inset="20pt,0,0,15pt">
                <w:txbxContent>
                  <w:p w14:paraId="378CFEC7" w14:textId="3716D848" w:rsidR="00BA22FF" w:rsidRPr="00BA22FF" w:rsidRDefault="00BA22FF" w:rsidP="00BA22FF">
                    <w:pPr>
                      <w:spacing w:after="0"/>
                      <w:rPr>
                        <w:rFonts w:ascii="Calibri" w:eastAsia="Calibri" w:hAnsi="Calibri" w:cs="Calibri"/>
                        <w:noProof/>
                        <w:color w:val="000000"/>
                        <w:sz w:val="16"/>
                        <w:szCs w:val="16"/>
                      </w:rPr>
                    </w:pPr>
                    <w:r w:rsidRPr="00BA22FF">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632355" w14:textId="77777777" w:rsidR="00322908" w:rsidRDefault="00322908" w:rsidP="00BA22FF">
      <w:pPr>
        <w:spacing w:after="0" w:line="240" w:lineRule="auto"/>
      </w:pPr>
      <w:r>
        <w:separator/>
      </w:r>
    </w:p>
  </w:footnote>
  <w:footnote w:type="continuationSeparator" w:id="0">
    <w:p w14:paraId="6311AA3F" w14:textId="77777777" w:rsidR="00322908" w:rsidRDefault="00322908" w:rsidP="00BA22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85126"/>
    <w:multiLevelType w:val="hybridMultilevel"/>
    <w:tmpl w:val="ED2EB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753AB6"/>
    <w:multiLevelType w:val="hybridMultilevel"/>
    <w:tmpl w:val="200E3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E109CD"/>
    <w:multiLevelType w:val="hybridMultilevel"/>
    <w:tmpl w:val="57DC15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9E2CC4"/>
    <w:multiLevelType w:val="hybridMultilevel"/>
    <w:tmpl w:val="5274812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365DF8"/>
    <w:multiLevelType w:val="multilevel"/>
    <w:tmpl w:val="8092E7E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FB6839"/>
    <w:multiLevelType w:val="hybridMultilevel"/>
    <w:tmpl w:val="41B2A0F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2A565D76"/>
    <w:multiLevelType w:val="multilevel"/>
    <w:tmpl w:val="6CFEC5E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D90B8F"/>
    <w:multiLevelType w:val="hybridMultilevel"/>
    <w:tmpl w:val="3E0E1E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6A1138"/>
    <w:multiLevelType w:val="hybridMultilevel"/>
    <w:tmpl w:val="AD6EE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E17FE7"/>
    <w:multiLevelType w:val="multilevel"/>
    <w:tmpl w:val="1500241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FA27349"/>
    <w:multiLevelType w:val="hybridMultilevel"/>
    <w:tmpl w:val="2FE60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9149A2"/>
    <w:multiLevelType w:val="hybridMultilevel"/>
    <w:tmpl w:val="45342A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7883B3F"/>
    <w:multiLevelType w:val="multilevel"/>
    <w:tmpl w:val="645CB7E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7533035"/>
    <w:multiLevelType w:val="hybridMultilevel"/>
    <w:tmpl w:val="2C226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D450FB"/>
    <w:multiLevelType w:val="multilevel"/>
    <w:tmpl w:val="D6A64D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C166568"/>
    <w:multiLevelType w:val="multilevel"/>
    <w:tmpl w:val="314EC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322598"/>
    <w:multiLevelType w:val="hybridMultilevel"/>
    <w:tmpl w:val="076E65EE"/>
    <w:lvl w:ilvl="0" w:tplc="08090001">
      <w:start w:val="1"/>
      <w:numFmt w:val="bullet"/>
      <w:lvlText w:val=""/>
      <w:lvlJc w:val="left"/>
      <w:pPr>
        <w:ind w:left="720" w:hanging="360"/>
      </w:pPr>
      <w:rPr>
        <w:rFonts w:ascii="Symbol" w:hAnsi="Symbol" w:hint="default"/>
      </w:rPr>
    </w:lvl>
    <w:lvl w:ilvl="1" w:tplc="B6B4A18E">
      <w:numFmt w:val="bullet"/>
      <w:lvlText w:val="•"/>
      <w:lvlJc w:val="left"/>
      <w:pPr>
        <w:ind w:left="1800" w:hanging="720"/>
      </w:pPr>
      <w:rPr>
        <w:rFonts w:ascii="Arial" w:eastAsiaTheme="min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18" w15:restartNumberingAfterBreak="0">
    <w:nsid w:val="78C15585"/>
    <w:multiLevelType w:val="multilevel"/>
    <w:tmpl w:val="5134AE4C"/>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D9D31F7"/>
    <w:multiLevelType w:val="multilevel"/>
    <w:tmpl w:val="F790EA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04857164">
    <w:abstractNumId w:val="9"/>
  </w:num>
  <w:num w:numId="2" w16cid:durableId="1740052089">
    <w:abstractNumId w:val="17"/>
  </w:num>
  <w:num w:numId="3" w16cid:durableId="1194146248">
    <w:abstractNumId w:val="7"/>
  </w:num>
  <w:num w:numId="4" w16cid:durableId="1869028645">
    <w:abstractNumId w:val="11"/>
  </w:num>
  <w:num w:numId="5" w16cid:durableId="693458061">
    <w:abstractNumId w:val="13"/>
  </w:num>
  <w:num w:numId="6" w16cid:durableId="1961759257">
    <w:abstractNumId w:val="16"/>
  </w:num>
  <w:num w:numId="7" w16cid:durableId="952635801">
    <w:abstractNumId w:val="19"/>
  </w:num>
  <w:num w:numId="8" w16cid:durableId="150610329">
    <w:abstractNumId w:val="12"/>
  </w:num>
  <w:num w:numId="9" w16cid:durableId="344476266">
    <w:abstractNumId w:val="4"/>
  </w:num>
  <w:num w:numId="10" w16cid:durableId="469370441">
    <w:abstractNumId w:val="18"/>
  </w:num>
  <w:num w:numId="11" w16cid:durableId="119227826">
    <w:abstractNumId w:val="0"/>
  </w:num>
  <w:num w:numId="12" w16cid:durableId="350884784">
    <w:abstractNumId w:val="6"/>
  </w:num>
  <w:num w:numId="13" w16cid:durableId="1492714549">
    <w:abstractNumId w:val="15"/>
  </w:num>
  <w:num w:numId="14" w16cid:durableId="93671990">
    <w:abstractNumId w:val="5"/>
  </w:num>
  <w:num w:numId="15" w16cid:durableId="1830245341">
    <w:abstractNumId w:val="1"/>
  </w:num>
  <w:num w:numId="16" w16cid:durableId="1636444342">
    <w:abstractNumId w:val="3"/>
  </w:num>
  <w:num w:numId="17" w16cid:durableId="2049790207">
    <w:abstractNumId w:val="2"/>
  </w:num>
  <w:num w:numId="18" w16cid:durableId="966542121">
    <w:abstractNumId w:val="10"/>
  </w:num>
  <w:num w:numId="19" w16cid:durableId="329599654">
    <w:abstractNumId w:val="14"/>
  </w:num>
  <w:num w:numId="20" w16cid:durableId="129833669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2FF"/>
    <w:rsid w:val="00000648"/>
    <w:rsid w:val="00003B33"/>
    <w:rsid w:val="00010428"/>
    <w:rsid w:val="00012026"/>
    <w:rsid w:val="000245E8"/>
    <w:rsid w:val="000248EA"/>
    <w:rsid w:val="00024BDC"/>
    <w:rsid w:val="000410F2"/>
    <w:rsid w:val="00044B41"/>
    <w:rsid w:val="000505CC"/>
    <w:rsid w:val="00056756"/>
    <w:rsid w:val="00064A30"/>
    <w:rsid w:val="00066F77"/>
    <w:rsid w:val="0007170B"/>
    <w:rsid w:val="00073392"/>
    <w:rsid w:val="00073D12"/>
    <w:rsid w:val="000859B7"/>
    <w:rsid w:val="00085B48"/>
    <w:rsid w:val="000861BE"/>
    <w:rsid w:val="00087C9B"/>
    <w:rsid w:val="00091130"/>
    <w:rsid w:val="00091862"/>
    <w:rsid w:val="000A15C0"/>
    <w:rsid w:val="000A5F41"/>
    <w:rsid w:val="000B0CD2"/>
    <w:rsid w:val="000B493D"/>
    <w:rsid w:val="000B5D55"/>
    <w:rsid w:val="000C464B"/>
    <w:rsid w:val="000D2B0B"/>
    <w:rsid w:val="000E0BA8"/>
    <w:rsid w:val="000E2435"/>
    <w:rsid w:val="000E6DC2"/>
    <w:rsid w:val="00100662"/>
    <w:rsid w:val="001024CB"/>
    <w:rsid w:val="001050F7"/>
    <w:rsid w:val="001061B7"/>
    <w:rsid w:val="00110650"/>
    <w:rsid w:val="00114761"/>
    <w:rsid w:val="00114C20"/>
    <w:rsid w:val="00117CB0"/>
    <w:rsid w:val="0014389D"/>
    <w:rsid w:val="00143F6F"/>
    <w:rsid w:val="001514D4"/>
    <w:rsid w:val="00153E22"/>
    <w:rsid w:val="001617C5"/>
    <w:rsid w:val="00165655"/>
    <w:rsid w:val="00171884"/>
    <w:rsid w:val="00173C5D"/>
    <w:rsid w:val="00181A00"/>
    <w:rsid w:val="001858B7"/>
    <w:rsid w:val="00191C0F"/>
    <w:rsid w:val="00193095"/>
    <w:rsid w:val="001931C5"/>
    <w:rsid w:val="001948FD"/>
    <w:rsid w:val="001A0350"/>
    <w:rsid w:val="001A469B"/>
    <w:rsid w:val="001A5489"/>
    <w:rsid w:val="001A677D"/>
    <w:rsid w:val="001B20A1"/>
    <w:rsid w:val="001B3341"/>
    <w:rsid w:val="001B3F0A"/>
    <w:rsid w:val="001C480E"/>
    <w:rsid w:val="001C4D69"/>
    <w:rsid w:val="001C5AE2"/>
    <w:rsid w:val="001D265E"/>
    <w:rsid w:val="001D2E65"/>
    <w:rsid w:val="001D4851"/>
    <w:rsid w:val="001D48EE"/>
    <w:rsid w:val="001E5776"/>
    <w:rsid w:val="00202DED"/>
    <w:rsid w:val="002101D2"/>
    <w:rsid w:val="002105E8"/>
    <w:rsid w:val="00215A75"/>
    <w:rsid w:val="00220E17"/>
    <w:rsid w:val="00224059"/>
    <w:rsid w:val="00234BFC"/>
    <w:rsid w:val="0024419D"/>
    <w:rsid w:val="00244581"/>
    <w:rsid w:val="00245642"/>
    <w:rsid w:val="00247267"/>
    <w:rsid w:val="002572EB"/>
    <w:rsid w:val="00263FA2"/>
    <w:rsid w:val="002641C0"/>
    <w:rsid w:val="00264727"/>
    <w:rsid w:val="0026519C"/>
    <w:rsid w:val="002731EE"/>
    <w:rsid w:val="00281493"/>
    <w:rsid w:val="00281961"/>
    <w:rsid w:val="00282412"/>
    <w:rsid w:val="00286128"/>
    <w:rsid w:val="002A26B4"/>
    <w:rsid w:val="002A3D4E"/>
    <w:rsid w:val="002B00C2"/>
    <w:rsid w:val="002B2355"/>
    <w:rsid w:val="002B59FE"/>
    <w:rsid w:val="002B5EC0"/>
    <w:rsid w:val="002B7A9B"/>
    <w:rsid w:val="002C1AAC"/>
    <w:rsid w:val="002C2093"/>
    <w:rsid w:val="002C48C0"/>
    <w:rsid w:val="002C64F7"/>
    <w:rsid w:val="002E2B75"/>
    <w:rsid w:val="002E2E75"/>
    <w:rsid w:val="002F0E9B"/>
    <w:rsid w:val="002F441F"/>
    <w:rsid w:val="002F4A40"/>
    <w:rsid w:val="0030401B"/>
    <w:rsid w:val="0030789A"/>
    <w:rsid w:val="0032132E"/>
    <w:rsid w:val="00322908"/>
    <w:rsid w:val="003349DC"/>
    <w:rsid w:val="00334B00"/>
    <w:rsid w:val="003406BD"/>
    <w:rsid w:val="00341BD3"/>
    <w:rsid w:val="0034759A"/>
    <w:rsid w:val="00352266"/>
    <w:rsid w:val="00352567"/>
    <w:rsid w:val="0035729B"/>
    <w:rsid w:val="003613CE"/>
    <w:rsid w:val="00362A22"/>
    <w:rsid w:val="00373307"/>
    <w:rsid w:val="00384241"/>
    <w:rsid w:val="003916AF"/>
    <w:rsid w:val="003A5ED5"/>
    <w:rsid w:val="003A64F5"/>
    <w:rsid w:val="003A6F63"/>
    <w:rsid w:val="003A7127"/>
    <w:rsid w:val="003B2DFE"/>
    <w:rsid w:val="003B5D89"/>
    <w:rsid w:val="003B6676"/>
    <w:rsid w:val="003C5C65"/>
    <w:rsid w:val="003D04DA"/>
    <w:rsid w:val="003D35D8"/>
    <w:rsid w:val="003D42E4"/>
    <w:rsid w:val="003D62A4"/>
    <w:rsid w:val="003E2C48"/>
    <w:rsid w:val="003E75F2"/>
    <w:rsid w:val="003F41CB"/>
    <w:rsid w:val="004060F6"/>
    <w:rsid w:val="00406F91"/>
    <w:rsid w:val="00407C74"/>
    <w:rsid w:val="004169E3"/>
    <w:rsid w:val="00422022"/>
    <w:rsid w:val="00433F70"/>
    <w:rsid w:val="0043495F"/>
    <w:rsid w:val="004443D1"/>
    <w:rsid w:val="0044768E"/>
    <w:rsid w:val="004508E3"/>
    <w:rsid w:val="00451126"/>
    <w:rsid w:val="00465160"/>
    <w:rsid w:val="00466CB9"/>
    <w:rsid w:val="00470777"/>
    <w:rsid w:val="004749FD"/>
    <w:rsid w:val="00475DCA"/>
    <w:rsid w:val="00480231"/>
    <w:rsid w:val="00480A74"/>
    <w:rsid w:val="00481285"/>
    <w:rsid w:val="00487AAB"/>
    <w:rsid w:val="00492AB4"/>
    <w:rsid w:val="0049435C"/>
    <w:rsid w:val="004978E7"/>
    <w:rsid w:val="004A14B1"/>
    <w:rsid w:val="004A345A"/>
    <w:rsid w:val="004B6E53"/>
    <w:rsid w:val="004C3723"/>
    <w:rsid w:val="004C4143"/>
    <w:rsid w:val="004C492C"/>
    <w:rsid w:val="004D34EE"/>
    <w:rsid w:val="004D53FD"/>
    <w:rsid w:val="004E3C18"/>
    <w:rsid w:val="004E4003"/>
    <w:rsid w:val="004E483B"/>
    <w:rsid w:val="004F210B"/>
    <w:rsid w:val="004F7743"/>
    <w:rsid w:val="00501467"/>
    <w:rsid w:val="0051406B"/>
    <w:rsid w:val="00520C7F"/>
    <w:rsid w:val="005269FF"/>
    <w:rsid w:val="00531DDA"/>
    <w:rsid w:val="00532E38"/>
    <w:rsid w:val="00533414"/>
    <w:rsid w:val="00534DA5"/>
    <w:rsid w:val="00535459"/>
    <w:rsid w:val="0054106E"/>
    <w:rsid w:val="0054203C"/>
    <w:rsid w:val="00547579"/>
    <w:rsid w:val="00547EBC"/>
    <w:rsid w:val="00552BB6"/>
    <w:rsid w:val="00560247"/>
    <w:rsid w:val="0057294B"/>
    <w:rsid w:val="00574BE4"/>
    <w:rsid w:val="0057622B"/>
    <w:rsid w:val="00577EBF"/>
    <w:rsid w:val="00577F91"/>
    <w:rsid w:val="00580032"/>
    <w:rsid w:val="00585140"/>
    <w:rsid w:val="00585A43"/>
    <w:rsid w:val="005910D2"/>
    <w:rsid w:val="0059194E"/>
    <w:rsid w:val="005A4D85"/>
    <w:rsid w:val="005B7959"/>
    <w:rsid w:val="005C376C"/>
    <w:rsid w:val="005C4590"/>
    <w:rsid w:val="005C6544"/>
    <w:rsid w:val="005C7F7E"/>
    <w:rsid w:val="005D29E8"/>
    <w:rsid w:val="005D3112"/>
    <w:rsid w:val="005E293F"/>
    <w:rsid w:val="005E33BF"/>
    <w:rsid w:val="005E4DC1"/>
    <w:rsid w:val="005E68B1"/>
    <w:rsid w:val="005F4179"/>
    <w:rsid w:val="005F699B"/>
    <w:rsid w:val="00600993"/>
    <w:rsid w:val="00613F65"/>
    <w:rsid w:val="00620B96"/>
    <w:rsid w:val="00625544"/>
    <w:rsid w:val="00640173"/>
    <w:rsid w:val="006408CA"/>
    <w:rsid w:val="00650A1A"/>
    <w:rsid w:val="0065744C"/>
    <w:rsid w:val="00660094"/>
    <w:rsid w:val="00660A63"/>
    <w:rsid w:val="006617A6"/>
    <w:rsid w:val="00663DD2"/>
    <w:rsid w:val="0066680D"/>
    <w:rsid w:val="006731A9"/>
    <w:rsid w:val="00675D48"/>
    <w:rsid w:val="0068002A"/>
    <w:rsid w:val="00680BEE"/>
    <w:rsid w:val="00684968"/>
    <w:rsid w:val="006A0901"/>
    <w:rsid w:val="006A09F0"/>
    <w:rsid w:val="006A21F7"/>
    <w:rsid w:val="006A4307"/>
    <w:rsid w:val="006A4556"/>
    <w:rsid w:val="006A46C2"/>
    <w:rsid w:val="006A6B02"/>
    <w:rsid w:val="006A7B64"/>
    <w:rsid w:val="006B387C"/>
    <w:rsid w:val="006B5F44"/>
    <w:rsid w:val="006B6809"/>
    <w:rsid w:val="006C0DC8"/>
    <w:rsid w:val="006C4D70"/>
    <w:rsid w:val="006C7C67"/>
    <w:rsid w:val="006D375E"/>
    <w:rsid w:val="006D7E59"/>
    <w:rsid w:val="006E0DC4"/>
    <w:rsid w:val="006E4571"/>
    <w:rsid w:val="006E7025"/>
    <w:rsid w:val="006F0AD7"/>
    <w:rsid w:val="006F130B"/>
    <w:rsid w:val="006F2294"/>
    <w:rsid w:val="006F35A5"/>
    <w:rsid w:val="00703381"/>
    <w:rsid w:val="007047E4"/>
    <w:rsid w:val="00712198"/>
    <w:rsid w:val="00713F0B"/>
    <w:rsid w:val="00732BF5"/>
    <w:rsid w:val="00733D94"/>
    <w:rsid w:val="007466E2"/>
    <w:rsid w:val="00747FFE"/>
    <w:rsid w:val="007514CD"/>
    <w:rsid w:val="007527E0"/>
    <w:rsid w:val="00756D58"/>
    <w:rsid w:val="00766402"/>
    <w:rsid w:val="007772F0"/>
    <w:rsid w:val="00777A64"/>
    <w:rsid w:val="00784FEB"/>
    <w:rsid w:val="007856CF"/>
    <w:rsid w:val="00785992"/>
    <w:rsid w:val="00795FCA"/>
    <w:rsid w:val="007B0869"/>
    <w:rsid w:val="007C19D4"/>
    <w:rsid w:val="007C1C7A"/>
    <w:rsid w:val="007C29CF"/>
    <w:rsid w:val="007C31F1"/>
    <w:rsid w:val="007D61C5"/>
    <w:rsid w:val="007F2DFB"/>
    <w:rsid w:val="007F56B4"/>
    <w:rsid w:val="00807026"/>
    <w:rsid w:val="00812D8C"/>
    <w:rsid w:val="00825268"/>
    <w:rsid w:val="00830E8D"/>
    <w:rsid w:val="00836AC5"/>
    <w:rsid w:val="0084343A"/>
    <w:rsid w:val="0084773D"/>
    <w:rsid w:val="00851757"/>
    <w:rsid w:val="00855128"/>
    <w:rsid w:val="00856F77"/>
    <w:rsid w:val="0087153D"/>
    <w:rsid w:val="008755A6"/>
    <w:rsid w:val="00882366"/>
    <w:rsid w:val="0088297D"/>
    <w:rsid w:val="00882BAB"/>
    <w:rsid w:val="00883EF6"/>
    <w:rsid w:val="00891E1F"/>
    <w:rsid w:val="00897C5B"/>
    <w:rsid w:val="008B1CD3"/>
    <w:rsid w:val="008B3DF2"/>
    <w:rsid w:val="008D2116"/>
    <w:rsid w:val="008D69F9"/>
    <w:rsid w:val="008D7C12"/>
    <w:rsid w:val="008E71C7"/>
    <w:rsid w:val="008E7E29"/>
    <w:rsid w:val="008F0AD0"/>
    <w:rsid w:val="008F3332"/>
    <w:rsid w:val="008F5FC6"/>
    <w:rsid w:val="00915500"/>
    <w:rsid w:val="009207E5"/>
    <w:rsid w:val="00920D35"/>
    <w:rsid w:val="009267A0"/>
    <w:rsid w:val="0092717D"/>
    <w:rsid w:val="00941BC8"/>
    <w:rsid w:val="00943E75"/>
    <w:rsid w:val="00955D84"/>
    <w:rsid w:val="00955D9A"/>
    <w:rsid w:val="00972A18"/>
    <w:rsid w:val="009738D5"/>
    <w:rsid w:val="009816F9"/>
    <w:rsid w:val="00986FFB"/>
    <w:rsid w:val="009873D7"/>
    <w:rsid w:val="009909BB"/>
    <w:rsid w:val="00992148"/>
    <w:rsid w:val="009973A4"/>
    <w:rsid w:val="009A3E22"/>
    <w:rsid w:val="009A5B9F"/>
    <w:rsid w:val="009B0763"/>
    <w:rsid w:val="009B5E1F"/>
    <w:rsid w:val="009C16DF"/>
    <w:rsid w:val="009D401D"/>
    <w:rsid w:val="009D4391"/>
    <w:rsid w:val="009E09B8"/>
    <w:rsid w:val="009E0CDA"/>
    <w:rsid w:val="009F0109"/>
    <w:rsid w:val="009F0407"/>
    <w:rsid w:val="00A0360D"/>
    <w:rsid w:val="00A03C9F"/>
    <w:rsid w:val="00A03E25"/>
    <w:rsid w:val="00A045DB"/>
    <w:rsid w:val="00A10AA0"/>
    <w:rsid w:val="00A17F2E"/>
    <w:rsid w:val="00A26577"/>
    <w:rsid w:val="00A33153"/>
    <w:rsid w:val="00A33A4B"/>
    <w:rsid w:val="00A34F13"/>
    <w:rsid w:val="00A45456"/>
    <w:rsid w:val="00A62F16"/>
    <w:rsid w:val="00A638FB"/>
    <w:rsid w:val="00A64AEC"/>
    <w:rsid w:val="00A653CA"/>
    <w:rsid w:val="00A65AF9"/>
    <w:rsid w:val="00A764F4"/>
    <w:rsid w:val="00A83B87"/>
    <w:rsid w:val="00A856C4"/>
    <w:rsid w:val="00A90E53"/>
    <w:rsid w:val="00AA0080"/>
    <w:rsid w:val="00AC549C"/>
    <w:rsid w:val="00AC7DA2"/>
    <w:rsid w:val="00AE0ED3"/>
    <w:rsid w:val="00AE2B56"/>
    <w:rsid w:val="00AE493D"/>
    <w:rsid w:val="00AE64A4"/>
    <w:rsid w:val="00AF2E0D"/>
    <w:rsid w:val="00AF3EC4"/>
    <w:rsid w:val="00AF7925"/>
    <w:rsid w:val="00B03E89"/>
    <w:rsid w:val="00B040AE"/>
    <w:rsid w:val="00B06BA6"/>
    <w:rsid w:val="00B07CD5"/>
    <w:rsid w:val="00B156B5"/>
    <w:rsid w:val="00B17E69"/>
    <w:rsid w:val="00B204BB"/>
    <w:rsid w:val="00B313B9"/>
    <w:rsid w:val="00B33F84"/>
    <w:rsid w:val="00B4069D"/>
    <w:rsid w:val="00B40E1D"/>
    <w:rsid w:val="00B41770"/>
    <w:rsid w:val="00B4256D"/>
    <w:rsid w:val="00B441F6"/>
    <w:rsid w:val="00B46874"/>
    <w:rsid w:val="00B51433"/>
    <w:rsid w:val="00B51FE5"/>
    <w:rsid w:val="00B6649E"/>
    <w:rsid w:val="00B70A24"/>
    <w:rsid w:val="00B74DF6"/>
    <w:rsid w:val="00B77C0F"/>
    <w:rsid w:val="00B80FA9"/>
    <w:rsid w:val="00B81F53"/>
    <w:rsid w:val="00B8395F"/>
    <w:rsid w:val="00B868C8"/>
    <w:rsid w:val="00B871BC"/>
    <w:rsid w:val="00B910AC"/>
    <w:rsid w:val="00B93908"/>
    <w:rsid w:val="00BA22FF"/>
    <w:rsid w:val="00BA422B"/>
    <w:rsid w:val="00BB4C01"/>
    <w:rsid w:val="00BB4C05"/>
    <w:rsid w:val="00BD4D5E"/>
    <w:rsid w:val="00BD65C7"/>
    <w:rsid w:val="00BD6D78"/>
    <w:rsid w:val="00BE193F"/>
    <w:rsid w:val="00BE7691"/>
    <w:rsid w:val="00BF093F"/>
    <w:rsid w:val="00BF249C"/>
    <w:rsid w:val="00BF799D"/>
    <w:rsid w:val="00C12ECE"/>
    <w:rsid w:val="00C1475A"/>
    <w:rsid w:val="00C207AC"/>
    <w:rsid w:val="00C22AD0"/>
    <w:rsid w:val="00C24B2E"/>
    <w:rsid w:val="00C35CC0"/>
    <w:rsid w:val="00C41EB2"/>
    <w:rsid w:val="00C517BC"/>
    <w:rsid w:val="00C609F3"/>
    <w:rsid w:val="00C63812"/>
    <w:rsid w:val="00C64599"/>
    <w:rsid w:val="00C66B3C"/>
    <w:rsid w:val="00C82642"/>
    <w:rsid w:val="00C858BE"/>
    <w:rsid w:val="00C87C76"/>
    <w:rsid w:val="00C9015F"/>
    <w:rsid w:val="00C90A1A"/>
    <w:rsid w:val="00C96370"/>
    <w:rsid w:val="00CD015D"/>
    <w:rsid w:val="00CD1B09"/>
    <w:rsid w:val="00CE57F6"/>
    <w:rsid w:val="00CF4A2E"/>
    <w:rsid w:val="00CF6E9A"/>
    <w:rsid w:val="00D008AE"/>
    <w:rsid w:val="00D00FC7"/>
    <w:rsid w:val="00D01DD2"/>
    <w:rsid w:val="00D03DEF"/>
    <w:rsid w:val="00D04370"/>
    <w:rsid w:val="00D055C2"/>
    <w:rsid w:val="00D07052"/>
    <w:rsid w:val="00D072B1"/>
    <w:rsid w:val="00D11A40"/>
    <w:rsid w:val="00D20D82"/>
    <w:rsid w:val="00D23450"/>
    <w:rsid w:val="00D24B18"/>
    <w:rsid w:val="00D24F0C"/>
    <w:rsid w:val="00D277DF"/>
    <w:rsid w:val="00D341FF"/>
    <w:rsid w:val="00D541A6"/>
    <w:rsid w:val="00D54D8C"/>
    <w:rsid w:val="00D6157D"/>
    <w:rsid w:val="00D66B26"/>
    <w:rsid w:val="00D66F7E"/>
    <w:rsid w:val="00D974A1"/>
    <w:rsid w:val="00DB01B8"/>
    <w:rsid w:val="00DB6B75"/>
    <w:rsid w:val="00DB6F45"/>
    <w:rsid w:val="00DC329C"/>
    <w:rsid w:val="00DC3F1B"/>
    <w:rsid w:val="00DC451F"/>
    <w:rsid w:val="00DC6333"/>
    <w:rsid w:val="00DD6770"/>
    <w:rsid w:val="00DE09FB"/>
    <w:rsid w:val="00E049C4"/>
    <w:rsid w:val="00E04D08"/>
    <w:rsid w:val="00E07F6D"/>
    <w:rsid w:val="00E10EE0"/>
    <w:rsid w:val="00E156F0"/>
    <w:rsid w:val="00E234CA"/>
    <w:rsid w:val="00E25643"/>
    <w:rsid w:val="00E25FE2"/>
    <w:rsid w:val="00E43E0D"/>
    <w:rsid w:val="00E54D4C"/>
    <w:rsid w:val="00E62059"/>
    <w:rsid w:val="00E62FC9"/>
    <w:rsid w:val="00E7449C"/>
    <w:rsid w:val="00E826ED"/>
    <w:rsid w:val="00E856D9"/>
    <w:rsid w:val="00E90EA8"/>
    <w:rsid w:val="00E94837"/>
    <w:rsid w:val="00E9617A"/>
    <w:rsid w:val="00E96F56"/>
    <w:rsid w:val="00EA28EF"/>
    <w:rsid w:val="00EB00B6"/>
    <w:rsid w:val="00EB317A"/>
    <w:rsid w:val="00EB491D"/>
    <w:rsid w:val="00EC1AD7"/>
    <w:rsid w:val="00EC3243"/>
    <w:rsid w:val="00EC349B"/>
    <w:rsid w:val="00ED334F"/>
    <w:rsid w:val="00ED3E63"/>
    <w:rsid w:val="00EE1CD9"/>
    <w:rsid w:val="00EE268F"/>
    <w:rsid w:val="00EF4029"/>
    <w:rsid w:val="00EF5A1C"/>
    <w:rsid w:val="00EF5F1C"/>
    <w:rsid w:val="00F02CB4"/>
    <w:rsid w:val="00F115FB"/>
    <w:rsid w:val="00F13861"/>
    <w:rsid w:val="00F23DC7"/>
    <w:rsid w:val="00F250D0"/>
    <w:rsid w:val="00F25213"/>
    <w:rsid w:val="00F34D33"/>
    <w:rsid w:val="00F4028F"/>
    <w:rsid w:val="00F412DC"/>
    <w:rsid w:val="00F43338"/>
    <w:rsid w:val="00F447D3"/>
    <w:rsid w:val="00F448DF"/>
    <w:rsid w:val="00F534FC"/>
    <w:rsid w:val="00F601DE"/>
    <w:rsid w:val="00F6041B"/>
    <w:rsid w:val="00F6534E"/>
    <w:rsid w:val="00F6584A"/>
    <w:rsid w:val="00F778D9"/>
    <w:rsid w:val="00F80823"/>
    <w:rsid w:val="00F819C5"/>
    <w:rsid w:val="00F863A0"/>
    <w:rsid w:val="00F87EE7"/>
    <w:rsid w:val="00F909A6"/>
    <w:rsid w:val="00F95D88"/>
    <w:rsid w:val="00FA051F"/>
    <w:rsid w:val="00FA26EC"/>
    <w:rsid w:val="00FA35BB"/>
    <w:rsid w:val="00FA7750"/>
    <w:rsid w:val="00FB46F1"/>
    <w:rsid w:val="00FC1B48"/>
    <w:rsid w:val="00FC4CC0"/>
    <w:rsid w:val="00FC5888"/>
    <w:rsid w:val="00FC72B5"/>
    <w:rsid w:val="00FD224F"/>
    <w:rsid w:val="00FD4804"/>
    <w:rsid w:val="00FE2AFA"/>
    <w:rsid w:val="00FE3872"/>
    <w:rsid w:val="00FF065E"/>
    <w:rsid w:val="00FF2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1E2BD"/>
  <w15:chartTrackingRefBased/>
  <w15:docId w15:val="{9DDCC823-3E0D-4270-AA60-CB9BE23B1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285"/>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0A2F40"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0A2F40"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0F4761"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0A2F40"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0A2F40"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156082" w:themeColor="accent1"/>
        <w:bottom w:val="single" w:sz="4" w:space="10" w:color="156082"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Quote">
    <w:name w:val="Quote"/>
    <w:basedOn w:val="Normal"/>
    <w:next w:val="Normal"/>
    <w:link w:val="QuoteChar"/>
    <w:uiPriority w:val="29"/>
    <w:qFormat/>
    <w:rsid w:val="00BA22FF"/>
    <w:pPr>
      <w:spacing w:before="160"/>
      <w:jc w:val="center"/>
    </w:pPr>
    <w:rPr>
      <w:i/>
      <w:iCs/>
      <w:color w:val="404040" w:themeColor="text1" w:themeTint="BF"/>
    </w:rPr>
  </w:style>
  <w:style w:type="character" w:customStyle="1" w:styleId="QuoteChar">
    <w:name w:val="Quote Char"/>
    <w:basedOn w:val="DefaultParagraphFont"/>
    <w:link w:val="Quote"/>
    <w:uiPriority w:val="29"/>
    <w:rsid w:val="00BA22FF"/>
    <w:rPr>
      <w:rFonts w:ascii="Arial" w:hAnsi="Arial"/>
      <w:i/>
      <w:iCs/>
      <w:color w:val="404040" w:themeColor="text1" w:themeTint="BF"/>
    </w:rPr>
  </w:style>
  <w:style w:type="paragraph" w:styleId="Footer">
    <w:name w:val="footer"/>
    <w:basedOn w:val="Normal"/>
    <w:link w:val="FooterChar"/>
    <w:uiPriority w:val="99"/>
    <w:unhideWhenUsed/>
    <w:rsid w:val="00BA22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22FF"/>
    <w:rPr>
      <w:rFonts w:ascii="Arial" w:hAnsi="Arial"/>
    </w:rPr>
  </w:style>
  <w:style w:type="paragraph" w:customStyle="1" w:styleId="paragraph">
    <w:name w:val="paragraph"/>
    <w:basedOn w:val="Normal"/>
    <w:rsid w:val="005C45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C4590"/>
  </w:style>
  <w:style w:type="paragraph" w:customStyle="1" w:styleId="bullet">
    <w:name w:val="bullet"/>
    <w:link w:val="bulletChar"/>
    <w:rsid w:val="009B0763"/>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9B0763"/>
    <w:rPr>
      <w:rFonts w:ascii="Times New Roman" w:eastAsia="Times New Roman" w:hAnsi="Times New Roman" w:cs="Times New Roman"/>
      <w:sz w:val="24"/>
      <w:szCs w:val="20"/>
      <w:lang w:eastAsia="en-GB"/>
    </w:rPr>
  </w:style>
  <w:style w:type="character" w:customStyle="1" w:styleId="eop">
    <w:name w:val="eop"/>
    <w:basedOn w:val="DefaultParagraphFont"/>
    <w:rsid w:val="009E09B8"/>
  </w:style>
  <w:style w:type="character" w:styleId="Hyperlink">
    <w:name w:val="Hyperlink"/>
    <w:basedOn w:val="DefaultParagraphFont"/>
    <w:uiPriority w:val="99"/>
    <w:unhideWhenUsed/>
    <w:rsid w:val="000B493D"/>
    <w:rPr>
      <w:color w:val="467886" w:themeColor="hyperlink"/>
      <w:u w:val="single"/>
    </w:rPr>
  </w:style>
  <w:style w:type="character" w:styleId="UnresolvedMention">
    <w:name w:val="Unresolved Mention"/>
    <w:basedOn w:val="DefaultParagraphFont"/>
    <w:uiPriority w:val="99"/>
    <w:semiHidden/>
    <w:unhideWhenUsed/>
    <w:rsid w:val="000B493D"/>
    <w:rPr>
      <w:color w:val="605E5C"/>
      <w:shd w:val="clear" w:color="auto" w:fill="E1DFDD"/>
    </w:rPr>
  </w:style>
  <w:style w:type="character" w:styleId="FollowedHyperlink">
    <w:name w:val="FollowedHyperlink"/>
    <w:basedOn w:val="DefaultParagraphFont"/>
    <w:uiPriority w:val="99"/>
    <w:semiHidden/>
    <w:unhideWhenUsed/>
    <w:rsid w:val="006C0DC8"/>
    <w:rPr>
      <w:color w:val="96607D" w:themeColor="followedHyperlink"/>
      <w:u w:val="single"/>
    </w:rPr>
  </w:style>
  <w:style w:type="table" w:styleId="GridTable5Dark-Accent3">
    <w:name w:val="Grid Table 5 Dark Accent 3"/>
    <w:basedOn w:val="TableNormal"/>
    <w:uiPriority w:val="50"/>
    <w:rsid w:val="0078599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1Light">
    <w:name w:val="Grid Table 1 Light"/>
    <w:basedOn w:val="TableNormal"/>
    <w:uiPriority w:val="46"/>
    <w:rsid w:val="001948FD"/>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1948FD"/>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FC4CC0"/>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4">
    <w:name w:val="Grid Table 4 Accent 4"/>
    <w:basedOn w:val="TableNormal"/>
    <w:uiPriority w:val="49"/>
    <w:rsid w:val="00FC4CC0"/>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5Dark-Accent1">
    <w:name w:val="Grid Table 5 Dark Accent 1"/>
    <w:basedOn w:val="TableNormal"/>
    <w:uiPriority w:val="50"/>
    <w:rsid w:val="00FC4CC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5Dark-Accent2">
    <w:name w:val="Grid Table 5 Dark Accent 2"/>
    <w:basedOn w:val="TableNormal"/>
    <w:uiPriority w:val="50"/>
    <w:rsid w:val="002A26B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5Dark">
    <w:name w:val="Grid Table 5 Dark"/>
    <w:basedOn w:val="TableNormal"/>
    <w:uiPriority w:val="50"/>
    <w:rsid w:val="002A26B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Header">
    <w:name w:val="header"/>
    <w:basedOn w:val="Normal"/>
    <w:link w:val="HeaderChar"/>
    <w:uiPriority w:val="99"/>
    <w:unhideWhenUsed/>
    <w:rsid w:val="00B406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06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9769644">
      <w:bodyDiv w:val="1"/>
      <w:marLeft w:val="0"/>
      <w:marRight w:val="0"/>
      <w:marTop w:val="0"/>
      <w:marBottom w:val="0"/>
      <w:divBdr>
        <w:top w:val="none" w:sz="0" w:space="0" w:color="auto"/>
        <w:left w:val="none" w:sz="0" w:space="0" w:color="auto"/>
        <w:bottom w:val="none" w:sz="0" w:space="0" w:color="auto"/>
        <w:right w:val="none" w:sz="0" w:space="0" w:color="auto"/>
      </w:divBdr>
    </w:div>
    <w:div w:id="335035480">
      <w:bodyDiv w:val="1"/>
      <w:marLeft w:val="0"/>
      <w:marRight w:val="0"/>
      <w:marTop w:val="0"/>
      <w:marBottom w:val="0"/>
      <w:divBdr>
        <w:top w:val="none" w:sz="0" w:space="0" w:color="auto"/>
        <w:left w:val="none" w:sz="0" w:space="0" w:color="auto"/>
        <w:bottom w:val="none" w:sz="0" w:space="0" w:color="auto"/>
        <w:right w:val="none" w:sz="0" w:space="0" w:color="auto"/>
      </w:divBdr>
    </w:div>
    <w:div w:id="400762726">
      <w:bodyDiv w:val="1"/>
      <w:marLeft w:val="0"/>
      <w:marRight w:val="0"/>
      <w:marTop w:val="0"/>
      <w:marBottom w:val="0"/>
      <w:divBdr>
        <w:top w:val="none" w:sz="0" w:space="0" w:color="auto"/>
        <w:left w:val="none" w:sz="0" w:space="0" w:color="auto"/>
        <w:bottom w:val="none" w:sz="0" w:space="0" w:color="auto"/>
        <w:right w:val="none" w:sz="0" w:space="0" w:color="auto"/>
      </w:divBdr>
    </w:div>
    <w:div w:id="976375415">
      <w:bodyDiv w:val="1"/>
      <w:marLeft w:val="0"/>
      <w:marRight w:val="0"/>
      <w:marTop w:val="0"/>
      <w:marBottom w:val="0"/>
      <w:divBdr>
        <w:top w:val="none" w:sz="0" w:space="0" w:color="auto"/>
        <w:left w:val="none" w:sz="0" w:space="0" w:color="auto"/>
        <w:bottom w:val="none" w:sz="0" w:space="0" w:color="auto"/>
        <w:right w:val="none" w:sz="0" w:space="0" w:color="auto"/>
      </w:divBdr>
    </w:div>
    <w:div w:id="1159811573">
      <w:bodyDiv w:val="1"/>
      <w:marLeft w:val="0"/>
      <w:marRight w:val="0"/>
      <w:marTop w:val="0"/>
      <w:marBottom w:val="0"/>
      <w:divBdr>
        <w:top w:val="none" w:sz="0" w:space="0" w:color="auto"/>
        <w:left w:val="none" w:sz="0" w:space="0" w:color="auto"/>
        <w:bottom w:val="none" w:sz="0" w:space="0" w:color="auto"/>
        <w:right w:val="none" w:sz="0" w:space="0" w:color="auto"/>
      </w:divBdr>
      <w:divsChild>
        <w:div w:id="1695226994">
          <w:marLeft w:val="0"/>
          <w:marRight w:val="0"/>
          <w:marTop w:val="0"/>
          <w:marBottom w:val="0"/>
          <w:divBdr>
            <w:top w:val="none" w:sz="0" w:space="0" w:color="auto"/>
            <w:left w:val="none" w:sz="0" w:space="0" w:color="auto"/>
            <w:bottom w:val="none" w:sz="0" w:space="0" w:color="auto"/>
            <w:right w:val="none" w:sz="0" w:space="0" w:color="auto"/>
          </w:divBdr>
          <w:divsChild>
            <w:div w:id="519054244">
              <w:marLeft w:val="0"/>
              <w:marRight w:val="0"/>
              <w:marTop w:val="0"/>
              <w:marBottom w:val="0"/>
              <w:divBdr>
                <w:top w:val="none" w:sz="0" w:space="0" w:color="auto"/>
                <w:left w:val="none" w:sz="0" w:space="0" w:color="auto"/>
                <w:bottom w:val="none" w:sz="0" w:space="0" w:color="auto"/>
                <w:right w:val="none" w:sz="0" w:space="0" w:color="auto"/>
              </w:divBdr>
              <w:divsChild>
                <w:div w:id="1734813012">
                  <w:marLeft w:val="0"/>
                  <w:marRight w:val="0"/>
                  <w:marTop w:val="0"/>
                  <w:marBottom w:val="0"/>
                  <w:divBdr>
                    <w:top w:val="none" w:sz="0" w:space="0" w:color="auto"/>
                    <w:left w:val="none" w:sz="0" w:space="0" w:color="auto"/>
                    <w:bottom w:val="none" w:sz="0" w:space="0" w:color="auto"/>
                    <w:right w:val="none" w:sz="0" w:space="0" w:color="auto"/>
                  </w:divBdr>
                  <w:divsChild>
                    <w:div w:id="1250501420">
                      <w:marLeft w:val="0"/>
                      <w:marRight w:val="0"/>
                      <w:marTop w:val="0"/>
                      <w:marBottom w:val="0"/>
                      <w:divBdr>
                        <w:top w:val="none" w:sz="0" w:space="0" w:color="auto"/>
                        <w:left w:val="none" w:sz="0" w:space="0" w:color="auto"/>
                        <w:bottom w:val="none" w:sz="0" w:space="0" w:color="auto"/>
                        <w:right w:val="none" w:sz="0" w:space="0" w:color="auto"/>
                      </w:divBdr>
                      <w:divsChild>
                        <w:div w:id="593632096">
                          <w:marLeft w:val="0"/>
                          <w:marRight w:val="0"/>
                          <w:marTop w:val="0"/>
                          <w:marBottom w:val="0"/>
                          <w:divBdr>
                            <w:top w:val="none" w:sz="0" w:space="0" w:color="auto"/>
                            <w:left w:val="none" w:sz="0" w:space="0" w:color="auto"/>
                            <w:bottom w:val="none" w:sz="0" w:space="0" w:color="auto"/>
                            <w:right w:val="none" w:sz="0" w:space="0" w:color="auto"/>
                          </w:divBdr>
                          <w:divsChild>
                            <w:div w:id="160002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7765968">
          <w:marLeft w:val="0"/>
          <w:marRight w:val="0"/>
          <w:marTop w:val="0"/>
          <w:marBottom w:val="0"/>
          <w:divBdr>
            <w:top w:val="none" w:sz="0" w:space="0" w:color="auto"/>
            <w:left w:val="none" w:sz="0" w:space="0" w:color="auto"/>
            <w:bottom w:val="none" w:sz="0" w:space="0" w:color="auto"/>
            <w:right w:val="none" w:sz="0" w:space="0" w:color="auto"/>
          </w:divBdr>
          <w:divsChild>
            <w:div w:id="1249802703">
              <w:marLeft w:val="0"/>
              <w:marRight w:val="0"/>
              <w:marTop w:val="0"/>
              <w:marBottom w:val="0"/>
              <w:divBdr>
                <w:top w:val="none" w:sz="0" w:space="0" w:color="auto"/>
                <w:left w:val="none" w:sz="0" w:space="0" w:color="auto"/>
                <w:bottom w:val="none" w:sz="0" w:space="0" w:color="auto"/>
                <w:right w:val="none" w:sz="0" w:space="0" w:color="auto"/>
              </w:divBdr>
              <w:divsChild>
                <w:div w:id="971323801">
                  <w:marLeft w:val="0"/>
                  <w:marRight w:val="0"/>
                  <w:marTop w:val="0"/>
                  <w:marBottom w:val="0"/>
                  <w:divBdr>
                    <w:top w:val="none" w:sz="0" w:space="0" w:color="auto"/>
                    <w:left w:val="none" w:sz="0" w:space="0" w:color="auto"/>
                    <w:bottom w:val="none" w:sz="0" w:space="0" w:color="auto"/>
                    <w:right w:val="none" w:sz="0" w:space="0" w:color="auto"/>
                  </w:divBdr>
                  <w:divsChild>
                    <w:div w:id="982929759">
                      <w:marLeft w:val="0"/>
                      <w:marRight w:val="0"/>
                      <w:marTop w:val="0"/>
                      <w:marBottom w:val="0"/>
                      <w:divBdr>
                        <w:top w:val="none" w:sz="0" w:space="0" w:color="auto"/>
                        <w:left w:val="none" w:sz="0" w:space="0" w:color="auto"/>
                        <w:bottom w:val="none" w:sz="0" w:space="0" w:color="auto"/>
                        <w:right w:val="none" w:sz="0" w:space="0" w:color="auto"/>
                      </w:divBdr>
                      <w:divsChild>
                        <w:div w:id="1101099077">
                          <w:marLeft w:val="0"/>
                          <w:marRight w:val="0"/>
                          <w:marTop w:val="0"/>
                          <w:marBottom w:val="0"/>
                          <w:divBdr>
                            <w:top w:val="none" w:sz="0" w:space="0" w:color="auto"/>
                            <w:left w:val="none" w:sz="0" w:space="0" w:color="auto"/>
                            <w:bottom w:val="none" w:sz="0" w:space="0" w:color="auto"/>
                            <w:right w:val="none" w:sz="0" w:space="0" w:color="auto"/>
                          </w:divBdr>
                          <w:divsChild>
                            <w:div w:id="1316033439">
                              <w:marLeft w:val="0"/>
                              <w:marRight w:val="0"/>
                              <w:marTop w:val="0"/>
                              <w:marBottom w:val="0"/>
                              <w:divBdr>
                                <w:top w:val="none" w:sz="0" w:space="0" w:color="auto"/>
                                <w:left w:val="none" w:sz="0" w:space="0" w:color="auto"/>
                                <w:bottom w:val="none" w:sz="0" w:space="0" w:color="auto"/>
                                <w:right w:val="none" w:sz="0" w:space="0" w:color="auto"/>
                              </w:divBdr>
                              <w:divsChild>
                                <w:div w:id="1055542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4234800">
          <w:marLeft w:val="0"/>
          <w:marRight w:val="0"/>
          <w:marTop w:val="0"/>
          <w:marBottom w:val="0"/>
          <w:divBdr>
            <w:top w:val="none" w:sz="0" w:space="0" w:color="auto"/>
            <w:left w:val="none" w:sz="0" w:space="0" w:color="auto"/>
            <w:bottom w:val="none" w:sz="0" w:space="0" w:color="auto"/>
            <w:right w:val="none" w:sz="0" w:space="0" w:color="auto"/>
          </w:divBdr>
          <w:divsChild>
            <w:div w:id="576015824">
              <w:marLeft w:val="0"/>
              <w:marRight w:val="0"/>
              <w:marTop w:val="0"/>
              <w:marBottom w:val="0"/>
              <w:divBdr>
                <w:top w:val="none" w:sz="0" w:space="0" w:color="auto"/>
                <w:left w:val="none" w:sz="0" w:space="0" w:color="auto"/>
                <w:bottom w:val="none" w:sz="0" w:space="0" w:color="auto"/>
                <w:right w:val="none" w:sz="0" w:space="0" w:color="auto"/>
              </w:divBdr>
              <w:divsChild>
                <w:div w:id="1172065296">
                  <w:marLeft w:val="0"/>
                  <w:marRight w:val="0"/>
                  <w:marTop w:val="0"/>
                  <w:marBottom w:val="0"/>
                  <w:divBdr>
                    <w:top w:val="none" w:sz="0" w:space="0" w:color="auto"/>
                    <w:left w:val="none" w:sz="0" w:space="0" w:color="auto"/>
                    <w:bottom w:val="none" w:sz="0" w:space="0" w:color="auto"/>
                    <w:right w:val="none" w:sz="0" w:space="0" w:color="auto"/>
                  </w:divBdr>
                  <w:divsChild>
                    <w:div w:id="1633052431">
                      <w:marLeft w:val="0"/>
                      <w:marRight w:val="0"/>
                      <w:marTop w:val="0"/>
                      <w:marBottom w:val="0"/>
                      <w:divBdr>
                        <w:top w:val="none" w:sz="0" w:space="0" w:color="auto"/>
                        <w:left w:val="none" w:sz="0" w:space="0" w:color="auto"/>
                        <w:bottom w:val="none" w:sz="0" w:space="0" w:color="auto"/>
                        <w:right w:val="none" w:sz="0" w:space="0" w:color="auto"/>
                      </w:divBdr>
                      <w:divsChild>
                        <w:div w:id="1290627892">
                          <w:marLeft w:val="0"/>
                          <w:marRight w:val="0"/>
                          <w:marTop w:val="0"/>
                          <w:marBottom w:val="0"/>
                          <w:divBdr>
                            <w:top w:val="none" w:sz="0" w:space="0" w:color="auto"/>
                            <w:left w:val="none" w:sz="0" w:space="0" w:color="auto"/>
                            <w:bottom w:val="none" w:sz="0" w:space="0" w:color="auto"/>
                            <w:right w:val="none" w:sz="0" w:space="0" w:color="auto"/>
                          </w:divBdr>
                          <w:divsChild>
                            <w:div w:id="1406875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0895380">
      <w:bodyDiv w:val="1"/>
      <w:marLeft w:val="0"/>
      <w:marRight w:val="0"/>
      <w:marTop w:val="0"/>
      <w:marBottom w:val="0"/>
      <w:divBdr>
        <w:top w:val="none" w:sz="0" w:space="0" w:color="auto"/>
        <w:left w:val="none" w:sz="0" w:space="0" w:color="auto"/>
        <w:bottom w:val="none" w:sz="0" w:space="0" w:color="auto"/>
        <w:right w:val="none" w:sz="0" w:space="0" w:color="auto"/>
      </w:divBdr>
    </w:div>
    <w:div w:id="1716079491">
      <w:bodyDiv w:val="1"/>
      <w:marLeft w:val="0"/>
      <w:marRight w:val="0"/>
      <w:marTop w:val="0"/>
      <w:marBottom w:val="0"/>
      <w:divBdr>
        <w:top w:val="none" w:sz="0" w:space="0" w:color="auto"/>
        <w:left w:val="none" w:sz="0" w:space="0" w:color="auto"/>
        <w:bottom w:val="none" w:sz="0" w:space="0" w:color="auto"/>
        <w:right w:val="none" w:sz="0" w:space="0" w:color="auto"/>
      </w:divBdr>
    </w:div>
    <w:div w:id="1891452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news.worldcc.com/news-from-worldcc/harnessing-the-power-of-srm-for-improved-supplier-relationships" TargetMode="External"/><Relationship Id="rId18" Type="http://schemas.openxmlformats.org/officeDocument/2006/relationships/hyperlink" Target="https://lassosupplychain.com/resources/blog/procurement-negotiation-guide-strategies-tactic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blog.speedylabs.ai/supplier-relationship-management/" TargetMode="External"/><Relationship Id="rId7" Type="http://schemas.openxmlformats.org/officeDocument/2006/relationships/image" Target="media/image1.jpeg"/><Relationship Id="rId12" Type="http://schemas.openxmlformats.org/officeDocument/2006/relationships/hyperlink" Target="https://c2fo.com/resources/about-c2fo/what-is-supplier-relationship-management-and-how-can-you-improve-it/" TargetMode="External"/><Relationship Id="rId17" Type="http://schemas.openxmlformats.org/officeDocument/2006/relationships/hyperlink" Target="https://www.iweb.co.uk/2024/07/supplier-relationship-management-building-strong-partnerships-for-seamless-operations/" TargetMode="External"/><Relationship Id="rId25" Type="http://schemas.openxmlformats.org/officeDocument/2006/relationships/hyperlink" Target="https://www.tatasteeluk.com/sites/default/files/pimcore_doc/tata-steel-uk-responsible-sourcing-policy.pdf" TargetMode="External"/><Relationship Id="rId2" Type="http://schemas.openxmlformats.org/officeDocument/2006/relationships/styles" Target="styles.xml"/><Relationship Id="rId16" Type="http://schemas.openxmlformats.org/officeDocument/2006/relationships/hyperlink" Target="https://www.netsuite.com/portal/resource/articles/erp/supplier-relationship-management-srm.shtml" TargetMode="External"/><Relationship Id="rId20" Type="http://schemas.openxmlformats.org/officeDocument/2006/relationships/hyperlink" Target="https://oxfordcentre.uk/resources/legal-contracts-and-procurement/how-to-master-negotiation-in-procurement-and-purchas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tamis.co.uk/2025/09/02/7-advantages-of-supplier-relationship-management/" TargetMode="External"/><Relationship Id="rId24" Type="http://schemas.openxmlformats.org/officeDocument/2006/relationships/hyperlink" Target="https://www.netsuite.com/portal/resource/articles/erp/procurement-strategy.shtml" TargetMode="External"/><Relationship Id="rId5" Type="http://schemas.openxmlformats.org/officeDocument/2006/relationships/footnotes" Target="footnotes.xml"/><Relationship Id="rId15" Type="http://schemas.openxmlformats.org/officeDocument/2006/relationships/hyperlink" Target="https://www.gocomet.com/blog/exploring-supplier-relationship-management/" TargetMode="External"/><Relationship Id="rId23" Type="http://schemas.openxmlformats.org/officeDocument/2006/relationships/hyperlink" Target="https://www.tatasteeluk.com/about-us/our-strategy" TargetMode="External"/><Relationship Id="rId10" Type="http://schemas.openxmlformats.org/officeDocument/2006/relationships/footer" Target="footer3.xml"/><Relationship Id="rId19" Type="http://schemas.openxmlformats.org/officeDocument/2006/relationships/hyperlink" Target="https://blog.pleo.io/en/supplier-relationship-management-srm"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s://www.mbaknol.com/supply-chain-management/supplier-relationship-management-srm-supply-chain/" TargetMode="External"/><Relationship Id="rId22" Type="http://schemas.openxmlformats.org/officeDocument/2006/relationships/hyperlink" Target="https://skilldynamics.com/blog/procurement-negotiation-strategi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17</Pages>
  <Words>5089</Words>
  <Characters>29010</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Graham P</dc:creator>
  <cp:keywords/>
  <dc:description/>
  <cp:lastModifiedBy>Jones, Graham P</cp:lastModifiedBy>
  <cp:revision>512</cp:revision>
  <dcterms:created xsi:type="dcterms:W3CDTF">2025-11-10T15:42:00Z</dcterms:created>
  <dcterms:modified xsi:type="dcterms:W3CDTF">2025-11-28T14:19:00Z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13790c4c,525a6ac2,28323820</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ies>
</file>