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09A432" w14:textId="77777777" w:rsidR="00DD658A" w:rsidRPr="00DD658A" w:rsidRDefault="00DD658A" w:rsidP="00DD658A">
      <w:pPr>
        <w:spacing w:line="480" w:lineRule="auto"/>
        <w:jc w:val="center"/>
        <w:rPr>
          <w:rFonts w:ascii="Times New Roman" w:hAnsi="Times New Roman" w:cs="Times New Roman"/>
          <w:b/>
          <w:bCs/>
          <w:sz w:val="24"/>
          <w:szCs w:val="24"/>
        </w:rPr>
      </w:pPr>
    </w:p>
    <w:p w14:paraId="42AC8BBB" w14:textId="77777777" w:rsidR="00DD658A" w:rsidRPr="00DD658A" w:rsidRDefault="00DD658A" w:rsidP="00DD658A">
      <w:pPr>
        <w:spacing w:line="480" w:lineRule="auto"/>
        <w:rPr>
          <w:rFonts w:ascii="Times New Roman" w:hAnsi="Times New Roman" w:cs="Times New Roman"/>
          <w:b/>
          <w:bCs/>
          <w:sz w:val="24"/>
          <w:szCs w:val="24"/>
        </w:rPr>
      </w:pPr>
    </w:p>
    <w:p w14:paraId="4169E6D8" w14:textId="5168F5DA" w:rsidR="001A6A2F" w:rsidRPr="00DD658A" w:rsidRDefault="001A6A2F" w:rsidP="00DD658A">
      <w:pPr>
        <w:spacing w:line="480" w:lineRule="auto"/>
        <w:jc w:val="center"/>
        <w:rPr>
          <w:rFonts w:ascii="Times New Roman" w:hAnsi="Times New Roman" w:cs="Times New Roman"/>
          <w:b/>
          <w:bCs/>
          <w:sz w:val="24"/>
          <w:szCs w:val="24"/>
        </w:rPr>
      </w:pPr>
      <w:r w:rsidRPr="00DD658A">
        <w:rPr>
          <w:rFonts w:ascii="Times New Roman" w:hAnsi="Times New Roman" w:cs="Times New Roman"/>
          <w:b/>
          <w:bCs/>
          <w:sz w:val="24"/>
          <w:szCs w:val="24"/>
        </w:rPr>
        <w:t>Reflective Essay: My Placement at Delta Hotel by Marriott</w:t>
      </w:r>
    </w:p>
    <w:p w14:paraId="78DCDEA1" w14:textId="77777777" w:rsidR="00DD658A" w:rsidRPr="00DD658A" w:rsidRDefault="00DD658A" w:rsidP="00DD658A">
      <w:pPr>
        <w:spacing w:line="480" w:lineRule="auto"/>
        <w:jc w:val="center"/>
        <w:rPr>
          <w:rFonts w:ascii="Times New Roman" w:hAnsi="Times New Roman" w:cs="Times New Roman"/>
          <w:b/>
          <w:bCs/>
          <w:sz w:val="24"/>
          <w:szCs w:val="24"/>
        </w:rPr>
      </w:pPr>
    </w:p>
    <w:p w14:paraId="2CBA36BA" w14:textId="77777777" w:rsidR="00DD658A" w:rsidRPr="00DD658A" w:rsidRDefault="00DD658A" w:rsidP="00DD658A">
      <w:pPr>
        <w:spacing w:line="480" w:lineRule="auto"/>
        <w:rPr>
          <w:rFonts w:ascii="Times New Roman" w:hAnsi="Times New Roman" w:cs="Times New Roman"/>
          <w:b/>
          <w:bCs/>
          <w:sz w:val="24"/>
          <w:szCs w:val="24"/>
        </w:rPr>
      </w:pPr>
    </w:p>
    <w:p w14:paraId="1725D339" w14:textId="77777777" w:rsidR="003C60D6" w:rsidRPr="00887A11" w:rsidRDefault="003C60D6" w:rsidP="003C60D6">
      <w:pPr>
        <w:spacing w:line="480" w:lineRule="auto"/>
        <w:jc w:val="center"/>
        <w:rPr>
          <w:rFonts w:ascii="Times New Roman" w:hAnsi="Times New Roman" w:cs="Times New Roman"/>
          <w:b/>
          <w:bCs/>
          <w:sz w:val="24"/>
          <w:szCs w:val="24"/>
          <w:lang w:val="en-GB"/>
        </w:rPr>
      </w:pPr>
    </w:p>
    <w:p w14:paraId="2124F9B7" w14:textId="77777777" w:rsidR="003C60D6" w:rsidRPr="00887A11" w:rsidRDefault="003C60D6" w:rsidP="003C60D6">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Student </w:t>
      </w:r>
      <w:proofErr w:type="spellStart"/>
      <w:proofErr w:type="gramStart"/>
      <w:r>
        <w:rPr>
          <w:rFonts w:ascii="Times New Roman" w:hAnsi="Times New Roman" w:cs="Times New Roman"/>
          <w:b/>
          <w:bCs/>
          <w:sz w:val="24"/>
          <w:szCs w:val="24"/>
          <w:lang w:val="en-GB"/>
        </w:rPr>
        <w:t>name:Lenuta</w:t>
      </w:r>
      <w:proofErr w:type="gramEnd"/>
      <w:r>
        <w:rPr>
          <w:rFonts w:ascii="Times New Roman" w:hAnsi="Times New Roman" w:cs="Times New Roman"/>
          <w:b/>
          <w:bCs/>
          <w:sz w:val="24"/>
          <w:szCs w:val="24"/>
          <w:lang w:val="en-GB"/>
        </w:rPr>
        <w:t>-Mihaela</w:t>
      </w:r>
      <w:proofErr w:type="spellEnd"/>
      <w:r>
        <w:rPr>
          <w:rFonts w:ascii="Times New Roman" w:hAnsi="Times New Roman" w:cs="Times New Roman"/>
          <w:b/>
          <w:bCs/>
          <w:sz w:val="24"/>
          <w:szCs w:val="24"/>
          <w:lang w:val="en-GB"/>
        </w:rPr>
        <w:t xml:space="preserve"> </w:t>
      </w:r>
      <w:proofErr w:type="spellStart"/>
      <w:r>
        <w:rPr>
          <w:rFonts w:ascii="Times New Roman" w:hAnsi="Times New Roman" w:cs="Times New Roman"/>
          <w:b/>
          <w:bCs/>
          <w:sz w:val="24"/>
          <w:szCs w:val="24"/>
          <w:lang w:val="en-GB"/>
        </w:rPr>
        <w:t>Serbanica</w:t>
      </w:r>
      <w:proofErr w:type="spellEnd"/>
    </w:p>
    <w:p w14:paraId="228CAA50" w14:textId="77777777" w:rsidR="003C60D6" w:rsidRPr="00887A11" w:rsidRDefault="003C60D6" w:rsidP="003C60D6">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Student number:2119058</w:t>
      </w:r>
    </w:p>
    <w:p w14:paraId="096E87D2" w14:textId="5935899C" w:rsidR="003C60D6" w:rsidRPr="00887A11" w:rsidRDefault="003C60D6" w:rsidP="003C60D6">
      <w:pPr>
        <w:spacing w:line="480" w:lineRule="auto"/>
        <w:jc w:val="center"/>
        <w:rPr>
          <w:rFonts w:ascii="Times New Roman" w:hAnsi="Times New Roman" w:cs="Times New Roman"/>
          <w:sz w:val="24"/>
          <w:szCs w:val="24"/>
          <w:lang w:val="en-GB"/>
        </w:rPr>
      </w:pPr>
      <w:proofErr w:type="gramStart"/>
      <w:r>
        <w:rPr>
          <w:rFonts w:ascii="Times New Roman" w:hAnsi="Times New Roman" w:cs="Times New Roman"/>
          <w:sz w:val="24"/>
          <w:szCs w:val="24"/>
          <w:lang w:val="en-GB"/>
        </w:rPr>
        <w:t>Course:BMIH</w:t>
      </w:r>
      <w:proofErr w:type="gramEnd"/>
      <w:r>
        <w:rPr>
          <w:rFonts w:ascii="Times New Roman" w:hAnsi="Times New Roman" w:cs="Times New Roman"/>
          <w:sz w:val="24"/>
          <w:szCs w:val="24"/>
          <w:lang w:val="en-GB"/>
        </w:rPr>
        <w:t>6002</w:t>
      </w:r>
    </w:p>
    <w:p w14:paraId="705D4513" w14:textId="3DB6C164" w:rsidR="003C60D6" w:rsidRPr="00887A11" w:rsidRDefault="003C60D6" w:rsidP="003C60D6">
      <w:pPr>
        <w:spacing w:line="480" w:lineRule="auto"/>
        <w:jc w:val="center"/>
        <w:rPr>
          <w:rFonts w:ascii="Times New Roman" w:hAnsi="Times New Roman" w:cs="Times New Roman"/>
          <w:sz w:val="24"/>
          <w:szCs w:val="24"/>
          <w:lang w:val="en-GB"/>
        </w:rPr>
      </w:pPr>
      <w:proofErr w:type="spellStart"/>
      <w:proofErr w:type="gramStart"/>
      <w:r w:rsidRPr="00887A11">
        <w:rPr>
          <w:rFonts w:ascii="Times New Roman" w:hAnsi="Times New Roman" w:cs="Times New Roman"/>
          <w:sz w:val="24"/>
          <w:szCs w:val="24"/>
          <w:lang w:val="en-GB"/>
        </w:rPr>
        <w:t>Lecturer</w:t>
      </w:r>
      <w:r>
        <w:rPr>
          <w:rFonts w:ascii="Times New Roman" w:hAnsi="Times New Roman" w:cs="Times New Roman"/>
          <w:sz w:val="24"/>
          <w:szCs w:val="24"/>
          <w:lang w:val="en-GB"/>
        </w:rPr>
        <w:t>:</w:t>
      </w:r>
      <w:r>
        <w:rPr>
          <w:rFonts w:ascii="Times New Roman" w:hAnsi="Times New Roman" w:cs="Times New Roman"/>
          <w:sz w:val="24"/>
          <w:szCs w:val="24"/>
          <w:lang w:val="en-GB"/>
        </w:rPr>
        <w:t>Daniel</w:t>
      </w:r>
      <w:proofErr w:type="spellEnd"/>
      <w:proofErr w:type="gramEnd"/>
      <w:r>
        <w:rPr>
          <w:rFonts w:ascii="Times New Roman" w:hAnsi="Times New Roman" w:cs="Times New Roman"/>
          <w:sz w:val="24"/>
          <w:szCs w:val="24"/>
          <w:lang w:val="en-GB"/>
        </w:rPr>
        <w:t xml:space="preserve"> Payne</w:t>
      </w:r>
    </w:p>
    <w:p w14:paraId="452FD62C" w14:textId="072293A6" w:rsidR="003C60D6" w:rsidRPr="00887A11" w:rsidRDefault="003C60D6" w:rsidP="003C60D6">
      <w:pPr>
        <w:spacing w:line="480" w:lineRule="auto"/>
        <w:jc w:val="center"/>
        <w:rPr>
          <w:rFonts w:ascii="Times New Roman" w:hAnsi="Times New Roman" w:cs="Times New Roman"/>
          <w:sz w:val="24"/>
          <w:szCs w:val="24"/>
          <w:lang w:val="en-GB"/>
        </w:rPr>
      </w:pPr>
      <w:r w:rsidRPr="00887A11">
        <w:rPr>
          <w:rFonts w:ascii="Times New Roman" w:hAnsi="Times New Roman" w:cs="Times New Roman"/>
          <w:sz w:val="24"/>
          <w:szCs w:val="24"/>
          <w:lang w:val="en-GB"/>
        </w:rPr>
        <w:t>Date</w:t>
      </w:r>
      <w:r>
        <w:rPr>
          <w:rFonts w:ascii="Times New Roman" w:hAnsi="Times New Roman" w:cs="Times New Roman"/>
          <w:sz w:val="24"/>
          <w:szCs w:val="24"/>
          <w:lang w:val="en-GB"/>
        </w:rPr>
        <w:t>:</w:t>
      </w:r>
      <w:r>
        <w:rPr>
          <w:rFonts w:ascii="Times New Roman" w:hAnsi="Times New Roman" w:cs="Times New Roman"/>
          <w:sz w:val="24"/>
          <w:szCs w:val="24"/>
          <w:lang w:val="en-GB"/>
        </w:rPr>
        <w:t>01</w:t>
      </w:r>
      <w:r>
        <w:rPr>
          <w:rFonts w:ascii="Times New Roman" w:hAnsi="Times New Roman" w:cs="Times New Roman"/>
          <w:sz w:val="24"/>
          <w:szCs w:val="24"/>
          <w:lang w:val="en-GB"/>
        </w:rPr>
        <w:t>.0</w:t>
      </w:r>
      <w:r>
        <w:rPr>
          <w:rFonts w:ascii="Times New Roman" w:hAnsi="Times New Roman" w:cs="Times New Roman"/>
          <w:sz w:val="24"/>
          <w:szCs w:val="24"/>
          <w:lang w:val="en-GB"/>
        </w:rPr>
        <w:t>6</w:t>
      </w:r>
      <w:r>
        <w:rPr>
          <w:rFonts w:ascii="Times New Roman" w:hAnsi="Times New Roman" w:cs="Times New Roman"/>
          <w:sz w:val="24"/>
          <w:szCs w:val="24"/>
          <w:lang w:val="en-GB"/>
        </w:rPr>
        <w:t>.2024</w:t>
      </w:r>
    </w:p>
    <w:p w14:paraId="23B70B3C" w14:textId="77777777" w:rsidR="00DD658A" w:rsidRDefault="00DD658A" w:rsidP="00DD658A">
      <w:pPr>
        <w:spacing w:line="480" w:lineRule="auto"/>
        <w:jc w:val="center"/>
        <w:rPr>
          <w:rFonts w:ascii="Times New Roman" w:hAnsi="Times New Roman" w:cs="Times New Roman"/>
          <w:sz w:val="24"/>
          <w:szCs w:val="24"/>
        </w:rPr>
      </w:pPr>
    </w:p>
    <w:p w14:paraId="112E6FE7" w14:textId="77777777" w:rsidR="00DD658A" w:rsidRDefault="00DD658A" w:rsidP="00DD658A">
      <w:pPr>
        <w:spacing w:line="480" w:lineRule="auto"/>
        <w:jc w:val="center"/>
        <w:rPr>
          <w:rFonts w:ascii="Times New Roman" w:hAnsi="Times New Roman" w:cs="Times New Roman"/>
          <w:sz w:val="24"/>
          <w:szCs w:val="24"/>
        </w:rPr>
      </w:pPr>
    </w:p>
    <w:p w14:paraId="3C0185A4" w14:textId="77777777" w:rsidR="00DD658A" w:rsidRDefault="00DD658A" w:rsidP="00DD658A">
      <w:pPr>
        <w:spacing w:line="480" w:lineRule="auto"/>
        <w:jc w:val="center"/>
        <w:rPr>
          <w:rFonts w:ascii="Times New Roman" w:hAnsi="Times New Roman" w:cs="Times New Roman"/>
          <w:b/>
          <w:bCs/>
          <w:sz w:val="24"/>
          <w:szCs w:val="24"/>
        </w:rPr>
      </w:pPr>
    </w:p>
    <w:p w14:paraId="1675B6FB" w14:textId="77777777" w:rsidR="00DD658A" w:rsidRPr="00DD658A" w:rsidRDefault="00DD658A" w:rsidP="00DD658A">
      <w:pPr>
        <w:spacing w:line="480" w:lineRule="auto"/>
        <w:jc w:val="center"/>
        <w:rPr>
          <w:rFonts w:ascii="Times New Roman" w:hAnsi="Times New Roman" w:cs="Times New Roman"/>
          <w:b/>
          <w:bCs/>
          <w:sz w:val="24"/>
          <w:szCs w:val="24"/>
        </w:rPr>
      </w:pPr>
    </w:p>
    <w:p w14:paraId="13AC98AE" w14:textId="77777777" w:rsidR="00DD658A" w:rsidRPr="00DD658A" w:rsidRDefault="00DD658A" w:rsidP="00DD658A">
      <w:pPr>
        <w:spacing w:line="480" w:lineRule="auto"/>
        <w:rPr>
          <w:rFonts w:ascii="Times New Roman" w:hAnsi="Times New Roman" w:cs="Times New Roman"/>
          <w:b/>
          <w:bCs/>
          <w:sz w:val="24"/>
          <w:szCs w:val="24"/>
        </w:rPr>
      </w:pPr>
    </w:p>
    <w:p w14:paraId="748ECD3F" w14:textId="77777777" w:rsidR="003C60D6" w:rsidRDefault="00DD658A" w:rsidP="003C60D6">
      <w:pPr>
        <w:spacing w:line="480" w:lineRule="auto"/>
        <w:jc w:val="center"/>
        <w:rPr>
          <w:rFonts w:ascii="Times New Roman" w:hAnsi="Times New Roman" w:cs="Times New Roman"/>
          <w:b/>
          <w:bCs/>
          <w:sz w:val="24"/>
          <w:szCs w:val="24"/>
        </w:rPr>
      </w:pPr>
      <w:r w:rsidRPr="00DD658A">
        <w:rPr>
          <w:rFonts w:ascii="Times New Roman" w:hAnsi="Times New Roman" w:cs="Times New Roman"/>
          <w:b/>
          <w:bCs/>
          <w:sz w:val="24"/>
          <w:szCs w:val="24"/>
        </w:rPr>
        <w:t>Reflective Essay: My Placement at Delta Hotel by Marriott</w:t>
      </w:r>
      <w:r w:rsidR="003C60D6">
        <w:rPr>
          <w:rFonts w:ascii="Times New Roman" w:hAnsi="Times New Roman" w:cs="Times New Roman"/>
          <w:b/>
          <w:bCs/>
          <w:sz w:val="24"/>
          <w:szCs w:val="24"/>
        </w:rPr>
        <w:t xml:space="preserve"> </w:t>
      </w:r>
    </w:p>
    <w:p w14:paraId="16C9B8D3" w14:textId="0282F21C" w:rsidR="001A6A2F" w:rsidRPr="00DD658A" w:rsidRDefault="003C60D6" w:rsidP="003C60D6">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1A6A2F" w:rsidRPr="00DD658A">
        <w:rPr>
          <w:rFonts w:ascii="Times New Roman" w:hAnsi="Times New Roman" w:cs="Times New Roman"/>
          <w:b/>
          <w:bCs/>
          <w:sz w:val="24"/>
          <w:szCs w:val="24"/>
        </w:rPr>
        <w:t>Overview of the Hotel’s Food and Beverage Operation</w:t>
      </w:r>
    </w:p>
    <w:p w14:paraId="1EBB1481" w14:textId="7A4D1A75" w:rsidR="00D61744" w:rsidRPr="00DD658A" w:rsidRDefault="00D61744"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lastRenderedPageBreak/>
        <w:t>Delta Hotel by Marriott in Windsor Slough, located along London’s Ditton Rd, Langley, runs a significant food and Beverage - F&amp;B department with a fine dining restaurant, casual bar and a fully-fledged room service. The department focuses on offering high quality services and desirable dining experience in terms of food quality and quality service delivery.</w:t>
      </w:r>
    </w:p>
    <w:p w14:paraId="42FE16B0" w14:textId="58465F19" w:rsidR="00704B03" w:rsidRPr="00DD658A" w:rsidRDefault="00704B03" w:rsidP="00DD658A">
      <w:pPr>
        <w:spacing w:line="480" w:lineRule="auto"/>
        <w:rPr>
          <w:rFonts w:ascii="Times New Roman" w:hAnsi="Times New Roman" w:cs="Times New Roman"/>
          <w:b/>
          <w:bCs/>
          <w:sz w:val="24"/>
          <w:szCs w:val="24"/>
        </w:rPr>
      </w:pPr>
      <w:r w:rsidRPr="00DD658A">
        <w:rPr>
          <w:rFonts w:ascii="Times New Roman" w:hAnsi="Times New Roman" w:cs="Times New Roman"/>
          <w:b/>
          <w:bCs/>
          <w:sz w:val="24"/>
          <w:szCs w:val="24"/>
        </w:rPr>
        <w:t>Placement Learning Objectives</w:t>
      </w:r>
    </w:p>
    <w:p w14:paraId="6D7868A2" w14:textId="7089691D" w:rsidR="00D61744" w:rsidRPr="00DD658A" w:rsidRDefault="00D61744" w:rsidP="00DD658A">
      <w:pPr>
        <w:pStyle w:val="ListParagraph"/>
        <w:numPr>
          <w:ilvl w:val="0"/>
          <w:numId w:val="1"/>
        </w:numPr>
        <w:spacing w:line="480" w:lineRule="auto"/>
        <w:rPr>
          <w:rFonts w:ascii="Times New Roman" w:hAnsi="Times New Roman" w:cs="Times New Roman"/>
          <w:sz w:val="24"/>
          <w:szCs w:val="24"/>
        </w:rPr>
      </w:pPr>
      <w:r w:rsidRPr="00DD658A">
        <w:rPr>
          <w:rFonts w:ascii="Times New Roman" w:hAnsi="Times New Roman" w:cs="Times New Roman"/>
          <w:sz w:val="24"/>
          <w:szCs w:val="24"/>
        </w:rPr>
        <w:t>Be familiar with the flow of operations within the F&amp;B department.</w:t>
      </w:r>
    </w:p>
    <w:p w14:paraId="70026301" w14:textId="2C39E948" w:rsidR="00D61744" w:rsidRPr="00DD658A" w:rsidRDefault="00D61744" w:rsidP="00DD658A">
      <w:pPr>
        <w:pStyle w:val="ListParagraph"/>
        <w:numPr>
          <w:ilvl w:val="0"/>
          <w:numId w:val="1"/>
        </w:numPr>
        <w:spacing w:line="480" w:lineRule="auto"/>
        <w:rPr>
          <w:rFonts w:ascii="Times New Roman" w:hAnsi="Times New Roman" w:cs="Times New Roman"/>
          <w:sz w:val="24"/>
          <w:szCs w:val="24"/>
        </w:rPr>
      </w:pPr>
      <w:r w:rsidRPr="00DD658A">
        <w:rPr>
          <w:rFonts w:ascii="Times New Roman" w:hAnsi="Times New Roman" w:cs="Times New Roman"/>
          <w:sz w:val="24"/>
          <w:szCs w:val="24"/>
        </w:rPr>
        <w:t>Enhance my management skills: supervisory and leadership skills.</w:t>
      </w:r>
    </w:p>
    <w:p w14:paraId="717358CD" w14:textId="295C6461" w:rsidR="00D61744" w:rsidRPr="00DD658A" w:rsidRDefault="00D61744" w:rsidP="00DD658A">
      <w:pPr>
        <w:pStyle w:val="ListParagraph"/>
        <w:numPr>
          <w:ilvl w:val="0"/>
          <w:numId w:val="1"/>
        </w:numPr>
        <w:spacing w:line="480" w:lineRule="auto"/>
        <w:rPr>
          <w:rFonts w:ascii="Times New Roman" w:hAnsi="Times New Roman" w:cs="Times New Roman"/>
          <w:sz w:val="24"/>
          <w:szCs w:val="24"/>
        </w:rPr>
      </w:pPr>
      <w:r w:rsidRPr="00DD658A">
        <w:rPr>
          <w:rFonts w:ascii="Times New Roman" w:hAnsi="Times New Roman" w:cs="Times New Roman"/>
          <w:sz w:val="24"/>
          <w:szCs w:val="24"/>
        </w:rPr>
        <w:t>Sharpen my effective communication and cooperation skills.</w:t>
      </w:r>
    </w:p>
    <w:p w14:paraId="1262B0DE" w14:textId="77777777" w:rsidR="00D61744" w:rsidRPr="00DD658A" w:rsidRDefault="00D61744" w:rsidP="00DD658A">
      <w:pPr>
        <w:pStyle w:val="ListParagraph"/>
        <w:numPr>
          <w:ilvl w:val="0"/>
          <w:numId w:val="1"/>
        </w:numPr>
        <w:spacing w:line="480" w:lineRule="auto"/>
        <w:rPr>
          <w:rFonts w:ascii="Times New Roman" w:hAnsi="Times New Roman" w:cs="Times New Roman"/>
          <w:sz w:val="24"/>
          <w:szCs w:val="24"/>
        </w:rPr>
      </w:pPr>
      <w:r w:rsidRPr="00DD658A">
        <w:rPr>
          <w:rFonts w:ascii="Times New Roman" w:hAnsi="Times New Roman" w:cs="Times New Roman"/>
          <w:sz w:val="24"/>
          <w:szCs w:val="24"/>
        </w:rPr>
        <w:t>Understand the need and significance of technical knowledge in the Food and Beverage service.</w:t>
      </w:r>
    </w:p>
    <w:p w14:paraId="7D73708A" w14:textId="6C0EE48C" w:rsidR="00D61744" w:rsidRPr="00DD658A" w:rsidRDefault="00D61744" w:rsidP="00DD658A">
      <w:pPr>
        <w:pStyle w:val="ListParagraph"/>
        <w:numPr>
          <w:ilvl w:val="0"/>
          <w:numId w:val="1"/>
        </w:numPr>
        <w:spacing w:line="480" w:lineRule="auto"/>
        <w:rPr>
          <w:rFonts w:ascii="Times New Roman" w:hAnsi="Times New Roman" w:cs="Times New Roman"/>
          <w:sz w:val="24"/>
          <w:szCs w:val="24"/>
        </w:rPr>
      </w:pPr>
      <w:r w:rsidRPr="00DD658A">
        <w:rPr>
          <w:rFonts w:ascii="Times New Roman" w:hAnsi="Times New Roman" w:cs="Times New Roman"/>
          <w:sz w:val="24"/>
          <w:szCs w:val="24"/>
        </w:rPr>
        <w:t xml:space="preserve">Review current issues affecting the </w:t>
      </w:r>
      <w:proofErr w:type="spellStart"/>
      <w:r w:rsidRPr="00DD658A">
        <w:rPr>
          <w:rFonts w:ascii="Times New Roman" w:hAnsi="Times New Roman" w:cs="Times New Roman"/>
          <w:sz w:val="24"/>
          <w:szCs w:val="24"/>
        </w:rPr>
        <w:t>organisation</w:t>
      </w:r>
      <w:proofErr w:type="spellEnd"/>
      <w:r w:rsidRPr="00DD658A">
        <w:rPr>
          <w:rFonts w:ascii="Times New Roman" w:hAnsi="Times New Roman" w:cs="Times New Roman"/>
          <w:sz w:val="24"/>
          <w:szCs w:val="24"/>
        </w:rPr>
        <w:t xml:space="preserve"> within the department </w:t>
      </w:r>
    </w:p>
    <w:p w14:paraId="3D7C4BAD" w14:textId="46106159" w:rsidR="001A6A2F" w:rsidRPr="00DD658A" w:rsidRDefault="001A6A2F" w:rsidP="00DD658A">
      <w:pPr>
        <w:spacing w:line="480" w:lineRule="auto"/>
        <w:rPr>
          <w:rFonts w:ascii="Times New Roman" w:hAnsi="Times New Roman" w:cs="Times New Roman"/>
          <w:b/>
          <w:bCs/>
          <w:sz w:val="24"/>
          <w:szCs w:val="24"/>
        </w:rPr>
      </w:pPr>
      <w:r w:rsidRPr="00DD658A">
        <w:rPr>
          <w:rFonts w:ascii="Times New Roman" w:hAnsi="Times New Roman" w:cs="Times New Roman"/>
          <w:b/>
          <w:bCs/>
          <w:sz w:val="24"/>
          <w:szCs w:val="24"/>
        </w:rPr>
        <w:t>Section 1: Reflection on Experience and Personal Development</w:t>
      </w:r>
    </w:p>
    <w:p w14:paraId="163F0788" w14:textId="77777777" w:rsidR="00375CBD" w:rsidRPr="00DD658A" w:rsidRDefault="00375CBD"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During my placement at the Delta Hotel’s F&amp;B department, the overall experience was significant and provided many learning opportunities· However, general major issue identified throughout my placement in the F&amp;B department was occasional delays in guest orders· These delays often resulted from miscommunication between the kitchen staff and the service team, leading to dissatisfaction among guests· This experience underscored the importance of effective communication and prompt problem-solving skills to ensure smooth operations and high-quality guest service, as noted by Rane et al· (2023)·</w:t>
      </w:r>
    </w:p>
    <w:p w14:paraId="0B10B025" w14:textId="77777777" w:rsidR="00375CBD" w:rsidRPr="00DD658A" w:rsidRDefault="00375CBD"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 xml:space="preserve">One practical example involved a guest complaint about a delayed breakfast order during a particularly busy morning shift· I handled the situation by first actively listening to the guest's concerns to understand their dissatisfaction fully· Then, I communicated promptly with the </w:t>
      </w:r>
      <w:r w:rsidRPr="00DD658A">
        <w:rPr>
          <w:rFonts w:ascii="Times New Roman" w:hAnsi="Times New Roman" w:cs="Times New Roman"/>
          <w:sz w:val="24"/>
          <w:szCs w:val="24"/>
        </w:rPr>
        <w:lastRenderedPageBreak/>
        <w:t xml:space="preserve">kitchen staff to expedite the order· According to Gibbs' model of reflection, it is crucial to evaluate the incident and learn from it to improve future responses (Gibbs, 1988)· By maintaining a calm and professional demeanor, I was able to reassure the guest, apologize for the delay, and offer a complimentary beverage while they waited· As illustrated by </w:t>
      </w:r>
      <w:proofErr w:type="spellStart"/>
      <w:r w:rsidRPr="00DD658A">
        <w:rPr>
          <w:rFonts w:ascii="Times New Roman" w:hAnsi="Times New Roman" w:cs="Times New Roman"/>
          <w:sz w:val="24"/>
          <w:szCs w:val="24"/>
        </w:rPr>
        <w:t>Bucăţa</w:t>
      </w:r>
      <w:proofErr w:type="spellEnd"/>
      <w:r w:rsidRPr="00DD658A">
        <w:rPr>
          <w:rFonts w:ascii="Times New Roman" w:hAnsi="Times New Roman" w:cs="Times New Roman"/>
          <w:sz w:val="24"/>
          <w:szCs w:val="24"/>
        </w:rPr>
        <w:t xml:space="preserve"> and </w:t>
      </w:r>
      <w:proofErr w:type="spellStart"/>
      <w:r w:rsidRPr="00DD658A">
        <w:rPr>
          <w:rFonts w:ascii="Times New Roman" w:hAnsi="Times New Roman" w:cs="Times New Roman"/>
          <w:sz w:val="24"/>
          <w:szCs w:val="24"/>
        </w:rPr>
        <w:t>Rizescu</w:t>
      </w:r>
      <w:proofErr w:type="spellEnd"/>
      <w:r w:rsidRPr="00DD658A">
        <w:rPr>
          <w:rFonts w:ascii="Times New Roman" w:hAnsi="Times New Roman" w:cs="Times New Roman"/>
          <w:sz w:val="24"/>
          <w:szCs w:val="24"/>
        </w:rPr>
        <w:t xml:space="preserve"> (2017), this approach not only resolved the immediate issue but also demonstrated effective communication and teamwork in a high-pressure environment·</w:t>
      </w:r>
    </w:p>
    <w:p w14:paraId="1A4236B6" w14:textId="77777777" w:rsidR="00375CBD" w:rsidRPr="00DD658A" w:rsidRDefault="00375CBD"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My personal and vocational development, including previous industry experience and academic journey, significantly impacted my understanding of key skills in the F&amp;B department· This placement helped enhance my technical knowledge and problem-solving abilities, which are critical for handling guest complaints effectively· I learned that active listening and empathy are essential in hospitality, as they help build trust and rapport with guests, leading to increased satisfaction·</w:t>
      </w:r>
    </w:p>
    <w:p w14:paraId="14D1535B" w14:textId="77777777" w:rsidR="00375CBD" w:rsidRPr="00DD658A" w:rsidRDefault="00375CBD"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 xml:space="preserve">Effective communication, teamwork, and task management were crucial for delivering high-quality guest service· According to Torrens University (2023) report, teamwork is vital in hospitality for efficient operations and better guest experiences· My ability to coordinate with team members during the busy breakfast shift ensured that we managed the high volume of guests effectively· </w:t>
      </w:r>
    </w:p>
    <w:p w14:paraId="17ECD263" w14:textId="355EE704" w:rsidR="001A6A2F" w:rsidRPr="00DD658A" w:rsidRDefault="001A6A2F" w:rsidP="00DD658A">
      <w:pPr>
        <w:spacing w:line="480" w:lineRule="auto"/>
        <w:rPr>
          <w:rFonts w:ascii="Times New Roman" w:hAnsi="Times New Roman" w:cs="Times New Roman"/>
          <w:b/>
          <w:bCs/>
          <w:sz w:val="24"/>
          <w:szCs w:val="24"/>
        </w:rPr>
      </w:pPr>
      <w:r w:rsidRPr="00DD658A">
        <w:rPr>
          <w:rFonts w:ascii="Times New Roman" w:hAnsi="Times New Roman" w:cs="Times New Roman"/>
          <w:b/>
          <w:bCs/>
          <w:sz w:val="24"/>
          <w:szCs w:val="24"/>
        </w:rPr>
        <w:t>Section 2: Critical Analysis of Work-Based Skills and Technical Knowledge</w:t>
      </w:r>
    </w:p>
    <w:p w14:paraId="0D1ADF35" w14:textId="4C1CC9B6" w:rsidR="00375CBD" w:rsidRPr="00DD658A" w:rsidRDefault="00375CBD"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 xml:space="preserve">In the F&amp;B department, elements of work-based skills and technical knowledge are critical in order to meet the guest service. Interpersonal communication, cooperation, and organization of tasks play a significant role in a guest’s overall experience. For instance, active listening enables staff to comprehend the needs of guests to ensure tailored service delivery </w:t>
      </w:r>
      <w:r w:rsidRPr="00DD658A">
        <w:rPr>
          <w:rFonts w:ascii="Times New Roman" w:hAnsi="Times New Roman" w:cs="Times New Roman"/>
          <w:sz w:val="24"/>
          <w:szCs w:val="24"/>
        </w:rPr>
        <w:lastRenderedPageBreak/>
        <w:t xml:space="preserve">(Jonsdottir and Kristinsson, 2020). </w:t>
      </w:r>
      <w:r w:rsidR="00EE2498" w:rsidRPr="00DD658A">
        <w:rPr>
          <w:rFonts w:ascii="Times New Roman" w:hAnsi="Times New Roman" w:cs="Times New Roman"/>
          <w:sz w:val="24"/>
          <w:szCs w:val="24"/>
        </w:rPr>
        <w:t xml:space="preserve">My experience demonstrated that being well-versed in technical aspects, such as menu details and service protocols, significantly impacts the ability to meet guest expectations. To manage delayed client orders, I applied skills like active listening, effective communication, and teamwork. </w:t>
      </w:r>
      <w:r w:rsidRPr="00DD658A">
        <w:rPr>
          <w:rFonts w:ascii="Times New Roman" w:hAnsi="Times New Roman" w:cs="Times New Roman"/>
          <w:sz w:val="24"/>
          <w:szCs w:val="24"/>
        </w:rPr>
        <w:t>These skills were effective in identifying guest concerns, swiftly responding to them, and in timely coordination with the kitchen staff to ensure fast food delivery.</w:t>
      </w:r>
    </w:p>
    <w:p w14:paraId="5FC633D8" w14:textId="729A4DA9" w:rsidR="00EE2498" w:rsidRPr="00DD658A" w:rsidRDefault="00FB0622"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 xml:space="preserve">In another shift, a guest was unhappy with their meal due to delays in service. In order to analyze the situation and develop better response strategies in the future, I used Gibbs’ model for reflection (Gibbs 1988). I acknowledged the guest’s complaint, consulted with the members of the team to identify the reason for the delay, and compensated the guest with a free dessert. The guest was finally satisfied with the resolution and really loved the quick reply. </w:t>
      </w:r>
      <w:r w:rsidR="00EE2498" w:rsidRPr="00DD658A">
        <w:rPr>
          <w:rFonts w:ascii="Times New Roman" w:hAnsi="Times New Roman" w:cs="Times New Roman"/>
          <w:sz w:val="24"/>
          <w:szCs w:val="24"/>
        </w:rPr>
        <w:t xml:space="preserve">This incident highlighted the </w:t>
      </w:r>
      <w:r w:rsidRPr="00DD658A">
        <w:rPr>
          <w:rFonts w:ascii="Times New Roman" w:hAnsi="Times New Roman" w:cs="Times New Roman"/>
          <w:sz w:val="24"/>
          <w:szCs w:val="24"/>
        </w:rPr>
        <w:t>necessity for</w:t>
      </w:r>
      <w:r w:rsidR="00EE2498" w:rsidRPr="00DD658A">
        <w:rPr>
          <w:rFonts w:ascii="Times New Roman" w:hAnsi="Times New Roman" w:cs="Times New Roman"/>
          <w:sz w:val="24"/>
          <w:szCs w:val="24"/>
        </w:rPr>
        <w:t xml:space="preserve"> collaboration and effective communication</w:t>
      </w:r>
      <w:r w:rsidR="0008630B" w:rsidRPr="00DD658A">
        <w:rPr>
          <w:rFonts w:ascii="Times New Roman" w:hAnsi="Times New Roman" w:cs="Times New Roman"/>
          <w:sz w:val="24"/>
          <w:szCs w:val="24"/>
        </w:rPr>
        <w:t xml:space="preserve">, noted by </w:t>
      </w:r>
      <w:r w:rsidR="0008630B" w:rsidRPr="00DD658A">
        <w:rPr>
          <w:rFonts w:ascii="Times New Roman" w:hAnsi="Times New Roman" w:cs="Times New Roman"/>
          <w:color w:val="222222"/>
          <w:sz w:val="24"/>
          <w:szCs w:val="24"/>
          <w:shd w:val="clear" w:color="auto" w:fill="FFFFFF"/>
        </w:rPr>
        <w:t>Rane et al. (2023)</w:t>
      </w:r>
      <w:r w:rsidR="0008630B" w:rsidRPr="00DD658A">
        <w:rPr>
          <w:rFonts w:ascii="Times New Roman" w:hAnsi="Times New Roman" w:cs="Times New Roman"/>
          <w:sz w:val="24"/>
          <w:szCs w:val="24"/>
        </w:rPr>
        <w:t>,</w:t>
      </w:r>
      <w:r w:rsidR="00EE2498" w:rsidRPr="00DD658A">
        <w:rPr>
          <w:rFonts w:ascii="Times New Roman" w:hAnsi="Times New Roman" w:cs="Times New Roman"/>
          <w:sz w:val="24"/>
          <w:szCs w:val="24"/>
        </w:rPr>
        <w:t xml:space="preserve"> in resolving guest complaints and improving service recovery.</w:t>
      </w:r>
    </w:p>
    <w:p w14:paraId="4D650858" w14:textId="0CE73049" w:rsidR="00FB0622" w:rsidRPr="00DD658A" w:rsidRDefault="00FB0622"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 xml:space="preserve">The course learnings also highlighted the aspect of technicality in the food and beverage management such as the service department and the specificities of the menus. Handling customer complaints effectively can go a long way towards improving the quality-of-service delivery (Mohd </w:t>
      </w:r>
      <w:proofErr w:type="spellStart"/>
      <w:r w:rsidRPr="00DD658A">
        <w:rPr>
          <w:rFonts w:ascii="Times New Roman" w:hAnsi="Times New Roman" w:cs="Times New Roman"/>
          <w:sz w:val="24"/>
          <w:szCs w:val="24"/>
        </w:rPr>
        <w:t>Shahril</w:t>
      </w:r>
      <w:proofErr w:type="spellEnd"/>
      <w:r w:rsidRPr="00DD658A">
        <w:rPr>
          <w:rFonts w:ascii="Times New Roman" w:hAnsi="Times New Roman" w:cs="Times New Roman"/>
          <w:sz w:val="24"/>
          <w:szCs w:val="24"/>
        </w:rPr>
        <w:t xml:space="preserve"> and Aziz, 2022). In this regard, I learned the importance of training and development in order to ensure high quality service delivery. Specifically, active listening, team work and effective communication skills were essential in addressing the complaints of the guests and ensuring quality service delivery.</w:t>
      </w:r>
    </w:p>
    <w:p w14:paraId="6629C22C" w14:textId="3EBF5678" w:rsidR="001A6A2F" w:rsidRPr="00DD658A" w:rsidRDefault="001A6A2F" w:rsidP="00DD658A">
      <w:pPr>
        <w:spacing w:line="480" w:lineRule="auto"/>
        <w:rPr>
          <w:rFonts w:ascii="Times New Roman" w:hAnsi="Times New Roman" w:cs="Times New Roman"/>
          <w:b/>
          <w:bCs/>
          <w:sz w:val="24"/>
          <w:szCs w:val="24"/>
        </w:rPr>
      </w:pPr>
      <w:r w:rsidRPr="00DD658A">
        <w:rPr>
          <w:rFonts w:ascii="Times New Roman" w:hAnsi="Times New Roman" w:cs="Times New Roman"/>
          <w:b/>
          <w:bCs/>
          <w:sz w:val="24"/>
          <w:szCs w:val="24"/>
        </w:rPr>
        <w:t xml:space="preserve">Section 3: Reflection on </w:t>
      </w:r>
      <w:proofErr w:type="spellStart"/>
      <w:r w:rsidRPr="00DD658A">
        <w:rPr>
          <w:rFonts w:ascii="Times New Roman" w:hAnsi="Times New Roman" w:cs="Times New Roman"/>
          <w:b/>
          <w:bCs/>
          <w:sz w:val="24"/>
          <w:szCs w:val="24"/>
        </w:rPr>
        <w:t>Organisational</w:t>
      </w:r>
      <w:proofErr w:type="spellEnd"/>
      <w:r w:rsidRPr="00DD658A">
        <w:rPr>
          <w:rFonts w:ascii="Times New Roman" w:hAnsi="Times New Roman" w:cs="Times New Roman"/>
          <w:b/>
          <w:bCs/>
          <w:sz w:val="24"/>
          <w:szCs w:val="24"/>
        </w:rPr>
        <w:t xml:space="preserve"> Issues</w:t>
      </w:r>
    </w:p>
    <w:p w14:paraId="65677BFC" w14:textId="0FD20921" w:rsidR="00FB0622" w:rsidRPr="00DD658A" w:rsidRDefault="00FB0622"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lastRenderedPageBreak/>
        <w:t xml:space="preserve">One of the significant </w:t>
      </w:r>
      <w:proofErr w:type="spellStart"/>
      <w:r w:rsidRPr="00DD658A">
        <w:rPr>
          <w:rFonts w:ascii="Times New Roman" w:hAnsi="Times New Roman" w:cs="Times New Roman"/>
          <w:sz w:val="24"/>
          <w:szCs w:val="24"/>
        </w:rPr>
        <w:t>organisational</w:t>
      </w:r>
      <w:proofErr w:type="spellEnd"/>
      <w:r w:rsidRPr="00DD658A">
        <w:rPr>
          <w:rFonts w:ascii="Times New Roman" w:hAnsi="Times New Roman" w:cs="Times New Roman"/>
          <w:sz w:val="24"/>
          <w:szCs w:val="24"/>
        </w:rPr>
        <w:t xml:space="preserve"> problems I observed during my placement was client order delay which most often stemmed from lack of appropriate staff collaboration. The main problem included poor communication where there were gaps that affected the delivery of orders to the kitchen and later to the service team.  This inconsistency significantly affected the performance of the department as it led to a number of inconveniences that were irritating to the guests and deteriorated the level of satisfaction. Dhar (2015) notes that </w:t>
      </w:r>
      <w:proofErr w:type="spellStart"/>
      <w:r w:rsidRPr="00DD658A">
        <w:rPr>
          <w:rFonts w:ascii="Times New Roman" w:hAnsi="Times New Roman" w:cs="Times New Roman"/>
          <w:sz w:val="24"/>
          <w:szCs w:val="24"/>
        </w:rPr>
        <w:t>organisations</w:t>
      </w:r>
      <w:proofErr w:type="spellEnd"/>
      <w:r w:rsidRPr="00DD658A">
        <w:rPr>
          <w:rFonts w:ascii="Times New Roman" w:hAnsi="Times New Roman" w:cs="Times New Roman"/>
          <w:sz w:val="24"/>
          <w:szCs w:val="24"/>
        </w:rPr>
        <w:t xml:space="preserve"> </w:t>
      </w:r>
      <w:r w:rsidR="00283CC9" w:rsidRPr="00DD658A">
        <w:rPr>
          <w:rFonts w:ascii="Times New Roman" w:hAnsi="Times New Roman" w:cs="Times New Roman"/>
          <w:sz w:val="24"/>
          <w:szCs w:val="24"/>
        </w:rPr>
        <w:t xml:space="preserve">should </w:t>
      </w:r>
      <w:r w:rsidRPr="00DD658A">
        <w:rPr>
          <w:rFonts w:ascii="Times New Roman" w:hAnsi="Times New Roman" w:cs="Times New Roman"/>
          <w:sz w:val="24"/>
          <w:szCs w:val="24"/>
        </w:rPr>
        <w:t xml:space="preserve">offer their </w:t>
      </w:r>
      <w:r w:rsidR="00283CC9" w:rsidRPr="00DD658A">
        <w:rPr>
          <w:rFonts w:ascii="Times New Roman" w:hAnsi="Times New Roman" w:cs="Times New Roman"/>
          <w:sz w:val="24"/>
          <w:szCs w:val="24"/>
        </w:rPr>
        <w:t>staffs</w:t>
      </w:r>
      <w:r w:rsidRPr="00DD658A">
        <w:rPr>
          <w:rFonts w:ascii="Times New Roman" w:hAnsi="Times New Roman" w:cs="Times New Roman"/>
          <w:sz w:val="24"/>
          <w:szCs w:val="24"/>
        </w:rPr>
        <w:t xml:space="preserve"> consistent and continuous training sessions to ensure they deliver quality services.</w:t>
      </w:r>
    </w:p>
    <w:p w14:paraId="07122118" w14:textId="77777777" w:rsidR="00FB0622" w:rsidRPr="00DD658A" w:rsidRDefault="00FB0622"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In regard to this problem, the measures that can be taken include ensuring that the staff members adhere to a set standard of communication. Specifically, frequent staff meetings and training on communication can guarantee that all the staff is prepared to tackle their responsibilities. Further, technology management, like order management systems, can also prevent information delays and enhance the communication process (Khan, and Hossain, 2018). Besides, supporting the culture of communication and feedback in the team may also have positive impacts on team performance and services.</w:t>
      </w:r>
    </w:p>
    <w:p w14:paraId="735E6A9D" w14:textId="491D60A9" w:rsidR="001A6A2F" w:rsidRPr="00DD658A" w:rsidRDefault="001A6A2F" w:rsidP="00DD658A">
      <w:pPr>
        <w:spacing w:line="480" w:lineRule="auto"/>
        <w:rPr>
          <w:rFonts w:ascii="Times New Roman" w:hAnsi="Times New Roman" w:cs="Times New Roman"/>
          <w:b/>
          <w:bCs/>
          <w:sz w:val="24"/>
          <w:szCs w:val="24"/>
        </w:rPr>
      </w:pPr>
      <w:r w:rsidRPr="00DD658A">
        <w:rPr>
          <w:rFonts w:ascii="Times New Roman" w:hAnsi="Times New Roman" w:cs="Times New Roman"/>
          <w:b/>
          <w:bCs/>
          <w:sz w:val="24"/>
          <w:szCs w:val="24"/>
        </w:rPr>
        <w:t>Section 4: Future Action Plan</w:t>
      </w:r>
    </w:p>
    <w:p w14:paraId="2252CB93" w14:textId="6A865C90" w:rsidR="00CC089E" w:rsidRPr="00DD658A" w:rsidRDefault="00CC089E" w:rsidP="00DD658A">
      <w:pPr>
        <w:spacing w:line="480" w:lineRule="auto"/>
        <w:rPr>
          <w:rFonts w:ascii="Times New Roman" w:hAnsi="Times New Roman" w:cs="Times New Roman"/>
          <w:sz w:val="24"/>
          <w:szCs w:val="24"/>
        </w:rPr>
      </w:pPr>
      <w:r w:rsidRPr="00DD658A">
        <w:rPr>
          <w:rFonts w:ascii="Times New Roman" w:hAnsi="Times New Roman" w:cs="Times New Roman"/>
          <w:sz w:val="24"/>
          <w:szCs w:val="24"/>
        </w:rPr>
        <w:t xml:space="preserve">To address the identified </w:t>
      </w:r>
      <w:proofErr w:type="spellStart"/>
      <w:r w:rsidRPr="00DD658A">
        <w:rPr>
          <w:rFonts w:ascii="Times New Roman" w:hAnsi="Times New Roman" w:cs="Times New Roman"/>
          <w:sz w:val="24"/>
          <w:szCs w:val="24"/>
        </w:rPr>
        <w:t>organisational</w:t>
      </w:r>
      <w:proofErr w:type="spellEnd"/>
      <w:r w:rsidRPr="00DD658A">
        <w:rPr>
          <w:rFonts w:ascii="Times New Roman" w:hAnsi="Times New Roman" w:cs="Times New Roman"/>
          <w:sz w:val="24"/>
          <w:szCs w:val="24"/>
        </w:rPr>
        <w:t xml:space="preserve"> issue, I propose the following action plan:</w:t>
      </w:r>
    </w:p>
    <w:p w14:paraId="5E7DD793" w14:textId="1C5C0BC2" w:rsidR="00283CC9" w:rsidRPr="00DD658A" w:rsidRDefault="00283CC9" w:rsidP="00DD658A">
      <w:pPr>
        <w:spacing w:line="480" w:lineRule="auto"/>
        <w:rPr>
          <w:rFonts w:ascii="Times New Roman" w:hAnsi="Times New Roman" w:cs="Times New Roman"/>
          <w:sz w:val="24"/>
          <w:szCs w:val="24"/>
        </w:rPr>
      </w:pPr>
      <w:proofErr w:type="spellStart"/>
      <w:r w:rsidRPr="00DD658A">
        <w:rPr>
          <w:rFonts w:ascii="Times New Roman" w:hAnsi="Times New Roman" w:cs="Times New Roman"/>
          <w:b/>
          <w:bCs/>
          <w:sz w:val="24"/>
          <w:szCs w:val="24"/>
        </w:rPr>
        <w:t>Standardised</w:t>
      </w:r>
      <w:proofErr w:type="spellEnd"/>
      <w:r w:rsidRPr="00DD658A">
        <w:rPr>
          <w:rFonts w:ascii="Times New Roman" w:hAnsi="Times New Roman" w:cs="Times New Roman"/>
          <w:b/>
          <w:bCs/>
          <w:sz w:val="24"/>
          <w:szCs w:val="24"/>
        </w:rPr>
        <w:t xml:space="preserve"> Training Program:</w:t>
      </w:r>
      <w:r w:rsidRPr="00DD658A">
        <w:rPr>
          <w:rFonts w:ascii="Times New Roman" w:hAnsi="Times New Roman" w:cs="Times New Roman"/>
          <w:sz w:val="24"/>
          <w:szCs w:val="24"/>
        </w:rPr>
        <w:t xml:space="preserve"> To avoid cases of disparities in service delivery, I will set a standard training process that will apply to all the newly joining employees (Rodriguez and Walters, 2017). To ensure preservation of these standards, this program will incorporate extensive orientation processes and frequent recertification seminars.</w:t>
      </w:r>
    </w:p>
    <w:p w14:paraId="2A007689" w14:textId="33FFBD65" w:rsidR="00283CC9" w:rsidRPr="00DD658A" w:rsidRDefault="00283CC9" w:rsidP="00DD658A">
      <w:pPr>
        <w:spacing w:line="480" w:lineRule="auto"/>
        <w:rPr>
          <w:rFonts w:ascii="Times New Roman" w:hAnsi="Times New Roman" w:cs="Times New Roman"/>
          <w:sz w:val="24"/>
          <w:szCs w:val="24"/>
        </w:rPr>
      </w:pPr>
      <w:r w:rsidRPr="00DD658A">
        <w:rPr>
          <w:rFonts w:ascii="Times New Roman" w:hAnsi="Times New Roman" w:cs="Times New Roman"/>
          <w:b/>
          <w:bCs/>
          <w:sz w:val="24"/>
          <w:szCs w:val="24"/>
        </w:rPr>
        <w:t>Regular Review and Update of Training Materials:</w:t>
      </w:r>
      <w:r w:rsidRPr="00DD658A">
        <w:rPr>
          <w:rFonts w:ascii="Times New Roman" w:hAnsi="Times New Roman" w:cs="Times New Roman"/>
          <w:sz w:val="24"/>
          <w:szCs w:val="24"/>
        </w:rPr>
        <w:t xml:space="preserve"> I will revise the training materials frequently to ensure they are consistent with the current standard. As pointed out by Barreto and </w:t>
      </w:r>
      <w:proofErr w:type="spellStart"/>
      <w:r w:rsidRPr="00DD658A">
        <w:rPr>
          <w:rFonts w:ascii="Times New Roman" w:hAnsi="Times New Roman" w:cs="Times New Roman"/>
          <w:sz w:val="24"/>
          <w:szCs w:val="24"/>
        </w:rPr>
        <w:lastRenderedPageBreak/>
        <w:t>Mayya</w:t>
      </w:r>
      <w:proofErr w:type="spellEnd"/>
      <w:r w:rsidRPr="00DD658A">
        <w:rPr>
          <w:rFonts w:ascii="Times New Roman" w:hAnsi="Times New Roman" w:cs="Times New Roman"/>
          <w:sz w:val="24"/>
          <w:szCs w:val="24"/>
        </w:rPr>
        <w:t xml:space="preserve"> (2023), this will guarantee that all the staff members are fully conversant with new knowledge and skills relevant to their positions.</w:t>
      </w:r>
    </w:p>
    <w:p w14:paraId="44A3E6AC" w14:textId="3D73D1C8" w:rsidR="00283CC9" w:rsidRPr="00DD658A" w:rsidRDefault="00283CC9" w:rsidP="00DD658A">
      <w:pPr>
        <w:spacing w:line="480" w:lineRule="auto"/>
        <w:rPr>
          <w:rFonts w:ascii="Times New Roman" w:hAnsi="Times New Roman" w:cs="Times New Roman"/>
          <w:sz w:val="24"/>
          <w:szCs w:val="24"/>
        </w:rPr>
      </w:pPr>
      <w:r w:rsidRPr="00DD658A">
        <w:rPr>
          <w:rFonts w:ascii="Times New Roman" w:hAnsi="Times New Roman" w:cs="Times New Roman"/>
          <w:b/>
          <w:bCs/>
          <w:sz w:val="24"/>
          <w:szCs w:val="24"/>
        </w:rPr>
        <w:t>Continuous Learning and Development:</w:t>
      </w:r>
      <w:r w:rsidRPr="00DD658A">
        <w:rPr>
          <w:rFonts w:ascii="Times New Roman" w:hAnsi="Times New Roman" w:cs="Times New Roman"/>
          <w:sz w:val="24"/>
          <w:szCs w:val="24"/>
        </w:rPr>
        <w:t xml:space="preserve"> To enhance a culture of continuous learning and development of the team, I shall arrange for workshops and training sessions. As highlighted by </w:t>
      </w:r>
      <w:proofErr w:type="spellStart"/>
      <w:r w:rsidRPr="00DD658A">
        <w:rPr>
          <w:rFonts w:ascii="Times New Roman" w:hAnsi="Times New Roman" w:cs="Times New Roman"/>
          <w:sz w:val="24"/>
          <w:szCs w:val="24"/>
        </w:rPr>
        <w:t>Kleefstra</w:t>
      </w:r>
      <w:proofErr w:type="spellEnd"/>
      <w:r w:rsidRPr="00DD658A">
        <w:rPr>
          <w:rFonts w:ascii="Times New Roman" w:hAnsi="Times New Roman" w:cs="Times New Roman"/>
          <w:sz w:val="24"/>
          <w:szCs w:val="24"/>
        </w:rPr>
        <w:t xml:space="preserve"> et al. (2020), this will ensure that staff is up to date with current trends in the market hence improving on the skills of the staff.</w:t>
      </w:r>
    </w:p>
    <w:p w14:paraId="4B3F459D" w14:textId="77777777" w:rsidR="00283CC9" w:rsidRPr="00DD658A" w:rsidRDefault="00283CC9" w:rsidP="00DD658A">
      <w:pPr>
        <w:spacing w:line="480" w:lineRule="auto"/>
        <w:rPr>
          <w:rFonts w:ascii="Times New Roman" w:hAnsi="Times New Roman" w:cs="Times New Roman"/>
          <w:sz w:val="24"/>
          <w:szCs w:val="24"/>
        </w:rPr>
      </w:pPr>
      <w:r w:rsidRPr="00DD658A">
        <w:rPr>
          <w:rFonts w:ascii="Times New Roman" w:hAnsi="Times New Roman" w:cs="Times New Roman"/>
          <w:b/>
          <w:bCs/>
          <w:sz w:val="24"/>
          <w:szCs w:val="24"/>
        </w:rPr>
        <w:t>Feedback Mechanism:</w:t>
      </w:r>
      <w:r w:rsidRPr="00DD658A">
        <w:rPr>
          <w:rFonts w:ascii="Times New Roman" w:hAnsi="Times New Roman" w:cs="Times New Roman"/>
          <w:sz w:val="24"/>
          <w:szCs w:val="24"/>
        </w:rPr>
        <w:t xml:space="preserve"> I will analyze guests’ and staff members’ feedback to determine further training requirements and potential changes. Conducting regular surveys and feedback sessions will give direction and sustain improvements to training programs and services (</w:t>
      </w:r>
      <w:proofErr w:type="spellStart"/>
      <w:r w:rsidRPr="00DD658A">
        <w:rPr>
          <w:rFonts w:ascii="Times New Roman" w:hAnsi="Times New Roman" w:cs="Times New Roman"/>
          <w:sz w:val="24"/>
          <w:szCs w:val="24"/>
        </w:rPr>
        <w:t>Waqanimaravu</w:t>
      </w:r>
      <w:proofErr w:type="spellEnd"/>
      <w:r w:rsidRPr="00DD658A">
        <w:rPr>
          <w:rFonts w:ascii="Times New Roman" w:hAnsi="Times New Roman" w:cs="Times New Roman"/>
          <w:sz w:val="24"/>
          <w:szCs w:val="24"/>
        </w:rPr>
        <w:t xml:space="preserve"> and </w:t>
      </w:r>
      <w:proofErr w:type="spellStart"/>
      <w:r w:rsidRPr="00DD658A">
        <w:rPr>
          <w:rFonts w:ascii="Times New Roman" w:hAnsi="Times New Roman" w:cs="Times New Roman"/>
          <w:sz w:val="24"/>
          <w:szCs w:val="24"/>
        </w:rPr>
        <w:t>Arasanmi</w:t>
      </w:r>
      <w:proofErr w:type="spellEnd"/>
      <w:r w:rsidRPr="00DD658A">
        <w:rPr>
          <w:rFonts w:ascii="Times New Roman" w:hAnsi="Times New Roman" w:cs="Times New Roman"/>
          <w:sz w:val="24"/>
          <w:szCs w:val="24"/>
        </w:rPr>
        <w:t>, 2020).</w:t>
      </w:r>
    </w:p>
    <w:p w14:paraId="49614B1D" w14:textId="35925E7A" w:rsidR="001A6A2F" w:rsidRPr="00DD658A" w:rsidRDefault="001A6A2F" w:rsidP="00DD658A">
      <w:pPr>
        <w:spacing w:line="480" w:lineRule="auto"/>
        <w:rPr>
          <w:rFonts w:ascii="Times New Roman" w:hAnsi="Times New Roman" w:cs="Times New Roman"/>
          <w:b/>
          <w:bCs/>
          <w:sz w:val="24"/>
          <w:szCs w:val="24"/>
        </w:rPr>
      </w:pPr>
      <w:r w:rsidRPr="00DD658A">
        <w:rPr>
          <w:rFonts w:ascii="Times New Roman" w:hAnsi="Times New Roman" w:cs="Times New Roman"/>
          <w:b/>
          <w:bCs/>
          <w:sz w:val="24"/>
          <w:szCs w:val="24"/>
        </w:rPr>
        <w:t>Conclusion</w:t>
      </w:r>
    </w:p>
    <w:p w14:paraId="55374078" w14:textId="05F15A3B" w:rsidR="00F3005B" w:rsidRPr="00DD658A" w:rsidRDefault="00DD658A" w:rsidP="00DD658A">
      <w:pPr>
        <w:spacing w:line="480" w:lineRule="auto"/>
        <w:ind w:firstLine="720"/>
        <w:rPr>
          <w:rFonts w:ascii="Times New Roman" w:hAnsi="Times New Roman" w:cs="Times New Roman"/>
          <w:sz w:val="24"/>
          <w:szCs w:val="24"/>
        </w:rPr>
      </w:pPr>
      <w:r w:rsidRPr="00DD658A">
        <w:rPr>
          <w:rFonts w:ascii="Times New Roman" w:hAnsi="Times New Roman" w:cs="Times New Roman"/>
          <w:sz w:val="24"/>
          <w:szCs w:val="24"/>
        </w:rPr>
        <w:t>The placement at Delta Hotel by Marriott aided in sharpening my work-based skills and technical knowledge. By applying Gibbs’ model for reflection, I noted potential areas for personal and professional development and created an action plan to further my professional growth. The experience also demonstrated the significance of effective communication, collaboration, and professionalism when carrying out operations in the hospitality industry. The placement further highlighted the importance of staff training in communication systems and standards to ensure that the services are delivered as expected by the guests in order to enhance guest satisfaction and the general operations of the hotel.</w:t>
      </w:r>
    </w:p>
    <w:p w14:paraId="255B07FF" w14:textId="77777777" w:rsidR="00DD658A" w:rsidRPr="00DD658A" w:rsidRDefault="00DD658A" w:rsidP="00DD658A">
      <w:pPr>
        <w:spacing w:line="480" w:lineRule="auto"/>
        <w:ind w:firstLine="720"/>
        <w:rPr>
          <w:rFonts w:ascii="Times New Roman" w:hAnsi="Times New Roman" w:cs="Times New Roman"/>
          <w:sz w:val="24"/>
          <w:szCs w:val="24"/>
        </w:rPr>
      </w:pPr>
    </w:p>
    <w:p w14:paraId="50F460EF" w14:textId="77777777" w:rsidR="00DD658A" w:rsidRPr="00DD658A" w:rsidRDefault="00DD658A" w:rsidP="00DD658A">
      <w:pPr>
        <w:spacing w:line="480" w:lineRule="auto"/>
        <w:ind w:firstLine="720"/>
        <w:rPr>
          <w:rFonts w:ascii="Times New Roman" w:hAnsi="Times New Roman" w:cs="Times New Roman"/>
          <w:sz w:val="24"/>
          <w:szCs w:val="24"/>
        </w:rPr>
      </w:pPr>
    </w:p>
    <w:p w14:paraId="503298EE" w14:textId="77777777" w:rsidR="00DD658A" w:rsidRPr="00DD658A" w:rsidRDefault="00DD658A" w:rsidP="00DD658A">
      <w:pPr>
        <w:spacing w:line="480" w:lineRule="auto"/>
        <w:ind w:firstLine="720"/>
        <w:rPr>
          <w:rFonts w:ascii="Times New Roman" w:hAnsi="Times New Roman" w:cs="Times New Roman"/>
          <w:sz w:val="24"/>
          <w:szCs w:val="24"/>
        </w:rPr>
      </w:pPr>
    </w:p>
    <w:p w14:paraId="6A5B5AF8" w14:textId="77777777" w:rsidR="00DD658A" w:rsidRPr="00DD658A" w:rsidRDefault="00DD658A" w:rsidP="00DD658A">
      <w:pPr>
        <w:spacing w:line="480" w:lineRule="auto"/>
        <w:ind w:firstLine="720"/>
        <w:rPr>
          <w:rFonts w:ascii="Times New Roman" w:hAnsi="Times New Roman" w:cs="Times New Roman"/>
          <w:sz w:val="24"/>
          <w:szCs w:val="24"/>
        </w:rPr>
      </w:pPr>
    </w:p>
    <w:p w14:paraId="049FC4FB" w14:textId="77777777" w:rsidR="00DD658A" w:rsidRPr="00DD658A" w:rsidRDefault="00DD658A" w:rsidP="00DD658A">
      <w:pPr>
        <w:spacing w:line="480" w:lineRule="auto"/>
        <w:ind w:firstLine="720"/>
        <w:rPr>
          <w:rFonts w:ascii="Times New Roman" w:hAnsi="Times New Roman" w:cs="Times New Roman"/>
          <w:sz w:val="24"/>
          <w:szCs w:val="24"/>
        </w:rPr>
      </w:pPr>
    </w:p>
    <w:p w14:paraId="435B711F" w14:textId="77777777" w:rsidR="00DD658A" w:rsidRPr="00DD658A" w:rsidRDefault="00DD658A" w:rsidP="00DD658A">
      <w:pPr>
        <w:spacing w:line="480" w:lineRule="auto"/>
        <w:ind w:firstLine="720"/>
        <w:rPr>
          <w:rFonts w:ascii="Times New Roman" w:hAnsi="Times New Roman" w:cs="Times New Roman"/>
          <w:sz w:val="24"/>
          <w:szCs w:val="24"/>
        </w:rPr>
      </w:pPr>
    </w:p>
    <w:p w14:paraId="3D50A393" w14:textId="77777777" w:rsidR="00DD658A" w:rsidRPr="00DD658A" w:rsidRDefault="00DD658A" w:rsidP="00DD658A">
      <w:pPr>
        <w:spacing w:line="480" w:lineRule="auto"/>
        <w:ind w:firstLine="720"/>
        <w:rPr>
          <w:rFonts w:ascii="Times New Roman" w:hAnsi="Times New Roman" w:cs="Times New Roman"/>
          <w:sz w:val="24"/>
          <w:szCs w:val="24"/>
        </w:rPr>
      </w:pPr>
    </w:p>
    <w:p w14:paraId="6B67AFDE" w14:textId="77777777" w:rsidR="00DD658A" w:rsidRPr="00DD658A" w:rsidRDefault="00DD658A" w:rsidP="00DD658A">
      <w:pPr>
        <w:spacing w:line="480" w:lineRule="auto"/>
        <w:ind w:firstLine="720"/>
        <w:rPr>
          <w:rFonts w:ascii="Times New Roman" w:hAnsi="Times New Roman" w:cs="Times New Roman"/>
          <w:sz w:val="24"/>
          <w:szCs w:val="24"/>
        </w:rPr>
      </w:pPr>
    </w:p>
    <w:p w14:paraId="4A8D197E" w14:textId="77777777" w:rsidR="00DD658A" w:rsidRPr="00DD658A" w:rsidRDefault="00DD658A" w:rsidP="00DD658A">
      <w:pPr>
        <w:spacing w:line="480" w:lineRule="auto"/>
        <w:ind w:firstLine="720"/>
        <w:rPr>
          <w:rFonts w:ascii="Times New Roman" w:hAnsi="Times New Roman" w:cs="Times New Roman"/>
          <w:sz w:val="24"/>
          <w:szCs w:val="24"/>
        </w:rPr>
      </w:pPr>
    </w:p>
    <w:p w14:paraId="094E6A52" w14:textId="77777777" w:rsidR="00DD658A" w:rsidRPr="00DD658A" w:rsidRDefault="00DD658A" w:rsidP="00DD658A">
      <w:pPr>
        <w:spacing w:line="480" w:lineRule="auto"/>
        <w:ind w:firstLine="720"/>
        <w:rPr>
          <w:rFonts w:ascii="Times New Roman" w:hAnsi="Times New Roman" w:cs="Times New Roman"/>
          <w:sz w:val="24"/>
          <w:szCs w:val="24"/>
        </w:rPr>
      </w:pPr>
    </w:p>
    <w:p w14:paraId="0515B6EA" w14:textId="77777777" w:rsidR="00DD658A" w:rsidRPr="00DD658A" w:rsidRDefault="00DD658A" w:rsidP="00DD658A">
      <w:pPr>
        <w:spacing w:line="480" w:lineRule="auto"/>
        <w:ind w:firstLine="720"/>
        <w:rPr>
          <w:rFonts w:ascii="Times New Roman" w:hAnsi="Times New Roman" w:cs="Times New Roman"/>
          <w:sz w:val="24"/>
          <w:szCs w:val="24"/>
        </w:rPr>
      </w:pPr>
    </w:p>
    <w:p w14:paraId="48D1F2A9" w14:textId="77777777" w:rsidR="00DD658A" w:rsidRDefault="00DD658A" w:rsidP="00DD658A">
      <w:pPr>
        <w:spacing w:line="480" w:lineRule="auto"/>
        <w:jc w:val="center"/>
        <w:rPr>
          <w:rFonts w:ascii="Times New Roman" w:hAnsi="Times New Roman" w:cs="Times New Roman"/>
          <w:b/>
          <w:bCs/>
          <w:sz w:val="24"/>
          <w:szCs w:val="24"/>
        </w:rPr>
      </w:pPr>
    </w:p>
    <w:p w14:paraId="5D2BCA14" w14:textId="77777777" w:rsidR="00DD658A" w:rsidRDefault="00DD658A" w:rsidP="00DD658A">
      <w:pPr>
        <w:spacing w:line="480" w:lineRule="auto"/>
        <w:jc w:val="center"/>
        <w:rPr>
          <w:rFonts w:ascii="Times New Roman" w:hAnsi="Times New Roman" w:cs="Times New Roman"/>
          <w:b/>
          <w:bCs/>
          <w:sz w:val="24"/>
          <w:szCs w:val="24"/>
        </w:rPr>
      </w:pPr>
    </w:p>
    <w:p w14:paraId="7F608060" w14:textId="77777777" w:rsidR="00DD658A" w:rsidRDefault="00DD658A" w:rsidP="00DD658A">
      <w:pPr>
        <w:spacing w:line="480" w:lineRule="auto"/>
        <w:jc w:val="center"/>
        <w:rPr>
          <w:rFonts w:ascii="Times New Roman" w:hAnsi="Times New Roman" w:cs="Times New Roman"/>
          <w:b/>
          <w:bCs/>
          <w:sz w:val="24"/>
          <w:szCs w:val="24"/>
        </w:rPr>
      </w:pPr>
    </w:p>
    <w:p w14:paraId="480A3037" w14:textId="77777777" w:rsidR="00DD658A" w:rsidRDefault="00DD658A" w:rsidP="00DD658A">
      <w:pPr>
        <w:spacing w:line="480" w:lineRule="auto"/>
        <w:jc w:val="center"/>
        <w:rPr>
          <w:rFonts w:ascii="Times New Roman" w:hAnsi="Times New Roman" w:cs="Times New Roman"/>
          <w:b/>
          <w:bCs/>
          <w:sz w:val="24"/>
          <w:szCs w:val="24"/>
        </w:rPr>
      </w:pPr>
    </w:p>
    <w:p w14:paraId="7B025A30" w14:textId="77777777" w:rsidR="00DD658A" w:rsidRDefault="00DD658A" w:rsidP="00DD658A">
      <w:pPr>
        <w:spacing w:line="480" w:lineRule="auto"/>
        <w:jc w:val="center"/>
        <w:rPr>
          <w:rFonts w:ascii="Times New Roman" w:hAnsi="Times New Roman" w:cs="Times New Roman"/>
          <w:b/>
          <w:bCs/>
          <w:sz w:val="24"/>
          <w:szCs w:val="24"/>
        </w:rPr>
      </w:pPr>
    </w:p>
    <w:p w14:paraId="669ECCAC" w14:textId="77777777" w:rsidR="00DD658A" w:rsidRDefault="00DD658A" w:rsidP="00DD658A">
      <w:pPr>
        <w:spacing w:line="480" w:lineRule="auto"/>
        <w:jc w:val="center"/>
        <w:rPr>
          <w:rFonts w:ascii="Times New Roman" w:hAnsi="Times New Roman" w:cs="Times New Roman"/>
          <w:b/>
          <w:bCs/>
          <w:sz w:val="24"/>
          <w:szCs w:val="24"/>
        </w:rPr>
      </w:pPr>
    </w:p>
    <w:p w14:paraId="60607336" w14:textId="244ADA20" w:rsidR="00DD658A" w:rsidRPr="00DD658A" w:rsidRDefault="00DD658A" w:rsidP="00DD658A">
      <w:pPr>
        <w:spacing w:line="480" w:lineRule="auto"/>
        <w:jc w:val="center"/>
        <w:rPr>
          <w:rFonts w:ascii="Times New Roman" w:hAnsi="Times New Roman" w:cs="Times New Roman"/>
          <w:b/>
          <w:bCs/>
          <w:sz w:val="24"/>
          <w:szCs w:val="24"/>
        </w:rPr>
      </w:pPr>
      <w:r w:rsidRPr="00DD658A">
        <w:rPr>
          <w:rFonts w:ascii="Times New Roman" w:hAnsi="Times New Roman" w:cs="Times New Roman"/>
          <w:b/>
          <w:bCs/>
          <w:sz w:val="24"/>
          <w:szCs w:val="24"/>
        </w:rPr>
        <w:t>Reference List</w:t>
      </w:r>
    </w:p>
    <w:p w14:paraId="54FB73B3"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t xml:space="preserve">Barreto, N. and </w:t>
      </w:r>
      <w:proofErr w:type="spellStart"/>
      <w:r w:rsidRPr="00DD658A">
        <w:rPr>
          <w:rFonts w:ascii="Times New Roman" w:hAnsi="Times New Roman" w:cs="Times New Roman"/>
          <w:color w:val="222222"/>
          <w:sz w:val="24"/>
          <w:szCs w:val="24"/>
          <w:shd w:val="clear" w:color="auto" w:fill="FFFFFF"/>
        </w:rPr>
        <w:t>Mayya</w:t>
      </w:r>
      <w:proofErr w:type="spellEnd"/>
      <w:r w:rsidRPr="00DD658A">
        <w:rPr>
          <w:rFonts w:ascii="Times New Roman" w:hAnsi="Times New Roman" w:cs="Times New Roman"/>
          <w:color w:val="222222"/>
          <w:sz w:val="24"/>
          <w:szCs w:val="24"/>
          <w:shd w:val="clear" w:color="auto" w:fill="FFFFFF"/>
        </w:rPr>
        <w:t>, S., 2023. A Systematic Review on Training and Development in the Hotel Industry. </w:t>
      </w:r>
      <w:r w:rsidRPr="00DD658A">
        <w:rPr>
          <w:rFonts w:ascii="Times New Roman" w:hAnsi="Times New Roman" w:cs="Times New Roman"/>
          <w:i/>
          <w:iCs/>
          <w:color w:val="222222"/>
          <w:sz w:val="24"/>
          <w:szCs w:val="24"/>
          <w:shd w:val="clear" w:color="auto" w:fill="FFFFFF"/>
        </w:rPr>
        <w:t>International Journal of Management, Technology and Social Sciences (IJMTS)</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8</w:t>
      </w:r>
      <w:r w:rsidRPr="00DD658A">
        <w:rPr>
          <w:rFonts w:ascii="Times New Roman" w:hAnsi="Times New Roman" w:cs="Times New Roman"/>
          <w:color w:val="222222"/>
          <w:sz w:val="24"/>
          <w:szCs w:val="24"/>
          <w:shd w:val="clear" w:color="auto" w:fill="FFFFFF"/>
        </w:rPr>
        <w:t>(2), pp.22-52.</w:t>
      </w:r>
      <w:r w:rsidRPr="00DD658A">
        <w:rPr>
          <w:rFonts w:ascii="Times New Roman" w:hAnsi="Times New Roman" w:cs="Times New Roman"/>
          <w:sz w:val="24"/>
          <w:szCs w:val="24"/>
        </w:rPr>
        <w:t xml:space="preserve"> </w:t>
      </w:r>
      <w:hyperlink r:id="rId7" w:history="1">
        <w:r w:rsidRPr="00DD658A">
          <w:rPr>
            <w:rStyle w:val="Hyperlink"/>
            <w:rFonts w:ascii="Times New Roman" w:hAnsi="Times New Roman" w:cs="Times New Roman"/>
            <w:sz w:val="24"/>
            <w:szCs w:val="24"/>
            <w:shd w:val="clear" w:color="auto" w:fill="FFFFFF"/>
          </w:rPr>
          <w:t>https://doi.org/10.47992/IJMTS.2581.6012.0268</w:t>
        </w:r>
      </w:hyperlink>
    </w:p>
    <w:p w14:paraId="4D926D1F"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proofErr w:type="spellStart"/>
      <w:r w:rsidRPr="00DD658A">
        <w:rPr>
          <w:rFonts w:ascii="Times New Roman" w:hAnsi="Times New Roman" w:cs="Times New Roman"/>
          <w:color w:val="222222"/>
          <w:sz w:val="24"/>
          <w:szCs w:val="24"/>
          <w:shd w:val="clear" w:color="auto" w:fill="FFFFFF"/>
        </w:rPr>
        <w:lastRenderedPageBreak/>
        <w:t>Bucăţa</w:t>
      </w:r>
      <w:proofErr w:type="spellEnd"/>
      <w:r w:rsidRPr="00DD658A">
        <w:rPr>
          <w:rFonts w:ascii="Times New Roman" w:hAnsi="Times New Roman" w:cs="Times New Roman"/>
          <w:color w:val="222222"/>
          <w:sz w:val="24"/>
          <w:szCs w:val="24"/>
          <w:shd w:val="clear" w:color="auto" w:fill="FFFFFF"/>
        </w:rPr>
        <w:t xml:space="preserve">, G. and </w:t>
      </w:r>
      <w:proofErr w:type="spellStart"/>
      <w:r w:rsidRPr="00DD658A">
        <w:rPr>
          <w:rFonts w:ascii="Times New Roman" w:hAnsi="Times New Roman" w:cs="Times New Roman"/>
          <w:color w:val="222222"/>
          <w:sz w:val="24"/>
          <w:szCs w:val="24"/>
          <w:shd w:val="clear" w:color="auto" w:fill="FFFFFF"/>
        </w:rPr>
        <w:t>Rizescu</w:t>
      </w:r>
      <w:proofErr w:type="spellEnd"/>
      <w:r w:rsidRPr="00DD658A">
        <w:rPr>
          <w:rFonts w:ascii="Times New Roman" w:hAnsi="Times New Roman" w:cs="Times New Roman"/>
          <w:color w:val="222222"/>
          <w:sz w:val="24"/>
          <w:szCs w:val="24"/>
          <w:shd w:val="clear" w:color="auto" w:fill="FFFFFF"/>
        </w:rPr>
        <w:t>, A.M., 2017. The role of communication in enhancing work effectiveness of an organization. </w:t>
      </w:r>
      <w:r w:rsidRPr="00DD658A">
        <w:rPr>
          <w:rFonts w:ascii="Times New Roman" w:hAnsi="Times New Roman" w:cs="Times New Roman"/>
          <w:i/>
          <w:iCs/>
          <w:color w:val="222222"/>
          <w:sz w:val="24"/>
          <w:szCs w:val="24"/>
          <w:shd w:val="clear" w:color="auto" w:fill="FFFFFF"/>
        </w:rPr>
        <w:t>Land Forces Academy Review</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22</w:t>
      </w:r>
      <w:r w:rsidRPr="00DD658A">
        <w:rPr>
          <w:rFonts w:ascii="Times New Roman" w:hAnsi="Times New Roman" w:cs="Times New Roman"/>
          <w:color w:val="222222"/>
          <w:sz w:val="24"/>
          <w:szCs w:val="24"/>
          <w:shd w:val="clear" w:color="auto" w:fill="FFFFFF"/>
        </w:rPr>
        <w:t>(1), pp.49-57.</w:t>
      </w:r>
      <w:r w:rsidRPr="00DD658A">
        <w:rPr>
          <w:rFonts w:ascii="Times New Roman" w:hAnsi="Times New Roman" w:cs="Times New Roman"/>
          <w:sz w:val="24"/>
          <w:szCs w:val="24"/>
        </w:rPr>
        <w:t xml:space="preserve"> </w:t>
      </w:r>
      <w:hyperlink r:id="rId8" w:history="1">
        <w:r w:rsidRPr="00DD658A">
          <w:rPr>
            <w:rStyle w:val="Hyperlink"/>
            <w:rFonts w:ascii="Times New Roman" w:hAnsi="Times New Roman" w:cs="Times New Roman"/>
            <w:sz w:val="24"/>
            <w:szCs w:val="24"/>
            <w:shd w:val="clear" w:color="auto" w:fill="FFFFFF"/>
          </w:rPr>
          <w:t>http://dx.doi.org/10.1515/raft-2017-0008</w:t>
        </w:r>
      </w:hyperlink>
    </w:p>
    <w:p w14:paraId="057128F7"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t>Dhar, R.L., 2015. Service quality and the training of employees: The mediating role of organizational commitment. </w:t>
      </w:r>
      <w:r w:rsidRPr="00DD658A">
        <w:rPr>
          <w:rFonts w:ascii="Times New Roman" w:hAnsi="Times New Roman" w:cs="Times New Roman"/>
          <w:i/>
          <w:iCs/>
          <w:color w:val="222222"/>
          <w:sz w:val="24"/>
          <w:szCs w:val="24"/>
          <w:shd w:val="clear" w:color="auto" w:fill="FFFFFF"/>
        </w:rPr>
        <w:t>Tourism management</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46</w:t>
      </w:r>
      <w:r w:rsidRPr="00DD658A">
        <w:rPr>
          <w:rFonts w:ascii="Times New Roman" w:hAnsi="Times New Roman" w:cs="Times New Roman"/>
          <w:color w:val="222222"/>
          <w:sz w:val="24"/>
          <w:szCs w:val="24"/>
          <w:shd w:val="clear" w:color="auto" w:fill="FFFFFF"/>
        </w:rPr>
        <w:t>, pp.419-430.</w:t>
      </w:r>
      <w:r w:rsidRPr="00DD658A">
        <w:rPr>
          <w:rFonts w:ascii="Times New Roman" w:hAnsi="Times New Roman" w:cs="Times New Roman"/>
          <w:sz w:val="24"/>
          <w:szCs w:val="24"/>
        </w:rPr>
        <w:t xml:space="preserve"> </w:t>
      </w:r>
      <w:hyperlink r:id="rId9" w:history="1">
        <w:r w:rsidRPr="00DD658A">
          <w:rPr>
            <w:rStyle w:val="Hyperlink"/>
            <w:rFonts w:ascii="Times New Roman" w:hAnsi="Times New Roman" w:cs="Times New Roman"/>
            <w:sz w:val="24"/>
            <w:szCs w:val="24"/>
            <w:shd w:val="clear" w:color="auto" w:fill="FFFFFF"/>
          </w:rPr>
          <w:t>https://doi.org/10.1016/j.tourman.2014.08.001</w:t>
        </w:r>
      </w:hyperlink>
    </w:p>
    <w:p w14:paraId="613D3204" w14:textId="77777777" w:rsidR="00DD658A" w:rsidRPr="00DD658A" w:rsidRDefault="00DD658A" w:rsidP="00DD658A">
      <w:pPr>
        <w:spacing w:line="480" w:lineRule="auto"/>
        <w:ind w:left="720" w:hanging="720"/>
        <w:rPr>
          <w:rFonts w:ascii="Times New Roman" w:hAnsi="Times New Roman" w:cs="Times New Roman"/>
          <w:sz w:val="24"/>
          <w:szCs w:val="24"/>
        </w:rPr>
      </w:pPr>
      <w:r w:rsidRPr="00DD658A">
        <w:rPr>
          <w:rFonts w:ascii="Times New Roman" w:hAnsi="Times New Roman" w:cs="Times New Roman"/>
          <w:sz w:val="24"/>
          <w:szCs w:val="24"/>
        </w:rPr>
        <w:t>Gibbs,</w:t>
      </w:r>
      <w:r w:rsidRPr="00DD658A">
        <w:rPr>
          <w:rFonts w:ascii="Times New Roman" w:hAnsi="Times New Roman" w:cs="Times New Roman"/>
          <w:spacing w:val="-1"/>
          <w:sz w:val="24"/>
          <w:szCs w:val="24"/>
        </w:rPr>
        <w:t xml:space="preserve"> </w:t>
      </w:r>
      <w:r w:rsidRPr="00DD658A">
        <w:rPr>
          <w:rFonts w:ascii="Times New Roman" w:hAnsi="Times New Roman" w:cs="Times New Roman"/>
          <w:sz w:val="24"/>
          <w:szCs w:val="24"/>
        </w:rPr>
        <w:t xml:space="preserve">G. (1988). </w:t>
      </w:r>
      <w:r w:rsidRPr="00DD658A">
        <w:rPr>
          <w:rFonts w:ascii="Times New Roman" w:hAnsi="Times New Roman" w:cs="Times New Roman"/>
          <w:i/>
          <w:sz w:val="24"/>
          <w:szCs w:val="24"/>
        </w:rPr>
        <w:t>Learning by Doing: a guide to teaching and learning</w:t>
      </w:r>
      <w:r w:rsidRPr="00DD658A">
        <w:rPr>
          <w:rFonts w:ascii="Times New Roman" w:hAnsi="Times New Roman" w:cs="Times New Roman"/>
          <w:i/>
          <w:spacing w:val="-10"/>
          <w:sz w:val="24"/>
          <w:szCs w:val="24"/>
        </w:rPr>
        <w:t xml:space="preserve"> </w:t>
      </w:r>
      <w:r w:rsidRPr="00DD658A">
        <w:rPr>
          <w:rFonts w:ascii="Times New Roman" w:hAnsi="Times New Roman" w:cs="Times New Roman"/>
          <w:i/>
          <w:sz w:val="24"/>
          <w:szCs w:val="24"/>
        </w:rPr>
        <w:t>methods.</w:t>
      </w:r>
      <w:r w:rsidRPr="00DD658A">
        <w:rPr>
          <w:rFonts w:ascii="Times New Roman" w:hAnsi="Times New Roman" w:cs="Times New Roman"/>
          <w:i/>
          <w:spacing w:val="-11"/>
          <w:sz w:val="24"/>
          <w:szCs w:val="24"/>
        </w:rPr>
        <w:t xml:space="preserve"> </w:t>
      </w:r>
      <w:r w:rsidRPr="00DD658A">
        <w:rPr>
          <w:rFonts w:ascii="Times New Roman" w:hAnsi="Times New Roman" w:cs="Times New Roman"/>
          <w:sz w:val="24"/>
          <w:szCs w:val="24"/>
        </w:rPr>
        <w:t>Oxford:</w:t>
      </w:r>
      <w:r w:rsidRPr="00DD658A">
        <w:rPr>
          <w:rFonts w:ascii="Times New Roman" w:hAnsi="Times New Roman" w:cs="Times New Roman"/>
          <w:spacing w:val="-11"/>
          <w:sz w:val="24"/>
          <w:szCs w:val="24"/>
        </w:rPr>
        <w:t xml:space="preserve"> </w:t>
      </w:r>
      <w:r w:rsidRPr="00DD658A">
        <w:rPr>
          <w:rFonts w:ascii="Times New Roman" w:hAnsi="Times New Roman" w:cs="Times New Roman"/>
          <w:sz w:val="24"/>
          <w:szCs w:val="24"/>
        </w:rPr>
        <w:t>Further</w:t>
      </w:r>
      <w:r w:rsidRPr="00DD658A">
        <w:rPr>
          <w:rFonts w:ascii="Times New Roman" w:hAnsi="Times New Roman" w:cs="Times New Roman"/>
          <w:spacing w:val="-10"/>
          <w:sz w:val="24"/>
          <w:szCs w:val="24"/>
        </w:rPr>
        <w:t xml:space="preserve"> </w:t>
      </w:r>
      <w:r w:rsidRPr="00DD658A">
        <w:rPr>
          <w:rFonts w:ascii="Times New Roman" w:hAnsi="Times New Roman" w:cs="Times New Roman"/>
          <w:sz w:val="24"/>
          <w:szCs w:val="24"/>
        </w:rPr>
        <w:t>Education</w:t>
      </w:r>
      <w:r w:rsidRPr="00DD658A">
        <w:rPr>
          <w:rFonts w:ascii="Times New Roman" w:hAnsi="Times New Roman" w:cs="Times New Roman"/>
          <w:spacing w:val="-10"/>
          <w:sz w:val="24"/>
          <w:szCs w:val="24"/>
        </w:rPr>
        <w:t xml:space="preserve"> </w:t>
      </w:r>
      <w:r w:rsidRPr="00DD658A">
        <w:rPr>
          <w:rFonts w:ascii="Times New Roman" w:hAnsi="Times New Roman" w:cs="Times New Roman"/>
          <w:sz w:val="24"/>
          <w:szCs w:val="24"/>
        </w:rPr>
        <w:t>Unit.</w:t>
      </w:r>
    </w:p>
    <w:p w14:paraId="03B4BCB1"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t>Jonsdottir, I.J. and Kristinsson, K., 2020. Supervisors’ active-empathetic listening as an important antecedent of work engagement. </w:t>
      </w:r>
      <w:r w:rsidRPr="00DD658A">
        <w:rPr>
          <w:rFonts w:ascii="Times New Roman" w:hAnsi="Times New Roman" w:cs="Times New Roman"/>
          <w:i/>
          <w:iCs/>
          <w:color w:val="222222"/>
          <w:sz w:val="24"/>
          <w:szCs w:val="24"/>
          <w:shd w:val="clear" w:color="auto" w:fill="FFFFFF"/>
        </w:rPr>
        <w:t>International Journal of Environmental Research and Public Health</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17</w:t>
      </w:r>
      <w:r w:rsidRPr="00DD658A">
        <w:rPr>
          <w:rFonts w:ascii="Times New Roman" w:hAnsi="Times New Roman" w:cs="Times New Roman"/>
          <w:color w:val="222222"/>
          <w:sz w:val="24"/>
          <w:szCs w:val="24"/>
          <w:shd w:val="clear" w:color="auto" w:fill="FFFFFF"/>
        </w:rPr>
        <w:t>(21), p.7976.</w:t>
      </w:r>
      <w:r w:rsidRPr="00DD658A">
        <w:rPr>
          <w:rFonts w:ascii="Times New Roman" w:hAnsi="Times New Roman" w:cs="Times New Roman"/>
          <w:sz w:val="24"/>
          <w:szCs w:val="24"/>
        </w:rPr>
        <w:t xml:space="preserve"> </w:t>
      </w:r>
      <w:hyperlink r:id="rId10" w:history="1">
        <w:r w:rsidRPr="00DD658A">
          <w:rPr>
            <w:rStyle w:val="Hyperlink"/>
            <w:rFonts w:ascii="Times New Roman" w:hAnsi="Times New Roman" w:cs="Times New Roman"/>
            <w:sz w:val="24"/>
            <w:szCs w:val="24"/>
            <w:shd w:val="clear" w:color="auto" w:fill="FFFFFF"/>
          </w:rPr>
          <w:t>https://doi.org/10.3390/ijerph17217976</w:t>
        </w:r>
      </w:hyperlink>
    </w:p>
    <w:p w14:paraId="47B781BB"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t>Khan, Y.H. and Hossain, A., 2018. The effect of ICT application on the tourism and hospitality industries in London. </w:t>
      </w:r>
      <w:proofErr w:type="spellStart"/>
      <w:r w:rsidRPr="00DD658A">
        <w:rPr>
          <w:rFonts w:ascii="Times New Roman" w:hAnsi="Times New Roman" w:cs="Times New Roman"/>
          <w:i/>
          <w:iCs/>
          <w:color w:val="222222"/>
          <w:sz w:val="24"/>
          <w:szCs w:val="24"/>
          <w:shd w:val="clear" w:color="auto" w:fill="FFFFFF"/>
        </w:rPr>
        <w:t>SocioEconomic</w:t>
      </w:r>
      <w:proofErr w:type="spellEnd"/>
      <w:r w:rsidRPr="00DD658A">
        <w:rPr>
          <w:rFonts w:ascii="Times New Roman" w:hAnsi="Times New Roman" w:cs="Times New Roman"/>
          <w:i/>
          <w:iCs/>
          <w:color w:val="222222"/>
          <w:sz w:val="24"/>
          <w:szCs w:val="24"/>
          <w:shd w:val="clear" w:color="auto" w:fill="FFFFFF"/>
        </w:rPr>
        <w:t xml:space="preserve"> Challenges</w:t>
      </w:r>
      <w:r w:rsidRPr="00DD658A">
        <w:rPr>
          <w:rFonts w:ascii="Times New Roman" w:hAnsi="Times New Roman" w:cs="Times New Roman"/>
          <w:color w:val="222222"/>
          <w:sz w:val="24"/>
          <w:szCs w:val="24"/>
          <w:shd w:val="clear" w:color="auto" w:fill="FFFFFF"/>
        </w:rPr>
        <w:t xml:space="preserve">, (2, </w:t>
      </w:r>
      <w:proofErr w:type="spellStart"/>
      <w:r w:rsidRPr="00DD658A">
        <w:rPr>
          <w:rFonts w:ascii="Times New Roman" w:hAnsi="Times New Roman" w:cs="Times New Roman"/>
          <w:color w:val="222222"/>
          <w:sz w:val="24"/>
          <w:szCs w:val="24"/>
          <w:shd w:val="clear" w:color="auto" w:fill="FFFFFF"/>
        </w:rPr>
        <w:t>Iss</w:t>
      </w:r>
      <w:proofErr w:type="spellEnd"/>
      <w:r w:rsidRPr="00DD658A">
        <w:rPr>
          <w:rFonts w:ascii="Times New Roman" w:hAnsi="Times New Roman" w:cs="Times New Roman"/>
          <w:color w:val="222222"/>
          <w:sz w:val="24"/>
          <w:szCs w:val="24"/>
          <w:shd w:val="clear" w:color="auto" w:fill="FFFFFF"/>
        </w:rPr>
        <w:t>. 4), pp.60-68.</w:t>
      </w:r>
      <w:r w:rsidRPr="00DD658A">
        <w:rPr>
          <w:rFonts w:ascii="Times New Roman" w:hAnsi="Times New Roman" w:cs="Times New Roman"/>
          <w:sz w:val="24"/>
          <w:szCs w:val="24"/>
        </w:rPr>
        <w:t xml:space="preserve"> </w:t>
      </w:r>
      <w:hyperlink r:id="rId11" w:history="1">
        <w:r w:rsidRPr="00DD658A">
          <w:rPr>
            <w:rStyle w:val="Hyperlink"/>
            <w:rFonts w:ascii="Times New Roman" w:hAnsi="Times New Roman" w:cs="Times New Roman"/>
            <w:sz w:val="24"/>
            <w:szCs w:val="24"/>
            <w:shd w:val="clear" w:color="auto" w:fill="FFFFFF"/>
          </w:rPr>
          <w:t>http://dx.doi.org/10.21272/sec.4(2).60-68.2018</w:t>
        </w:r>
      </w:hyperlink>
    </w:p>
    <w:p w14:paraId="65F8BBF2"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proofErr w:type="spellStart"/>
      <w:r w:rsidRPr="00DD658A">
        <w:rPr>
          <w:rFonts w:ascii="Times New Roman" w:hAnsi="Times New Roman" w:cs="Times New Roman"/>
          <w:color w:val="222222"/>
          <w:sz w:val="24"/>
          <w:szCs w:val="24"/>
          <w:shd w:val="clear" w:color="auto" w:fill="FFFFFF"/>
        </w:rPr>
        <w:t>Kleefstra</w:t>
      </w:r>
      <w:proofErr w:type="spellEnd"/>
      <w:r w:rsidRPr="00DD658A">
        <w:rPr>
          <w:rFonts w:ascii="Times New Roman" w:hAnsi="Times New Roman" w:cs="Times New Roman"/>
          <w:color w:val="222222"/>
          <w:sz w:val="24"/>
          <w:szCs w:val="24"/>
          <w:shd w:val="clear" w:color="auto" w:fill="FFFFFF"/>
        </w:rPr>
        <w:t xml:space="preserve">, A., Altan, M. and Stoffers, J., 2020. Workplace learning and </w:t>
      </w:r>
      <w:proofErr w:type="spellStart"/>
      <w:r w:rsidRPr="00DD658A">
        <w:rPr>
          <w:rFonts w:ascii="Times New Roman" w:hAnsi="Times New Roman" w:cs="Times New Roman"/>
          <w:color w:val="222222"/>
          <w:sz w:val="24"/>
          <w:szCs w:val="24"/>
          <w:shd w:val="clear" w:color="auto" w:fill="FFFFFF"/>
        </w:rPr>
        <w:t>organisational</w:t>
      </w:r>
      <w:proofErr w:type="spellEnd"/>
      <w:r w:rsidRPr="00DD658A">
        <w:rPr>
          <w:rFonts w:ascii="Times New Roman" w:hAnsi="Times New Roman" w:cs="Times New Roman"/>
          <w:color w:val="222222"/>
          <w:sz w:val="24"/>
          <w:szCs w:val="24"/>
          <w:shd w:val="clear" w:color="auto" w:fill="FFFFFF"/>
        </w:rPr>
        <w:t xml:space="preserve"> performance in the hospitality industry. </w:t>
      </w:r>
      <w:r w:rsidRPr="00DD658A">
        <w:rPr>
          <w:rFonts w:ascii="Times New Roman" w:hAnsi="Times New Roman" w:cs="Times New Roman"/>
          <w:i/>
          <w:iCs/>
          <w:color w:val="222222"/>
          <w:sz w:val="24"/>
          <w:szCs w:val="24"/>
          <w:shd w:val="clear" w:color="auto" w:fill="FFFFFF"/>
        </w:rPr>
        <w:t>International Hospitality Review</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34</w:t>
      </w:r>
      <w:r w:rsidRPr="00DD658A">
        <w:rPr>
          <w:rFonts w:ascii="Times New Roman" w:hAnsi="Times New Roman" w:cs="Times New Roman"/>
          <w:color w:val="222222"/>
          <w:sz w:val="24"/>
          <w:szCs w:val="24"/>
          <w:shd w:val="clear" w:color="auto" w:fill="FFFFFF"/>
        </w:rPr>
        <w:t>(2), pp.173-186.</w:t>
      </w:r>
      <w:r w:rsidRPr="00DD658A">
        <w:rPr>
          <w:rFonts w:ascii="Times New Roman" w:hAnsi="Times New Roman" w:cs="Times New Roman"/>
          <w:sz w:val="24"/>
          <w:szCs w:val="24"/>
        </w:rPr>
        <w:t xml:space="preserve"> </w:t>
      </w:r>
      <w:hyperlink r:id="rId12" w:history="1">
        <w:r w:rsidRPr="00DD658A">
          <w:rPr>
            <w:rStyle w:val="Hyperlink"/>
            <w:rFonts w:ascii="Times New Roman" w:hAnsi="Times New Roman" w:cs="Times New Roman"/>
            <w:sz w:val="24"/>
            <w:szCs w:val="24"/>
            <w:shd w:val="clear" w:color="auto" w:fill="FFFFFF"/>
          </w:rPr>
          <w:t>https://doi.org/10.1108/IHR-12-2019-0025</w:t>
        </w:r>
      </w:hyperlink>
    </w:p>
    <w:p w14:paraId="124F2B07"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t xml:space="preserve">Mohd </w:t>
      </w:r>
      <w:proofErr w:type="spellStart"/>
      <w:r w:rsidRPr="00DD658A">
        <w:rPr>
          <w:rFonts w:ascii="Times New Roman" w:hAnsi="Times New Roman" w:cs="Times New Roman"/>
          <w:color w:val="222222"/>
          <w:sz w:val="24"/>
          <w:szCs w:val="24"/>
          <w:shd w:val="clear" w:color="auto" w:fill="FFFFFF"/>
        </w:rPr>
        <w:t>Shahril</w:t>
      </w:r>
      <w:proofErr w:type="spellEnd"/>
      <w:r w:rsidRPr="00DD658A">
        <w:rPr>
          <w:rFonts w:ascii="Times New Roman" w:hAnsi="Times New Roman" w:cs="Times New Roman"/>
          <w:color w:val="222222"/>
          <w:sz w:val="24"/>
          <w:szCs w:val="24"/>
          <w:shd w:val="clear" w:color="auto" w:fill="FFFFFF"/>
        </w:rPr>
        <w:t>, A. and Aziz, Y.A., 2022. Customer complaints and the effectiveness of service guarantees in the hotel industry. </w:t>
      </w:r>
      <w:r w:rsidRPr="00DD658A">
        <w:rPr>
          <w:rFonts w:ascii="Times New Roman" w:hAnsi="Times New Roman" w:cs="Times New Roman"/>
          <w:i/>
          <w:iCs/>
          <w:color w:val="222222"/>
          <w:sz w:val="24"/>
          <w:szCs w:val="24"/>
          <w:shd w:val="clear" w:color="auto" w:fill="FFFFFF"/>
        </w:rPr>
        <w:t>Tourism and hospitality management</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28</w:t>
      </w:r>
      <w:r w:rsidRPr="00DD658A">
        <w:rPr>
          <w:rFonts w:ascii="Times New Roman" w:hAnsi="Times New Roman" w:cs="Times New Roman"/>
          <w:color w:val="222222"/>
          <w:sz w:val="24"/>
          <w:szCs w:val="24"/>
          <w:shd w:val="clear" w:color="auto" w:fill="FFFFFF"/>
        </w:rPr>
        <w:t>(2), pp.397-418.</w:t>
      </w:r>
      <w:r w:rsidRPr="00DD658A">
        <w:rPr>
          <w:rFonts w:ascii="Times New Roman" w:hAnsi="Times New Roman" w:cs="Times New Roman"/>
          <w:sz w:val="24"/>
          <w:szCs w:val="24"/>
        </w:rPr>
        <w:t xml:space="preserve"> </w:t>
      </w:r>
      <w:hyperlink r:id="rId13" w:history="1">
        <w:r w:rsidRPr="00DD658A">
          <w:rPr>
            <w:rStyle w:val="Hyperlink"/>
            <w:rFonts w:ascii="Times New Roman" w:hAnsi="Times New Roman" w:cs="Times New Roman"/>
            <w:sz w:val="24"/>
            <w:szCs w:val="24"/>
            <w:shd w:val="clear" w:color="auto" w:fill="FFFFFF"/>
          </w:rPr>
          <w:t>https://doi.org/10.20867/thm.28.2.9</w:t>
        </w:r>
      </w:hyperlink>
    </w:p>
    <w:p w14:paraId="0232658B"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lastRenderedPageBreak/>
        <w:t>Rane, N.L., Achari, A. and Choudhary, S.P., 2023. Enhancing customer loyalty through quality of service: Effective strategies to improve customer satisfaction, experience, relationship, and engagement. </w:t>
      </w:r>
      <w:r w:rsidRPr="00DD658A">
        <w:rPr>
          <w:rFonts w:ascii="Times New Roman" w:hAnsi="Times New Roman" w:cs="Times New Roman"/>
          <w:i/>
          <w:iCs/>
          <w:color w:val="222222"/>
          <w:sz w:val="24"/>
          <w:szCs w:val="24"/>
          <w:shd w:val="clear" w:color="auto" w:fill="FFFFFF"/>
        </w:rPr>
        <w:t>International Research Journal of Modernization in Engineering Technology and Science</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5</w:t>
      </w:r>
      <w:r w:rsidRPr="00DD658A">
        <w:rPr>
          <w:rFonts w:ascii="Times New Roman" w:hAnsi="Times New Roman" w:cs="Times New Roman"/>
          <w:color w:val="222222"/>
          <w:sz w:val="24"/>
          <w:szCs w:val="24"/>
          <w:shd w:val="clear" w:color="auto" w:fill="FFFFFF"/>
        </w:rPr>
        <w:t>(5), pp.427-452.</w:t>
      </w:r>
      <w:r w:rsidRPr="00DD658A">
        <w:rPr>
          <w:rFonts w:ascii="Times New Roman" w:hAnsi="Times New Roman" w:cs="Times New Roman"/>
          <w:sz w:val="24"/>
          <w:szCs w:val="24"/>
        </w:rPr>
        <w:t xml:space="preserve"> </w:t>
      </w:r>
      <w:hyperlink r:id="rId14" w:history="1">
        <w:r w:rsidRPr="00DD658A">
          <w:rPr>
            <w:rStyle w:val="Hyperlink"/>
            <w:rFonts w:ascii="Times New Roman" w:hAnsi="Times New Roman" w:cs="Times New Roman"/>
            <w:sz w:val="24"/>
            <w:szCs w:val="24"/>
            <w:shd w:val="clear" w:color="auto" w:fill="FFFFFF"/>
          </w:rPr>
          <w:t>http://dx.doi.org/10.56726/IRJMETS38104</w:t>
        </w:r>
      </w:hyperlink>
    </w:p>
    <w:p w14:paraId="626E293C"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t>Rodriguez, J. and Walters, K., 2017. The importance of training and development in employee performance and evaluation. </w:t>
      </w:r>
      <w:r w:rsidRPr="00DD658A">
        <w:rPr>
          <w:rFonts w:ascii="Times New Roman" w:hAnsi="Times New Roman" w:cs="Times New Roman"/>
          <w:i/>
          <w:iCs/>
          <w:color w:val="222222"/>
          <w:sz w:val="24"/>
          <w:szCs w:val="24"/>
          <w:shd w:val="clear" w:color="auto" w:fill="FFFFFF"/>
        </w:rPr>
        <w:t>World Wide Journal of Multidisciplinary Research and Development</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3</w:t>
      </w:r>
      <w:r w:rsidRPr="00DD658A">
        <w:rPr>
          <w:rFonts w:ascii="Times New Roman" w:hAnsi="Times New Roman" w:cs="Times New Roman"/>
          <w:color w:val="222222"/>
          <w:sz w:val="24"/>
          <w:szCs w:val="24"/>
          <w:shd w:val="clear" w:color="auto" w:fill="FFFFFF"/>
        </w:rPr>
        <w:t>(10), pp.206-212.</w:t>
      </w:r>
      <w:r w:rsidRPr="00DD658A">
        <w:rPr>
          <w:rFonts w:ascii="Times New Roman" w:hAnsi="Times New Roman" w:cs="Times New Roman"/>
          <w:sz w:val="24"/>
          <w:szCs w:val="24"/>
        </w:rPr>
        <w:t xml:space="preserve"> </w:t>
      </w:r>
      <w:hyperlink r:id="rId15" w:history="1">
        <w:r w:rsidRPr="00DD658A">
          <w:rPr>
            <w:rStyle w:val="Hyperlink"/>
            <w:rFonts w:ascii="Times New Roman" w:hAnsi="Times New Roman" w:cs="Times New Roman"/>
            <w:sz w:val="24"/>
            <w:szCs w:val="24"/>
            <w:shd w:val="clear" w:color="auto" w:fill="FFFFFF"/>
          </w:rPr>
          <w:t>https://www.researchgate.net/profile/Kelley_Walters/publication/332537797_The_Importance_of_Training_and_Development_in_Employee_Performance_and_Evaluation/links/5cefe41092851c4dd01ba833/The-Importance-of-Training-and-Development-in-Employee-Performance-and-Evaluation.pdf</w:t>
        </w:r>
      </w:hyperlink>
    </w:p>
    <w:p w14:paraId="3730D54A"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r w:rsidRPr="00DD658A">
        <w:rPr>
          <w:rFonts w:ascii="Times New Roman" w:hAnsi="Times New Roman" w:cs="Times New Roman"/>
          <w:color w:val="222222"/>
          <w:sz w:val="24"/>
          <w:szCs w:val="24"/>
          <w:shd w:val="clear" w:color="auto" w:fill="FFFFFF"/>
        </w:rPr>
        <w:t xml:space="preserve">Torrens University, 2023. Why is teamwork so important in Hospitality? </w:t>
      </w:r>
      <w:r w:rsidRPr="00DD658A">
        <w:rPr>
          <w:rFonts w:ascii="Times New Roman" w:hAnsi="Times New Roman" w:cs="Times New Roman"/>
          <w:i/>
          <w:iCs/>
          <w:color w:val="222222"/>
          <w:sz w:val="24"/>
          <w:szCs w:val="24"/>
          <w:shd w:val="clear" w:color="auto" w:fill="FFFFFF"/>
        </w:rPr>
        <w:t>Torrens University Australia.</w:t>
      </w:r>
      <w:r w:rsidRPr="00DD658A">
        <w:rPr>
          <w:rFonts w:ascii="Times New Roman" w:hAnsi="Times New Roman" w:cs="Times New Roman"/>
          <w:color w:val="222222"/>
          <w:sz w:val="24"/>
          <w:szCs w:val="24"/>
          <w:shd w:val="clear" w:color="auto" w:fill="FFFFFF"/>
        </w:rPr>
        <w:t xml:space="preserve"> Available at: </w:t>
      </w:r>
      <w:hyperlink r:id="rId16" w:history="1">
        <w:r w:rsidRPr="00DD658A">
          <w:rPr>
            <w:rStyle w:val="Hyperlink"/>
            <w:rFonts w:ascii="Times New Roman" w:hAnsi="Times New Roman" w:cs="Times New Roman"/>
            <w:sz w:val="24"/>
            <w:szCs w:val="24"/>
            <w:shd w:val="clear" w:color="auto" w:fill="FFFFFF"/>
          </w:rPr>
          <w:t>https://www.torrens.edu.au</w:t>
        </w:r>
      </w:hyperlink>
      <w:r w:rsidRPr="00DD658A">
        <w:rPr>
          <w:rFonts w:ascii="Times New Roman" w:hAnsi="Times New Roman" w:cs="Times New Roman"/>
          <w:color w:val="222222"/>
          <w:sz w:val="24"/>
          <w:szCs w:val="24"/>
          <w:shd w:val="clear" w:color="auto" w:fill="FFFFFF"/>
        </w:rPr>
        <w:t xml:space="preserve"> [Accessed: 30</w:t>
      </w:r>
      <w:r w:rsidRPr="00DD658A">
        <w:rPr>
          <w:rFonts w:ascii="Times New Roman" w:hAnsi="Times New Roman" w:cs="Times New Roman"/>
          <w:color w:val="222222"/>
          <w:sz w:val="24"/>
          <w:szCs w:val="24"/>
          <w:shd w:val="clear" w:color="auto" w:fill="FFFFFF"/>
          <w:vertAlign w:val="superscript"/>
        </w:rPr>
        <w:t>th</w:t>
      </w:r>
      <w:r w:rsidRPr="00DD658A">
        <w:rPr>
          <w:rFonts w:ascii="Times New Roman" w:hAnsi="Times New Roman" w:cs="Times New Roman"/>
          <w:color w:val="222222"/>
          <w:sz w:val="24"/>
          <w:szCs w:val="24"/>
          <w:shd w:val="clear" w:color="auto" w:fill="FFFFFF"/>
        </w:rPr>
        <w:t xml:space="preserve"> May 2024].</w:t>
      </w:r>
    </w:p>
    <w:p w14:paraId="67735757" w14:textId="77777777" w:rsidR="00DD658A" w:rsidRPr="00DD658A" w:rsidRDefault="00DD658A" w:rsidP="00DD658A">
      <w:pPr>
        <w:spacing w:line="480" w:lineRule="auto"/>
        <w:ind w:left="720" w:hanging="720"/>
        <w:rPr>
          <w:rFonts w:ascii="Times New Roman" w:hAnsi="Times New Roman" w:cs="Times New Roman"/>
          <w:color w:val="222222"/>
          <w:sz w:val="24"/>
          <w:szCs w:val="24"/>
          <w:shd w:val="clear" w:color="auto" w:fill="FFFFFF"/>
        </w:rPr>
      </w:pPr>
      <w:proofErr w:type="spellStart"/>
      <w:r w:rsidRPr="00DD658A">
        <w:rPr>
          <w:rFonts w:ascii="Times New Roman" w:hAnsi="Times New Roman" w:cs="Times New Roman"/>
          <w:color w:val="222222"/>
          <w:sz w:val="24"/>
          <w:szCs w:val="24"/>
          <w:shd w:val="clear" w:color="auto" w:fill="FFFFFF"/>
        </w:rPr>
        <w:t>Waqanimaravu</w:t>
      </w:r>
      <w:proofErr w:type="spellEnd"/>
      <w:r w:rsidRPr="00DD658A">
        <w:rPr>
          <w:rFonts w:ascii="Times New Roman" w:hAnsi="Times New Roman" w:cs="Times New Roman"/>
          <w:color w:val="222222"/>
          <w:sz w:val="24"/>
          <w:szCs w:val="24"/>
          <w:shd w:val="clear" w:color="auto" w:fill="FFFFFF"/>
        </w:rPr>
        <w:t xml:space="preserve">, M. and </w:t>
      </w:r>
      <w:proofErr w:type="spellStart"/>
      <w:r w:rsidRPr="00DD658A">
        <w:rPr>
          <w:rFonts w:ascii="Times New Roman" w:hAnsi="Times New Roman" w:cs="Times New Roman"/>
          <w:color w:val="222222"/>
          <w:sz w:val="24"/>
          <w:szCs w:val="24"/>
          <w:shd w:val="clear" w:color="auto" w:fill="FFFFFF"/>
        </w:rPr>
        <w:t>Arasanmi</w:t>
      </w:r>
      <w:proofErr w:type="spellEnd"/>
      <w:r w:rsidRPr="00DD658A">
        <w:rPr>
          <w:rFonts w:ascii="Times New Roman" w:hAnsi="Times New Roman" w:cs="Times New Roman"/>
          <w:color w:val="222222"/>
          <w:sz w:val="24"/>
          <w:szCs w:val="24"/>
          <w:shd w:val="clear" w:color="auto" w:fill="FFFFFF"/>
        </w:rPr>
        <w:t>, C.N., 2020. Employee training and service quality in the hospitality industry. </w:t>
      </w:r>
      <w:r w:rsidRPr="00DD658A">
        <w:rPr>
          <w:rFonts w:ascii="Times New Roman" w:hAnsi="Times New Roman" w:cs="Times New Roman"/>
          <w:i/>
          <w:iCs/>
          <w:color w:val="222222"/>
          <w:sz w:val="24"/>
          <w:szCs w:val="24"/>
          <w:shd w:val="clear" w:color="auto" w:fill="FFFFFF"/>
        </w:rPr>
        <w:t>Journal of Foodservice Business Research</w:t>
      </w:r>
      <w:r w:rsidRPr="00DD658A">
        <w:rPr>
          <w:rFonts w:ascii="Times New Roman" w:hAnsi="Times New Roman" w:cs="Times New Roman"/>
          <w:color w:val="222222"/>
          <w:sz w:val="24"/>
          <w:szCs w:val="24"/>
          <w:shd w:val="clear" w:color="auto" w:fill="FFFFFF"/>
        </w:rPr>
        <w:t>, </w:t>
      </w:r>
      <w:r w:rsidRPr="00DD658A">
        <w:rPr>
          <w:rFonts w:ascii="Times New Roman" w:hAnsi="Times New Roman" w:cs="Times New Roman"/>
          <w:i/>
          <w:iCs/>
          <w:color w:val="222222"/>
          <w:sz w:val="24"/>
          <w:szCs w:val="24"/>
          <w:shd w:val="clear" w:color="auto" w:fill="FFFFFF"/>
        </w:rPr>
        <w:t>23</w:t>
      </w:r>
      <w:r w:rsidRPr="00DD658A">
        <w:rPr>
          <w:rFonts w:ascii="Times New Roman" w:hAnsi="Times New Roman" w:cs="Times New Roman"/>
          <w:color w:val="222222"/>
          <w:sz w:val="24"/>
          <w:szCs w:val="24"/>
          <w:shd w:val="clear" w:color="auto" w:fill="FFFFFF"/>
        </w:rPr>
        <w:t>(3), pp.216-227.</w:t>
      </w:r>
      <w:r w:rsidRPr="00DD658A">
        <w:rPr>
          <w:rFonts w:ascii="Times New Roman" w:hAnsi="Times New Roman" w:cs="Times New Roman"/>
          <w:sz w:val="24"/>
          <w:szCs w:val="24"/>
        </w:rPr>
        <w:t xml:space="preserve"> </w:t>
      </w:r>
      <w:hyperlink r:id="rId17" w:history="1">
        <w:r w:rsidRPr="00DD658A">
          <w:rPr>
            <w:rStyle w:val="Hyperlink"/>
            <w:rFonts w:ascii="Times New Roman" w:hAnsi="Times New Roman" w:cs="Times New Roman"/>
            <w:sz w:val="24"/>
            <w:szCs w:val="24"/>
            <w:shd w:val="clear" w:color="auto" w:fill="FFFFFF"/>
          </w:rPr>
          <w:t>http://dx.doi.org/10.1080/15378020.2020.1724850</w:t>
        </w:r>
      </w:hyperlink>
    </w:p>
    <w:p w14:paraId="4BD36577" w14:textId="77777777" w:rsidR="00DD658A" w:rsidRPr="00DD658A" w:rsidRDefault="00DD658A" w:rsidP="00DD658A">
      <w:pPr>
        <w:spacing w:line="480" w:lineRule="auto"/>
        <w:rPr>
          <w:rFonts w:ascii="Times New Roman" w:hAnsi="Times New Roman" w:cs="Times New Roman"/>
          <w:sz w:val="24"/>
          <w:szCs w:val="24"/>
        </w:rPr>
      </w:pPr>
    </w:p>
    <w:sectPr w:rsidR="00DD658A" w:rsidRPr="00DD658A">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459028" w14:textId="77777777" w:rsidR="00A850F9" w:rsidRDefault="00A850F9" w:rsidP="00DD658A">
      <w:pPr>
        <w:spacing w:after="0" w:line="240" w:lineRule="auto"/>
      </w:pPr>
      <w:r>
        <w:separator/>
      </w:r>
    </w:p>
  </w:endnote>
  <w:endnote w:type="continuationSeparator" w:id="0">
    <w:p w14:paraId="580F2E70" w14:textId="77777777" w:rsidR="00A850F9" w:rsidRDefault="00A850F9" w:rsidP="00DD6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723F68" w14:textId="77777777" w:rsidR="00A850F9" w:rsidRDefault="00A850F9" w:rsidP="00DD658A">
      <w:pPr>
        <w:spacing w:after="0" w:line="240" w:lineRule="auto"/>
      </w:pPr>
      <w:r>
        <w:separator/>
      </w:r>
    </w:p>
  </w:footnote>
  <w:footnote w:type="continuationSeparator" w:id="0">
    <w:p w14:paraId="79B442C6" w14:textId="77777777" w:rsidR="00A850F9" w:rsidRDefault="00A850F9" w:rsidP="00DD6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004706"/>
      <w:docPartObj>
        <w:docPartGallery w:val="Page Numbers (Top of Page)"/>
        <w:docPartUnique/>
      </w:docPartObj>
    </w:sdtPr>
    <w:sdtEndPr>
      <w:rPr>
        <w:noProof/>
      </w:rPr>
    </w:sdtEndPr>
    <w:sdtContent>
      <w:p w14:paraId="7CD0A50B" w14:textId="430A3F57" w:rsidR="00DD658A" w:rsidRDefault="00DD658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6B9BF7" w14:textId="77777777" w:rsidR="00DD658A" w:rsidRDefault="00DD65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81BF5"/>
    <w:multiLevelType w:val="hybridMultilevel"/>
    <w:tmpl w:val="8B6AE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844B83"/>
    <w:multiLevelType w:val="hybridMultilevel"/>
    <w:tmpl w:val="49C8FA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4934585">
    <w:abstractNumId w:val="0"/>
  </w:num>
  <w:num w:numId="2" w16cid:durableId="19592876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A2F"/>
    <w:rsid w:val="0008630B"/>
    <w:rsid w:val="001A6A2F"/>
    <w:rsid w:val="00283CC9"/>
    <w:rsid w:val="00375CBD"/>
    <w:rsid w:val="00383A53"/>
    <w:rsid w:val="003C60D6"/>
    <w:rsid w:val="003D2677"/>
    <w:rsid w:val="005850DA"/>
    <w:rsid w:val="005B2809"/>
    <w:rsid w:val="006A10F2"/>
    <w:rsid w:val="006E7E37"/>
    <w:rsid w:val="00704B03"/>
    <w:rsid w:val="007A4878"/>
    <w:rsid w:val="00894FE5"/>
    <w:rsid w:val="00A10116"/>
    <w:rsid w:val="00A850F9"/>
    <w:rsid w:val="00CC089E"/>
    <w:rsid w:val="00D61744"/>
    <w:rsid w:val="00D64B14"/>
    <w:rsid w:val="00DD658A"/>
    <w:rsid w:val="00E32102"/>
    <w:rsid w:val="00E90908"/>
    <w:rsid w:val="00EC02E3"/>
    <w:rsid w:val="00EE2498"/>
    <w:rsid w:val="00F3005B"/>
    <w:rsid w:val="00FB0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719C3"/>
  <w15:chartTrackingRefBased/>
  <w15:docId w15:val="{3227B42F-9E13-411F-90DC-0ED1F8E7A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744"/>
    <w:pPr>
      <w:ind w:left="720"/>
      <w:contextualSpacing/>
    </w:pPr>
  </w:style>
  <w:style w:type="character" w:styleId="Hyperlink">
    <w:name w:val="Hyperlink"/>
    <w:basedOn w:val="DefaultParagraphFont"/>
    <w:uiPriority w:val="99"/>
    <w:unhideWhenUsed/>
    <w:rsid w:val="00DD658A"/>
    <w:rPr>
      <w:color w:val="0563C1" w:themeColor="hyperlink"/>
      <w:u w:val="single"/>
    </w:rPr>
  </w:style>
  <w:style w:type="paragraph" w:styleId="Header">
    <w:name w:val="header"/>
    <w:basedOn w:val="Normal"/>
    <w:link w:val="HeaderChar"/>
    <w:uiPriority w:val="99"/>
    <w:unhideWhenUsed/>
    <w:rsid w:val="00DD65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658A"/>
  </w:style>
  <w:style w:type="paragraph" w:styleId="Footer">
    <w:name w:val="footer"/>
    <w:basedOn w:val="Normal"/>
    <w:link w:val="FooterChar"/>
    <w:uiPriority w:val="99"/>
    <w:unhideWhenUsed/>
    <w:rsid w:val="00DD65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65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515/raft-2017-0008" TargetMode="External"/><Relationship Id="rId13" Type="http://schemas.openxmlformats.org/officeDocument/2006/relationships/hyperlink" Target="https://doi.org/10.20867/thm.28.2.9"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47992/IJMTS.2581.6012.0268" TargetMode="External"/><Relationship Id="rId12" Type="http://schemas.openxmlformats.org/officeDocument/2006/relationships/hyperlink" Target="https://doi.org/10.1108/IHR-12-2019-0025" TargetMode="External"/><Relationship Id="rId17" Type="http://schemas.openxmlformats.org/officeDocument/2006/relationships/hyperlink" Target="http://dx.doi.org/10.1080/15378020.2020.1724850" TargetMode="External"/><Relationship Id="rId2" Type="http://schemas.openxmlformats.org/officeDocument/2006/relationships/styles" Target="styles.xml"/><Relationship Id="rId16" Type="http://schemas.openxmlformats.org/officeDocument/2006/relationships/hyperlink" Target="https://www.torrens.edu.au"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10.21272/sec.4(2).60-68.2018" TargetMode="External"/><Relationship Id="rId5" Type="http://schemas.openxmlformats.org/officeDocument/2006/relationships/footnotes" Target="footnotes.xml"/><Relationship Id="rId15" Type="http://schemas.openxmlformats.org/officeDocument/2006/relationships/hyperlink" Target="https://www.researchgate.net/profile/Kelley_Walters/publication/332537797_The_Importance_of_Training_and_Development_in_Employee_Performance_and_Evaluation/links/5cefe41092851c4dd01ba833/The-Importance-of-Training-and-Development-in-Employee-Performance-and-Evaluation.pdf" TargetMode="External"/><Relationship Id="rId10" Type="http://schemas.openxmlformats.org/officeDocument/2006/relationships/hyperlink" Target="https://doi.org/10.3390/ijerph1721797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tourman.2014.08.001" TargetMode="External"/><Relationship Id="rId14" Type="http://schemas.openxmlformats.org/officeDocument/2006/relationships/hyperlink" Target="http://dx.doi.org/10.56726/IRJMETS38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1900</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2</cp:revision>
  <dcterms:created xsi:type="dcterms:W3CDTF">2024-06-01T17:29:00Z</dcterms:created>
  <dcterms:modified xsi:type="dcterms:W3CDTF">2024-06-01T17:29:00Z</dcterms:modified>
</cp:coreProperties>
</file>