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sdt>
      <w:sdtPr>
        <w:id w:val="169915760"/>
        <w:docPartObj>
          <w:docPartGallery w:val="Cover Pages"/>
          <w:docPartUnique/>
        </w:docPartObj>
      </w:sdtPr>
      <w:sdtContent>
        <w:p w14:paraId="6361FD1A" w14:textId="02413C3E" w:rsidR="00EF4806" w:rsidRDefault="00EF4806">
          <w:r>
            <w:rPr>
              <w:noProof/>
            </w:rPr>
            <mc:AlternateContent>
              <mc:Choice Requires="wps">
                <w:drawing>
                  <wp:anchor distT="0" distB="0" distL="114300" distR="114300" simplePos="0" relativeHeight="251659264" behindDoc="0" locked="0" layoutInCell="1" allowOverlap="1" wp14:anchorId="066ED9FD" wp14:editId="2B0A9A0F">
                    <wp:simplePos x="0" y="0"/>
                    <wp:positionH relativeFrom="margin">
                      <wp:align>right</wp:align>
                    </wp:positionH>
                    <wp:positionV relativeFrom="page">
                      <wp:posOffset>241300</wp:posOffset>
                    </wp:positionV>
                    <wp:extent cx="511175" cy="987425"/>
                    <wp:effectExtent l="0" t="0" r="317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111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5-03T00:00:00Z">
                                    <w:dateFormat w:val="yyyy"/>
                                    <w:lid w:val="en-US"/>
                                    <w:storeMappedDataAs w:val="dateTime"/>
                                    <w:calendar w:val="gregorian"/>
                                  </w:date>
                                </w:sdtPr>
                                <w:sdtContent>
                                  <w:p w14:paraId="59350DDF" w14:textId="7AA48A4D" w:rsidR="00EF4806" w:rsidRDefault="00EF4806">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066ED9FD" id="Rectangle 132" o:spid="_x0000_s1026" style="position:absolute;margin-left:-10.95pt;margin-top:19pt;width:40.2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5-03T00:00:00Z">
                              <w:dateFormat w:val="yyyy"/>
                              <w:lid w:val="en-US"/>
                              <w:storeMappedDataAs w:val="dateTime"/>
                              <w:calendar w:val="gregorian"/>
                            </w:date>
                          </w:sdtPr>
                          <w:sdtContent>
                            <w:p w14:paraId="59350DDF" w14:textId="7AA48A4D" w:rsidR="00EF4806" w:rsidRDefault="00EF4806">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p w14:paraId="7363BD22" w14:textId="77777777" w:rsidR="00FA65B1" w:rsidRDefault="0067344A">
          <w:r>
            <w:rPr>
              <w:noProof/>
            </w:rPr>
            <mc:AlternateContent>
              <mc:Choice Requires="wps">
                <w:drawing>
                  <wp:anchor distT="45720" distB="45720" distL="114300" distR="114300" simplePos="0" relativeHeight="251662336" behindDoc="0" locked="0" layoutInCell="1" allowOverlap="1" wp14:anchorId="172D1555" wp14:editId="45602AA3">
                    <wp:simplePos x="0" y="0"/>
                    <wp:positionH relativeFrom="margin">
                      <wp:align>left</wp:align>
                    </wp:positionH>
                    <wp:positionV relativeFrom="paragraph">
                      <wp:posOffset>713676</wp:posOffset>
                    </wp:positionV>
                    <wp:extent cx="5638800" cy="1404620"/>
                    <wp:effectExtent l="0" t="0" r="1905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1404620"/>
                            </a:xfrm>
                            <a:prstGeom prst="rect">
                              <a:avLst/>
                            </a:prstGeom>
                            <a:solidFill>
                              <a:schemeClr val="bg1">
                                <a:lumMod val="95000"/>
                              </a:schemeClr>
                            </a:solidFill>
                            <a:ln w="9525">
                              <a:solidFill>
                                <a:schemeClr val="bg1">
                                  <a:lumMod val="95000"/>
                                </a:schemeClr>
                              </a:solidFill>
                              <a:miter lim="800000"/>
                              <a:headEnd/>
                              <a:tailEnd/>
                            </a:ln>
                          </wps:spPr>
                          <wps:txbx>
                            <w:txbxContent>
                              <w:p w14:paraId="3F829F70" w14:textId="77777777" w:rsidR="00EF4806" w:rsidRPr="00EF4806" w:rsidRDefault="00EF4806" w:rsidP="00EF4806">
                                <w:pPr>
                                  <w:pStyle w:val="Heading1"/>
                                  <w:spacing w:line="360" w:lineRule="auto"/>
                                  <w:jc w:val="center"/>
                                  <w:rPr>
                                    <w:rFonts w:ascii="Times New Roman" w:hAnsi="Times New Roman" w:cs="Times New Roman"/>
                                    <w:b/>
                                    <w:bCs/>
                                    <w:color w:val="44546A" w:themeColor="text2"/>
                                    <w:sz w:val="72"/>
                                    <w:szCs w:val="72"/>
                                  </w:rPr>
                                </w:pPr>
                                <w:bookmarkStart w:id="0" w:name="_Toc49607983"/>
                                <w:bookmarkStart w:id="1" w:name="_Toc49609553"/>
                                <w:bookmarkStart w:id="2" w:name="_Toc49693865"/>
                                <w:bookmarkStart w:id="3" w:name="_Toc49722661"/>
                                <w:bookmarkStart w:id="4" w:name="_Toc49723407"/>
                                <w:bookmarkStart w:id="5" w:name="_Toc60685607"/>
                                <w:bookmarkStart w:id="6" w:name="_Toc60685631"/>
                                <w:bookmarkStart w:id="7" w:name="_Toc60759537"/>
                                <w:bookmarkStart w:id="8" w:name="_Toc71059813"/>
                                <w:r w:rsidRPr="00EF4806">
                                  <w:rPr>
                                    <w:rFonts w:ascii="Times New Roman" w:hAnsi="Times New Roman" w:cs="Times New Roman"/>
                                    <w:b/>
                                    <w:bCs/>
                                    <w:color w:val="44546A" w:themeColor="text2"/>
                                    <w:sz w:val="72"/>
                                    <w:szCs w:val="72"/>
                                  </w:rPr>
                                  <w:t>University of Wales Trinity Saint David</w:t>
                                </w:r>
                                <w:bookmarkEnd w:id="0"/>
                                <w:bookmarkEnd w:id="1"/>
                                <w:bookmarkEnd w:id="2"/>
                                <w:bookmarkEnd w:id="3"/>
                                <w:bookmarkEnd w:id="4"/>
                                <w:bookmarkEnd w:id="5"/>
                                <w:bookmarkEnd w:id="6"/>
                                <w:bookmarkEnd w:id="7"/>
                                <w:bookmarkEnd w:id="8"/>
                              </w:p>
                              <w:p w14:paraId="1078EBE9" w14:textId="73EDA617" w:rsidR="00EF4806" w:rsidRDefault="00EF480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72D1555" id="_x0000_t202" coordsize="21600,21600" o:spt="202" path="m,l,21600r21600,l21600,xe">
                    <v:stroke joinstyle="miter"/>
                    <v:path gradientshapeok="t" o:connecttype="rect"/>
                  </v:shapetype>
                  <v:shape id="Text Box 2" o:spid="_x0000_s1027" type="#_x0000_t202" style="position:absolute;margin-left:0;margin-top:56.2pt;width:444pt;height:110.6pt;z-index:2516623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" fillcolor="#f2f2f2 [3052]" strokecolor="#f2f2f2 [3052]">
                    <v:textbox style="mso-fit-shape-to-text:t">
                      <w:txbxContent>
                        <w:p w14:paraId="3F829F70" w14:textId="77777777" w:rsidR="00EF4806" w:rsidRPr="00EF4806" w:rsidRDefault="00EF4806" w:rsidP="00EF4806">
                          <w:pPr>
                            <w:pStyle w:val="Heading1"/>
                            <w:spacing w:line="360" w:lineRule="auto"/>
                            <w:jc w:val="center"/>
                            <w:rPr>
                              <w:rFonts w:ascii="Times New Roman" w:hAnsi="Times New Roman" w:cs="Times New Roman"/>
                              <w:b/>
                              <w:bCs/>
                              <w:color w:val="44546A" w:themeColor="text2"/>
                              <w:sz w:val="72"/>
                              <w:szCs w:val="72"/>
                            </w:rPr>
                          </w:pPr>
                          <w:bookmarkStart w:id="9" w:name="_Toc49607983"/>
                          <w:bookmarkStart w:id="10" w:name="_Toc49609553"/>
                          <w:bookmarkStart w:id="11" w:name="_Toc49693865"/>
                          <w:bookmarkStart w:id="12" w:name="_Toc49722661"/>
                          <w:bookmarkStart w:id="13" w:name="_Toc49723407"/>
                          <w:bookmarkStart w:id="14" w:name="_Toc60685607"/>
                          <w:bookmarkStart w:id="15" w:name="_Toc60685631"/>
                          <w:bookmarkStart w:id="16" w:name="_Toc60759537"/>
                          <w:bookmarkStart w:id="17" w:name="_Toc71059813"/>
                          <w:r w:rsidRPr="00EF4806">
                            <w:rPr>
                              <w:rFonts w:ascii="Times New Roman" w:hAnsi="Times New Roman" w:cs="Times New Roman"/>
                              <w:b/>
                              <w:bCs/>
                              <w:color w:val="44546A" w:themeColor="text2"/>
                              <w:sz w:val="72"/>
                              <w:szCs w:val="72"/>
                            </w:rPr>
                            <w:t>University of Wales Trinity Saint David</w:t>
                          </w:r>
                          <w:bookmarkEnd w:id="9"/>
                          <w:bookmarkEnd w:id="10"/>
                          <w:bookmarkEnd w:id="11"/>
                          <w:bookmarkEnd w:id="12"/>
                          <w:bookmarkEnd w:id="13"/>
                          <w:bookmarkEnd w:id="14"/>
                          <w:bookmarkEnd w:id="15"/>
                          <w:bookmarkEnd w:id="16"/>
                          <w:bookmarkEnd w:id="17"/>
                        </w:p>
                        <w:p w14:paraId="1078EBE9" w14:textId="73EDA617" w:rsidR="00EF4806" w:rsidRDefault="00EF4806"/>
                      </w:txbxContent>
                    </v:textbox>
                    <w10:wrap type="square" anchorx="margin"/>
                  </v:shape>
                </w:pict>
              </mc:Fallback>
            </mc:AlternateContent>
          </w:r>
          <w:r>
            <w:rPr>
              <w:noProof/>
            </w:rPr>
            <mc:AlternateContent>
              <mc:Choice Requires="wps">
                <w:drawing>
                  <wp:anchor distT="45720" distB="45720" distL="114300" distR="114300" simplePos="0" relativeHeight="251666432" behindDoc="0" locked="0" layoutInCell="1" allowOverlap="1" wp14:anchorId="0BDCACFA" wp14:editId="2C8F6144">
                    <wp:simplePos x="0" y="0"/>
                    <wp:positionH relativeFrom="margin">
                      <wp:align>right</wp:align>
                    </wp:positionH>
                    <wp:positionV relativeFrom="paragraph">
                      <wp:posOffset>7575141</wp:posOffset>
                    </wp:positionV>
                    <wp:extent cx="3951605" cy="1404620"/>
                    <wp:effectExtent l="0" t="0" r="10795" b="19050"/>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1605" cy="1404620"/>
                            </a:xfrm>
                            <a:prstGeom prst="rect">
                              <a:avLst/>
                            </a:prstGeom>
                            <a:solidFill>
                              <a:schemeClr val="bg1">
                                <a:lumMod val="95000"/>
                              </a:schemeClr>
                            </a:solidFill>
                            <a:ln w="9525">
                              <a:solidFill>
                                <a:schemeClr val="bg1">
                                  <a:lumMod val="95000"/>
                                </a:schemeClr>
                              </a:solidFill>
                              <a:miter lim="800000"/>
                              <a:headEnd/>
                              <a:tailEnd/>
                            </a:ln>
                          </wps:spPr>
                          <wps:txbx>
                            <w:txbxContent>
                              <w:p w14:paraId="11E8A4F7" w14:textId="1D83C813" w:rsidR="0067344A" w:rsidRPr="0067344A" w:rsidRDefault="0067344A" w:rsidP="0067344A">
                                <w:pPr>
                                  <w:pStyle w:val="NoSpacing"/>
                                  <w:jc w:val="right"/>
                                  <w:rPr>
                                    <w:color w:val="4472C4" w:themeColor="accent1"/>
                                    <w:sz w:val="24"/>
                                    <w:szCs w:val="24"/>
                                  </w:rPr>
                                </w:pPr>
                                <w:r w:rsidRPr="0067344A">
                                  <w:rPr>
                                    <w:rFonts w:ascii="Times New Roman" w:hAnsi="Times New Roman" w:cs="Times New Roman"/>
                                    <w:caps/>
                                    <w:color w:val="4472C4" w:themeColor="accent1"/>
                                    <w:sz w:val="28"/>
                                    <w:szCs w:val="28"/>
                                  </w:rPr>
                                  <w:t> Lecture:</w:t>
                                </w:r>
                                <w:r w:rsidRPr="0067344A">
                                  <w:rPr>
                                    <w:rFonts w:ascii="Times New Roman" w:hAnsi="Times New Roman" w:cs="Times New Roman"/>
                                    <w:caps/>
                                    <w:color w:val="4472C4" w:themeColor="accent1"/>
                                    <w:sz w:val="28"/>
                                    <w:szCs w:val="28"/>
                                  </w:rPr>
                                  <w:t xml:space="preserve"> DIya gANGULY</w:t>
                                </w:r>
                                <w:r w:rsidRPr="0067344A">
                                  <w:rPr>
                                    <w:rFonts w:ascii="Times New Roman" w:hAnsi="Times New Roman" w:cs="Times New Roman"/>
                                    <w:caps/>
                                    <w:color w:val="4472C4" w:themeColor="accent1"/>
                                    <w:sz w:val="28"/>
                                    <w:szCs w:val="28"/>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DCACFA" id="_x0000_s1028" type="#_x0000_t202" style="position:absolute;margin-left:259.95pt;margin-top:596.45pt;width:311.15pt;height:110.6pt;z-index:25166643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" fillcolor="#f2f2f2 [3052]" strokecolor="#f2f2f2 [3052]">
                    <v:textbox style="mso-fit-shape-to-text:t">
                      <w:txbxContent>
                        <w:p w14:paraId="11E8A4F7" w14:textId="1D83C813" w:rsidR="0067344A" w:rsidRPr="0067344A" w:rsidRDefault="0067344A" w:rsidP="0067344A">
                          <w:pPr>
                            <w:pStyle w:val="NoSpacing"/>
                            <w:jc w:val="right"/>
                            <w:rPr>
                              <w:color w:val="4472C4" w:themeColor="accent1"/>
                              <w:sz w:val="24"/>
                              <w:szCs w:val="24"/>
                            </w:rPr>
                          </w:pPr>
                          <w:r w:rsidRPr="0067344A">
                            <w:rPr>
                              <w:rFonts w:ascii="Times New Roman" w:hAnsi="Times New Roman" w:cs="Times New Roman"/>
                              <w:caps/>
                              <w:color w:val="4472C4" w:themeColor="accent1"/>
                              <w:sz w:val="28"/>
                              <w:szCs w:val="28"/>
                            </w:rPr>
                            <w:t> Lecture:</w:t>
                          </w:r>
                          <w:r w:rsidRPr="0067344A">
                            <w:rPr>
                              <w:rFonts w:ascii="Times New Roman" w:hAnsi="Times New Roman" w:cs="Times New Roman"/>
                              <w:caps/>
                              <w:color w:val="4472C4" w:themeColor="accent1"/>
                              <w:sz w:val="28"/>
                              <w:szCs w:val="28"/>
                            </w:rPr>
                            <w:t xml:space="preserve"> DIya gANGULY</w:t>
                          </w:r>
                          <w:r w:rsidRPr="0067344A">
                            <w:rPr>
                              <w:rFonts w:ascii="Times New Roman" w:hAnsi="Times New Roman" w:cs="Times New Roman"/>
                              <w:caps/>
                              <w:color w:val="4472C4" w:themeColor="accent1"/>
                              <w:sz w:val="28"/>
                              <w:szCs w:val="28"/>
                            </w:rPr>
                            <w:t xml:space="preserve"> </w:t>
                          </w: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34972677" wp14:editId="069099F6">
                    <wp:simplePos x="0" y="0"/>
                    <wp:positionH relativeFrom="margin">
                      <wp:align>right</wp:align>
                    </wp:positionH>
                    <wp:positionV relativeFrom="paragraph">
                      <wp:posOffset>7152953</wp:posOffset>
                    </wp:positionV>
                    <wp:extent cx="3989705" cy="1404620"/>
                    <wp:effectExtent l="0" t="0" r="10795" b="15875"/>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9705" cy="1404620"/>
                            </a:xfrm>
                            <a:prstGeom prst="rect">
                              <a:avLst/>
                            </a:prstGeom>
                            <a:solidFill>
                              <a:schemeClr val="bg1">
                                <a:lumMod val="95000"/>
                              </a:schemeClr>
                            </a:solidFill>
                            <a:ln w="9525">
                              <a:solidFill>
                                <a:schemeClr val="bg1">
                                  <a:lumMod val="95000"/>
                                </a:schemeClr>
                              </a:solidFill>
                              <a:miter lim="800000"/>
                              <a:headEnd/>
                              <a:tailEnd/>
                            </a:ln>
                          </wps:spPr>
                          <wps:txbx>
                            <w:txbxContent>
                              <w:p w14:paraId="3DBC8D6F" w14:textId="7D65E076" w:rsidR="00EF4806" w:rsidRPr="0067344A" w:rsidRDefault="00EF4806" w:rsidP="0067344A">
                                <w:pPr>
                                  <w:jc w:val="right"/>
                                  <w:rPr>
                                    <w:rFonts w:ascii="Times New Roman" w:hAnsi="Times New Roman" w:cs="Times New Roman"/>
                                    <w:b/>
                                    <w:bCs/>
                                    <w:color w:val="4472C4" w:themeColor="accent1"/>
                                    <w:sz w:val="28"/>
                                    <w:szCs w:val="28"/>
                                  </w:rPr>
                                </w:pPr>
                                <w:r w:rsidRPr="0067344A">
                                  <w:rPr>
                                    <w:rFonts w:ascii="Times New Roman" w:hAnsi="Times New Roman" w:cs="Times New Roman"/>
                                    <w:b/>
                                    <w:bCs/>
                                    <w:color w:val="4472C4" w:themeColor="accent1"/>
                                    <w:sz w:val="28"/>
                                    <w:szCs w:val="28"/>
                                  </w:rPr>
                                  <w:t>AUTHOR: ANA ROSARIO (</w:t>
                                </w:r>
                                <w:r w:rsidR="0067344A" w:rsidRPr="0067344A">
                                  <w:rPr>
                                    <w:rFonts w:ascii="Times New Roman" w:hAnsi="Times New Roman" w:cs="Times New Roman"/>
                                    <w:b/>
                                    <w:bCs/>
                                    <w:color w:val="4472C4" w:themeColor="accent1"/>
                                    <w:sz w:val="28"/>
                                    <w:szCs w:val="28"/>
                                  </w:rPr>
                                  <w:t>19208190)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972677" id="_x0000_s1029" type="#_x0000_t202" style="position:absolute;margin-left:262.95pt;margin-top:563.2pt;width:314.15pt;height:110.6pt;z-index:2516643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" fillcolor="#f2f2f2 [3052]" strokecolor="#f2f2f2 [3052]">
                    <v:textbox style="mso-fit-shape-to-text:t">
                      <w:txbxContent>
                        <w:p w14:paraId="3DBC8D6F" w14:textId="7D65E076" w:rsidR="00EF4806" w:rsidRPr="0067344A" w:rsidRDefault="00EF4806" w:rsidP="0067344A">
                          <w:pPr>
                            <w:jc w:val="right"/>
                            <w:rPr>
                              <w:rFonts w:ascii="Times New Roman" w:hAnsi="Times New Roman" w:cs="Times New Roman"/>
                              <w:b/>
                              <w:bCs/>
                              <w:color w:val="4472C4" w:themeColor="accent1"/>
                              <w:sz w:val="28"/>
                              <w:szCs w:val="28"/>
                            </w:rPr>
                          </w:pPr>
                          <w:r w:rsidRPr="0067344A">
                            <w:rPr>
                              <w:rFonts w:ascii="Times New Roman" w:hAnsi="Times New Roman" w:cs="Times New Roman"/>
                              <w:b/>
                              <w:bCs/>
                              <w:color w:val="4472C4" w:themeColor="accent1"/>
                              <w:sz w:val="28"/>
                              <w:szCs w:val="28"/>
                            </w:rPr>
                            <w:t>AUTHOR: ANA ROSARIO (</w:t>
                          </w:r>
                          <w:r w:rsidR="0067344A" w:rsidRPr="0067344A">
                            <w:rPr>
                              <w:rFonts w:ascii="Times New Roman" w:hAnsi="Times New Roman" w:cs="Times New Roman"/>
                              <w:b/>
                              <w:bCs/>
                              <w:color w:val="4472C4" w:themeColor="accent1"/>
                              <w:sz w:val="28"/>
                              <w:szCs w:val="28"/>
                            </w:rPr>
                            <w:t>19208190)</w:t>
                          </w:r>
                        </w:p>
                      </w:txbxContent>
                    </v:textbox>
                    <w10:wrap type="square" anchorx="margin"/>
                  </v:shape>
                </w:pict>
              </mc:Fallback>
            </mc:AlternateContent>
          </w:r>
          <w:r w:rsidR="00EF4806">
            <w:rPr>
              <w:noProof/>
            </w:rPr>
            <mc:AlternateContent>
              <mc:Choice Requires="wps">
                <w:drawing>
                  <wp:anchor distT="0" distB="0" distL="182880" distR="182880" simplePos="0" relativeHeight="251660288" behindDoc="0" locked="0" layoutInCell="1" allowOverlap="1" wp14:anchorId="0F14AC22" wp14:editId="5DD585A5">
                    <wp:simplePos x="0" y="0"/>
                    <wp:positionH relativeFrom="margin">
                      <wp:align>left</wp:align>
                    </wp:positionH>
                    <wp:positionV relativeFrom="page">
                      <wp:posOffset>5291455</wp:posOffset>
                    </wp:positionV>
                    <wp:extent cx="4686300" cy="6720840"/>
                    <wp:effectExtent l="0" t="0" r="5715"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69F1CA" w14:textId="61E5DE2C" w:rsidR="00EF4806" w:rsidRPr="00EF4806" w:rsidRDefault="00EF4806">
                                <w:pPr>
                                  <w:pStyle w:val="NoSpacing"/>
                                  <w:spacing w:before="40" w:after="560" w:line="216" w:lineRule="auto"/>
                                  <w:rPr>
                                    <w:rFonts w:ascii="Times New Roman" w:hAnsi="Times New Roman" w:cs="Times New Roman"/>
                                    <w:color w:val="4472C4" w:themeColor="accent1"/>
                                    <w:sz w:val="72"/>
                                    <w:szCs w:val="72"/>
                                  </w:rPr>
                                </w:pPr>
                                <w:sdt>
                                  <w:sdtPr>
                                    <w:rPr>
                                      <w:rFonts w:ascii="Times New Roman" w:eastAsia="Times New Roman" w:hAnsi="Times New Roman" w:cs="Times New Roman"/>
                                      <w:b/>
                                      <w:bCs/>
                                      <w:color w:val="44546A" w:themeColor="text2"/>
                                      <w:sz w:val="72"/>
                                      <w:szCs w:val="72"/>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F4806">
                                      <w:rPr>
                                        <w:rFonts w:ascii="Times New Roman" w:eastAsia="Times New Roman" w:hAnsi="Times New Roman" w:cs="Times New Roman"/>
                                        <w:b/>
                                        <w:bCs/>
                                        <w:color w:val="44546A" w:themeColor="text2"/>
                                        <w:sz w:val="72"/>
                                        <w:szCs w:val="72"/>
                                        <w:lang w:eastAsia="en-GB"/>
                                      </w:rPr>
                                      <w:t>Academic essay</w:t>
                                    </w:r>
                                  </w:sdtContent>
                                </w:sdt>
                              </w:p>
                              <w:sdt>
                                <w:sdtPr>
                                  <w:rPr>
                                    <w:rFonts w:ascii="Times New Roman" w:eastAsia="Times New Roman" w:hAnsi="Times New Roman" w:cs="Times New Roman"/>
                                    <w:b/>
                                    <w:bCs/>
                                    <w:color w:val="4472C4" w:themeColor="accent1"/>
                                    <w:sz w:val="28"/>
                                    <w:szCs w:val="28"/>
                                    <w:lang w:eastAsia="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A6D9F09" w14:textId="68D4909C" w:rsidR="00EF4806" w:rsidRPr="00EF4806" w:rsidRDefault="00EF4806">
                                    <w:pPr>
                                      <w:pStyle w:val="NoSpacing"/>
                                      <w:spacing w:before="40" w:after="40"/>
                                      <w:rPr>
                                        <w:rFonts w:ascii="Times New Roman" w:hAnsi="Times New Roman" w:cs="Times New Roman"/>
                                        <w:caps/>
                                        <w:color w:val="4472C4" w:themeColor="accent1"/>
                                        <w:sz w:val="28"/>
                                        <w:szCs w:val="28"/>
                                      </w:rPr>
                                    </w:pPr>
                                    <w:r w:rsidRPr="00EF4806">
                                      <w:rPr>
                                        <w:rFonts w:ascii="Times New Roman" w:eastAsia="Times New Roman" w:hAnsi="Times New Roman" w:cs="Times New Roman"/>
                                        <w:b/>
                                        <w:bCs/>
                                        <w:color w:val="4472C4" w:themeColor="accent1"/>
                                        <w:sz w:val="28"/>
                                        <w:szCs w:val="28"/>
                                        <w:lang w:eastAsia="en-GB"/>
                                      </w:rPr>
                                      <w:t xml:space="preserve">BMHP4003 </w:t>
                                    </w:r>
                                    <w:r>
                                      <w:rPr>
                                        <w:rFonts w:ascii="Times New Roman" w:eastAsia="Times New Roman" w:hAnsi="Times New Roman" w:cs="Times New Roman"/>
                                        <w:b/>
                                        <w:bCs/>
                                        <w:color w:val="4472C4" w:themeColor="accent1"/>
                                        <w:sz w:val="28"/>
                                        <w:szCs w:val="28"/>
                                        <w:lang w:eastAsia="en-GB"/>
                                      </w:rPr>
                                      <w:t>PSCHOLOGY FOR HEALTH AND SOCIAL CARE</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7A7AEF23" w14:textId="40475A19" w:rsidR="00EF4806" w:rsidRDefault="00EF4806">
                                    <w:pPr>
                                      <w:pStyle w:val="NoSpacing"/>
                                      <w:spacing w:before="80" w:after="40"/>
                                      <w:rPr>
                                        <w:caps/>
                                        <w:color w:val="5B9BD5" w:themeColor="accent5"/>
                                        <w:sz w:val="24"/>
                                        <w:szCs w:val="24"/>
                                      </w:rPr>
                                    </w:pPr>
                                    <w:r>
                                      <w:rPr>
                                        <w:caps/>
                                        <w:color w:val="5B9BD5"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0F14AC22" id="Text Box 131" o:spid="_x0000_s1030" type="#_x0000_t202" style="position:absolute;margin-left:0;margin-top:416.65pt;width:369pt;height:529.2pt;z-index:251660288;visibility:visible;mso-wrap-style:square;mso-width-percent:790;mso-height-percent:350;mso-wrap-distance-left:14.4pt;mso-wrap-distance-top:0;mso-wrap-distance-right:14.4pt;mso-wrap-distance-bottom:0;mso-position-horizontal:left;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jAheA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" filled="f" stroked="f" strokeweight=".5pt">
                    <v:textbox style="mso-fit-shape-to-text:t" inset="0,0,0,0">
                      <w:txbxContent>
                        <w:p w14:paraId="2B69F1CA" w14:textId="61E5DE2C" w:rsidR="00EF4806" w:rsidRPr="00EF4806" w:rsidRDefault="00EF4806">
                          <w:pPr>
                            <w:pStyle w:val="NoSpacing"/>
                            <w:spacing w:before="40" w:after="560" w:line="216" w:lineRule="auto"/>
                            <w:rPr>
                              <w:rFonts w:ascii="Times New Roman" w:hAnsi="Times New Roman" w:cs="Times New Roman"/>
                              <w:color w:val="4472C4" w:themeColor="accent1"/>
                              <w:sz w:val="72"/>
                              <w:szCs w:val="72"/>
                            </w:rPr>
                          </w:pPr>
                          <w:sdt>
                            <w:sdtPr>
                              <w:rPr>
                                <w:rFonts w:ascii="Times New Roman" w:eastAsia="Times New Roman" w:hAnsi="Times New Roman" w:cs="Times New Roman"/>
                                <w:b/>
                                <w:bCs/>
                                <w:color w:val="44546A" w:themeColor="text2"/>
                                <w:sz w:val="72"/>
                                <w:szCs w:val="72"/>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F4806">
                                <w:rPr>
                                  <w:rFonts w:ascii="Times New Roman" w:eastAsia="Times New Roman" w:hAnsi="Times New Roman" w:cs="Times New Roman"/>
                                  <w:b/>
                                  <w:bCs/>
                                  <w:color w:val="44546A" w:themeColor="text2"/>
                                  <w:sz w:val="72"/>
                                  <w:szCs w:val="72"/>
                                  <w:lang w:eastAsia="en-GB"/>
                                </w:rPr>
                                <w:t>Academic essay</w:t>
                              </w:r>
                            </w:sdtContent>
                          </w:sdt>
                        </w:p>
                        <w:sdt>
                          <w:sdtPr>
                            <w:rPr>
                              <w:rFonts w:ascii="Times New Roman" w:eastAsia="Times New Roman" w:hAnsi="Times New Roman" w:cs="Times New Roman"/>
                              <w:b/>
                              <w:bCs/>
                              <w:color w:val="4472C4" w:themeColor="accent1"/>
                              <w:sz w:val="28"/>
                              <w:szCs w:val="28"/>
                              <w:lang w:eastAsia="en-G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A6D9F09" w14:textId="68D4909C" w:rsidR="00EF4806" w:rsidRPr="00EF4806" w:rsidRDefault="00EF4806">
                              <w:pPr>
                                <w:pStyle w:val="NoSpacing"/>
                                <w:spacing w:before="40" w:after="40"/>
                                <w:rPr>
                                  <w:rFonts w:ascii="Times New Roman" w:hAnsi="Times New Roman" w:cs="Times New Roman"/>
                                  <w:caps/>
                                  <w:color w:val="4472C4" w:themeColor="accent1"/>
                                  <w:sz w:val="28"/>
                                  <w:szCs w:val="28"/>
                                </w:rPr>
                              </w:pPr>
                              <w:r w:rsidRPr="00EF4806">
                                <w:rPr>
                                  <w:rFonts w:ascii="Times New Roman" w:eastAsia="Times New Roman" w:hAnsi="Times New Roman" w:cs="Times New Roman"/>
                                  <w:b/>
                                  <w:bCs/>
                                  <w:color w:val="4472C4" w:themeColor="accent1"/>
                                  <w:sz w:val="28"/>
                                  <w:szCs w:val="28"/>
                                  <w:lang w:eastAsia="en-GB"/>
                                </w:rPr>
                                <w:t xml:space="preserve">BMHP4003 </w:t>
                              </w:r>
                              <w:r>
                                <w:rPr>
                                  <w:rFonts w:ascii="Times New Roman" w:eastAsia="Times New Roman" w:hAnsi="Times New Roman" w:cs="Times New Roman"/>
                                  <w:b/>
                                  <w:bCs/>
                                  <w:color w:val="4472C4" w:themeColor="accent1"/>
                                  <w:sz w:val="28"/>
                                  <w:szCs w:val="28"/>
                                  <w:lang w:eastAsia="en-GB"/>
                                </w:rPr>
                                <w:t>PSCHOLOGY FOR HEALTH AND SOCIAL CARE</w:t>
                              </w:r>
                            </w:p>
                          </w:sdtContent>
                        </w:sdt>
                        <w:sdt>
                          <w:sdtPr>
                            <w:rPr>
                              <w:caps/>
                              <w:color w:val="5B9BD5"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7A7AEF23" w14:textId="40475A19" w:rsidR="00EF4806" w:rsidRDefault="00EF4806">
                              <w:pPr>
                                <w:pStyle w:val="NoSpacing"/>
                                <w:spacing w:before="80" w:after="40"/>
                                <w:rPr>
                                  <w:caps/>
                                  <w:color w:val="5B9BD5" w:themeColor="accent5"/>
                                  <w:sz w:val="24"/>
                                  <w:szCs w:val="24"/>
                                </w:rPr>
                              </w:pPr>
                              <w:r>
                                <w:rPr>
                                  <w:caps/>
                                  <w:color w:val="5B9BD5" w:themeColor="accent5"/>
                                  <w:sz w:val="24"/>
                                  <w:szCs w:val="24"/>
                                </w:rPr>
                                <w:t xml:space="preserve">     </w:t>
                              </w:r>
                            </w:p>
                          </w:sdtContent>
                        </w:sdt>
                      </w:txbxContent>
                    </v:textbox>
                    <w10:wrap type="square" anchorx="margin" anchory="page"/>
                  </v:shape>
                </w:pict>
              </mc:Fallback>
            </mc:AlternateContent>
          </w:r>
          <w:r w:rsidR="00EF4806">
            <w:br w:type="page"/>
          </w:r>
        </w:p>
      </w:sdtContent>
    </w:sdt>
    <w:p w14:paraId="5E2D5EE0" w14:textId="545BBEC8" w:rsidR="00FA65B1" w:rsidRDefault="00FA65B1"/>
    <w:sdt>
      <w:sdtPr>
        <w:id w:val="-20923892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D9D94D0" w14:textId="688B435D" w:rsidR="00FA65B1" w:rsidRPr="00FA65B1" w:rsidRDefault="00FA65B1">
          <w:pPr>
            <w:pStyle w:val="TOCHeading"/>
            <w:rPr>
              <w:rFonts w:ascii="Times New Roman" w:hAnsi="Times New Roman" w:cs="Times New Roman"/>
              <w:b/>
              <w:bCs/>
            </w:rPr>
          </w:pPr>
          <w:r w:rsidRPr="00FA65B1">
            <w:rPr>
              <w:rFonts w:ascii="Times New Roman" w:hAnsi="Times New Roman" w:cs="Times New Roman"/>
              <w:b/>
              <w:bCs/>
            </w:rPr>
            <w:t>Table of Contents</w:t>
          </w:r>
        </w:p>
        <w:p w14:paraId="73B5DD9C" w14:textId="2FB776D0" w:rsidR="00FA65B1" w:rsidRPr="00FA65B1" w:rsidRDefault="00FA65B1">
          <w:pPr>
            <w:pStyle w:val="TOC1"/>
            <w:tabs>
              <w:tab w:val="right" w:leader="dot" w:pos="9016"/>
            </w:tabs>
            <w:rPr>
              <w:rFonts w:ascii="Times New Roman" w:hAnsi="Times New Roman" w:cs="Times New Roman"/>
              <w:noProof/>
            </w:rPr>
          </w:pPr>
          <w:r w:rsidRPr="00FA65B1">
            <w:rPr>
              <w:rFonts w:ascii="Times New Roman" w:hAnsi="Times New Roman" w:cs="Times New Roman"/>
            </w:rPr>
            <w:fldChar w:fldCharType="begin"/>
          </w:r>
          <w:r w:rsidRPr="00FA65B1">
            <w:rPr>
              <w:rFonts w:ascii="Times New Roman" w:hAnsi="Times New Roman" w:cs="Times New Roman"/>
            </w:rPr>
            <w:instrText xml:space="preserve"> TOC \o "1-3" \h \z \u </w:instrText>
          </w:r>
          <w:r w:rsidRPr="00FA65B1">
            <w:rPr>
              <w:rFonts w:ascii="Times New Roman" w:hAnsi="Times New Roman" w:cs="Times New Roman"/>
            </w:rPr>
            <w:fldChar w:fldCharType="separate"/>
          </w:r>
        </w:p>
        <w:p w14:paraId="23039040" w14:textId="19634AB6"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14" w:history="1">
            <w:r w:rsidRPr="00FA65B1">
              <w:rPr>
                <w:rStyle w:val="Hyperlink"/>
                <w:rFonts w:ascii="Times New Roman" w:hAnsi="Times New Roman" w:cs="Times New Roman"/>
                <w:noProof/>
                <w:sz w:val="24"/>
                <w:szCs w:val="24"/>
              </w:rPr>
              <w:t>Introduction</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_Toc71059814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2</w:t>
            </w:r>
            <w:r w:rsidRPr="00FA65B1">
              <w:rPr>
                <w:rFonts w:ascii="Times New Roman" w:hAnsi="Times New Roman" w:cs="Times New Roman"/>
                <w:noProof/>
                <w:webHidden/>
                <w:sz w:val="24"/>
                <w:szCs w:val="24"/>
              </w:rPr>
              <w:fldChar w:fldCharType="end"/>
            </w:r>
          </w:hyperlink>
        </w:p>
        <w:p w14:paraId="5AC1B45A" w14:textId="5FE6CDBF"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15" w:history="1">
            <w:r w:rsidRPr="00FA65B1">
              <w:rPr>
                <w:rStyle w:val="Hyperlink"/>
                <w:rFonts w:ascii="Times New Roman" w:hAnsi="Times New Roman" w:cs="Times New Roman"/>
                <w:noProof/>
                <w:sz w:val="24"/>
                <w:szCs w:val="24"/>
              </w:rPr>
              <w:t>What is developmental psychology?</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_Toc71059815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2</w:t>
            </w:r>
            <w:r w:rsidRPr="00FA65B1">
              <w:rPr>
                <w:rFonts w:ascii="Times New Roman" w:hAnsi="Times New Roman" w:cs="Times New Roman"/>
                <w:noProof/>
                <w:webHidden/>
                <w:sz w:val="24"/>
                <w:szCs w:val="24"/>
              </w:rPr>
              <w:fldChar w:fldCharType="end"/>
            </w:r>
          </w:hyperlink>
        </w:p>
        <w:p w14:paraId="5430B703" w14:textId="641419C3"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16" w:history="1">
            <w:r w:rsidRPr="00FA65B1">
              <w:rPr>
                <w:rStyle w:val="Hyperlink"/>
                <w:rFonts w:ascii="Times New Roman" w:hAnsi="Times New Roman" w:cs="Times New Roman"/>
                <w:noProof/>
                <w:sz w:val="24"/>
                <w:szCs w:val="24"/>
              </w:rPr>
              <w:t>Adolescence</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_Toc71059816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2</w:t>
            </w:r>
            <w:r w:rsidRPr="00FA65B1">
              <w:rPr>
                <w:rFonts w:ascii="Times New Roman" w:hAnsi="Times New Roman" w:cs="Times New Roman"/>
                <w:noProof/>
                <w:webHidden/>
                <w:sz w:val="24"/>
                <w:szCs w:val="24"/>
              </w:rPr>
              <w:fldChar w:fldCharType="end"/>
            </w:r>
          </w:hyperlink>
        </w:p>
        <w:p w14:paraId="6BE9D184" w14:textId="295CBEB8"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17" w:history="1">
            <w:r w:rsidRPr="00FA65B1">
              <w:rPr>
                <w:rStyle w:val="Hyperlink"/>
                <w:rFonts w:ascii="Times New Roman" w:eastAsia="Times New Roman" w:hAnsi="Times New Roman" w:cs="Times New Roman"/>
                <w:noProof/>
                <w:sz w:val="24"/>
                <w:szCs w:val="24"/>
                <w:lang w:eastAsia="en-GB"/>
              </w:rPr>
              <w:t>Erikson’s Theory of Psychosocial Development</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_Toc71059817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2</w:t>
            </w:r>
            <w:r w:rsidRPr="00FA65B1">
              <w:rPr>
                <w:rFonts w:ascii="Times New Roman" w:hAnsi="Times New Roman" w:cs="Times New Roman"/>
                <w:noProof/>
                <w:webHidden/>
                <w:sz w:val="24"/>
                <w:szCs w:val="24"/>
              </w:rPr>
              <w:fldChar w:fldCharType="end"/>
            </w:r>
          </w:hyperlink>
        </w:p>
        <w:p w14:paraId="0417B695" w14:textId="6FD35891" w:rsidR="00FA65B1" w:rsidRPr="00FA65B1" w:rsidRDefault="00FA65B1" w:rsidP="00FA65B1">
          <w:pPr>
            <w:pStyle w:val="TOC2"/>
            <w:tabs>
              <w:tab w:val="right" w:leader="dot" w:pos="9016"/>
            </w:tabs>
            <w:spacing w:line="360" w:lineRule="auto"/>
            <w:jc w:val="both"/>
            <w:rPr>
              <w:rFonts w:ascii="Times New Roman" w:hAnsi="Times New Roman" w:cs="Times New Roman"/>
              <w:noProof/>
              <w:sz w:val="24"/>
              <w:szCs w:val="24"/>
            </w:rPr>
          </w:pPr>
          <w:hyperlink w:anchor="_Toc71059818" w:history="1">
            <w:r w:rsidRPr="00FA65B1">
              <w:rPr>
                <w:rStyle w:val="Hyperlink"/>
                <w:rFonts w:ascii="Times New Roman" w:hAnsi="Times New Roman" w:cs="Times New Roman"/>
                <w:noProof/>
                <w:sz w:val="24"/>
                <w:szCs w:val="24"/>
              </w:rPr>
              <w:t>Identity vs. Confusion Stage (12-18 years)</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_Toc71059818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3</w:t>
            </w:r>
            <w:r w:rsidRPr="00FA65B1">
              <w:rPr>
                <w:rFonts w:ascii="Times New Roman" w:hAnsi="Times New Roman" w:cs="Times New Roman"/>
                <w:noProof/>
                <w:webHidden/>
                <w:sz w:val="24"/>
                <w:szCs w:val="24"/>
              </w:rPr>
              <w:fldChar w:fldCharType="end"/>
            </w:r>
          </w:hyperlink>
        </w:p>
        <w:p w14:paraId="1CC42EE6" w14:textId="6D24DC87" w:rsidR="00FA65B1" w:rsidRPr="00FA65B1" w:rsidRDefault="00FA65B1" w:rsidP="00FA65B1">
          <w:pPr>
            <w:pStyle w:val="TOC2"/>
            <w:tabs>
              <w:tab w:val="right" w:leader="dot" w:pos="9016"/>
            </w:tabs>
            <w:spacing w:line="360" w:lineRule="auto"/>
            <w:jc w:val="both"/>
            <w:rPr>
              <w:rFonts w:ascii="Times New Roman" w:hAnsi="Times New Roman" w:cs="Times New Roman"/>
              <w:noProof/>
              <w:sz w:val="24"/>
              <w:szCs w:val="24"/>
            </w:rPr>
          </w:pPr>
          <w:hyperlink w:anchor="_Toc71059819" w:history="1">
            <w:r w:rsidRPr="00FA65B1">
              <w:rPr>
                <w:rStyle w:val="Hyperlink"/>
                <w:rFonts w:ascii="Times New Roman" w:hAnsi="Times New Roman" w:cs="Times New Roman"/>
                <w:noProof/>
                <w:sz w:val="24"/>
                <w:szCs w:val="24"/>
              </w:rPr>
              <w:t>What is Identity?</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_Toc71059819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3</w:t>
            </w:r>
            <w:r w:rsidRPr="00FA65B1">
              <w:rPr>
                <w:rFonts w:ascii="Times New Roman" w:hAnsi="Times New Roman" w:cs="Times New Roman"/>
                <w:noProof/>
                <w:webHidden/>
                <w:sz w:val="24"/>
                <w:szCs w:val="24"/>
              </w:rPr>
              <w:fldChar w:fldCharType="end"/>
            </w:r>
          </w:hyperlink>
        </w:p>
        <w:p w14:paraId="2D47ECF2" w14:textId="5AE05C20" w:rsidR="00FA65B1" w:rsidRPr="00FA65B1" w:rsidRDefault="00FA65B1" w:rsidP="00FA65B1">
          <w:pPr>
            <w:pStyle w:val="TOC2"/>
            <w:tabs>
              <w:tab w:val="right" w:leader="dot" w:pos="9016"/>
            </w:tabs>
            <w:spacing w:line="360" w:lineRule="auto"/>
            <w:jc w:val="both"/>
            <w:rPr>
              <w:rFonts w:ascii="Times New Roman" w:hAnsi="Times New Roman" w:cs="Times New Roman"/>
              <w:noProof/>
              <w:sz w:val="24"/>
              <w:szCs w:val="24"/>
            </w:rPr>
          </w:pPr>
          <w:hyperlink w:anchor="_Toc71059820" w:history="1">
            <w:r w:rsidRPr="00FA65B1">
              <w:rPr>
                <w:rStyle w:val="Hyperlink"/>
                <w:rFonts w:ascii="Times New Roman" w:hAnsi="Times New Roman" w:cs="Times New Roman"/>
                <w:noProof/>
                <w:sz w:val="24"/>
                <w:szCs w:val="24"/>
              </w:rPr>
              <w:t>Criticisms of Erikson’s theory</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_Toc71059820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4</w:t>
            </w:r>
            <w:r w:rsidRPr="00FA65B1">
              <w:rPr>
                <w:rFonts w:ascii="Times New Roman" w:hAnsi="Times New Roman" w:cs="Times New Roman"/>
                <w:noProof/>
                <w:webHidden/>
                <w:sz w:val="24"/>
                <w:szCs w:val="24"/>
              </w:rPr>
              <w:fldChar w:fldCharType="end"/>
            </w:r>
          </w:hyperlink>
        </w:p>
        <w:p w14:paraId="3B59CD04" w14:textId="36F5D0CF"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21" w:history="1">
            <w:r w:rsidRPr="00FA65B1">
              <w:rPr>
                <w:rStyle w:val="Hyperlink"/>
                <w:rFonts w:ascii="Times New Roman" w:hAnsi="Times New Roman" w:cs="Times New Roman"/>
                <w:noProof/>
                <w:sz w:val="24"/>
                <w:szCs w:val="24"/>
              </w:rPr>
              <w:t>Piaget’s Stages of Cognitive Development Theory</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_Toc71059821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4</w:t>
            </w:r>
            <w:r w:rsidRPr="00FA65B1">
              <w:rPr>
                <w:rFonts w:ascii="Times New Roman" w:hAnsi="Times New Roman" w:cs="Times New Roman"/>
                <w:noProof/>
                <w:webHidden/>
                <w:sz w:val="24"/>
                <w:szCs w:val="24"/>
              </w:rPr>
              <w:fldChar w:fldCharType="end"/>
            </w:r>
          </w:hyperlink>
        </w:p>
        <w:p w14:paraId="7F1AE8C4" w14:textId="7A4D78C1" w:rsidR="00FA65B1" w:rsidRPr="00FA65B1" w:rsidRDefault="00FA65B1" w:rsidP="00FA65B1">
          <w:pPr>
            <w:pStyle w:val="TOC2"/>
            <w:tabs>
              <w:tab w:val="right" w:leader="dot" w:pos="9016"/>
            </w:tabs>
            <w:spacing w:line="360" w:lineRule="auto"/>
            <w:jc w:val="both"/>
            <w:rPr>
              <w:rFonts w:ascii="Times New Roman" w:hAnsi="Times New Roman" w:cs="Times New Roman"/>
              <w:noProof/>
              <w:sz w:val="24"/>
              <w:szCs w:val="24"/>
            </w:rPr>
          </w:pPr>
          <w:hyperlink w:anchor="_Toc71059822" w:history="1">
            <w:r w:rsidRPr="00FA65B1">
              <w:rPr>
                <w:rStyle w:val="Hyperlink"/>
                <w:rFonts w:ascii="Times New Roman" w:hAnsi="Times New Roman" w:cs="Times New Roman"/>
                <w:noProof/>
                <w:sz w:val="24"/>
                <w:szCs w:val="24"/>
              </w:rPr>
              <w:t>The Formal Operational Stage (12 years and over)</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_Toc71059822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5</w:t>
            </w:r>
            <w:r w:rsidRPr="00FA65B1">
              <w:rPr>
                <w:rFonts w:ascii="Times New Roman" w:hAnsi="Times New Roman" w:cs="Times New Roman"/>
                <w:noProof/>
                <w:webHidden/>
                <w:sz w:val="24"/>
                <w:szCs w:val="24"/>
              </w:rPr>
              <w:fldChar w:fldCharType="end"/>
            </w:r>
          </w:hyperlink>
        </w:p>
        <w:p w14:paraId="4660B0FF" w14:textId="13ED620A" w:rsidR="00FA65B1" w:rsidRPr="00FA65B1" w:rsidRDefault="00FA65B1" w:rsidP="00FA65B1">
          <w:pPr>
            <w:pStyle w:val="TOC2"/>
            <w:tabs>
              <w:tab w:val="right" w:leader="dot" w:pos="9016"/>
            </w:tabs>
            <w:spacing w:line="360" w:lineRule="auto"/>
            <w:jc w:val="both"/>
            <w:rPr>
              <w:rFonts w:ascii="Times New Roman" w:hAnsi="Times New Roman" w:cs="Times New Roman"/>
              <w:noProof/>
              <w:sz w:val="24"/>
              <w:szCs w:val="24"/>
            </w:rPr>
          </w:pPr>
          <w:hyperlink w:anchor="_Toc71059823" w:history="1">
            <w:r w:rsidRPr="00FA65B1">
              <w:rPr>
                <w:rStyle w:val="Hyperlink"/>
                <w:rFonts w:ascii="Tahoma" w:eastAsia="Times New Roman" w:hAnsi="Tahoma" w:cs="Tahoma"/>
                <w:noProof/>
                <w:sz w:val="24"/>
                <w:szCs w:val="24"/>
                <w:bdr w:val="none" w:sz="0" w:space="0" w:color="auto" w:frame="1"/>
                <w:lang w:eastAsia="en-GB"/>
              </w:rPr>
              <w:t>﻿</w:t>
            </w:r>
            <w:r w:rsidRPr="00FA65B1">
              <w:rPr>
                <w:rStyle w:val="Hyperlink"/>
                <w:rFonts w:ascii="Times New Roman" w:hAnsi="Times New Roman" w:cs="Times New Roman"/>
                <w:noProof/>
                <w:sz w:val="24"/>
                <w:szCs w:val="24"/>
              </w:rPr>
              <w:t>Criticisms of Piaget’s Theory</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_Toc71059823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5</w:t>
            </w:r>
            <w:r w:rsidRPr="00FA65B1">
              <w:rPr>
                <w:rFonts w:ascii="Times New Roman" w:hAnsi="Times New Roman" w:cs="Times New Roman"/>
                <w:noProof/>
                <w:webHidden/>
                <w:sz w:val="24"/>
                <w:szCs w:val="24"/>
              </w:rPr>
              <w:fldChar w:fldCharType="end"/>
            </w:r>
          </w:hyperlink>
        </w:p>
        <w:p w14:paraId="067301FA" w14:textId="5B3B2435"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24" w:history="1">
            <w:r w:rsidRPr="00FA65B1">
              <w:rPr>
                <w:rStyle w:val="Hyperlink"/>
                <w:rFonts w:ascii="Times New Roman" w:eastAsia="Times New Roman" w:hAnsi="Times New Roman" w:cs="Times New Roman"/>
                <w:noProof/>
                <w:sz w:val="24"/>
                <w:szCs w:val="24"/>
                <w:lang w:eastAsia="en-GB"/>
              </w:rPr>
              <w:t>Human Cognition – Adolescence</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_Toc71059824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6</w:t>
            </w:r>
            <w:r w:rsidRPr="00FA65B1">
              <w:rPr>
                <w:rFonts w:ascii="Times New Roman" w:hAnsi="Times New Roman" w:cs="Times New Roman"/>
                <w:noProof/>
                <w:webHidden/>
                <w:sz w:val="24"/>
                <w:szCs w:val="24"/>
              </w:rPr>
              <w:fldChar w:fldCharType="end"/>
            </w:r>
          </w:hyperlink>
        </w:p>
        <w:p w14:paraId="051F9769" w14:textId="6A6F1DC6"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25" w:history="1">
            <w:r w:rsidRPr="00FA65B1">
              <w:rPr>
                <w:rStyle w:val="Hyperlink"/>
                <w:rFonts w:ascii="Times New Roman" w:eastAsia="Times New Roman" w:hAnsi="Times New Roman" w:cs="Times New Roman"/>
                <w:noProof/>
                <w:sz w:val="24"/>
                <w:szCs w:val="24"/>
                <w:lang w:eastAsia="en-GB"/>
              </w:rPr>
              <w:t>Emotions for Adolescence</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_Toc71059825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7</w:t>
            </w:r>
            <w:r w:rsidRPr="00FA65B1">
              <w:rPr>
                <w:rFonts w:ascii="Times New Roman" w:hAnsi="Times New Roman" w:cs="Times New Roman"/>
                <w:noProof/>
                <w:webHidden/>
                <w:sz w:val="24"/>
                <w:szCs w:val="24"/>
              </w:rPr>
              <w:fldChar w:fldCharType="end"/>
            </w:r>
          </w:hyperlink>
        </w:p>
        <w:p w14:paraId="2800447A" w14:textId="0F2FFA44"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26" w:history="1">
            <w:r w:rsidRPr="00FA65B1">
              <w:rPr>
                <w:rStyle w:val="Hyperlink"/>
                <w:rFonts w:ascii="Times New Roman" w:eastAsia="Times New Roman" w:hAnsi="Times New Roman" w:cs="Times New Roman"/>
                <w:noProof/>
                <w:sz w:val="24"/>
                <w:szCs w:val="24"/>
                <w:lang w:eastAsia="en-GB"/>
              </w:rPr>
              <w:t>Behaviour Patterns – Adolescence</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_Toc71059826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7</w:t>
            </w:r>
            <w:r w:rsidRPr="00FA65B1">
              <w:rPr>
                <w:rFonts w:ascii="Times New Roman" w:hAnsi="Times New Roman" w:cs="Times New Roman"/>
                <w:noProof/>
                <w:webHidden/>
                <w:sz w:val="24"/>
                <w:szCs w:val="24"/>
              </w:rPr>
              <w:fldChar w:fldCharType="end"/>
            </w:r>
          </w:hyperlink>
        </w:p>
        <w:p w14:paraId="2D4FD20A" w14:textId="057633C2"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27" w:history="1">
            <w:r w:rsidRPr="00FA65B1">
              <w:rPr>
                <w:rStyle w:val="Hyperlink"/>
                <w:rFonts w:ascii="Times New Roman" w:eastAsia="Times New Roman" w:hAnsi="Times New Roman" w:cs="Times New Roman"/>
                <w:noProof/>
                <w:sz w:val="24"/>
                <w:szCs w:val="24"/>
                <w:lang w:eastAsia="en-GB"/>
              </w:rPr>
              <w:t>Research Studies 1</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_Toc71059827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8</w:t>
            </w:r>
            <w:r w:rsidRPr="00FA65B1">
              <w:rPr>
                <w:rFonts w:ascii="Times New Roman" w:hAnsi="Times New Roman" w:cs="Times New Roman"/>
                <w:noProof/>
                <w:webHidden/>
                <w:sz w:val="24"/>
                <w:szCs w:val="24"/>
              </w:rPr>
              <w:fldChar w:fldCharType="end"/>
            </w:r>
          </w:hyperlink>
        </w:p>
        <w:p w14:paraId="6A399BAD" w14:textId="76DA8201"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28" w:history="1">
            <w:r w:rsidRPr="00FA65B1">
              <w:rPr>
                <w:rStyle w:val="Hyperlink"/>
                <w:rFonts w:ascii="Times New Roman" w:eastAsia="Times New Roman" w:hAnsi="Times New Roman" w:cs="Times New Roman"/>
                <w:noProof/>
                <w:sz w:val="24"/>
                <w:szCs w:val="24"/>
                <w:lang w:eastAsia="en-GB"/>
              </w:rPr>
              <w:t>Research Studies 2</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_Toc71059828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9</w:t>
            </w:r>
            <w:r w:rsidRPr="00FA65B1">
              <w:rPr>
                <w:rFonts w:ascii="Times New Roman" w:hAnsi="Times New Roman" w:cs="Times New Roman"/>
                <w:noProof/>
                <w:webHidden/>
                <w:sz w:val="24"/>
                <w:szCs w:val="24"/>
              </w:rPr>
              <w:fldChar w:fldCharType="end"/>
            </w:r>
          </w:hyperlink>
        </w:p>
        <w:p w14:paraId="3F163814" w14:textId="040A7C5D"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29" w:history="1">
            <w:r w:rsidRPr="00FA65B1">
              <w:rPr>
                <w:rStyle w:val="Hyperlink"/>
                <w:rFonts w:ascii="Times New Roman" w:eastAsia="Times New Roman" w:hAnsi="Times New Roman" w:cs="Times New Roman"/>
                <w:noProof/>
                <w:sz w:val="24"/>
                <w:szCs w:val="24"/>
                <w:lang w:eastAsia="en-GB"/>
              </w:rPr>
              <w:t>Research Studies 3</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_Toc71059829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9</w:t>
            </w:r>
            <w:r w:rsidRPr="00FA65B1">
              <w:rPr>
                <w:rFonts w:ascii="Times New Roman" w:hAnsi="Times New Roman" w:cs="Times New Roman"/>
                <w:noProof/>
                <w:webHidden/>
                <w:sz w:val="24"/>
                <w:szCs w:val="24"/>
              </w:rPr>
              <w:fldChar w:fldCharType="end"/>
            </w:r>
          </w:hyperlink>
        </w:p>
        <w:p w14:paraId="5272373F" w14:textId="32AFD3C9"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30" w:history="1">
            <w:r w:rsidRPr="00FA65B1">
              <w:rPr>
                <w:rStyle w:val="Hyperlink"/>
                <w:rFonts w:ascii="Times New Roman" w:eastAsia="Times New Roman" w:hAnsi="Times New Roman" w:cs="Times New Roman"/>
                <w:noProof/>
                <w:sz w:val="24"/>
                <w:szCs w:val="24"/>
                <w:lang w:eastAsia="en-GB"/>
              </w:rPr>
              <w:t>Conclusion</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_Toc71059830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9</w:t>
            </w:r>
            <w:r w:rsidRPr="00FA65B1">
              <w:rPr>
                <w:rFonts w:ascii="Times New Roman" w:hAnsi="Times New Roman" w:cs="Times New Roman"/>
                <w:noProof/>
                <w:webHidden/>
                <w:sz w:val="24"/>
                <w:szCs w:val="24"/>
              </w:rPr>
              <w:fldChar w:fldCharType="end"/>
            </w:r>
          </w:hyperlink>
        </w:p>
        <w:p w14:paraId="02BE5FE1" w14:textId="200E9D9B" w:rsidR="00FA65B1" w:rsidRPr="00FA65B1" w:rsidRDefault="00FA65B1" w:rsidP="00FA65B1">
          <w:pPr>
            <w:pStyle w:val="TOC1"/>
            <w:tabs>
              <w:tab w:val="right" w:leader="dot" w:pos="9016"/>
            </w:tabs>
            <w:spacing w:line="360" w:lineRule="auto"/>
            <w:jc w:val="both"/>
            <w:rPr>
              <w:rFonts w:ascii="Times New Roman" w:hAnsi="Times New Roman" w:cs="Times New Roman"/>
              <w:noProof/>
              <w:sz w:val="24"/>
              <w:szCs w:val="24"/>
            </w:rPr>
          </w:pPr>
          <w:hyperlink w:anchor="_Toc71059831" w:history="1">
            <w:r w:rsidRPr="00FA65B1">
              <w:rPr>
                <w:rStyle w:val="Hyperlink"/>
                <w:rFonts w:ascii="Times New Roman" w:eastAsia="Times New Roman" w:hAnsi="Times New Roman" w:cs="Times New Roman"/>
                <w:noProof/>
                <w:sz w:val="24"/>
                <w:szCs w:val="24"/>
                <w:lang w:eastAsia="en-GB"/>
              </w:rPr>
              <w:t>Reference</w:t>
            </w:r>
            <w:r w:rsidRPr="00FA65B1">
              <w:rPr>
                <w:rFonts w:ascii="Times New Roman" w:hAnsi="Times New Roman" w:cs="Times New Roman"/>
                <w:noProof/>
                <w:webHidden/>
                <w:sz w:val="24"/>
                <w:szCs w:val="24"/>
              </w:rPr>
              <w:tab/>
            </w:r>
            <w:r w:rsidRPr="00FA65B1">
              <w:rPr>
                <w:rFonts w:ascii="Times New Roman" w:hAnsi="Times New Roman" w:cs="Times New Roman"/>
                <w:noProof/>
                <w:webHidden/>
                <w:sz w:val="24"/>
                <w:szCs w:val="24"/>
              </w:rPr>
              <w:fldChar w:fldCharType="begin"/>
            </w:r>
            <w:r w:rsidRPr="00FA65B1">
              <w:rPr>
                <w:rFonts w:ascii="Times New Roman" w:hAnsi="Times New Roman" w:cs="Times New Roman"/>
                <w:noProof/>
                <w:webHidden/>
                <w:sz w:val="24"/>
                <w:szCs w:val="24"/>
              </w:rPr>
              <w:instrText xml:space="preserve"> PAGEREF _Toc71059831 \h </w:instrText>
            </w:r>
            <w:r w:rsidRPr="00FA65B1">
              <w:rPr>
                <w:rFonts w:ascii="Times New Roman" w:hAnsi="Times New Roman" w:cs="Times New Roman"/>
                <w:noProof/>
                <w:webHidden/>
                <w:sz w:val="24"/>
                <w:szCs w:val="24"/>
              </w:rPr>
            </w:r>
            <w:r w:rsidRPr="00FA65B1">
              <w:rPr>
                <w:rFonts w:ascii="Times New Roman" w:hAnsi="Times New Roman" w:cs="Times New Roman"/>
                <w:noProof/>
                <w:webHidden/>
                <w:sz w:val="24"/>
                <w:szCs w:val="24"/>
              </w:rPr>
              <w:fldChar w:fldCharType="separate"/>
            </w:r>
            <w:r w:rsidRPr="00FA65B1">
              <w:rPr>
                <w:rFonts w:ascii="Times New Roman" w:hAnsi="Times New Roman" w:cs="Times New Roman"/>
                <w:noProof/>
                <w:webHidden/>
                <w:sz w:val="24"/>
                <w:szCs w:val="24"/>
              </w:rPr>
              <w:t>9</w:t>
            </w:r>
            <w:r w:rsidRPr="00FA65B1">
              <w:rPr>
                <w:rFonts w:ascii="Times New Roman" w:hAnsi="Times New Roman" w:cs="Times New Roman"/>
                <w:noProof/>
                <w:webHidden/>
                <w:sz w:val="24"/>
                <w:szCs w:val="24"/>
              </w:rPr>
              <w:fldChar w:fldCharType="end"/>
            </w:r>
          </w:hyperlink>
        </w:p>
        <w:p w14:paraId="7162B671" w14:textId="6BC10FE2" w:rsidR="00FA65B1" w:rsidRDefault="00FA65B1">
          <w:r w:rsidRPr="00FA65B1">
            <w:rPr>
              <w:rFonts w:ascii="Times New Roman" w:hAnsi="Times New Roman" w:cs="Times New Roman"/>
              <w:noProof/>
            </w:rPr>
            <w:fldChar w:fldCharType="end"/>
          </w:r>
        </w:p>
      </w:sdtContent>
    </w:sdt>
    <w:p w14:paraId="285DA404" w14:textId="5EB2DB31" w:rsidR="00EF4806" w:rsidRDefault="00EF4806"/>
    <w:p w14:paraId="0E8FCD28" w14:textId="3DBE2FA7" w:rsidR="00FA65B1" w:rsidRDefault="00FA65B1"/>
    <w:p w14:paraId="4436F561" w14:textId="38176236" w:rsidR="00FA65B1" w:rsidRDefault="00FA65B1"/>
    <w:p w14:paraId="741F7221" w14:textId="526B786D" w:rsidR="00FA65B1" w:rsidRDefault="00FA65B1"/>
    <w:p w14:paraId="7FF7C15D" w14:textId="0001203D" w:rsidR="00FA65B1" w:rsidRDefault="00FA65B1"/>
    <w:p w14:paraId="463E7623" w14:textId="02536DCF" w:rsidR="00FA65B1" w:rsidRDefault="00FA65B1"/>
    <w:p w14:paraId="55A8423D" w14:textId="4BE6EA81" w:rsidR="00FA65B1" w:rsidRDefault="00FA65B1"/>
    <w:p w14:paraId="74BF466E" w14:textId="77777777" w:rsidR="00FA65B1" w:rsidRDefault="00FA65B1"/>
    <w:p w14:paraId="4D578BC4" w14:textId="185F2D37" w:rsidR="0029713F" w:rsidRDefault="003752BC" w:rsidP="0029713F">
      <w:pPr>
        <w:pStyle w:val="Heading1"/>
        <w:spacing w:line="360" w:lineRule="auto"/>
        <w:jc w:val="both"/>
        <w:rPr>
          <w:rFonts w:ascii="Times New Roman" w:hAnsi="Times New Roman" w:cs="Times New Roman"/>
          <w:b/>
          <w:bCs/>
        </w:rPr>
      </w:pPr>
      <w:bookmarkStart w:id="18" w:name="_Toc71059814"/>
      <w:r w:rsidRPr="002E11A0">
        <w:rPr>
          <w:rFonts w:ascii="Times New Roman" w:hAnsi="Times New Roman" w:cs="Times New Roman"/>
          <w:b/>
          <w:bCs/>
        </w:rPr>
        <w:t>Introduction</w:t>
      </w:r>
      <w:bookmarkEnd w:id="18"/>
    </w:p>
    <w:p w14:paraId="099AAB97" w14:textId="12BAAC3E" w:rsidR="00114332" w:rsidRPr="003C152F" w:rsidRDefault="003752BC" w:rsidP="003C152F">
      <w:pPr>
        <w:spacing w:line="360" w:lineRule="auto"/>
        <w:jc w:val="both"/>
        <w:rPr>
          <w:rFonts w:ascii="Times New Roman" w:hAnsi="Times New Roman" w:cs="Times New Roman"/>
          <w:sz w:val="24"/>
          <w:szCs w:val="24"/>
        </w:rPr>
      </w:pPr>
      <w:r w:rsidRPr="003C152F">
        <w:rPr>
          <w:rFonts w:ascii="Times New Roman" w:hAnsi="Times New Roman" w:cs="Times New Roman"/>
          <w:sz w:val="24"/>
          <w:szCs w:val="24"/>
        </w:rPr>
        <w:t>Th</w:t>
      </w:r>
      <w:r w:rsidR="00114332" w:rsidRPr="003C152F">
        <w:rPr>
          <w:rFonts w:ascii="Times New Roman" w:hAnsi="Times New Roman" w:cs="Times New Roman"/>
          <w:sz w:val="24"/>
          <w:szCs w:val="24"/>
        </w:rPr>
        <w:t>e</w:t>
      </w:r>
      <w:r w:rsidRPr="003C152F">
        <w:rPr>
          <w:rFonts w:ascii="Times New Roman" w:hAnsi="Times New Roman" w:cs="Times New Roman"/>
          <w:sz w:val="24"/>
          <w:szCs w:val="24"/>
        </w:rPr>
        <w:t xml:space="preserve"> </w:t>
      </w:r>
      <w:r w:rsidR="00114332" w:rsidRPr="003C152F">
        <w:rPr>
          <w:rFonts w:ascii="Times New Roman" w:hAnsi="Times New Roman" w:cs="Times New Roman"/>
          <w:sz w:val="24"/>
          <w:szCs w:val="24"/>
        </w:rPr>
        <w:t>aim of this academic</w:t>
      </w:r>
      <w:r w:rsidRPr="003C152F">
        <w:rPr>
          <w:rFonts w:ascii="Times New Roman" w:hAnsi="Times New Roman" w:cs="Times New Roman"/>
          <w:sz w:val="24"/>
          <w:szCs w:val="24"/>
        </w:rPr>
        <w:t xml:space="preserve"> essa</w:t>
      </w:r>
      <w:r w:rsidR="00114332" w:rsidRPr="003C152F">
        <w:rPr>
          <w:rFonts w:ascii="Times New Roman" w:hAnsi="Times New Roman" w:cs="Times New Roman"/>
          <w:sz w:val="24"/>
          <w:szCs w:val="24"/>
        </w:rPr>
        <w:t>y is to show and analyse theory of developmental psychology</w:t>
      </w:r>
      <w:r w:rsidR="003C152F" w:rsidRPr="003C152F">
        <w:rPr>
          <w:rFonts w:ascii="Times New Roman" w:hAnsi="Times New Roman" w:cs="Times New Roman"/>
          <w:sz w:val="24"/>
          <w:szCs w:val="24"/>
        </w:rPr>
        <w:t>. To do it will focus on adolescence life stages and explain it will use two psychologist theory to explain they view. Then will present three research studies related to health and social care.</w:t>
      </w:r>
    </w:p>
    <w:p w14:paraId="321834E6" w14:textId="26EC2BC2" w:rsidR="0029713F" w:rsidRPr="002E11A0" w:rsidRDefault="0029713F" w:rsidP="0029713F">
      <w:pPr>
        <w:pStyle w:val="Heading1"/>
        <w:spacing w:line="360" w:lineRule="auto"/>
        <w:jc w:val="both"/>
        <w:rPr>
          <w:rFonts w:ascii="Times New Roman" w:hAnsi="Times New Roman" w:cs="Times New Roman"/>
          <w:b/>
          <w:bCs/>
        </w:rPr>
      </w:pPr>
      <w:bookmarkStart w:id="19" w:name="_Toc71059815"/>
      <w:r w:rsidRPr="002E11A0">
        <w:rPr>
          <w:rFonts w:ascii="Times New Roman" w:hAnsi="Times New Roman" w:cs="Times New Roman"/>
          <w:b/>
          <w:bCs/>
        </w:rPr>
        <w:t>What is developmental psychology?</w:t>
      </w:r>
      <w:bookmarkEnd w:id="19"/>
    </w:p>
    <w:p w14:paraId="65B22236" w14:textId="10CEC9CF" w:rsidR="0029713F" w:rsidRPr="002E11A0" w:rsidRDefault="0029713F" w:rsidP="0029713F">
      <w:pPr>
        <w:spacing w:line="360" w:lineRule="auto"/>
        <w:jc w:val="both"/>
        <w:rPr>
          <w:rFonts w:ascii="Times New Roman" w:hAnsi="Times New Roman" w:cs="Times New Roman"/>
          <w:sz w:val="24"/>
          <w:szCs w:val="24"/>
        </w:rPr>
      </w:pPr>
      <w:r w:rsidRPr="002E11A0">
        <w:rPr>
          <w:rFonts w:ascii="Times New Roman" w:hAnsi="Times New Roman" w:cs="Times New Roman"/>
          <w:sz w:val="24"/>
          <w:szCs w:val="24"/>
        </w:rPr>
        <w:t>Developmental psychology is and method of psychology which focus on peoples changes through the lifespan and growth, including personality, social, perceptual, intellectual, cognitive, emotional physical growth (</w:t>
      </w:r>
      <w:r w:rsidRPr="002E11A0">
        <w:rPr>
          <w:rFonts w:ascii="Times New Roman" w:hAnsi="Times New Roman" w:cs="Times New Roman"/>
          <w:sz w:val="24"/>
          <w:szCs w:val="24"/>
        </w:rPr>
        <w:t>APA, 20</w:t>
      </w:r>
      <w:r w:rsidR="00AB4E8E" w:rsidRPr="002E11A0">
        <w:rPr>
          <w:rFonts w:ascii="Times New Roman" w:hAnsi="Times New Roman" w:cs="Times New Roman"/>
          <w:sz w:val="24"/>
          <w:szCs w:val="24"/>
        </w:rPr>
        <w:t>14</w:t>
      </w:r>
      <w:r w:rsidRPr="002E11A0">
        <w:rPr>
          <w:rFonts w:ascii="Times New Roman" w:hAnsi="Times New Roman" w:cs="Times New Roman"/>
          <w:sz w:val="24"/>
          <w:szCs w:val="24"/>
        </w:rPr>
        <w:t>). This process of psychology studies an enormous range of theoretical sectors, such as social, biological, cognitive processes and emotions. The main goals of developmental psychology are to optimize development, explain and describe (</w:t>
      </w:r>
      <w:r w:rsidR="00AB4E8E" w:rsidRPr="002E11A0">
        <w:rPr>
          <w:rFonts w:ascii="Times New Roman" w:hAnsi="Times New Roman" w:cs="Times New Roman"/>
          <w:sz w:val="24"/>
          <w:szCs w:val="24"/>
        </w:rPr>
        <w:t xml:space="preserve">McLeod, 2017). </w:t>
      </w:r>
    </w:p>
    <w:p w14:paraId="7DD75678" w14:textId="77777777" w:rsidR="0029713F" w:rsidRPr="002E11A0" w:rsidRDefault="0029713F" w:rsidP="0029713F">
      <w:pPr>
        <w:pStyle w:val="Heading1"/>
        <w:spacing w:line="360" w:lineRule="auto"/>
        <w:jc w:val="both"/>
        <w:rPr>
          <w:rFonts w:ascii="Times New Roman" w:hAnsi="Times New Roman" w:cs="Times New Roman"/>
          <w:b/>
          <w:bCs/>
        </w:rPr>
      </w:pPr>
      <w:bookmarkStart w:id="20" w:name="_Toc71059816"/>
      <w:r w:rsidRPr="002E11A0">
        <w:rPr>
          <w:rFonts w:ascii="Times New Roman" w:hAnsi="Times New Roman" w:cs="Times New Roman"/>
          <w:b/>
          <w:bCs/>
        </w:rPr>
        <w:t>Adolescence</w:t>
      </w:r>
      <w:bookmarkEnd w:id="20"/>
    </w:p>
    <w:p w14:paraId="491D262A" w14:textId="5EBF413A" w:rsidR="0029713F" w:rsidRPr="0074570C" w:rsidRDefault="0029713F" w:rsidP="0029713F">
      <w:pPr>
        <w:spacing w:line="360" w:lineRule="auto"/>
        <w:jc w:val="both"/>
        <w:rPr>
          <w:rFonts w:ascii="Times New Roman" w:hAnsi="Times New Roman" w:cs="Times New Roman"/>
          <w:sz w:val="24"/>
          <w:szCs w:val="24"/>
        </w:rPr>
      </w:pPr>
      <w:r w:rsidRPr="0074570C">
        <w:rPr>
          <w:rFonts w:ascii="Times New Roman" w:hAnsi="Times New Roman" w:cs="Times New Roman"/>
          <w:sz w:val="24"/>
          <w:szCs w:val="24"/>
        </w:rPr>
        <w:t xml:space="preserve">Adolescence is when a young person is on the transition between childhood and adulthood. During this process, the teenagers go through many changes such as sexual, social, </w:t>
      </w:r>
      <w:proofErr w:type="gramStart"/>
      <w:r w:rsidRPr="0074570C">
        <w:rPr>
          <w:rFonts w:ascii="Times New Roman" w:hAnsi="Times New Roman" w:cs="Times New Roman"/>
          <w:sz w:val="24"/>
          <w:szCs w:val="24"/>
        </w:rPr>
        <w:t>physical</w:t>
      </w:r>
      <w:proofErr w:type="gramEnd"/>
      <w:r w:rsidRPr="0074570C">
        <w:rPr>
          <w:rFonts w:ascii="Times New Roman" w:hAnsi="Times New Roman" w:cs="Times New Roman"/>
          <w:sz w:val="24"/>
          <w:szCs w:val="24"/>
        </w:rPr>
        <w:t xml:space="preserve"> and emotional, which brings anxiety and anticipation for the child and their families. Having some knowledge of each stage ahead can promote healthy development through adolescence and into early adulthood. In early adolescence around age 10 to 13 years old, they normally start to grow more quickly, for example in females on average star having their period around age 12 and males have some enlargement of their testicles. In middle adolescence around age 14 to 17 years old, teenagers normally ate this time tend to become interested in sexual and romantic relationships. Then in late adolescence around age 18-21, they normally fully grow now in body wise and by now Is when they have more impulse control and able to rewards accurately and assess risks </w:t>
      </w:r>
      <w:r w:rsidR="0050605C" w:rsidRPr="0074570C">
        <w:rPr>
          <w:rFonts w:ascii="Times New Roman" w:hAnsi="Times New Roman" w:cs="Times New Roman"/>
          <w:sz w:val="24"/>
          <w:szCs w:val="24"/>
        </w:rPr>
        <w:t>(Allen et al.</w:t>
      </w:r>
      <w:r w:rsidR="000E03CA" w:rsidRPr="0074570C">
        <w:rPr>
          <w:rFonts w:ascii="Times New Roman" w:hAnsi="Times New Roman" w:cs="Times New Roman"/>
          <w:sz w:val="24"/>
          <w:szCs w:val="24"/>
        </w:rPr>
        <w:t>, 2019</w:t>
      </w:r>
      <w:r w:rsidR="00900409" w:rsidRPr="0074570C">
        <w:rPr>
          <w:rFonts w:ascii="Times New Roman" w:hAnsi="Times New Roman" w:cs="Times New Roman"/>
          <w:sz w:val="24"/>
          <w:szCs w:val="24"/>
        </w:rPr>
        <w:t>).</w:t>
      </w:r>
    </w:p>
    <w:p w14:paraId="1F2A8A61" w14:textId="77777777" w:rsidR="000E03CA" w:rsidRPr="0074570C" w:rsidRDefault="000E03CA" w:rsidP="000E03CA">
      <w:pPr>
        <w:pStyle w:val="Heading1"/>
        <w:spacing w:line="360" w:lineRule="auto"/>
        <w:jc w:val="both"/>
        <w:rPr>
          <w:rFonts w:ascii="Times New Roman" w:eastAsia="Times New Roman" w:hAnsi="Times New Roman" w:cs="Times New Roman"/>
          <w:b/>
          <w:bCs/>
          <w:sz w:val="24"/>
          <w:szCs w:val="24"/>
          <w:lang w:eastAsia="en-GB"/>
        </w:rPr>
      </w:pPr>
      <w:bookmarkStart w:id="21" w:name="_Toc71059817"/>
      <w:r w:rsidRPr="002E11A0">
        <w:rPr>
          <w:rFonts w:ascii="Times New Roman" w:eastAsia="Times New Roman" w:hAnsi="Times New Roman" w:cs="Times New Roman"/>
          <w:b/>
          <w:bCs/>
          <w:lang w:eastAsia="en-GB"/>
        </w:rPr>
        <w:t>Erikson’s Theory of Psychosocial Development</w:t>
      </w:r>
      <w:bookmarkEnd w:id="21"/>
    </w:p>
    <w:p w14:paraId="3E0B6323" w14:textId="6289ADA3" w:rsidR="000E03CA" w:rsidRPr="0074570C" w:rsidRDefault="000E03CA" w:rsidP="000E03CA">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Erik Erikson was who took Freud’s questionable psychosexual theory and change it into an eight-stage psychosocial theory of development as we can see in </w:t>
      </w:r>
      <w:r w:rsidRPr="0074570C">
        <w:rPr>
          <w:rFonts w:ascii="Times New Roman" w:eastAsia="Times New Roman" w:hAnsi="Times New Roman" w:cs="Times New Roman"/>
          <w:b/>
          <w:bCs/>
          <w:sz w:val="24"/>
          <w:szCs w:val="24"/>
          <w:lang w:eastAsia="en-GB"/>
        </w:rPr>
        <w:t>figure 1</w:t>
      </w:r>
      <w:r w:rsidRPr="0074570C">
        <w:rPr>
          <w:rFonts w:ascii="Times New Roman" w:eastAsia="Times New Roman" w:hAnsi="Times New Roman" w:cs="Times New Roman"/>
          <w:sz w:val="24"/>
          <w:szCs w:val="24"/>
          <w:lang w:eastAsia="en-GB"/>
        </w:rPr>
        <w:t xml:space="preserve">. Erikson believes that during each eight-stage people needs to complete two conflicting ideas in a way to the individual contributions as a member of society and become confident. His eight stages of </w:t>
      </w:r>
      <w:r w:rsidRPr="0074570C">
        <w:rPr>
          <w:rFonts w:ascii="Times New Roman" w:eastAsia="Times New Roman" w:hAnsi="Times New Roman" w:cs="Times New Roman"/>
          <w:sz w:val="24"/>
          <w:szCs w:val="24"/>
          <w:lang w:eastAsia="en-GB"/>
        </w:rPr>
        <w:lastRenderedPageBreak/>
        <w:t xml:space="preserve">psychosocial development contain initiative vs. guilt, autonomy vs. shame/doubt, intimacy vs. isolation, integrity vs. role confusion, trust vs. mistrust, generativity vs. stagnation, generativity vs. stagnation and industry vs. inferiority </w:t>
      </w:r>
      <w:r w:rsidRPr="0074570C">
        <w:rPr>
          <w:rFonts w:ascii="Times New Roman" w:eastAsia="Times New Roman" w:hAnsi="Times New Roman" w:cs="Times New Roman"/>
          <w:sz w:val="24"/>
          <w:szCs w:val="24"/>
          <w:lang w:eastAsia="en-GB"/>
        </w:rPr>
        <w:t>(Lumen Learning, n.d.</w:t>
      </w:r>
      <w:r w:rsidRPr="0074570C">
        <w:rPr>
          <w:rFonts w:ascii="Times New Roman" w:hAnsi="Times New Roman" w:cs="Times New Roman"/>
          <w:sz w:val="24"/>
          <w:szCs w:val="24"/>
        </w:rPr>
        <w:t>)</w:t>
      </w:r>
      <w:r w:rsidRPr="0074570C">
        <w:rPr>
          <w:rFonts w:ascii="Times New Roman" w:eastAsia="Times New Roman" w:hAnsi="Times New Roman" w:cs="Times New Roman"/>
          <w:sz w:val="24"/>
          <w:szCs w:val="24"/>
          <w:lang w:eastAsia="en-GB"/>
        </w:rPr>
        <w:t xml:space="preserve">. Erikson’s theory focuses on how social influences contribute to </w:t>
      </w:r>
      <w:r w:rsidRPr="0074570C">
        <w:rPr>
          <w:rFonts w:ascii="Times New Roman" w:eastAsia="Times New Roman" w:hAnsi="Times New Roman" w:cs="Times New Roman"/>
          <w:sz w:val="24"/>
          <w:szCs w:val="24"/>
          <w:lang w:eastAsia="en-GB"/>
        </w:rPr>
        <w:t>people’s</w:t>
      </w:r>
      <w:r w:rsidRPr="0074570C">
        <w:rPr>
          <w:rFonts w:ascii="Times New Roman" w:eastAsia="Times New Roman" w:hAnsi="Times New Roman" w:cs="Times New Roman"/>
          <w:sz w:val="24"/>
          <w:szCs w:val="24"/>
          <w:lang w:eastAsia="en-GB"/>
        </w:rPr>
        <w:t xml:space="preserve"> personalities throughout their all lifespans instead of only on early childhood events (</w:t>
      </w:r>
      <w:r w:rsidRPr="0074570C">
        <w:rPr>
          <w:rFonts w:ascii="Times New Roman" w:hAnsi="Times New Roman" w:cs="Times New Roman"/>
          <w:sz w:val="24"/>
          <w:szCs w:val="24"/>
        </w:rPr>
        <w:t>Cherry, 2020).</w:t>
      </w:r>
    </w:p>
    <w:p w14:paraId="38BF54F2" w14:textId="09BFACAB" w:rsidR="000E03CA" w:rsidRPr="002E11A0" w:rsidRDefault="000E03CA" w:rsidP="0029713F">
      <w:pPr>
        <w:spacing w:line="360" w:lineRule="auto"/>
        <w:jc w:val="both"/>
        <w:rPr>
          <w:rFonts w:ascii="Times New Roman" w:hAnsi="Times New Roman" w:cs="Times New Roman"/>
        </w:rPr>
      </w:pPr>
      <w:r w:rsidRPr="002E11A0">
        <w:rPr>
          <w:rFonts w:ascii="Times New Roman" w:eastAsia="Times New Roman" w:hAnsi="Times New Roman" w:cs="Times New Roman"/>
          <w:noProof/>
          <w:lang w:eastAsia="en-GB"/>
        </w:rPr>
        <w:drawing>
          <wp:inline distT="0" distB="0" distL="0" distR="0" wp14:anchorId="194FCA0E" wp14:editId="25073BD3">
            <wp:extent cx="3462213" cy="2456077"/>
            <wp:effectExtent l="0" t="0" r="5080" b="190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97850" cy="2481357"/>
                    </a:xfrm>
                    <a:prstGeom prst="rect">
                      <a:avLst/>
                    </a:prstGeom>
                  </pic:spPr>
                </pic:pic>
              </a:graphicData>
            </a:graphic>
          </wp:inline>
        </w:drawing>
      </w:r>
    </w:p>
    <w:p w14:paraId="2936A55A" w14:textId="15B10530" w:rsidR="0074570C" w:rsidRPr="0074570C" w:rsidRDefault="000E03CA" w:rsidP="0074570C">
      <w:pPr>
        <w:rPr>
          <w:rFonts w:ascii="Times New Roman" w:hAnsi="Times New Roman" w:cs="Times New Roman"/>
          <w:sz w:val="24"/>
          <w:szCs w:val="24"/>
        </w:rPr>
      </w:pPr>
      <w:r w:rsidRPr="0074570C">
        <w:rPr>
          <w:rFonts w:ascii="Times New Roman" w:hAnsi="Times New Roman" w:cs="Times New Roman"/>
          <w:b/>
          <w:bCs/>
          <w:sz w:val="24"/>
          <w:szCs w:val="24"/>
        </w:rPr>
        <w:t>Figure 1</w:t>
      </w:r>
      <w:r w:rsidR="0074570C" w:rsidRPr="0074570C">
        <w:rPr>
          <w:rFonts w:ascii="Times New Roman" w:hAnsi="Times New Roman" w:cs="Times New Roman"/>
          <w:b/>
          <w:bCs/>
          <w:sz w:val="24"/>
          <w:szCs w:val="24"/>
        </w:rPr>
        <w:t>-</w:t>
      </w:r>
      <w:r w:rsidR="0074570C" w:rsidRPr="0074570C">
        <w:rPr>
          <w:rFonts w:ascii="Times New Roman" w:hAnsi="Times New Roman" w:cs="Times New Roman"/>
          <w:sz w:val="24"/>
          <w:szCs w:val="24"/>
        </w:rPr>
        <w:t xml:space="preserve"> </w:t>
      </w:r>
      <w:r w:rsidR="0074570C" w:rsidRPr="0074570C">
        <w:rPr>
          <w:rFonts w:ascii="Times New Roman" w:eastAsia="Times New Roman" w:hAnsi="Times New Roman" w:cs="Times New Roman"/>
          <w:sz w:val="24"/>
          <w:szCs w:val="24"/>
          <w:lang w:eastAsia="en-GB"/>
        </w:rPr>
        <w:t>Lorina</w:t>
      </w:r>
      <w:r w:rsidR="0074570C" w:rsidRPr="0074570C">
        <w:rPr>
          <w:rFonts w:ascii="Times New Roman" w:hAnsi="Times New Roman" w:cs="Times New Roman"/>
          <w:sz w:val="24"/>
          <w:szCs w:val="24"/>
        </w:rPr>
        <w:t xml:space="preserve"> (2020) </w:t>
      </w:r>
      <w:r w:rsidR="0074570C" w:rsidRPr="0074570C">
        <w:rPr>
          <w:rFonts w:ascii="Times New Roman" w:hAnsi="Times New Roman" w:cs="Times New Roman"/>
          <w:i/>
          <w:iCs/>
          <w:sz w:val="24"/>
          <w:szCs w:val="24"/>
        </w:rPr>
        <w:t>Erik Erikson - Psychosocial Development.</w:t>
      </w:r>
      <w:r w:rsidR="0074570C" w:rsidRPr="0074570C">
        <w:rPr>
          <w:rFonts w:ascii="Times New Roman" w:hAnsi="Times New Roman" w:cs="Times New Roman"/>
          <w:sz w:val="24"/>
          <w:szCs w:val="24"/>
        </w:rPr>
        <w:t xml:space="preserve"> From: Aussie Childcare Network. Available at: </w:t>
      </w:r>
      <w:hyperlink r:id="rId10" w:history="1">
        <w:r w:rsidR="0074570C" w:rsidRPr="0074570C">
          <w:rPr>
            <w:rStyle w:val="Hyperlink"/>
            <w:rFonts w:ascii="Times New Roman" w:hAnsi="Times New Roman" w:cs="Times New Roman"/>
            <w:sz w:val="24"/>
            <w:szCs w:val="24"/>
          </w:rPr>
          <w:t>https://aussiechildcarenetwork.com.au/articles/child-development/erik-erikson-psychosocial-development</w:t>
        </w:r>
      </w:hyperlink>
      <w:r w:rsidR="0074570C" w:rsidRPr="0074570C">
        <w:rPr>
          <w:rFonts w:ascii="Times New Roman" w:hAnsi="Times New Roman" w:cs="Times New Roman"/>
          <w:sz w:val="24"/>
          <w:szCs w:val="24"/>
        </w:rPr>
        <w:t xml:space="preserve"> (Accessed: April 8, 2020)</w:t>
      </w:r>
    </w:p>
    <w:p w14:paraId="4BB22B73" w14:textId="3072473C" w:rsidR="000E03CA" w:rsidRPr="0074570C" w:rsidRDefault="000E03CA" w:rsidP="00DA5E19">
      <w:pPr>
        <w:spacing w:line="360" w:lineRule="auto"/>
        <w:jc w:val="both"/>
        <w:rPr>
          <w:rFonts w:ascii="Times New Roman" w:hAnsi="Times New Roman" w:cs="Times New Roman"/>
          <w:sz w:val="24"/>
          <w:szCs w:val="24"/>
        </w:rPr>
      </w:pPr>
      <w:r w:rsidRPr="0074570C">
        <w:rPr>
          <w:rFonts w:ascii="Times New Roman" w:hAnsi="Times New Roman" w:cs="Times New Roman"/>
          <w:sz w:val="24"/>
          <w:szCs w:val="24"/>
        </w:rPr>
        <w:t>For this academic essay will focus on the fifth stage because is the one which mention about the adolescence stage:</w:t>
      </w:r>
    </w:p>
    <w:p w14:paraId="0D39B8BE" w14:textId="77777777" w:rsidR="000E03CA" w:rsidRPr="002E11A0" w:rsidRDefault="000E03CA" w:rsidP="00DA5E19">
      <w:pPr>
        <w:pStyle w:val="Heading2"/>
        <w:spacing w:line="360" w:lineRule="auto"/>
        <w:rPr>
          <w:rFonts w:ascii="Times New Roman" w:hAnsi="Times New Roman" w:cs="Times New Roman"/>
          <w:b/>
          <w:bCs/>
        </w:rPr>
      </w:pPr>
      <w:bookmarkStart w:id="22" w:name="_Toc71059818"/>
      <w:r w:rsidRPr="002E11A0">
        <w:rPr>
          <w:rFonts w:ascii="Times New Roman" w:hAnsi="Times New Roman" w:cs="Times New Roman"/>
          <w:b/>
          <w:bCs/>
        </w:rPr>
        <w:t>Identity vs. Confusion Stage (12-18 years)</w:t>
      </w:r>
      <w:bookmarkEnd w:id="22"/>
    </w:p>
    <w:p w14:paraId="7A70FBF4" w14:textId="0164C603" w:rsidR="000E03CA" w:rsidRPr="0074570C" w:rsidRDefault="000E03CA" w:rsidP="00DA5E19">
      <w:pPr>
        <w:spacing w:line="360" w:lineRule="auto"/>
        <w:jc w:val="both"/>
        <w:rPr>
          <w:rFonts w:ascii="Times New Roman" w:hAnsi="Times New Roman" w:cs="Times New Roman"/>
          <w:sz w:val="24"/>
          <w:szCs w:val="24"/>
        </w:rPr>
      </w:pPr>
      <w:r w:rsidRPr="0074570C">
        <w:rPr>
          <w:rFonts w:ascii="Times New Roman" w:hAnsi="Times New Roman" w:cs="Times New Roman"/>
          <w:sz w:val="24"/>
          <w:szCs w:val="24"/>
        </w:rPr>
        <w:t xml:space="preserve">The fifth stage happens during adolescence which tends to be a turbulent time. This stage has an important role in developing a personal identity which will extend to influence development and behaviour for the rest of an individual’s life. Teenagers will need to expand a sense of personal and self-identity also explore their independence, while doing that those who have the right reinforcement and encouragement through their exploration, mostly will successfully pass this stage with a feeling of independence, more </w:t>
      </w:r>
      <w:proofErr w:type="gramStart"/>
      <w:r w:rsidRPr="0074570C">
        <w:rPr>
          <w:rFonts w:ascii="Times New Roman" w:hAnsi="Times New Roman" w:cs="Times New Roman"/>
          <w:sz w:val="24"/>
          <w:szCs w:val="24"/>
        </w:rPr>
        <w:t>control</w:t>
      </w:r>
      <w:proofErr w:type="gramEnd"/>
      <w:r w:rsidRPr="0074570C">
        <w:rPr>
          <w:rFonts w:ascii="Times New Roman" w:hAnsi="Times New Roman" w:cs="Times New Roman"/>
          <w:sz w:val="24"/>
          <w:szCs w:val="24"/>
        </w:rPr>
        <w:t xml:space="preserve"> and a strong sense of self, opposite from those who continuo unsure of their desires and beliefs will feel </w:t>
      </w:r>
      <w:r w:rsidR="00EB52F9" w:rsidRPr="0074570C">
        <w:rPr>
          <w:rFonts w:ascii="Times New Roman" w:hAnsi="Times New Roman" w:cs="Times New Roman"/>
          <w:sz w:val="24"/>
          <w:szCs w:val="24"/>
        </w:rPr>
        <w:t>confused</w:t>
      </w:r>
      <w:r w:rsidRPr="0074570C">
        <w:rPr>
          <w:rFonts w:ascii="Times New Roman" w:hAnsi="Times New Roman" w:cs="Times New Roman"/>
          <w:sz w:val="24"/>
          <w:szCs w:val="24"/>
        </w:rPr>
        <w:t xml:space="preserve"> and insecure about the future and themselves</w:t>
      </w:r>
      <w:r w:rsidR="005767F7" w:rsidRPr="0074570C">
        <w:rPr>
          <w:rFonts w:ascii="Times New Roman" w:hAnsi="Times New Roman" w:cs="Times New Roman"/>
          <w:sz w:val="24"/>
          <w:szCs w:val="24"/>
        </w:rPr>
        <w:t xml:space="preserve"> (Cherry, 2020)</w:t>
      </w:r>
      <w:r w:rsidRPr="0074570C">
        <w:rPr>
          <w:rFonts w:ascii="Times New Roman" w:hAnsi="Times New Roman" w:cs="Times New Roman"/>
          <w:sz w:val="24"/>
          <w:szCs w:val="24"/>
        </w:rPr>
        <w:t xml:space="preserve"> </w:t>
      </w:r>
    </w:p>
    <w:p w14:paraId="5B7EC2EA" w14:textId="77777777" w:rsidR="000E03CA" w:rsidRPr="002E11A0" w:rsidRDefault="000E03CA" w:rsidP="00DA5E19">
      <w:pPr>
        <w:pStyle w:val="Heading2"/>
        <w:spacing w:line="360" w:lineRule="auto"/>
        <w:rPr>
          <w:rFonts w:ascii="Times New Roman" w:hAnsi="Times New Roman" w:cs="Times New Roman"/>
          <w:b/>
          <w:bCs/>
        </w:rPr>
      </w:pPr>
      <w:bookmarkStart w:id="23" w:name="_Toc71059819"/>
      <w:r w:rsidRPr="002E11A0">
        <w:rPr>
          <w:rFonts w:ascii="Times New Roman" w:hAnsi="Times New Roman" w:cs="Times New Roman"/>
          <w:b/>
          <w:bCs/>
        </w:rPr>
        <w:t>What is Identity?</w:t>
      </w:r>
      <w:bookmarkEnd w:id="23"/>
      <w:r w:rsidRPr="002E11A0">
        <w:rPr>
          <w:rFonts w:ascii="Times New Roman" w:hAnsi="Times New Roman" w:cs="Times New Roman"/>
          <w:b/>
          <w:bCs/>
        </w:rPr>
        <w:t xml:space="preserve"> </w:t>
      </w:r>
    </w:p>
    <w:p w14:paraId="29086DD7" w14:textId="1193E243" w:rsidR="000E03CA" w:rsidRPr="0074570C" w:rsidRDefault="000E03CA" w:rsidP="00DA5E19">
      <w:pPr>
        <w:spacing w:line="360" w:lineRule="auto"/>
        <w:jc w:val="both"/>
        <w:rPr>
          <w:rFonts w:ascii="Times New Roman" w:hAnsi="Times New Roman" w:cs="Times New Roman"/>
          <w:sz w:val="24"/>
          <w:szCs w:val="24"/>
        </w:rPr>
      </w:pPr>
      <w:r w:rsidRPr="0074570C">
        <w:rPr>
          <w:rFonts w:ascii="Times New Roman" w:hAnsi="Times New Roman" w:cs="Times New Roman"/>
          <w:sz w:val="24"/>
          <w:szCs w:val="24"/>
        </w:rPr>
        <w:t xml:space="preserve">Identity for psychologists everything related to ideals, values and beliefs which help guide and shape people’s behaviour. Erikson developed ego identity which is the conscious sense of self that people develop during social interactions, so that means ego identity becomes a central </w:t>
      </w:r>
      <w:r w:rsidRPr="0074570C">
        <w:rPr>
          <w:rFonts w:ascii="Times New Roman" w:hAnsi="Times New Roman" w:cs="Times New Roman"/>
          <w:sz w:val="24"/>
          <w:szCs w:val="24"/>
        </w:rPr>
        <w:lastRenderedPageBreak/>
        <w:t xml:space="preserve">focus through the confusion versus identity stage of psychosocial development. He also believes that peoples egos identity is changing all the time due to new information and experiences they have in their daily interactions with others </w:t>
      </w:r>
      <w:r w:rsidR="005767F7" w:rsidRPr="0074570C">
        <w:rPr>
          <w:rFonts w:ascii="Times New Roman" w:hAnsi="Times New Roman" w:cs="Times New Roman"/>
          <w:sz w:val="24"/>
          <w:szCs w:val="24"/>
        </w:rPr>
        <w:t>(Cherry, 2020)</w:t>
      </w:r>
    </w:p>
    <w:p w14:paraId="436A9AFC" w14:textId="77777777" w:rsidR="000E03CA" w:rsidRPr="002E11A0" w:rsidRDefault="000E03CA" w:rsidP="00DA5E19">
      <w:pPr>
        <w:pStyle w:val="Heading2"/>
        <w:spacing w:line="360" w:lineRule="auto"/>
        <w:rPr>
          <w:rFonts w:ascii="Times New Roman" w:hAnsi="Times New Roman" w:cs="Times New Roman"/>
          <w:b/>
          <w:bCs/>
        </w:rPr>
      </w:pPr>
      <w:bookmarkStart w:id="24" w:name="_Toc71059820"/>
      <w:r w:rsidRPr="002E11A0">
        <w:rPr>
          <w:rFonts w:ascii="Times New Roman" w:hAnsi="Times New Roman" w:cs="Times New Roman"/>
          <w:b/>
          <w:bCs/>
        </w:rPr>
        <w:t>Criticisms of Erikson’s theory</w:t>
      </w:r>
      <w:bookmarkEnd w:id="24"/>
    </w:p>
    <w:p w14:paraId="6BC89321" w14:textId="336C4FEA" w:rsidR="000E03CA" w:rsidRPr="0074570C" w:rsidRDefault="000E03CA" w:rsidP="00DA5E19">
      <w:pPr>
        <w:spacing w:line="360" w:lineRule="auto"/>
        <w:jc w:val="both"/>
        <w:rPr>
          <w:rFonts w:ascii="Times New Roman" w:hAnsi="Times New Roman" w:cs="Times New Roman"/>
          <w:sz w:val="24"/>
          <w:szCs w:val="24"/>
        </w:rPr>
      </w:pPr>
      <w:r w:rsidRPr="0074570C">
        <w:rPr>
          <w:rFonts w:ascii="Times New Roman" w:hAnsi="Times New Roman" w:cs="Times New Roman"/>
          <w:sz w:val="24"/>
          <w:szCs w:val="24"/>
        </w:rPr>
        <w:t xml:space="preserve">Even with Erickson new perspective of psychosocial theory very opposite from </w:t>
      </w:r>
      <w:r w:rsidRPr="0074570C">
        <w:rPr>
          <w:rFonts w:ascii="Times New Roman" w:eastAsia="Times New Roman" w:hAnsi="Times New Roman" w:cs="Times New Roman"/>
          <w:sz w:val="24"/>
          <w:szCs w:val="24"/>
          <w:lang w:eastAsia="en-GB"/>
        </w:rPr>
        <w:t xml:space="preserve">Freud’s </w:t>
      </w:r>
      <w:r w:rsidRPr="0074570C">
        <w:rPr>
          <w:rFonts w:ascii="Times New Roman" w:hAnsi="Times New Roman" w:cs="Times New Roman"/>
          <w:sz w:val="24"/>
          <w:szCs w:val="24"/>
        </w:rPr>
        <w:t xml:space="preserve">controversial psychosexual theory, still, have much weakness. Other research questioned that is his theory fail to give details in what exactly type of experiences are necessary at each stage in a way to successfully resolve the conflict and move to the next stage also are not well developed and described how exactly people move from one stage to the next and which way in resolving the conflicts </w:t>
      </w:r>
      <w:r w:rsidR="00EB52F9" w:rsidRPr="0074570C">
        <w:rPr>
          <w:rFonts w:ascii="Times New Roman" w:hAnsi="Times New Roman" w:cs="Times New Roman"/>
          <w:sz w:val="24"/>
          <w:szCs w:val="24"/>
        </w:rPr>
        <w:t>(Cherry, 2020).</w:t>
      </w:r>
    </w:p>
    <w:p w14:paraId="1AA51F65" w14:textId="77777777" w:rsidR="000E03CA" w:rsidRPr="002E11A0" w:rsidRDefault="000E03CA" w:rsidP="007F2979">
      <w:pPr>
        <w:rPr>
          <w:rFonts w:ascii="Times New Roman" w:hAnsi="Times New Roman" w:cs="Times New Roman"/>
        </w:rPr>
      </w:pPr>
    </w:p>
    <w:p w14:paraId="14F66FDF" w14:textId="77777777" w:rsidR="00DA5E19" w:rsidRPr="002E11A0" w:rsidRDefault="00DA5E19" w:rsidP="00DA5E19">
      <w:pPr>
        <w:pStyle w:val="Heading1"/>
        <w:spacing w:line="360" w:lineRule="auto"/>
        <w:rPr>
          <w:rFonts w:ascii="Times New Roman" w:hAnsi="Times New Roman" w:cs="Times New Roman"/>
          <w:b/>
          <w:bCs/>
        </w:rPr>
      </w:pPr>
      <w:bookmarkStart w:id="25" w:name="_Toc71059821"/>
      <w:r w:rsidRPr="002E11A0">
        <w:rPr>
          <w:rFonts w:ascii="Times New Roman" w:hAnsi="Times New Roman" w:cs="Times New Roman"/>
          <w:b/>
          <w:bCs/>
        </w:rPr>
        <w:t>Piaget’s Stages of Cognitive Development Theory</w:t>
      </w:r>
      <w:bookmarkEnd w:id="25"/>
    </w:p>
    <w:p w14:paraId="4D2E6ABE" w14:textId="68C408A2" w:rsidR="00DA5E19" w:rsidRPr="0074570C" w:rsidRDefault="00DA5E19" w:rsidP="00DA5E19">
      <w:pPr>
        <w:spacing w:line="360" w:lineRule="auto"/>
        <w:jc w:val="both"/>
        <w:rPr>
          <w:rFonts w:ascii="Times New Roman" w:hAnsi="Times New Roman" w:cs="Times New Roman"/>
          <w:sz w:val="24"/>
          <w:szCs w:val="24"/>
        </w:rPr>
      </w:pPr>
      <w:r w:rsidRPr="0074570C">
        <w:rPr>
          <w:rFonts w:ascii="Times New Roman" w:hAnsi="Times New Roman" w:cs="Times New Roman"/>
          <w:sz w:val="24"/>
          <w:szCs w:val="24"/>
        </w:rPr>
        <w:t xml:space="preserve">Jean Piaget was who create the cognitive development theory which says that child intelligence innovates along with their growth. His theory focuses on learning how children achieve knowledge but also on understanding the essence of intelligence. According to Piaget the order of the </w:t>
      </w:r>
      <w:proofErr w:type="gramStart"/>
      <w:r w:rsidRPr="0074570C">
        <w:rPr>
          <w:rFonts w:ascii="Times New Roman" w:hAnsi="Times New Roman" w:cs="Times New Roman"/>
          <w:sz w:val="24"/>
          <w:szCs w:val="24"/>
        </w:rPr>
        <w:t>stages</w:t>
      </w:r>
      <w:proofErr w:type="gramEnd"/>
      <w:r w:rsidRPr="0074570C">
        <w:rPr>
          <w:rFonts w:ascii="Times New Roman" w:hAnsi="Times New Roman" w:cs="Times New Roman"/>
          <w:sz w:val="24"/>
          <w:szCs w:val="24"/>
        </w:rPr>
        <w:t xml:space="preserve"> proceeds in the same sequence and is universal through cultures so that means that every child goes through the same stages in the same sequence. As we can see in </w:t>
      </w:r>
      <w:r w:rsidRPr="0074570C">
        <w:rPr>
          <w:rFonts w:ascii="Times New Roman" w:hAnsi="Times New Roman" w:cs="Times New Roman"/>
          <w:b/>
          <w:bCs/>
          <w:sz w:val="24"/>
          <w:szCs w:val="24"/>
        </w:rPr>
        <w:t>figure 2</w:t>
      </w:r>
      <w:r w:rsidRPr="0074570C">
        <w:rPr>
          <w:rFonts w:ascii="Times New Roman" w:hAnsi="Times New Roman" w:cs="Times New Roman"/>
          <w:sz w:val="24"/>
          <w:szCs w:val="24"/>
        </w:rPr>
        <w:t xml:space="preserve"> Piaget’s theory is divide into four stages which are the sensorimotor stage, preoperational stage, concrete operational stage, and formal operational stage. This academic essay will focus formal operational stage because mention on adolescence life stage </w:t>
      </w:r>
      <w:r w:rsidR="006A5BD0" w:rsidRPr="0074570C">
        <w:rPr>
          <w:rFonts w:ascii="Times New Roman" w:hAnsi="Times New Roman" w:cs="Times New Roman"/>
          <w:sz w:val="24"/>
          <w:szCs w:val="24"/>
        </w:rPr>
        <w:t xml:space="preserve">(McLeod, 2020). </w:t>
      </w:r>
      <w:r w:rsidRPr="0074570C">
        <w:rPr>
          <w:rFonts w:ascii="Times New Roman" w:hAnsi="Times New Roman" w:cs="Times New Roman"/>
          <w:sz w:val="24"/>
          <w:szCs w:val="24"/>
        </w:rPr>
        <w:t>He believes that children learning process is based on making observations, learn about the world and performing experiments, which allows them to improve the existing knowledge, adapt to previous ideas in a way to accommodate new information, interact with the world around them and constantly add new knowledge</w:t>
      </w:r>
      <w:r w:rsidR="006A5BD0" w:rsidRPr="0074570C">
        <w:rPr>
          <w:rFonts w:ascii="Times New Roman" w:hAnsi="Times New Roman" w:cs="Times New Roman"/>
          <w:sz w:val="24"/>
          <w:szCs w:val="24"/>
        </w:rPr>
        <w:t xml:space="preserve"> (Cherry, 2020).</w:t>
      </w:r>
    </w:p>
    <w:p w14:paraId="337BFB7C" w14:textId="3D8A5A10" w:rsidR="000E03CA" w:rsidRPr="002E11A0" w:rsidRDefault="00DA5E19" w:rsidP="007F2979">
      <w:pPr>
        <w:rPr>
          <w:rFonts w:ascii="Times New Roman" w:hAnsi="Times New Roman" w:cs="Times New Roman"/>
          <w:noProof/>
        </w:rPr>
      </w:pPr>
      <w:r w:rsidRPr="002E11A0">
        <w:rPr>
          <w:rFonts w:ascii="Times New Roman" w:hAnsi="Times New Roman" w:cs="Times New Roman"/>
          <w:noProof/>
        </w:rPr>
        <w:lastRenderedPageBreak/>
        <w:drawing>
          <wp:inline distT="0" distB="0" distL="0" distR="0" wp14:anchorId="63C24494" wp14:editId="0E956540">
            <wp:extent cx="5731510" cy="2644140"/>
            <wp:effectExtent l="0" t="0" r="2540" b="381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644140"/>
                    </a:xfrm>
                    <a:prstGeom prst="rect">
                      <a:avLst/>
                    </a:prstGeom>
                  </pic:spPr>
                </pic:pic>
              </a:graphicData>
            </a:graphic>
          </wp:inline>
        </w:drawing>
      </w:r>
    </w:p>
    <w:p w14:paraId="5CBAB877" w14:textId="5942EE77" w:rsidR="002E11A0" w:rsidRPr="0074570C" w:rsidRDefault="00DA5E19" w:rsidP="002E11A0">
      <w:pPr>
        <w:rPr>
          <w:rFonts w:ascii="Times New Roman" w:hAnsi="Times New Roman" w:cs="Times New Roman"/>
          <w:sz w:val="24"/>
          <w:szCs w:val="24"/>
        </w:rPr>
      </w:pPr>
      <w:r w:rsidRPr="0074570C">
        <w:rPr>
          <w:rFonts w:ascii="Times New Roman" w:hAnsi="Times New Roman" w:cs="Times New Roman"/>
          <w:b/>
          <w:bCs/>
          <w:sz w:val="24"/>
          <w:szCs w:val="24"/>
        </w:rPr>
        <w:t xml:space="preserve">Figure 2 </w:t>
      </w:r>
      <w:r w:rsidR="0074570C" w:rsidRPr="0074570C">
        <w:rPr>
          <w:rFonts w:ascii="Times New Roman" w:hAnsi="Times New Roman" w:cs="Times New Roman"/>
          <w:b/>
          <w:bCs/>
          <w:sz w:val="24"/>
          <w:szCs w:val="24"/>
        </w:rPr>
        <w:t>–</w:t>
      </w:r>
      <w:r w:rsidR="002E11A0" w:rsidRPr="0074570C">
        <w:rPr>
          <w:rFonts w:ascii="Times New Roman" w:hAnsi="Times New Roman" w:cs="Times New Roman"/>
          <w:b/>
          <w:bCs/>
          <w:sz w:val="24"/>
          <w:szCs w:val="24"/>
        </w:rPr>
        <w:t xml:space="preserve"> </w:t>
      </w:r>
      <w:r w:rsidR="002E11A0" w:rsidRPr="0074570C">
        <w:rPr>
          <w:rFonts w:ascii="Times New Roman" w:hAnsi="Times New Roman" w:cs="Times New Roman"/>
          <w:sz w:val="24"/>
          <w:szCs w:val="24"/>
        </w:rPr>
        <w:t>E</w:t>
      </w:r>
      <w:r w:rsidR="0074570C" w:rsidRPr="0074570C">
        <w:rPr>
          <w:rFonts w:ascii="Times New Roman" w:hAnsi="Times New Roman" w:cs="Times New Roman"/>
          <w:sz w:val="24"/>
          <w:szCs w:val="24"/>
        </w:rPr>
        <w:t>arly Year &amp; Childcare Service (2021)</w:t>
      </w:r>
      <w:r w:rsidRPr="0074570C">
        <w:rPr>
          <w:rFonts w:ascii="Times New Roman" w:hAnsi="Times New Roman" w:cs="Times New Roman"/>
          <w:sz w:val="24"/>
          <w:szCs w:val="24"/>
        </w:rPr>
        <w:t xml:space="preserve"> </w:t>
      </w:r>
      <w:r w:rsidR="002E11A0" w:rsidRPr="0074570C">
        <w:rPr>
          <w:rFonts w:ascii="Times New Roman" w:hAnsi="Times New Roman" w:cs="Times New Roman"/>
          <w:i/>
          <w:iCs/>
          <w:sz w:val="24"/>
          <w:szCs w:val="24"/>
        </w:rPr>
        <w:t>Exploring Pedagogy - Introducing Jean Piaget.</w:t>
      </w:r>
      <w:r w:rsidR="002E11A0" w:rsidRPr="0074570C">
        <w:rPr>
          <w:rFonts w:ascii="Times New Roman" w:hAnsi="Times New Roman" w:cs="Times New Roman"/>
          <w:sz w:val="24"/>
          <w:szCs w:val="24"/>
        </w:rPr>
        <w:t xml:space="preserve"> From: The Education People. Available at: </w:t>
      </w:r>
      <w:hyperlink r:id="rId12" w:history="1">
        <w:r w:rsidR="002E11A0" w:rsidRPr="0074570C">
          <w:rPr>
            <w:rStyle w:val="Hyperlink"/>
            <w:rFonts w:ascii="Times New Roman" w:hAnsi="Times New Roman" w:cs="Times New Roman"/>
            <w:sz w:val="24"/>
            <w:szCs w:val="24"/>
          </w:rPr>
          <w:t>Exploring Pedagogy - Introducing Jean Piaget (theeducationpeople.org)</w:t>
        </w:r>
      </w:hyperlink>
      <w:r w:rsidR="002E11A0" w:rsidRPr="0074570C">
        <w:rPr>
          <w:rFonts w:ascii="Times New Roman" w:hAnsi="Times New Roman" w:cs="Times New Roman"/>
          <w:sz w:val="24"/>
          <w:szCs w:val="24"/>
        </w:rPr>
        <w:t xml:space="preserve"> (Accessed: April 8, 2020)</w:t>
      </w:r>
    </w:p>
    <w:p w14:paraId="0B3D74A0" w14:textId="77777777" w:rsidR="00DA5E19" w:rsidRPr="0074570C" w:rsidRDefault="00DA5E19" w:rsidP="00DA5E19">
      <w:pPr>
        <w:spacing w:line="360" w:lineRule="auto"/>
        <w:jc w:val="both"/>
        <w:rPr>
          <w:rFonts w:ascii="Times New Roman" w:hAnsi="Times New Roman" w:cs="Times New Roman"/>
          <w:sz w:val="24"/>
          <w:szCs w:val="24"/>
        </w:rPr>
      </w:pPr>
      <w:r w:rsidRPr="0074570C">
        <w:rPr>
          <w:rFonts w:ascii="Times New Roman" w:hAnsi="Times New Roman" w:cs="Times New Roman"/>
          <w:sz w:val="24"/>
          <w:szCs w:val="24"/>
        </w:rPr>
        <w:t>On this academic essay will focus on the formal operation stage because is the one which mention about the adolescence stage:</w:t>
      </w:r>
    </w:p>
    <w:p w14:paraId="4FAFD4AC" w14:textId="77777777" w:rsidR="00DA5E19" w:rsidRPr="002E11A0" w:rsidRDefault="00DA5E19" w:rsidP="00DA5E19">
      <w:pPr>
        <w:pStyle w:val="Heading2"/>
        <w:spacing w:line="360" w:lineRule="auto"/>
        <w:rPr>
          <w:rFonts w:ascii="Times New Roman" w:hAnsi="Times New Roman" w:cs="Times New Roman"/>
          <w:b/>
          <w:bCs/>
        </w:rPr>
      </w:pPr>
      <w:bookmarkStart w:id="26" w:name="_Toc71059822"/>
      <w:r w:rsidRPr="002E11A0">
        <w:rPr>
          <w:rFonts w:ascii="Times New Roman" w:hAnsi="Times New Roman" w:cs="Times New Roman"/>
          <w:b/>
          <w:bCs/>
        </w:rPr>
        <w:t>The Formal Operational Stage (12 years and over)</w:t>
      </w:r>
      <w:bookmarkEnd w:id="26"/>
    </w:p>
    <w:p w14:paraId="277EAD51" w14:textId="63B9179C" w:rsidR="00DA5E19" w:rsidRPr="0074570C" w:rsidRDefault="00DA5E19" w:rsidP="00DA5E19">
      <w:pPr>
        <w:spacing w:line="360" w:lineRule="auto"/>
        <w:jc w:val="both"/>
        <w:rPr>
          <w:rFonts w:ascii="Times New Roman" w:hAnsi="Times New Roman" w:cs="Times New Roman"/>
          <w:sz w:val="24"/>
          <w:szCs w:val="24"/>
        </w:rPr>
      </w:pPr>
      <w:r w:rsidRPr="0074570C">
        <w:rPr>
          <w:rFonts w:ascii="Times New Roman" w:hAnsi="Times New Roman" w:cs="Times New Roman"/>
          <w:sz w:val="24"/>
          <w:szCs w:val="24"/>
        </w:rPr>
        <w:t xml:space="preserve">Piaget’s last theory involves progress in logic, in the understanding of abstract ideas and the skill to use deductive thinking. The key to being successful in the formal operational stage of cognitive development is the skill to constantly </w:t>
      </w:r>
      <w:proofErr w:type="gramStart"/>
      <w:r w:rsidRPr="0074570C">
        <w:rPr>
          <w:rFonts w:ascii="Times New Roman" w:hAnsi="Times New Roman" w:cs="Times New Roman"/>
          <w:sz w:val="24"/>
          <w:szCs w:val="24"/>
        </w:rPr>
        <w:t>planning</w:t>
      </w:r>
      <w:r w:rsidRPr="0074570C">
        <w:rPr>
          <w:rFonts w:ascii="Times New Roman" w:hAnsi="Times New Roman" w:cs="Times New Roman"/>
          <w:sz w:val="24"/>
          <w:szCs w:val="24"/>
        </w:rPr>
        <w:t xml:space="preserve"> for the future</w:t>
      </w:r>
      <w:proofErr w:type="gramEnd"/>
      <w:r w:rsidRPr="0074570C">
        <w:rPr>
          <w:rFonts w:ascii="Times New Roman" w:hAnsi="Times New Roman" w:cs="Times New Roman"/>
          <w:sz w:val="24"/>
          <w:szCs w:val="24"/>
        </w:rPr>
        <w:t xml:space="preserve">, think about abstract situations and ideas. During this stage, adolescents start to think for reasons and abstractly about hypothetical issues. According to this theory teenagers commence to think more about philosophical, social, ethical, political, and moral concerns that demand abstract and theoretical reasoning. Piaget believes that is a qualitative change in how the child thinks as they process through these four stages gradually </w:t>
      </w:r>
      <w:r w:rsidR="006A5BD0" w:rsidRPr="0074570C">
        <w:rPr>
          <w:rFonts w:ascii="Times New Roman" w:hAnsi="Times New Roman" w:cs="Times New Roman"/>
          <w:sz w:val="24"/>
          <w:szCs w:val="24"/>
        </w:rPr>
        <w:t>(Cherry, 2020)</w:t>
      </w:r>
    </w:p>
    <w:p w14:paraId="41CBC64E" w14:textId="77777777" w:rsidR="00DA5E19" w:rsidRPr="002E11A0" w:rsidRDefault="00DA5E19" w:rsidP="00DA5E19">
      <w:pPr>
        <w:pStyle w:val="Heading2"/>
        <w:spacing w:line="360" w:lineRule="auto"/>
        <w:rPr>
          <w:rFonts w:ascii="Times New Roman" w:eastAsia="Times New Roman" w:hAnsi="Times New Roman" w:cs="Times New Roman"/>
          <w:b/>
          <w:bCs/>
          <w:sz w:val="24"/>
          <w:szCs w:val="24"/>
          <w:bdr w:val="none" w:sz="0" w:space="0" w:color="auto" w:frame="1"/>
          <w:lang w:eastAsia="en-GB"/>
        </w:rPr>
      </w:pPr>
      <w:bookmarkStart w:id="27" w:name="_Toc71059823"/>
      <w:r w:rsidRPr="002E11A0">
        <w:rPr>
          <w:rFonts w:ascii="Tahoma" w:eastAsia="Times New Roman" w:hAnsi="Tahoma" w:cs="Tahoma"/>
          <w:b/>
          <w:bCs/>
          <w:sz w:val="24"/>
          <w:szCs w:val="24"/>
          <w:bdr w:val="none" w:sz="0" w:space="0" w:color="auto" w:frame="1"/>
          <w:lang w:eastAsia="en-GB"/>
        </w:rPr>
        <w:t>﻿</w:t>
      </w:r>
      <w:r w:rsidRPr="002E11A0">
        <w:rPr>
          <w:rFonts w:ascii="Times New Roman" w:hAnsi="Times New Roman" w:cs="Times New Roman"/>
          <w:b/>
          <w:bCs/>
        </w:rPr>
        <w:t>Criticisms of Piaget’s Theory</w:t>
      </w:r>
      <w:bookmarkEnd w:id="27"/>
    </w:p>
    <w:p w14:paraId="017DC3FC" w14:textId="77777777" w:rsidR="00731E65" w:rsidRPr="0074570C" w:rsidRDefault="00DA5E19" w:rsidP="00DA5E19">
      <w:pPr>
        <w:spacing w:line="360" w:lineRule="auto"/>
        <w:jc w:val="both"/>
        <w:rPr>
          <w:rFonts w:ascii="Times New Roman" w:hAnsi="Times New Roman" w:cs="Times New Roman"/>
          <w:sz w:val="24"/>
          <w:szCs w:val="24"/>
        </w:rPr>
      </w:pPr>
      <w:r w:rsidRPr="0074570C">
        <w:rPr>
          <w:rFonts w:ascii="Times New Roman" w:hAnsi="Times New Roman" w:cs="Times New Roman"/>
          <w:sz w:val="24"/>
          <w:szCs w:val="24"/>
        </w:rPr>
        <w:t xml:space="preserve">Piaget’s cognitive development help many researchers to understand how his stages could help to analyse the evolution in child growth, but on other hand, some researchers criticize many aspects which do not help to fully use his theory. He underestimated children’s skills using difficult tasks and confusing terms in his observation, also on his work, only examined a small middle-class group of children from developing countries, which make his findings be focus just on these people and maybe cannot be applied directly to other locations or groups </w:t>
      </w:r>
      <w:r w:rsidR="00731E65" w:rsidRPr="0074570C">
        <w:rPr>
          <w:rFonts w:ascii="Times New Roman" w:hAnsi="Times New Roman" w:cs="Times New Roman"/>
          <w:sz w:val="24"/>
          <w:szCs w:val="24"/>
        </w:rPr>
        <w:t>(Gill, 2018).</w:t>
      </w:r>
    </w:p>
    <w:p w14:paraId="50D44747" w14:textId="77777777" w:rsidR="00731E65" w:rsidRPr="002E11A0" w:rsidRDefault="00731E65" w:rsidP="00731E65">
      <w:pPr>
        <w:pStyle w:val="Heading1"/>
        <w:spacing w:line="360" w:lineRule="auto"/>
        <w:jc w:val="both"/>
        <w:rPr>
          <w:rFonts w:ascii="Times New Roman" w:eastAsia="Times New Roman" w:hAnsi="Times New Roman" w:cs="Times New Roman"/>
          <w:b/>
          <w:bCs/>
          <w:lang w:eastAsia="en-GB"/>
        </w:rPr>
      </w:pPr>
      <w:bookmarkStart w:id="28" w:name="_Toc71059824"/>
      <w:r w:rsidRPr="002E11A0">
        <w:rPr>
          <w:rFonts w:ascii="Times New Roman" w:eastAsia="Times New Roman" w:hAnsi="Times New Roman" w:cs="Times New Roman"/>
          <w:b/>
          <w:bCs/>
          <w:lang w:eastAsia="en-GB"/>
        </w:rPr>
        <w:lastRenderedPageBreak/>
        <w:t>Human Cognition – Adolescence</w:t>
      </w:r>
      <w:bookmarkEnd w:id="28"/>
    </w:p>
    <w:p w14:paraId="7ABF597D"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Cognitive development is the growth of a child’s skills to reason and thinks, also this growth happens differently from ages six to twelve and ages twelve to eighteen. </w:t>
      </w:r>
    </w:p>
    <w:p w14:paraId="19D90EE4" w14:textId="3CD436C9"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Adolescence cognitive development, teens do more complex thinking, known as formal logical operations, also includes the skill to forming own new questions or ideas, being aware of the act of thought processes, debate or compare options or ideas and thinking about possibilities. The cognitive growth during this stage can be seen when the child moves forward at their rate in their skill to think in more complex ways, they develop their view of the world, some of them may be capable to use in schoolwork the logical operations before they can use them in personal issues when the emotions problems begin they can cause issues with child’s skill to think in complex ways and the ability to consider facts and possibilities may affect the decision-making process in positive or negative ways </w:t>
      </w:r>
      <w:r w:rsidRPr="0074570C">
        <w:rPr>
          <w:rFonts w:ascii="Times New Roman" w:eastAsia="Times New Roman" w:hAnsi="Times New Roman" w:cs="Times New Roman"/>
          <w:sz w:val="24"/>
          <w:szCs w:val="24"/>
          <w:lang w:eastAsia="en-GB"/>
        </w:rPr>
        <w:t>(</w:t>
      </w:r>
      <w:r w:rsidRPr="0074570C">
        <w:rPr>
          <w:rFonts w:ascii="Times New Roman" w:hAnsi="Times New Roman" w:cs="Times New Roman"/>
          <w:sz w:val="24"/>
          <w:szCs w:val="24"/>
        </w:rPr>
        <w:t xml:space="preserve">University Of Rochester Medical </w:t>
      </w:r>
      <w:proofErr w:type="spellStart"/>
      <w:r w:rsidRPr="0074570C">
        <w:rPr>
          <w:rFonts w:ascii="Times New Roman" w:hAnsi="Times New Roman" w:cs="Times New Roman"/>
          <w:sz w:val="24"/>
          <w:szCs w:val="24"/>
        </w:rPr>
        <w:t>Center</w:t>
      </w:r>
      <w:proofErr w:type="spellEnd"/>
      <w:r w:rsidRPr="0074570C">
        <w:rPr>
          <w:rFonts w:ascii="Times New Roman" w:hAnsi="Times New Roman" w:cs="Times New Roman"/>
          <w:sz w:val="24"/>
          <w:szCs w:val="24"/>
        </w:rPr>
        <w:t>, n.d.)</w:t>
      </w:r>
      <w:r w:rsidRPr="0074570C">
        <w:rPr>
          <w:rFonts w:ascii="Times New Roman" w:hAnsi="Times New Roman" w:cs="Times New Roman"/>
          <w:sz w:val="24"/>
          <w:szCs w:val="24"/>
        </w:rPr>
        <w:t>.</w:t>
      </w:r>
    </w:p>
    <w:p w14:paraId="371D0BAF" w14:textId="4F85787E"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Adolescents thinking perspective can be constructivist and information processing. The constructivist perspective is present on Piaget theory, which views that teens cognitive improvement are relatively drastic and sudden, in another hand the information processing perspective arises from the study of article intelligence which also explains cognitive development in terms of the growth of components of the total thinking process</w:t>
      </w:r>
      <w:r w:rsidRPr="0074570C">
        <w:rPr>
          <w:rFonts w:ascii="Times New Roman" w:eastAsia="Times New Roman" w:hAnsi="Times New Roman" w:cs="Times New Roman"/>
          <w:sz w:val="24"/>
          <w:szCs w:val="24"/>
          <w:lang w:eastAsia="en-GB"/>
        </w:rPr>
        <w:t xml:space="preserve"> (Lumen Learning, n.d.)</w:t>
      </w:r>
    </w:p>
    <w:p w14:paraId="7055FDA8"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During adolescence, the progress in basic thinking skills normally occur in five areas:</w:t>
      </w:r>
    </w:p>
    <w:p w14:paraId="2DF10201"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 xml:space="preserve">Attention: </w:t>
      </w:r>
      <w:r w:rsidRPr="0074570C">
        <w:rPr>
          <w:rFonts w:ascii="Times New Roman" w:eastAsia="Times New Roman" w:hAnsi="Times New Roman" w:cs="Times New Roman"/>
          <w:sz w:val="24"/>
          <w:szCs w:val="24"/>
          <w:lang w:eastAsia="en-GB"/>
        </w:rPr>
        <w:t xml:space="preserve">is when the teen improves the skill to pay attention to two or more things at the same time, which known as divided attention, also the ability to focuses on one stimulus while tuning out another, which known as selective attention. </w:t>
      </w:r>
    </w:p>
    <w:p w14:paraId="11E6B077"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Memory:</w:t>
      </w:r>
      <w:r w:rsidRPr="0074570C">
        <w:rPr>
          <w:rFonts w:ascii="Times New Roman" w:eastAsia="Times New Roman" w:hAnsi="Times New Roman" w:cs="Times New Roman"/>
          <w:sz w:val="24"/>
          <w:szCs w:val="24"/>
          <w:lang w:eastAsia="en-GB"/>
        </w:rPr>
        <w:t xml:space="preserve"> is the progress that is seen in long-term memory and working memory.</w:t>
      </w:r>
    </w:p>
    <w:p w14:paraId="5A0C7F60"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Processing Speed</w:t>
      </w:r>
      <w:r w:rsidRPr="0074570C">
        <w:rPr>
          <w:rFonts w:ascii="Times New Roman" w:eastAsia="Times New Roman" w:hAnsi="Times New Roman" w:cs="Times New Roman"/>
          <w:sz w:val="24"/>
          <w:szCs w:val="24"/>
          <w:lang w:eastAsia="en-GB"/>
        </w:rPr>
        <w:t>: progress a lot between age five and middle adolescent, that means adolescence thinking process is quicker than children.</w:t>
      </w:r>
    </w:p>
    <w:p w14:paraId="2C7F5DEB"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Organization:</w:t>
      </w:r>
      <w:r w:rsidRPr="0074570C">
        <w:rPr>
          <w:rFonts w:ascii="Times New Roman" w:eastAsia="Times New Roman" w:hAnsi="Times New Roman" w:cs="Times New Roman"/>
          <w:sz w:val="24"/>
          <w:szCs w:val="24"/>
          <w:lang w:eastAsia="en-GB"/>
        </w:rPr>
        <w:t xml:space="preserve"> the fact teen knows their thought processes allows them to use more efficiently the mnemonic devices and other strategies to think and remember information.</w:t>
      </w:r>
    </w:p>
    <w:p w14:paraId="2D42C442" w14:textId="4F911240"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Metacognition:</w:t>
      </w:r>
      <w:r w:rsidRPr="0074570C">
        <w:rPr>
          <w:rFonts w:ascii="Times New Roman" w:eastAsia="Times New Roman" w:hAnsi="Times New Roman" w:cs="Times New Roman"/>
          <w:sz w:val="24"/>
          <w:szCs w:val="24"/>
          <w:lang w:eastAsia="en-GB"/>
        </w:rPr>
        <w:t xml:space="preserve"> give the skills to see the future consequences of an action, give an alternative explanation of events and give abilities to plan </w:t>
      </w:r>
      <w:r w:rsidR="00AF79D9" w:rsidRPr="0074570C">
        <w:rPr>
          <w:rFonts w:ascii="Times New Roman" w:eastAsia="Times New Roman" w:hAnsi="Times New Roman" w:cs="Times New Roman"/>
          <w:sz w:val="24"/>
          <w:szCs w:val="24"/>
          <w:lang w:eastAsia="en-GB"/>
        </w:rPr>
        <w:t>(</w:t>
      </w:r>
      <w:r w:rsidR="00AF79D9" w:rsidRPr="0074570C">
        <w:rPr>
          <w:rFonts w:ascii="Times New Roman" w:eastAsia="Times New Roman" w:hAnsi="Times New Roman" w:cs="Times New Roman"/>
          <w:sz w:val="24"/>
          <w:szCs w:val="24"/>
          <w:lang w:eastAsia="en-GB"/>
        </w:rPr>
        <w:t>Lumen Learning, n.d.)</w:t>
      </w:r>
      <w:r w:rsidR="00AF79D9" w:rsidRPr="0074570C">
        <w:rPr>
          <w:rFonts w:ascii="Times New Roman" w:eastAsia="Times New Roman" w:hAnsi="Times New Roman" w:cs="Times New Roman"/>
          <w:sz w:val="24"/>
          <w:szCs w:val="24"/>
          <w:lang w:eastAsia="en-GB"/>
        </w:rPr>
        <w:t>.</w:t>
      </w:r>
    </w:p>
    <w:p w14:paraId="555DAFAB" w14:textId="77777777" w:rsidR="00731E65" w:rsidRPr="002E11A0" w:rsidRDefault="00731E65" w:rsidP="00731E65">
      <w:pPr>
        <w:pStyle w:val="Heading1"/>
        <w:spacing w:line="360" w:lineRule="auto"/>
        <w:jc w:val="both"/>
        <w:rPr>
          <w:rFonts w:ascii="Times New Roman" w:eastAsia="Times New Roman" w:hAnsi="Times New Roman" w:cs="Times New Roman"/>
          <w:b/>
          <w:bCs/>
          <w:lang w:eastAsia="en-GB"/>
        </w:rPr>
      </w:pPr>
      <w:bookmarkStart w:id="29" w:name="_Toc71059825"/>
      <w:r w:rsidRPr="002E11A0">
        <w:rPr>
          <w:rFonts w:ascii="Times New Roman" w:eastAsia="Times New Roman" w:hAnsi="Times New Roman" w:cs="Times New Roman"/>
          <w:b/>
          <w:bCs/>
          <w:lang w:eastAsia="en-GB"/>
        </w:rPr>
        <w:lastRenderedPageBreak/>
        <w:t>Emotions for Adolescence</w:t>
      </w:r>
      <w:bookmarkEnd w:id="29"/>
    </w:p>
    <w:p w14:paraId="06290D6A" w14:textId="45334E75"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Adolescence tends to have struggled with themselves </w:t>
      </w:r>
      <w:proofErr w:type="spellStart"/>
      <w:r w:rsidRPr="0074570C">
        <w:rPr>
          <w:rFonts w:ascii="Times New Roman" w:eastAsia="Times New Roman" w:hAnsi="Times New Roman" w:cs="Times New Roman"/>
          <w:sz w:val="24"/>
          <w:szCs w:val="24"/>
          <w:lang w:eastAsia="en-GB"/>
        </w:rPr>
        <w:t>opun</w:t>
      </w:r>
      <w:proofErr w:type="spellEnd"/>
      <w:r w:rsidRPr="0074570C">
        <w:rPr>
          <w:rFonts w:ascii="Times New Roman" w:eastAsia="Times New Roman" w:hAnsi="Times New Roman" w:cs="Times New Roman"/>
          <w:sz w:val="24"/>
          <w:szCs w:val="24"/>
          <w:lang w:eastAsia="en-GB"/>
        </w:rPr>
        <w:t xml:space="preserve"> to get autonomy and because of that, they start spending more time with their peers than their families. Young adolescents start to be less emotionally dependent on their parents, but this emotional autonomy usually arises after an enhanced experience of negative emotions and a period of conflict. Adolescents experience negative affect more frequently than younger children, yet those negatives affect normally reduce during high school. Yet, boys often experience a shorter period of high negative emotions than girls. Teens tend to experience more intense emotions, both positive and negative, than their parents even in response to the same case </w:t>
      </w:r>
      <w:r w:rsidR="00B751FC" w:rsidRPr="0074570C">
        <w:rPr>
          <w:rFonts w:ascii="Times New Roman" w:hAnsi="Times New Roman" w:cs="Times New Roman"/>
          <w:sz w:val="24"/>
          <w:szCs w:val="24"/>
        </w:rPr>
        <w:t>(Izard, 2005).</w:t>
      </w:r>
    </w:p>
    <w:p w14:paraId="6FF44A43"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These are some emotional changes during adolescence:</w:t>
      </w:r>
    </w:p>
    <w:p w14:paraId="09D1D35F" w14:textId="77777777" w:rsidR="00731E65" w:rsidRPr="0074570C" w:rsidRDefault="00731E65" w:rsidP="00731E65">
      <w:pPr>
        <w:pStyle w:val="ListParagraph"/>
        <w:numPr>
          <w:ilvl w:val="0"/>
          <w:numId w:val="17"/>
        </w:num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The teen is more sensitive to their emotions, that means adolescents get better processing and reading other people’s emotions as they get older, as they are developing these skills, they can here and there make misread body language or facial expressions.</w:t>
      </w:r>
    </w:p>
    <w:p w14:paraId="51A68DB2" w14:textId="77777777" w:rsidR="00731E65" w:rsidRPr="0074570C" w:rsidRDefault="00731E65" w:rsidP="00731E65">
      <w:pPr>
        <w:pStyle w:val="ListParagraph"/>
        <w:numPr>
          <w:ilvl w:val="0"/>
          <w:numId w:val="17"/>
        </w:num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The tend to go through a “bulletproof” stage of acting and thinking as if nothing wrong could happen to them. The teen decision-making skills are still developing and because of that they still learning the consequences of actions.</w:t>
      </w:r>
    </w:p>
    <w:p w14:paraId="7D96C99D" w14:textId="77777777" w:rsidR="00731E65" w:rsidRPr="0074570C" w:rsidRDefault="00731E65" w:rsidP="00731E65">
      <w:pPr>
        <w:pStyle w:val="ListParagraph"/>
        <w:numPr>
          <w:ilvl w:val="0"/>
          <w:numId w:val="17"/>
        </w:num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During this stage they shows intense emotions and strong feelings at different times. Moods sometimes seem erratic. These irregularities of emotions can lead to rise conflicts. However, teens brain is still </w:t>
      </w:r>
      <w:proofErr w:type="spellStart"/>
      <w:r w:rsidRPr="0074570C">
        <w:rPr>
          <w:rFonts w:ascii="Times New Roman" w:eastAsia="Times New Roman" w:hAnsi="Times New Roman" w:cs="Times New Roman"/>
          <w:sz w:val="24"/>
          <w:szCs w:val="24"/>
          <w:lang w:eastAsia="en-GB"/>
        </w:rPr>
        <w:t>leaning</w:t>
      </w:r>
      <w:proofErr w:type="spellEnd"/>
      <w:r w:rsidRPr="0074570C">
        <w:rPr>
          <w:rFonts w:ascii="Times New Roman" w:eastAsia="Times New Roman" w:hAnsi="Times New Roman" w:cs="Times New Roman"/>
          <w:sz w:val="24"/>
          <w:szCs w:val="24"/>
          <w:lang w:eastAsia="en-GB"/>
        </w:rPr>
        <w:t xml:space="preserve"> how to express and control emotions in a grown-up way. </w:t>
      </w:r>
    </w:p>
    <w:p w14:paraId="1CC19814" w14:textId="466AE76D" w:rsidR="00731E65" w:rsidRPr="0074570C" w:rsidRDefault="00731E65" w:rsidP="00731E65">
      <w:pPr>
        <w:pStyle w:val="ListParagraph"/>
        <w:numPr>
          <w:ilvl w:val="0"/>
          <w:numId w:val="17"/>
        </w:num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They are more self-conscious, especially about changes and physical appearance. Adolescence self-conscious is usually affected by appearance for example, they think in how they look. During teenager’s development, they might start compare their bodied with those of peers and friends </w:t>
      </w:r>
      <w:r w:rsidR="00B751FC" w:rsidRPr="0074570C">
        <w:rPr>
          <w:rFonts w:ascii="Times New Roman" w:hAnsi="Times New Roman" w:cs="Times New Roman"/>
          <w:sz w:val="24"/>
          <w:szCs w:val="24"/>
        </w:rPr>
        <w:t xml:space="preserve">(Tozer, 2016). </w:t>
      </w:r>
      <w:r w:rsidRPr="0074570C">
        <w:rPr>
          <w:rFonts w:ascii="Times New Roman" w:eastAsia="Times New Roman" w:hAnsi="Times New Roman" w:cs="Times New Roman"/>
          <w:sz w:val="24"/>
          <w:szCs w:val="24"/>
          <w:lang w:eastAsia="en-GB"/>
        </w:rPr>
        <w:t xml:space="preserve">  </w:t>
      </w:r>
    </w:p>
    <w:p w14:paraId="49F3FD79" w14:textId="77777777" w:rsidR="00731E65" w:rsidRPr="002E11A0" w:rsidRDefault="00731E65" w:rsidP="00731E65">
      <w:pPr>
        <w:pStyle w:val="Heading1"/>
        <w:spacing w:line="360" w:lineRule="auto"/>
        <w:jc w:val="both"/>
        <w:rPr>
          <w:rFonts w:ascii="Times New Roman" w:eastAsia="Times New Roman" w:hAnsi="Times New Roman" w:cs="Times New Roman"/>
          <w:b/>
          <w:bCs/>
          <w:lang w:eastAsia="en-GB"/>
        </w:rPr>
      </w:pPr>
      <w:bookmarkStart w:id="30" w:name="_Toc71059826"/>
      <w:r w:rsidRPr="002E11A0">
        <w:rPr>
          <w:rFonts w:ascii="Times New Roman" w:eastAsia="Times New Roman" w:hAnsi="Times New Roman" w:cs="Times New Roman"/>
          <w:b/>
          <w:bCs/>
          <w:lang w:eastAsia="en-GB"/>
        </w:rPr>
        <w:t>Behaviour Patterns – Adolescence</w:t>
      </w:r>
      <w:bookmarkEnd w:id="30"/>
    </w:p>
    <w:p w14:paraId="304FEC5D" w14:textId="5A3B4BE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Adolescence is an essential developmental stage because is when the child goes through physiological and biological changes. However, their behavioural is linked with boundary-testing and volatile emotions behaviour as individuals assert and explore personal identity, transition to independence, and learn to navigate peer relationships. In fact, television shows and movies are frequently portrayed the strongest stereotypes of adolescence, such as decision-making dilemmas and the development of sexual interest and behaviour </w:t>
      </w:r>
      <w:r w:rsidR="001D72DF" w:rsidRPr="0074570C">
        <w:rPr>
          <w:rFonts w:ascii="Times New Roman" w:hAnsi="Times New Roman" w:cs="Times New Roman"/>
          <w:sz w:val="24"/>
          <w:szCs w:val="24"/>
        </w:rPr>
        <w:t>(APA, 2017).</w:t>
      </w:r>
      <w:r w:rsidRPr="0074570C">
        <w:rPr>
          <w:rFonts w:ascii="Times New Roman" w:eastAsia="Times New Roman" w:hAnsi="Times New Roman" w:cs="Times New Roman"/>
          <w:sz w:val="24"/>
          <w:szCs w:val="24"/>
          <w:lang w:eastAsia="en-GB"/>
        </w:rPr>
        <w:t xml:space="preserve"> </w:t>
      </w:r>
    </w:p>
    <w:p w14:paraId="052B8AB9"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lastRenderedPageBreak/>
        <w:t>These are some of behaviour patterns present during adolescence stage:</w:t>
      </w:r>
    </w:p>
    <w:p w14:paraId="72759400"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Struggle with sense of identity –</w:t>
      </w:r>
      <w:r w:rsidRPr="0074570C">
        <w:rPr>
          <w:rFonts w:ascii="Times New Roman" w:eastAsia="Times New Roman" w:hAnsi="Times New Roman" w:cs="Times New Roman"/>
          <w:sz w:val="24"/>
          <w:szCs w:val="24"/>
          <w:lang w:eastAsia="en-GB"/>
        </w:rPr>
        <w:t xml:space="preserve"> In other words, it is common for teenagers may gain or dress differently interest in completely different things than they use to enjoyed in the past. Also, during this stage, they are often dealing with sexual and gender identity. </w:t>
      </w:r>
    </w:p>
    <w:p w14:paraId="23BBB811"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Verbal Aggression –</w:t>
      </w:r>
      <w:r w:rsidRPr="0074570C">
        <w:rPr>
          <w:rFonts w:ascii="Times New Roman" w:eastAsia="Times New Roman" w:hAnsi="Times New Roman" w:cs="Times New Roman"/>
          <w:sz w:val="24"/>
          <w:szCs w:val="24"/>
          <w:lang w:eastAsia="en-GB"/>
        </w:rPr>
        <w:t xml:space="preserve"> This </w:t>
      </w:r>
      <w:proofErr w:type="spellStart"/>
      <w:r w:rsidRPr="0074570C">
        <w:rPr>
          <w:rFonts w:ascii="Times New Roman" w:eastAsia="Times New Roman" w:hAnsi="Times New Roman" w:cs="Times New Roman"/>
          <w:sz w:val="24"/>
          <w:szCs w:val="24"/>
          <w:lang w:eastAsia="en-GB"/>
        </w:rPr>
        <w:t>behavuor</w:t>
      </w:r>
      <w:proofErr w:type="spellEnd"/>
      <w:r w:rsidRPr="0074570C">
        <w:rPr>
          <w:rFonts w:ascii="Times New Roman" w:eastAsia="Times New Roman" w:hAnsi="Times New Roman" w:cs="Times New Roman"/>
          <w:sz w:val="24"/>
          <w:szCs w:val="24"/>
          <w:lang w:eastAsia="en-GB"/>
        </w:rPr>
        <w:t xml:space="preserve"> is more common to see in boys. During the hormonal changes comes also with the desire for more independence which can cause adolescents to lash out painful words, arguments or yelling. In addition, is during this time that those verbal aggression can lead to physical aggression which can be harmful to themselves or other people. Also, the hormonal changes and confusion about their place in the world sometimes come from environmental forces such low socioeconomic status, difficulty making friends, lack of support at home, peer pressure and bullying. Some studies have shown that testosterone levels tend </w:t>
      </w:r>
      <w:proofErr w:type="spellStart"/>
      <w:r w:rsidRPr="0074570C">
        <w:rPr>
          <w:rFonts w:ascii="Times New Roman" w:eastAsia="Times New Roman" w:hAnsi="Times New Roman" w:cs="Times New Roman"/>
          <w:sz w:val="24"/>
          <w:szCs w:val="24"/>
          <w:lang w:eastAsia="en-GB"/>
        </w:rPr>
        <w:t>do</w:t>
      </w:r>
      <w:proofErr w:type="spellEnd"/>
      <w:r w:rsidRPr="0074570C">
        <w:rPr>
          <w:rFonts w:ascii="Times New Roman" w:eastAsia="Times New Roman" w:hAnsi="Times New Roman" w:cs="Times New Roman"/>
          <w:sz w:val="24"/>
          <w:szCs w:val="24"/>
          <w:lang w:eastAsia="en-GB"/>
        </w:rPr>
        <w:t xml:space="preserve"> increase this type of behaviour in boys.</w:t>
      </w:r>
    </w:p>
    <w:p w14:paraId="73912596"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 xml:space="preserve">Low impulse control – </w:t>
      </w:r>
      <w:r w:rsidRPr="0074570C">
        <w:rPr>
          <w:rFonts w:ascii="Times New Roman" w:eastAsia="Times New Roman" w:hAnsi="Times New Roman" w:cs="Times New Roman"/>
          <w:sz w:val="24"/>
          <w:szCs w:val="24"/>
          <w:lang w:eastAsia="en-GB"/>
        </w:rPr>
        <w:t xml:space="preserve">That means teenager often tend to act on what they want without think through the consequences of those actions. Some of </w:t>
      </w:r>
      <w:proofErr w:type="gramStart"/>
      <w:r w:rsidRPr="0074570C">
        <w:rPr>
          <w:rFonts w:ascii="Times New Roman" w:eastAsia="Times New Roman" w:hAnsi="Times New Roman" w:cs="Times New Roman"/>
          <w:sz w:val="24"/>
          <w:szCs w:val="24"/>
          <w:lang w:eastAsia="en-GB"/>
        </w:rPr>
        <w:t>adolescents</w:t>
      </w:r>
      <w:proofErr w:type="gramEnd"/>
      <w:r w:rsidRPr="0074570C">
        <w:rPr>
          <w:rFonts w:ascii="Times New Roman" w:eastAsia="Times New Roman" w:hAnsi="Times New Roman" w:cs="Times New Roman"/>
          <w:sz w:val="24"/>
          <w:szCs w:val="24"/>
          <w:lang w:eastAsia="en-GB"/>
        </w:rPr>
        <w:t xml:space="preserve"> common behaviour are lying when they feel exposed, experiment alcohol at party or at home or do not do their schoolwork to do to a school event or party. In some extreme cases, they can have behaviours such as dangerous use of drugs, promiscuous sex, or petty theft. </w:t>
      </w:r>
    </w:p>
    <w:p w14:paraId="225BDB4A" w14:textId="77777777"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Testing and defiance limits –</w:t>
      </w:r>
      <w:r w:rsidRPr="0074570C">
        <w:rPr>
          <w:rFonts w:ascii="Times New Roman" w:eastAsia="Times New Roman" w:hAnsi="Times New Roman" w:cs="Times New Roman"/>
          <w:sz w:val="24"/>
          <w:szCs w:val="24"/>
          <w:lang w:eastAsia="en-GB"/>
        </w:rPr>
        <w:t xml:space="preserve"> It </w:t>
      </w:r>
      <w:proofErr w:type="gramStart"/>
      <w:r w:rsidRPr="0074570C">
        <w:rPr>
          <w:rFonts w:ascii="Times New Roman" w:eastAsia="Times New Roman" w:hAnsi="Times New Roman" w:cs="Times New Roman"/>
          <w:sz w:val="24"/>
          <w:szCs w:val="24"/>
          <w:lang w:eastAsia="en-GB"/>
        </w:rPr>
        <w:t>is</w:t>
      </w:r>
      <w:proofErr w:type="gramEnd"/>
      <w:r w:rsidRPr="0074570C">
        <w:rPr>
          <w:rFonts w:ascii="Times New Roman" w:eastAsia="Times New Roman" w:hAnsi="Times New Roman" w:cs="Times New Roman"/>
          <w:sz w:val="24"/>
          <w:szCs w:val="24"/>
          <w:lang w:eastAsia="en-GB"/>
        </w:rPr>
        <w:t xml:space="preserve"> a common behaviour of an adolescents, because ate this time they normally defiance and testing limits of expectations and rules for example, when they outright refuse to complete tasks that they are asked to do, or argue or ignore about rules.  </w:t>
      </w:r>
    </w:p>
    <w:p w14:paraId="38F859A9" w14:textId="2C307E04" w:rsidR="00731E65" w:rsidRPr="0074570C" w:rsidRDefault="00731E65" w:rsidP="00731E65">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b/>
          <w:bCs/>
          <w:sz w:val="24"/>
          <w:szCs w:val="24"/>
          <w:lang w:eastAsia="en-GB"/>
        </w:rPr>
        <w:t>Sexual experimentation –</w:t>
      </w:r>
      <w:r w:rsidRPr="0074570C">
        <w:rPr>
          <w:rFonts w:ascii="Times New Roman" w:eastAsia="Times New Roman" w:hAnsi="Times New Roman" w:cs="Times New Roman"/>
          <w:sz w:val="24"/>
          <w:szCs w:val="24"/>
          <w:lang w:eastAsia="en-GB"/>
        </w:rPr>
        <w:t xml:space="preserve"> They a curiosity to try new things, so sexuality is something that adolescents tend to explore their own body, then as they get confident or older, they tend to be curious about sexual relationship with other people </w:t>
      </w:r>
      <w:r w:rsidR="00567888" w:rsidRPr="0074570C">
        <w:rPr>
          <w:rFonts w:ascii="Times New Roman" w:hAnsi="Times New Roman" w:cs="Times New Roman"/>
          <w:sz w:val="24"/>
          <w:szCs w:val="24"/>
        </w:rPr>
        <w:t>(Brown, 2021).</w:t>
      </w:r>
    </w:p>
    <w:p w14:paraId="7A48385C" w14:textId="69D36169" w:rsidR="00E1357F" w:rsidRPr="002E11A0" w:rsidRDefault="00E1357F" w:rsidP="00E1357F">
      <w:pPr>
        <w:pStyle w:val="Heading1"/>
        <w:spacing w:line="360" w:lineRule="auto"/>
        <w:jc w:val="both"/>
        <w:rPr>
          <w:rFonts w:ascii="Times New Roman" w:eastAsia="Times New Roman" w:hAnsi="Times New Roman" w:cs="Times New Roman"/>
          <w:b/>
          <w:bCs/>
          <w:lang w:eastAsia="en-GB"/>
        </w:rPr>
      </w:pPr>
      <w:bookmarkStart w:id="31" w:name="_Toc71059827"/>
      <w:r w:rsidRPr="002E11A0">
        <w:rPr>
          <w:rFonts w:ascii="Times New Roman" w:eastAsia="Times New Roman" w:hAnsi="Times New Roman" w:cs="Times New Roman"/>
          <w:b/>
          <w:bCs/>
          <w:lang w:eastAsia="en-GB"/>
        </w:rPr>
        <w:t>Research Studies 1</w:t>
      </w:r>
      <w:bookmarkEnd w:id="31"/>
    </w:p>
    <w:p w14:paraId="3FA72632" w14:textId="32DCABE3" w:rsidR="00E1357F" w:rsidRPr="0074570C" w:rsidRDefault="00E1357F" w:rsidP="00E1357F">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The aim of this study is to understand how to prevent or reduce abuse of the elderly in their homes, or institutional or organisational. Also, they analyse the type of participants, type of abuse, the cognitive status of elderly people and setting of intervention. This research conclude that may change the combined measure of depression and anxiety of caregivers, also is unsure that educational interventions could improve relevant knowledge of care givers and health professionals </w:t>
      </w:r>
      <w:r w:rsidR="00ED7F07" w:rsidRPr="0074570C">
        <w:rPr>
          <w:rFonts w:ascii="Times New Roman" w:hAnsi="Times New Roman" w:cs="Times New Roman"/>
          <w:sz w:val="24"/>
          <w:szCs w:val="24"/>
        </w:rPr>
        <w:t>(</w:t>
      </w:r>
      <w:r w:rsidR="00ED7F07" w:rsidRPr="0074570C">
        <w:rPr>
          <w:rFonts w:ascii="Times New Roman" w:hAnsi="Times New Roman" w:cs="Times New Roman"/>
          <w:sz w:val="24"/>
          <w:szCs w:val="24"/>
        </w:rPr>
        <w:t>Baker</w:t>
      </w:r>
      <w:r w:rsidR="00ED7F07" w:rsidRPr="0074570C">
        <w:rPr>
          <w:rFonts w:ascii="Times New Roman" w:hAnsi="Times New Roman" w:cs="Times New Roman"/>
          <w:sz w:val="24"/>
          <w:szCs w:val="24"/>
        </w:rPr>
        <w:t xml:space="preserve"> et al., 2016).</w:t>
      </w:r>
    </w:p>
    <w:p w14:paraId="0A7120E9" w14:textId="77777777" w:rsidR="00E1357F" w:rsidRPr="002E11A0" w:rsidRDefault="00E1357F" w:rsidP="00E1357F">
      <w:pPr>
        <w:pStyle w:val="Heading1"/>
        <w:spacing w:line="360" w:lineRule="auto"/>
        <w:jc w:val="both"/>
        <w:rPr>
          <w:rFonts w:ascii="Times New Roman" w:eastAsia="Times New Roman" w:hAnsi="Times New Roman" w:cs="Times New Roman"/>
          <w:b/>
          <w:bCs/>
          <w:lang w:eastAsia="en-GB"/>
        </w:rPr>
      </w:pPr>
      <w:bookmarkStart w:id="32" w:name="_Toc71059828"/>
      <w:r w:rsidRPr="002E11A0">
        <w:rPr>
          <w:rFonts w:ascii="Times New Roman" w:eastAsia="Times New Roman" w:hAnsi="Times New Roman" w:cs="Times New Roman"/>
          <w:b/>
          <w:bCs/>
          <w:lang w:eastAsia="en-GB"/>
        </w:rPr>
        <w:lastRenderedPageBreak/>
        <w:t>Research Studies 2</w:t>
      </w:r>
      <w:bookmarkEnd w:id="32"/>
    </w:p>
    <w:p w14:paraId="31084ED5" w14:textId="3A0780EF" w:rsidR="00E1357F" w:rsidRPr="0074570C" w:rsidRDefault="00E1357F" w:rsidP="00ED7F07">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The main objective of the study is to determine the effects of long use of surgical facemasks and N95 respirators amid health care professional in their institution during Covid19 pandemic. The study conclude that the use of facemasks </w:t>
      </w:r>
      <w:proofErr w:type="gramStart"/>
      <w:r w:rsidRPr="0074570C">
        <w:rPr>
          <w:rFonts w:ascii="Times New Roman" w:eastAsia="Times New Roman" w:hAnsi="Times New Roman" w:cs="Times New Roman"/>
          <w:sz w:val="24"/>
          <w:szCs w:val="24"/>
          <w:lang w:eastAsia="en-GB"/>
        </w:rPr>
        <w:t>are</w:t>
      </w:r>
      <w:proofErr w:type="gramEnd"/>
      <w:r w:rsidRPr="0074570C">
        <w:rPr>
          <w:rFonts w:ascii="Times New Roman" w:eastAsia="Times New Roman" w:hAnsi="Times New Roman" w:cs="Times New Roman"/>
          <w:sz w:val="24"/>
          <w:szCs w:val="24"/>
          <w:lang w:eastAsia="en-GB"/>
        </w:rPr>
        <w:t xml:space="preserve"> essential to protect from Covid19, but on the other hand, facemasks cause a significant discomfort in all the participants during a prolonged usage which can limit the efficient use of the facemask </w:t>
      </w:r>
      <w:r w:rsidR="00ED7F07" w:rsidRPr="0074570C">
        <w:rPr>
          <w:rFonts w:ascii="Times New Roman" w:hAnsi="Times New Roman" w:cs="Times New Roman"/>
          <w:sz w:val="24"/>
          <w:szCs w:val="24"/>
        </w:rPr>
        <w:t>(</w:t>
      </w:r>
      <w:proofErr w:type="spellStart"/>
      <w:r w:rsidR="00ED7F07" w:rsidRPr="0074570C">
        <w:rPr>
          <w:rFonts w:ascii="Times New Roman" w:hAnsi="Times New Roman" w:cs="Times New Roman"/>
          <w:sz w:val="24"/>
          <w:szCs w:val="24"/>
        </w:rPr>
        <w:t>Purushothaman</w:t>
      </w:r>
      <w:proofErr w:type="spellEnd"/>
      <w:r w:rsidR="00ED7F07" w:rsidRPr="0074570C">
        <w:rPr>
          <w:rFonts w:ascii="Times New Roman" w:hAnsi="Times New Roman" w:cs="Times New Roman"/>
          <w:sz w:val="24"/>
          <w:szCs w:val="24"/>
        </w:rPr>
        <w:t>, 2020).</w:t>
      </w:r>
    </w:p>
    <w:p w14:paraId="26C50019" w14:textId="77777777" w:rsidR="00E1357F" w:rsidRPr="002E11A0" w:rsidRDefault="00E1357F" w:rsidP="00E1357F">
      <w:pPr>
        <w:pStyle w:val="Heading1"/>
        <w:spacing w:line="360" w:lineRule="auto"/>
        <w:jc w:val="both"/>
        <w:rPr>
          <w:rFonts w:ascii="Times New Roman" w:eastAsia="Times New Roman" w:hAnsi="Times New Roman" w:cs="Times New Roman"/>
          <w:b/>
          <w:bCs/>
          <w:lang w:eastAsia="en-GB"/>
        </w:rPr>
      </w:pPr>
      <w:bookmarkStart w:id="33" w:name="_Toc71059829"/>
      <w:r w:rsidRPr="002E11A0">
        <w:rPr>
          <w:rFonts w:ascii="Times New Roman" w:eastAsia="Times New Roman" w:hAnsi="Times New Roman" w:cs="Times New Roman"/>
          <w:b/>
          <w:bCs/>
          <w:lang w:eastAsia="en-GB"/>
        </w:rPr>
        <w:t>Research Studies 3</w:t>
      </w:r>
      <w:bookmarkEnd w:id="33"/>
    </w:p>
    <w:p w14:paraId="77EB0605" w14:textId="2A52352C" w:rsidR="002E11A0" w:rsidRPr="0074570C" w:rsidRDefault="00E1357F" w:rsidP="00E1357F">
      <w:pPr>
        <w:spacing w:line="360" w:lineRule="auto"/>
        <w:jc w:val="both"/>
        <w:rPr>
          <w:rFonts w:ascii="Times New Roman" w:eastAsia="Times New Roman" w:hAnsi="Times New Roman" w:cs="Times New Roman"/>
          <w:sz w:val="24"/>
          <w:szCs w:val="24"/>
          <w:lang w:eastAsia="en-GB"/>
        </w:rPr>
      </w:pPr>
      <w:r w:rsidRPr="0074570C">
        <w:rPr>
          <w:rFonts w:ascii="Times New Roman" w:eastAsia="Times New Roman" w:hAnsi="Times New Roman" w:cs="Times New Roman"/>
          <w:sz w:val="24"/>
          <w:szCs w:val="24"/>
          <w:lang w:eastAsia="en-GB"/>
        </w:rPr>
        <w:t xml:space="preserve">This study discusses about the relationship-based practice from a person-centred point perspective, and it is applicability to contemporary social worker. The conclusion of this study is that relationship-based models of practice in systematic or psycho-dynamic approaches are appropriate for contemporary social work practice, bus social work </w:t>
      </w:r>
      <w:r w:rsidR="002E11A0" w:rsidRPr="0074570C">
        <w:rPr>
          <w:rFonts w:ascii="Times New Roman" w:eastAsia="Times New Roman" w:hAnsi="Times New Roman" w:cs="Times New Roman"/>
          <w:sz w:val="24"/>
          <w:szCs w:val="24"/>
          <w:lang w:eastAsia="en-GB"/>
        </w:rPr>
        <w:t>cannot</w:t>
      </w:r>
      <w:r w:rsidRPr="0074570C">
        <w:rPr>
          <w:rFonts w:ascii="Times New Roman" w:eastAsia="Times New Roman" w:hAnsi="Times New Roman" w:cs="Times New Roman"/>
          <w:sz w:val="24"/>
          <w:szCs w:val="24"/>
          <w:lang w:eastAsia="en-GB"/>
        </w:rPr>
        <w:t xml:space="preserve"> be based in the sense that is an expression of person-centred practice</w:t>
      </w:r>
      <w:r w:rsidR="002E11A0" w:rsidRPr="0074570C">
        <w:rPr>
          <w:rFonts w:ascii="Times New Roman" w:eastAsia="Times New Roman" w:hAnsi="Times New Roman" w:cs="Times New Roman"/>
          <w:sz w:val="24"/>
          <w:szCs w:val="24"/>
          <w:lang w:eastAsia="en-GB"/>
        </w:rPr>
        <w:t xml:space="preserve"> (</w:t>
      </w:r>
      <w:r w:rsidR="002E11A0" w:rsidRPr="0074570C">
        <w:rPr>
          <w:rFonts w:ascii="Times New Roman" w:hAnsi="Times New Roman" w:cs="Times New Roman"/>
          <w:sz w:val="24"/>
          <w:szCs w:val="24"/>
        </w:rPr>
        <w:t>Murphy</w:t>
      </w:r>
      <w:r w:rsidR="002E11A0" w:rsidRPr="0074570C">
        <w:rPr>
          <w:rFonts w:ascii="Times New Roman" w:hAnsi="Times New Roman" w:cs="Times New Roman"/>
          <w:sz w:val="24"/>
          <w:szCs w:val="24"/>
        </w:rPr>
        <w:t>, 2012)</w:t>
      </w:r>
      <w:r w:rsidRPr="0074570C">
        <w:rPr>
          <w:rFonts w:ascii="Times New Roman" w:eastAsia="Times New Roman" w:hAnsi="Times New Roman" w:cs="Times New Roman"/>
          <w:sz w:val="24"/>
          <w:szCs w:val="24"/>
          <w:lang w:eastAsia="en-GB"/>
        </w:rPr>
        <w:t>.</w:t>
      </w:r>
    </w:p>
    <w:p w14:paraId="4A55FE55" w14:textId="18EA6F49" w:rsidR="002E11A0" w:rsidRDefault="002E11A0" w:rsidP="002E11A0">
      <w:pPr>
        <w:pStyle w:val="Heading1"/>
        <w:rPr>
          <w:rFonts w:ascii="Times New Roman" w:eastAsia="Times New Roman" w:hAnsi="Times New Roman" w:cs="Times New Roman"/>
          <w:b/>
          <w:bCs/>
          <w:lang w:eastAsia="en-GB"/>
        </w:rPr>
      </w:pPr>
      <w:bookmarkStart w:id="34" w:name="_Toc71059830"/>
      <w:r w:rsidRPr="002E11A0">
        <w:rPr>
          <w:rFonts w:ascii="Times New Roman" w:eastAsia="Times New Roman" w:hAnsi="Times New Roman" w:cs="Times New Roman"/>
          <w:b/>
          <w:bCs/>
          <w:lang w:eastAsia="en-GB"/>
        </w:rPr>
        <w:t>Conclusion</w:t>
      </w:r>
      <w:bookmarkEnd w:id="34"/>
      <w:r w:rsidR="00E1357F" w:rsidRPr="002E11A0">
        <w:rPr>
          <w:rFonts w:ascii="Times New Roman" w:eastAsia="Times New Roman" w:hAnsi="Times New Roman" w:cs="Times New Roman"/>
          <w:b/>
          <w:bCs/>
          <w:lang w:eastAsia="en-GB"/>
        </w:rPr>
        <w:t xml:space="preserve"> </w:t>
      </w:r>
    </w:p>
    <w:p w14:paraId="74BBF44C" w14:textId="026EE075" w:rsidR="00F26B5C" w:rsidRPr="00810B48" w:rsidRDefault="004B0FAE" w:rsidP="00810B48">
      <w:pPr>
        <w:spacing w:line="360" w:lineRule="auto"/>
        <w:jc w:val="both"/>
        <w:rPr>
          <w:rFonts w:ascii="Times New Roman" w:hAnsi="Times New Roman" w:cs="Times New Roman"/>
          <w:sz w:val="24"/>
          <w:szCs w:val="24"/>
          <w:lang w:eastAsia="en-GB"/>
        </w:rPr>
      </w:pPr>
      <w:r w:rsidRPr="00810B48">
        <w:rPr>
          <w:rFonts w:ascii="Times New Roman" w:hAnsi="Times New Roman" w:cs="Times New Roman"/>
          <w:sz w:val="24"/>
          <w:szCs w:val="24"/>
          <w:lang w:eastAsia="en-GB"/>
        </w:rPr>
        <w:t xml:space="preserve">In conclusion, psychology is necessary in health and social care. The developmental stage has been impacted from the social factors in now days. Humans belabour is always different according to </w:t>
      </w:r>
      <w:proofErr w:type="gramStart"/>
      <w:r w:rsidRPr="00810B48">
        <w:rPr>
          <w:rFonts w:ascii="Times New Roman" w:hAnsi="Times New Roman" w:cs="Times New Roman"/>
          <w:sz w:val="24"/>
          <w:szCs w:val="24"/>
          <w:lang w:eastAsia="en-GB"/>
        </w:rPr>
        <w:t>peoples</w:t>
      </w:r>
      <w:proofErr w:type="gramEnd"/>
      <w:r w:rsidRPr="00810B48">
        <w:rPr>
          <w:rFonts w:ascii="Times New Roman" w:hAnsi="Times New Roman" w:cs="Times New Roman"/>
          <w:sz w:val="24"/>
          <w:szCs w:val="24"/>
          <w:lang w:eastAsia="en-GB"/>
        </w:rPr>
        <w:t xml:space="preserve"> background and is duty of health workers to understand and be able to work with differences.</w:t>
      </w:r>
    </w:p>
    <w:p w14:paraId="1B8C264F" w14:textId="77777777" w:rsidR="002E11A0" w:rsidRDefault="002E11A0" w:rsidP="002E11A0">
      <w:pPr>
        <w:pStyle w:val="Heading1"/>
        <w:rPr>
          <w:rFonts w:ascii="Times New Roman" w:eastAsia="Times New Roman" w:hAnsi="Times New Roman" w:cs="Times New Roman"/>
          <w:b/>
          <w:bCs/>
          <w:lang w:eastAsia="en-GB"/>
        </w:rPr>
      </w:pPr>
      <w:bookmarkStart w:id="35" w:name="_Toc71059831"/>
      <w:r>
        <w:rPr>
          <w:rFonts w:ascii="Times New Roman" w:eastAsia="Times New Roman" w:hAnsi="Times New Roman" w:cs="Times New Roman"/>
          <w:b/>
          <w:bCs/>
          <w:lang w:eastAsia="en-GB"/>
        </w:rPr>
        <w:t>Reference</w:t>
      </w:r>
      <w:bookmarkEnd w:id="35"/>
    </w:p>
    <w:p w14:paraId="4B28EF25" w14:textId="77777777" w:rsidR="00480FC0" w:rsidRPr="006558FB" w:rsidRDefault="00480FC0"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Allen, B. and Waterman, H. (2019) </w:t>
      </w:r>
      <w:r w:rsidRPr="006558FB">
        <w:rPr>
          <w:rFonts w:ascii="Times New Roman" w:hAnsi="Times New Roman" w:cs="Times New Roman"/>
          <w:i/>
          <w:iCs/>
          <w:color w:val="5C4727"/>
          <w:sz w:val="24"/>
          <w:szCs w:val="24"/>
        </w:rPr>
        <w:t>Stages of Adolescence.</w:t>
      </w:r>
      <w:r w:rsidRPr="006558FB">
        <w:rPr>
          <w:rFonts w:ascii="Times New Roman" w:hAnsi="Times New Roman" w:cs="Times New Roman"/>
          <w:color w:val="5C4727"/>
          <w:sz w:val="24"/>
          <w:szCs w:val="24"/>
        </w:rPr>
        <w:t xml:space="preserve"> </w:t>
      </w:r>
      <w:r w:rsidRPr="006558FB">
        <w:rPr>
          <w:rFonts w:ascii="Times New Roman" w:hAnsi="Times New Roman" w:cs="Times New Roman"/>
          <w:sz w:val="24"/>
          <w:szCs w:val="24"/>
        </w:rPr>
        <w:t xml:space="preserve">From: Healthy Children. Available at: </w:t>
      </w:r>
      <w:hyperlink r:id="rId13" w:history="1">
        <w:r w:rsidRPr="006558FB">
          <w:rPr>
            <w:rStyle w:val="Hyperlink"/>
            <w:rFonts w:ascii="Times New Roman" w:hAnsi="Times New Roman" w:cs="Times New Roman"/>
            <w:sz w:val="24"/>
            <w:szCs w:val="24"/>
          </w:rPr>
          <w:t>https://www.healthychildren.org/English/ages-stages/teen/Pages/Stages-of-Adolescence.aspx</w:t>
        </w:r>
      </w:hyperlink>
      <w:r w:rsidRPr="006558FB">
        <w:rPr>
          <w:rFonts w:ascii="Times New Roman" w:hAnsi="Times New Roman" w:cs="Times New Roman"/>
          <w:sz w:val="24"/>
          <w:szCs w:val="24"/>
        </w:rPr>
        <w:t xml:space="preserve"> (Accessed: April 5, 2020)</w:t>
      </w:r>
    </w:p>
    <w:p w14:paraId="525FF7BA" w14:textId="77777777" w:rsidR="00480FC0" w:rsidRPr="006558FB" w:rsidRDefault="00480FC0"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American Psychological Association (2017) </w:t>
      </w:r>
      <w:r w:rsidRPr="006558FB">
        <w:rPr>
          <w:rFonts w:ascii="Times New Roman" w:hAnsi="Times New Roman" w:cs="Times New Roman"/>
          <w:i/>
          <w:iCs/>
          <w:color w:val="444444"/>
          <w:sz w:val="24"/>
          <w:szCs w:val="24"/>
        </w:rPr>
        <w:t xml:space="preserve">Adolescent </w:t>
      </w:r>
      <w:proofErr w:type="spellStart"/>
      <w:r w:rsidRPr="006558FB">
        <w:rPr>
          <w:rFonts w:ascii="Times New Roman" w:hAnsi="Times New Roman" w:cs="Times New Roman"/>
          <w:i/>
          <w:iCs/>
          <w:color w:val="444444"/>
          <w:sz w:val="24"/>
          <w:szCs w:val="24"/>
        </w:rPr>
        <w:t>Behavior</w:t>
      </w:r>
      <w:proofErr w:type="spellEnd"/>
      <w:r w:rsidRPr="006558FB">
        <w:rPr>
          <w:rFonts w:ascii="Times New Roman" w:hAnsi="Times New Roman" w:cs="Times New Roman"/>
          <w:i/>
          <w:iCs/>
          <w:color w:val="444444"/>
          <w:sz w:val="24"/>
          <w:szCs w:val="24"/>
        </w:rPr>
        <w:t>.</w:t>
      </w:r>
      <w:r w:rsidRPr="006558FB">
        <w:rPr>
          <w:rFonts w:ascii="Times New Roman" w:hAnsi="Times New Roman" w:cs="Times New Roman"/>
          <w:color w:val="444444"/>
          <w:sz w:val="24"/>
          <w:szCs w:val="24"/>
        </w:rPr>
        <w:t xml:space="preserve"> </w:t>
      </w:r>
      <w:r w:rsidRPr="006558FB">
        <w:rPr>
          <w:rFonts w:ascii="Times New Roman" w:hAnsi="Times New Roman" w:cs="Times New Roman"/>
          <w:sz w:val="24"/>
          <w:szCs w:val="24"/>
        </w:rPr>
        <w:t xml:space="preserve">From: APA. Available at: </w:t>
      </w:r>
      <w:hyperlink r:id="rId14" w:anchor=":~:text=Behaviorally%2C%20adolescence%20is%20associated%20with,relationships%2C%20and%20transition%20to%20independence." w:history="1">
        <w:r w:rsidRPr="006558FB">
          <w:rPr>
            <w:rStyle w:val="Hyperlink"/>
            <w:rFonts w:ascii="Times New Roman" w:hAnsi="Times New Roman" w:cs="Times New Roman"/>
            <w:sz w:val="24"/>
            <w:szCs w:val="24"/>
          </w:rPr>
          <w:t>https://www.apa.org/pubs/highlights/peeps/issue-88#:~:text=Behaviorally%2C%20adolescence%20is%20associated%20with,relationships%2C%20and%20transition%20to%20independence.</w:t>
        </w:r>
      </w:hyperlink>
      <w:r w:rsidRPr="006558FB">
        <w:rPr>
          <w:rFonts w:ascii="Times New Roman" w:hAnsi="Times New Roman" w:cs="Times New Roman"/>
          <w:sz w:val="24"/>
          <w:szCs w:val="24"/>
        </w:rPr>
        <w:t xml:space="preserve"> (Accessed: April 30, 2020)</w:t>
      </w:r>
    </w:p>
    <w:p w14:paraId="47E59531" w14:textId="04EC064A" w:rsidR="00480FC0" w:rsidRPr="006558FB" w:rsidRDefault="00480FC0"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American Psychological Association (2014) </w:t>
      </w:r>
      <w:r w:rsidRPr="006558FB">
        <w:rPr>
          <w:rFonts w:ascii="Times New Roman" w:hAnsi="Times New Roman" w:cs="Times New Roman"/>
          <w:i/>
          <w:iCs/>
          <w:sz w:val="24"/>
          <w:szCs w:val="24"/>
        </w:rPr>
        <w:t xml:space="preserve">Developmental Psychology Studies Humans Across the Lifespan. </w:t>
      </w:r>
      <w:r w:rsidRPr="006558FB">
        <w:rPr>
          <w:rFonts w:ascii="Times New Roman" w:hAnsi="Times New Roman" w:cs="Times New Roman"/>
          <w:sz w:val="24"/>
          <w:szCs w:val="24"/>
        </w:rPr>
        <w:t xml:space="preserve">From: APA. Available at: </w:t>
      </w:r>
      <w:hyperlink r:id="rId15" w:history="1">
        <w:r w:rsidRPr="006558FB">
          <w:rPr>
            <w:rStyle w:val="Hyperlink"/>
            <w:rFonts w:ascii="Times New Roman" w:hAnsi="Times New Roman" w:cs="Times New Roman"/>
            <w:sz w:val="24"/>
            <w:szCs w:val="24"/>
          </w:rPr>
          <w:t>https://www.apa.org/action/science/developmental</w:t>
        </w:r>
      </w:hyperlink>
      <w:r w:rsidRPr="006558FB">
        <w:rPr>
          <w:rFonts w:ascii="Times New Roman" w:hAnsi="Times New Roman" w:cs="Times New Roman"/>
          <w:sz w:val="24"/>
          <w:szCs w:val="24"/>
        </w:rPr>
        <w:t xml:space="preserve"> (Accessed: April 5, 2020)</w:t>
      </w:r>
    </w:p>
    <w:p w14:paraId="587521F8" w14:textId="77777777" w:rsidR="00480FC0" w:rsidRPr="006558FB" w:rsidRDefault="00480FC0"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Baker, P., Francis, D., </w:t>
      </w:r>
      <w:proofErr w:type="spellStart"/>
      <w:r w:rsidRPr="006558FB">
        <w:rPr>
          <w:rFonts w:ascii="Times New Roman" w:hAnsi="Times New Roman" w:cs="Times New Roman"/>
          <w:sz w:val="24"/>
          <w:szCs w:val="24"/>
        </w:rPr>
        <w:t>Hairi</w:t>
      </w:r>
      <w:proofErr w:type="spellEnd"/>
      <w:r w:rsidRPr="006558FB">
        <w:rPr>
          <w:rFonts w:ascii="Times New Roman" w:hAnsi="Times New Roman" w:cs="Times New Roman"/>
          <w:sz w:val="24"/>
          <w:szCs w:val="24"/>
        </w:rPr>
        <w:t xml:space="preserve">, N., Othman, S. and Choo, W. (2016) </w:t>
      </w:r>
      <w:r w:rsidRPr="006558FB">
        <w:rPr>
          <w:rFonts w:ascii="Times New Roman" w:hAnsi="Times New Roman" w:cs="Times New Roman"/>
          <w:i/>
          <w:iCs/>
          <w:color w:val="000000"/>
          <w:sz w:val="24"/>
          <w:szCs w:val="24"/>
          <w:lang w:val="en"/>
        </w:rPr>
        <w:t>Interventions for preventing abuse in the elderly.</w:t>
      </w:r>
      <w:r w:rsidRPr="006558FB">
        <w:rPr>
          <w:rFonts w:ascii="Times New Roman" w:hAnsi="Times New Roman" w:cs="Times New Roman"/>
          <w:color w:val="000000"/>
          <w:sz w:val="24"/>
          <w:szCs w:val="24"/>
          <w:lang w:val="en"/>
        </w:rPr>
        <w:t xml:space="preserve"> </w:t>
      </w:r>
      <w:r w:rsidRPr="006558FB">
        <w:rPr>
          <w:rFonts w:ascii="Times New Roman" w:hAnsi="Times New Roman" w:cs="Times New Roman"/>
          <w:sz w:val="24"/>
          <w:szCs w:val="24"/>
        </w:rPr>
        <w:t xml:space="preserve">From: Cochrane Library. Available at: </w:t>
      </w:r>
      <w:hyperlink r:id="rId16" w:history="1">
        <w:r w:rsidRPr="006558FB">
          <w:rPr>
            <w:rStyle w:val="Hyperlink"/>
            <w:rFonts w:ascii="Times New Roman" w:hAnsi="Times New Roman" w:cs="Times New Roman"/>
            <w:sz w:val="24"/>
            <w:szCs w:val="24"/>
          </w:rPr>
          <w:t>https://www.cochranelibrary.com/cdsr/doi/10.1002/14651858.CD010321.pub2/full</w:t>
        </w:r>
      </w:hyperlink>
      <w:r w:rsidRPr="006558FB">
        <w:rPr>
          <w:rFonts w:ascii="Times New Roman" w:hAnsi="Times New Roman" w:cs="Times New Roman"/>
          <w:sz w:val="24"/>
          <w:szCs w:val="24"/>
        </w:rPr>
        <w:t xml:space="preserve"> (Accessed: May 1, 2020)</w:t>
      </w:r>
    </w:p>
    <w:p w14:paraId="5C433DC0" w14:textId="77777777" w:rsidR="00480FC0" w:rsidRPr="006558FB" w:rsidRDefault="00480FC0"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Brown, A. (2021) </w:t>
      </w:r>
      <w:r w:rsidRPr="006558FB">
        <w:rPr>
          <w:rFonts w:ascii="Times New Roman" w:hAnsi="Times New Roman" w:cs="Times New Roman"/>
          <w:i/>
          <w:iCs/>
          <w:sz w:val="24"/>
          <w:szCs w:val="24"/>
        </w:rPr>
        <w:t xml:space="preserve">18 Areas of Normal Adolescent </w:t>
      </w:r>
      <w:proofErr w:type="spellStart"/>
      <w:r w:rsidRPr="006558FB">
        <w:rPr>
          <w:rFonts w:ascii="Times New Roman" w:hAnsi="Times New Roman" w:cs="Times New Roman"/>
          <w:i/>
          <w:iCs/>
          <w:sz w:val="24"/>
          <w:szCs w:val="24"/>
        </w:rPr>
        <w:t>Behavior</w:t>
      </w:r>
      <w:proofErr w:type="spellEnd"/>
      <w:r w:rsidRPr="006558FB">
        <w:rPr>
          <w:rFonts w:ascii="Times New Roman" w:hAnsi="Times New Roman" w:cs="Times New Roman"/>
          <w:i/>
          <w:iCs/>
          <w:sz w:val="24"/>
          <w:szCs w:val="24"/>
        </w:rPr>
        <w:t>.</w:t>
      </w:r>
      <w:r w:rsidRPr="006558FB">
        <w:rPr>
          <w:rFonts w:ascii="Times New Roman" w:hAnsi="Times New Roman" w:cs="Times New Roman"/>
          <w:sz w:val="24"/>
          <w:szCs w:val="24"/>
        </w:rPr>
        <w:t xml:space="preserve"> From: APA. Available at: </w:t>
      </w:r>
      <w:hyperlink r:id="rId17" w:history="1">
        <w:r w:rsidRPr="006558FB">
          <w:rPr>
            <w:rStyle w:val="Hyperlink"/>
            <w:rFonts w:ascii="Times New Roman" w:hAnsi="Times New Roman" w:cs="Times New Roman"/>
            <w:sz w:val="24"/>
            <w:szCs w:val="24"/>
          </w:rPr>
          <w:t>https://www.betterhelp.com/advice/adolescence/18-areas-of-normal-adolescent-behavior/</w:t>
        </w:r>
      </w:hyperlink>
      <w:r w:rsidRPr="006558FB">
        <w:rPr>
          <w:rFonts w:ascii="Times New Roman" w:hAnsi="Times New Roman" w:cs="Times New Roman"/>
          <w:sz w:val="24"/>
          <w:szCs w:val="24"/>
        </w:rPr>
        <w:t xml:space="preserve"> (Accessed: April 30, 2020)</w:t>
      </w:r>
    </w:p>
    <w:p w14:paraId="0A82002D" w14:textId="77777777" w:rsidR="00480FC0" w:rsidRPr="006558FB" w:rsidRDefault="00480FC0"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Cherry, K. (2020) </w:t>
      </w:r>
      <w:r w:rsidRPr="006558FB">
        <w:rPr>
          <w:rFonts w:ascii="Times New Roman" w:hAnsi="Times New Roman" w:cs="Times New Roman"/>
          <w:i/>
          <w:iCs/>
          <w:sz w:val="24"/>
          <w:szCs w:val="24"/>
        </w:rPr>
        <w:t>Biography of Erik Erikson (1902-1994).</w:t>
      </w:r>
      <w:r w:rsidRPr="006558FB">
        <w:rPr>
          <w:rFonts w:ascii="Times New Roman" w:hAnsi="Times New Roman" w:cs="Times New Roman"/>
          <w:sz w:val="24"/>
          <w:szCs w:val="24"/>
        </w:rPr>
        <w:t xml:space="preserve"> From: Very Well Mind. Available at: </w:t>
      </w:r>
      <w:hyperlink r:id="rId18" w:history="1">
        <w:r w:rsidRPr="006558FB">
          <w:rPr>
            <w:rStyle w:val="Hyperlink"/>
            <w:rFonts w:ascii="Times New Roman" w:hAnsi="Times New Roman" w:cs="Times New Roman"/>
            <w:sz w:val="24"/>
            <w:szCs w:val="24"/>
          </w:rPr>
          <w:t>https://www.verywellmind.com/erik-erikson-biography-1902-1994-2795538</w:t>
        </w:r>
      </w:hyperlink>
      <w:r w:rsidRPr="006558FB">
        <w:rPr>
          <w:rFonts w:ascii="Times New Roman" w:hAnsi="Times New Roman" w:cs="Times New Roman"/>
          <w:sz w:val="24"/>
          <w:szCs w:val="24"/>
        </w:rPr>
        <w:t xml:space="preserve"> (Accessed: April 8, 2020)</w:t>
      </w:r>
    </w:p>
    <w:p w14:paraId="2A0C938A" w14:textId="77777777" w:rsidR="00480FC0" w:rsidRPr="006558FB" w:rsidRDefault="00480FC0"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Cherry, K. (2020) </w:t>
      </w:r>
      <w:r w:rsidRPr="006558FB">
        <w:rPr>
          <w:rFonts w:ascii="Times New Roman" w:hAnsi="Times New Roman" w:cs="Times New Roman"/>
          <w:i/>
          <w:iCs/>
          <w:sz w:val="24"/>
          <w:szCs w:val="24"/>
        </w:rPr>
        <w:t>Erik Erikson's Stages of Psychosocial Development.</w:t>
      </w:r>
      <w:r w:rsidRPr="006558FB">
        <w:rPr>
          <w:rFonts w:ascii="Times New Roman" w:hAnsi="Times New Roman" w:cs="Times New Roman"/>
          <w:sz w:val="24"/>
          <w:szCs w:val="24"/>
        </w:rPr>
        <w:t xml:space="preserve"> From: Very Well Mind. Available at: </w:t>
      </w:r>
      <w:hyperlink r:id="rId19" w:history="1">
        <w:r w:rsidRPr="006558FB">
          <w:rPr>
            <w:rStyle w:val="Hyperlink"/>
            <w:rFonts w:ascii="Times New Roman" w:hAnsi="Times New Roman" w:cs="Times New Roman"/>
            <w:sz w:val="24"/>
            <w:szCs w:val="24"/>
          </w:rPr>
          <w:t>https://www.verywellmind.com/erik-eriksons-stages-of-psychosocial-development-2795740</w:t>
        </w:r>
      </w:hyperlink>
      <w:r w:rsidRPr="006558FB">
        <w:rPr>
          <w:rFonts w:ascii="Times New Roman" w:hAnsi="Times New Roman" w:cs="Times New Roman"/>
          <w:sz w:val="24"/>
          <w:szCs w:val="24"/>
        </w:rPr>
        <w:t xml:space="preserve"> (Accessed: April 8, 2020)</w:t>
      </w:r>
    </w:p>
    <w:p w14:paraId="283E9E22" w14:textId="77777777" w:rsidR="00480FC0" w:rsidRPr="006558FB" w:rsidRDefault="00480FC0"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Cherry, K. (2020) </w:t>
      </w:r>
      <w:r w:rsidRPr="006558FB">
        <w:rPr>
          <w:rFonts w:ascii="Times New Roman" w:hAnsi="Times New Roman" w:cs="Times New Roman"/>
          <w:i/>
          <w:iCs/>
          <w:sz w:val="24"/>
          <w:szCs w:val="24"/>
        </w:rPr>
        <w:t xml:space="preserve">The 4 Stages of Cognitive Development. </w:t>
      </w:r>
      <w:r w:rsidRPr="006558FB">
        <w:rPr>
          <w:rFonts w:ascii="Times New Roman" w:hAnsi="Times New Roman" w:cs="Times New Roman"/>
          <w:sz w:val="24"/>
          <w:szCs w:val="24"/>
        </w:rPr>
        <w:t xml:space="preserve">From: Very Well Mind. Available at: </w:t>
      </w:r>
      <w:hyperlink r:id="rId20" w:history="1">
        <w:r w:rsidRPr="006558FB">
          <w:rPr>
            <w:rStyle w:val="Hyperlink"/>
            <w:rFonts w:ascii="Times New Roman" w:hAnsi="Times New Roman" w:cs="Times New Roman"/>
            <w:sz w:val="24"/>
            <w:szCs w:val="24"/>
          </w:rPr>
          <w:t>https://www.verywellmind.com/piagets-stages-of-cognitive-development-2795457</w:t>
        </w:r>
      </w:hyperlink>
      <w:r w:rsidRPr="006558FB">
        <w:rPr>
          <w:rFonts w:ascii="Times New Roman" w:hAnsi="Times New Roman" w:cs="Times New Roman"/>
          <w:sz w:val="24"/>
          <w:szCs w:val="24"/>
        </w:rPr>
        <w:t xml:space="preserve"> (Accessed: April 8, 2020)</w:t>
      </w:r>
    </w:p>
    <w:p w14:paraId="24F7B125" w14:textId="5A0406A4" w:rsidR="00480FC0" w:rsidRPr="006558FB" w:rsidRDefault="00480FC0"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Early Year &amp; Childcare Service (2021) </w:t>
      </w:r>
      <w:r w:rsidRPr="006558FB">
        <w:rPr>
          <w:rFonts w:ascii="Times New Roman" w:hAnsi="Times New Roman" w:cs="Times New Roman"/>
          <w:i/>
          <w:iCs/>
          <w:sz w:val="24"/>
          <w:szCs w:val="24"/>
        </w:rPr>
        <w:t>Exploring Pedagogy - Introducing Jean Piaget.</w:t>
      </w:r>
      <w:r w:rsidRPr="006558FB">
        <w:rPr>
          <w:rFonts w:ascii="Times New Roman" w:hAnsi="Times New Roman" w:cs="Times New Roman"/>
          <w:sz w:val="24"/>
          <w:szCs w:val="24"/>
        </w:rPr>
        <w:t xml:space="preserve"> From: The Education People. Available at: </w:t>
      </w:r>
      <w:hyperlink r:id="rId21" w:history="1">
        <w:r w:rsidRPr="006558FB">
          <w:rPr>
            <w:rStyle w:val="Hyperlink"/>
            <w:rFonts w:ascii="Times New Roman" w:hAnsi="Times New Roman" w:cs="Times New Roman"/>
            <w:sz w:val="24"/>
            <w:szCs w:val="24"/>
          </w:rPr>
          <w:t>Exploring Pedagogy - Introducing Jean Piaget (theeducationpeople.org)</w:t>
        </w:r>
      </w:hyperlink>
      <w:r w:rsidRPr="006558FB">
        <w:rPr>
          <w:rFonts w:ascii="Times New Roman" w:hAnsi="Times New Roman" w:cs="Times New Roman"/>
          <w:sz w:val="24"/>
          <w:szCs w:val="24"/>
        </w:rPr>
        <w:t xml:space="preserve"> (Accessed: April 8, 2020)</w:t>
      </w:r>
    </w:p>
    <w:p w14:paraId="63CA143F" w14:textId="5607E82F" w:rsidR="006558FB" w:rsidRPr="006558FB" w:rsidRDefault="006558FB" w:rsidP="006558FB">
      <w:pPr>
        <w:spacing w:line="360" w:lineRule="auto"/>
        <w:jc w:val="both"/>
        <w:rPr>
          <w:rFonts w:ascii="Times New Roman" w:hAnsi="Times New Roman" w:cs="Times New Roman"/>
          <w:sz w:val="24"/>
          <w:szCs w:val="24"/>
        </w:rPr>
      </w:pPr>
      <w:r w:rsidRPr="006558FB">
        <w:rPr>
          <w:rFonts w:ascii="Times New Roman" w:hAnsi="Times New Roman" w:cs="Times New Roman"/>
          <w:color w:val="000000"/>
          <w:sz w:val="24"/>
          <w:szCs w:val="24"/>
        </w:rPr>
        <w:t xml:space="preserve">Gill, K. (2018) </w:t>
      </w:r>
      <w:r w:rsidRPr="006558FB">
        <w:rPr>
          <w:rFonts w:ascii="Times New Roman" w:hAnsi="Times New Roman" w:cs="Times New Roman"/>
          <w:i/>
          <w:iCs/>
          <w:sz w:val="24"/>
          <w:szCs w:val="24"/>
        </w:rPr>
        <w:t>What Are Piaget’s Stages of Development and How Are They Used?</w:t>
      </w:r>
      <w:r w:rsidRPr="006558FB">
        <w:rPr>
          <w:rFonts w:ascii="Times New Roman" w:hAnsi="Times New Roman" w:cs="Times New Roman"/>
          <w:sz w:val="24"/>
          <w:szCs w:val="24"/>
        </w:rPr>
        <w:t xml:space="preserve"> From: Health Line. Available at: </w:t>
      </w:r>
      <w:hyperlink r:id="rId22" w:anchor="stages" w:history="1">
        <w:r w:rsidRPr="006558FB">
          <w:rPr>
            <w:rStyle w:val="Hyperlink"/>
            <w:rFonts w:ascii="Times New Roman" w:hAnsi="Times New Roman" w:cs="Times New Roman"/>
            <w:sz w:val="24"/>
            <w:szCs w:val="24"/>
          </w:rPr>
          <w:t>https://www.healthline.com/health/piaget-stages-of-development#stages</w:t>
        </w:r>
      </w:hyperlink>
      <w:r w:rsidRPr="006558FB">
        <w:rPr>
          <w:rFonts w:ascii="Times New Roman" w:hAnsi="Times New Roman" w:cs="Times New Roman"/>
          <w:sz w:val="24"/>
          <w:szCs w:val="24"/>
        </w:rPr>
        <w:t xml:space="preserve"> (Accessed: April 11, 2020)</w:t>
      </w:r>
    </w:p>
    <w:p w14:paraId="5FDB9D63" w14:textId="62A6BC1D" w:rsidR="006558FB" w:rsidRPr="006558FB" w:rsidRDefault="006558FB"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Lorina (2020) </w:t>
      </w:r>
      <w:r w:rsidRPr="006558FB">
        <w:rPr>
          <w:rFonts w:ascii="Times New Roman" w:hAnsi="Times New Roman" w:cs="Times New Roman"/>
          <w:i/>
          <w:iCs/>
          <w:sz w:val="24"/>
          <w:szCs w:val="24"/>
        </w:rPr>
        <w:t>Erik Erikson - Psychosocial Development.</w:t>
      </w:r>
      <w:r w:rsidRPr="006558FB">
        <w:rPr>
          <w:rFonts w:ascii="Times New Roman" w:hAnsi="Times New Roman" w:cs="Times New Roman"/>
          <w:sz w:val="24"/>
          <w:szCs w:val="24"/>
        </w:rPr>
        <w:t xml:space="preserve"> From: Aussie Childcare Network. Available at: </w:t>
      </w:r>
      <w:hyperlink r:id="rId23" w:history="1">
        <w:r w:rsidRPr="006558FB">
          <w:rPr>
            <w:rStyle w:val="Hyperlink"/>
            <w:rFonts w:ascii="Times New Roman" w:hAnsi="Times New Roman" w:cs="Times New Roman"/>
            <w:sz w:val="24"/>
            <w:szCs w:val="24"/>
          </w:rPr>
          <w:t>https://aussiechildcarenetwork.com.au/articles/child-development/erik-erikson-psychosocial-development</w:t>
        </w:r>
      </w:hyperlink>
      <w:r w:rsidRPr="006558FB">
        <w:rPr>
          <w:rFonts w:ascii="Times New Roman" w:hAnsi="Times New Roman" w:cs="Times New Roman"/>
          <w:sz w:val="24"/>
          <w:szCs w:val="24"/>
        </w:rPr>
        <w:t xml:space="preserve"> (Accessed: April 8, 2020)</w:t>
      </w:r>
    </w:p>
    <w:p w14:paraId="50F4899B" w14:textId="77777777" w:rsidR="006558FB" w:rsidRPr="006558FB" w:rsidRDefault="006558FB"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Lumen Learning (n.d.) Cognitive Development in Adolescence. From: Lumen Learning. Available at: </w:t>
      </w:r>
      <w:hyperlink r:id="rId24" w:history="1">
        <w:r w:rsidRPr="006558FB">
          <w:rPr>
            <w:rStyle w:val="Hyperlink"/>
            <w:rFonts w:ascii="Times New Roman" w:hAnsi="Times New Roman" w:cs="Times New Roman"/>
            <w:sz w:val="24"/>
            <w:szCs w:val="24"/>
          </w:rPr>
          <w:t>https://courses.lumenlearning.com/wmopen-lifespandevelopment/chapter/cognitive-development-in-adolescence/</w:t>
        </w:r>
      </w:hyperlink>
      <w:r w:rsidRPr="006558FB">
        <w:rPr>
          <w:rFonts w:ascii="Times New Roman" w:hAnsi="Times New Roman" w:cs="Times New Roman"/>
          <w:sz w:val="24"/>
          <w:szCs w:val="24"/>
        </w:rPr>
        <w:t xml:space="preserve"> (Accessed: April 11, 2020)</w:t>
      </w:r>
    </w:p>
    <w:p w14:paraId="33B0EA0B" w14:textId="1CC9CC27" w:rsidR="006558FB" w:rsidRPr="006558FB" w:rsidRDefault="006558FB"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Lumen Learning (n.d.)  </w:t>
      </w:r>
      <w:r w:rsidRPr="006558FB">
        <w:rPr>
          <w:rFonts w:ascii="Times New Roman" w:hAnsi="Times New Roman" w:cs="Times New Roman"/>
          <w:i/>
          <w:iCs/>
          <w:sz w:val="24"/>
          <w:szCs w:val="24"/>
        </w:rPr>
        <w:t xml:space="preserve">Erikson’s 8 Stages of Psychosocial Development. </w:t>
      </w:r>
      <w:r w:rsidRPr="006558FB">
        <w:rPr>
          <w:rFonts w:ascii="Times New Roman" w:hAnsi="Times New Roman" w:cs="Times New Roman"/>
          <w:sz w:val="24"/>
          <w:szCs w:val="24"/>
        </w:rPr>
        <w:t xml:space="preserve">From: Lumen Learning. Available at: </w:t>
      </w:r>
      <w:hyperlink r:id="rId25" w:history="1">
        <w:r w:rsidRPr="006558FB">
          <w:rPr>
            <w:rStyle w:val="Hyperlink"/>
            <w:rFonts w:ascii="Times New Roman" w:hAnsi="Times New Roman" w:cs="Times New Roman"/>
            <w:sz w:val="24"/>
            <w:szCs w:val="24"/>
          </w:rPr>
          <w:t>https://courses.lumenlearning.com/teachereducationx92x1/chapter/eriksons-stages-of-psychosocial-development/</w:t>
        </w:r>
      </w:hyperlink>
      <w:r w:rsidRPr="006558FB">
        <w:rPr>
          <w:rFonts w:ascii="Times New Roman" w:hAnsi="Times New Roman" w:cs="Times New Roman"/>
          <w:sz w:val="24"/>
          <w:szCs w:val="24"/>
        </w:rPr>
        <w:t xml:space="preserve"> (Accessed: April 8, 2020)</w:t>
      </w:r>
    </w:p>
    <w:p w14:paraId="3BC24F44" w14:textId="7E91D744" w:rsidR="006558FB" w:rsidRPr="006558FB" w:rsidRDefault="006558FB"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Izard, C. (2005)</w:t>
      </w:r>
      <w:r w:rsidRPr="006558FB">
        <w:rPr>
          <w:rFonts w:ascii="Times New Roman" w:hAnsi="Times New Roman" w:cs="Times New Roman"/>
          <w:sz w:val="24"/>
          <w:szCs w:val="24"/>
        </w:rPr>
        <w:t xml:space="preserve"> </w:t>
      </w:r>
      <w:r w:rsidRPr="006558FB">
        <w:rPr>
          <w:rFonts w:ascii="Times New Roman" w:hAnsi="Times New Roman" w:cs="Times New Roman"/>
          <w:i/>
          <w:iCs/>
          <w:sz w:val="24"/>
          <w:szCs w:val="24"/>
        </w:rPr>
        <w:t>Emotional Development.</w:t>
      </w:r>
      <w:r w:rsidRPr="006558FB">
        <w:rPr>
          <w:rFonts w:ascii="Times New Roman" w:hAnsi="Times New Roman" w:cs="Times New Roman"/>
          <w:sz w:val="24"/>
          <w:szCs w:val="24"/>
        </w:rPr>
        <w:t xml:space="preserve"> </w:t>
      </w:r>
      <w:r w:rsidRPr="006558FB">
        <w:rPr>
          <w:rFonts w:ascii="Times New Roman" w:hAnsi="Times New Roman" w:cs="Times New Roman"/>
          <w:sz w:val="24"/>
          <w:szCs w:val="24"/>
        </w:rPr>
        <w:t xml:space="preserve">From: Britannica. Available at: </w:t>
      </w:r>
      <w:hyperlink r:id="rId26" w:history="1">
        <w:r w:rsidRPr="006558FB">
          <w:rPr>
            <w:rStyle w:val="Hyperlink"/>
            <w:rFonts w:ascii="Times New Roman" w:hAnsi="Times New Roman" w:cs="Times New Roman"/>
            <w:sz w:val="24"/>
            <w:szCs w:val="24"/>
          </w:rPr>
          <w:t>https://www.britannica.com/science/emotional-development</w:t>
        </w:r>
      </w:hyperlink>
      <w:r w:rsidRPr="006558FB">
        <w:rPr>
          <w:rFonts w:ascii="Times New Roman" w:hAnsi="Times New Roman" w:cs="Times New Roman"/>
          <w:sz w:val="24"/>
          <w:szCs w:val="24"/>
        </w:rPr>
        <w:t xml:space="preserve"> (Accessed: April 30, 2020)</w:t>
      </w:r>
    </w:p>
    <w:p w14:paraId="2145A31D" w14:textId="0DFA784F" w:rsidR="006558FB" w:rsidRPr="006558FB" w:rsidRDefault="006558FB" w:rsidP="006558FB">
      <w:pPr>
        <w:spacing w:line="360" w:lineRule="auto"/>
        <w:jc w:val="both"/>
        <w:rPr>
          <w:rFonts w:ascii="Times New Roman" w:hAnsi="Times New Roman" w:cs="Times New Roman"/>
          <w:sz w:val="24"/>
          <w:szCs w:val="24"/>
        </w:rPr>
      </w:pPr>
      <w:proofErr w:type="spellStart"/>
      <w:r w:rsidRPr="006558FB">
        <w:rPr>
          <w:rFonts w:ascii="Times New Roman" w:hAnsi="Times New Roman" w:cs="Times New Roman"/>
          <w:sz w:val="24"/>
          <w:szCs w:val="24"/>
        </w:rPr>
        <w:t>Mcleod</w:t>
      </w:r>
      <w:proofErr w:type="spellEnd"/>
      <w:r w:rsidRPr="006558FB">
        <w:rPr>
          <w:rFonts w:ascii="Times New Roman" w:hAnsi="Times New Roman" w:cs="Times New Roman"/>
          <w:sz w:val="24"/>
          <w:szCs w:val="24"/>
        </w:rPr>
        <w:t xml:space="preserve"> </w:t>
      </w:r>
      <w:r w:rsidRPr="006558FB">
        <w:rPr>
          <w:rFonts w:ascii="Times New Roman" w:hAnsi="Times New Roman" w:cs="Times New Roman"/>
          <w:sz w:val="24"/>
          <w:szCs w:val="24"/>
        </w:rPr>
        <w:t xml:space="preserve">S. (2017) </w:t>
      </w:r>
      <w:r w:rsidRPr="006558FB">
        <w:rPr>
          <w:rFonts w:ascii="Times New Roman" w:hAnsi="Times New Roman" w:cs="Times New Roman"/>
          <w:i/>
          <w:iCs/>
          <w:color w:val="000000"/>
          <w:sz w:val="24"/>
          <w:szCs w:val="24"/>
        </w:rPr>
        <w:t>Developmental Psychology.</w:t>
      </w:r>
      <w:r w:rsidRPr="006558FB">
        <w:rPr>
          <w:rFonts w:ascii="Times New Roman" w:hAnsi="Times New Roman" w:cs="Times New Roman"/>
          <w:color w:val="000000"/>
          <w:sz w:val="24"/>
          <w:szCs w:val="24"/>
        </w:rPr>
        <w:t xml:space="preserve"> </w:t>
      </w:r>
      <w:r w:rsidRPr="006558FB">
        <w:rPr>
          <w:rFonts w:ascii="Times New Roman" w:hAnsi="Times New Roman" w:cs="Times New Roman"/>
          <w:sz w:val="24"/>
          <w:szCs w:val="24"/>
        </w:rPr>
        <w:t xml:space="preserve">From: Simply Phycology. Available at: </w:t>
      </w:r>
      <w:hyperlink r:id="rId27" w:history="1">
        <w:r w:rsidRPr="006558FB">
          <w:rPr>
            <w:rStyle w:val="Hyperlink"/>
            <w:rFonts w:ascii="Times New Roman" w:hAnsi="Times New Roman" w:cs="Times New Roman"/>
            <w:sz w:val="24"/>
            <w:szCs w:val="24"/>
          </w:rPr>
          <w:t>https://www.simplypsychology.org/developmental-psychology.html</w:t>
        </w:r>
      </w:hyperlink>
      <w:r w:rsidRPr="006558FB">
        <w:rPr>
          <w:rFonts w:ascii="Times New Roman" w:hAnsi="Times New Roman" w:cs="Times New Roman"/>
          <w:sz w:val="24"/>
          <w:szCs w:val="24"/>
        </w:rPr>
        <w:t xml:space="preserve"> (Accessed: April 5, 2020)</w:t>
      </w:r>
    </w:p>
    <w:p w14:paraId="7E75F0C8" w14:textId="0ED70C02" w:rsidR="006558FB" w:rsidRPr="006558FB" w:rsidRDefault="006558FB" w:rsidP="006558FB">
      <w:pPr>
        <w:spacing w:line="360" w:lineRule="auto"/>
        <w:jc w:val="both"/>
        <w:rPr>
          <w:rFonts w:ascii="Times New Roman" w:hAnsi="Times New Roman" w:cs="Times New Roman"/>
          <w:sz w:val="24"/>
          <w:szCs w:val="24"/>
        </w:rPr>
      </w:pPr>
      <w:proofErr w:type="spellStart"/>
      <w:r w:rsidRPr="006558FB">
        <w:rPr>
          <w:rFonts w:ascii="Times New Roman" w:hAnsi="Times New Roman" w:cs="Times New Roman"/>
          <w:sz w:val="24"/>
          <w:szCs w:val="24"/>
        </w:rPr>
        <w:t>Mcleod</w:t>
      </w:r>
      <w:proofErr w:type="spellEnd"/>
      <w:r w:rsidRPr="006558FB">
        <w:rPr>
          <w:rFonts w:ascii="Times New Roman" w:hAnsi="Times New Roman" w:cs="Times New Roman"/>
          <w:sz w:val="24"/>
          <w:szCs w:val="24"/>
        </w:rPr>
        <w:t>,</w:t>
      </w:r>
      <w:r w:rsidRPr="006558FB">
        <w:rPr>
          <w:rFonts w:ascii="Times New Roman" w:hAnsi="Times New Roman" w:cs="Times New Roman"/>
          <w:sz w:val="24"/>
          <w:szCs w:val="24"/>
        </w:rPr>
        <w:t xml:space="preserve"> S. (2020) </w:t>
      </w:r>
      <w:r w:rsidRPr="006558FB">
        <w:rPr>
          <w:rStyle w:val="Strong"/>
          <w:rFonts w:ascii="Times New Roman" w:hAnsi="Times New Roman" w:cs="Times New Roman"/>
          <w:b w:val="0"/>
          <w:bCs w:val="0"/>
          <w:i/>
          <w:iCs/>
          <w:color w:val="000000"/>
          <w:sz w:val="24"/>
          <w:szCs w:val="24"/>
        </w:rPr>
        <w:t xml:space="preserve">Piaget's Theory and Stages of Cognitive Development. </w:t>
      </w:r>
      <w:r w:rsidRPr="006558FB">
        <w:rPr>
          <w:rFonts w:ascii="Times New Roman" w:hAnsi="Times New Roman" w:cs="Times New Roman"/>
          <w:sz w:val="24"/>
          <w:szCs w:val="24"/>
        </w:rPr>
        <w:t xml:space="preserve">From: Simply Phycology. Available at: </w:t>
      </w:r>
      <w:hyperlink r:id="rId28" w:history="1">
        <w:r w:rsidRPr="006558FB">
          <w:rPr>
            <w:rStyle w:val="Hyperlink"/>
            <w:rFonts w:ascii="Times New Roman" w:hAnsi="Times New Roman" w:cs="Times New Roman"/>
            <w:sz w:val="24"/>
            <w:szCs w:val="24"/>
          </w:rPr>
          <w:t>https://www.simplypsychology.org/piaget.html</w:t>
        </w:r>
      </w:hyperlink>
      <w:r w:rsidRPr="006558FB">
        <w:rPr>
          <w:rFonts w:ascii="Times New Roman" w:hAnsi="Times New Roman" w:cs="Times New Roman"/>
          <w:sz w:val="24"/>
          <w:szCs w:val="24"/>
        </w:rPr>
        <w:t xml:space="preserve"> (Accessed: April 8, 2020)</w:t>
      </w:r>
    </w:p>
    <w:p w14:paraId="6F66A834" w14:textId="1C8182F1" w:rsidR="006558FB" w:rsidRPr="006558FB" w:rsidRDefault="006558FB"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Murphy, D., Duggan, M., Joseph, S. (2012) </w:t>
      </w:r>
      <w:r w:rsidRPr="006558FB">
        <w:rPr>
          <w:rFonts w:ascii="Times New Roman" w:hAnsi="Times New Roman" w:cs="Times New Roman"/>
          <w:i/>
          <w:iCs/>
          <w:sz w:val="24"/>
          <w:szCs w:val="24"/>
        </w:rPr>
        <w:t xml:space="preserve">Relationship-Based Social Work and Its Compatibility with the Person-Centred Approach: Principled versus Instrumental Perspectives. </w:t>
      </w:r>
      <w:r w:rsidRPr="006558FB">
        <w:rPr>
          <w:rFonts w:ascii="Times New Roman" w:hAnsi="Times New Roman" w:cs="Times New Roman"/>
          <w:sz w:val="24"/>
          <w:szCs w:val="24"/>
        </w:rPr>
        <w:t xml:space="preserve">From: Springer Nature Available at: </w:t>
      </w:r>
      <w:hyperlink r:id="rId29" w:anchor="24070696" w:history="1">
        <w:r w:rsidRPr="006558FB">
          <w:rPr>
            <w:rStyle w:val="Hyperlink"/>
            <w:rFonts w:ascii="Times New Roman" w:hAnsi="Times New Roman" w:cs="Times New Roman"/>
            <w:sz w:val="24"/>
            <w:szCs w:val="24"/>
          </w:rPr>
          <w:t>https://academic.oup.com/bjsw/article/43/4/703/1641351?login=true#24070696</w:t>
        </w:r>
      </w:hyperlink>
      <w:r w:rsidRPr="006558FB">
        <w:rPr>
          <w:rFonts w:ascii="Times New Roman" w:hAnsi="Times New Roman" w:cs="Times New Roman"/>
          <w:sz w:val="24"/>
          <w:szCs w:val="24"/>
        </w:rPr>
        <w:t xml:space="preserve"> (Accessed: May 1, 2020)</w:t>
      </w:r>
    </w:p>
    <w:p w14:paraId="51CCB5DC" w14:textId="77777777" w:rsidR="006558FB" w:rsidRPr="006558FB" w:rsidRDefault="006558FB" w:rsidP="006558FB">
      <w:pPr>
        <w:spacing w:line="360" w:lineRule="auto"/>
        <w:jc w:val="both"/>
        <w:rPr>
          <w:rFonts w:ascii="Times New Roman" w:hAnsi="Times New Roman" w:cs="Times New Roman"/>
          <w:sz w:val="24"/>
          <w:szCs w:val="24"/>
        </w:rPr>
      </w:pPr>
      <w:proofErr w:type="spellStart"/>
      <w:r w:rsidRPr="006558FB">
        <w:rPr>
          <w:rFonts w:ascii="Times New Roman" w:hAnsi="Times New Roman" w:cs="Times New Roman"/>
          <w:sz w:val="24"/>
          <w:szCs w:val="24"/>
        </w:rPr>
        <w:t>Purushothaman</w:t>
      </w:r>
      <w:proofErr w:type="spellEnd"/>
      <w:r w:rsidRPr="006558FB">
        <w:rPr>
          <w:rFonts w:ascii="Times New Roman" w:hAnsi="Times New Roman" w:cs="Times New Roman"/>
          <w:sz w:val="24"/>
          <w:szCs w:val="24"/>
        </w:rPr>
        <w:t xml:space="preserve">, P., </w:t>
      </w:r>
      <w:proofErr w:type="spellStart"/>
      <w:r w:rsidRPr="006558FB">
        <w:rPr>
          <w:rFonts w:ascii="Times New Roman" w:hAnsi="Times New Roman" w:cs="Times New Roman"/>
          <w:sz w:val="24"/>
          <w:szCs w:val="24"/>
        </w:rPr>
        <w:t>Priyangha</w:t>
      </w:r>
      <w:proofErr w:type="spellEnd"/>
      <w:r w:rsidRPr="006558FB">
        <w:rPr>
          <w:rFonts w:ascii="Times New Roman" w:hAnsi="Times New Roman" w:cs="Times New Roman"/>
          <w:sz w:val="24"/>
          <w:szCs w:val="24"/>
        </w:rPr>
        <w:t xml:space="preserve">, E. and </w:t>
      </w:r>
      <w:proofErr w:type="spellStart"/>
      <w:r w:rsidRPr="006558FB">
        <w:rPr>
          <w:rFonts w:ascii="Times New Roman" w:hAnsi="Times New Roman" w:cs="Times New Roman"/>
          <w:sz w:val="24"/>
          <w:szCs w:val="24"/>
        </w:rPr>
        <w:t>Vaidhyswaran</w:t>
      </w:r>
      <w:proofErr w:type="spellEnd"/>
      <w:r w:rsidRPr="006558FB">
        <w:rPr>
          <w:rFonts w:ascii="Times New Roman" w:hAnsi="Times New Roman" w:cs="Times New Roman"/>
          <w:sz w:val="24"/>
          <w:szCs w:val="24"/>
        </w:rPr>
        <w:t xml:space="preserve">, R. (2020) </w:t>
      </w:r>
      <w:r w:rsidRPr="006558FB">
        <w:rPr>
          <w:rFonts w:ascii="Times New Roman" w:hAnsi="Times New Roman" w:cs="Times New Roman"/>
          <w:i/>
          <w:iCs/>
          <w:sz w:val="24"/>
          <w:szCs w:val="24"/>
        </w:rPr>
        <w:t>Effects of Prolonged Use of Facemask on Healthcare Workers in Tertiary Care Hospital During COVID-19 Pandemic.</w:t>
      </w:r>
      <w:r w:rsidRPr="006558FB">
        <w:rPr>
          <w:rFonts w:ascii="Times New Roman" w:hAnsi="Times New Roman" w:cs="Times New Roman"/>
          <w:sz w:val="24"/>
          <w:szCs w:val="24"/>
        </w:rPr>
        <w:t xml:space="preserve"> From: Springer Nature Available at: </w:t>
      </w:r>
      <w:hyperlink r:id="rId30" w:history="1">
        <w:r w:rsidRPr="006558FB">
          <w:rPr>
            <w:rStyle w:val="Hyperlink"/>
            <w:rFonts w:ascii="Times New Roman" w:hAnsi="Times New Roman" w:cs="Times New Roman"/>
            <w:sz w:val="24"/>
            <w:szCs w:val="24"/>
          </w:rPr>
          <w:t>https://link.springer.com/article/10.1007/s12070-020-02124-0</w:t>
        </w:r>
      </w:hyperlink>
      <w:r w:rsidRPr="006558FB">
        <w:rPr>
          <w:rFonts w:ascii="Times New Roman" w:hAnsi="Times New Roman" w:cs="Times New Roman"/>
          <w:sz w:val="24"/>
          <w:szCs w:val="24"/>
        </w:rPr>
        <w:t xml:space="preserve"> (Accessed: May 1, 2020)</w:t>
      </w:r>
    </w:p>
    <w:p w14:paraId="278E0022" w14:textId="3837B7DB" w:rsidR="006558FB" w:rsidRPr="006558FB" w:rsidRDefault="006558FB"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Tozer, C. (2016) Social &amp; Emotional Changes </w:t>
      </w:r>
      <w:proofErr w:type="gramStart"/>
      <w:r w:rsidRPr="006558FB">
        <w:rPr>
          <w:rFonts w:ascii="Times New Roman" w:hAnsi="Times New Roman" w:cs="Times New Roman"/>
          <w:sz w:val="24"/>
          <w:szCs w:val="24"/>
        </w:rPr>
        <w:t>In</w:t>
      </w:r>
      <w:proofErr w:type="gramEnd"/>
      <w:r w:rsidRPr="006558FB">
        <w:rPr>
          <w:rFonts w:ascii="Times New Roman" w:hAnsi="Times New Roman" w:cs="Times New Roman"/>
          <w:sz w:val="24"/>
          <w:szCs w:val="24"/>
        </w:rPr>
        <w:t xml:space="preserve"> Adolescence. From: Bridging the Gap. Available at: </w:t>
      </w:r>
      <w:hyperlink r:id="rId31" w:history="1">
        <w:r w:rsidRPr="006558FB">
          <w:rPr>
            <w:rStyle w:val="Hyperlink"/>
            <w:rFonts w:ascii="Times New Roman" w:hAnsi="Times New Roman" w:cs="Times New Roman"/>
            <w:sz w:val="24"/>
            <w:szCs w:val="24"/>
          </w:rPr>
          <w:t>https://www.btg.org.au/social-emotional-changes-in-adolescence/</w:t>
        </w:r>
      </w:hyperlink>
      <w:r w:rsidRPr="006558FB">
        <w:rPr>
          <w:rFonts w:ascii="Times New Roman" w:hAnsi="Times New Roman" w:cs="Times New Roman"/>
          <w:sz w:val="24"/>
          <w:szCs w:val="24"/>
        </w:rPr>
        <w:t xml:space="preserve"> (Accessed: April 30, 2020)</w:t>
      </w:r>
    </w:p>
    <w:p w14:paraId="0E906405" w14:textId="77777777" w:rsidR="006558FB" w:rsidRPr="006558FB" w:rsidRDefault="006558FB" w:rsidP="006558FB">
      <w:pPr>
        <w:spacing w:line="360" w:lineRule="auto"/>
        <w:jc w:val="both"/>
        <w:rPr>
          <w:rFonts w:ascii="Times New Roman" w:hAnsi="Times New Roman" w:cs="Times New Roman"/>
          <w:sz w:val="24"/>
          <w:szCs w:val="24"/>
        </w:rPr>
      </w:pPr>
      <w:r w:rsidRPr="006558FB">
        <w:rPr>
          <w:rFonts w:ascii="Times New Roman" w:hAnsi="Times New Roman" w:cs="Times New Roman"/>
          <w:sz w:val="24"/>
          <w:szCs w:val="24"/>
        </w:rPr>
        <w:t xml:space="preserve">University of Rochester Medical </w:t>
      </w:r>
      <w:proofErr w:type="spellStart"/>
      <w:r w:rsidRPr="006558FB">
        <w:rPr>
          <w:rFonts w:ascii="Times New Roman" w:hAnsi="Times New Roman" w:cs="Times New Roman"/>
          <w:sz w:val="24"/>
          <w:szCs w:val="24"/>
        </w:rPr>
        <w:t>Center</w:t>
      </w:r>
      <w:proofErr w:type="spellEnd"/>
      <w:r w:rsidRPr="006558FB">
        <w:rPr>
          <w:rFonts w:ascii="Times New Roman" w:hAnsi="Times New Roman" w:cs="Times New Roman"/>
          <w:sz w:val="24"/>
          <w:szCs w:val="24"/>
        </w:rPr>
        <w:t xml:space="preserve"> (n.d.) </w:t>
      </w:r>
      <w:r w:rsidRPr="006558FB">
        <w:rPr>
          <w:rFonts w:ascii="Times New Roman" w:hAnsi="Times New Roman" w:cs="Times New Roman"/>
          <w:i/>
          <w:iCs/>
          <w:color w:val="333333"/>
          <w:sz w:val="24"/>
          <w:szCs w:val="24"/>
        </w:rPr>
        <w:t>Cognitive Development in the Teen Years.</w:t>
      </w:r>
      <w:r w:rsidRPr="006558FB">
        <w:rPr>
          <w:rFonts w:ascii="Times New Roman" w:hAnsi="Times New Roman" w:cs="Times New Roman"/>
          <w:color w:val="333333"/>
          <w:sz w:val="24"/>
          <w:szCs w:val="24"/>
        </w:rPr>
        <w:t xml:space="preserve"> </w:t>
      </w:r>
      <w:r w:rsidRPr="006558FB">
        <w:rPr>
          <w:rFonts w:ascii="Times New Roman" w:hAnsi="Times New Roman" w:cs="Times New Roman"/>
          <w:sz w:val="24"/>
          <w:szCs w:val="24"/>
        </w:rPr>
        <w:t xml:space="preserve">From: </w:t>
      </w:r>
      <w:bookmarkStart w:id="36" w:name="_Hlk71054639"/>
      <w:r w:rsidRPr="006558FB">
        <w:rPr>
          <w:rFonts w:ascii="Times New Roman" w:hAnsi="Times New Roman" w:cs="Times New Roman"/>
          <w:sz w:val="24"/>
          <w:szCs w:val="24"/>
        </w:rPr>
        <w:t xml:space="preserve">University of Rochester Medical </w:t>
      </w:r>
      <w:proofErr w:type="spellStart"/>
      <w:r w:rsidRPr="006558FB">
        <w:rPr>
          <w:rFonts w:ascii="Times New Roman" w:hAnsi="Times New Roman" w:cs="Times New Roman"/>
          <w:sz w:val="24"/>
          <w:szCs w:val="24"/>
        </w:rPr>
        <w:t>Center</w:t>
      </w:r>
      <w:proofErr w:type="spellEnd"/>
      <w:r w:rsidRPr="006558FB">
        <w:rPr>
          <w:rFonts w:ascii="Times New Roman" w:hAnsi="Times New Roman" w:cs="Times New Roman"/>
          <w:sz w:val="24"/>
          <w:szCs w:val="24"/>
        </w:rPr>
        <w:t xml:space="preserve">. </w:t>
      </w:r>
      <w:bookmarkEnd w:id="36"/>
      <w:r w:rsidRPr="006558FB">
        <w:rPr>
          <w:rFonts w:ascii="Times New Roman" w:hAnsi="Times New Roman" w:cs="Times New Roman"/>
          <w:sz w:val="24"/>
          <w:szCs w:val="24"/>
        </w:rPr>
        <w:t xml:space="preserve">Available at: </w:t>
      </w:r>
      <w:hyperlink r:id="rId32" w:history="1">
        <w:r w:rsidRPr="006558FB">
          <w:rPr>
            <w:rStyle w:val="Hyperlink"/>
            <w:rFonts w:ascii="Times New Roman" w:hAnsi="Times New Roman" w:cs="Times New Roman"/>
            <w:sz w:val="24"/>
            <w:szCs w:val="24"/>
          </w:rPr>
          <w:t>https://www.urmc.rochester.edu/encyclopedia/content.aspx?ContentTypeID=90&amp;ContentID=P01594</w:t>
        </w:r>
      </w:hyperlink>
      <w:r w:rsidRPr="006558FB">
        <w:rPr>
          <w:rFonts w:ascii="Times New Roman" w:hAnsi="Times New Roman" w:cs="Times New Roman"/>
          <w:sz w:val="24"/>
          <w:szCs w:val="24"/>
        </w:rPr>
        <w:t xml:space="preserve"> (Accessed: April 11, 2020)</w:t>
      </w:r>
    </w:p>
    <w:p w14:paraId="4C951696" w14:textId="77777777" w:rsidR="006558FB" w:rsidRDefault="006558FB" w:rsidP="006558FB">
      <w:pPr>
        <w:rPr>
          <w:rFonts w:cs="Times New Roman"/>
          <w:szCs w:val="24"/>
        </w:rPr>
      </w:pPr>
    </w:p>
    <w:p w14:paraId="18DA0341" w14:textId="77777777" w:rsidR="006558FB" w:rsidRDefault="006558FB" w:rsidP="006558FB">
      <w:pPr>
        <w:rPr>
          <w:rFonts w:cs="Times New Roman"/>
          <w:szCs w:val="24"/>
        </w:rPr>
      </w:pPr>
    </w:p>
    <w:p w14:paraId="228D7353" w14:textId="77777777" w:rsidR="006558FB" w:rsidRDefault="006558FB" w:rsidP="006558FB"/>
    <w:p w14:paraId="7DE2B09F" w14:textId="77777777" w:rsidR="006558FB" w:rsidRDefault="006558FB" w:rsidP="006558FB">
      <w:pPr>
        <w:rPr>
          <w:rFonts w:cs="Times New Roman"/>
          <w:szCs w:val="24"/>
        </w:rPr>
      </w:pPr>
    </w:p>
    <w:p w14:paraId="2E2E96FB" w14:textId="77777777" w:rsidR="006558FB" w:rsidRDefault="006558FB" w:rsidP="006558FB">
      <w:pPr>
        <w:rPr>
          <w:rFonts w:cs="Times New Roman"/>
          <w:szCs w:val="24"/>
        </w:rPr>
      </w:pPr>
    </w:p>
    <w:p w14:paraId="677FAD8C" w14:textId="77777777" w:rsidR="008135A2" w:rsidRDefault="008135A2" w:rsidP="00480FC0">
      <w:pPr>
        <w:rPr>
          <w:rFonts w:cs="Times New Roman"/>
          <w:szCs w:val="24"/>
        </w:rPr>
      </w:pPr>
    </w:p>
    <w:p w14:paraId="3546FB44" w14:textId="77777777" w:rsidR="00480FC0" w:rsidRDefault="00480FC0" w:rsidP="00480FC0">
      <w:pPr>
        <w:rPr>
          <w:rFonts w:cs="Times New Roman"/>
          <w:szCs w:val="24"/>
        </w:rPr>
      </w:pPr>
    </w:p>
    <w:p w14:paraId="6EA173D4" w14:textId="14967721" w:rsidR="00E1357F" w:rsidRPr="002E11A0" w:rsidRDefault="00E1357F" w:rsidP="002E11A0">
      <w:pPr>
        <w:pStyle w:val="Heading1"/>
        <w:rPr>
          <w:rFonts w:ascii="Times New Roman" w:eastAsia="Times New Roman" w:hAnsi="Times New Roman" w:cs="Times New Roman"/>
          <w:b/>
          <w:bCs/>
          <w:lang w:eastAsia="en-GB"/>
        </w:rPr>
      </w:pPr>
    </w:p>
    <w:p w14:paraId="41837BEC" w14:textId="42E5876C" w:rsidR="00DA5E19" w:rsidRDefault="00DA5E19" w:rsidP="00731E65">
      <w:pPr>
        <w:spacing w:line="360" w:lineRule="auto"/>
        <w:jc w:val="both"/>
      </w:pPr>
    </w:p>
    <w:p w14:paraId="7FADFADD" w14:textId="77777777" w:rsidR="00DA5E19" w:rsidRPr="00DA5E19" w:rsidRDefault="00DA5E19" w:rsidP="00DA5E19"/>
    <w:sectPr w:rsidR="00DA5E19" w:rsidRPr="00DA5E19" w:rsidSect="0029713F">
      <w:pgSz w:w="11906" w:h="16838"/>
      <w:pgMar w:top="1440" w:right="1440" w:bottom="1440" w:left="1440" w:header="708" w:footer="708" w:gutter="0"/>
      <w:pgBorders w:offsetFrom="page">
        <w:top w:val="thinThickThinMediumGap" w:sz="24" w:space="24" w:color="4472C4" w:themeColor="accent1"/>
        <w:left w:val="thinThickThinMediumGap" w:sz="24" w:space="24" w:color="4472C4" w:themeColor="accent1"/>
        <w:bottom w:val="thinThickThinMediumGap" w:sz="24" w:space="24" w:color="4472C4" w:themeColor="accent1"/>
        <w:right w:val="thinThickThinMediumGap" w:sz="24" w:space="24" w:color="4472C4" w:themeColor="accent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ADEE0" w14:textId="77777777" w:rsidR="001162C7" w:rsidRDefault="001162C7" w:rsidP="00D0538E">
      <w:pPr>
        <w:spacing w:after="0" w:line="240" w:lineRule="auto"/>
      </w:pPr>
      <w:r>
        <w:separator/>
      </w:r>
    </w:p>
  </w:endnote>
  <w:endnote w:type="continuationSeparator" w:id="0">
    <w:p w14:paraId="79A9E7C1" w14:textId="77777777" w:rsidR="001162C7" w:rsidRDefault="001162C7" w:rsidP="00D053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93AECF" w14:textId="77777777" w:rsidR="001162C7" w:rsidRDefault="001162C7" w:rsidP="00D0538E">
      <w:pPr>
        <w:spacing w:after="0" w:line="240" w:lineRule="auto"/>
      </w:pPr>
      <w:r>
        <w:separator/>
      </w:r>
    </w:p>
  </w:footnote>
  <w:footnote w:type="continuationSeparator" w:id="0">
    <w:p w14:paraId="63686A7D" w14:textId="77777777" w:rsidR="001162C7" w:rsidRDefault="001162C7" w:rsidP="00D053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90BBE"/>
    <w:multiLevelType w:val="hybridMultilevel"/>
    <w:tmpl w:val="14926E28"/>
    <w:lvl w:ilvl="0" w:tplc="B726C7A8">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E6B1A"/>
    <w:multiLevelType w:val="hybridMultilevel"/>
    <w:tmpl w:val="41B07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8006B2"/>
    <w:multiLevelType w:val="multilevel"/>
    <w:tmpl w:val="06C02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D06EBD"/>
    <w:multiLevelType w:val="multilevel"/>
    <w:tmpl w:val="4B9E5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902355"/>
    <w:multiLevelType w:val="multilevel"/>
    <w:tmpl w:val="5F826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6E2CF8"/>
    <w:multiLevelType w:val="multilevel"/>
    <w:tmpl w:val="A2923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0419BE"/>
    <w:multiLevelType w:val="multilevel"/>
    <w:tmpl w:val="A6E64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78648F"/>
    <w:multiLevelType w:val="multilevel"/>
    <w:tmpl w:val="1DE68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C639BC"/>
    <w:multiLevelType w:val="hybridMultilevel"/>
    <w:tmpl w:val="3604B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B228A4"/>
    <w:multiLevelType w:val="multilevel"/>
    <w:tmpl w:val="C574A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E7023E"/>
    <w:multiLevelType w:val="hybridMultilevel"/>
    <w:tmpl w:val="3604B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EC78D1"/>
    <w:multiLevelType w:val="multilevel"/>
    <w:tmpl w:val="74766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307F4A"/>
    <w:multiLevelType w:val="multilevel"/>
    <w:tmpl w:val="F7C26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5A3264"/>
    <w:multiLevelType w:val="multilevel"/>
    <w:tmpl w:val="DD5253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10333E"/>
    <w:multiLevelType w:val="multilevel"/>
    <w:tmpl w:val="FD30C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847582"/>
    <w:multiLevelType w:val="multilevel"/>
    <w:tmpl w:val="9F642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5353C2"/>
    <w:multiLevelType w:val="multilevel"/>
    <w:tmpl w:val="14C055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6976DF5"/>
    <w:multiLevelType w:val="hybridMultilevel"/>
    <w:tmpl w:val="0416FDB0"/>
    <w:lvl w:ilvl="0" w:tplc="E8F222F8">
      <w:numFmt w:val="bullet"/>
      <w:lvlText w:val="-"/>
      <w:lvlJc w:val="left"/>
      <w:pPr>
        <w:ind w:left="1080" w:hanging="360"/>
      </w:pPr>
      <w:rPr>
        <w:rFonts w:ascii="Calibri" w:eastAsia="Times New Roman" w:hAnsi="Calibri" w:cs="Calibri" w:hint="default"/>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8B706BE"/>
    <w:multiLevelType w:val="multilevel"/>
    <w:tmpl w:val="CAB03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E24C3A"/>
    <w:multiLevelType w:val="hybridMultilevel"/>
    <w:tmpl w:val="192CE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A91CD4"/>
    <w:multiLevelType w:val="multilevel"/>
    <w:tmpl w:val="2DEC2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C90019"/>
    <w:multiLevelType w:val="multilevel"/>
    <w:tmpl w:val="DC926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3A7DA5"/>
    <w:multiLevelType w:val="multilevel"/>
    <w:tmpl w:val="E24E6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7"/>
  </w:num>
  <w:num w:numId="3">
    <w:abstractNumId w:val="12"/>
  </w:num>
  <w:num w:numId="4">
    <w:abstractNumId w:val="18"/>
  </w:num>
  <w:num w:numId="5">
    <w:abstractNumId w:val="13"/>
  </w:num>
  <w:num w:numId="6">
    <w:abstractNumId w:val="10"/>
  </w:num>
  <w:num w:numId="7">
    <w:abstractNumId w:val="16"/>
  </w:num>
  <w:num w:numId="8">
    <w:abstractNumId w:val="14"/>
  </w:num>
  <w:num w:numId="9">
    <w:abstractNumId w:val="22"/>
  </w:num>
  <w:num w:numId="10">
    <w:abstractNumId w:val="11"/>
  </w:num>
  <w:num w:numId="11">
    <w:abstractNumId w:val="2"/>
  </w:num>
  <w:num w:numId="12">
    <w:abstractNumId w:val="7"/>
  </w:num>
  <w:num w:numId="13">
    <w:abstractNumId w:val="4"/>
  </w:num>
  <w:num w:numId="14">
    <w:abstractNumId w:val="3"/>
  </w:num>
  <w:num w:numId="15">
    <w:abstractNumId w:val="5"/>
  </w:num>
  <w:num w:numId="16">
    <w:abstractNumId w:val="9"/>
  </w:num>
  <w:num w:numId="17">
    <w:abstractNumId w:val="19"/>
  </w:num>
  <w:num w:numId="18">
    <w:abstractNumId w:val="21"/>
  </w:num>
  <w:num w:numId="19">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0">
    <w:abstractNumId w:val="15"/>
  </w:num>
  <w:num w:numId="21">
    <w:abstractNumId w:val="1"/>
  </w:num>
  <w:num w:numId="22">
    <w:abstractNumId w:val="0"/>
  </w:num>
  <w:num w:numId="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yMTExMzEzs7QwNjVX0lEKTi0uzszPAykwrQUAR6TaLiwAAAA="/>
  </w:docVars>
  <w:rsids>
    <w:rsidRoot w:val="00C35B27"/>
    <w:rsid w:val="00023027"/>
    <w:rsid w:val="00023BA3"/>
    <w:rsid w:val="0005052B"/>
    <w:rsid w:val="00051422"/>
    <w:rsid w:val="00070658"/>
    <w:rsid w:val="00075B36"/>
    <w:rsid w:val="000767F9"/>
    <w:rsid w:val="00094162"/>
    <w:rsid w:val="000D29C6"/>
    <w:rsid w:val="000E03CA"/>
    <w:rsid w:val="00114332"/>
    <w:rsid w:val="0011490B"/>
    <w:rsid w:val="001162C7"/>
    <w:rsid w:val="001437DC"/>
    <w:rsid w:val="001719DB"/>
    <w:rsid w:val="00175A74"/>
    <w:rsid w:val="001C6438"/>
    <w:rsid w:val="001D72DF"/>
    <w:rsid w:val="001E6DCE"/>
    <w:rsid w:val="002251AA"/>
    <w:rsid w:val="00271593"/>
    <w:rsid w:val="00273B14"/>
    <w:rsid w:val="00274611"/>
    <w:rsid w:val="0029713F"/>
    <w:rsid w:val="002C015F"/>
    <w:rsid w:val="002D3779"/>
    <w:rsid w:val="002E11A0"/>
    <w:rsid w:val="002E33E8"/>
    <w:rsid w:val="002F43A1"/>
    <w:rsid w:val="003124E5"/>
    <w:rsid w:val="00312789"/>
    <w:rsid w:val="00316FF5"/>
    <w:rsid w:val="003752BC"/>
    <w:rsid w:val="003859B4"/>
    <w:rsid w:val="003933E6"/>
    <w:rsid w:val="003C04BB"/>
    <w:rsid w:val="003C152F"/>
    <w:rsid w:val="003C41C1"/>
    <w:rsid w:val="003D04CF"/>
    <w:rsid w:val="004102D4"/>
    <w:rsid w:val="00416ABE"/>
    <w:rsid w:val="004174F1"/>
    <w:rsid w:val="00480FC0"/>
    <w:rsid w:val="00483E85"/>
    <w:rsid w:val="0048423E"/>
    <w:rsid w:val="00486CED"/>
    <w:rsid w:val="004A3299"/>
    <w:rsid w:val="004B0FAE"/>
    <w:rsid w:val="004B74B2"/>
    <w:rsid w:val="004B74EB"/>
    <w:rsid w:val="004C2AAA"/>
    <w:rsid w:val="004E318F"/>
    <w:rsid w:val="0050605C"/>
    <w:rsid w:val="00511376"/>
    <w:rsid w:val="00517C32"/>
    <w:rsid w:val="00540935"/>
    <w:rsid w:val="00567888"/>
    <w:rsid w:val="005767F7"/>
    <w:rsid w:val="00593D59"/>
    <w:rsid w:val="005B778E"/>
    <w:rsid w:val="005C055D"/>
    <w:rsid w:val="005F1560"/>
    <w:rsid w:val="00607A84"/>
    <w:rsid w:val="00610C4E"/>
    <w:rsid w:val="006178A1"/>
    <w:rsid w:val="006558FB"/>
    <w:rsid w:val="0067344A"/>
    <w:rsid w:val="00681F7C"/>
    <w:rsid w:val="006A2A29"/>
    <w:rsid w:val="006A5BD0"/>
    <w:rsid w:val="006B235F"/>
    <w:rsid w:val="006F5C3B"/>
    <w:rsid w:val="007058A7"/>
    <w:rsid w:val="00714CEB"/>
    <w:rsid w:val="00731E65"/>
    <w:rsid w:val="0074570C"/>
    <w:rsid w:val="0078101D"/>
    <w:rsid w:val="007828B8"/>
    <w:rsid w:val="007B69A8"/>
    <w:rsid w:val="007D5F38"/>
    <w:rsid w:val="007F210B"/>
    <w:rsid w:val="007F2979"/>
    <w:rsid w:val="00810B48"/>
    <w:rsid w:val="00811D59"/>
    <w:rsid w:val="008121D0"/>
    <w:rsid w:val="008135A2"/>
    <w:rsid w:val="00830648"/>
    <w:rsid w:val="008520CA"/>
    <w:rsid w:val="008548C9"/>
    <w:rsid w:val="00855754"/>
    <w:rsid w:val="008606E8"/>
    <w:rsid w:val="00863251"/>
    <w:rsid w:val="00874B15"/>
    <w:rsid w:val="008E1D77"/>
    <w:rsid w:val="00900409"/>
    <w:rsid w:val="009009B4"/>
    <w:rsid w:val="00910D8C"/>
    <w:rsid w:val="00917242"/>
    <w:rsid w:val="0092377A"/>
    <w:rsid w:val="009245D2"/>
    <w:rsid w:val="0093544A"/>
    <w:rsid w:val="00940002"/>
    <w:rsid w:val="00941B88"/>
    <w:rsid w:val="009517C6"/>
    <w:rsid w:val="009675EE"/>
    <w:rsid w:val="00982ECB"/>
    <w:rsid w:val="00987AAE"/>
    <w:rsid w:val="009B4205"/>
    <w:rsid w:val="009D258C"/>
    <w:rsid w:val="00A16234"/>
    <w:rsid w:val="00A26368"/>
    <w:rsid w:val="00AA5BF1"/>
    <w:rsid w:val="00AB4E8E"/>
    <w:rsid w:val="00AC262A"/>
    <w:rsid w:val="00AF79D9"/>
    <w:rsid w:val="00B14ABD"/>
    <w:rsid w:val="00B51400"/>
    <w:rsid w:val="00B741D2"/>
    <w:rsid w:val="00B751FC"/>
    <w:rsid w:val="00B810D3"/>
    <w:rsid w:val="00B91CFC"/>
    <w:rsid w:val="00BA7658"/>
    <w:rsid w:val="00BD0809"/>
    <w:rsid w:val="00BD30FD"/>
    <w:rsid w:val="00C008D2"/>
    <w:rsid w:val="00C043E5"/>
    <w:rsid w:val="00C35B27"/>
    <w:rsid w:val="00C67274"/>
    <w:rsid w:val="00C737FD"/>
    <w:rsid w:val="00C81C52"/>
    <w:rsid w:val="00C95702"/>
    <w:rsid w:val="00CF5D83"/>
    <w:rsid w:val="00D0538E"/>
    <w:rsid w:val="00DA5E19"/>
    <w:rsid w:val="00DD2F64"/>
    <w:rsid w:val="00DD30F5"/>
    <w:rsid w:val="00E001BF"/>
    <w:rsid w:val="00E00E68"/>
    <w:rsid w:val="00E03A6C"/>
    <w:rsid w:val="00E12B2A"/>
    <w:rsid w:val="00E1357F"/>
    <w:rsid w:val="00E17BB3"/>
    <w:rsid w:val="00E37C6A"/>
    <w:rsid w:val="00E46B6E"/>
    <w:rsid w:val="00EA56DA"/>
    <w:rsid w:val="00EB4F9D"/>
    <w:rsid w:val="00EB52F9"/>
    <w:rsid w:val="00ED7F07"/>
    <w:rsid w:val="00EE09D8"/>
    <w:rsid w:val="00EF4806"/>
    <w:rsid w:val="00F26B5C"/>
    <w:rsid w:val="00FA19EA"/>
    <w:rsid w:val="00FA65B1"/>
    <w:rsid w:val="00FD4179"/>
    <w:rsid w:val="00FD5A0A"/>
    <w:rsid w:val="00FE7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2F523"/>
  <w15:chartTrackingRefBased/>
  <w15:docId w15:val="{FE6EA34A-70E5-4999-BB18-6F43A6ED0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5B27"/>
  </w:style>
  <w:style w:type="paragraph" w:styleId="Heading1">
    <w:name w:val="heading 1"/>
    <w:basedOn w:val="Normal"/>
    <w:next w:val="Normal"/>
    <w:link w:val="Heading1Char"/>
    <w:uiPriority w:val="9"/>
    <w:qFormat/>
    <w:rsid w:val="003124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5B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82EC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B27"/>
    <w:pPr>
      <w:ind w:left="720"/>
      <w:contextualSpacing/>
    </w:pPr>
  </w:style>
  <w:style w:type="character" w:styleId="Hyperlink">
    <w:name w:val="Hyperlink"/>
    <w:basedOn w:val="DefaultParagraphFont"/>
    <w:uiPriority w:val="99"/>
    <w:unhideWhenUsed/>
    <w:rsid w:val="00C35B27"/>
    <w:rPr>
      <w:color w:val="0000FF"/>
      <w:u w:val="single"/>
    </w:rPr>
  </w:style>
  <w:style w:type="paragraph" w:styleId="NormalWeb">
    <w:name w:val="Normal (Web)"/>
    <w:basedOn w:val="Normal"/>
    <w:uiPriority w:val="99"/>
    <w:semiHidden/>
    <w:unhideWhenUsed/>
    <w:rsid w:val="00C35B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35B27"/>
    <w:rPr>
      <w:color w:val="954F72" w:themeColor="followedHyperlink"/>
      <w:u w:val="single"/>
    </w:rPr>
  </w:style>
  <w:style w:type="character" w:customStyle="1" w:styleId="Heading3Char">
    <w:name w:val="Heading 3 Char"/>
    <w:basedOn w:val="DefaultParagraphFont"/>
    <w:link w:val="Heading3"/>
    <w:uiPriority w:val="9"/>
    <w:rsid w:val="00982ECB"/>
    <w:rPr>
      <w:rFonts w:ascii="Times New Roman" w:eastAsia="Times New Roman" w:hAnsi="Times New Roman" w:cs="Times New Roman"/>
      <w:b/>
      <w:bCs/>
      <w:sz w:val="27"/>
      <w:szCs w:val="27"/>
      <w:lang w:eastAsia="en-GB"/>
    </w:rPr>
  </w:style>
  <w:style w:type="character" w:customStyle="1" w:styleId="mntl-sc-block-subheadingtext">
    <w:name w:val="mntl-sc-block-subheading__text"/>
    <w:basedOn w:val="DefaultParagraphFont"/>
    <w:rsid w:val="00982ECB"/>
  </w:style>
  <w:style w:type="paragraph" w:customStyle="1" w:styleId="comp">
    <w:name w:val="comp"/>
    <w:basedOn w:val="Normal"/>
    <w:rsid w:val="00982E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1490B"/>
    <w:rPr>
      <w:b/>
      <w:bCs/>
    </w:rPr>
  </w:style>
  <w:style w:type="character" w:customStyle="1" w:styleId="Heading2Char">
    <w:name w:val="Heading 2 Char"/>
    <w:basedOn w:val="DefaultParagraphFont"/>
    <w:link w:val="Heading2"/>
    <w:uiPriority w:val="9"/>
    <w:rsid w:val="00075B36"/>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DD30F5"/>
    <w:rPr>
      <w:i/>
      <w:iCs/>
    </w:rPr>
  </w:style>
  <w:style w:type="paragraph" w:styleId="Header">
    <w:name w:val="header"/>
    <w:basedOn w:val="Normal"/>
    <w:link w:val="HeaderChar"/>
    <w:uiPriority w:val="99"/>
    <w:unhideWhenUsed/>
    <w:rsid w:val="00D053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38E"/>
  </w:style>
  <w:style w:type="paragraph" w:styleId="Footer">
    <w:name w:val="footer"/>
    <w:basedOn w:val="Normal"/>
    <w:link w:val="FooterChar"/>
    <w:uiPriority w:val="99"/>
    <w:unhideWhenUsed/>
    <w:rsid w:val="00D053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38E"/>
  </w:style>
  <w:style w:type="character" w:customStyle="1" w:styleId="mntl-sc-block-headingtext">
    <w:name w:val="mntl-sc-block-heading__text"/>
    <w:basedOn w:val="DefaultParagraphFont"/>
    <w:rsid w:val="004E318F"/>
  </w:style>
  <w:style w:type="character" w:customStyle="1" w:styleId="mntl-inline-citation">
    <w:name w:val="mntl-inline-citation"/>
    <w:basedOn w:val="DefaultParagraphFont"/>
    <w:rsid w:val="004E318F"/>
  </w:style>
  <w:style w:type="paragraph" w:styleId="NoSpacing">
    <w:name w:val="No Spacing"/>
    <w:link w:val="NoSpacingChar"/>
    <w:uiPriority w:val="1"/>
    <w:qFormat/>
    <w:rsid w:val="00987A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7AAE"/>
    <w:rPr>
      <w:rFonts w:eastAsiaTheme="minorEastAsia"/>
      <w:lang w:val="en-US"/>
    </w:rPr>
  </w:style>
  <w:style w:type="character" w:customStyle="1" w:styleId="Heading1Char">
    <w:name w:val="Heading 1 Char"/>
    <w:basedOn w:val="DefaultParagraphFont"/>
    <w:link w:val="Heading1"/>
    <w:uiPriority w:val="9"/>
    <w:rsid w:val="003124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65B1"/>
    <w:pPr>
      <w:outlineLvl w:val="9"/>
    </w:pPr>
    <w:rPr>
      <w:lang w:val="en-US"/>
    </w:rPr>
  </w:style>
  <w:style w:type="paragraph" w:styleId="TOC1">
    <w:name w:val="toc 1"/>
    <w:basedOn w:val="Normal"/>
    <w:next w:val="Normal"/>
    <w:autoRedefine/>
    <w:uiPriority w:val="39"/>
    <w:unhideWhenUsed/>
    <w:rsid w:val="00FA65B1"/>
    <w:pPr>
      <w:spacing w:after="100"/>
    </w:pPr>
  </w:style>
  <w:style w:type="paragraph" w:styleId="TOC2">
    <w:name w:val="toc 2"/>
    <w:basedOn w:val="Normal"/>
    <w:next w:val="Normal"/>
    <w:autoRedefine/>
    <w:uiPriority w:val="39"/>
    <w:unhideWhenUsed/>
    <w:rsid w:val="00FA65B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58404">
      <w:bodyDiv w:val="1"/>
      <w:marLeft w:val="0"/>
      <w:marRight w:val="0"/>
      <w:marTop w:val="0"/>
      <w:marBottom w:val="0"/>
      <w:divBdr>
        <w:top w:val="none" w:sz="0" w:space="0" w:color="auto"/>
        <w:left w:val="none" w:sz="0" w:space="0" w:color="auto"/>
        <w:bottom w:val="none" w:sz="0" w:space="0" w:color="auto"/>
        <w:right w:val="none" w:sz="0" w:space="0" w:color="auto"/>
      </w:divBdr>
    </w:div>
    <w:div w:id="102964208">
      <w:bodyDiv w:val="1"/>
      <w:marLeft w:val="0"/>
      <w:marRight w:val="0"/>
      <w:marTop w:val="0"/>
      <w:marBottom w:val="0"/>
      <w:divBdr>
        <w:top w:val="none" w:sz="0" w:space="0" w:color="auto"/>
        <w:left w:val="none" w:sz="0" w:space="0" w:color="auto"/>
        <w:bottom w:val="none" w:sz="0" w:space="0" w:color="auto"/>
        <w:right w:val="none" w:sz="0" w:space="0" w:color="auto"/>
      </w:divBdr>
    </w:div>
    <w:div w:id="162942637">
      <w:bodyDiv w:val="1"/>
      <w:marLeft w:val="0"/>
      <w:marRight w:val="0"/>
      <w:marTop w:val="0"/>
      <w:marBottom w:val="0"/>
      <w:divBdr>
        <w:top w:val="none" w:sz="0" w:space="0" w:color="auto"/>
        <w:left w:val="none" w:sz="0" w:space="0" w:color="auto"/>
        <w:bottom w:val="none" w:sz="0" w:space="0" w:color="auto"/>
        <w:right w:val="none" w:sz="0" w:space="0" w:color="auto"/>
      </w:divBdr>
    </w:div>
    <w:div w:id="230426468">
      <w:bodyDiv w:val="1"/>
      <w:marLeft w:val="0"/>
      <w:marRight w:val="0"/>
      <w:marTop w:val="0"/>
      <w:marBottom w:val="0"/>
      <w:divBdr>
        <w:top w:val="none" w:sz="0" w:space="0" w:color="auto"/>
        <w:left w:val="none" w:sz="0" w:space="0" w:color="auto"/>
        <w:bottom w:val="none" w:sz="0" w:space="0" w:color="auto"/>
        <w:right w:val="none" w:sz="0" w:space="0" w:color="auto"/>
      </w:divBdr>
    </w:div>
    <w:div w:id="350843862">
      <w:bodyDiv w:val="1"/>
      <w:marLeft w:val="0"/>
      <w:marRight w:val="0"/>
      <w:marTop w:val="0"/>
      <w:marBottom w:val="0"/>
      <w:divBdr>
        <w:top w:val="none" w:sz="0" w:space="0" w:color="auto"/>
        <w:left w:val="none" w:sz="0" w:space="0" w:color="auto"/>
        <w:bottom w:val="none" w:sz="0" w:space="0" w:color="auto"/>
        <w:right w:val="none" w:sz="0" w:space="0" w:color="auto"/>
      </w:divBdr>
    </w:div>
    <w:div w:id="498931426">
      <w:bodyDiv w:val="1"/>
      <w:marLeft w:val="0"/>
      <w:marRight w:val="0"/>
      <w:marTop w:val="0"/>
      <w:marBottom w:val="0"/>
      <w:divBdr>
        <w:top w:val="none" w:sz="0" w:space="0" w:color="auto"/>
        <w:left w:val="none" w:sz="0" w:space="0" w:color="auto"/>
        <w:bottom w:val="none" w:sz="0" w:space="0" w:color="auto"/>
        <w:right w:val="none" w:sz="0" w:space="0" w:color="auto"/>
      </w:divBdr>
    </w:div>
    <w:div w:id="582766044">
      <w:bodyDiv w:val="1"/>
      <w:marLeft w:val="0"/>
      <w:marRight w:val="0"/>
      <w:marTop w:val="0"/>
      <w:marBottom w:val="0"/>
      <w:divBdr>
        <w:top w:val="none" w:sz="0" w:space="0" w:color="auto"/>
        <w:left w:val="none" w:sz="0" w:space="0" w:color="auto"/>
        <w:bottom w:val="none" w:sz="0" w:space="0" w:color="auto"/>
        <w:right w:val="none" w:sz="0" w:space="0" w:color="auto"/>
      </w:divBdr>
    </w:div>
    <w:div w:id="639463860">
      <w:bodyDiv w:val="1"/>
      <w:marLeft w:val="0"/>
      <w:marRight w:val="0"/>
      <w:marTop w:val="0"/>
      <w:marBottom w:val="0"/>
      <w:divBdr>
        <w:top w:val="none" w:sz="0" w:space="0" w:color="auto"/>
        <w:left w:val="none" w:sz="0" w:space="0" w:color="auto"/>
        <w:bottom w:val="none" w:sz="0" w:space="0" w:color="auto"/>
        <w:right w:val="none" w:sz="0" w:space="0" w:color="auto"/>
      </w:divBdr>
    </w:div>
    <w:div w:id="696345796">
      <w:bodyDiv w:val="1"/>
      <w:marLeft w:val="0"/>
      <w:marRight w:val="0"/>
      <w:marTop w:val="0"/>
      <w:marBottom w:val="0"/>
      <w:divBdr>
        <w:top w:val="none" w:sz="0" w:space="0" w:color="auto"/>
        <w:left w:val="none" w:sz="0" w:space="0" w:color="auto"/>
        <w:bottom w:val="none" w:sz="0" w:space="0" w:color="auto"/>
        <w:right w:val="none" w:sz="0" w:space="0" w:color="auto"/>
      </w:divBdr>
    </w:div>
    <w:div w:id="718435054">
      <w:bodyDiv w:val="1"/>
      <w:marLeft w:val="0"/>
      <w:marRight w:val="0"/>
      <w:marTop w:val="0"/>
      <w:marBottom w:val="0"/>
      <w:divBdr>
        <w:top w:val="none" w:sz="0" w:space="0" w:color="auto"/>
        <w:left w:val="none" w:sz="0" w:space="0" w:color="auto"/>
        <w:bottom w:val="none" w:sz="0" w:space="0" w:color="auto"/>
        <w:right w:val="none" w:sz="0" w:space="0" w:color="auto"/>
      </w:divBdr>
    </w:div>
    <w:div w:id="737441394">
      <w:bodyDiv w:val="1"/>
      <w:marLeft w:val="0"/>
      <w:marRight w:val="0"/>
      <w:marTop w:val="0"/>
      <w:marBottom w:val="0"/>
      <w:divBdr>
        <w:top w:val="none" w:sz="0" w:space="0" w:color="auto"/>
        <w:left w:val="none" w:sz="0" w:space="0" w:color="auto"/>
        <w:bottom w:val="none" w:sz="0" w:space="0" w:color="auto"/>
        <w:right w:val="none" w:sz="0" w:space="0" w:color="auto"/>
      </w:divBdr>
    </w:div>
    <w:div w:id="739988308">
      <w:bodyDiv w:val="1"/>
      <w:marLeft w:val="0"/>
      <w:marRight w:val="0"/>
      <w:marTop w:val="0"/>
      <w:marBottom w:val="0"/>
      <w:divBdr>
        <w:top w:val="none" w:sz="0" w:space="0" w:color="auto"/>
        <w:left w:val="none" w:sz="0" w:space="0" w:color="auto"/>
        <w:bottom w:val="none" w:sz="0" w:space="0" w:color="auto"/>
        <w:right w:val="none" w:sz="0" w:space="0" w:color="auto"/>
      </w:divBdr>
    </w:div>
    <w:div w:id="741680017">
      <w:bodyDiv w:val="1"/>
      <w:marLeft w:val="0"/>
      <w:marRight w:val="0"/>
      <w:marTop w:val="0"/>
      <w:marBottom w:val="0"/>
      <w:divBdr>
        <w:top w:val="none" w:sz="0" w:space="0" w:color="auto"/>
        <w:left w:val="none" w:sz="0" w:space="0" w:color="auto"/>
        <w:bottom w:val="none" w:sz="0" w:space="0" w:color="auto"/>
        <w:right w:val="none" w:sz="0" w:space="0" w:color="auto"/>
      </w:divBdr>
    </w:div>
    <w:div w:id="848761352">
      <w:bodyDiv w:val="1"/>
      <w:marLeft w:val="0"/>
      <w:marRight w:val="0"/>
      <w:marTop w:val="0"/>
      <w:marBottom w:val="0"/>
      <w:divBdr>
        <w:top w:val="none" w:sz="0" w:space="0" w:color="auto"/>
        <w:left w:val="none" w:sz="0" w:space="0" w:color="auto"/>
        <w:bottom w:val="none" w:sz="0" w:space="0" w:color="auto"/>
        <w:right w:val="none" w:sz="0" w:space="0" w:color="auto"/>
      </w:divBdr>
    </w:div>
    <w:div w:id="861893971">
      <w:bodyDiv w:val="1"/>
      <w:marLeft w:val="0"/>
      <w:marRight w:val="0"/>
      <w:marTop w:val="0"/>
      <w:marBottom w:val="0"/>
      <w:divBdr>
        <w:top w:val="none" w:sz="0" w:space="0" w:color="auto"/>
        <w:left w:val="none" w:sz="0" w:space="0" w:color="auto"/>
        <w:bottom w:val="none" w:sz="0" w:space="0" w:color="auto"/>
        <w:right w:val="none" w:sz="0" w:space="0" w:color="auto"/>
      </w:divBdr>
    </w:div>
    <w:div w:id="877932103">
      <w:bodyDiv w:val="1"/>
      <w:marLeft w:val="0"/>
      <w:marRight w:val="0"/>
      <w:marTop w:val="0"/>
      <w:marBottom w:val="0"/>
      <w:divBdr>
        <w:top w:val="none" w:sz="0" w:space="0" w:color="auto"/>
        <w:left w:val="none" w:sz="0" w:space="0" w:color="auto"/>
        <w:bottom w:val="none" w:sz="0" w:space="0" w:color="auto"/>
        <w:right w:val="none" w:sz="0" w:space="0" w:color="auto"/>
      </w:divBdr>
      <w:divsChild>
        <w:div w:id="1524661586">
          <w:blockQuote w:val="1"/>
          <w:marLeft w:val="600"/>
          <w:marRight w:val="0"/>
          <w:marTop w:val="0"/>
          <w:marBottom w:val="0"/>
          <w:divBdr>
            <w:top w:val="none" w:sz="0" w:space="0" w:color="auto"/>
            <w:left w:val="none" w:sz="0" w:space="0" w:color="auto"/>
            <w:bottom w:val="none" w:sz="0" w:space="0" w:color="auto"/>
            <w:right w:val="none" w:sz="0" w:space="0" w:color="auto"/>
          </w:divBdr>
        </w:div>
        <w:div w:id="2072726541">
          <w:blockQuote w:val="1"/>
          <w:marLeft w:val="600"/>
          <w:marRight w:val="0"/>
          <w:marTop w:val="0"/>
          <w:marBottom w:val="0"/>
          <w:divBdr>
            <w:top w:val="none" w:sz="0" w:space="0" w:color="auto"/>
            <w:left w:val="none" w:sz="0" w:space="0" w:color="auto"/>
            <w:bottom w:val="none" w:sz="0" w:space="0" w:color="auto"/>
            <w:right w:val="none" w:sz="0" w:space="0" w:color="auto"/>
          </w:divBdr>
        </w:div>
      </w:divsChild>
    </w:div>
    <w:div w:id="1102144316">
      <w:bodyDiv w:val="1"/>
      <w:marLeft w:val="0"/>
      <w:marRight w:val="0"/>
      <w:marTop w:val="0"/>
      <w:marBottom w:val="0"/>
      <w:divBdr>
        <w:top w:val="none" w:sz="0" w:space="0" w:color="auto"/>
        <w:left w:val="none" w:sz="0" w:space="0" w:color="auto"/>
        <w:bottom w:val="none" w:sz="0" w:space="0" w:color="auto"/>
        <w:right w:val="none" w:sz="0" w:space="0" w:color="auto"/>
      </w:divBdr>
      <w:divsChild>
        <w:div w:id="1301766493">
          <w:marLeft w:val="0"/>
          <w:marRight w:val="0"/>
          <w:marTop w:val="0"/>
          <w:marBottom w:val="0"/>
          <w:divBdr>
            <w:top w:val="none" w:sz="0" w:space="0" w:color="auto"/>
            <w:left w:val="single" w:sz="36" w:space="0" w:color="2EBE7E"/>
            <w:bottom w:val="none" w:sz="0" w:space="0" w:color="auto"/>
            <w:right w:val="none" w:sz="0" w:space="0" w:color="auto"/>
          </w:divBdr>
          <w:divsChild>
            <w:div w:id="197652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374708">
      <w:bodyDiv w:val="1"/>
      <w:marLeft w:val="0"/>
      <w:marRight w:val="0"/>
      <w:marTop w:val="0"/>
      <w:marBottom w:val="0"/>
      <w:divBdr>
        <w:top w:val="none" w:sz="0" w:space="0" w:color="auto"/>
        <w:left w:val="none" w:sz="0" w:space="0" w:color="auto"/>
        <w:bottom w:val="none" w:sz="0" w:space="0" w:color="auto"/>
        <w:right w:val="none" w:sz="0" w:space="0" w:color="auto"/>
      </w:divBdr>
    </w:div>
    <w:div w:id="1237402366">
      <w:bodyDiv w:val="1"/>
      <w:marLeft w:val="0"/>
      <w:marRight w:val="0"/>
      <w:marTop w:val="0"/>
      <w:marBottom w:val="0"/>
      <w:divBdr>
        <w:top w:val="none" w:sz="0" w:space="0" w:color="auto"/>
        <w:left w:val="none" w:sz="0" w:space="0" w:color="auto"/>
        <w:bottom w:val="none" w:sz="0" w:space="0" w:color="auto"/>
        <w:right w:val="none" w:sz="0" w:space="0" w:color="auto"/>
      </w:divBdr>
    </w:div>
    <w:div w:id="1254511309">
      <w:bodyDiv w:val="1"/>
      <w:marLeft w:val="0"/>
      <w:marRight w:val="0"/>
      <w:marTop w:val="0"/>
      <w:marBottom w:val="0"/>
      <w:divBdr>
        <w:top w:val="none" w:sz="0" w:space="0" w:color="auto"/>
        <w:left w:val="none" w:sz="0" w:space="0" w:color="auto"/>
        <w:bottom w:val="none" w:sz="0" w:space="0" w:color="auto"/>
        <w:right w:val="none" w:sz="0" w:space="0" w:color="auto"/>
      </w:divBdr>
    </w:div>
    <w:div w:id="1327392929">
      <w:bodyDiv w:val="1"/>
      <w:marLeft w:val="0"/>
      <w:marRight w:val="0"/>
      <w:marTop w:val="0"/>
      <w:marBottom w:val="0"/>
      <w:divBdr>
        <w:top w:val="none" w:sz="0" w:space="0" w:color="auto"/>
        <w:left w:val="none" w:sz="0" w:space="0" w:color="auto"/>
        <w:bottom w:val="none" w:sz="0" w:space="0" w:color="auto"/>
        <w:right w:val="none" w:sz="0" w:space="0" w:color="auto"/>
      </w:divBdr>
    </w:div>
    <w:div w:id="1403287301">
      <w:bodyDiv w:val="1"/>
      <w:marLeft w:val="0"/>
      <w:marRight w:val="0"/>
      <w:marTop w:val="0"/>
      <w:marBottom w:val="0"/>
      <w:divBdr>
        <w:top w:val="none" w:sz="0" w:space="0" w:color="auto"/>
        <w:left w:val="none" w:sz="0" w:space="0" w:color="auto"/>
        <w:bottom w:val="none" w:sz="0" w:space="0" w:color="auto"/>
        <w:right w:val="none" w:sz="0" w:space="0" w:color="auto"/>
      </w:divBdr>
    </w:div>
    <w:div w:id="1426030204">
      <w:bodyDiv w:val="1"/>
      <w:marLeft w:val="0"/>
      <w:marRight w:val="0"/>
      <w:marTop w:val="0"/>
      <w:marBottom w:val="0"/>
      <w:divBdr>
        <w:top w:val="none" w:sz="0" w:space="0" w:color="auto"/>
        <w:left w:val="none" w:sz="0" w:space="0" w:color="auto"/>
        <w:bottom w:val="none" w:sz="0" w:space="0" w:color="auto"/>
        <w:right w:val="none" w:sz="0" w:space="0" w:color="auto"/>
      </w:divBdr>
    </w:div>
    <w:div w:id="1535533635">
      <w:bodyDiv w:val="1"/>
      <w:marLeft w:val="0"/>
      <w:marRight w:val="0"/>
      <w:marTop w:val="0"/>
      <w:marBottom w:val="0"/>
      <w:divBdr>
        <w:top w:val="none" w:sz="0" w:space="0" w:color="auto"/>
        <w:left w:val="none" w:sz="0" w:space="0" w:color="auto"/>
        <w:bottom w:val="none" w:sz="0" w:space="0" w:color="auto"/>
        <w:right w:val="none" w:sz="0" w:space="0" w:color="auto"/>
      </w:divBdr>
    </w:div>
    <w:div w:id="1544051208">
      <w:bodyDiv w:val="1"/>
      <w:marLeft w:val="0"/>
      <w:marRight w:val="0"/>
      <w:marTop w:val="0"/>
      <w:marBottom w:val="0"/>
      <w:divBdr>
        <w:top w:val="none" w:sz="0" w:space="0" w:color="auto"/>
        <w:left w:val="none" w:sz="0" w:space="0" w:color="auto"/>
        <w:bottom w:val="none" w:sz="0" w:space="0" w:color="auto"/>
        <w:right w:val="none" w:sz="0" w:space="0" w:color="auto"/>
      </w:divBdr>
    </w:div>
    <w:div w:id="1617902946">
      <w:bodyDiv w:val="1"/>
      <w:marLeft w:val="0"/>
      <w:marRight w:val="0"/>
      <w:marTop w:val="0"/>
      <w:marBottom w:val="0"/>
      <w:divBdr>
        <w:top w:val="none" w:sz="0" w:space="0" w:color="auto"/>
        <w:left w:val="none" w:sz="0" w:space="0" w:color="auto"/>
        <w:bottom w:val="none" w:sz="0" w:space="0" w:color="auto"/>
        <w:right w:val="none" w:sz="0" w:space="0" w:color="auto"/>
      </w:divBdr>
    </w:div>
    <w:div w:id="1667901044">
      <w:bodyDiv w:val="1"/>
      <w:marLeft w:val="0"/>
      <w:marRight w:val="0"/>
      <w:marTop w:val="0"/>
      <w:marBottom w:val="0"/>
      <w:divBdr>
        <w:top w:val="none" w:sz="0" w:space="0" w:color="auto"/>
        <w:left w:val="none" w:sz="0" w:space="0" w:color="auto"/>
        <w:bottom w:val="none" w:sz="0" w:space="0" w:color="auto"/>
        <w:right w:val="none" w:sz="0" w:space="0" w:color="auto"/>
      </w:divBdr>
    </w:div>
    <w:div w:id="1680500644">
      <w:bodyDiv w:val="1"/>
      <w:marLeft w:val="0"/>
      <w:marRight w:val="0"/>
      <w:marTop w:val="0"/>
      <w:marBottom w:val="0"/>
      <w:divBdr>
        <w:top w:val="none" w:sz="0" w:space="0" w:color="auto"/>
        <w:left w:val="none" w:sz="0" w:space="0" w:color="auto"/>
        <w:bottom w:val="none" w:sz="0" w:space="0" w:color="auto"/>
        <w:right w:val="none" w:sz="0" w:space="0" w:color="auto"/>
      </w:divBdr>
    </w:div>
    <w:div w:id="1749691062">
      <w:bodyDiv w:val="1"/>
      <w:marLeft w:val="0"/>
      <w:marRight w:val="0"/>
      <w:marTop w:val="0"/>
      <w:marBottom w:val="0"/>
      <w:divBdr>
        <w:top w:val="none" w:sz="0" w:space="0" w:color="auto"/>
        <w:left w:val="none" w:sz="0" w:space="0" w:color="auto"/>
        <w:bottom w:val="none" w:sz="0" w:space="0" w:color="auto"/>
        <w:right w:val="none" w:sz="0" w:space="0" w:color="auto"/>
      </w:divBdr>
    </w:div>
    <w:div w:id="2051806812">
      <w:bodyDiv w:val="1"/>
      <w:marLeft w:val="0"/>
      <w:marRight w:val="0"/>
      <w:marTop w:val="0"/>
      <w:marBottom w:val="0"/>
      <w:divBdr>
        <w:top w:val="none" w:sz="0" w:space="0" w:color="auto"/>
        <w:left w:val="none" w:sz="0" w:space="0" w:color="auto"/>
        <w:bottom w:val="none" w:sz="0" w:space="0" w:color="auto"/>
        <w:right w:val="none" w:sz="0" w:space="0" w:color="auto"/>
      </w:divBdr>
    </w:div>
    <w:div w:id="2115784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ychildren.org/English/ages-stages/teen/Pages/Stages-of-Adolescence.aspx" TargetMode="External"/><Relationship Id="rId18" Type="http://schemas.openxmlformats.org/officeDocument/2006/relationships/hyperlink" Target="https://www.verywellmind.com/erik-erikson-biography-1902-1994-2795538" TargetMode="External"/><Relationship Id="rId26" Type="http://schemas.openxmlformats.org/officeDocument/2006/relationships/hyperlink" Target="https://www.britannica.com/science/emotional-development" TargetMode="External"/><Relationship Id="rId3" Type="http://schemas.openxmlformats.org/officeDocument/2006/relationships/numbering" Target="numbering.xml"/><Relationship Id="rId21" Type="http://schemas.openxmlformats.org/officeDocument/2006/relationships/hyperlink" Target="https://www.theeducationpeople.org/blog/exploring-pedagogy-introducing-jean-piaget/"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theeducationpeople.org/blog/exploring-pedagogy-introducing-jean-piaget/" TargetMode="External"/><Relationship Id="rId17" Type="http://schemas.openxmlformats.org/officeDocument/2006/relationships/hyperlink" Target="https://www.betterhelp.com/advice/adolescence/18-areas-of-normal-adolescent-behavior/" TargetMode="External"/><Relationship Id="rId25" Type="http://schemas.openxmlformats.org/officeDocument/2006/relationships/hyperlink" Target="https://courses.lumenlearning.com/teachereducationx92x1/chapter/eriksons-stages-of-psychosocial-developmen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chranelibrary.com/cdsr/doi/10.1002/14651858.CD010321.pub2/full" TargetMode="External"/><Relationship Id="rId20" Type="http://schemas.openxmlformats.org/officeDocument/2006/relationships/hyperlink" Target="https://www.verywellmind.com/piagets-stages-of-cognitive-development-2795457" TargetMode="External"/><Relationship Id="rId29" Type="http://schemas.openxmlformats.org/officeDocument/2006/relationships/hyperlink" Target="https://academic.oup.com/bjsw/article/43/4/703/1641351?login=tru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hyperlink" Target="https://courses.lumenlearning.com/wmopen-lifespandevelopment/chapter/cognitive-development-in-adolescence/" TargetMode="External"/><Relationship Id="rId32" Type="http://schemas.openxmlformats.org/officeDocument/2006/relationships/hyperlink" Target="https://www.urmc.rochester.edu/encyclopedia/content.aspx?ContentTypeID=90&amp;ContentID=P01594" TargetMode="External"/><Relationship Id="rId5" Type="http://schemas.openxmlformats.org/officeDocument/2006/relationships/settings" Target="settings.xml"/><Relationship Id="rId15" Type="http://schemas.openxmlformats.org/officeDocument/2006/relationships/hyperlink" Target="https://www.apa.org/action/science/developmental" TargetMode="External"/><Relationship Id="rId23" Type="http://schemas.openxmlformats.org/officeDocument/2006/relationships/hyperlink" Target="https://aussiechildcarenetwork.com.au/articles/child-development/erik-erikson-psychosocial-development" TargetMode="External"/><Relationship Id="rId28" Type="http://schemas.openxmlformats.org/officeDocument/2006/relationships/hyperlink" Target="https://www.simplypsychology.org/piaget.html" TargetMode="External"/><Relationship Id="rId10" Type="http://schemas.openxmlformats.org/officeDocument/2006/relationships/hyperlink" Target="https://aussiechildcarenetwork.com.au/articles/child-development/erik-erikson-psychosocial-development" TargetMode="External"/><Relationship Id="rId19" Type="http://schemas.openxmlformats.org/officeDocument/2006/relationships/hyperlink" Target="https://www.verywellmind.com/erik-eriksons-stages-of-psychosocial-development-2795740" TargetMode="External"/><Relationship Id="rId31" Type="http://schemas.openxmlformats.org/officeDocument/2006/relationships/hyperlink" Target="https://www.btg.org.au/social-emotional-changes-in-adolescence/"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apa.org/pubs/highlights/peeps/issue-88" TargetMode="External"/><Relationship Id="rId22" Type="http://schemas.openxmlformats.org/officeDocument/2006/relationships/hyperlink" Target="https://www.healthline.com/health/piaget-stages-of-development" TargetMode="External"/><Relationship Id="rId27" Type="http://schemas.openxmlformats.org/officeDocument/2006/relationships/hyperlink" Target="https://www.simplypsychology.org/developmental-psychology.html" TargetMode="External"/><Relationship Id="rId30" Type="http://schemas.openxmlformats.org/officeDocument/2006/relationships/hyperlink" Target="https://link.springer.com/article/10.1007/s12070-020-02124-0"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A909D8-584A-4F99-8FA4-282ACB629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9520</TotalTime>
  <Pages>13</Pages>
  <Words>3668</Words>
  <Characters>20914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essay</dc:title>
  <dc:subject>BMHP4003 PSCHOLOGY FOR HEALTH AND SOCIAL CARE</dc:subject>
  <dc:creator/>
  <cp:keywords/>
  <dc:description/>
  <cp:lastModifiedBy>Ana Rosário</cp:lastModifiedBy>
  <cp:revision>69</cp:revision>
  <dcterms:created xsi:type="dcterms:W3CDTF">2021-04-21T19:06:00Z</dcterms:created>
  <dcterms:modified xsi:type="dcterms:W3CDTF">2021-05-04T21:36:00Z</dcterms:modified>
</cp:coreProperties>
</file>