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28A" w:rsidRPr="00CA34BE" w:rsidRDefault="0016028A" w:rsidP="0016028A">
      <w:pPr>
        <w:pStyle w:val="fixed"/>
        <w:rPr>
          <w:rFonts w:ascii="Arial" w:hAnsi="Arial" w:cs="Arial"/>
          <w:szCs w:val="24"/>
        </w:rPr>
      </w:pPr>
      <w:r w:rsidRPr="00CA34BE">
        <w:rPr>
          <w:rFonts w:ascii="Arial" w:hAnsi="Arial" w:cs="Arial"/>
          <w:szCs w:val="24"/>
        </w:rPr>
        <w:t>MODULE CODE:</w:t>
      </w:r>
      <w:r w:rsidRPr="00CA34BE">
        <w:rPr>
          <w:rFonts w:ascii="Arial" w:hAnsi="Arial" w:cs="Arial"/>
          <w:szCs w:val="24"/>
        </w:rPr>
        <w:tab/>
      </w:r>
      <w:r w:rsidRPr="00CA34BE">
        <w:rPr>
          <w:rFonts w:ascii="Arial" w:hAnsi="Arial" w:cs="Arial"/>
          <w:b w:val="0"/>
          <w:szCs w:val="24"/>
        </w:rPr>
        <w:t>CSCH5012</w:t>
      </w:r>
    </w:p>
    <w:p w:rsidR="0016028A" w:rsidRPr="00CA34BE" w:rsidRDefault="0016028A" w:rsidP="0016028A">
      <w:pPr>
        <w:pStyle w:val="fixed"/>
        <w:ind w:left="0" w:firstLine="0"/>
        <w:outlineLvl w:val="1"/>
        <w:rPr>
          <w:rFonts w:ascii="Arial" w:hAnsi="Arial" w:cs="Arial"/>
          <w:szCs w:val="24"/>
        </w:rPr>
      </w:pPr>
      <w:r w:rsidRPr="00CA34BE">
        <w:rPr>
          <w:rFonts w:ascii="Arial" w:hAnsi="Arial" w:cs="Arial"/>
          <w:szCs w:val="24"/>
        </w:rPr>
        <w:t>TITLE:</w:t>
      </w:r>
      <w:r w:rsidRPr="00CA34BE">
        <w:rPr>
          <w:rFonts w:ascii="Arial" w:hAnsi="Arial" w:cs="Arial"/>
          <w:szCs w:val="24"/>
        </w:rPr>
        <w:tab/>
      </w:r>
      <w:r w:rsidRPr="00CA34BE">
        <w:rPr>
          <w:rFonts w:ascii="Arial" w:hAnsi="Arial" w:cs="Arial"/>
          <w:szCs w:val="24"/>
        </w:rPr>
        <w:tab/>
      </w:r>
      <w:r w:rsidRPr="00CA34BE">
        <w:rPr>
          <w:rFonts w:ascii="Arial" w:hAnsi="Arial" w:cs="Arial"/>
          <w:b w:val="0"/>
          <w:szCs w:val="24"/>
        </w:rPr>
        <w:t>Confucian Ethics</w:t>
      </w:r>
    </w:p>
    <w:p w:rsidR="0016028A" w:rsidRPr="00CA34BE" w:rsidRDefault="0016028A" w:rsidP="0016028A">
      <w:pPr>
        <w:pStyle w:val="fixed"/>
        <w:rPr>
          <w:rFonts w:ascii="Arial" w:hAnsi="Arial" w:cs="Arial"/>
          <w:szCs w:val="24"/>
        </w:rPr>
      </w:pPr>
      <w:r w:rsidRPr="00CA34BE">
        <w:rPr>
          <w:rFonts w:ascii="Arial" w:hAnsi="Arial" w:cs="Arial"/>
          <w:szCs w:val="24"/>
        </w:rPr>
        <w:t>DATED:</w:t>
      </w:r>
      <w:r w:rsidRPr="00CA34BE">
        <w:rPr>
          <w:rFonts w:ascii="Arial" w:hAnsi="Arial" w:cs="Arial"/>
          <w:szCs w:val="24"/>
        </w:rPr>
        <w:tab/>
      </w:r>
      <w:r w:rsidRPr="00CA34BE">
        <w:rPr>
          <w:rFonts w:ascii="Arial" w:hAnsi="Arial" w:cs="Arial"/>
          <w:szCs w:val="24"/>
        </w:rPr>
        <w:tab/>
      </w:r>
      <w:r w:rsidR="00E02AAC">
        <w:rPr>
          <w:rFonts w:ascii="Arial" w:hAnsi="Arial" w:cs="Arial"/>
          <w:b w:val="0"/>
          <w:szCs w:val="24"/>
        </w:rPr>
        <w:t>05/02/2016</w:t>
      </w:r>
    </w:p>
    <w:p w:rsidR="0016028A" w:rsidRPr="00CA34BE" w:rsidRDefault="0016028A" w:rsidP="0016028A">
      <w:pPr>
        <w:pStyle w:val="fixed"/>
        <w:rPr>
          <w:rFonts w:ascii="Arial" w:hAnsi="Arial" w:cs="Arial"/>
          <w:szCs w:val="24"/>
        </w:rPr>
      </w:pPr>
    </w:p>
    <w:p w:rsidR="0016028A" w:rsidRPr="00CA34BE" w:rsidRDefault="0016028A" w:rsidP="0016028A">
      <w:pPr>
        <w:pStyle w:val="fixed"/>
        <w:rPr>
          <w:rFonts w:ascii="Arial" w:hAnsi="Arial" w:cs="Arial"/>
          <w:szCs w:val="24"/>
        </w:rPr>
      </w:pPr>
      <w:r w:rsidRPr="00CA34BE">
        <w:rPr>
          <w:rFonts w:ascii="Arial" w:hAnsi="Arial" w:cs="Arial"/>
          <w:szCs w:val="24"/>
        </w:rPr>
        <w:t xml:space="preserve">LEVEL:  </w:t>
      </w:r>
      <w:r w:rsidRPr="00CA34BE">
        <w:rPr>
          <w:rFonts w:ascii="Arial" w:hAnsi="Arial" w:cs="Arial"/>
          <w:szCs w:val="24"/>
        </w:rPr>
        <w:tab/>
      </w:r>
      <w:r w:rsidRPr="00CA34BE">
        <w:rPr>
          <w:rFonts w:ascii="Arial" w:hAnsi="Arial" w:cs="Arial"/>
          <w:szCs w:val="24"/>
        </w:rPr>
        <w:tab/>
      </w:r>
      <w:r w:rsidRPr="00CA34BE">
        <w:rPr>
          <w:rFonts w:ascii="Arial" w:hAnsi="Arial" w:cs="Arial"/>
          <w:b w:val="0"/>
          <w:szCs w:val="24"/>
        </w:rPr>
        <w:t>5</w:t>
      </w:r>
    </w:p>
    <w:p w:rsidR="0016028A" w:rsidRPr="00CA34BE" w:rsidRDefault="0016028A" w:rsidP="0016028A">
      <w:pPr>
        <w:pStyle w:val="fixed"/>
        <w:rPr>
          <w:rFonts w:ascii="Arial" w:hAnsi="Arial" w:cs="Arial"/>
          <w:szCs w:val="24"/>
        </w:rPr>
      </w:pPr>
      <w:r w:rsidRPr="00CA34BE">
        <w:rPr>
          <w:rFonts w:ascii="Arial" w:hAnsi="Arial" w:cs="Arial"/>
          <w:szCs w:val="24"/>
        </w:rPr>
        <w:t>CREDITS:</w:t>
      </w:r>
      <w:r w:rsidRPr="00CA34BE">
        <w:rPr>
          <w:rFonts w:ascii="Arial" w:hAnsi="Arial" w:cs="Arial"/>
          <w:szCs w:val="24"/>
        </w:rPr>
        <w:tab/>
      </w:r>
      <w:r w:rsidRPr="00CA34BE">
        <w:rPr>
          <w:rFonts w:ascii="Arial" w:hAnsi="Arial" w:cs="Arial"/>
          <w:szCs w:val="24"/>
        </w:rPr>
        <w:tab/>
      </w:r>
      <w:r w:rsidRPr="00CA34BE">
        <w:rPr>
          <w:rFonts w:ascii="Arial" w:hAnsi="Arial" w:cs="Arial"/>
          <w:b w:val="0"/>
          <w:szCs w:val="24"/>
        </w:rPr>
        <w:t>20</w:t>
      </w:r>
    </w:p>
    <w:p w:rsidR="0016028A" w:rsidRPr="00CA34BE" w:rsidRDefault="0016028A" w:rsidP="0016028A">
      <w:pPr>
        <w:pStyle w:val="fixed"/>
        <w:rPr>
          <w:rFonts w:ascii="Arial" w:hAnsi="Arial" w:cs="Arial"/>
          <w:szCs w:val="24"/>
        </w:rPr>
      </w:pPr>
    </w:p>
    <w:p w:rsidR="0016028A" w:rsidRPr="00CA34BE" w:rsidRDefault="0016028A" w:rsidP="0016028A">
      <w:pPr>
        <w:pBdr>
          <w:bottom w:val="single" w:sz="6" w:space="1" w:color="auto"/>
        </w:pBdr>
        <w:rPr>
          <w:rFonts w:ascii="Arial" w:hAnsi="Arial" w:cs="Arial"/>
          <w:sz w:val="24"/>
          <w:szCs w:val="24"/>
        </w:rPr>
      </w:pPr>
      <w:r w:rsidRPr="00CA34BE">
        <w:rPr>
          <w:rFonts w:ascii="Arial" w:hAnsi="Arial" w:cs="Arial"/>
          <w:b/>
          <w:sz w:val="24"/>
          <w:szCs w:val="24"/>
        </w:rPr>
        <w:t>JACS CODE:</w:t>
      </w:r>
      <w:r w:rsidRPr="00CA34BE">
        <w:rPr>
          <w:rFonts w:ascii="Arial" w:hAnsi="Arial" w:cs="Arial"/>
          <w:b/>
          <w:sz w:val="24"/>
          <w:szCs w:val="24"/>
        </w:rPr>
        <w:tab/>
      </w:r>
      <w:r w:rsidRPr="00CA34BE">
        <w:rPr>
          <w:rFonts w:ascii="Arial" w:hAnsi="Arial" w:cs="Arial"/>
          <w:sz w:val="24"/>
          <w:szCs w:val="24"/>
        </w:rPr>
        <w:t>T100</w:t>
      </w:r>
      <w:r w:rsidRPr="00CA34BE">
        <w:rPr>
          <w:rFonts w:ascii="Arial" w:hAnsi="Arial" w:cs="Arial"/>
          <w:b/>
          <w:sz w:val="24"/>
          <w:szCs w:val="24"/>
        </w:rPr>
        <w:tab/>
      </w:r>
    </w:p>
    <w:p w:rsidR="0016028A" w:rsidRPr="00CA34BE" w:rsidRDefault="0016028A" w:rsidP="0016028A">
      <w:pPr>
        <w:pStyle w:val="bullet"/>
        <w:spacing w:before="0"/>
        <w:ind w:left="0" w:firstLine="0"/>
        <w:rPr>
          <w:rFonts w:ascii="Arial" w:hAnsi="Arial" w:cs="Arial"/>
          <w:b/>
          <w:szCs w:val="24"/>
        </w:rPr>
      </w:pPr>
      <w:r w:rsidRPr="00CA34BE">
        <w:rPr>
          <w:rFonts w:ascii="Arial" w:hAnsi="Arial" w:cs="Arial"/>
          <w:b/>
          <w:szCs w:val="24"/>
        </w:rPr>
        <w:t>AIM(S)</w:t>
      </w:r>
    </w:p>
    <w:p w:rsidR="0016028A" w:rsidRPr="00CA34BE" w:rsidRDefault="0016028A" w:rsidP="0016028A">
      <w:pPr>
        <w:rPr>
          <w:rFonts w:ascii="Arial" w:hAnsi="Arial" w:cs="Arial"/>
          <w:b/>
          <w:sz w:val="24"/>
          <w:szCs w:val="24"/>
        </w:rPr>
      </w:pPr>
    </w:p>
    <w:p w:rsidR="0016028A" w:rsidRPr="00CA34BE" w:rsidRDefault="0016028A" w:rsidP="0016028A">
      <w:pPr>
        <w:pStyle w:val="bullet"/>
        <w:numPr>
          <w:ilvl w:val="0"/>
          <w:numId w:val="1"/>
        </w:numPr>
        <w:spacing w:before="0"/>
        <w:ind w:left="851" w:hanging="567"/>
        <w:rPr>
          <w:rFonts w:ascii="Arial" w:hAnsi="Arial" w:cs="Arial"/>
          <w:b/>
          <w:szCs w:val="24"/>
        </w:rPr>
      </w:pPr>
      <w:r w:rsidRPr="00CA34BE">
        <w:rPr>
          <w:rFonts w:ascii="Arial" w:hAnsi="Arial" w:cs="Arial"/>
          <w:szCs w:val="24"/>
        </w:rPr>
        <w:t xml:space="preserve">To engage the central themes of Confucian ethical and philosophical thinking way, and to understand the main </w:t>
      </w:r>
      <w:r w:rsidRPr="00CA34BE">
        <w:rPr>
          <w:rFonts w:ascii="Arial" w:hAnsi="Arial" w:cs="Arial"/>
          <w:szCs w:val="24"/>
          <w:lang w:val="en-CA"/>
        </w:rPr>
        <w:t xml:space="preserve">characteristics of Confucianism as an ethical tradition that has been dominant </w:t>
      </w:r>
      <w:r w:rsidRPr="00CA34BE">
        <w:rPr>
          <w:rFonts w:ascii="Arial" w:hAnsi="Arial" w:cs="Arial" w:hint="eastAsia"/>
          <w:szCs w:val="24"/>
          <w:lang w:val="en-CA"/>
        </w:rPr>
        <w:t xml:space="preserve">or influential </w:t>
      </w:r>
      <w:r w:rsidRPr="00CA34BE">
        <w:rPr>
          <w:rFonts w:ascii="Arial" w:hAnsi="Arial" w:cs="Arial"/>
          <w:szCs w:val="24"/>
          <w:lang w:val="en-CA"/>
        </w:rPr>
        <w:t>in East Asia for two thousand years</w:t>
      </w:r>
      <w:r w:rsidRPr="00CA34BE">
        <w:rPr>
          <w:rFonts w:ascii="Arial" w:hAnsi="Arial" w:cs="Arial"/>
          <w:bCs/>
          <w:szCs w:val="24"/>
        </w:rPr>
        <w:t>;</w:t>
      </w:r>
    </w:p>
    <w:p w:rsidR="0016028A" w:rsidRPr="00CA34BE" w:rsidRDefault="0016028A" w:rsidP="0016028A">
      <w:pPr>
        <w:pStyle w:val="bullet"/>
        <w:spacing w:before="0"/>
        <w:ind w:left="851" w:firstLine="0"/>
        <w:rPr>
          <w:rFonts w:ascii="Arial" w:hAnsi="Arial" w:cs="Arial"/>
          <w:b/>
          <w:szCs w:val="24"/>
        </w:rPr>
      </w:pPr>
    </w:p>
    <w:p w:rsidR="0016028A" w:rsidRPr="00CA34BE" w:rsidRDefault="0016028A" w:rsidP="0016028A">
      <w:pPr>
        <w:pStyle w:val="bullet"/>
        <w:numPr>
          <w:ilvl w:val="0"/>
          <w:numId w:val="1"/>
        </w:numPr>
        <w:spacing w:before="0"/>
        <w:ind w:left="851" w:hanging="567"/>
        <w:rPr>
          <w:rFonts w:ascii="Arial" w:hAnsi="Arial" w:cs="Arial"/>
          <w:b/>
          <w:szCs w:val="24"/>
        </w:rPr>
      </w:pPr>
      <w:r w:rsidRPr="00CA34BE">
        <w:rPr>
          <w:rFonts w:ascii="Arial" w:hAnsi="Arial" w:cs="Arial"/>
          <w:szCs w:val="24"/>
        </w:rPr>
        <w:t>To examine critically the Confucian theories and solutions concerning perennial problems that the Chinese and other East Asian people</w:t>
      </w:r>
      <w:r w:rsidRPr="00CA34BE">
        <w:rPr>
          <w:rFonts w:ascii="Arial" w:hAnsi="Arial" w:cs="Arial" w:hint="eastAsia"/>
          <w:szCs w:val="24"/>
        </w:rPr>
        <w:t>s</w:t>
      </w:r>
      <w:r w:rsidRPr="00CA34BE">
        <w:rPr>
          <w:rFonts w:ascii="Arial" w:hAnsi="Arial" w:cs="Arial"/>
          <w:szCs w:val="24"/>
        </w:rPr>
        <w:t xml:space="preserve"> were and still are faced with.</w:t>
      </w:r>
    </w:p>
    <w:p w:rsidR="0016028A" w:rsidRPr="00CA34BE" w:rsidRDefault="0016028A" w:rsidP="0016028A">
      <w:pPr>
        <w:pStyle w:val="bullet"/>
        <w:spacing w:before="0"/>
        <w:ind w:left="0" w:firstLine="0"/>
        <w:rPr>
          <w:rFonts w:ascii="Arial" w:hAnsi="Arial" w:cs="Arial"/>
          <w:b/>
          <w:szCs w:val="24"/>
        </w:rPr>
      </w:pPr>
    </w:p>
    <w:p w:rsidR="0016028A" w:rsidRPr="00CA34BE" w:rsidRDefault="0016028A" w:rsidP="0016028A">
      <w:pPr>
        <w:pStyle w:val="bullet"/>
        <w:spacing w:before="0"/>
        <w:ind w:left="0" w:firstLine="0"/>
        <w:rPr>
          <w:rFonts w:ascii="Arial" w:hAnsi="Arial" w:cs="Arial"/>
          <w:b/>
          <w:szCs w:val="24"/>
        </w:rPr>
      </w:pPr>
    </w:p>
    <w:p w:rsidR="0016028A" w:rsidRPr="00CA34BE" w:rsidRDefault="0016028A" w:rsidP="0016028A">
      <w:pPr>
        <w:pStyle w:val="bullet"/>
        <w:spacing w:before="0"/>
        <w:ind w:left="0" w:firstLine="0"/>
        <w:rPr>
          <w:rFonts w:ascii="Arial" w:hAnsi="Arial" w:cs="Arial"/>
          <w:b/>
          <w:szCs w:val="24"/>
        </w:rPr>
      </w:pPr>
      <w:r w:rsidRPr="00CA34BE">
        <w:rPr>
          <w:rFonts w:ascii="Arial" w:hAnsi="Arial" w:cs="Arial"/>
          <w:b/>
          <w:szCs w:val="24"/>
        </w:rPr>
        <w:t>LEARNING OUTCOMES</w:t>
      </w:r>
    </w:p>
    <w:p w:rsidR="0016028A" w:rsidRPr="00CA34BE" w:rsidRDefault="0016028A" w:rsidP="0016028A">
      <w:pPr>
        <w:rPr>
          <w:rFonts w:ascii="Arial" w:hAnsi="Arial" w:cs="Arial"/>
          <w:sz w:val="24"/>
          <w:szCs w:val="24"/>
        </w:rPr>
      </w:pPr>
      <w:r w:rsidRPr="00CA34BE">
        <w:rPr>
          <w:rFonts w:ascii="Arial" w:hAnsi="Arial" w:cs="Arial"/>
          <w:sz w:val="24"/>
          <w:szCs w:val="24"/>
        </w:rPr>
        <w:t>Upon the successful completion of this module, the student should be able to demonstrate the ability to:</w:t>
      </w:r>
    </w:p>
    <w:p w:rsidR="0016028A" w:rsidRPr="00CA34BE" w:rsidRDefault="0016028A" w:rsidP="0016028A">
      <w:pPr>
        <w:pStyle w:val="ListParagraph"/>
        <w:rPr>
          <w:rFonts w:ascii="Arial" w:hAnsi="Arial" w:cs="Arial"/>
        </w:rPr>
      </w:pPr>
    </w:p>
    <w:p w:rsidR="0016028A" w:rsidRPr="008745E8" w:rsidRDefault="0016028A" w:rsidP="0016028A">
      <w:pPr>
        <w:pStyle w:val="ListParagraph"/>
        <w:numPr>
          <w:ilvl w:val="1"/>
          <w:numId w:val="4"/>
        </w:numPr>
        <w:rPr>
          <w:rFonts w:ascii="Arial" w:hAnsi="Arial" w:cs="Arial"/>
        </w:rPr>
      </w:pPr>
      <w:r w:rsidRPr="008745E8">
        <w:rPr>
          <w:rFonts w:ascii="Arial" w:hAnsi="Arial" w:cs="Arial"/>
        </w:rPr>
        <w:t xml:space="preserve">analyse key themes and standpoints of </w:t>
      </w:r>
      <w:r w:rsidRPr="008745E8">
        <w:rPr>
          <w:rFonts w:ascii="Arial" w:hAnsi="Arial" w:cs="Arial"/>
          <w:lang w:val="en-CA"/>
        </w:rPr>
        <w:t>various strands of the Confucian ethical tradition;</w:t>
      </w:r>
    </w:p>
    <w:p w:rsidR="0016028A" w:rsidRPr="00CA34BE" w:rsidRDefault="0016028A" w:rsidP="0016028A">
      <w:pPr>
        <w:pStyle w:val="ListParagraph"/>
        <w:ind w:left="284"/>
        <w:rPr>
          <w:rFonts w:ascii="Arial" w:hAnsi="Arial" w:cs="Arial"/>
        </w:rPr>
      </w:pPr>
    </w:p>
    <w:p w:rsidR="0016028A" w:rsidRPr="008745E8" w:rsidRDefault="0016028A" w:rsidP="0016028A">
      <w:pPr>
        <w:pStyle w:val="ListParagraph"/>
        <w:numPr>
          <w:ilvl w:val="1"/>
          <w:numId w:val="4"/>
        </w:numPr>
        <w:rPr>
          <w:rFonts w:ascii="Arial" w:hAnsi="Arial" w:cs="Arial"/>
        </w:rPr>
      </w:pPr>
      <w:proofErr w:type="gramStart"/>
      <w:r w:rsidRPr="008745E8">
        <w:rPr>
          <w:rFonts w:ascii="Arial" w:hAnsi="Arial" w:cs="Arial"/>
          <w:lang w:val="en-CA"/>
        </w:rPr>
        <w:t>critically</w:t>
      </w:r>
      <w:proofErr w:type="gramEnd"/>
      <w:r w:rsidRPr="008745E8">
        <w:rPr>
          <w:rFonts w:ascii="Arial" w:hAnsi="Arial" w:cs="Arial"/>
          <w:lang w:val="en-CA"/>
        </w:rPr>
        <w:t xml:space="preserve"> discuss the metaphysical and epistemological reasons behind Confucian answers to primary ethical questions;</w:t>
      </w:r>
      <w:r w:rsidRPr="008745E8">
        <w:rPr>
          <w:rFonts w:ascii="Arial" w:hAnsi="Arial" w:cs="Arial"/>
        </w:rPr>
        <w:t>.</w:t>
      </w:r>
    </w:p>
    <w:p w:rsidR="0016028A" w:rsidRPr="00CA34BE" w:rsidRDefault="0016028A" w:rsidP="0016028A">
      <w:pPr>
        <w:pStyle w:val="ListParagraph"/>
        <w:ind w:left="284"/>
        <w:rPr>
          <w:rFonts w:ascii="Arial" w:hAnsi="Arial" w:cs="Arial"/>
        </w:rPr>
      </w:pPr>
    </w:p>
    <w:p w:rsidR="0016028A" w:rsidRPr="008745E8" w:rsidRDefault="0016028A" w:rsidP="0016028A">
      <w:pPr>
        <w:pStyle w:val="ListParagraph"/>
        <w:numPr>
          <w:ilvl w:val="1"/>
          <w:numId w:val="4"/>
        </w:numPr>
        <w:rPr>
          <w:rFonts w:ascii="Arial" w:hAnsi="Arial" w:cs="Arial"/>
        </w:rPr>
      </w:pPr>
      <w:proofErr w:type="gramStart"/>
      <w:r w:rsidRPr="008745E8">
        <w:rPr>
          <w:rFonts w:ascii="Arial" w:hAnsi="Arial" w:cs="Arial"/>
          <w:bCs/>
        </w:rPr>
        <w:t>evaluate</w:t>
      </w:r>
      <w:proofErr w:type="gramEnd"/>
      <w:r w:rsidRPr="008745E8">
        <w:rPr>
          <w:rFonts w:ascii="Arial" w:hAnsi="Arial" w:cs="Arial"/>
          <w:bCs/>
        </w:rPr>
        <w:t xml:space="preserve"> the modern </w:t>
      </w:r>
      <w:r w:rsidRPr="008745E8">
        <w:rPr>
          <w:rFonts w:ascii="Arial" w:hAnsi="Arial" w:cs="Arial" w:hint="eastAsia"/>
          <w:bCs/>
        </w:rPr>
        <w:t>usefulness</w:t>
      </w:r>
      <w:r w:rsidRPr="008745E8">
        <w:rPr>
          <w:rFonts w:ascii="Arial" w:hAnsi="Arial" w:cs="Arial"/>
          <w:bCs/>
        </w:rPr>
        <w:t xml:space="preserve"> of Confucian ethics and the challenges traditional Confucian ethics are faced with</w:t>
      </w:r>
      <w:r w:rsidRPr="008745E8">
        <w:rPr>
          <w:rFonts w:ascii="Arial" w:hAnsi="Arial" w:cs="Arial"/>
        </w:rPr>
        <w:t xml:space="preserve"> in contemporary society.</w:t>
      </w:r>
    </w:p>
    <w:p w:rsidR="0016028A" w:rsidRPr="00CA34BE" w:rsidRDefault="0016028A" w:rsidP="0016028A">
      <w:pPr>
        <w:rPr>
          <w:rFonts w:ascii="Arial" w:hAnsi="Arial" w:cs="Arial"/>
          <w:sz w:val="24"/>
          <w:szCs w:val="24"/>
        </w:rPr>
      </w:pPr>
    </w:p>
    <w:p w:rsidR="0016028A" w:rsidRPr="00CA34BE" w:rsidRDefault="0016028A" w:rsidP="0016028A">
      <w:pPr>
        <w:rPr>
          <w:rFonts w:ascii="Arial" w:hAnsi="Arial" w:cs="Arial"/>
          <w:sz w:val="24"/>
          <w:szCs w:val="24"/>
        </w:rPr>
      </w:pPr>
    </w:p>
    <w:p w:rsidR="0016028A" w:rsidRPr="00CA34BE" w:rsidRDefault="0016028A" w:rsidP="0016028A">
      <w:pPr>
        <w:pStyle w:val="fixed"/>
        <w:rPr>
          <w:rFonts w:ascii="Arial" w:hAnsi="Arial" w:cs="Arial"/>
          <w:szCs w:val="24"/>
        </w:rPr>
      </w:pPr>
      <w:r w:rsidRPr="00CA34BE">
        <w:rPr>
          <w:rFonts w:ascii="Arial" w:hAnsi="Arial" w:cs="Arial"/>
          <w:szCs w:val="24"/>
        </w:rPr>
        <w:t>INDICATIVE CONTENT</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bCs/>
        </w:rPr>
        <w:t xml:space="preserve">What is Confucianism? </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bCs/>
        </w:rPr>
        <w:t>Confuciu</w:t>
      </w:r>
      <w:r w:rsidRPr="00CA34BE">
        <w:rPr>
          <w:rFonts w:ascii="Arial" w:hAnsi="Arial" w:cs="Arial" w:hint="eastAsia"/>
          <w:bCs/>
        </w:rPr>
        <w:t>s</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bCs/>
        </w:rPr>
        <w:t xml:space="preserve">Confucius and Confucian Classics </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bCs/>
        </w:rPr>
        <w:t>Confucian Way (Dao)</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bCs/>
        </w:rPr>
        <w:t xml:space="preserve">Moral </w:t>
      </w:r>
      <w:r w:rsidRPr="00CA34BE">
        <w:rPr>
          <w:rFonts w:ascii="Arial" w:hAnsi="Arial" w:cs="Arial" w:hint="eastAsia"/>
          <w:bCs/>
        </w:rPr>
        <w:t>E</w:t>
      </w:r>
      <w:r w:rsidRPr="00CA34BE">
        <w:rPr>
          <w:rFonts w:ascii="Arial" w:hAnsi="Arial" w:cs="Arial"/>
          <w:bCs/>
        </w:rPr>
        <w:t>pistemology</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hint="eastAsia"/>
          <w:bCs/>
        </w:rPr>
        <w:t xml:space="preserve">Confucian </w:t>
      </w:r>
      <w:r w:rsidRPr="00CA34BE">
        <w:rPr>
          <w:rFonts w:ascii="Arial" w:hAnsi="Arial" w:cs="Arial"/>
          <w:bCs/>
        </w:rPr>
        <w:t xml:space="preserve">Religion and Ethics </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bCs/>
        </w:rPr>
        <w:t>Self in Confucian Ethics</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bCs/>
        </w:rPr>
        <w:t xml:space="preserve">Family Ethics </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bCs/>
        </w:rPr>
        <w:t>Political Ethics</w:t>
      </w:r>
    </w:p>
    <w:p w:rsidR="0016028A" w:rsidRPr="00CA34BE" w:rsidRDefault="0016028A" w:rsidP="0016028A">
      <w:pPr>
        <w:pStyle w:val="ListParagraph"/>
        <w:numPr>
          <w:ilvl w:val="0"/>
          <w:numId w:val="2"/>
        </w:numPr>
        <w:contextualSpacing w:val="0"/>
        <w:rPr>
          <w:rFonts w:ascii="Arial" w:hAnsi="Arial" w:cs="Arial"/>
          <w:bCs/>
        </w:rPr>
      </w:pPr>
      <w:r w:rsidRPr="00CA34BE">
        <w:rPr>
          <w:rFonts w:ascii="Arial" w:hAnsi="Arial" w:cs="Arial"/>
          <w:bCs/>
        </w:rPr>
        <w:t>Environmental Ethics</w:t>
      </w:r>
    </w:p>
    <w:p w:rsidR="0016028A" w:rsidRPr="00CA34BE" w:rsidRDefault="0016028A" w:rsidP="0016028A">
      <w:pPr>
        <w:rPr>
          <w:rFonts w:ascii="Arial" w:hAnsi="Arial" w:cs="Arial"/>
          <w:sz w:val="24"/>
          <w:szCs w:val="24"/>
        </w:rPr>
      </w:pPr>
    </w:p>
    <w:p w:rsidR="0016028A" w:rsidRPr="00CA34BE" w:rsidRDefault="0016028A" w:rsidP="0016028A">
      <w:pPr>
        <w:rPr>
          <w:rFonts w:ascii="Arial" w:hAnsi="Arial" w:cs="Arial"/>
          <w:sz w:val="24"/>
          <w:szCs w:val="24"/>
        </w:rPr>
      </w:pPr>
    </w:p>
    <w:p w:rsidR="0016028A" w:rsidRPr="00CA34BE" w:rsidRDefault="0016028A" w:rsidP="0016028A">
      <w:pPr>
        <w:pStyle w:val="fixed"/>
        <w:rPr>
          <w:rFonts w:ascii="Arial" w:hAnsi="Arial" w:cs="Arial"/>
          <w:szCs w:val="24"/>
        </w:rPr>
      </w:pPr>
      <w:r w:rsidRPr="00CA34BE">
        <w:rPr>
          <w:rFonts w:ascii="Arial" w:hAnsi="Arial" w:cs="Arial"/>
          <w:szCs w:val="24"/>
        </w:rPr>
        <w:t>LEARNING AND TEACHING STRATEGY</w:t>
      </w:r>
    </w:p>
    <w:p w:rsidR="0016028A" w:rsidRPr="00CA34BE" w:rsidRDefault="0016028A" w:rsidP="0016028A">
      <w:pPr>
        <w:rPr>
          <w:rFonts w:ascii="Arial" w:hAnsi="Arial" w:cs="Arial"/>
          <w:b/>
          <w:sz w:val="24"/>
          <w:szCs w:val="24"/>
        </w:rPr>
      </w:pPr>
    </w:p>
    <w:p w:rsidR="0016028A" w:rsidRPr="00CA34BE" w:rsidRDefault="0016028A" w:rsidP="0016028A">
      <w:pPr>
        <w:rPr>
          <w:rFonts w:ascii="Arial" w:hAnsi="Arial" w:cs="Arial"/>
          <w:sz w:val="24"/>
          <w:szCs w:val="24"/>
        </w:rPr>
      </w:pPr>
      <w:r w:rsidRPr="00CA34BE">
        <w:rPr>
          <w:rFonts w:ascii="Arial" w:hAnsi="Arial" w:cs="Arial"/>
          <w:sz w:val="24"/>
          <w:szCs w:val="24"/>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16028A" w:rsidRPr="00CA34BE" w:rsidRDefault="0016028A" w:rsidP="0016028A">
      <w:pPr>
        <w:rPr>
          <w:rFonts w:ascii="Arial" w:hAnsi="Arial" w:cs="Arial"/>
          <w:sz w:val="24"/>
          <w:szCs w:val="24"/>
        </w:rPr>
      </w:pPr>
    </w:p>
    <w:p w:rsidR="0016028A" w:rsidRPr="00CA34BE" w:rsidRDefault="0016028A" w:rsidP="0016028A">
      <w:pPr>
        <w:rPr>
          <w:rFonts w:ascii="Arial" w:hAnsi="Arial" w:cs="Arial"/>
          <w:sz w:val="24"/>
          <w:szCs w:val="24"/>
        </w:rPr>
      </w:pPr>
      <w:proofErr w:type="gramStart"/>
      <w:r w:rsidRPr="00CA34BE">
        <w:rPr>
          <w:rFonts w:ascii="Arial" w:hAnsi="Arial" w:cs="Arial"/>
          <w:sz w:val="24"/>
          <w:szCs w:val="24"/>
        </w:rPr>
        <w:t>Allocation of teaching to deliver the module are</w:t>
      </w:r>
      <w:proofErr w:type="gramEnd"/>
      <w:r w:rsidRPr="00CA34BE">
        <w:rPr>
          <w:rFonts w:ascii="Arial" w:hAnsi="Arial" w:cs="Arial"/>
          <w:sz w:val="24"/>
          <w:szCs w:val="24"/>
        </w:rPr>
        <w:t>:</w:t>
      </w:r>
    </w:p>
    <w:p w:rsidR="0016028A" w:rsidRPr="00CA34BE" w:rsidRDefault="0016028A" w:rsidP="0016028A">
      <w:pPr>
        <w:rPr>
          <w:rFonts w:ascii="Arial" w:hAnsi="Arial" w:cs="Arial"/>
          <w:sz w:val="24"/>
          <w:szCs w:val="24"/>
        </w:rPr>
      </w:pPr>
    </w:p>
    <w:tbl>
      <w:tblPr>
        <w:tblW w:w="0" w:type="auto"/>
        <w:tblInd w:w="108" w:type="dxa"/>
        <w:tblLayout w:type="fixed"/>
        <w:tblLook w:val="04A0" w:firstRow="1" w:lastRow="0" w:firstColumn="1" w:lastColumn="0" w:noHBand="0" w:noVBand="1"/>
      </w:tblPr>
      <w:tblGrid>
        <w:gridCol w:w="3969"/>
        <w:gridCol w:w="1701"/>
        <w:gridCol w:w="1843"/>
      </w:tblGrid>
      <w:tr w:rsidR="0016028A" w:rsidRPr="00CA34BE" w:rsidTr="006A2473">
        <w:tc>
          <w:tcPr>
            <w:tcW w:w="3969" w:type="dxa"/>
            <w:tcBorders>
              <w:top w:val="single" w:sz="4" w:space="0" w:color="auto"/>
              <w:left w:val="single" w:sz="4" w:space="0" w:color="auto"/>
            </w:tcBorders>
          </w:tcPr>
          <w:p w:rsidR="0016028A" w:rsidRPr="00CA34BE" w:rsidRDefault="0016028A" w:rsidP="006A2473">
            <w:pPr>
              <w:rPr>
                <w:rFonts w:ascii="Arial" w:hAnsi="Arial" w:cs="Arial"/>
                <w:b/>
                <w:sz w:val="24"/>
                <w:szCs w:val="24"/>
              </w:rPr>
            </w:pPr>
            <w:r w:rsidRPr="00CA34BE">
              <w:rPr>
                <w:rFonts w:ascii="Arial" w:hAnsi="Arial" w:cs="Arial"/>
                <w:b/>
                <w:sz w:val="24"/>
                <w:szCs w:val="24"/>
              </w:rPr>
              <w:t>Activity type</w:t>
            </w:r>
          </w:p>
        </w:tc>
        <w:tc>
          <w:tcPr>
            <w:tcW w:w="1701" w:type="dxa"/>
            <w:tcBorders>
              <w:top w:val="single" w:sz="4" w:space="0" w:color="auto"/>
            </w:tcBorders>
          </w:tcPr>
          <w:p w:rsidR="0016028A" w:rsidRPr="00CA34BE" w:rsidRDefault="0016028A" w:rsidP="006A2473">
            <w:pPr>
              <w:jc w:val="center"/>
              <w:rPr>
                <w:rFonts w:ascii="Arial" w:hAnsi="Arial" w:cs="Arial"/>
                <w:b/>
                <w:sz w:val="24"/>
                <w:szCs w:val="24"/>
              </w:rPr>
            </w:pPr>
            <w:r w:rsidRPr="00CA34BE">
              <w:rPr>
                <w:rFonts w:ascii="Arial" w:hAnsi="Arial" w:cs="Arial"/>
                <w:b/>
                <w:sz w:val="24"/>
                <w:szCs w:val="24"/>
              </w:rPr>
              <w:t>Hours</w:t>
            </w:r>
          </w:p>
        </w:tc>
        <w:tc>
          <w:tcPr>
            <w:tcW w:w="1843" w:type="dxa"/>
            <w:tcBorders>
              <w:top w:val="single" w:sz="4" w:space="0" w:color="auto"/>
            </w:tcBorders>
          </w:tcPr>
          <w:p w:rsidR="0016028A" w:rsidRPr="00CA34BE" w:rsidRDefault="0016028A" w:rsidP="006A2473">
            <w:pPr>
              <w:jc w:val="center"/>
              <w:rPr>
                <w:rFonts w:ascii="Arial" w:hAnsi="Arial" w:cs="Arial"/>
                <w:b/>
                <w:sz w:val="24"/>
                <w:szCs w:val="24"/>
              </w:rPr>
            </w:pPr>
            <w:r w:rsidRPr="00CA34BE">
              <w:rPr>
                <w:rFonts w:ascii="Arial" w:hAnsi="Arial" w:cs="Arial"/>
                <w:b/>
                <w:sz w:val="24"/>
                <w:szCs w:val="24"/>
              </w:rPr>
              <w:t>Percentage</w:t>
            </w:r>
          </w:p>
        </w:tc>
      </w:tr>
      <w:tr w:rsidR="0016028A" w:rsidRPr="00CA34BE" w:rsidTr="006A2473">
        <w:tc>
          <w:tcPr>
            <w:tcW w:w="3969" w:type="dxa"/>
          </w:tcPr>
          <w:p w:rsidR="0016028A" w:rsidRPr="00CA34BE" w:rsidRDefault="0016028A" w:rsidP="006A2473">
            <w:pPr>
              <w:rPr>
                <w:rFonts w:ascii="Arial" w:hAnsi="Arial" w:cs="Arial"/>
                <w:sz w:val="24"/>
                <w:szCs w:val="24"/>
              </w:rPr>
            </w:pPr>
            <w:r w:rsidRPr="00CA34BE">
              <w:rPr>
                <w:rFonts w:ascii="Arial" w:hAnsi="Arial" w:cs="Arial"/>
                <w:sz w:val="24"/>
                <w:szCs w:val="24"/>
              </w:rPr>
              <w:t>Scheduled learning</w:t>
            </w:r>
          </w:p>
        </w:tc>
        <w:tc>
          <w:tcPr>
            <w:tcW w:w="1701" w:type="dxa"/>
          </w:tcPr>
          <w:p w:rsidR="0016028A" w:rsidRPr="00CA34BE" w:rsidRDefault="0016028A" w:rsidP="00E02AAC">
            <w:pPr>
              <w:jc w:val="center"/>
              <w:rPr>
                <w:rFonts w:ascii="Arial" w:hAnsi="Arial" w:cs="Arial"/>
                <w:sz w:val="24"/>
                <w:szCs w:val="24"/>
              </w:rPr>
            </w:pPr>
            <w:r w:rsidRPr="00CA34BE">
              <w:rPr>
                <w:rFonts w:ascii="Arial" w:hAnsi="Arial" w:cs="Arial"/>
                <w:sz w:val="24"/>
                <w:szCs w:val="24"/>
              </w:rPr>
              <w:t>3</w:t>
            </w:r>
            <w:r w:rsidR="00E02AAC">
              <w:rPr>
                <w:rFonts w:ascii="Arial" w:hAnsi="Arial" w:cs="Arial"/>
                <w:sz w:val="24"/>
                <w:szCs w:val="24"/>
              </w:rPr>
              <w:t>0</w:t>
            </w:r>
          </w:p>
        </w:tc>
        <w:tc>
          <w:tcPr>
            <w:tcW w:w="1843" w:type="dxa"/>
          </w:tcPr>
          <w:p w:rsidR="0016028A" w:rsidRPr="00CA34BE" w:rsidRDefault="0016028A" w:rsidP="00E02AAC">
            <w:pPr>
              <w:jc w:val="center"/>
              <w:rPr>
                <w:rFonts w:ascii="Arial" w:hAnsi="Arial" w:cs="Arial"/>
                <w:sz w:val="24"/>
                <w:szCs w:val="24"/>
              </w:rPr>
            </w:pPr>
            <w:r w:rsidRPr="00CA34BE">
              <w:rPr>
                <w:rFonts w:ascii="Arial" w:hAnsi="Arial" w:cs="Arial"/>
                <w:sz w:val="24"/>
                <w:szCs w:val="24"/>
              </w:rPr>
              <w:t>1</w:t>
            </w:r>
            <w:r w:rsidR="00E02AAC">
              <w:rPr>
                <w:rFonts w:ascii="Arial" w:hAnsi="Arial" w:cs="Arial"/>
                <w:sz w:val="24"/>
                <w:szCs w:val="24"/>
              </w:rPr>
              <w:t>5</w:t>
            </w:r>
            <w:r w:rsidRPr="00CA34BE">
              <w:rPr>
                <w:rFonts w:ascii="Arial" w:hAnsi="Arial" w:cs="Arial"/>
                <w:sz w:val="24"/>
                <w:szCs w:val="24"/>
              </w:rPr>
              <w:t>%</w:t>
            </w:r>
          </w:p>
        </w:tc>
      </w:tr>
      <w:tr w:rsidR="0016028A" w:rsidRPr="00CA34BE" w:rsidTr="006A2473">
        <w:tc>
          <w:tcPr>
            <w:tcW w:w="3969" w:type="dxa"/>
          </w:tcPr>
          <w:p w:rsidR="0016028A" w:rsidRPr="00CA34BE" w:rsidRDefault="0016028A" w:rsidP="006A2473">
            <w:pPr>
              <w:rPr>
                <w:rFonts w:ascii="Arial" w:hAnsi="Arial" w:cs="Arial"/>
                <w:sz w:val="24"/>
                <w:szCs w:val="24"/>
              </w:rPr>
            </w:pPr>
            <w:r w:rsidRPr="00CA34BE">
              <w:rPr>
                <w:rFonts w:ascii="Arial" w:hAnsi="Arial" w:cs="Arial"/>
                <w:sz w:val="24"/>
                <w:szCs w:val="24"/>
              </w:rPr>
              <w:t>Independent learning</w:t>
            </w:r>
          </w:p>
        </w:tc>
        <w:tc>
          <w:tcPr>
            <w:tcW w:w="1701" w:type="dxa"/>
          </w:tcPr>
          <w:p w:rsidR="0016028A" w:rsidRPr="00CA34BE" w:rsidRDefault="0016028A" w:rsidP="00E02AAC">
            <w:pPr>
              <w:jc w:val="center"/>
              <w:rPr>
                <w:rFonts w:ascii="Arial" w:hAnsi="Arial" w:cs="Arial"/>
                <w:sz w:val="24"/>
                <w:szCs w:val="24"/>
              </w:rPr>
            </w:pPr>
            <w:r w:rsidRPr="00CA34BE">
              <w:rPr>
                <w:rFonts w:ascii="Arial" w:hAnsi="Arial" w:cs="Arial"/>
                <w:sz w:val="24"/>
                <w:szCs w:val="24"/>
              </w:rPr>
              <w:t>1</w:t>
            </w:r>
            <w:r w:rsidR="00E02AAC">
              <w:rPr>
                <w:rFonts w:ascii="Arial" w:hAnsi="Arial" w:cs="Arial"/>
                <w:sz w:val="24"/>
                <w:szCs w:val="24"/>
              </w:rPr>
              <w:t>70</w:t>
            </w:r>
          </w:p>
        </w:tc>
        <w:tc>
          <w:tcPr>
            <w:tcW w:w="1843" w:type="dxa"/>
          </w:tcPr>
          <w:p w:rsidR="0016028A" w:rsidRPr="00CA34BE" w:rsidRDefault="0016028A" w:rsidP="00E02AAC">
            <w:pPr>
              <w:jc w:val="center"/>
              <w:rPr>
                <w:rFonts w:ascii="Arial" w:hAnsi="Arial" w:cs="Arial"/>
                <w:sz w:val="24"/>
                <w:szCs w:val="24"/>
              </w:rPr>
            </w:pPr>
            <w:r w:rsidRPr="00CA34BE">
              <w:rPr>
                <w:rFonts w:ascii="Arial" w:hAnsi="Arial" w:cs="Arial"/>
                <w:sz w:val="24"/>
                <w:szCs w:val="24"/>
              </w:rPr>
              <w:t>8</w:t>
            </w:r>
            <w:r w:rsidR="00E02AAC">
              <w:rPr>
                <w:rFonts w:ascii="Arial" w:hAnsi="Arial" w:cs="Arial"/>
                <w:sz w:val="24"/>
                <w:szCs w:val="24"/>
              </w:rPr>
              <w:t>5</w:t>
            </w:r>
            <w:r w:rsidRPr="00CA34BE">
              <w:rPr>
                <w:rFonts w:ascii="Arial" w:hAnsi="Arial" w:cs="Arial"/>
                <w:sz w:val="24"/>
                <w:szCs w:val="24"/>
              </w:rPr>
              <w:t>%</w:t>
            </w:r>
          </w:p>
        </w:tc>
      </w:tr>
      <w:tr w:rsidR="0016028A" w:rsidRPr="00CA34BE" w:rsidTr="006A2473">
        <w:tc>
          <w:tcPr>
            <w:tcW w:w="3969" w:type="dxa"/>
          </w:tcPr>
          <w:p w:rsidR="0016028A" w:rsidRPr="00CA34BE" w:rsidRDefault="0016028A" w:rsidP="006A2473">
            <w:pPr>
              <w:rPr>
                <w:rFonts w:ascii="Arial" w:hAnsi="Arial" w:cs="Arial"/>
                <w:sz w:val="24"/>
                <w:szCs w:val="24"/>
              </w:rPr>
            </w:pPr>
            <w:r w:rsidRPr="00CA34BE">
              <w:rPr>
                <w:rFonts w:ascii="Arial" w:hAnsi="Arial" w:cs="Arial"/>
                <w:sz w:val="24"/>
                <w:szCs w:val="24"/>
              </w:rPr>
              <w:t>Placement learning</w:t>
            </w:r>
          </w:p>
        </w:tc>
        <w:tc>
          <w:tcPr>
            <w:tcW w:w="1701" w:type="dxa"/>
          </w:tcPr>
          <w:p w:rsidR="0016028A" w:rsidRPr="00CA34BE" w:rsidRDefault="0016028A" w:rsidP="006A2473">
            <w:pPr>
              <w:jc w:val="center"/>
              <w:rPr>
                <w:rFonts w:ascii="Arial" w:hAnsi="Arial" w:cs="Arial"/>
                <w:sz w:val="24"/>
                <w:szCs w:val="24"/>
              </w:rPr>
            </w:pPr>
          </w:p>
        </w:tc>
        <w:tc>
          <w:tcPr>
            <w:tcW w:w="1843" w:type="dxa"/>
          </w:tcPr>
          <w:p w:rsidR="0016028A" w:rsidRPr="00CA34BE" w:rsidRDefault="0016028A" w:rsidP="006A2473">
            <w:pPr>
              <w:jc w:val="center"/>
              <w:rPr>
                <w:rFonts w:ascii="Arial" w:hAnsi="Arial" w:cs="Arial"/>
                <w:sz w:val="24"/>
                <w:szCs w:val="24"/>
              </w:rPr>
            </w:pPr>
          </w:p>
        </w:tc>
      </w:tr>
      <w:tr w:rsidR="0016028A" w:rsidRPr="00CA34BE" w:rsidTr="006A2473">
        <w:tc>
          <w:tcPr>
            <w:tcW w:w="3969" w:type="dxa"/>
          </w:tcPr>
          <w:p w:rsidR="0016028A" w:rsidRPr="00CA34BE" w:rsidRDefault="0016028A" w:rsidP="006A2473">
            <w:pPr>
              <w:rPr>
                <w:rFonts w:ascii="Arial" w:hAnsi="Arial" w:cs="Arial"/>
                <w:sz w:val="24"/>
                <w:szCs w:val="24"/>
              </w:rPr>
            </w:pPr>
            <w:r w:rsidRPr="00CA34BE">
              <w:rPr>
                <w:rFonts w:ascii="Arial" w:hAnsi="Arial" w:cs="Arial"/>
                <w:b/>
                <w:sz w:val="24"/>
                <w:szCs w:val="24"/>
              </w:rPr>
              <w:t>TOTAL</w:t>
            </w:r>
          </w:p>
        </w:tc>
        <w:tc>
          <w:tcPr>
            <w:tcW w:w="1701" w:type="dxa"/>
          </w:tcPr>
          <w:p w:rsidR="0016028A" w:rsidRPr="00CA34BE" w:rsidRDefault="0016028A" w:rsidP="006A2473">
            <w:pPr>
              <w:jc w:val="center"/>
              <w:rPr>
                <w:rFonts w:ascii="Arial" w:hAnsi="Arial" w:cs="Arial"/>
                <w:b/>
                <w:sz w:val="24"/>
                <w:szCs w:val="24"/>
              </w:rPr>
            </w:pPr>
            <w:r w:rsidRPr="00CA34BE">
              <w:rPr>
                <w:rFonts w:ascii="Arial" w:hAnsi="Arial" w:cs="Arial"/>
                <w:b/>
                <w:sz w:val="24"/>
                <w:szCs w:val="24"/>
              </w:rPr>
              <w:t>200</w:t>
            </w:r>
          </w:p>
        </w:tc>
        <w:tc>
          <w:tcPr>
            <w:tcW w:w="1843" w:type="dxa"/>
          </w:tcPr>
          <w:p w:rsidR="0016028A" w:rsidRPr="00CA34BE" w:rsidRDefault="0016028A" w:rsidP="006A2473">
            <w:pPr>
              <w:jc w:val="center"/>
              <w:rPr>
                <w:rFonts w:ascii="Arial" w:hAnsi="Arial" w:cs="Arial"/>
                <w:b/>
                <w:sz w:val="24"/>
                <w:szCs w:val="24"/>
              </w:rPr>
            </w:pPr>
            <w:r w:rsidRPr="00CA34BE">
              <w:rPr>
                <w:rFonts w:ascii="Arial" w:hAnsi="Arial" w:cs="Arial"/>
                <w:b/>
                <w:sz w:val="24"/>
                <w:szCs w:val="24"/>
              </w:rPr>
              <w:t>100%</w:t>
            </w:r>
          </w:p>
        </w:tc>
      </w:tr>
    </w:tbl>
    <w:p w:rsidR="0016028A" w:rsidRPr="00CA34BE" w:rsidRDefault="0016028A" w:rsidP="0016028A">
      <w:pPr>
        <w:rPr>
          <w:rFonts w:ascii="Arial" w:hAnsi="Arial" w:cs="Arial"/>
          <w:i/>
          <w:sz w:val="24"/>
          <w:szCs w:val="24"/>
        </w:rPr>
      </w:pPr>
    </w:p>
    <w:p w:rsidR="0016028A" w:rsidRPr="00CA34BE" w:rsidRDefault="0016028A" w:rsidP="0016028A">
      <w:pPr>
        <w:pStyle w:val="fixed"/>
        <w:ind w:left="0" w:firstLine="0"/>
        <w:rPr>
          <w:rFonts w:ascii="Arial" w:hAnsi="Arial" w:cs="Arial"/>
          <w:szCs w:val="24"/>
        </w:rPr>
      </w:pPr>
    </w:p>
    <w:p w:rsidR="0016028A" w:rsidRPr="00CA34BE" w:rsidRDefault="0016028A" w:rsidP="0016028A">
      <w:pPr>
        <w:pStyle w:val="fixed"/>
        <w:ind w:left="0" w:firstLine="0"/>
        <w:rPr>
          <w:rFonts w:ascii="Arial" w:hAnsi="Arial" w:cs="Arial"/>
          <w:szCs w:val="24"/>
        </w:rPr>
      </w:pPr>
      <w:r w:rsidRPr="00CA34BE">
        <w:rPr>
          <w:rFonts w:ascii="Arial" w:hAnsi="Arial" w:cs="Arial"/>
          <w:szCs w:val="24"/>
        </w:rPr>
        <w:t>ASSESSMENT</w:t>
      </w:r>
    </w:p>
    <w:p w:rsidR="0016028A" w:rsidRPr="00CA34BE" w:rsidRDefault="0016028A" w:rsidP="0016028A">
      <w:pPr>
        <w:pStyle w:val="fixed"/>
        <w:rPr>
          <w:rFonts w:ascii="Arial" w:hAnsi="Arial" w:cs="Arial"/>
          <w:szCs w:val="24"/>
        </w:rPr>
      </w:pPr>
    </w:p>
    <w:p w:rsidR="0016028A" w:rsidRPr="00CA34BE" w:rsidRDefault="0016028A" w:rsidP="0016028A">
      <w:pPr>
        <w:rPr>
          <w:rFonts w:ascii="Arial" w:hAnsi="Arial" w:cs="Arial"/>
          <w:b/>
          <w:sz w:val="24"/>
          <w:szCs w:val="24"/>
        </w:rPr>
      </w:pPr>
      <w:r w:rsidRPr="00CA34BE">
        <w:rPr>
          <w:rFonts w:ascii="Arial" w:hAnsi="Arial" w:cs="Arial"/>
          <w:b/>
          <w:sz w:val="24"/>
          <w:szCs w:val="24"/>
        </w:rPr>
        <w:t xml:space="preserve">Assessment Component 1 – </w:t>
      </w:r>
      <w:r w:rsidRPr="00CA34BE">
        <w:rPr>
          <w:rFonts w:ascii="Arial" w:hAnsi="Arial" w:cs="Arial"/>
          <w:sz w:val="24"/>
          <w:szCs w:val="24"/>
        </w:rPr>
        <w:t>40</w:t>
      </w:r>
      <w:r w:rsidRPr="00CA34BE">
        <w:rPr>
          <w:rFonts w:ascii="Arial" w:hAnsi="Arial" w:cs="Arial"/>
          <w:b/>
          <w:sz w:val="24"/>
          <w:szCs w:val="24"/>
        </w:rPr>
        <w:t>%</w:t>
      </w:r>
    </w:p>
    <w:p w:rsidR="0016028A" w:rsidRPr="00CA34BE" w:rsidRDefault="0016028A" w:rsidP="0016028A">
      <w:pPr>
        <w:rPr>
          <w:rFonts w:ascii="Arial" w:hAnsi="Arial" w:cs="Arial"/>
          <w:b/>
          <w:sz w:val="24"/>
          <w:szCs w:val="24"/>
        </w:rPr>
      </w:pPr>
    </w:p>
    <w:p w:rsidR="0016028A" w:rsidRPr="00CA34BE" w:rsidRDefault="0016028A" w:rsidP="0016028A">
      <w:pPr>
        <w:rPr>
          <w:rFonts w:ascii="Arial" w:hAnsi="Arial" w:cs="Arial"/>
          <w:sz w:val="24"/>
          <w:szCs w:val="24"/>
        </w:rPr>
      </w:pPr>
      <w:proofErr w:type="gramStart"/>
      <w:r w:rsidRPr="00CA34BE">
        <w:rPr>
          <w:rFonts w:ascii="Arial" w:hAnsi="Arial" w:cs="Arial"/>
          <w:sz w:val="24"/>
          <w:szCs w:val="24"/>
        </w:rPr>
        <w:t xml:space="preserve">Coursework </w:t>
      </w:r>
      <w:r w:rsidRPr="00CA34BE">
        <w:rPr>
          <w:rFonts w:ascii="Arial" w:hAnsi="Arial" w:cs="Arial"/>
          <w:sz w:val="24"/>
          <w:szCs w:val="24"/>
        </w:rPr>
        <w:tab/>
        <w:t>2,500 word coursework essay.</w:t>
      </w:r>
      <w:proofErr w:type="gramEnd"/>
    </w:p>
    <w:p w:rsidR="0016028A" w:rsidRPr="00CA34BE" w:rsidRDefault="0016028A" w:rsidP="0016028A">
      <w:pPr>
        <w:rPr>
          <w:rFonts w:ascii="Arial" w:hAnsi="Arial" w:cs="Arial"/>
          <w:b/>
          <w:sz w:val="24"/>
          <w:szCs w:val="24"/>
        </w:rPr>
      </w:pPr>
    </w:p>
    <w:p w:rsidR="0016028A" w:rsidRPr="00CA34BE" w:rsidRDefault="0016028A" w:rsidP="0016028A">
      <w:pPr>
        <w:numPr>
          <w:ilvl w:val="0"/>
          <w:numId w:val="3"/>
        </w:numPr>
        <w:overflowPunct w:val="0"/>
        <w:autoSpaceDE w:val="0"/>
        <w:autoSpaceDN w:val="0"/>
        <w:adjustRightInd w:val="0"/>
        <w:jc w:val="both"/>
        <w:textAlignment w:val="baseline"/>
        <w:rPr>
          <w:rFonts w:ascii="Arial" w:hAnsi="Arial" w:cs="Arial"/>
          <w:sz w:val="24"/>
          <w:szCs w:val="24"/>
        </w:rPr>
      </w:pPr>
      <w:r w:rsidRPr="00CA34BE">
        <w:rPr>
          <w:rFonts w:ascii="Arial" w:hAnsi="Arial" w:cs="Arial"/>
          <w:sz w:val="24"/>
          <w:szCs w:val="24"/>
        </w:rPr>
        <w:t>Exemplar: How would a Confucian understand the Confucian Way (Dao) as the foundation of Confucian ethics?</w:t>
      </w:r>
    </w:p>
    <w:p w:rsidR="0016028A" w:rsidRPr="00CA34BE" w:rsidRDefault="0016028A" w:rsidP="0016028A">
      <w:pPr>
        <w:pStyle w:val="fixed"/>
        <w:ind w:left="0" w:firstLine="0"/>
        <w:rPr>
          <w:rFonts w:ascii="Arial" w:hAnsi="Arial" w:cs="Arial"/>
          <w:b w:val="0"/>
          <w:szCs w:val="24"/>
        </w:rPr>
      </w:pPr>
    </w:p>
    <w:p w:rsidR="0016028A" w:rsidRPr="00CA34BE" w:rsidRDefault="0016028A" w:rsidP="0016028A">
      <w:pPr>
        <w:rPr>
          <w:rFonts w:ascii="Arial" w:hAnsi="Arial" w:cs="Arial"/>
          <w:b/>
          <w:sz w:val="24"/>
          <w:szCs w:val="24"/>
        </w:rPr>
      </w:pPr>
      <w:r w:rsidRPr="00CA34BE">
        <w:rPr>
          <w:rFonts w:ascii="Arial" w:hAnsi="Arial" w:cs="Arial"/>
          <w:b/>
          <w:sz w:val="24"/>
          <w:szCs w:val="24"/>
        </w:rPr>
        <w:t xml:space="preserve">Assessment Component 2 – </w:t>
      </w:r>
      <w:r w:rsidRPr="00CA34BE">
        <w:rPr>
          <w:rFonts w:ascii="Arial" w:hAnsi="Arial" w:cs="Arial"/>
          <w:sz w:val="24"/>
          <w:szCs w:val="24"/>
        </w:rPr>
        <w:t>60</w:t>
      </w:r>
      <w:r w:rsidRPr="00CA34BE">
        <w:rPr>
          <w:rFonts w:ascii="Arial" w:hAnsi="Arial" w:cs="Arial"/>
          <w:b/>
          <w:sz w:val="24"/>
          <w:szCs w:val="24"/>
        </w:rPr>
        <w:t>%</w:t>
      </w:r>
    </w:p>
    <w:p w:rsidR="0016028A" w:rsidRPr="00CA34BE" w:rsidRDefault="0016028A" w:rsidP="0016028A">
      <w:pPr>
        <w:rPr>
          <w:rFonts w:ascii="Arial" w:hAnsi="Arial" w:cs="Arial"/>
          <w:b/>
          <w:sz w:val="24"/>
          <w:szCs w:val="24"/>
        </w:rPr>
      </w:pPr>
    </w:p>
    <w:p w:rsidR="0016028A" w:rsidRPr="00CA34BE" w:rsidRDefault="0016028A" w:rsidP="0016028A">
      <w:pPr>
        <w:rPr>
          <w:rFonts w:ascii="Arial" w:hAnsi="Arial" w:cs="Arial"/>
          <w:sz w:val="24"/>
          <w:szCs w:val="24"/>
        </w:rPr>
      </w:pPr>
      <w:r w:rsidRPr="00CA34BE">
        <w:rPr>
          <w:rFonts w:ascii="Arial" w:hAnsi="Arial" w:cs="Arial"/>
          <w:sz w:val="24"/>
          <w:szCs w:val="24"/>
        </w:rPr>
        <w:t>Written 2 hour unseen examination</w:t>
      </w:r>
    </w:p>
    <w:p w:rsidR="0016028A" w:rsidRPr="00CA34BE" w:rsidRDefault="0016028A" w:rsidP="0016028A">
      <w:pPr>
        <w:rPr>
          <w:rFonts w:ascii="Arial" w:hAnsi="Arial" w:cs="Arial"/>
          <w:b/>
          <w:sz w:val="24"/>
          <w:szCs w:val="24"/>
        </w:rPr>
      </w:pPr>
    </w:p>
    <w:p w:rsidR="0016028A" w:rsidRPr="00CA34BE" w:rsidRDefault="0016028A" w:rsidP="0016028A">
      <w:pPr>
        <w:rPr>
          <w:rFonts w:ascii="Arial" w:hAnsi="Arial" w:cs="Arial"/>
          <w:sz w:val="24"/>
          <w:szCs w:val="24"/>
        </w:rPr>
      </w:pPr>
      <w:r w:rsidRPr="00CA34BE">
        <w:rPr>
          <w:rFonts w:ascii="Arial" w:hAnsi="Arial" w:cs="Arial"/>
          <w:sz w:val="24"/>
          <w:szCs w:val="24"/>
        </w:rPr>
        <w:t xml:space="preserve">Exemplar: </w:t>
      </w:r>
      <w:r w:rsidRPr="00CA34BE">
        <w:rPr>
          <w:rFonts w:ascii="Arial" w:hAnsi="Arial" w:cs="Arial" w:hint="eastAsia"/>
          <w:sz w:val="24"/>
          <w:szCs w:val="24"/>
        </w:rPr>
        <w:t xml:space="preserve">Does the </w:t>
      </w:r>
      <w:r w:rsidRPr="00CA34BE">
        <w:rPr>
          <w:rFonts w:ascii="Arial" w:hAnsi="Arial" w:cs="Arial"/>
          <w:sz w:val="24"/>
          <w:szCs w:val="24"/>
        </w:rPr>
        <w:t xml:space="preserve">concept of the </w:t>
      </w:r>
      <w:r w:rsidRPr="00CA34BE">
        <w:rPr>
          <w:rFonts w:ascii="Arial" w:hAnsi="Arial" w:cs="Arial" w:hint="eastAsia"/>
          <w:sz w:val="24"/>
          <w:szCs w:val="24"/>
        </w:rPr>
        <w:t xml:space="preserve">Confucian </w:t>
      </w:r>
      <w:proofErr w:type="spellStart"/>
      <w:r w:rsidRPr="00CA34BE">
        <w:rPr>
          <w:rFonts w:ascii="Arial" w:hAnsi="Arial" w:cs="Arial" w:hint="eastAsia"/>
          <w:sz w:val="24"/>
          <w:szCs w:val="24"/>
        </w:rPr>
        <w:t xml:space="preserve">self </w:t>
      </w:r>
      <w:r w:rsidRPr="00CA34BE">
        <w:rPr>
          <w:rFonts w:ascii="Arial" w:hAnsi="Arial" w:cs="Arial"/>
          <w:sz w:val="24"/>
          <w:szCs w:val="24"/>
        </w:rPr>
        <w:t>allow</w:t>
      </w:r>
      <w:proofErr w:type="spellEnd"/>
      <w:r w:rsidRPr="00CA34BE">
        <w:rPr>
          <w:rFonts w:ascii="Arial" w:hAnsi="Arial" w:cs="Arial"/>
          <w:sz w:val="24"/>
          <w:szCs w:val="24"/>
        </w:rPr>
        <w:t xml:space="preserve"> for </w:t>
      </w:r>
      <w:r w:rsidRPr="00CA34BE">
        <w:rPr>
          <w:rFonts w:ascii="Arial" w:hAnsi="Arial" w:cs="Arial" w:hint="eastAsia"/>
          <w:sz w:val="24"/>
          <w:szCs w:val="24"/>
        </w:rPr>
        <w:t>a free will?</w:t>
      </w:r>
    </w:p>
    <w:p w:rsidR="0016028A" w:rsidRPr="00CA34BE" w:rsidRDefault="0016028A" w:rsidP="0016028A">
      <w:pPr>
        <w:pStyle w:val="fixed"/>
        <w:ind w:left="0" w:firstLine="0"/>
        <w:rPr>
          <w:rFonts w:ascii="Arial" w:hAnsi="Arial" w:cs="Arial"/>
          <w:b w:val="0"/>
          <w:szCs w:val="24"/>
        </w:rPr>
      </w:pPr>
    </w:p>
    <w:p w:rsidR="0016028A" w:rsidRPr="00CA34BE" w:rsidRDefault="0016028A" w:rsidP="0016028A">
      <w:pPr>
        <w:pStyle w:val="fixed"/>
        <w:ind w:left="0" w:firstLine="0"/>
        <w:jc w:val="both"/>
        <w:rPr>
          <w:rFonts w:ascii="Arial" w:hAnsi="Arial" w:cs="Arial"/>
          <w:szCs w:val="24"/>
        </w:rPr>
      </w:pPr>
      <w:r w:rsidRPr="00CA34BE">
        <w:rPr>
          <w:rFonts w:ascii="Arial" w:hAnsi="Arial" w:cs="Arial"/>
          <w:szCs w:val="24"/>
        </w:rPr>
        <w:t>Assessment Summary</w:t>
      </w:r>
    </w:p>
    <w:tbl>
      <w:tblPr>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16028A" w:rsidRPr="00CA34BE" w:rsidTr="006A2473">
        <w:tc>
          <w:tcPr>
            <w:tcW w:w="3261" w:type="dxa"/>
            <w:tcBorders>
              <w:top w:val="single" w:sz="4" w:space="0" w:color="auto"/>
              <w:left w:val="single" w:sz="4" w:space="0" w:color="auto"/>
            </w:tcBorders>
          </w:tcPr>
          <w:p w:rsidR="0016028A" w:rsidRPr="00CA34BE" w:rsidRDefault="0016028A" w:rsidP="006A2473">
            <w:pPr>
              <w:rPr>
                <w:rFonts w:ascii="Arial" w:hAnsi="Arial" w:cs="Arial"/>
                <w:b/>
                <w:sz w:val="24"/>
                <w:szCs w:val="24"/>
              </w:rPr>
            </w:pPr>
            <w:r w:rsidRPr="00CA34BE">
              <w:rPr>
                <w:rFonts w:ascii="Arial" w:hAnsi="Arial" w:cs="Arial"/>
                <w:b/>
                <w:sz w:val="24"/>
                <w:szCs w:val="24"/>
              </w:rPr>
              <w:t>Activity type</w:t>
            </w:r>
          </w:p>
        </w:tc>
        <w:tc>
          <w:tcPr>
            <w:tcW w:w="1842" w:type="dxa"/>
          </w:tcPr>
          <w:p w:rsidR="0016028A" w:rsidRPr="00CA34BE" w:rsidRDefault="0016028A" w:rsidP="006A2473">
            <w:pPr>
              <w:jc w:val="center"/>
              <w:rPr>
                <w:rFonts w:ascii="Arial" w:hAnsi="Arial" w:cs="Arial"/>
                <w:b/>
                <w:sz w:val="24"/>
                <w:szCs w:val="24"/>
              </w:rPr>
            </w:pPr>
            <w:r w:rsidRPr="00CA34BE">
              <w:rPr>
                <w:rFonts w:ascii="Arial" w:hAnsi="Arial" w:cs="Arial"/>
                <w:b/>
                <w:sz w:val="24"/>
                <w:szCs w:val="24"/>
              </w:rPr>
              <w:t>Percentage</w:t>
            </w:r>
          </w:p>
        </w:tc>
      </w:tr>
      <w:tr w:rsidR="0016028A" w:rsidRPr="00CA34BE" w:rsidTr="006A2473">
        <w:tc>
          <w:tcPr>
            <w:tcW w:w="3261" w:type="dxa"/>
          </w:tcPr>
          <w:p w:rsidR="0016028A" w:rsidRPr="00CA34BE" w:rsidRDefault="0016028A" w:rsidP="006A2473">
            <w:pPr>
              <w:rPr>
                <w:rFonts w:ascii="Arial" w:hAnsi="Arial" w:cs="Arial"/>
                <w:sz w:val="24"/>
                <w:szCs w:val="24"/>
              </w:rPr>
            </w:pPr>
            <w:r w:rsidRPr="00CA34BE">
              <w:rPr>
                <w:rFonts w:ascii="Arial" w:hAnsi="Arial" w:cs="Arial"/>
                <w:sz w:val="24"/>
                <w:szCs w:val="24"/>
              </w:rPr>
              <w:t>Written</w:t>
            </w:r>
          </w:p>
        </w:tc>
        <w:tc>
          <w:tcPr>
            <w:tcW w:w="1842" w:type="dxa"/>
          </w:tcPr>
          <w:p w:rsidR="0016028A" w:rsidRPr="00CA34BE" w:rsidRDefault="0016028A" w:rsidP="006A2473">
            <w:pPr>
              <w:jc w:val="center"/>
              <w:rPr>
                <w:rFonts w:ascii="Arial" w:hAnsi="Arial" w:cs="Arial"/>
                <w:sz w:val="24"/>
                <w:szCs w:val="24"/>
              </w:rPr>
            </w:pPr>
            <w:r w:rsidRPr="00CA34BE">
              <w:rPr>
                <w:rFonts w:ascii="Arial" w:hAnsi="Arial" w:cs="Arial"/>
                <w:sz w:val="24"/>
                <w:szCs w:val="24"/>
              </w:rPr>
              <w:t>60%</w:t>
            </w:r>
          </w:p>
        </w:tc>
      </w:tr>
      <w:tr w:rsidR="0016028A" w:rsidRPr="00CA34BE" w:rsidTr="006A2473">
        <w:tc>
          <w:tcPr>
            <w:tcW w:w="3261" w:type="dxa"/>
          </w:tcPr>
          <w:p w:rsidR="0016028A" w:rsidRPr="00CA34BE" w:rsidRDefault="0016028A" w:rsidP="006A2473">
            <w:pPr>
              <w:rPr>
                <w:rFonts w:ascii="Arial" w:hAnsi="Arial" w:cs="Arial"/>
                <w:sz w:val="24"/>
                <w:szCs w:val="24"/>
              </w:rPr>
            </w:pPr>
            <w:r w:rsidRPr="00CA34BE">
              <w:rPr>
                <w:rFonts w:ascii="Arial" w:hAnsi="Arial" w:cs="Arial"/>
                <w:sz w:val="24"/>
                <w:szCs w:val="24"/>
              </w:rPr>
              <w:t>Coursework</w:t>
            </w:r>
          </w:p>
        </w:tc>
        <w:tc>
          <w:tcPr>
            <w:tcW w:w="1842" w:type="dxa"/>
          </w:tcPr>
          <w:p w:rsidR="0016028A" w:rsidRPr="00CA34BE" w:rsidRDefault="0016028A" w:rsidP="006A2473">
            <w:pPr>
              <w:jc w:val="center"/>
              <w:rPr>
                <w:rFonts w:ascii="Arial" w:hAnsi="Arial" w:cs="Arial"/>
                <w:sz w:val="24"/>
                <w:szCs w:val="24"/>
              </w:rPr>
            </w:pPr>
            <w:r w:rsidRPr="00CA34BE">
              <w:rPr>
                <w:rFonts w:ascii="Arial" w:hAnsi="Arial" w:cs="Arial"/>
                <w:sz w:val="24"/>
                <w:szCs w:val="24"/>
              </w:rPr>
              <w:t>40%</w:t>
            </w:r>
          </w:p>
        </w:tc>
      </w:tr>
      <w:tr w:rsidR="0016028A" w:rsidRPr="00CA34BE" w:rsidTr="006A2473">
        <w:tc>
          <w:tcPr>
            <w:tcW w:w="3261" w:type="dxa"/>
          </w:tcPr>
          <w:p w:rsidR="0016028A" w:rsidRPr="00CA34BE" w:rsidRDefault="0016028A" w:rsidP="006A2473">
            <w:pPr>
              <w:rPr>
                <w:rFonts w:ascii="Arial" w:hAnsi="Arial" w:cs="Arial"/>
                <w:sz w:val="24"/>
                <w:szCs w:val="24"/>
              </w:rPr>
            </w:pPr>
            <w:r w:rsidRPr="00CA34BE">
              <w:rPr>
                <w:rFonts w:ascii="Arial" w:hAnsi="Arial" w:cs="Arial"/>
                <w:sz w:val="24"/>
                <w:szCs w:val="24"/>
              </w:rPr>
              <w:t>Practical</w:t>
            </w:r>
          </w:p>
        </w:tc>
        <w:tc>
          <w:tcPr>
            <w:tcW w:w="1842" w:type="dxa"/>
          </w:tcPr>
          <w:p w:rsidR="0016028A" w:rsidRPr="00CA34BE" w:rsidRDefault="0016028A" w:rsidP="006A2473">
            <w:pPr>
              <w:jc w:val="center"/>
              <w:rPr>
                <w:rFonts w:ascii="Arial" w:hAnsi="Arial" w:cs="Arial"/>
                <w:sz w:val="24"/>
                <w:szCs w:val="24"/>
              </w:rPr>
            </w:pPr>
          </w:p>
        </w:tc>
      </w:tr>
      <w:tr w:rsidR="0016028A" w:rsidRPr="00CA34BE" w:rsidTr="006A2473">
        <w:tc>
          <w:tcPr>
            <w:tcW w:w="3261" w:type="dxa"/>
          </w:tcPr>
          <w:p w:rsidR="0016028A" w:rsidRPr="00CA34BE" w:rsidRDefault="0016028A" w:rsidP="006A2473">
            <w:pPr>
              <w:rPr>
                <w:rFonts w:ascii="Arial" w:hAnsi="Arial" w:cs="Arial"/>
                <w:sz w:val="24"/>
                <w:szCs w:val="24"/>
              </w:rPr>
            </w:pPr>
            <w:r w:rsidRPr="00CA34BE">
              <w:rPr>
                <w:rFonts w:ascii="Arial" w:hAnsi="Arial" w:cs="Arial"/>
                <w:b/>
                <w:sz w:val="24"/>
                <w:szCs w:val="24"/>
              </w:rPr>
              <w:t>TOTAL</w:t>
            </w:r>
          </w:p>
        </w:tc>
        <w:tc>
          <w:tcPr>
            <w:tcW w:w="1842" w:type="dxa"/>
          </w:tcPr>
          <w:p w:rsidR="0016028A" w:rsidRPr="00CA34BE" w:rsidRDefault="0016028A" w:rsidP="006A2473">
            <w:pPr>
              <w:jc w:val="center"/>
              <w:rPr>
                <w:rFonts w:ascii="Arial" w:hAnsi="Arial" w:cs="Arial"/>
                <w:b/>
                <w:sz w:val="24"/>
                <w:szCs w:val="24"/>
              </w:rPr>
            </w:pPr>
            <w:r w:rsidRPr="00CA34BE">
              <w:rPr>
                <w:rFonts w:ascii="Arial" w:hAnsi="Arial" w:cs="Arial"/>
                <w:b/>
                <w:sz w:val="24"/>
                <w:szCs w:val="24"/>
              </w:rPr>
              <w:t>100%</w:t>
            </w:r>
          </w:p>
        </w:tc>
      </w:tr>
    </w:tbl>
    <w:p w:rsidR="0016028A" w:rsidRPr="00CA34BE" w:rsidRDefault="0016028A" w:rsidP="0016028A">
      <w:pPr>
        <w:rPr>
          <w:rFonts w:ascii="Arial" w:hAnsi="Arial" w:cs="Arial"/>
          <w:sz w:val="24"/>
          <w:szCs w:val="24"/>
        </w:rPr>
      </w:pPr>
    </w:p>
    <w:p w:rsidR="0016028A" w:rsidRPr="00CA34BE" w:rsidRDefault="0016028A" w:rsidP="0016028A">
      <w:pPr>
        <w:rPr>
          <w:rFonts w:ascii="Arial" w:hAnsi="Arial" w:cs="Arial"/>
          <w:b/>
          <w:sz w:val="24"/>
          <w:szCs w:val="24"/>
        </w:rPr>
      </w:pPr>
    </w:p>
    <w:p w:rsidR="0016028A" w:rsidRPr="00CA34BE" w:rsidRDefault="0016028A" w:rsidP="0016028A">
      <w:pPr>
        <w:rPr>
          <w:rFonts w:ascii="Arial" w:hAnsi="Arial" w:cs="Arial"/>
          <w:b/>
          <w:sz w:val="24"/>
          <w:szCs w:val="24"/>
        </w:rPr>
      </w:pPr>
    </w:p>
    <w:p w:rsidR="0016028A" w:rsidRPr="00CA34BE" w:rsidRDefault="0016028A" w:rsidP="0016028A">
      <w:pPr>
        <w:rPr>
          <w:rFonts w:ascii="Arial" w:hAnsi="Arial" w:cs="Arial"/>
          <w:b/>
          <w:sz w:val="24"/>
          <w:szCs w:val="24"/>
        </w:rPr>
      </w:pPr>
    </w:p>
    <w:p w:rsidR="0016028A" w:rsidRPr="00CA34BE" w:rsidRDefault="0016028A" w:rsidP="0016028A">
      <w:pPr>
        <w:rPr>
          <w:rFonts w:ascii="Arial" w:hAnsi="Arial" w:cs="Arial"/>
          <w:b/>
          <w:sz w:val="24"/>
          <w:szCs w:val="24"/>
        </w:rPr>
      </w:pPr>
    </w:p>
    <w:p w:rsidR="0016028A" w:rsidRPr="00CA34BE" w:rsidRDefault="0016028A" w:rsidP="0016028A">
      <w:pPr>
        <w:rPr>
          <w:rFonts w:ascii="Arial" w:hAnsi="Arial" w:cs="Arial"/>
          <w:b/>
          <w:sz w:val="24"/>
          <w:szCs w:val="24"/>
        </w:rPr>
      </w:pPr>
    </w:p>
    <w:p w:rsidR="0016028A" w:rsidRPr="00CA34BE" w:rsidRDefault="0016028A" w:rsidP="0016028A">
      <w:pPr>
        <w:pStyle w:val="heading"/>
        <w:spacing w:before="0" w:after="0"/>
        <w:ind w:left="0" w:firstLine="0"/>
        <w:rPr>
          <w:rFonts w:ascii="Arial" w:hAnsi="Arial" w:cs="Arial"/>
          <w:b w:val="0"/>
          <w:szCs w:val="24"/>
        </w:rPr>
      </w:pPr>
      <w:bookmarkStart w:id="0" w:name="_GoBack"/>
      <w:bookmarkEnd w:id="0"/>
    </w:p>
    <w:p w:rsidR="0016028A" w:rsidRPr="00CA34BE" w:rsidRDefault="0016028A" w:rsidP="0016028A">
      <w:pPr>
        <w:pStyle w:val="heading"/>
        <w:spacing w:before="0" w:after="0"/>
        <w:ind w:left="0" w:firstLine="0"/>
        <w:rPr>
          <w:rFonts w:ascii="Arial" w:hAnsi="Arial" w:cs="Arial"/>
          <w:szCs w:val="24"/>
        </w:rPr>
      </w:pPr>
      <w:r w:rsidRPr="00CA34BE">
        <w:rPr>
          <w:rFonts w:ascii="Arial" w:hAnsi="Arial" w:cs="Arial"/>
          <w:szCs w:val="24"/>
        </w:rPr>
        <w:t>BIBLIOGRAPHY</w:t>
      </w:r>
    </w:p>
    <w:p w:rsidR="0016028A" w:rsidRPr="00CA34BE" w:rsidRDefault="0016028A" w:rsidP="0016028A">
      <w:pPr>
        <w:pStyle w:val="heading"/>
        <w:spacing w:before="0" w:after="0"/>
        <w:ind w:left="0" w:firstLine="0"/>
        <w:rPr>
          <w:rFonts w:ascii="Arial" w:hAnsi="Arial" w:cs="Arial"/>
          <w:szCs w:val="24"/>
        </w:rPr>
      </w:pPr>
    </w:p>
    <w:p w:rsidR="0016028A" w:rsidRPr="00CA34BE" w:rsidRDefault="0016028A" w:rsidP="0016028A">
      <w:pPr>
        <w:pStyle w:val="heading"/>
        <w:spacing w:before="0" w:after="0"/>
        <w:rPr>
          <w:rFonts w:ascii="Arial" w:hAnsi="Arial" w:cs="Arial"/>
          <w:szCs w:val="24"/>
        </w:rPr>
      </w:pPr>
      <w:r w:rsidRPr="00CA34BE">
        <w:rPr>
          <w:rFonts w:ascii="Arial" w:hAnsi="Arial" w:cs="Arial"/>
          <w:szCs w:val="24"/>
        </w:rPr>
        <w:t>Essential</w:t>
      </w:r>
    </w:p>
    <w:p w:rsidR="0016028A" w:rsidRPr="00CA34BE" w:rsidRDefault="0016028A" w:rsidP="0016028A">
      <w:pPr>
        <w:pStyle w:val="heading"/>
        <w:spacing w:before="0" w:after="0"/>
        <w:rPr>
          <w:rFonts w:ascii="Arial" w:hAnsi="Arial" w:cs="Arial"/>
          <w:szCs w:val="24"/>
        </w:rPr>
      </w:pPr>
    </w:p>
    <w:p w:rsidR="0016028A" w:rsidRPr="00CA34BE" w:rsidRDefault="0016028A" w:rsidP="0016028A">
      <w:pPr>
        <w:spacing w:after="120"/>
        <w:ind w:left="720" w:hanging="720"/>
        <w:rPr>
          <w:rFonts w:ascii="Arial" w:hAnsi="Arial" w:cs="Arial"/>
          <w:sz w:val="24"/>
          <w:szCs w:val="24"/>
          <w:lang w:eastAsia="zh-CN"/>
        </w:rPr>
      </w:pPr>
      <w:r w:rsidRPr="00CA34BE">
        <w:rPr>
          <w:rFonts w:ascii="Arial" w:hAnsi="Arial" w:cs="Arial"/>
          <w:sz w:val="24"/>
          <w:szCs w:val="24"/>
          <w:lang w:eastAsia="zh-CN"/>
        </w:rPr>
        <w:t>Lau, D.C., trans. (1979):</w:t>
      </w:r>
      <w:r w:rsidRPr="00CA34BE">
        <w:rPr>
          <w:rFonts w:ascii="Arial" w:hAnsi="Arial" w:cs="Arial"/>
          <w:i/>
          <w:sz w:val="24"/>
          <w:szCs w:val="24"/>
          <w:lang w:eastAsia="zh-CN"/>
        </w:rPr>
        <w:t xml:space="preserve"> The Analects of Confucius</w:t>
      </w:r>
      <w:r w:rsidRPr="00CA34BE">
        <w:rPr>
          <w:rFonts w:ascii="Arial" w:hAnsi="Arial" w:cs="Arial"/>
          <w:sz w:val="24"/>
          <w:szCs w:val="24"/>
          <w:lang w:eastAsia="zh-CN"/>
        </w:rPr>
        <w:t xml:space="preserve">, </w:t>
      </w:r>
      <w:proofErr w:type="spellStart"/>
      <w:r w:rsidRPr="00CA34BE">
        <w:rPr>
          <w:rFonts w:ascii="Arial" w:hAnsi="Arial" w:cs="Arial"/>
          <w:sz w:val="24"/>
          <w:szCs w:val="24"/>
          <w:lang w:eastAsia="zh-CN"/>
        </w:rPr>
        <w:t>Harmondsworth</w:t>
      </w:r>
      <w:proofErr w:type="spellEnd"/>
      <w:r w:rsidRPr="00CA34BE">
        <w:rPr>
          <w:rFonts w:ascii="Arial" w:hAnsi="Arial" w:cs="Arial"/>
          <w:sz w:val="24"/>
          <w:szCs w:val="24"/>
          <w:lang w:eastAsia="zh-CN"/>
        </w:rPr>
        <w:t>: Penguin. [M]</w:t>
      </w:r>
    </w:p>
    <w:p w:rsidR="0016028A" w:rsidRPr="00CA34BE" w:rsidRDefault="0016028A" w:rsidP="0016028A">
      <w:pPr>
        <w:spacing w:after="120"/>
        <w:ind w:left="720" w:hanging="720"/>
        <w:rPr>
          <w:rFonts w:ascii="Arial" w:hAnsi="Arial" w:cs="Arial"/>
          <w:sz w:val="24"/>
          <w:szCs w:val="24"/>
          <w:lang w:eastAsia="zh-CN"/>
        </w:rPr>
      </w:pPr>
      <w:proofErr w:type="spellStart"/>
      <w:r w:rsidRPr="00CA34BE">
        <w:rPr>
          <w:rFonts w:ascii="Arial" w:hAnsi="Arial" w:cs="Arial"/>
          <w:sz w:val="24"/>
          <w:szCs w:val="24"/>
          <w:lang w:eastAsia="zh-CN"/>
        </w:rPr>
        <w:t>Kwong-loi</w:t>
      </w:r>
      <w:proofErr w:type="spellEnd"/>
      <w:r w:rsidRPr="00CA34BE">
        <w:rPr>
          <w:rFonts w:ascii="Arial" w:hAnsi="Arial" w:cs="Arial"/>
          <w:sz w:val="24"/>
          <w:szCs w:val="24"/>
          <w:lang w:eastAsia="zh-CN"/>
        </w:rPr>
        <w:t xml:space="preserve"> Shun and David B. Wong (ed.): </w:t>
      </w:r>
      <w:r w:rsidRPr="00CA34BE">
        <w:rPr>
          <w:rFonts w:ascii="Arial" w:hAnsi="Arial" w:cs="Arial"/>
          <w:i/>
          <w:sz w:val="24"/>
          <w:szCs w:val="24"/>
          <w:lang w:eastAsia="zh-CN"/>
        </w:rPr>
        <w:t>Confucian Ethics: A Comparative Study of Self, Autonomy and Community</w:t>
      </w:r>
      <w:r w:rsidRPr="00CA34BE">
        <w:rPr>
          <w:rFonts w:ascii="Arial" w:hAnsi="Arial" w:cs="Arial"/>
          <w:sz w:val="24"/>
          <w:szCs w:val="24"/>
          <w:lang w:eastAsia="zh-CN"/>
        </w:rPr>
        <w:t>, Cambridge University Press, 2004</w:t>
      </w:r>
      <w:proofErr w:type="gramStart"/>
      <w:r w:rsidRPr="00CA34BE">
        <w:rPr>
          <w:rFonts w:ascii="Arial" w:hAnsi="Arial" w:cs="Arial"/>
          <w:sz w:val="24"/>
          <w:szCs w:val="24"/>
          <w:lang w:eastAsia="zh-CN"/>
        </w:rPr>
        <w:t>.[</w:t>
      </w:r>
      <w:proofErr w:type="gramEnd"/>
      <w:r w:rsidRPr="00CA34BE">
        <w:rPr>
          <w:rFonts w:ascii="Arial" w:hAnsi="Arial" w:cs="Arial"/>
          <w:sz w:val="24"/>
          <w:szCs w:val="24"/>
          <w:lang w:eastAsia="zh-CN"/>
        </w:rPr>
        <w:t>M]</w:t>
      </w:r>
    </w:p>
    <w:p w:rsidR="0016028A" w:rsidRPr="00CA34BE" w:rsidRDefault="0016028A" w:rsidP="0016028A">
      <w:pPr>
        <w:spacing w:after="120"/>
        <w:ind w:left="720" w:hanging="720"/>
        <w:rPr>
          <w:rFonts w:ascii="Arial" w:hAnsi="Arial" w:cs="Arial"/>
          <w:sz w:val="24"/>
          <w:szCs w:val="24"/>
          <w:lang w:eastAsia="zh-CN"/>
        </w:rPr>
      </w:pPr>
      <w:proofErr w:type="spellStart"/>
      <w:r w:rsidRPr="00CA34BE">
        <w:rPr>
          <w:rFonts w:ascii="Arial" w:hAnsi="Arial" w:cs="Arial"/>
          <w:sz w:val="24"/>
          <w:szCs w:val="24"/>
          <w:lang w:eastAsia="zh-CN"/>
        </w:rPr>
        <w:t>Xinzhong</w:t>
      </w:r>
      <w:proofErr w:type="spellEnd"/>
      <w:r w:rsidRPr="00CA34BE">
        <w:rPr>
          <w:rFonts w:ascii="Arial" w:hAnsi="Arial" w:cs="Arial"/>
          <w:sz w:val="24"/>
          <w:szCs w:val="24"/>
          <w:lang w:eastAsia="zh-CN"/>
        </w:rPr>
        <w:t xml:space="preserve"> Yao (2000): </w:t>
      </w:r>
      <w:r w:rsidRPr="00CA34BE">
        <w:rPr>
          <w:rFonts w:ascii="Arial" w:hAnsi="Arial" w:cs="Arial"/>
          <w:i/>
          <w:sz w:val="24"/>
          <w:szCs w:val="24"/>
          <w:lang w:eastAsia="zh-CN"/>
        </w:rPr>
        <w:t>An Introduction to Confucianism</w:t>
      </w:r>
      <w:r w:rsidRPr="00CA34BE">
        <w:rPr>
          <w:rFonts w:ascii="Arial" w:hAnsi="Arial" w:cs="Arial"/>
          <w:sz w:val="24"/>
          <w:szCs w:val="24"/>
          <w:lang w:eastAsia="zh-CN"/>
        </w:rPr>
        <w:t>, Cambridge University Press</w:t>
      </w:r>
      <w:proofErr w:type="gramStart"/>
      <w:r w:rsidRPr="00CA34BE">
        <w:rPr>
          <w:rFonts w:ascii="Arial" w:hAnsi="Arial" w:cs="Arial"/>
          <w:sz w:val="24"/>
          <w:szCs w:val="24"/>
          <w:lang w:eastAsia="zh-CN"/>
        </w:rPr>
        <w:t>.[</w:t>
      </w:r>
      <w:proofErr w:type="gramEnd"/>
      <w:r w:rsidRPr="00CA34BE">
        <w:rPr>
          <w:rFonts w:ascii="Arial" w:hAnsi="Arial" w:cs="Arial"/>
          <w:sz w:val="24"/>
          <w:szCs w:val="24"/>
          <w:lang w:eastAsia="zh-CN"/>
        </w:rPr>
        <w:t>M]</w:t>
      </w:r>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lastRenderedPageBreak/>
        <w:t>Chan, Wing-</w:t>
      </w:r>
      <w:proofErr w:type="spellStart"/>
      <w:r w:rsidRPr="00CA34BE">
        <w:rPr>
          <w:rFonts w:ascii="Arial" w:hAnsi="Arial" w:cs="Arial"/>
          <w:sz w:val="24"/>
          <w:szCs w:val="24"/>
        </w:rPr>
        <w:t>tsit</w:t>
      </w:r>
      <w:proofErr w:type="spellEnd"/>
      <w:r w:rsidRPr="00CA34BE">
        <w:rPr>
          <w:rFonts w:ascii="Arial" w:hAnsi="Arial" w:cs="Arial"/>
          <w:sz w:val="24"/>
          <w:szCs w:val="24"/>
        </w:rPr>
        <w:t xml:space="preserve"> (tr. </w:t>
      </w:r>
      <w:r w:rsidRPr="00CA34BE">
        <w:rPr>
          <w:rFonts w:ascii="Arial" w:hAnsi="Arial" w:cs="Arial"/>
          <w:sz w:val="24"/>
          <w:szCs w:val="24"/>
          <w:lang w:eastAsia="zh-CN"/>
        </w:rPr>
        <w:t>a</w:t>
      </w:r>
      <w:r w:rsidRPr="00CA34BE">
        <w:rPr>
          <w:rFonts w:ascii="Arial" w:hAnsi="Arial" w:cs="Arial"/>
          <w:sz w:val="24"/>
          <w:szCs w:val="24"/>
        </w:rPr>
        <w:t xml:space="preserve">nd </w:t>
      </w:r>
      <w:r w:rsidRPr="00CA34BE">
        <w:rPr>
          <w:rFonts w:ascii="Arial" w:hAnsi="Arial" w:cs="Arial"/>
          <w:sz w:val="24"/>
          <w:szCs w:val="24"/>
          <w:lang w:eastAsia="zh-CN"/>
        </w:rPr>
        <w:t>c</w:t>
      </w:r>
      <w:r w:rsidRPr="00CA34BE">
        <w:rPr>
          <w:rFonts w:ascii="Arial" w:hAnsi="Arial" w:cs="Arial"/>
          <w:sz w:val="24"/>
          <w:szCs w:val="24"/>
        </w:rPr>
        <w:t xml:space="preserve">omp.): </w:t>
      </w:r>
      <w:r w:rsidRPr="00CA34BE">
        <w:rPr>
          <w:rFonts w:ascii="Arial" w:hAnsi="Arial" w:cs="Arial"/>
          <w:i/>
          <w:iCs/>
          <w:sz w:val="24"/>
          <w:szCs w:val="24"/>
        </w:rPr>
        <w:t>A Source Book in Chinese Philosophy</w:t>
      </w:r>
      <w:r w:rsidRPr="00CA34BE">
        <w:rPr>
          <w:rFonts w:ascii="Arial" w:hAnsi="Arial" w:cs="Arial"/>
          <w:sz w:val="24"/>
          <w:szCs w:val="24"/>
        </w:rPr>
        <w:t>, Princeton University Press, 1963.</w:t>
      </w:r>
      <w:r w:rsidRPr="00CA34BE">
        <w:rPr>
          <w:rFonts w:ascii="Arial" w:hAnsi="Arial" w:cs="Arial"/>
          <w:sz w:val="24"/>
          <w:szCs w:val="24"/>
          <w:lang w:eastAsia="zh-CN"/>
        </w:rPr>
        <w:t xml:space="preserve"> [M]</w:t>
      </w:r>
    </w:p>
    <w:p w:rsidR="0016028A" w:rsidRPr="00CA34BE" w:rsidRDefault="0016028A" w:rsidP="0016028A">
      <w:pPr>
        <w:spacing w:after="120"/>
        <w:ind w:left="720" w:hanging="720"/>
        <w:rPr>
          <w:rFonts w:ascii="Arial" w:hAnsi="Arial" w:cs="Arial"/>
          <w:sz w:val="24"/>
          <w:szCs w:val="24"/>
          <w:lang w:eastAsia="zh-CN"/>
        </w:rPr>
      </w:pPr>
      <w:proofErr w:type="gramStart"/>
      <w:r w:rsidRPr="00CA34BE">
        <w:rPr>
          <w:rFonts w:ascii="Arial" w:hAnsi="Arial" w:cs="Arial"/>
          <w:sz w:val="24"/>
          <w:szCs w:val="24"/>
        </w:rPr>
        <w:t>de</w:t>
      </w:r>
      <w:proofErr w:type="gramEnd"/>
      <w:r w:rsidRPr="00CA34BE">
        <w:rPr>
          <w:rFonts w:ascii="Arial" w:hAnsi="Arial" w:cs="Arial"/>
          <w:sz w:val="24"/>
          <w:szCs w:val="24"/>
        </w:rPr>
        <w:t xml:space="preserve"> </w:t>
      </w:r>
      <w:proofErr w:type="spellStart"/>
      <w:r w:rsidRPr="00CA34BE">
        <w:rPr>
          <w:rFonts w:ascii="Arial" w:hAnsi="Arial" w:cs="Arial"/>
          <w:sz w:val="24"/>
          <w:szCs w:val="24"/>
        </w:rPr>
        <w:t>Bary</w:t>
      </w:r>
      <w:proofErr w:type="spellEnd"/>
      <w:r w:rsidRPr="00CA34BE">
        <w:rPr>
          <w:rFonts w:ascii="Arial" w:hAnsi="Arial" w:cs="Arial"/>
          <w:sz w:val="24"/>
          <w:szCs w:val="24"/>
        </w:rPr>
        <w:t xml:space="preserve">, Wm. Theodore and Bloom, Irene (ed.): </w:t>
      </w:r>
      <w:r w:rsidRPr="00CA34BE">
        <w:rPr>
          <w:rFonts w:ascii="Arial" w:hAnsi="Arial" w:cs="Arial"/>
          <w:i/>
          <w:iCs/>
          <w:sz w:val="24"/>
          <w:szCs w:val="24"/>
        </w:rPr>
        <w:t>Sources of Chinese Tradition</w:t>
      </w:r>
      <w:r w:rsidRPr="00CA34BE">
        <w:rPr>
          <w:rFonts w:ascii="Arial" w:hAnsi="Arial" w:cs="Arial"/>
          <w:i/>
          <w:iCs/>
          <w:sz w:val="24"/>
          <w:szCs w:val="24"/>
          <w:lang w:eastAsia="zh-CN"/>
        </w:rPr>
        <w:t>: From Earliest to 1600</w:t>
      </w:r>
      <w:r w:rsidRPr="00CA34BE">
        <w:rPr>
          <w:rFonts w:ascii="Arial" w:hAnsi="Arial" w:cs="Arial"/>
          <w:sz w:val="24"/>
          <w:szCs w:val="24"/>
        </w:rPr>
        <w:t xml:space="preserve">, second edition, Vol. 1, New York: Columbia University Press, 1999. </w:t>
      </w:r>
      <w:r w:rsidRPr="00CA34BE">
        <w:rPr>
          <w:rFonts w:ascii="Arial" w:hAnsi="Arial" w:cs="Arial"/>
          <w:sz w:val="24"/>
          <w:szCs w:val="24"/>
        </w:rPr>
        <w:br/>
      </w:r>
      <w:r w:rsidRPr="00CA34BE">
        <w:rPr>
          <w:rFonts w:ascii="Arial" w:hAnsi="Arial" w:cs="Arial"/>
          <w:sz w:val="24"/>
          <w:szCs w:val="24"/>
          <w:lang w:eastAsia="zh-CN"/>
        </w:rPr>
        <w:t>Vol</w:t>
      </w:r>
      <w:r w:rsidRPr="00CA34BE">
        <w:rPr>
          <w:rFonts w:ascii="Arial" w:hAnsi="Arial" w:cs="Arial"/>
          <w:sz w:val="24"/>
          <w:szCs w:val="24"/>
        </w:rPr>
        <w:t>.</w:t>
      </w:r>
      <w:r w:rsidRPr="00CA34BE">
        <w:rPr>
          <w:rFonts w:ascii="Arial" w:hAnsi="Arial" w:cs="Arial"/>
          <w:sz w:val="24"/>
          <w:szCs w:val="24"/>
          <w:lang w:eastAsia="zh-CN"/>
        </w:rPr>
        <w:t xml:space="preserve"> </w:t>
      </w:r>
      <w:r w:rsidRPr="00CA34BE">
        <w:rPr>
          <w:rFonts w:ascii="Arial" w:hAnsi="Arial" w:cs="Arial"/>
          <w:sz w:val="24"/>
          <w:szCs w:val="24"/>
        </w:rPr>
        <w:t xml:space="preserve">2: </w:t>
      </w:r>
      <w:r w:rsidRPr="00CA34BE">
        <w:rPr>
          <w:rFonts w:ascii="Arial" w:hAnsi="Arial" w:cs="Arial"/>
          <w:i/>
          <w:iCs/>
          <w:sz w:val="24"/>
          <w:szCs w:val="24"/>
        </w:rPr>
        <w:t>Sources of Chinese Tradition</w:t>
      </w:r>
      <w:r w:rsidRPr="00CA34BE">
        <w:rPr>
          <w:rFonts w:ascii="Arial" w:hAnsi="Arial" w:cs="Arial"/>
          <w:i/>
          <w:iCs/>
          <w:sz w:val="24"/>
          <w:szCs w:val="24"/>
          <w:lang w:eastAsia="zh-CN"/>
        </w:rPr>
        <w:t>:</w:t>
      </w:r>
      <w:r w:rsidRPr="00CA34BE">
        <w:rPr>
          <w:rFonts w:ascii="Arial" w:hAnsi="Arial" w:cs="Arial"/>
          <w:i/>
          <w:sz w:val="24"/>
          <w:szCs w:val="24"/>
        </w:rPr>
        <w:t xml:space="preserve"> From 1600 </w:t>
      </w:r>
      <w:proofErr w:type="gramStart"/>
      <w:r w:rsidRPr="00CA34BE">
        <w:rPr>
          <w:rFonts w:ascii="Arial" w:hAnsi="Arial" w:cs="Arial"/>
          <w:i/>
          <w:sz w:val="24"/>
          <w:szCs w:val="24"/>
        </w:rPr>
        <w:t>Through</w:t>
      </w:r>
      <w:proofErr w:type="gramEnd"/>
      <w:r w:rsidRPr="00CA34BE">
        <w:rPr>
          <w:rFonts w:ascii="Arial" w:hAnsi="Arial" w:cs="Arial"/>
          <w:i/>
          <w:sz w:val="24"/>
          <w:szCs w:val="24"/>
        </w:rPr>
        <w:t xml:space="preserve"> the Twentieth Century</w:t>
      </w:r>
      <w:r w:rsidRPr="00CA34BE">
        <w:rPr>
          <w:rFonts w:ascii="Arial" w:hAnsi="Arial" w:cs="Arial"/>
          <w:sz w:val="24"/>
          <w:szCs w:val="24"/>
          <w:lang w:eastAsia="zh-CN"/>
        </w:rPr>
        <w:t>, 2001. [M]</w:t>
      </w:r>
    </w:p>
    <w:p w:rsidR="0016028A" w:rsidRPr="00CA34BE" w:rsidRDefault="0016028A" w:rsidP="0016028A">
      <w:pPr>
        <w:spacing w:after="120"/>
        <w:ind w:left="720" w:hanging="720"/>
        <w:rPr>
          <w:rFonts w:ascii="Arial" w:hAnsi="Arial" w:cs="Arial"/>
          <w:sz w:val="24"/>
          <w:szCs w:val="24"/>
          <w:lang w:eastAsia="zh-CN"/>
        </w:rPr>
      </w:pPr>
      <w:r w:rsidRPr="00CA34BE">
        <w:rPr>
          <w:rFonts w:ascii="Arial" w:hAnsi="Arial" w:cs="Arial"/>
          <w:sz w:val="24"/>
          <w:szCs w:val="24"/>
          <w:lang w:eastAsia="zh-CN"/>
        </w:rPr>
        <w:t xml:space="preserve">Zhang </w:t>
      </w:r>
      <w:proofErr w:type="spellStart"/>
      <w:r w:rsidRPr="00CA34BE">
        <w:rPr>
          <w:rFonts w:ascii="Arial" w:hAnsi="Arial" w:cs="Arial"/>
          <w:sz w:val="24"/>
          <w:szCs w:val="24"/>
          <w:lang w:eastAsia="zh-CN"/>
        </w:rPr>
        <w:t>Dainian</w:t>
      </w:r>
      <w:proofErr w:type="spellEnd"/>
      <w:r w:rsidRPr="00CA34BE">
        <w:rPr>
          <w:rFonts w:ascii="Arial" w:hAnsi="Arial" w:cs="Arial"/>
          <w:sz w:val="24"/>
          <w:szCs w:val="24"/>
          <w:lang w:eastAsia="zh-CN"/>
        </w:rPr>
        <w:t xml:space="preserve">: </w:t>
      </w:r>
      <w:r w:rsidRPr="00CA34BE">
        <w:rPr>
          <w:rFonts w:ascii="Arial" w:hAnsi="Arial" w:cs="Arial"/>
          <w:i/>
          <w:sz w:val="24"/>
          <w:szCs w:val="24"/>
        </w:rPr>
        <w:t>Key Concepts in Chinese Philosophy</w:t>
      </w:r>
      <w:r w:rsidRPr="00CA34BE">
        <w:rPr>
          <w:rFonts w:ascii="Arial" w:hAnsi="Arial" w:cs="Arial"/>
          <w:sz w:val="24"/>
          <w:szCs w:val="24"/>
        </w:rPr>
        <w:t xml:space="preserve"> (Culture &amp; Civilization of China)</w:t>
      </w:r>
      <w:r w:rsidRPr="00CA34BE">
        <w:rPr>
          <w:rFonts w:ascii="Arial" w:hAnsi="Arial" w:cs="Arial"/>
          <w:sz w:val="24"/>
          <w:szCs w:val="24"/>
          <w:lang w:eastAsia="zh-CN"/>
        </w:rPr>
        <w:t xml:space="preserve">, </w:t>
      </w:r>
      <w:hyperlink r:id="rId6" w:history="1">
        <w:r w:rsidRPr="00CA34BE">
          <w:rPr>
            <w:rFonts w:ascii="Arial" w:hAnsi="Arial" w:cs="Arial"/>
            <w:sz w:val="24"/>
            <w:szCs w:val="24"/>
          </w:rPr>
          <w:t xml:space="preserve">translated and edited by Edmund </w:t>
        </w:r>
        <w:proofErr w:type="spellStart"/>
        <w:r w:rsidRPr="00CA34BE">
          <w:rPr>
            <w:rFonts w:ascii="Arial" w:hAnsi="Arial" w:cs="Arial"/>
            <w:sz w:val="24"/>
            <w:szCs w:val="24"/>
          </w:rPr>
          <w:t>Ryden</w:t>
        </w:r>
        <w:proofErr w:type="spellEnd"/>
      </w:hyperlink>
      <w:r w:rsidRPr="00CA34BE">
        <w:rPr>
          <w:rFonts w:ascii="Arial" w:hAnsi="Arial" w:cs="Arial"/>
          <w:sz w:val="24"/>
          <w:szCs w:val="24"/>
          <w:lang w:eastAsia="zh-CN"/>
        </w:rPr>
        <w:t>,</w:t>
      </w:r>
      <w:r w:rsidRPr="00CA34BE">
        <w:rPr>
          <w:rFonts w:ascii="Arial" w:hAnsi="Arial" w:cs="Arial"/>
          <w:sz w:val="24"/>
          <w:szCs w:val="24"/>
        </w:rPr>
        <w:t xml:space="preserve"> </w:t>
      </w:r>
      <w:hyperlink r:id="rId7" w:history="1">
        <w:r w:rsidRPr="00CA34BE">
          <w:rPr>
            <w:rFonts w:ascii="Arial" w:hAnsi="Arial" w:cs="Arial"/>
            <w:sz w:val="24"/>
            <w:szCs w:val="24"/>
          </w:rPr>
          <w:t>New Haven, Conn. ; London : Yale University Press ; Beijing : Foreign Languages Press, 2002.</w:t>
        </w:r>
      </w:hyperlink>
      <w:r w:rsidRPr="00CA34BE">
        <w:rPr>
          <w:rFonts w:ascii="Arial" w:hAnsi="Arial" w:cs="Arial"/>
          <w:sz w:val="24"/>
          <w:szCs w:val="24"/>
          <w:lang w:eastAsia="zh-CN"/>
        </w:rPr>
        <w:t xml:space="preserve"> [M]</w:t>
      </w:r>
    </w:p>
    <w:p w:rsidR="0016028A" w:rsidRPr="00CA34BE" w:rsidRDefault="0016028A" w:rsidP="0016028A">
      <w:pPr>
        <w:spacing w:after="120"/>
        <w:ind w:left="720" w:hanging="720"/>
        <w:rPr>
          <w:rFonts w:ascii="Arial" w:hAnsi="Arial" w:cs="Arial"/>
          <w:sz w:val="24"/>
          <w:szCs w:val="24"/>
          <w:lang w:eastAsia="zh-CN"/>
        </w:rPr>
      </w:pPr>
    </w:p>
    <w:p w:rsidR="0016028A" w:rsidRPr="00CA34BE" w:rsidRDefault="0016028A" w:rsidP="0016028A">
      <w:pPr>
        <w:pStyle w:val="heading"/>
        <w:spacing w:before="0" w:after="0"/>
        <w:rPr>
          <w:rFonts w:ascii="Arial" w:hAnsi="Arial" w:cs="Arial"/>
          <w:szCs w:val="24"/>
        </w:rPr>
      </w:pPr>
      <w:r w:rsidRPr="00CA34BE">
        <w:rPr>
          <w:rFonts w:ascii="Arial" w:hAnsi="Arial" w:cs="Arial"/>
          <w:szCs w:val="24"/>
        </w:rPr>
        <w:t>Recommended</w:t>
      </w:r>
    </w:p>
    <w:p w:rsidR="0016028A" w:rsidRPr="00CA34BE" w:rsidRDefault="0016028A" w:rsidP="0016028A">
      <w:pPr>
        <w:pStyle w:val="heading"/>
        <w:spacing w:before="0" w:after="0"/>
        <w:rPr>
          <w:rFonts w:ascii="Arial" w:hAnsi="Arial" w:cs="Arial"/>
          <w:szCs w:val="24"/>
        </w:rPr>
      </w:pPr>
    </w:p>
    <w:p w:rsidR="0016028A" w:rsidRPr="00CA34BE" w:rsidRDefault="0016028A" w:rsidP="0016028A">
      <w:pPr>
        <w:spacing w:after="120"/>
        <w:ind w:left="720" w:hanging="720"/>
        <w:rPr>
          <w:rFonts w:ascii="Arial" w:hAnsi="Arial" w:cs="Arial"/>
          <w:sz w:val="24"/>
          <w:szCs w:val="24"/>
        </w:rPr>
      </w:pPr>
      <w:r w:rsidRPr="00CA34BE">
        <w:rPr>
          <w:rFonts w:ascii="Arial" w:hAnsi="Arial" w:cs="Arial" w:hint="eastAsia"/>
          <w:sz w:val="24"/>
          <w:szCs w:val="24"/>
        </w:rPr>
        <w:t xml:space="preserve">An, Ok-sun: </w:t>
      </w:r>
      <w:r w:rsidRPr="00CA34BE">
        <w:rPr>
          <w:rFonts w:ascii="Arial" w:hAnsi="Arial" w:cs="Arial"/>
          <w:i/>
          <w:sz w:val="24"/>
          <w:szCs w:val="24"/>
        </w:rPr>
        <w:t xml:space="preserve">Compassion and </w:t>
      </w:r>
      <w:proofErr w:type="gramStart"/>
      <w:r w:rsidRPr="00CA34BE">
        <w:rPr>
          <w:rFonts w:ascii="Arial" w:hAnsi="Arial" w:cs="Arial"/>
          <w:i/>
          <w:sz w:val="24"/>
          <w:szCs w:val="24"/>
        </w:rPr>
        <w:t>benevolence :</w:t>
      </w:r>
      <w:proofErr w:type="gramEnd"/>
      <w:r w:rsidRPr="00CA34BE">
        <w:rPr>
          <w:rFonts w:ascii="Arial" w:hAnsi="Arial" w:cs="Arial"/>
          <w:i/>
          <w:sz w:val="24"/>
          <w:szCs w:val="24"/>
        </w:rPr>
        <w:t xml:space="preserve"> a comparative study of early Buddhist and classical Confucian ethics</w:t>
      </w:r>
      <w:r w:rsidRPr="00CA34BE">
        <w:rPr>
          <w:rFonts w:ascii="Arial" w:hAnsi="Arial" w:cs="Arial" w:hint="eastAsia"/>
          <w:sz w:val="24"/>
          <w:szCs w:val="24"/>
        </w:rPr>
        <w:t>, New York: Peter Lang, 1998.</w:t>
      </w:r>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Bell, Daniel (ed.): </w:t>
      </w:r>
      <w:r w:rsidRPr="00CA34BE">
        <w:rPr>
          <w:rFonts w:ascii="Arial" w:hAnsi="Arial" w:cs="Arial"/>
          <w:i/>
          <w:sz w:val="24"/>
          <w:szCs w:val="24"/>
        </w:rPr>
        <w:t>Confucian Political Ethics</w:t>
      </w:r>
      <w:r w:rsidRPr="00CA34BE">
        <w:rPr>
          <w:rFonts w:ascii="Arial" w:hAnsi="Arial" w:cs="Arial"/>
          <w:sz w:val="24"/>
          <w:szCs w:val="24"/>
        </w:rPr>
        <w:t xml:space="preserve">, Princeton University Press, 2007. </w:t>
      </w:r>
      <w:hyperlink r:id="rId8" w:history="1">
        <w:r w:rsidRPr="00CA34BE">
          <w:rPr>
            <w:rStyle w:val="Hyperlink"/>
            <w:rFonts w:ascii="Arial" w:hAnsi="Arial" w:cs="Arial"/>
            <w:szCs w:val="24"/>
          </w:rPr>
          <w:t>http://www.loc.gov/catdir/toc/ecip0719/2007021711.html</w:t>
        </w:r>
      </w:hyperlink>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Kim-</w:t>
      </w:r>
      <w:proofErr w:type="spellStart"/>
      <w:r w:rsidRPr="00CA34BE">
        <w:rPr>
          <w:rFonts w:ascii="Arial" w:hAnsi="Arial" w:cs="Arial"/>
          <w:sz w:val="24"/>
          <w:szCs w:val="24"/>
        </w:rPr>
        <w:t>chong</w:t>
      </w:r>
      <w:proofErr w:type="spellEnd"/>
      <w:r w:rsidRPr="00CA34BE">
        <w:rPr>
          <w:rFonts w:ascii="Arial" w:hAnsi="Arial" w:cs="Arial"/>
          <w:sz w:val="24"/>
          <w:szCs w:val="24"/>
        </w:rPr>
        <w:t xml:space="preserve"> Chong: </w:t>
      </w:r>
      <w:r w:rsidRPr="00CA34BE">
        <w:rPr>
          <w:rFonts w:ascii="Arial" w:hAnsi="Arial" w:cs="Arial"/>
          <w:i/>
          <w:sz w:val="24"/>
          <w:szCs w:val="24"/>
        </w:rPr>
        <w:t>Early Confucian Ethics-Concepts and Arguments</w:t>
      </w:r>
      <w:r w:rsidRPr="00CA34BE">
        <w:rPr>
          <w:rFonts w:ascii="Arial" w:hAnsi="Arial" w:cs="Arial"/>
          <w:sz w:val="24"/>
          <w:szCs w:val="24"/>
        </w:rPr>
        <w:t xml:space="preserve"> (Open Court, 2007). </w:t>
      </w:r>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Robert </w:t>
      </w:r>
      <w:proofErr w:type="spellStart"/>
      <w:r w:rsidRPr="00CA34BE">
        <w:rPr>
          <w:rFonts w:ascii="Arial" w:hAnsi="Arial" w:cs="Arial"/>
          <w:sz w:val="24"/>
          <w:szCs w:val="24"/>
        </w:rPr>
        <w:t>Eno</w:t>
      </w:r>
      <w:proofErr w:type="spellEnd"/>
      <w:r w:rsidRPr="00CA34BE">
        <w:rPr>
          <w:rFonts w:ascii="Arial" w:hAnsi="Arial" w:cs="Arial"/>
          <w:sz w:val="24"/>
          <w:szCs w:val="24"/>
        </w:rPr>
        <w:t xml:space="preserve">: </w:t>
      </w:r>
      <w:r w:rsidRPr="00CA34BE">
        <w:rPr>
          <w:rFonts w:ascii="Arial" w:hAnsi="Arial" w:cs="Arial"/>
          <w:i/>
          <w:sz w:val="24"/>
          <w:szCs w:val="24"/>
        </w:rPr>
        <w:t>The Confucian Creation of Heaven--Philosophy and the Defense of Ritual Mastery</w:t>
      </w:r>
      <w:r w:rsidRPr="00CA34BE">
        <w:rPr>
          <w:rFonts w:ascii="Arial" w:hAnsi="Arial" w:cs="Arial"/>
          <w:sz w:val="24"/>
          <w:szCs w:val="24"/>
        </w:rPr>
        <w:t>, Albany: State University of New York Press, 1990.</w:t>
      </w:r>
    </w:p>
    <w:p w:rsidR="0016028A" w:rsidRPr="00CA34BE" w:rsidRDefault="0016028A" w:rsidP="0016028A">
      <w:pPr>
        <w:spacing w:after="120"/>
        <w:ind w:left="720" w:hanging="720"/>
        <w:rPr>
          <w:rFonts w:ascii="Arial" w:hAnsi="Arial" w:cs="Arial"/>
          <w:sz w:val="24"/>
          <w:szCs w:val="24"/>
        </w:rPr>
      </w:pPr>
      <w:r w:rsidRPr="00CA34BE">
        <w:rPr>
          <w:rFonts w:ascii="Arial" w:hAnsi="Arial" w:cs="Arial" w:hint="eastAsia"/>
          <w:sz w:val="24"/>
          <w:szCs w:val="24"/>
        </w:rPr>
        <w:t>*</w:t>
      </w:r>
      <w:proofErr w:type="spellStart"/>
      <w:r w:rsidRPr="00CA34BE">
        <w:rPr>
          <w:rFonts w:ascii="Arial" w:hAnsi="Arial" w:cs="Arial"/>
          <w:sz w:val="24"/>
          <w:szCs w:val="24"/>
        </w:rPr>
        <w:t>Fingarette</w:t>
      </w:r>
      <w:proofErr w:type="spellEnd"/>
      <w:r w:rsidRPr="00CA34BE">
        <w:rPr>
          <w:rFonts w:ascii="Arial" w:hAnsi="Arial" w:cs="Arial"/>
          <w:sz w:val="24"/>
          <w:szCs w:val="24"/>
        </w:rPr>
        <w:t xml:space="preserve">, H.: </w:t>
      </w:r>
      <w:r w:rsidRPr="00CA34BE">
        <w:rPr>
          <w:rFonts w:ascii="Arial" w:hAnsi="Arial" w:cs="Arial"/>
          <w:i/>
          <w:sz w:val="24"/>
          <w:szCs w:val="24"/>
        </w:rPr>
        <w:t>Confucius: The Secular as the Sacred</w:t>
      </w:r>
      <w:r w:rsidRPr="00CA34BE">
        <w:rPr>
          <w:rFonts w:ascii="Arial" w:hAnsi="Arial" w:cs="Arial"/>
          <w:sz w:val="24"/>
          <w:szCs w:val="24"/>
        </w:rPr>
        <w:t xml:space="preserve">, Harper </w:t>
      </w:r>
      <w:proofErr w:type="spellStart"/>
      <w:r w:rsidRPr="00CA34BE">
        <w:rPr>
          <w:rFonts w:ascii="Arial" w:hAnsi="Arial" w:cs="Arial"/>
          <w:sz w:val="24"/>
          <w:szCs w:val="24"/>
        </w:rPr>
        <w:t>Torchbooks</w:t>
      </w:r>
      <w:proofErr w:type="spellEnd"/>
      <w:r w:rsidRPr="00CA34BE">
        <w:rPr>
          <w:rFonts w:ascii="Arial" w:hAnsi="Arial" w:cs="Arial"/>
          <w:sz w:val="24"/>
          <w:szCs w:val="24"/>
        </w:rPr>
        <w:t>, 1972.</w:t>
      </w:r>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P. J. Ivanhoe: </w:t>
      </w:r>
      <w:r w:rsidRPr="00CA34BE">
        <w:rPr>
          <w:rFonts w:ascii="Arial" w:hAnsi="Arial" w:cs="Arial"/>
          <w:i/>
          <w:sz w:val="24"/>
          <w:szCs w:val="24"/>
        </w:rPr>
        <w:t xml:space="preserve">Ethics in the Confucian Tradition: The Thought of Mengzi and Wang </w:t>
      </w:r>
      <w:proofErr w:type="spellStart"/>
      <w:r w:rsidRPr="00CA34BE">
        <w:rPr>
          <w:rFonts w:ascii="Arial" w:hAnsi="Arial" w:cs="Arial"/>
          <w:i/>
          <w:sz w:val="24"/>
          <w:szCs w:val="24"/>
        </w:rPr>
        <w:t>Yangming</w:t>
      </w:r>
      <w:proofErr w:type="spellEnd"/>
      <w:r w:rsidRPr="00CA34BE">
        <w:rPr>
          <w:rFonts w:ascii="Arial" w:hAnsi="Arial" w:cs="Arial"/>
          <w:sz w:val="24"/>
          <w:szCs w:val="24"/>
        </w:rPr>
        <w:t xml:space="preserve"> (Hackett Publishing, 2002)</w:t>
      </w:r>
      <w:r w:rsidRPr="00CA34BE">
        <w:rPr>
          <w:rFonts w:ascii="Arial" w:hAnsi="Arial" w:cs="Arial" w:hint="eastAsia"/>
          <w:sz w:val="24"/>
          <w:szCs w:val="24"/>
        </w:rPr>
        <w:t>.</w:t>
      </w:r>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P.J. Ivanhoe: </w:t>
      </w:r>
      <w:r w:rsidRPr="00CA34BE">
        <w:rPr>
          <w:rFonts w:ascii="Arial" w:hAnsi="Arial" w:cs="Arial"/>
          <w:i/>
          <w:sz w:val="24"/>
          <w:szCs w:val="24"/>
        </w:rPr>
        <w:t>Confucian Moral Cultivation</w:t>
      </w:r>
      <w:r w:rsidRPr="00CA34BE">
        <w:rPr>
          <w:rFonts w:ascii="Arial" w:hAnsi="Arial" w:cs="Arial"/>
          <w:sz w:val="24"/>
          <w:szCs w:val="24"/>
        </w:rPr>
        <w:t xml:space="preserve">, Readings in Classical Chinese Philosophy. </w:t>
      </w:r>
    </w:p>
    <w:p w:rsidR="0016028A" w:rsidRPr="00CA34BE" w:rsidRDefault="0016028A" w:rsidP="0016028A">
      <w:pPr>
        <w:spacing w:after="120"/>
        <w:ind w:left="720" w:hanging="720"/>
        <w:rPr>
          <w:rFonts w:ascii="Arial" w:hAnsi="Arial" w:cs="Arial"/>
          <w:sz w:val="24"/>
          <w:szCs w:val="24"/>
        </w:rPr>
      </w:pPr>
      <w:proofErr w:type="spellStart"/>
      <w:r w:rsidRPr="00CA34BE">
        <w:rPr>
          <w:rFonts w:ascii="Arial" w:hAnsi="Arial" w:cs="Arial"/>
          <w:sz w:val="24"/>
          <w:szCs w:val="24"/>
        </w:rPr>
        <w:t>Levenson</w:t>
      </w:r>
      <w:proofErr w:type="spellEnd"/>
      <w:r w:rsidRPr="00CA34BE">
        <w:rPr>
          <w:rFonts w:ascii="Arial" w:hAnsi="Arial" w:cs="Arial"/>
          <w:sz w:val="24"/>
          <w:szCs w:val="24"/>
        </w:rPr>
        <w:t xml:space="preserve">, Joseph Richmond: </w:t>
      </w:r>
      <w:r w:rsidRPr="006A2473">
        <w:rPr>
          <w:rFonts w:ascii="Arial" w:hAnsi="Arial" w:cs="Arial"/>
          <w:i/>
          <w:sz w:val="24"/>
          <w:szCs w:val="24"/>
        </w:rPr>
        <w:t>Confucian China and its modern fate: a trilogy</w:t>
      </w:r>
      <w:r w:rsidRPr="00CA34BE">
        <w:rPr>
          <w:rFonts w:ascii="Arial" w:hAnsi="Arial" w:cs="Arial"/>
          <w:sz w:val="24"/>
          <w:szCs w:val="24"/>
        </w:rPr>
        <w:t>, London: Routledge and Kegan Paul, 1958.</w:t>
      </w:r>
    </w:p>
    <w:p w:rsidR="0016028A" w:rsidRPr="00CA34BE" w:rsidRDefault="0016028A" w:rsidP="0016028A">
      <w:pPr>
        <w:spacing w:after="120"/>
        <w:ind w:left="720" w:hanging="720"/>
        <w:rPr>
          <w:rFonts w:ascii="Arial" w:hAnsi="Arial" w:cs="Arial"/>
          <w:sz w:val="24"/>
          <w:szCs w:val="24"/>
        </w:rPr>
      </w:pPr>
      <w:r w:rsidRPr="00CA34BE">
        <w:rPr>
          <w:rFonts w:ascii="Arial" w:hAnsi="Arial" w:cs="Arial" w:hint="eastAsia"/>
          <w:sz w:val="24"/>
          <w:szCs w:val="24"/>
        </w:rPr>
        <w:t>*</w:t>
      </w:r>
      <w:r w:rsidRPr="00CA34BE">
        <w:rPr>
          <w:rFonts w:ascii="Arial" w:hAnsi="Arial" w:cs="Arial"/>
          <w:sz w:val="24"/>
          <w:szCs w:val="24"/>
        </w:rPr>
        <w:t xml:space="preserve">Lin, </w:t>
      </w:r>
      <w:proofErr w:type="spellStart"/>
      <w:r w:rsidRPr="00CA34BE">
        <w:rPr>
          <w:rFonts w:ascii="Arial" w:hAnsi="Arial" w:cs="Arial"/>
          <w:sz w:val="24"/>
          <w:szCs w:val="24"/>
        </w:rPr>
        <w:t>Yutang</w:t>
      </w:r>
      <w:proofErr w:type="spellEnd"/>
      <w:r w:rsidRPr="00CA34BE">
        <w:rPr>
          <w:rFonts w:ascii="Arial" w:hAnsi="Arial" w:cs="Arial"/>
          <w:sz w:val="24"/>
          <w:szCs w:val="24"/>
        </w:rPr>
        <w:t xml:space="preserve">: </w:t>
      </w:r>
      <w:r w:rsidRPr="00CA34BE">
        <w:rPr>
          <w:rFonts w:ascii="Arial" w:hAnsi="Arial" w:cs="Arial"/>
          <w:i/>
          <w:sz w:val="24"/>
          <w:szCs w:val="24"/>
        </w:rPr>
        <w:t>The Wisdom of Confucius</w:t>
      </w:r>
      <w:r w:rsidRPr="00CA34BE">
        <w:rPr>
          <w:rFonts w:ascii="Arial" w:hAnsi="Arial" w:cs="Arial"/>
          <w:sz w:val="24"/>
          <w:szCs w:val="24"/>
        </w:rPr>
        <w:t xml:space="preserve">, Taipei: </w:t>
      </w:r>
      <w:proofErr w:type="spellStart"/>
      <w:r w:rsidRPr="00CA34BE">
        <w:rPr>
          <w:rFonts w:ascii="Arial" w:hAnsi="Arial" w:cs="Arial"/>
          <w:sz w:val="24"/>
          <w:szCs w:val="24"/>
        </w:rPr>
        <w:t>Zhengzhong</w:t>
      </w:r>
      <w:proofErr w:type="spellEnd"/>
      <w:r w:rsidRPr="00CA34BE">
        <w:rPr>
          <w:rFonts w:ascii="Arial" w:hAnsi="Arial" w:cs="Arial"/>
          <w:sz w:val="24"/>
          <w:szCs w:val="24"/>
        </w:rPr>
        <w:t>, 1994.</w:t>
      </w:r>
    </w:p>
    <w:p w:rsidR="0016028A" w:rsidRPr="00CA34BE" w:rsidRDefault="0016028A" w:rsidP="0016028A">
      <w:pPr>
        <w:spacing w:after="120"/>
        <w:ind w:left="720" w:hanging="720"/>
        <w:rPr>
          <w:rFonts w:ascii="Arial" w:hAnsi="Arial" w:cs="Arial"/>
          <w:sz w:val="24"/>
          <w:szCs w:val="24"/>
        </w:rPr>
      </w:pPr>
      <w:r w:rsidRPr="00CA34BE">
        <w:rPr>
          <w:rFonts w:ascii="Arial" w:hAnsi="Arial" w:cs="Arial" w:hint="eastAsia"/>
          <w:sz w:val="24"/>
          <w:szCs w:val="24"/>
        </w:rPr>
        <w:t>*</w:t>
      </w:r>
      <w:r w:rsidRPr="00CA34BE">
        <w:rPr>
          <w:rFonts w:ascii="Arial" w:hAnsi="Arial" w:cs="Arial"/>
          <w:sz w:val="24"/>
          <w:szCs w:val="24"/>
        </w:rPr>
        <w:t xml:space="preserve">Liu, </w:t>
      </w:r>
      <w:proofErr w:type="spellStart"/>
      <w:r w:rsidRPr="00CA34BE">
        <w:rPr>
          <w:rFonts w:ascii="Arial" w:hAnsi="Arial" w:cs="Arial"/>
          <w:sz w:val="24"/>
          <w:szCs w:val="24"/>
        </w:rPr>
        <w:t>Yuli</w:t>
      </w:r>
      <w:proofErr w:type="spellEnd"/>
      <w:r w:rsidRPr="00CA34BE">
        <w:rPr>
          <w:rFonts w:ascii="Arial" w:hAnsi="Arial" w:cs="Arial"/>
          <w:sz w:val="24"/>
          <w:szCs w:val="24"/>
        </w:rPr>
        <w:t xml:space="preserve">: </w:t>
      </w:r>
      <w:r w:rsidRPr="006A2473">
        <w:t xml:space="preserve">The Unity of Rule and Virtue: A Critique of a Supposed Parallel </w:t>
      </w:r>
      <w:proofErr w:type="gramStart"/>
      <w:r w:rsidRPr="006A2473">
        <w:t>Between</w:t>
      </w:r>
      <w:proofErr w:type="gramEnd"/>
      <w:r w:rsidRPr="006A2473">
        <w:t xml:space="preserve"> Confucian Ethics and Virtue Ethics</w:t>
      </w:r>
      <w:r w:rsidRPr="00CA34BE">
        <w:rPr>
          <w:rFonts w:ascii="Arial" w:hAnsi="Arial" w:cs="Arial"/>
          <w:sz w:val="24"/>
          <w:szCs w:val="24"/>
        </w:rPr>
        <w:t xml:space="preserve"> (Paperback - 1 May 2004)</w:t>
      </w:r>
    </w:p>
    <w:p w:rsidR="0016028A" w:rsidRPr="00CA34BE" w:rsidRDefault="0016028A" w:rsidP="0016028A">
      <w:pPr>
        <w:spacing w:after="120"/>
        <w:ind w:left="720" w:hanging="720"/>
        <w:rPr>
          <w:rFonts w:ascii="Arial" w:hAnsi="Arial" w:cs="Arial"/>
          <w:sz w:val="24"/>
          <w:szCs w:val="24"/>
        </w:rPr>
      </w:pPr>
      <w:proofErr w:type="spellStart"/>
      <w:r w:rsidRPr="00CA34BE">
        <w:rPr>
          <w:rFonts w:ascii="Arial" w:hAnsi="Arial" w:cs="Arial"/>
          <w:sz w:val="24"/>
          <w:szCs w:val="24"/>
        </w:rPr>
        <w:t>Roetz</w:t>
      </w:r>
      <w:proofErr w:type="spellEnd"/>
      <w:r w:rsidRPr="00CA34BE">
        <w:rPr>
          <w:rFonts w:ascii="Arial" w:hAnsi="Arial" w:cs="Arial"/>
          <w:sz w:val="24"/>
          <w:szCs w:val="24"/>
        </w:rPr>
        <w:t xml:space="preserve">, </w:t>
      </w:r>
      <w:proofErr w:type="spellStart"/>
      <w:r w:rsidRPr="00CA34BE">
        <w:rPr>
          <w:rFonts w:ascii="Arial" w:hAnsi="Arial" w:cs="Arial"/>
          <w:sz w:val="24"/>
          <w:szCs w:val="24"/>
        </w:rPr>
        <w:t>Heiner</w:t>
      </w:r>
      <w:proofErr w:type="spellEnd"/>
      <w:r w:rsidRPr="00CA34BE">
        <w:rPr>
          <w:rFonts w:ascii="Arial" w:hAnsi="Arial" w:cs="Arial"/>
          <w:sz w:val="24"/>
          <w:szCs w:val="24"/>
        </w:rPr>
        <w:t xml:space="preserve">: </w:t>
      </w:r>
      <w:r w:rsidRPr="00CA34BE">
        <w:rPr>
          <w:rFonts w:ascii="Arial" w:hAnsi="Arial" w:cs="Arial"/>
          <w:i/>
          <w:sz w:val="24"/>
          <w:szCs w:val="24"/>
        </w:rPr>
        <w:t xml:space="preserve">Confucian Ethics of the Axial Age: A Reconstruction Under the Aspect of the Breakthrough Toward </w:t>
      </w:r>
      <w:proofErr w:type="spellStart"/>
      <w:r w:rsidRPr="00CA34BE">
        <w:rPr>
          <w:rFonts w:ascii="Arial" w:hAnsi="Arial" w:cs="Arial"/>
          <w:i/>
          <w:sz w:val="24"/>
          <w:szCs w:val="24"/>
        </w:rPr>
        <w:t>Postconventional</w:t>
      </w:r>
      <w:proofErr w:type="spellEnd"/>
      <w:r w:rsidRPr="00CA34BE">
        <w:rPr>
          <w:rFonts w:ascii="Arial" w:hAnsi="Arial" w:cs="Arial"/>
          <w:i/>
          <w:sz w:val="24"/>
          <w:szCs w:val="24"/>
        </w:rPr>
        <w:t xml:space="preserve"> Thinking</w:t>
      </w:r>
      <w:r w:rsidRPr="00CA34BE">
        <w:rPr>
          <w:rFonts w:ascii="Arial" w:hAnsi="Arial" w:cs="Arial"/>
          <w:sz w:val="24"/>
          <w:szCs w:val="24"/>
        </w:rPr>
        <w:t>, (SUNY Press, 1993)</w:t>
      </w:r>
    </w:p>
    <w:p w:rsidR="0016028A" w:rsidRPr="00CA34BE" w:rsidRDefault="0016028A" w:rsidP="0016028A">
      <w:pPr>
        <w:spacing w:after="120"/>
        <w:ind w:left="720" w:hanging="720"/>
        <w:rPr>
          <w:rFonts w:ascii="Arial" w:hAnsi="Arial" w:cs="Arial"/>
          <w:sz w:val="24"/>
          <w:szCs w:val="24"/>
        </w:rPr>
      </w:pPr>
      <w:proofErr w:type="spellStart"/>
      <w:r w:rsidRPr="00CA34BE">
        <w:rPr>
          <w:rFonts w:ascii="Arial" w:hAnsi="Arial" w:cs="Arial"/>
          <w:sz w:val="24"/>
          <w:szCs w:val="24"/>
        </w:rPr>
        <w:t>Plaks</w:t>
      </w:r>
      <w:proofErr w:type="spellEnd"/>
      <w:r w:rsidRPr="00CA34BE">
        <w:rPr>
          <w:rFonts w:ascii="Arial" w:hAnsi="Arial" w:cs="Arial"/>
          <w:sz w:val="24"/>
          <w:szCs w:val="24"/>
        </w:rPr>
        <w:t xml:space="preserve">, Andrew (tr.): </w:t>
      </w:r>
      <w:r w:rsidRPr="00CA34BE">
        <w:rPr>
          <w:rFonts w:ascii="Arial" w:hAnsi="Arial" w:cs="Arial"/>
          <w:i/>
          <w:sz w:val="24"/>
          <w:szCs w:val="24"/>
        </w:rPr>
        <w:t>Ta Hsueh and Chung Yung: The Highest Order of Cultivation AND On the Practice of the Mean</w:t>
      </w:r>
      <w:r w:rsidRPr="00CA34BE">
        <w:rPr>
          <w:rFonts w:ascii="Arial" w:hAnsi="Arial" w:cs="Arial"/>
          <w:sz w:val="24"/>
          <w:szCs w:val="24"/>
        </w:rPr>
        <w:t xml:space="preserve"> (Penguin Classics)</w:t>
      </w:r>
    </w:p>
    <w:p w:rsidR="0016028A" w:rsidRPr="00CA34BE" w:rsidRDefault="0016028A" w:rsidP="0016028A">
      <w:pPr>
        <w:spacing w:after="120"/>
        <w:ind w:left="720" w:hanging="720"/>
        <w:rPr>
          <w:rFonts w:ascii="Arial" w:hAnsi="Arial" w:cs="Arial"/>
          <w:sz w:val="24"/>
          <w:szCs w:val="24"/>
        </w:rPr>
      </w:pPr>
      <w:proofErr w:type="spellStart"/>
      <w:r w:rsidRPr="00CA34BE">
        <w:rPr>
          <w:rFonts w:ascii="Arial" w:hAnsi="Arial" w:cs="Arial"/>
          <w:sz w:val="24"/>
          <w:szCs w:val="24"/>
        </w:rPr>
        <w:t>Slote</w:t>
      </w:r>
      <w:proofErr w:type="spellEnd"/>
      <w:r w:rsidRPr="00CA34BE">
        <w:rPr>
          <w:rFonts w:ascii="Arial" w:hAnsi="Arial" w:cs="Arial"/>
          <w:sz w:val="24"/>
          <w:szCs w:val="24"/>
        </w:rPr>
        <w:t xml:space="preserve"> &amp; de </w:t>
      </w:r>
      <w:proofErr w:type="spellStart"/>
      <w:r w:rsidRPr="00CA34BE">
        <w:rPr>
          <w:rFonts w:ascii="Arial" w:hAnsi="Arial" w:cs="Arial"/>
          <w:sz w:val="24"/>
          <w:szCs w:val="24"/>
        </w:rPr>
        <w:t>Vos</w:t>
      </w:r>
      <w:proofErr w:type="spellEnd"/>
      <w:r w:rsidRPr="00CA34BE">
        <w:rPr>
          <w:rFonts w:ascii="Arial" w:hAnsi="Arial" w:cs="Arial"/>
          <w:sz w:val="24"/>
          <w:szCs w:val="24"/>
        </w:rPr>
        <w:t xml:space="preserve">: </w:t>
      </w:r>
      <w:r w:rsidRPr="00CA34BE">
        <w:rPr>
          <w:rFonts w:ascii="Arial" w:hAnsi="Arial" w:cs="Arial"/>
          <w:i/>
          <w:sz w:val="24"/>
          <w:szCs w:val="24"/>
        </w:rPr>
        <w:t>Confucianism and the Family</w:t>
      </w:r>
      <w:r w:rsidRPr="00CA34BE">
        <w:rPr>
          <w:rFonts w:ascii="Arial" w:hAnsi="Arial" w:cs="Arial"/>
          <w:sz w:val="24"/>
          <w:szCs w:val="24"/>
        </w:rPr>
        <w:t>, Albany: SUNY Press, 1998.</w:t>
      </w:r>
    </w:p>
    <w:p w:rsidR="0016028A" w:rsidRPr="00CA34BE" w:rsidRDefault="0016028A" w:rsidP="0016028A">
      <w:pPr>
        <w:spacing w:after="120"/>
        <w:ind w:left="720" w:hanging="720"/>
        <w:rPr>
          <w:rFonts w:ascii="Arial" w:hAnsi="Arial" w:cs="Arial"/>
          <w:sz w:val="24"/>
          <w:szCs w:val="24"/>
        </w:rPr>
      </w:pPr>
      <w:r w:rsidRPr="00CA34BE">
        <w:rPr>
          <w:rFonts w:ascii="Arial" w:hAnsi="Arial" w:cs="Arial" w:hint="eastAsia"/>
          <w:sz w:val="24"/>
          <w:szCs w:val="24"/>
        </w:rPr>
        <w:t xml:space="preserve">Vincent Shen and </w:t>
      </w:r>
      <w:proofErr w:type="spellStart"/>
      <w:r w:rsidRPr="00CA34BE">
        <w:rPr>
          <w:rFonts w:ascii="Arial" w:hAnsi="Arial" w:cs="Arial" w:hint="eastAsia"/>
          <w:sz w:val="24"/>
          <w:szCs w:val="24"/>
        </w:rPr>
        <w:t>Kwong-loi</w:t>
      </w:r>
      <w:proofErr w:type="spellEnd"/>
      <w:r w:rsidRPr="00CA34BE">
        <w:rPr>
          <w:rFonts w:ascii="Arial" w:hAnsi="Arial" w:cs="Arial" w:hint="eastAsia"/>
          <w:sz w:val="24"/>
          <w:szCs w:val="24"/>
        </w:rPr>
        <w:t xml:space="preserve"> Shun (ed.): </w:t>
      </w:r>
      <w:r w:rsidRPr="00CA34BE">
        <w:rPr>
          <w:rFonts w:ascii="Arial" w:hAnsi="Arial" w:cs="Arial"/>
          <w:i/>
          <w:sz w:val="24"/>
          <w:szCs w:val="24"/>
        </w:rPr>
        <w:t>Confucian ethics in retrospect and prospect</w:t>
      </w:r>
      <w:proofErr w:type="gramStart"/>
      <w:r w:rsidRPr="00CA34BE">
        <w:rPr>
          <w:rFonts w:ascii="Arial" w:hAnsi="Arial" w:cs="Arial" w:hint="eastAsia"/>
          <w:i/>
          <w:sz w:val="24"/>
          <w:szCs w:val="24"/>
        </w:rPr>
        <w:t>,</w:t>
      </w:r>
      <w:r w:rsidRPr="00CA34BE">
        <w:rPr>
          <w:rFonts w:ascii="Arial" w:hAnsi="Arial" w:cs="Arial"/>
          <w:sz w:val="24"/>
          <w:szCs w:val="24"/>
        </w:rPr>
        <w:t xml:space="preserve">  Washington</w:t>
      </w:r>
      <w:proofErr w:type="gramEnd"/>
      <w:r w:rsidRPr="00CA34BE">
        <w:rPr>
          <w:rFonts w:ascii="Arial" w:hAnsi="Arial" w:cs="Arial"/>
          <w:sz w:val="24"/>
          <w:szCs w:val="24"/>
        </w:rPr>
        <w:t>, D.C. : Council for Research in Values and Philosophy, 2007.</w:t>
      </w:r>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*Wei-</w:t>
      </w:r>
      <w:proofErr w:type="spellStart"/>
      <w:r w:rsidRPr="00CA34BE">
        <w:rPr>
          <w:rFonts w:ascii="Arial" w:hAnsi="Arial" w:cs="Arial"/>
          <w:sz w:val="24"/>
          <w:szCs w:val="24"/>
        </w:rPr>
        <w:t>ming</w:t>
      </w:r>
      <w:proofErr w:type="spellEnd"/>
      <w:r w:rsidRPr="00CA34BE">
        <w:rPr>
          <w:rFonts w:ascii="Arial" w:hAnsi="Arial" w:cs="Arial"/>
          <w:sz w:val="24"/>
          <w:szCs w:val="24"/>
        </w:rPr>
        <w:t xml:space="preserve"> </w:t>
      </w:r>
      <w:proofErr w:type="spellStart"/>
      <w:r w:rsidRPr="00CA34BE">
        <w:rPr>
          <w:rFonts w:ascii="Arial" w:hAnsi="Arial" w:cs="Arial"/>
          <w:sz w:val="24"/>
          <w:szCs w:val="24"/>
        </w:rPr>
        <w:t>Tu</w:t>
      </w:r>
      <w:proofErr w:type="spellEnd"/>
      <w:r w:rsidRPr="00CA34BE">
        <w:rPr>
          <w:rFonts w:ascii="Arial" w:hAnsi="Arial" w:cs="Arial"/>
          <w:sz w:val="24"/>
          <w:szCs w:val="24"/>
        </w:rPr>
        <w:t xml:space="preserve">: </w:t>
      </w:r>
      <w:r w:rsidRPr="00CA34BE">
        <w:rPr>
          <w:rFonts w:ascii="Arial" w:hAnsi="Arial" w:cs="Arial"/>
          <w:i/>
          <w:sz w:val="24"/>
          <w:szCs w:val="24"/>
        </w:rPr>
        <w:t xml:space="preserve">Confucian Thought: Selfhood </w:t>
      </w:r>
      <w:proofErr w:type="gramStart"/>
      <w:r w:rsidRPr="00CA34BE">
        <w:rPr>
          <w:rFonts w:ascii="Arial" w:hAnsi="Arial" w:cs="Arial"/>
          <w:i/>
          <w:sz w:val="24"/>
          <w:szCs w:val="24"/>
        </w:rPr>
        <w:t>As</w:t>
      </w:r>
      <w:proofErr w:type="gramEnd"/>
      <w:r w:rsidRPr="00CA34BE">
        <w:rPr>
          <w:rFonts w:ascii="Arial" w:hAnsi="Arial" w:cs="Arial"/>
          <w:i/>
          <w:sz w:val="24"/>
          <w:szCs w:val="24"/>
        </w:rPr>
        <w:t xml:space="preserve"> Creative Transformation</w:t>
      </w:r>
      <w:r w:rsidRPr="00CA34BE">
        <w:rPr>
          <w:rFonts w:ascii="Arial" w:hAnsi="Arial" w:cs="Arial"/>
          <w:sz w:val="24"/>
          <w:szCs w:val="24"/>
        </w:rPr>
        <w:t>, SUNY Press, 1985.</w:t>
      </w:r>
    </w:p>
    <w:p w:rsidR="0016028A" w:rsidRPr="00CA34BE" w:rsidRDefault="0016028A" w:rsidP="0016028A">
      <w:pPr>
        <w:spacing w:after="120"/>
        <w:ind w:left="720" w:hanging="720"/>
        <w:rPr>
          <w:rFonts w:ascii="Arial" w:hAnsi="Arial" w:cs="Arial"/>
          <w:sz w:val="24"/>
          <w:szCs w:val="24"/>
        </w:rPr>
      </w:pPr>
      <w:proofErr w:type="spellStart"/>
      <w:r w:rsidRPr="00CA34BE">
        <w:rPr>
          <w:rFonts w:ascii="Arial" w:hAnsi="Arial" w:cs="Arial"/>
          <w:sz w:val="24"/>
          <w:szCs w:val="24"/>
        </w:rPr>
        <w:lastRenderedPageBreak/>
        <w:t>Xinzhong</w:t>
      </w:r>
      <w:proofErr w:type="spellEnd"/>
      <w:r w:rsidRPr="00CA34BE">
        <w:rPr>
          <w:rFonts w:ascii="Arial" w:hAnsi="Arial" w:cs="Arial"/>
          <w:sz w:val="24"/>
          <w:szCs w:val="24"/>
        </w:rPr>
        <w:t xml:space="preserve"> Yao: </w:t>
      </w:r>
      <w:r w:rsidRPr="00CA34BE">
        <w:rPr>
          <w:rFonts w:ascii="Arial" w:hAnsi="Arial" w:cs="Arial"/>
          <w:i/>
          <w:sz w:val="24"/>
          <w:szCs w:val="24"/>
        </w:rPr>
        <w:t>Confucianism and Christianity</w:t>
      </w:r>
      <w:r w:rsidRPr="00CA34BE">
        <w:rPr>
          <w:rFonts w:ascii="Arial" w:hAnsi="Arial" w:cs="Arial"/>
          <w:sz w:val="24"/>
          <w:szCs w:val="24"/>
        </w:rPr>
        <w:t>, Brighton: Sussex Academic Press, 1996.</w:t>
      </w:r>
    </w:p>
    <w:p w:rsidR="0016028A" w:rsidRPr="00CA34BE" w:rsidRDefault="0016028A" w:rsidP="0016028A">
      <w:pPr>
        <w:rPr>
          <w:rFonts w:ascii="Arial" w:hAnsi="Arial" w:cs="Arial"/>
          <w:b/>
          <w:sz w:val="24"/>
          <w:szCs w:val="24"/>
        </w:rPr>
      </w:pPr>
    </w:p>
    <w:p w:rsidR="0016028A" w:rsidRPr="00CA34BE" w:rsidRDefault="0016028A" w:rsidP="0016028A">
      <w:pPr>
        <w:pStyle w:val="heading"/>
        <w:spacing w:before="0" w:after="0"/>
        <w:rPr>
          <w:rFonts w:ascii="Arial" w:hAnsi="Arial" w:cs="Arial"/>
          <w:szCs w:val="24"/>
        </w:rPr>
      </w:pPr>
      <w:r w:rsidRPr="00CA34BE">
        <w:rPr>
          <w:rFonts w:ascii="Arial" w:hAnsi="Arial" w:cs="Arial"/>
          <w:szCs w:val="24"/>
        </w:rPr>
        <w:t>Background</w:t>
      </w:r>
    </w:p>
    <w:p w:rsidR="0016028A" w:rsidRPr="00CA34BE" w:rsidRDefault="0016028A" w:rsidP="0016028A">
      <w:pPr>
        <w:pStyle w:val="heading"/>
        <w:spacing w:before="0" w:after="0"/>
        <w:rPr>
          <w:rFonts w:ascii="Arial" w:hAnsi="Arial" w:cs="Arial"/>
          <w:szCs w:val="24"/>
        </w:rPr>
      </w:pPr>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Fung, Yu-</w:t>
      </w:r>
      <w:proofErr w:type="spellStart"/>
      <w:r w:rsidRPr="00CA34BE">
        <w:rPr>
          <w:rFonts w:ascii="Arial" w:hAnsi="Arial" w:cs="Arial"/>
          <w:sz w:val="24"/>
          <w:szCs w:val="24"/>
        </w:rPr>
        <w:t>lan</w:t>
      </w:r>
      <w:proofErr w:type="spellEnd"/>
      <w:r w:rsidRPr="00CA34BE">
        <w:rPr>
          <w:rFonts w:ascii="Arial" w:hAnsi="Arial" w:cs="Arial"/>
          <w:sz w:val="24"/>
          <w:szCs w:val="24"/>
        </w:rPr>
        <w:t xml:space="preserve">: </w:t>
      </w:r>
      <w:r w:rsidRPr="00CA34BE">
        <w:rPr>
          <w:rFonts w:ascii="Arial" w:hAnsi="Arial" w:cs="Arial"/>
          <w:i/>
          <w:iCs/>
          <w:sz w:val="24"/>
          <w:szCs w:val="24"/>
        </w:rPr>
        <w:t xml:space="preserve">A </w:t>
      </w:r>
      <w:r w:rsidRPr="00CA34BE">
        <w:rPr>
          <w:rFonts w:ascii="Arial" w:hAnsi="Arial" w:cs="Arial"/>
          <w:i/>
          <w:iCs/>
          <w:sz w:val="24"/>
          <w:szCs w:val="24"/>
          <w:lang w:eastAsia="zh-CN"/>
        </w:rPr>
        <w:t xml:space="preserve">Short </w:t>
      </w:r>
      <w:r w:rsidRPr="00CA34BE">
        <w:rPr>
          <w:rFonts w:ascii="Arial" w:hAnsi="Arial" w:cs="Arial"/>
          <w:i/>
          <w:iCs/>
          <w:sz w:val="24"/>
          <w:szCs w:val="24"/>
        </w:rPr>
        <w:t>History of Chinese Philosophy</w:t>
      </w:r>
      <w:r w:rsidRPr="00CA34BE">
        <w:rPr>
          <w:rFonts w:ascii="Arial" w:hAnsi="Arial" w:cs="Arial"/>
          <w:sz w:val="24"/>
          <w:szCs w:val="24"/>
        </w:rPr>
        <w:t xml:space="preserve">, </w:t>
      </w:r>
      <w:r w:rsidRPr="00CA34BE">
        <w:rPr>
          <w:rFonts w:ascii="Arial" w:hAnsi="Arial" w:cs="Arial"/>
          <w:sz w:val="24"/>
          <w:szCs w:val="24"/>
          <w:lang w:eastAsia="zh-CN"/>
        </w:rPr>
        <w:t>edited</w:t>
      </w:r>
      <w:r w:rsidRPr="00CA34BE">
        <w:rPr>
          <w:rFonts w:ascii="Arial" w:hAnsi="Arial" w:cs="Arial"/>
          <w:sz w:val="24"/>
          <w:szCs w:val="24"/>
        </w:rPr>
        <w:t xml:space="preserve"> by </w:t>
      </w:r>
      <w:proofErr w:type="spellStart"/>
      <w:r w:rsidRPr="00CA34BE">
        <w:rPr>
          <w:rFonts w:ascii="Arial" w:hAnsi="Arial" w:cs="Arial"/>
          <w:sz w:val="24"/>
          <w:szCs w:val="24"/>
        </w:rPr>
        <w:t>Derk</w:t>
      </w:r>
      <w:proofErr w:type="spellEnd"/>
      <w:r w:rsidRPr="00CA34BE">
        <w:rPr>
          <w:rFonts w:ascii="Arial" w:hAnsi="Arial" w:cs="Arial"/>
          <w:sz w:val="24"/>
          <w:szCs w:val="24"/>
        </w:rPr>
        <w:t xml:space="preserve"> </w:t>
      </w:r>
      <w:proofErr w:type="spellStart"/>
      <w:r w:rsidRPr="00CA34BE">
        <w:rPr>
          <w:rFonts w:ascii="Arial" w:hAnsi="Arial" w:cs="Arial"/>
          <w:sz w:val="24"/>
          <w:szCs w:val="24"/>
        </w:rPr>
        <w:t>Bodde</w:t>
      </w:r>
      <w:proofErr w:type="spellEnd"/>
      <w:r w:rsidRPr="00CA34BE">
        <w:rPr>
          <w:rFonts w:ascii="Arial" w:hAnsi="Arial" w:cs="Arial"/>
          <w:sz w:val="24"/>
          <w:szCs w:val="24"/>
        </w:rPr>
        <w:t xml:space="preserve">, </w:t>
      </w:r>
      <w:r w:rsidRPr="00CA34BE">
        <w:rPr>
          <w:rFonts w:ascii="Arial" w:hAnsi="Arial" w:cs="Arial"/>
          <w:sz w:val="24"/>
          <w:szCs w:val="24"/>
          <w:lang w:eastAsia="zh-CN"/>
        </w:rPr>
        <w:t>New York and London, Free Press</w:t>
      </w:r>
      <w:r w:rsidRPr="00CA34BE">
        <w:rPr>
          <w:rFonts w:ascii="Arial" w:hAnsi="Arial" w:cs="Arial"/>
          <w:sz w:val="24"/>
          <w:szCs w:val="24"/>
        </w:rPr>
        <w:t>, 19</w:t>
      </w:r>
      <w:r w:rsidRPr="00CA34BE">
        <w:rPr>
          <w:rFonts w:ascii="Arial" w:hAnsi="Arial" w:cs="Arial"/>
          <w:sz w:val="24"/>
          <w:szCs w:val="24"/>
          <w:lang w:eastAsia="zh-CN"/>
        </w:rPr>
        <w:t>76</w:t>
      </w:r>
      <w:r w:rsidRPr="00CA34BE">
        <w:rPr>
          <w:rFonts w:ascii="Arial" w:hAnsi="Arial" w:cs="Arial"/>
          <w:sz w:val="24"/>
          <w:szCs w:val="24"/>
        </w:rPr>
        <w:t>.</w:t>
      </w:r>
      <w:r w:rsidRPr="00CA34BE">
        <w:rPr>
          <w:rFonts w:ascii="Arial" w:hAnsi="Arial" w:cs="Arial"/>
          <w:sz w:val="24"/>
          <w:szCs w:val="24"/>
          <w:lang w:eastAsia="zh-CN"/>
        </w:rPr>
        <w:t xml:space="preserve"> [M]</w:t>
      </w:r>
    </w:p>
    <w:p w:rsidR="0016028A" w:rsidRPr="00CA34BE" w:rsidRDefault="0016028A" w:rsidP="0016028A">
      <w:pPr>
        <w:spacing w:after="120"/>
        <w:ind w:left="720" w:hanging="720"/>
        <w:rPr>
          <w:rFonts w:ascii="Arial" w:hAnsi="Arial" w:cs="Arial"/>
          <w:sz w:val="24"/>
          <w:szCs w:val="24"/>
        </w:rPr>
      </w:pPr>
      <w:proofErr w:type="spellStart"/>
      <w:r w:rsidRPr="00CA34BE">
        <w:rPr>
          <w:rFonts w:ascii="Arial" w:hAnsi="Arial" w:cs="Arial"/>
          <w:sz w:val="24"/>
          <w:szCs w:val="24"/>
          <w:lang w:eastAsia="zh-CN"/>
        </w:rPr>
        <w:t>Schwarts</w:t>
      </w:r>
      <w:proofErr w:type="spellEnd"/>
      <w:r w:rsidRPr="00CA34BE">
        <w:rPr>
          <w:rFonts w:ascii="Arial" w:hAnsi="Arial" w:cs="Arial"/>
          <w:sz w:val="24"/>
          <w:szCs w:val="24"/>
          <w:lang w:eastAsia="zh-CN"/>
        </w:rPr>
        <w:t xml:space="preserve">, </w:t>
      </w:r>
      <w:proofErr w:type="spellStart"/>
      <w:r w:rsidRPr="00CA34BE">
        <w:rPr>
          <w:rFonts w:ascii="Arial" w:hAnsi="Arial" w:cs="Arial"/>
          <w:sz w:val="24"/>
          <w:szCs w:val="24"/>
          <w:lang w:eastAsia="zh-CN"/>
        </w:rPr>
        <w:t>Benjimin</w:t>
      </w:r>
      <w:proofErr w:type="spellEnd"/>
      <w:r w:rsidRPr="00CA34BE">
        <w:rPr>
          <w:rFonts w:ascii="Arial" w:hAnsi="Arial" w:cs="Arial"/>
          <w:sz w:val="24"/>
          <w:szCs w:val="24"/>
          <w:lang w:eastAsia="zh-CN"/>
        </w:rPr>
        <w:t xml:space="preserve"> I</w:t>
      </w:r>
      <w:proofErr w:type="gramStart"/>
      <w:r w:rsidRPr="00CA34BE">
        <w:rPr>
          <w:rFonts w:ascii="Arial" w:hAnsi="Arial" w:cs="Arial"/>
          <w:sz w:val="24"/>
          <w:szCs w:val="24"/>
          <w:lang w:eastAsia="zh-CN"/>
        </w:rPr>
        <w:t>. :</w:t>
      </w:r>
      <w:proofErr w:type="gramEnd"/>
      <w:r w:rsidRPr="00CA34BE">
        <w:rPr>
          <w:rFonts w:ascii="Arial" w:hAnsi="Arial" w:cs="Arial"/>
          <w:sz w:val="24"/>
          <w:szCs w:val="24"/>
          <w:lang w:eastAsia="zh-CN"/>
        </w:rPr>
        <w:t xml:space="preserve"> </w:t>
      </w:r>
      <w:r w:rsidRPr="00CA34BE">
        <w:rPr>
          <w:rFonts w:ascii="Arial" w:hAnsi="Arial" w:cs="Arial"/>
          <w:i/>
          <w:sz w:val="24"/>
          <w:szCs w:val="24"/>
        </w:rPr>
        <w:t xml:space="preserve">The world of thought in ancient China </w:t>
      </w:r>
      <w:r w:rsidRPr="00CA34BE">
        <w:rPr>
          <w:rFonts w:ascii="Arial" w:hAnsi="Arial" w:cs="Arial"/>
          <w:sz w:val="24"/>
          <w:szCs w:val="24"/>
        </w:rPr>
        <w:t>[electronic resource]</w:t>
      </w:r>
      <w:r w:rsidRPr="00CA34BE">
        <w:rPr>
          <w:rFonts w:ascii="Arial" w:hAnsi="Arial" w:cs="Arial"/>
          <w:sz w:val="24"/>
          <w:szCs w:val="24"/>
          <w:lang w:eastAsia="zh-CN"/>
        </w:rPr>
        <w:t>, University of Harvard Press, 1985</w:t>
      </w:r>
      <w:r w:rsidRPr="00CA34BE">
        <w:rPr>
          <w:rFonts w:ascii="Arial" w:hAnsi="Arial" w:cs="Arial"/>
          <w:sz w:val="24"/>
          <w:szCs w:val="24"/>
        </w:rPr>
        <w:t xml:space="preserve">. </w:t>
      </w:r>
      <w:r w:rsidRPr="00CA34BE">
        <w:rPr>
          <w:rFonts w:ascii="Arial" w:hAnsi="Arial" w:cs="Arial"/>
          <w:sz w:val="24"/>
          <w:szCs w:val="24"/>
          <w:lang w:eastAsia="zh-CN"/>
        </w:rPr>
        <w:t>[M]</w:t>
      </w:r>
    </w:p>
    <w:p w:rsidR="0016028A" w:rsidRPr="00CA34BE" w:rsidRDefault="0016028A" w:rsidP="0016028A">
      <w:pPr>
        <w:rPr>
          <w:rFonts w:ascii="Arial" w:hAnsi="Arial" w:cs="Arial"/>
          <w:sz w:val="24"/>
          <w:szCs w:val="24"/>
        </w:rPr>
      </w:pPr>
    </w:p>
    <w:p w:rsidR="0016028A" w:rsidRPr="00CA34BE" w:rsidRDefault="0016028A" w:rsidP="0016028A">
      <w:pPr>
        <w:rPr>
          <w:rFonts w:ascii="Arial" w:hAnsi="Arial" w:cs="Arial"/>
          <w:sz w:val="24"/>
          <w:szCs w:val="24"/>
        </w:rPr>
      </w:pPr>
    </w:p>
    <w:p w:rsidR="0016028A" w:rsidRPr="00CA34BE" w:rsidRDefault="0016028A" w:rsidP="0016028A">
      <w:pPr>
        <w:pStyle w:val="heading"/>
        <w:spacing w:before="0" w:after="0"/>
        <w:rPr>
          <w:rFonts w:ascii="Arial" w:hAnsi="Arial" w:cs="Arial"/>
          <w:szCs w:val="24"/>
        </w:rPr>
      </w:pPr>
      <w:r w:rsidRPr="00CA34BE">
        <w:rPr>
          <w:rFonts w:ascii="Arial" w:hAnsi="Arial" w:cs="Arial"/>
          <w:szCs w:val="24"/>
        </w:rPr>
        <w:t xml:space="preserve">Journals </w:t>
      </w:r>
    </w:p>
    <w:p w:rsidR="0016028A" w:rsidRPr="00CA34BE" w:rsidRDefault="0016028A" w:rsidP="0016028A">
      <w:pPr>
        <w:pStyle w:val="heading"/>
        <w:spacing w:before="0" w:after="0"/>
        <w:rPr>
          <w:rFonts w:ascii="Arial" w:hAnsi="Arial" w:cs="Arial"/>
          <w:szCs w:val="24"/>
        </w:rPr>
      </w:pPr>
    </w:p>
    <w:p w:rsidR="0016028A" w:rsidRPr="00CA34BE" w:rsidRDefault="0016028A" w:rsidP="0016028A">
      <w:pPr>
        <w:rPr>
          <w:rFonts w:ascii="Arial" w:hAnsi="Arial" w:cs="Arial"/>
          <w:i/>
          <w:sz w:val="24"/>
          <w:szCs w:val="24"/>
        </w:rPr>
      </w:pPr>
      <w:r w:rsidRPr="00CA34BE">
        <w:rPr>
          <w:rFonts w:ascii="Arial" w:hAnsi="Arial" w:cs="Arial"/>
          <w:i/>
          <w:sz w:val="24"/>
          <w:szCs w:val="24"/>
        </w:rPr>
        <w:t>Journal of Chinese philosophy [electronic resource]</w:t>
      </w:r>
      <w:r w:rsidRPr="00CA34BE">
        <w:rPr>
          <w:rFonts w:ascii="Arial" w:hAnsi="Arial" w:cs="Arial" w:hint="eastAsia"/>
          <w:i/>
          <w:sz w:val="24"/>
          <w:szCs w:val="24"/>
        </w:rPr>
        <w:t xml:space="preserve"> (available from 1997)</w:t>
      </w:r>
    </w:p>
    <w:p w:rsidR="0016028A" w:rsidRPr="00CA34BE" w:rsidRDefault="0016028A" w:rsidP="0016028A">
      <w:pPr>
        <w:rPr>
          <w:rFonts w:ascii="Arial" w:hAnsi="Arial" w:cs="Arial"/>
          <w:i/>
          <w:sz w:val="24"/>
          <w:szCs w:val="24"/>
        </w:rPr>
      </w:pPr>
      <w:r w:rsidRPr="00CA34BE">
        <w:rPr>
          <w:rFonts w:ascii="Arial" w:hAnsi="Arial" w:cs="Arial"/>
          <w:i/>
          <w:sz w:val="24"/>
          <w:szCs w:val="24"/>
        </w:rPr>
        <w:t>Journal of Chinese Religions: 1982-2005 (most recent issues can be accessed at SOAS)</w:t>
      </w:r>
    </w:p>
    <w:p w:rsidR="0016028A" w:rsidRPr="00CA34BE" w:rsidRDefault="0016028A" w:rsidP="0016028A">
      <w:pPr>
        <w:rPr>
          <w:rFonts w:ascii="Arial" w:hAnsi="Arial" w:cs="Arial"/>
          <w:i/>
          <w:sz w:val="24"/>
          <w:szCs w:val="24"/>
        </w:rPr>
      </w:pPr>
      <w:r w:rsidRPr="00CA34BE">
        <w:rPr>
          <w:rFonts w:ascii="Arial" w:hAnsi="Arial" w:cs="Arial"/>
          <w:i/>
          <w:sz w:val="24"/>
          <w:szCs w:val="24"/>
        </w:rPr>
        <w:t>Philosophy East and West: 1951-</w:t>
      </w:r>
    </w:p>
    <w:p w:rsidR="0016028A" w:rsidRPr="00CA34BE" w:rsidRDefault="0016028A" w:rsidP="0016028A">
      <w:pPr>
        <w:rPr>
          <w:rFonts w:ascii="Arial" w:hAnsi="Arial" w:cs="Arial"/>
          <w:b/>
          <w:i/>
          <w:sz w:val="24"/>
          <w:szCs w:val="24"/>
        </w:rPr>
      </w:pPr>
      <w:r w:rsidRPr="00CA34BE">
        <w:rPr>
          <w:rFonts w:ascii="Arial" w:hAnsi="Arial" w:cs="Arial"/>
          <w:i/>
          <w:sz w:val="24"/>
          <w:szCs w:val="24"/>
        </w:rPr>
        <w:t>Asian Philosophy: 2000-</w:t>
      </w:r>
    </w:p>
    <w:p w:rsidR="0016028A" w:rsidRPr="00CA34BE" w:rsidRDefault="0016028A" w:rsidP="0016028A">
      <w:pPr>
        <w:rPr>
          <w:rFonts w:ascii="Arial" w:hAnsi="Arial" w:cs="Arial"/>
          <w:i/>
          <w:sz w:val="24"/>
          <w:szCs w:val="24"/>
        </w:rPr>
      </w:pPr>
    </w:p>
    <w:p w:rsidR="0016028A" w:rsidRPr="00CA34BE" w:rsidRDefault="0016028A" w:rsidP="0016028A">
      <w:pPr>
        <w:rPr>
          <w:rFonts w:ascii="Arial" w:hAnsi="Arial" w:cs="Arial"/>
          <w:i/>
          <w:sz w:val="24"/>
          <w:szCs w:val="24"/>
        </w:rPr>
      </w:pPr>
    </w:p>
    <w:p w:rsidR="0016028A" w:rsidRPr="00CA34BE" w:rsidRDefault="0016028A" w:rsidP="0016028A">
      <w:pPr>
        <w:pStyle w:val="heading"/>
        <w:spacing w:before="0" w:after="0"/>
        <w:rPr>
          <w:rFonts w:ascii="Arial" w:hAnsi="Arial" w:cs="Arial"/>
          <w:szCs w:val="24"/>
        </w:rPr>
      </w:pPr>
      <w:r w:rsidRPr="00CA34BE">
        <w:rPr>
          <w:rFonts w:ascii="Arial" w:hAnsi="Arial" w:cs="Arial"/>
          <w:szCs w:val="24"/>
        </w:rPr>
        <w:t xml:space="preserve">Websites </w:t>
      </w:r>
    </w:p>
    <w:p w:rsidR="0016028A" w:rsidRPr="00CA34BE" w:rsidRDefault="0016028A" w:rsidP="0016028A">
      <w:pPr>
        <w:pStyle w:val="heading"/>
        <w:spacing w:before="0" w:after="0"/>
        <w:rPr>
          <w:rFonts w:ascii="Arial" w:hAnsi="Arial" w:cs="Arial"/>
          <w:szCs w:val="24"/>
        </w:rPr>
      </w:pPr>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Confucius Publishing: </w:t>
      </w:r>
      <w:hyperlink r:id="rId9" w:tgtFrame="_parent" w:history="1">
        <w:r w:rsidRPr="00CA34BE">
          <w:rPr>
            <w:rStyle w:val="Hyperlink"/>
            <w:rFonts w:ascii="Arial" w:hAnsi="Arial" w:cs="Arial"/>
            <w:szCs w:val="24"/>
          </w:rPr>
          <w:t>http://www.confucius.org/</w:t>
        </w:r>
      </w:hyperlink>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Charles Muller’s translations of the Five Classics: </w:t>
      </w:r>
      <w:hyperlink r:id="rId10" w:tgtFrame="_parent" w:history="1">
        <w:r w:rsidRPr="00CA34BE">
          <w:rPr>
            <w:rStyle w:val="Hyperlink"/>
            <w:rFonts w:ascii="Arial" w:hAnsi="Arial" w:cs="Arial"/>
            <w:szCs w:val="24"/>
          </w:rPr>
          <w:t>http://www.human.toyogakuen-</w:t>
        </w:r>
      </w:hyperlink>
      <w:hyperlink r:id="rId11" w:tgtFrame="_parent" w:history="1">
        <w:r w:rsidRPr="00CA34BE">
          <w:rPr>
            <w:rStyle w:val="Hyperlink"/>
            <w:rFonts w:ascii="Arial" w:hAnsi="Arial" w:cs="Arial"/>
            <w:szCs w:val="24"/>
          </w:rPr>
          <w:t>u.ac.jp/~acmuller/fiveclassics.htm</w:t>
        </w:r>
      </w:hyperlink>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The biography and teachings of Confucius: </w:t>
      </w:r>
      <w:hyperlink r:id="rId12" w:tgtFrame="_parent" w:history="1">
        <w:r w:rsidRPr="00CA34BE">
          <w:rPr>
            <w:rStyle w:val="Hyperlink"/>
            <w:rFonts w:ascii="Arial" w:hAnsi="Arial" w:cs="Arial"/>
            <w:szCs w:val="24"/>
          </w:rPr>
          <w:t>http://www.cifnet.com/~geenius/kongfuzi/</w:t>
        </w:r>
      </w:hyperlink>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Confucius and Socrates: </w:t>
      </w:r>
      <w:hyperlink r:id="rId13" w:tgtFrame="_parent" w:history="1">
        <w:r w:rsidRPr="00CA34BE">
          <w:rPr>
            <w:rStyle w:val="Hyperlink"/>
            <w:rFonts w:ascii="Arial" w:hAnsi="Arial" w:cs="Arial"/>
            <w:szCs w:val="24"/>
          </w:rPr>
          <w:t>http://www.san.beck.org/C&amp;S-</w:t>
        </w:r>
      </w:hyperlink>
      <w:hyperlink r:id="rId14" w:tgtFrame="_parent" w:history="1">
        <w:r w:rsidRPr="00CA34BE">
          <w:rPr>
            <w:rStyle w:val="Hyperlink"/>
            <w:rFonts w:ascii="Arial" w:hAnsi="Arial" w:cs="Arial"/>
            <w:szCs w:val="24"/>
          </w:rPr>
          <w:t>Contents.html</w:t>
        </w:r>
      </w:hyperlink>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Stanford Encyclopedia of Philosophy: </w:t>
      </w:r>
      <w:hyperlink r:id="rId15" w:tgtFrame="_parent" w:history="1">
        <w:r w:rsidRPr="00CA34BE">
          <w:rPr>
            <w:rStyle w:val="Hyperlink"/>
            <w:rFonts w:ascii="Arial" w:hAnsi="Arial" w:cs="Arial"/>
            <w:szCs w:val="24"/>
          </w:rPr>
          <w:t>http://plato.stanford.edu/entries/confucius/</w:t>
        </w:r>
      </w:hyperlink>
    </w:p>
    <w:p w:rsidR="0016028A" w:rsidRPr="00CA34BE" w:rsidRDefault="0016028A" w:rsidP="0016028A">
      <w:pPr>
        <w:spacing w:after="120"/>
        <w:ind w:left="720" w:hanging="720"/>
        <w:rPr>
          <w:rFonts w:ascii="Arial" w:hAnsi="Arial" w:cs="Arial"/>
          <w:sz w:val="24"/>
          <w:szCs w:val="24"/>
        </w:rPr>
      </w:pPr>
      <w:r w:rsidRPr="00CA34BE">
        <w:rPr>
          <w:rFonts w:ascii="Arial" w:hAnsi="Arial" w:cs="Arial"/>
          <w:sz w:val="24"/>
          <w:szCs w:val="24"/>
        </w:rPr>
        <w:t xml:space="preserve">Ethics of Confucius, Mencius and </w:t>
      </w:r>
      <w:proofErr w:type="spellStart"/>
      <w:r w:rsidRPr="00CA34BE">
        <w:rPr>
          <w:rFonts w:ascii="Arial" w:hAnsi="Arial" w:cs="Arial"/>
          <w:sz w:val="24"/>
          <w:szCs w:val="24"/>
        </w:rPr>
        <w:t>Xunzi</w:t>
      </w:r>
      <w:proofErr w:type="spellEnd"/>
      <w:r w:rsidRPr="00CA34BE">
        <w:rPr>
          <w:rFonts w:ascii="Arial" w:hAnsi="Arial" w:cs="Arial"/>
          <w:sz w:val="24"/>
          <w:szCs w:val="24"/>
        </w:rPr>
        <w:t xml:space="preserve">: </w:t>
      </w:r>
      <w:hyperlink r:id="rId16" w:history="1">
        <w:r w:rsidRPr="00CA34BE">
          <w:rPr>
            <w:rStyle w:val="Hyperlink"/>
            <w:rFonts w:ascii="Arial" w:hAnsi="Arial" w:cs="Arial"/>
            <w:szCs w:val="24"/>
          </w:rPr>
          <w:t>http://www.san.beck.org/EC14-Confucian.html</w:t>
        </w:r>
      </w:hyperlink>
    </w:p>
    <w:p w:rsidR="002932A0" w:rsidRDefault="002932A0"/>
    <w:sectPr w:rsidR="00293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86A46"/>
    <w:multiLevelType w:val="hybridMultilevel"/>
    <w:tmpl w:val="6122DC1A"/>
    <w:lvl w:ilvl="0" w:tplc="1AB4B11E">
      <w:start w:val="1"/>
      <w:numFmt w:val="decimal"/>
      <w:lvlText w:val="%1."/>
      <w:lvlJc w:val="left"/>
      <w:pPr>
        <w:tabs>
          <w:tab w:val="num" w:pos="360"/>
        </w:tabs>
        <w:ind w:left="360" w:hanging="360"/>
      </w:pPr>
      <w:rPr>
        <w:rFonts w:hint="default"/>
      </w:rPr>
    </w:lvl>
    <w:lvl w:ilvl="1" w:tplc="750009A6">
      <w:start w:val="1"/>
      <w:numFmt w:val="lowerLetter"/>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1693F18"/>
    <w:multiLevelType w:val="hybridMultilevel"/>
    <w:tmpl w:val="6F7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77210E6"/>
    <w:multiLevelType w:val="hybridMultilevel"/>
    <w:tmpl w:val="CDE2F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92F4D86"/>
    <w:multiLevelType w:val="hybridMultilevel"/>
    <w:tmpl w:val="9232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019"/>
    <w:rsid w:val="00065EBF"/>
    <w:rsid w:val="000A31D1"/>
    <w:rsid w:val="000D0B08"/>
    <w:rsid w:val="001370DA"/>
    <w:rsid w:val="0016028A"/>
    <w:rsid w:val="001639C2"/>
    <w:rsid w:val="00197143"/>
    <w:rsid w:val="001C1A58"/>
    <w:rsid w:val="001E3148"/>
    <w:rsid w:val="00206DE9"/>
    <w:rsid w:val="00275489"/>
    <w:rsid w:val="002932A0"/>
    <w:rsid w:val="002B508C"/>
    <w:rsid w:val="002B626D"/>
    <w:rsid w:val="002E17F4"/>
    <w:rsid w:val="003526D2"/>
    <w:rsid w:val="0036086C"/>
    <w:rsid w:val="003679DC"/>
    <w:rsid w:val="003761E9"/>
    <w:rsid w:val="003B1073"/>
    <w:rsid w:val="003B75CB"/>
    <w:rsid w:val="003F2A65"/>
    <w:rsid w:val="00401693"/>
    <w:rsid w:val="00425230"/>
    <w:rsid w:val="00426051"/>
    <w:rsid w:val="004474D9"/>
    <w:rsid w:val="005246DE"/>
    <w:rsid w:val="005900EA"/>
    <w:rsid w:val="006123C1"/>
    <w:rsid w:val="00616B01"/>
    <w:rsid w:val="00630CFF"/>
    <w:rsid w:val="006D271F"/>
    <w:rsid w:val="006D704F"/>
    <w:rsid w:val="0072180C"/>
    <w:rsid w:val="00750294"/>
    <w:rsid w:val="007510B8"/>
    <w:rsid w:val="007578D5"/>
    <w:rsid w:val="007B1775"/>
    <w:rsid w:val="007B4696"/>
    <w:rsid w:val="007D26C3"/>
    <w:rsid w:val="007D3BA3"/>
    <w:rsid w:val="0080332D"/>
    <w:rsid w:val="00807593"/>
    <w:rsid w:val="00837258"/>
    <w:rsid w:val="0086438A"/>
    <w:rsid w:val="00886AA0"/>
    <w:rsid w:val="00911C79"/>
    <w:rsid w:val="00914183"/>
    <w:rsid w:val="00921D12"/>
    <w:rsid w:val="00940A5F"/>
    <w:rsid w:val="0094687D"/>
    <w:rsid w:val="00960011"/>
    <w:rsid w:val="00971863"/>
    <w:rsid w:val="00974CAB"/>
    <w:rsid w:val="00980125"/>
    <w:rsid w:val="00A01019"/>
    <w:rsid w:val="00A052AC"/>
    <w:rsid w:val="00A05C3C"/>
    <w:rsid w:val="00A45CF1"/>
    <w:rsid w:val="00A501E4"/>
    <w:rsid w:val="00A80E6C"/>
    <w:rsid w:val="00A9485C"/>
    <w:rsid w:val="00A9718F"/>
    <w:rsid w:val="00AA5F8E"/>
    <w:rsid w:val="00B50562"/>
    <w:rsid w:val="00B74FAE"/>
    <w:rsid w:val="00BA0CD5"/>
    <w:rsid w:val="00BA38DB"/>
    <w:rsid w:val="00BF46EA"/>
    <w:rsid w:val="00C04C63"/>
    <w:rsid w:val="00CD6DDE"/>
    <w:rsid w:val="00CD7114"/>
    <w:rsid w:val="00CD766E"/>
    <w:rsid w:val="00D0465C"/>
    <w:rsid w:val="00D172EB"/>
    <w:rsid w:val="00D25FE4"/>
    <w:rsid w:val="00D74FA2"/>
    <w:rsid w:val="00D966E1"/>
    <w:rsid w:val="00DC3F5B"/>
    <w:rsid w:val="00E02AAC"/>
    <w:rsid w:val="00E04A38"/>
    <w:rsid w:val="00EA20F7"/>
    <w:rsid w:val="00EB6610"/>
    <w:rsid w:val="00ED33C5"/>
    <w:rsid w:val="00EF1E47"/>
    <w:rsid w:val="00F42E26"/>
    <w:rsid w:val="00F500EA"/>
    <w:rsid w:val="00F97316"/>
    <w:rsid w:val="00FA5DB7"/>
    <w:rsid w:val="00FB753B"/>
    <w:rsid w:val="00FE5859"/>
    <w:rsid w:val="00FF3EB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28A"/>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6028A"/>
    <w:pPr>
      <w:ind w:left="720"/>
      <w:contextualSpacing/>
    </w:pPr>
    <w:rPr>
      <w:sz w:val="24"/>
      <w:szCs w:val="24"/>
      <w:lang w:val="en-GB" w:eastAsia="en-US"/>
    </w:rPr>
  </w:style>
  <w:style w:type="character" w:styleId="Hyperlink">
    <w:name w:val="Hyperlink"/>
    <w:basedOn w:val="DefaultParagraphFont"/>
    <w:uiPriority w:val="99"/>
    <w:unhideWhenUsed/>
    <w:rsid w:val="0016028A"/>
    <w:rPr>
      <w:color w:val="0000FF" w:themeColor="hyperlink"/>
      <w:u w:val="single"/>
    </w:rPr>
  </w:style>
  <w:style w:type="paragraph" w:customStyle="1" w:styleId="heading">
    <w:name w:val="heading"/>
    <w:basedOn w:val="fixed"/>
    <w:link w:val="headingChar"/>
    <w:rsid w:val="0016028A"/>
    <w:pPr>
      <w:spacing w:before="240" w:after="120"/>
    </w:pPr>
  </w:style>
  <w:style w:type="paragraph" w:customStyle="1" w:styleId="fixed">
    <w:name w:val="fixed"/>
    <w:link w:val="fixedChar"/>
    <w:rsid w:val="0016028A"/>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character" w:customStyle="1" w:styleId="fixedChar">
    <w:name w:val="fixed Char"/>
    <w:basedOn w:val="DefaultParagraphFont"/>
    <w:link w:val="fixed"/>
    <w:rsid w:val="0016028A"/>
    <w:rPr>
      <w:rFonts w:ascii="Times New Roman" w:eastAsia="Times New Roman" w:hAnsi="Times New Roman" w:cs="Times New Roman"/>
      <w:b/>
      <w:sz w:val="24"/>
      <w:szCs w:val="20"/>
      <w:lang w:eastAsia="en-GB"/>
    </w:rPr>
  </w:style>
  <w:style w:type="character" w:customStyle="1" w:styleId="headingChar">
    <w:name w:val="heading Char"/>
    <w:basedOn w:val="DefaultParagraphFont"/>
    <w:link w:val="heading"/>
    <w:locked/>
    <w:rsid w:val="0016028A"/>
    <w:rPr>
      <w:rFonts w:ascii="Times New Roman" w:eastAsia="Times New Roman" w:hAnsi="Times New Roman" w:cs="Times New Roman"/>
      <w:b/>
      <w:sz w:val="24"/>
      <w:szCs w:val="20"/>
      <w:lang w:eastAsia="en-GB"/>
    </w:rPr>
  </w:style>
  <w:style w:type="paragraph" w:customStyle="1" w:styleId="bullet">
    <w:name w:val="bullet"/>
    <w:link w:val="bulletChar"/>
    <w:rsid w:val="0016028A"/>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customStyle="1" w:styleId="bulletChar">
    <w:name w:val="bullet Char"/>
    <w:basedOn w:val="DefaultParagraphFont"/>
    <w:link w:val="bullet"/>
    <w:rsid w:val="0016028A"/>
    <w:rPr>
      <w:rFonts w:ascii="Times New Roman" w:eastAsia="Times New Roman" w:hAnsi="Times New Roman" w:cs="Times New Roman"/>
      <w:sz w:val="24"/>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28A"/>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6028A"/>
    <w:pPr>
      <w:ind w:left="720"/>
      <w:contextualSpacing/>
    </w:pPr>
    <w:rPr>
      <w:sz w:val="24"/>
      <w:szCs w:val="24"/>
      <w:lang w:val="en-GB" w:eastAsia="en-US"/>
    </w:rPr>
  </w:style>
  <w:style w:type="character" w:styleId="Hyperlink">
    <w:name w:val="Hyperlink"/>
    <w:basedOn w:val="DefaultParagraphFont"/>
    <w:uiPriority w:val="99"/>
    <w:unhideWhenUsed/>
    <w:rsid w:val="0016028A"/>
    <w:rPr>
      <w:color w:val="0000FF" w:themeColor="hyperlink"/>
      <w:u w:val="single"/>
    </w:rPr>
  </w:style>
  <w:style w:type="paragraph" w:customStyle="1" w:styleId="heading">
    <w:name w:val="heading"/>
    <w:basedOn w:val="fixed"/>
    <w:link w:val="headingChar"/>
    <w:rsid w:val="0016028A"/>
    <w:pPr>
      <w:spacing w:before="240" w:after="120"/>
    </w:pPr>
  </w:style>
  <w:style w:type="paragraph" w:customStyle="1" w:styleId="fixed">
    <w:name w:val="fixed"/>
    <w:link w:val="fixedChar"/>
    <w:rsid w:val="0016028A"/>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character" w:customStyle="1" w:styleId="fixedChar">
    <w:name w:val="fixed Char"/>
    <w:basedOn w:val="DefaultParagraphFont"/>
    <w:link w:val="fixed"/>
    <w:rsid w:val="0016028A"/>
    <w:rPr>
      <w:rFonts w:ascii="Times New Roman" w:eastAsia="Times New Roman" w:hAnsi="Times New Roman" w:cs="Times New Roman"/>
      <w:b/>
      <w:sz w:val="24"/>
      <w:szCs w:val="20"/>
      <w:lang w:eastAsia="en-GB"/>
    </w:rPr>
  </w:style>
  <w:style w:type="character" w:customStyle="1" w:styleId="headingChar">
    <w:name w:val="heading Char"/>
    <w:basedOn w:val="DefaultParagraphFont"/>
    <w:link w:val="heading"/>
    <w:locked/>
    <w:rsid w:val="0016028A"/>
    <w:rPr>
      <w:rFonts w:ascii="Times New Roman" w:eastAsia="Times New Roman" w:hAnsi="Times New Roman" w:cs="Times New Roman"/>
      <w:b/>
      <w:sz w:val="24"/>
      <w:szCs w:val="20"/>
      <w:lang w:eastAsia="en-GB"/>
    </w:rPr>
  </w:style>
  <w:style w:type="paragraph" w:customStyle="1" w:styleId="bullet">
    <w:name w:val="bullet"/>
    <w:link w:val="bulletChar"/>
    <w:rsid w:val="0016028A"/>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customStyle="1" w:styleId="bulletChar">
    <w:name w:val="bullet Char"/>
    <w:basedOn w:val="DefaultParagraphFont"/>
    <w:link w:val="bullet"/>
    <w:rsid w:val="0016028A"/>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c.gov/catdir/toc/ecip0719/2007021711.html" TargetMode="External"/><Relationship Id="rId13" Type="http://schemas.openxmlformats.org/officeDocument/2006/relationships/hyperlink" Target="http://www.san.beck.org/C&amp;S-Contents.htm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javascript:open_window(%22http://library.kcl.ac.uk:80/F/DAML82Q2S3FMGKTFE6DD2NGBKMN52C97M2JL8Y78M3QVC4UEE5-01639?func=service&amp;doc_number=001170208&amp;line_number=0017&amp;service_type=TAG%22);" TargetMode="External"/><Relationship Id="rId12" Type="http://schemas.openxmlformats.org/officeDocument/2006/relationships/hyperlink" Target="http://www.cifnet.com/~geenius/kongfuz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an.beck.org/EC14-Confucian.html" TargetMode="External"/><Relationship Id="rId1" Type="http://schemas.openxmlformats.org/officeDocument/2006/relationships/numbering" Target="numbering.xml"/><Relationship Id="rId6" Type="http://schemas.openxmlformats.org/officeDocument/2006/relationships/hyperlink" Target="javascript:open_window(%22http://library.kcl.ac.uk:80/F/DAML82Q2S3FMGKTFE6DD2NGBKMN52C97M2JL8Y78M3QVC4UEE5-01637?func=service&amp;doc_number=001170208&amp;line_number=0016&amp;service_type=TAG%22);" TargetMode="External"/><Relationship Id="rId11" Type="http://schemas.openxmlformats.org/officeDocument/2006/relationships/hyperlink" Target="http://www.human.toyogakuen-u.ac.jp/~acmuller/fiveclassics.htm" TargetMode="External"/><Relationship Id="rId5" Type="http://schemas.openxmlformats.org/officeDocument/2006/relationships/webSettings" Target="webSettings.xml"/><Relationship Id="rId15" Type="http://schemas.openxmlformats.org/officeDocument/2006/relationships/hyperlink" Target="http://plato.stanford.edu/entries/confucius/" TargetMode="External"/><Relationship Id="rId10" Type="http://schemas.openxmlformats.org/officeDocument/2006/relationships/hyperlink" Target="http://www.human.toyogakuen-u.ac.jp/~acmuller/fiveclassics.htm" TargetMode="External"/><Relationship Id="rId4" Type="http://schemas.openxmlformats.org/officeDocument/2006/relationships/settings" Target="settings.xml"/><Relationship Id="rId9" Type="http://schemas.openxmlformats.org/officeDocument/2006/relationships/hyperlink" Target="http://www.confucius.org/" TargetMode="External"/><Relationship Id="rId14" Type="http://schemas.openxmlformats.org/officeDocument/2006/relationships/hyperlink" Target="http://www.san.beck.org/C&amp;S-Conten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1043</Words>
  <Characters>5949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UCS</cp:lastModifiedBy>
  <cp:revision>4</cp:revision>
  <dcterms:created xsi:type="dcterms:W3CDTF">2016-01-05T16:03:00Z</dcterms:created>
  <dcterms:modified xsi:type="dcterms:W3CDTF">2016-01-05T19:05:00Z</dcterms:modified>
</cp:coreProperties>
</file>