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451ABC" w14:textId="77777777" w:rsidR="006E1FC2" w:rsidRDefault="006E1FC2" w:rsidP="00E04097">
      <w:pPr>
        <w:rPr>
          <w:rFonts w:ascii="Arial" w:hAnsi="Arial" w:cs="Arial"/>
          <w:color w:val="333333"/>
          <w:sz w:val="24"/>
          <w:szCs w:val="24"/>
          <w:shd w:val="clear" w:color="auto" w:fill="FFFFFF"/>
        </w:rPr>
      </w:pPr>
      <w:r>
        <w:rPr>
          <w:rFonts w:ascii="Arial" w:hAnsi="Arial" w:cs="Arial"/>
          <w:color w:val="333333"/>
          <w:sz w:val="24"/>
          <w:szCs w:val="24"/>
          <w:shd w:val="clear" w:color="auto" w:fill="FFFFFF"/>
        </w:rPr>
        <w:t>Presentation speaker Notes</w:t>
      </w:r>
    </w:p>
    <w:p w14:paraId="699F0206" w14:textId="5EA565F4" w:rsidR="006E1FC2" w:rsidRPr="006E1FC2" w:rsidRDefault="006E1FC2" w:rsidP="00E04097">
      <w:pPr>
        <w:rPr>
          <w:rFonts w:ascii="Arial" w:hAnsi="Arial" w:cs="Arial"/>
          <w:color w:val="333333"/>
          <w:sz w:val="40"/>
          <w:szCs w:val="40"/>
          <w:shd w:val="clear" w:color="auto" w:fill="FFFFFF"/>
        </w:rPr>
      </w:pPr>
      <w:r>
        <w:rPr>
          <w:rFonts w:ascii="Arial" w:hAnsi="Arial" w:cs="Arial"/>
          <w:color w:val="333333"/>
          <w:sz w:val="24"/>
          <w:szCs w:val="24"/>
          <w:shd w:val="clear" w:color="auto" w:fill="FFFFFF"/>
        </w:rPr>
        <w:t xml:space="preserve"> </w:t>
      </w:r>
      <w:r w:rsidRPr="006E1FC2">
        <w:rPr>
          <w:rFonts w:ascii="Arial" w:hAnsi="Arial" w:cs="Arial"/>
          <w:b/>
          <w:bCs/>
          <w:color w:val="333333"/>
          <w:sz w:val="40"/>
          <w:szCs w:val="40"/>
          <w:shd w:val="clear" w:color="auto" w:fill="FFFFFF"/>
          <w:lang w:val="en-US"/>
        </w:rPr>
        <w:t>Conflict handling and delegation</w:t>
      </w:r>
      <w:r w:rsidRPr="006E1FC2">
        <w:rPr>
          <w:rFonts w:ascii="Arial" w:hAnsi="Arial" w:cs="Arial"/>
          <w:b/>
          <w:bCs/>
          <w:color w:val="333333"/>
          <w:sz w:val="40"/>
          <w:szCs w:val="40"/>
          <w:shd w:val="clear" w:color="auto" w:fill="FFFFFF"/>
          <w:lang w:val="en-US"/>
        </w:rPr>
        <w:br/>
        <w:t xml:space="preserve"> strategies</w:t>
      </w:r>
    </w:p>
    <w:p w14:paraId="4D9098F1" w14:textId="77777777" w:rsidR="006E1FC2" w:rsidRDefault="006E1FC2" w:rsidP="00E04097">
      <w:pPr>
        <w:rPr>
          <w:rFonts w:ascii="Arial" w:hAnsi="Arial" w:cs="Arial"/>
          <w:color w:val="333333"/>
          <w:sz w:val="24"/>
          <w:szCs w:val="24"/>
          <w:shd w:val="clear" w:color="auto" w:fill="FFFFFF"/>
        </w:rPr>
      </w:pPr>
    </w:p>
    <w:p w14:paraId="4D469868" w14:textId="77777777" w:rsidR="006E1FC2" w:rsidRDefault="006E1FC2" w:rsidP="00E04097">
      <w:pPr>
        <w:rPr>
          <w:rFonts w:ascii="Arial" w:hAnsi="Arial" w:cs="Arial"/>
          <w:color w:val="333333"/>
          <w:sz w:val="24"/>
          <w:szCs w:val="24"/>
          <w:shd w:val="clear" w:color="auto" w:fill="FFFFFF"/>
        </w:rPr>
      </w:pPr>
    </w:p>
    <w:p w14:paraId="72432398" w14:textId="3F4821D4" w:rsidR="00E04097" w:rsidRPr="00E04097" w:rsidRDefault="00E04097" w:rsidP="00E04097">
      <w:pPr>
        <w:rPr>
          <w:rFonts w:ascii="Arial" w:hAnsi="Arial" w:cs="Arial"/>
          <w:color w:val="333333"/>
          <w:sz w:val="24"/>
          <w:szCs w:val="24"/>
          <w:shd w:val="clear" w:color="auto" w:fill="FFFFFF"/>
        </w:rPr>
      </w:pPr>
      <w:r w:rsidRPr="00E04097">
        <w:rPr>
          <w:rFonts w:ascii="Arial" w:hAnsi="Arial" w:cs="Arial"/>
          <w:color w:val="333333"/>
          <w:sz w:val="24"/>
          <w:szCs w:val="24"/>
          <w:shd w:val="clear" w:color="auto" w:fill="FFFFFF"/>
        </w:rPr>
        <w:t>When we think about conflicts, the first thing coming to our mind is to avoid them, as it is unpleasant, stressful, and we humans prefer to be happy.</w:t>
      </w:r>
      <w:r w:rsidRPr="00E04097">
        <w:rPr>
          <w:rFonts w:ascii="Arial" w:hAnsi="Arial" w:cs="Arial"/>
          <w:color w:val="333333"/>
          <w:sz w:val="24"/>
          <w:szCs w:val="24"/>
          <w:shd w:val="clear" w:color="auto" w:fill="FFFFFF"/>
        </w:rPr>
        <w:br/>
        <w:t xml:space="preserve">According to Mary </w:t>
      </w:r>
      <w:proofErr w:type="spellStart"/>
      <w:r w:rsidRPr="00E04097">
        <w:rPr>
          <w:rFonts w:ascii="Arial" w:hAnsi="Arial" w:cs="Arial"/>
          <w:color w:val="333333"/>
          <w:sz w:val="24"/>
          <w:szCs w:val="24"/>
          <w:shd w:val="clear" w:color="auto" w:fill="FFFFFF"/>
        </w:rPr>
        <w:t>Scannel</w:t>
      </w:r>
      <w:proofErr w:type="spellEnd"/>
      <w:r w:rsidRPr="00E04097">
        <w:rPr>
          <w:rFonts w:ascii="Arial" w:hAnsi="Arial" w:cs="Arial"/>
          <w:color w:val="333333"/>
          <w:sz w:val="24"/>
          <w:szCs w:val="24"/>
          <w:shd w:val="clear" w:color="auto" w:fill="FFFFFF"/>
        </w:rPr>
        <w:t xml:space="preserve">, Conflict is a natural and expected feature in our lives. It helps shape our </w:t>
      </w:r>
      <w:proofErr w:type="spellStart"/>
      <w:r w:rsidRPr="00E04097">
        <w:rPr>
          <w:rFonts w:ascii="Arial" w:hAnsi="Arial" w:cs="Arial"/>
          <w:color w:val="333333"/>
          <w:sz w:val="24"/>
          <w:szCs w:val="24"/>
          <w:shd w:val="clear" w:color="auto" w:fill="FFFFFF"/>
        </w:rPr>
        <w:t>behavior</w:t>
      </w:r>
      <w:proofErr w:type="spellEnd"/>
      <w:r w:rsidRPr="00E04097">
        <w:rPr>
          <w:rFonts w:ascii="Arial" w:hAnsi="Arial" w:cs="Arial"/>
          <w:color w:val="333333"/>
          <w:sz w:val="24"/>
          <w:szCs w:val="24"/>
          <w:shd w:val="clear" w:color="auto" w:fill="FFFFFF"/>
        </w:rPr>
        <w:t>; every Conflict is different but can have a similar outcome; it depends on how people respond.</w:t>
      </w:r>
      <w:sdt>
        <w:sdtPr>
          <w:rPr>
            <w:rFonts w:ascii="Arial" w:hAnsi="Arial" w:cs="Arial"/>
            <w:color w:val="333333"/>
            <w:sz w:val="24"/>
            <w:szCs w:val="24"/>
            <w:shd w:val="clear" w:color="auto" w:fill="FFFFFF"/>
          </w:rPr>
          <w:id w:val="-1933739039"/>
          <w:citation/>
        </w:sdtPr>
        <w:sdtEndPr/>
        <w:sdtContent>
          <w:r w:rsidRPr="00E04097">
            <w:rPr>
              <w:rFonts w:ascii="Arial" w:hAnsi="Arial" w:cs="Arial"/>
              <w:color w:val="333333"/>
              <w:sz w:val="24"/>
              <w:szCs w:val="24"/>
              <w:shd w:val="clear" w:color="auto" w:fill="FFFFFF"/>
            </w:rPr>
            <w:fldChar w:fldCharType="begin"/>
          </w:r>
          <w:r w:rsidRPr="00E04097">
            <w:rPr>
              <w:rFonts w:ascii="Arial" w:hAnsi="Arial" w:cs="Arial"/>
              <w:color w:val="333333"/>
              <w:sz w:val="24"/>
              <w:szCs w:val="24"/>
              <w:shd w:val="clear" w:color="auto" w:fill="FFFFFF"/>
            </w:rPr>
            <w:instrText xml:space="preserve"> CITATION Mar10 \l 2057 </w:instrText>
          </w:r>
          <w:r w:rsidRPr="00E04097">
            <w:rPr>
              <w:rFonts w:ascii="Arial" w:hAnsi="Arial" w:cs="Arial"/>
              <w:color w:val="333333"/>
              <w:sz w:val="24"/>
              <w:szCs w:val="24"/>
              <w:shd w:val="clear" w:color="auto" w:fill="FFFFFF"/>
            </w:rPr>
            <w:fldChar w:fldCharType="separate"/>
          </w:r>
          <w:r w:rsidRPr="00E04097">
            <w:rPr>
              <w:rFonts w:ascii="Arial" w:hAnsi="Arial" w:cs="Arial"/>
              <w:noProof/>
              <w:color w:val="333333"/>
              <w:sz w:val="24"/>
              <w:szCs w:val="24"/>
              <w:shd w:val="clear" w:color="auto" w:fill="FFFFFF"/>
            </w:rPr>
            <w:t xml:space="preserve"> (Scannell, 2010)</w:t>
          </w:r>
          <w:r w:rsidRPr="00E04097">
            <w:rPr>
              <w:rFonts w:ascii="Arial" w:hAnsi="Arial" w:cs="Arial"/>
              <w:color w:val="333333"/>
              <w:sz w:val="24"/>
              <w:szCs w:val="24"/>
              <w:shd w:val="clear" w:color="auto" w:fill="FFFFFF"/>
            </w:rPr>
            <w:fldChar w:fldCharType="end"/>
          </w:r>
        </w:sdtContent>
      </w:sdt>
    </w:p>
    <w:p w14:paraId="14B9683F" w14:textId="542787B1" w:rsidR="00E04097" w:rsidRPr="00E04097" w:rsidRDefault="00E04097" w:rsidP="00E04097">
      <w:pPr>
        <w:rPr>
          <w:rFonts w:ascii="Arial" w:hAnsi="Arial" w:cs="Arial"/>
          <w:color w:val="333333"/>
          <w:sz w:val="24"/>
          <w:szCs w:val="24"/>
          <w:shd w:val="clear" w:color="auto" w:fill="FFFFFF"/>
        </w:rPr>
      </w:pPr>
      <w:r w:rsidRPr="00E04097">
        <w:rPr>
          <w:rFonts w:ascii="Arial" w:hAnsi="Arial" w:cs="Arial"/>
          <w:color w:val="333333"/>
          <w:sz w:val="24"/>
          <w:szCs w:val="24"/>
          <w:shd w:val="clear" w:color="auto" w:fill="FFFFFF"/>
        </w:rPr>
        <w:t>As mentioned before:</w:t>
      </w:r>
    </w:p>
    <w:p w14:paraId="27E0ED43" w14:textId="77777777" w:rsidR="00E04097" w:rsidRPr="00E04097" w:rsidRDefault="00E04097" w:rsidP="00E04097">
      <w:pPr>
        <w:rPr>
          <w:rFonts w:ascii="Arial" w:hAnsi="Arial" w:cs="Arial"/>
          <w:color w:val="333333"/>
          <w:sz w:val="24"/>
          <w:szCs w:val="24"/>
          <w:shd w:val="clear" w:color="auto" w:fill="FFFFFF"/>
        </w:rPr>
      </w:pPr>
      <w:r w:rsidRPr="00E04097">
        <w:rPr>
          <w:rFonts w:ascii="Arial" w:hAnsi="Arial" w:cs="Arial"/>
          <w:color w:val="333333"/>
          <w:sz w:val="24"/>
          <w:szCs w:val="24"/>
          <w:shd w:val="clear" w:color="auto" w:fill="FFFFFF"/>
        </w:rPr>
        <w:t>Bruce Tuckman invented a model of team dynamics; the Conflict will occur in the Storming phase of team development,</w:t>
      </w:r>
    </w:p>
    <w:p w14:paraId="7AFAFBE7" w14:textId="6A4E4F98" w:rsidR="00E04097" w:rsidRPr="00E04097" w:rsidRDefault="00E04097" w:rsidP="00E04097">
      <w:pPr>
        <w:rPr>
          <w:rFonts w:ascii="Arial" w:hAnsi="Arial" w:cs="Arial"/>
          <w:color w:val="333333"/>
          <w:sz w:val="24"/>
          <w:szCs w:val="24"/>
          <w:shd w:val="clear" w:color="auto" w:fill="FFFFFF"/>
        </w:rPr>
      </w:pPr>
      <w:r w:rsidRPr="00E04097">
        <w:rPr>
          <w:rFonts w:ascii="Arial" w:hAnsi="Arial" w:cs="Arial"/>
          <w:color w:val="333333"/>
          <w:sz w:val="24"/>
          <w:szCs w:val="24"/>
          <w:shd w:val="clear" w:color="auto" w:fill="FFFFFF"/>
        </w:rPr>
        <w:t xml:space="preserve">They will have a crucial role in building the team, and the outcome will decide whether a group will survive and go to norming stage or will not survive. There will be </w:t>
      </w:r>
      <w:r>
        <w:rPr>
          <w:rFonts w:ascii="Arial" w:hAnsi="Arial" w:cs="Arial"/>
          <w:color w:val="333333"/>
          <w:sz w:val="24"/>
          <w:szCs w:val="24"/>
          <w:shd w:val="clear" w:color="auto" w:fill="FFFFFF"/>
        </w:rPr>
        <w:t xml:space="preserve">no </w:t>
      </w:r>
      <w:r w:rsidRPr="00E04097">
        <w:rPr>
          <w:rFonts w:ascii="Arial" w:hAnsi="Arial" w:cs="Arial"/>
          <w:color w:val="333333"/>
          <w:sz w:val="24"/>
          <w:szCs w:val="24"/>
          <w:shd w:val="clear" w:color="auto" w:fill="FFFFFF"/>
        </w:rPr>
        <w:t xml:space="preserve">choice but to disband the group and choose different people to create a new team. (B.W.Tuckman,1965) </w:t>
      </w:r>
    </w:p>
    <w:p w14:paraId="099EC196" w14:textId="633005B8" w:rsidR="00E04097" w:rsidRPr="00E04097" w:rsidRDefault="00E04097" w:rsidP="00E04097">
      <w:pPr>
        <w:rPr>
          <w:rFonts w:ascii="Arial" w:hAnsi="Arial" w:cs="Arial"/>
          <w:color w:val="333333"/>
          <w:sz w:val="24"/>
          <w:szCs w:val="24"/>
          <w:shd w:val="clear" w:color="auto" w:fill="FBFBFB"/>
        </w:rPr>
      </w:pPr>
      <w:proofErr w:type="spellStart"/>
      <w:r w:rsidRPr="00E04097">
        <w:rPr>
          <w:rFonts w:ascii="Arial" w:hAnsi="Arial" w:cs="Arial"/>
          <w:color w:val="333333"/>
          <w:sz w:val="24"/>
          <w:szCs w:val="24"/>
          <w:shd w:val="clear" w:color="auto" w:fill="FBFBFB"/>
        </w:rPr>
        <w:t>Dr.Meredith</w:t>
      </w:r>
      <w:proofErr w:type="spellEnd"/>
      <w:r w:rsidRPr="00E04097">
        <w:rPr>
          <w:rFonts w:ascii="Arial" w:hAnsi="Arial" w:cs="Arial"/>
          <w:color w:val="333333"/>
          <w:sz w:val="24"/>
          <w:szCs w:val="24"/>
          <w:shd w:val="clear" w:color="auto" w:fill="FBFBFB"/>
        </w:rPr>
        <w:t xml:space="preserve"> Belbin studied teamwork for many years and created nine team roles. (Belbin,2010)</w:t>
      </w:r>
    </w:p>
    <w:p w14:paraId="2A7543ED" w14:textId="00D59CBE" w:rsidR="00E04097" w:rsidRPr="00E04097" w:rsidRDefault="00E04097" w:rsidP="00E04097">
      <w:pPr>
        <w:rPr>
          <w:rFonts w:ascii="Arial" w:hAnsi="Arial" w:cs="Arial"/>
          <w:color w:val="333333"/>
          <w:sz w:val="24"/>
          <w:szCs w:val="24"/>
          <w:shd w:val="clear" w:color="auto" w:fill="FFFFFF"/>
        </w:rPr>
      </w:pPr>
      <w:r w:rsidRPr="00E04097">
        <w:rPr>
          <w:rFonts w:ascii="Arial" w:hAnsi="Arial" w:cs="Arial"/>
          <w:color w:val="333333"/>
          <w:sz w:val="24"/>
          <w:szCs w:val="24"/>
          <w:shd w:val="clear" w:color="auto" w:fill="FFFFFF"/>
        </w:rPr>
        <w:t>DHL has very well-structured team dynamics.</w:t>
      </w:r>
    </w:p>
    <w:p w14:paraId="6FBBA9EB" w14:textId="77777777" w:rsidR="00E04097" w:rsidRPr="00E04097" w:rsidRDefault="00E04097" w:rsidP="00E04097">
      <w:pPr>
        <w:rPr>
          <w:rFonts w:ascii="Arial" w:hAnsi="Arial" w:cs="Arial"/>
          <w:color w:val="333333"/>
          <w:sz w:val="24"/>
          <w:szCs w:val="24"/>
          <w:shd w:val="clear" w:color="auto" w:fill="FFFFFF"/>
        </w:rPr>
      </w:pPr>
      <w:r w:rsidRPr="00E04097">
        <w:rPr>
          <w:rFonts w:ascii="Arial" w:hAnsi="Arial" w:cs="Arial"/>
          <w:color w:val="333333"/>
          <w:sz w:val="24"/>
          <w:szCs w:val="24"/>
          <w:shd w:val="clear" w:color="auto" w:fill="FFFFFF"/>
        </w:rPr>
        <w:t>Using Belbin theory, they created a delegation strategy where all teams have a particular task to do, small teams are part of a bigger team, and in the end, make one well-working Company:</w:t>
      </w:r>
    </w:p>
    <w:p w14:paraId="0D729FE0" w14:textId="77777777" w:rsidR="00E04097" w:rsidRPr="00E04097" w:rsidRDefault="00E04097" w:rsidP="00E04097">
      <w:pPr>
        <w:rPr>
          <w:rFonts w:ascii="Arial" w:hAnsi="Arial" w:cs="Arial"/>
          <w:color w:val="333333"/>
          <w:sz w:val="24"/>
          <w:szCs w:val="24"/>
          <w:shd w:val="clear" w:color="auto" w:fill="FFFFFF"/>
        </w:rPr>
      </w:pPr>
      <w:r w:rsidRPr="00E04097">
        <w:rPr>
          <w:rFonts w:ascii="Arial" w:hAnsi="Arial" w:cs="Arial"/>
          <w:color w:val="333333"/>
          <w:sz w:val="24"/>
          <w:szCs w:val="24"/>
          <w:shd w:val="clear" w:color="auto" w:fill="FFFFFF"/>
        </w:rPr>
        <w:t>DHL have Three Main Departments:</w:t>
      </w:r>
    </w:p>
    <w:p w14:paraId="016BFF77" w14:textId="77777777" w:rsidR="00E04097" w:rsidRPr="00E04097" w:rsidRDefault="00E04097" w:rsidP="00E04097">
      <w:pPr>
        <w:rPr>
          <w:rFonts w:ascii="Arial" w:hAnsi="Arial" w:cs="Arial"/>
          <w:color w:val="333333"/>
          <w:sz w:val="24"/>
          <w:szCs w:val="24"/>
          <w:shd w:val="clear" w:color="auto" w:fill="FFFFFF"/>
        </w:rPr>
      </w:pPr>
      <w:r w:rsidRPr="00E04097">
        <w:rPr>
          <w:rFonts w:ascii="Arial" w:hAnsi="Arial" w:cs="Arial"/>
          <w:color w:val="333333"/>
          <w:sz w:val="24"/>
          <w:szCs w:val="24"/>
          <w:shd w:val="clear" w:color="auto" w:fill="FFFFFF"/>
        </w:rPr>
        <w:t xml:space="preserve"> Operations-where Goods are being handled, distributed, and delivered with care and safety to the packages and people,</w:t>
      </w:r>
    </w:p>
    <w:p w14:paraId="2734165A" w14:textId="6A81D362" w:rsidR="00E04097" w:rsidRPr="00E04097" w:rsidRDefault="00E04097" w:rsidP="00E04097">
      <w:pPr>
        <w:rPr>
          <w:rFonts w:ascii="Arial" w:hAnsi="Arial" w:cs="Arial"/>
          <w:color w:val="333333"/>
          <w:sz w:val="24"/>
          <w:szCs w:val="24"/>
          <w:shd w:val="clear" w:color="auto" w:fill="FFFFFF"/>
        </w:rPr>
      </w:pPr>
      <w:r w:rsidRPr="00E04097">
        <w:rPr>
          <w:rFonts w:ascii="Arial" w:hAnsi="Arial" w:cs="Arial"/>
          <w:color w:val="333333"/>
          <w:sz w:val="24"/>
          <w:szCs w:val="24"/>
          <w:shd w:val="clear" w:color="auto" w:fill="FFFFFF"/>
        </w:rPr>
        <w:t>Corporate Functions: Professionally Educated Managers will discuss innovative strategies, find the best place for the business, using Swot and pestle analysis, the finance team will meet company objectives, Human resources will choose the best people for the task.</w:t>
      </w:r>
    </w:p>
    <w:p w14:paraId="144A554A" w14:textId="2F818E59" w:rsidR="00E04097" w:rsidRPr="00E04097" w:rsidRDefault="00E04097" w:rsidP="00E04097">
      <w:pPr>
        <w:rPr>
          <w:rFonts w:ascii="Arial" w:hAnsi="Arial" w:cs="Arial"/>
          <w:color w:val="333333"/>
          <w:sz w:val="24"/>
          <w:szCs w:val="24"/>
          <w:shd w:val="clear" w:color="auto" w:fill="FFFFFF"/>
        </w:rPr>
      </w:pPr>
      <w:r w:rsidRPr="00E04097">
        <w:rPr>
          <w:rFonts w:ascii="Arial" w:hAnsi="Arial" w:cs="Arial"/>
          <w:color w:val="333333"/>
          <w:sz w:val="24"/>
          <w:szCs w:val="24"/>
          <w:shd w:val="clear" w:color="auto" w:fill="FFFFFF"/>
        </w:rPr>
        <w:t>Marketing &amp; Sales Support -Business development team building and maintaining a relationship with Customers, developing new markets, providing support to the Customer, and making online shopping happen.</w:t>
      </w:r>
    </w:p>
    <w:p w14:paraId="344A707F" w14:textId="77777777" w:rsidR="00E04097" w:rsidRPr="00E04097" w:rsidRDefault="00E04097" w:rsidP="00E04097">
      <w:pPr>
        <w:rPr>
          <w:rFonts w:ascii="Arial" w:hAnsi="Arial" w:cs="Arial"/>
          <w:color w:val="333333"/>
          <w:sz w:val="24"/>
          <w:szCs w:val="24"/>
          <w:shd w:val="clear" w:color="auto" w:fill="FFFFFF"/>
        </w:rPr>
      </w:pPr>
      <w:r w:rsidRPr="00E04097">
        <w:rPr>
          <w:rFonts w:ascii="Arial" w:hAnsi="Arial" w:cs="Arial"/>
          <w:color w:val="333333"/>
          <w:sz w:val="24"/>
          <w:szCs w:val="24"/>
          <w:shd w:val="clear" w:color="auto" w:fill="FFFFFF"/>
        </w:rPr>
        <w:t>Conflict- Situation in which two or more people have a different point of view."</w:t>
      </w:r>
    </w:p>
    <w:p w14:paraId="26CA8A86" w14:textId="77777777" w:rsidR="00E04097" w:rsidRPr="00E04097" w:rsidRDefault="00E04097" w:rsidP="00E04097">
      <w:pPr>
        <w:rPr>
          <w:rFonts w:ascii="Arial" w:hAnsi="Arial" w:cs="Arial"/>
          <w:color w:val="333333"/>
          <w:sz w:val="24"/>
          <w:szCs w:val="24"/>
          <w:shd w:val="clear" w:color="auto" w:fill="FFFFFF"/>
        </w:rPr>
      </w:pPr>
      <w:r w:rsidRPr="00E04097">
        <w:rPr>
          <w:rFonts w:ascii="Arial" w:hAnsi="Arial" w:cs="Arial"/>
          <w:color w:val="333333"/>
          <w:sz w:val="24"/>
          <w:szCs w:val="24"/>
          <w:shd w:val="clear" w:color="auto" w:fill="FFFFFF"/>
        </w:rPr>
        <w:t xml:space="preserve">Our feelings, </w:t>
      </w:r>
      <w:proofErr w:type="spellStart"/>
      <w:r w:rsidRPr="00E04097">
        <w:rPr>
          <w:rFonts w:ascii="Arial" w:hAnsi="Arial" w:cs="Arial"/>
          <w:color w:val="333333"/>
          <w:sz w:val="24"/>
          <w:szCs w:val="24"/>
          <w:shd w:val="clear" w:color="auto" w:fill="FFFFFF"/>
        </w:rPr>
        <w:t>emotions,behaviors</w:t>
      </w:r>
      <w:proofErr w:type="spellEnd"/>
      <w:r w:rsidRPr="00E04097">
        <w:rPr>
          <w:rFonts w:ascii="Arial" w:hAnsi="Arial" w:cs="Arial"/>
          <w:color w:val="333333"/>
          <w:sz w:val="24"/>
          <w:szCs w:val="24"/>
          <w:shd w:val="clear" w:color="auto" w:fill="FFFFFF"/>
        </w:rPr>
        <w:t xml:space="preserve">-and others perceptions of our </w:t>
      </w:r>
      <w:proofErr w:type="spellStart"/>
      <w:r w:rsidRPr="00E04097">
        <w:rPr>
          <w:rFonts w:ascii="Arial" w:hAnsi="Arial" w:cs="Arial"/>
          <w:color w:val="333333"/>
          <w:sz w:val="24"/>
          <w:szCs w:val="24"/>
          <w:shd w:val="clear" w:color="auto" w:fill="FFFFFF"/>
        </w:rPr>
        <w:t>behaviors</w:t>
      </w:r>
      <w:proofErr w:type="spellEnd"/>
      <w:r w:rsidRPr="00E04097">
        <w:rPr>
          <w:rFonts w:ascii="Arial" w:hAnsi="Arial" w:cs="Arial"/>
          <w:color w:val="333333"/>
          <w:sz w:val="24"/>
          <w:szCs w:val="24"/>
          <w:shd w:val="clear" w:color="auto" w:fill="FFFFFF"/>
        </w:rPr>
        <w:t>-will impact on how well we can work with others"</w:t>
      </w:r>
      <w:sdt>
        <w:sdtPr>
          <w:rPr>
            <w:rFonts w:ascii="Arial" w:hAnsi="Arial" w:cs="Arial"/>
            <w:color w:val="333333"/>
            <w:sz w:val="24"/>
            <w:szCs w:val="24"/>
            <w:shd w:val="clear" w:color="auto" w:fill="FFFFFF"/>
          </w:rPr>
          <w:id w:val="-103501585"/>
          <w:citation/>
        </w:sdtPr>
        <w:sdtEndPr/>
        <w:sdtContent>
          <w:r w:rsidRPr="00E04097">
            <w:rPr>
              <w:rFonts w:ascii="Arial" w:hAnsi="Arial" w:cs="Arial"/>
              <w:color w:val="333333"/>
              <w:sz w:val="24"/>
              <w:szCs w:val="24"/>
              <w:shd w:val="clear" w:color="auto" w:fill="FFFFFF"/>
            </w:rPr>
            <w:fldChar w:fldCharType="begin"/>
          </w:r>
          <w:r w:rsidRPr="00E04097">
            <w:rPr>
              <w:rFonts w:ascii="Arial" w:hAnsi="Arial" w:cs="Arial"/>
              <w:color w:val="333333"/>
              <w:sz w:val="24"/>
              <w:szCs w:val="24"/>
              <w:shd w:val="clear" w:color="auto" w:fill="FFFFFF"/>
            </w:rPr>
            <w:instrText xml:space="preserve"> CITATION Pet17 \l 2057 </w:instrText>
          </w:r>
          <w:r w:rsidRPr="00E04097">
            <w:rPr>
              <w:rFonts w:ascii="Arial" w:hAnsi="Arial" w:cs="Arial"/>
              <w:color w:val="333333"/>
              <w:sz w:val="24"/>
              <w:szCs w:val="24"/>
              <w:shd w:val="clear" w:color="auto" w:fill="FFFFFF"/>
            </w:rPr>
            <w:fldChar w:fldCharType="separate"/>
          </w:r>
          <w:r w:rsidRPr="00E04097">
            <w:rPr>
              <w:rFonts w:ascii="Arial" w:hAnsi="Arial" w:cs="Arial"/>
              <w:noProof/>
              <w:color w:val="333333"/>
              <w:sz w:val="24"/>
              <w:szCs w:val="24"/>
              <w:shd w:val="clear" w:color="auto" w:fill="FFFFFF"/>
            </w:rPr>
            <w:t xml:space="preserve"> (Morgan, 2017)</w:t>
          </w:r>
          <w:r w:rsidRPr="00E04097">
            <w:rPr>
              <w:rFonts w:ascii="Arial" w:hAnsi="Arial" w:cs="Arial"/>
              <w:color w:val="333333"/>
              <w:sz w:val="24"/>
              <w:szCs w:val="24"/>
              <w:shd w:val="clear" w:color="auto" w:fill="FFFFFF"/>
            </w:rPr>
            <w:fldChar w:fldCharType="end"/>
          </w:r>
        </w:sdtContent>
      </w:sdt>
    </w:p>
    <w:p w14:paraId="7A903C99" w14:textId="6155CBC8" w:rsidR="00E04097" w:rsidRDefault="00E04097" w:rsidP="00E04097">
      <w:pPr>
        <w:rPr>
          <w:rFonts w:ascii="Arial" w:hAnsi="Arial" w:cs="Arial"/>
          <w:color w:val="333333"/>
          <w:sz w:val="24"/>
          <w:szCs w:val="24"/>
          <w:shd w:val="clear" w:color="auto" w:fill="FFFFFF"/>
        </w:rPr>
      </w:pPr>
      <w:r w:rsidRPr="00E04097">
        <w:rPr>
          <w:rFonts w:ascii="Arial" w:hAnsi="Arial" w:cs="Arial"/>
          <w:color w:val="333333"/>
          <w:sz w:val="24"/>
          <w:szCs w:val="24"/>
          <w:shd w:val="clear" w:color="auto" w:fill="FFFFFF"/>
        </w:rPr>
        <w:lastRenderedPageBreak/>
        <w:t>However, Properly handled Conflict releases pressure and frustrations. (Dumitrascu,2021)</w:t>
      </w:r>
    </w:p>
    <w:p w14:paraId="59B2FAC5" w14:textId="544E77C6" w:rsidR="00E04097" w:rsidRPr="00E04097" w:rsidRDefault="00E04097" w:rsidP="00E04097">
      <w:pPr>
        <w:rPr>
          <w:rFonts w:ascii="Arial" w:hAnsi="Arial" w:cs="Arial"/>
          <w:noProof/>
          <w:color w:val="333333"/>
          <w:sz w:val="24"/>
          <w:szCs w:val="24"/>
          <w:shd w:val="clear" w:color="auto" w:fill="FFFFFF"/>
        </w:rPr>
      </w:pPr>
      <w:r w:rsidRPr="00E04097">
        <w:rPr>
          <w:rFonts w:ascii="Arial" w:hAnsi="Arial" w:cs="Arial"/>
          <w:color w:val="333333"/>
          <w:sz w:val="24"/>
          <w:szCs w:val="24"/>
          <w:shd w:val="clear" w:color="auto" w:fill="FFFFFF"/>
        </w:rPr>
        <w:t xml:space="preserve">Thomas Killman created the Conflict mode instrument (TKI). is based on Assertiveness and Collaboration and level of it, the outcome of the Conflict will depend on people character if they are willing to cooperate, what is essential to them-are they </w:t>
      </w:r>
      <w:proofErr w:type="spellStart"/>
      <w:r w:rsidRPr="00E04097">
        <w:rPr>
          <w:rFonts w:ascii="Arial" w:hAnsi="Arial" w:cs="Arial"/>
          <w:color w:val="333333"/>
          <w:sz w:val="24"/>
          <w:szCs w:val="24"/>
          <w:shd w:val="clear" w:color="auto" w:fill="FFFFFF"/>
        </w:rPr>
        <w:t>self-centered</w:t>
      </w:r>
      <w:proofErr w:type="spellEnd"/>
      <w:r w:rsidRPr="00E04097">
        <w:rPr>
          <w:rFonts w:ascii="Arial" w:hAnsi="Arial" w:cs="Arial"/>
          <w:color w:val="333333"/>
          <w:sz w:val="24"/>
          <w:szCs w:val="24"/>
          <w:shd w:val="clear" w:color="auto" w:fill="FFFFFF"/>
        </w:rPr>
        <w:t xml:space="preserve"> and want everything to be only the way they like, or they are ready to sacrifice to keep others happy,</w:t>
      </w:r>
      <w:sdt>
        <w:sdtPr>
          <w:rPr>
            <w:rFonts w:ascii="Arial" w:hAnsi="Arial" w:cs="Arial"/>
            <w:color w:val="333333"/>
            <w:sz w:val="24"/>
            <w:szCs w:val="24"/>
            <w:shd w:val="clear" w:color="auto" w:fill="FFFFFF"/>
          </w:rPr>
          <w:id w:val="1055205396"/>
          <w:citation/>
        </w:sdtPr>
        <w:sdtEndPr/>
        <w:sdtContent>
          <w:r w:rsidRPr="00E04097">
            <w:rPr>
              <w:rFonts w:ascii="Arial" w:hAnsi="Arial" w:cs="Arial"/>
              <w:color w:val="333333"/>
              <w:sz w:val="24"/>
              <w:szCs w:val="24"/>
              <w:shd w:val="clear" w:color="auto" w:fill="FFFFFF"/>
            </w:rPr>
            <w:fldChar w:fldCharType="begin"/>
          </w:r>
          <w:r w:rsidRPr="00E04097">
            <w:rPr>
              <w:rFonts w:ascii="Arial" w:hAnsi="Arial" w:cs="Arial"/>
              <w:color w:val="333333"/>
              <w:sz w:val="24"/>
              <w:szCs w:val="24"/>
              <w:shd w:val="clear" w:color="auto" w:fill="FFFFFF"/>
            </w:rPr>
            <w:instrText xml:space="preserve">CITATION Ken08 \l 2057 </w:instrText>
          </w:r>
          <w:r w:rsidRPr="00E04097">
            <w:rPr>
              <w:rFonts w:ascii="Arial" w:hAnsi="Arial" w:cs="Arial"/>
              <w:color w:val="333333"/>
              <w:sz w:val="24"/>
              <w:szCs w:val="24"/>
              <w:shd w:val="clear" w:color="auto" w:fill="FFFFFF"/>
            </w:rPr>
            <w:fldChar w:fldCharType="separate"/>
          </w:r>
          <w:r w:rsidRPr="00E04097">
            <w:rPr>
              <w:rFonts w:ascii="Arial" w:hAnsi="Arial" w:cs="Arial"/>
              <w:noProof/>
              <w:color w:val="333333"/>
              <w:sz w:val="24"/>
              <w:szCs w:val="24"/>
              <w:shd w:val="clear" w:color="auto" w:fill="FFFFFF"/>
            </w:rPr>
            <w:t xml:space="preserve"> (Kenneth W.Thomas &amp; Ralph H.Kilman, 1974)</w:t>
          </w:r>
          <w:r w:rsidRPr="00E04097">
            <w:rPr>
              <w:rFonts w:ascii="Arial" w:hAnsi="Arial" w:cs="Arial"/>
              <w:color w:val="333333"/>
              <w:sz w:val="24"/>
              <w:szCs w:val="24"/>
              <w:shd w:val="clear" w:color="auto" w:fill="FFFFFF"/>
            </w:rPr>
            <w:fldChar w:fldCharType="end"/>
          </w:r>
        </w:sdtContent>
      </w:sdt>
      <w:r w:rsidRPr="00E04097">
        <w:rPr>
          <w:rFonts w:ascii="Arial" w:hAnsi="Arial" w:cs="Arial"/>
          <w:noProof/>
          <w:color w:val="333333"/>
          <w:sz w:val="24"/>
          <w:szCs w:val="24"/>
          <w:shd w:val="clear" w:color="auto" w:fill="FFFFFF"/>
        </w:rPr>
        <w:t xml:space="preserve"> </w:t>
      </w:r>
    </w:p>
    <w:p w14:paraId="424B2B7C" w14:textId="77777777" w:rsidR="00E04097" w:rsidRPr="00E04097" w:rsidRDefault="00E04097" w:rsidP="00E04097">
      <w:pPr>
        <w:rPr>
          <w:rFonts w:ascii="Arial" w:hAnsi="Arial" w:cs="Arial"/>
          <w:noProof/>
          <w:color w:val="333333"/>
          <w:sz w:val="24"/>
          <w:szCs w:val="24"/>
          <w:shd w:val="clear" w:color="auto" w:fill="FFFFFF"/>
        </w:rPr>
      </w:pPr>
      <w:r w:rsidRPr="00E04097">
        <w:rPr>
          <w:rFonts w:ascii="Arial" w:hAnsi="Arial" w:cs="Arial"/>
          <w:noProof/>
          <w:color w:val="333333"/>
          <w:sz w:val="24"/>
          <w:szCs w:val="24"/>
          <w:shd w:val="clear" w:color="auto" w:fill="FFFFFF"/>
        </w:rPr>
        <w:t>Conflicts can have two different outcomes;</w:t>
      </w:r>
    </w:p>
    <w:p w14:paraId="58D01EAB" w14:textId="2EFFD897" w:rsidR="00E04097" w:rsidRPr="00E04097" w:rsidRDefault="00E04097" w:rsidP="00E04097">
      <w:pPr>
        <w:rPr>
          <w:rFonts w:ascii="Arial" w:hAnsi="Arial" w:cs="Arial"/>
          <w:noProof/>
          <w:sz w:val="24"/>
          <w:szCs w:val="24"/>
        </w:rPr>
      </w:pPr>
      <w:r w:rsidRPr="00E04097">
        <w:rPr>
          <w:rFonts w:ascii="Arial" w:hAnsi="Arial" w:cs="Arial"/>
          <w:noProof/>
          <w:color w:val="333333"/>
          <w:sz w:val="24"/>
          <w:szCs w:val="24"/>
          <w:shd w:val="clear" w:color="auto" w:fill="FFFFFF"/>
        </w:rPr>
        <w:t xml:space="preserve">The negative </w:t>
      </w:r>
      <w:r w:rsidRPr="00E04097">
        <w:rPr>
          <w:rFonts w:ascii="Arial" w:hAnsi="Arial" w:cs="Arial"/>
          <w:color w:val="333333"/>
          <w:sz w:val="24"/>
          <w:szCs w:val="24"/>
          <w:shd w:val="clear" w:color="auto" w:fill="FFFFFF"/>
        </w:rPr>
        <w:t xml:space="preserve">outcome happens when there is a lack of training, lack of trust, a culture that does not support things, lack of willingness to change, and a </w:t>
      </w:r>
      <w:r w:rsidRPr="00E04097">
        <w:rPr>
          <w:rFonts w:ascii="Arial" w:hAnsi="Arial" w:cs="Arial"/>
          <w:sz w:val="24"/>
          <w:szCs w:val="24"/>
        </w:rPr>
        <w:t>specific situation and environment.</w:t>
      </w:r>
      <w:r w:rsidRPr="00E04097">
        <w:rPr>
          <w:rFonts w:ascii="Arial" w:hAnsi="Arial" w:cs="Arial"/>
          <w:noProof/>
          <w:sz w:val="24"/>
          <w:szCs w:val="24"/>
        </w:rPr>
        <w:t xml:space="preserve"> (J. Zak, 2017)</w:t>
      </w:r>
    </w:p>
    <w:p w14:paraId="4335722B" w14:textId="185F1E52" w:rsidR="00E04097" w:rsidRPr="00E04097" w:rsidRDefault="00E04097" w:rsidP="00E04097">
      <w:pPr>
        <w:rPr>
          <w:rFonts w:ascii="Arial" w:hAnsi="Arial" w:cs="Arial"/>
          <w:color w:val="333333"/>
          <w:sz w:val="24"/>
          <w:szCs w:val="24"/>
          <w:shd w:val="clear" w:color="auto" w:fill="FFFFFF"/>
        </w:rPr>
      </w:pPr>
      <w:r w:rsidRPr="00E04097">
        <w:rPr>
          <w:rFonts w:ascii="Arial" w:hAnsi="Arial" w:cs="Arial"/>
          <w:noProof/>
          <w:sz w:val="24"/>
          <w:szCs w:val="24"/>
        </w:rPr>
        <w:t xml:space="preserve">This </w:t>
      </w:r>
      <w:r w:rsidRPr="00E04097">
        <w:rPr>
          <w:rFonts w:ascii="Arial" w:hAnsi="Arial" w:cs="Arial"/>
          <w:color w:val="333333"/>
          <w:sz w:val="24"/>
          <w:szCs w:val="24"/>
          <w:shd w:val="clear" w:color="auto" w:fill="FFFFFF"/>
        </w:rPr>
        <w:t xml:space="preserve">outcome will have adverse side effects, where an employee will feel frustrated, ignored, and powerless, and motivation will be shallow, which can impact overall wellbeing. </w:t>
      </w:r>
      <w:sdt>
        <w:sdtPr>
          <w:rPr>
            <w:rFonts w:ascii="Arial" w:hAnsi="Arial" w:cs="Arial"/>
            <w:color w:val="333333"/>
            <w:sz w:val="24"/>
            <w:szCs w:val="24"/>
            <w:shd w:val="clear" w:color="auto" w:fill="FFFFFF"/>
          </w:rPr>
          <w:id w:val="1790621929"/>
          <w:citation/>
        </w:sdtPr>
        <w:sdtEndPr/>
        <w:sdtContent>
          <w:r w:rsidRPr="00E04097">
            <w:rPr>
              <w:rFonts w:ascii="Arial" w:hAnsi="Arial" w:cs="Arial"/>
              <w:color w:val="333333"/>
              <w:sz w:val="24"/>
              <w:szCs w:val="24"/>
              <w:shd w:val="clear" w:color="auto" w:fill="FFFFFF"/>
            </w:rPr>
            <w:fldChar w:fldCharType="begin"/>
          </w:r>
          <w:r w:rsidRPr="00E04097">
            <w:rPr>
              <w:rFonts w:ascii="Arial" w:hAnsi="Arial" w:cs="Arial"/>
              <w:color w:val="333333"/>
              <w:sz w:val="24"/>
              <w:szCs w:val="24"/>
              <w:shd w:val="clear" w:color="auto" w:fill="FFFFFF"/>
            </w:rPr>
            <w:instrText xml:space="preserve"> CITATION Rut18 \l 2057 </w:instrText>
          </w:r>
          <w:r w:rsidRPr="00E04097">
            <w:rPr>
              <w:rFonts w:ascii="Arial" w:hAnsi="Arial" w:cs="Arial"/>
              <w:color w:val="333333"/>
              <w:sz w:val="24"/>
              <w:szCs w:val="24"/>
              <w:shd w:val="clear" w:color="auto" w:fill="FFFFFF"/>
            </w:rPr>
            <w:fldChar w:fldCharType="separate"/>
          </w:r>
          <w:r w:rsidRPr="00E04097">
            <w:rPr>
              <w:rFonts w:ascii="Arial" w:hAnsi="Arial" w:cs="Arial"/>
              <w:noProof/>
              <w:color w:val="333333"/>
              <w:sz w:val="24"/>
              <w:szCs w:val="24"/>
              <w:shd w:val="clear" w:color="auto" w:fill="FFFFFF"/>
            </w:rPr>
            <w:t>(Mayhew, 2018)</w:t>
          </w:r>
          <w:r w:rsidRPr="00E04097">
            <w:rPr>
              <w:rFonts w:ascii="Arial" w:hAnsi="Arial" w:cs="Arial"/>
              <w:color w:val="333333"/>
              <w:sz w:val="24"/>
              <w:szCs w:val="24"/>
              <w:shd w:val="clear" w:color="auto" w:fill="FFFFFF"/>
            </w:rPr>
            <w:fldChar w:fldCharType="end"/>
          </w:r>
        </w:sdtContent>
      </w:sdt>
    </w:p>
    <w:p w14:paraId="7469B29C" w14:textId="31FC32D8" w:rsidR="00E04097" w:rsidRPr="00E04097" w:rsidRDefault="00E04097" w:rsidP="00E04097">
      <w:pPr>
        <w:rPr>
          <w:rFonts w:ascii="Arial" w:hAnsi="Arial" w:cs="Arial"/>
          <w:color w:val="333333"/>
          <w:sz w:val="24"/>
          <w:szCs w:val="24"/>
          <w:shd w:val="clear" w:color="auto" w:fill="FFFFFF"/>
        </w:rPr>
      </w:pPr>
      <w:r w:rsidRPr="00E04097">
        <w:rPr>
          <w:rFonts w:ascii="Arial" w:hAnsi="Arial" w:cs="Arial"/>
          <w:color w:val="333333"/>
          <w:sz w:val="24"/>
          <w:szCs w:val="24"/>
          <w:shd w:val="clear" w:color="auto" w:fill="FFFFFF"/>
        </w:rPr>
        <w:t>However, Conflict can also have a positive side effect, where a person will feel uplifted, motivated, and rewarded.</w:t>
      </w:r>
    </w:p>
    <w:p w14:paraId="15F60675" w14:textId="77777777" w:rsidR="00E04097" w:rsidRPr="00E04097" w:rsidRDefault="00E04097" w:rsidP="00E04097">
      <w:pPr>
        <w:rPr>
          <w:rFonts w:ascii="Arial" w:hAnsi="Arial" w:cs="Arial"/>
          <w:color w:val="333333"/>
          <w:sz w:val="24"/>
          <w:szCs w:val="24"/>
          <w:shd w:val="clear" w:color="auto" w:fill="FFFFFF"/>
        </w:rPr>
      </w:pPr>
      <w:r w:rsidRPr="00E04097">
        <w:rPr>
          <w:rFonts w:ascii="Arial" w:hAnsi="Arial" w:cs="Arial"/>
          <w:color w:val="333333"/>
          <w:sz w:val="24"/>
          <w:szCs w:val="24"/>
          <w:shd w:val="clear" w:color="auto" w:fill="FFFFFF"/>
        </w:rPr>
        <w:t xml:space="preserve">Will lead Us to new ideas </w:t>
      </w:r>
      <w:sdt>
        <w:sdtPr>
          <w:rPr>
            <w:rFonts w:ascii="Arial" w:hAnsi="Arial" w:cs="Arial"/>
            <w:color w:val="333333"/>
            <w:sz w:val="24"/>
            <w:szCs w:val="24"/>
            <w:shd w:val="clear" w:color="auto" w:fill="FFFFFF"/>
          </w:rPr>
          <w:id w:val="996074816"/>
          <w:citation/>
        </w:sdtPr>
        <w:sdtEndPr/>
        <w:sdtContent>
          <w:r w:rsidRPr="00E04097">
            <w:rPr>
              <w:rFonts w:ascii="Arial" w:hAnsi="Arial" w:cs="Arial"/>
              <w:color w:val="333333"/>
              <w:sz w:val="24"/>
              <w:szCs w:val="24"/>
              <w:shd w:val="clear" w:color="auto" w:fill="FFFFFF"/>
            </w:rPr>
            <w:fldChar w:fldCharType="begin"/>
          </w:r>
          <w:r w:rsidRPr="00E04097">
            <w:rPr>
              <w:rFonts w:ascii="Arial" w:hAnsi="Arial" w:cs="Arial"/>
              <w:color w:val="333333"/>
              <w:sz w:val="24"/>
              <w:szCs w:val="24"/>
              <w:shd w:val="clear" w:color="auto" w:fill="FFFFFF"/>
            </w:rPr>
            <w:instrText xml:space="preserve"> CITATION She16 \l 2057 </w:instrText>
          </w:r>
          <w:r w:rsidRPr="00E04097">
            <w:rPr>
              <w:rFonts w:ascii="Arial" w:hAnsi="Arial" w:cs="Arial"/>
              <w:color w:val="333333"/>
              <w:sz w:val="24"/>
              <w:szCs w:val="24"/>
              <w:shd w:val="clear" w:color="auto" w:fill="FFFFFF"/>
            </w:rPr>
            <w:fldChar w:fldCharType="separate"/>
          </w:r>
          <w:r w:rsidRPr="00E04097">
            <w:rPr>
              <w:rFonts w:ascii="Arial" w:hAnsi="Arial" w:cs="Arial"/>
              <w:noProof/>
              <w:color w:val="333333"/>
              <w:sz w:val="24"/>
              <w:szCs w:val="24"/>
              <w:shd w:val="clear" w:color="auto" w:fill="FFFFFF"/>
            </w:rPr>
            <w:t>(Campbell, 2016)</w:t>
          </w:r>
          <w:r w:rsidRPr="00E04097">
            <w:rPr>
              <w:rFonts w:ascii="Arial" w:hAnsi="Arial" w:cs="Arial"/>
              <w:color w:val="333333"/>
              <w:sz w:val="24"/>
              <w:szCs w:val="24"/>
              <w:shd w:val="clear" w:color="auto" w:fill="FFFFFF"/>
            </w:rPr>
            <w:fldChar w:fldCharType="end"/>
          </w:r>
        </w:sdtContent>
      </w:sdt>
    </w:p>
    <w:p w14:paraId="1A626CAE" w14:textId="098AEEEA" w:rsidR="00E04097" w:rsidRPr="00E04097" w:rsidRDefault="00E04097" w:rsidP="00E04097">
      <w:pPr>
        <w:rPr>
          <w:rFonts w:ascii="Arial" w:hAnsi="Arial" w:cs="Arial"/>
          <w:color w:val="333333"/>
          <w:sz w:val="24"/>
          <w:szCs w:val="24"/>
          <w:shd w:val="clear" w:color="auto" w:fill="FFFFFF"/>
        </w:rPr>
      </w:pPr>
      <w:r w:rsidRPr="00E04097">
        <w:rPr>
          <w:rFonts w:ascii="Arial" w:hAnsi="Arial" w:cs="Arial"/>
          <w:sz w:val="24"/>
          <w:szCs w:val="24"/>
        </w:rPr>
        <w:t xml:space="preserve">For the complex issue, Company needs to create a culture, rewards system, and leadership </w:t>
      </w:r>
      <w:proofErr w:type="spellStart"/>
      <w:r w:rsidRPr="00E04097">
        <w:rPr>
          <w:rFonts w:ascii="Arial" w:hAnsi="Arial" w:cs="Arial"/>
          <w:sz w:val="24"/>
          <w:szCs w:val="24"/>
        </w:rPr>
        <w:t>behavior</w:t>
      </w:r>
      <w:proofErr w:type="spellEnd"/>
      <w:r w:rsidRPr="00E04097">
        <w:rPr>
          <w:rFonts w:ascii="Arial" w:hAnsi="Arial" w:cs="Arial"/>
          <w:sz w:val="24"/>
          <w:szCs w:val="24"/>
        </w:rPr>
        <w:t xml:space="preserve"> to support collaborating when things are complicated, significant, and very vital for the survival of the organization</w:t>
      </w:r>
      <w:r w:rsidRPr="00E04097">
        <w:rPr>
          <w:rFonts w:ascii="Arial" w:hAnsi="Arial" w:cs="Arial"/>
          <w:color w:val="333333"/>
          <w:sz w:val="24"/>
          <w:szCs w:val="24"/>
          <w:shd w:val="clear" w:color="auto" w:fill="FFFFFF"/>
        </w:rPr>
        <w:t>.</w:t>
      </w:r>
      <w:sdt>
        <w:sdtPr>
          <w:rPr>
            <w:rFonts w:ascii="Arial" w:hAnsi="Arial" w:cs="Arial"/>
            <w:color w:val="333333"/>
            <w:sz w:val="24"/>
            <w:szCs w:val="24"/>
            <w:shd w:val="clear" w:color="auto" w:fill="FFFFFF"/>
          </w:rPr>
          <w:id w:val="1921361791"/>
          <w:citation/>
        </w:sdtPr>
        <w:sdtEndPr/>
        <w:sdtContent>
          <w:r w:rsidRPr="00E04097">
            <w:rPr>
              <w:rFonts w:ascii="Arial" w:hAnsi="Arial" w:cs="Arial"/>
              <w:color w:val="333333"/>
              <w:sz w:val="24"/>
              <w:szCs w:val="24"/>
              <w:shd w:val="clear" w:color="auto" w:fill="FFFFFF"/>
            </w:rPr>
            <w:fldChar w:fldCharType="begin"/>
          </w:r>
          <w:r w:rsidRPr="00E04097">
            <w:rPr>
              <w:rFonts w:ascii="Arial" w:hAnsi="Arial" w:cs="Arial"/>
              <w:color w:val="333333"/>
              <w:sz w:val="24"/>
              <w:szCs w:val="24"/>
              <w:shd w:val="clear" w:color="auto" w:fill="FFFFFF"/>
            </w:rPr>
            <w:instrText xml:space="preserve"> CITATION CMI15 \l 2057 </w:instrText>
          </w:r>
          <w:r w:rsidRPr="00E04097">
            <w:rPr>
              <w:rFonts w:ascii="Arial" w:hAnsi="Arial" w:cs="Arial"/>
              <w:color w:val="333333"/>
              <w:sz w:val="24"/>
              <w:szCs w:val="24"/>
              <w:shd w:val="clear" w:color="auto" w:fill="FFFFFF"/>
            </w:rPr>
            <w:fldChar w:fldCharType="separate"/>
          </w:r>
          <w:r w:rsidRPr="00E04097">
            <w:rPr>
              <w:rFonts w:ascii="Arial" w:hAnsi="Arial" w:cs="Arial"/>
              <w:noProof/>
              <w:color w:val="333333"/>
              <w:sz w:val="24"/>
              <w:szCs w:val="24"/>
              <w:shd w:val="clear" w:color="auto" w:fill="FFFFFF"/>
            </w:rPr>
            <w:t xml:space="preserve"> (CMI, 2015)</w:t>
          </w:r>
          <w:r w:rsidRPr="00E04097">
            <w:rPr>
              <w:rFonts w:ascii="Arial" w:hAnsi="Arial" w:cs="Arial"/>
              <w:color w:val="333333"/>
              <w:sz w:val="24"/>
              <w:szCs w:val="24"/>
              <w:shd w:val="clear" w:color="auto" w:fill="FFFFFF"/>
            </w:rPr>
            <w:fldChar w:fldCharType="end"/>
          </w:r>
        </w:sdtContent>
      </w:sdt>
    </w:p>
    <w:p w14:paraId="4CF00F33" w14:textId="77777777" w:rsidR="00E04097" w:rsidRPr="00E04097" w:rsidRDefault="00E04097" w:rsidP="00E04097">
      <w:pPr>
        <w:rPr>
          <w:rFonts w:ascii="Arial" w:hAnsi="Arial" w:cs="Arial"/>
          <w:color w:val="333333"/>
          <w:sz w:val="24"/>
          <w:szCs w:val="24"/>
          <w:shd w:val="clear" w:color="auto" w:fill="FFFFFF"/>
        </w:rPr>
      </w:pPr>
      <w:r w:rsidRPr="00E04097">
        <w:rPr>
          <w:rFonts w:ascii="Arial" w:hAnsi="Arial" w:cs="Arial"/>
          <w:color w:val="333333"/>
          <w:sz w:val="24"/>
          <w:szCs w:val="24"/>
          <w:shd w:val="clear" w:color="auto" w:fill="FFFFFF"/>
        </w:rPr>
        <w:t>Thomas Kilmann And Conflict Handling in DHL.</w:t>
      </w:r>
    </w:p>
    <w:p w14:paraId="3083F603" w14:textId="77777777" w:rsidR="00E04097" w:rsidRPr="00E04097" w:rsidRDefault="00E04097" w:rsidP="00E04097">
      <w:pPr>
        <w:pStyle w:val="ListParagraph"/>
        <w:numPr>
          <w:ilvl w:val="0"/>
          <w:numId w:val="1"/>
        </w:numPr>
        <w:rPr>
          <w:rFonts w:ascii="Arial" w:hAnsi="Arial" w:cs="Arial"/>
          <w:color w:val="333333"/>
          <w:sz w:val="24"/>
          <w:szCs w:val="24"/>
          <w:shd w:val="clear" w:color="auto" w:fill="FFFFFF"/>
        </w:rPr>
      </w:pPr>
      <w:r w:rsidRPr="00E04097">
        <w:rPr>
          <w:rFonts w:ascii="Arial" w:hAnsi="Arial" w:cs="Arial"/>
          <w:color w:val="333333"/>
          <w:sz w:val="24"/>
          <w:szCs w:val="24"/>
          <w:shd w:val="clear" w:color="auto" w:fill="FFFFFF"/>
        </w:rPr>
        <w:t>DHL Encourage people to communicate with each other: "During the project, the teams conduct team discussions frequently to organize their overall project work or to challenge the project direction and each other's work results."</w:t>
      </w:r>
      <w:sdt>
        <w:sdtPr>
          <w:rPr>
            <w:rFonts w:ascii="Arial" w:hAnsi="Arial" w:cs="Arial"/>
            <w:sz w:val="24"/>
            <w:szCs w:val="24"/>
            <w:shd w:val="clear" w:color="auto" w:fill="FFFFFF"/>
          </w:rPr>
          <w:id w:val="1619729495"/>
          <w:citation/>
        </w:sdtPr>
        <w:sdtEndPr/>
        <w:sdtContent>
          <w:r w:rsidRPr="00E04097">
            <w:rPr>
              <w:rFonts w:ascii="Arial" w:hAnsi="Arial" w:cs="Arial"/>
              <w:color w:val="333333"/>
              <w:sz w:val="24"/>
              <w:szCs w:val="24"/>
              <w:shd w:val="clear" w:color="auto" w:fill="FFFFFF"/>
            </w:rPr>
            <w:fldChar w:fldCharType="begin"/>
          </w:r>
          <w:r w:rsidRPr="00E04097">
            <w:rPr>
              <w:rFonts w:ascii="Arial" w:hAnsi="Arial" w:cs="Arial"/>
              <w:color w:val="333333"/>
              <w:sz w:val="24"/>
              <w:szCs w:val="24"/>
              <w:shd w:val="clear" w:color="auto" w:fill="FFFFFF"/>
            </w:rPr>
            <w:instrText xml:space="preserve">CITATION DHL21 \l 2057 </w:instrText>
          </w:r>
          <w:r w:rsidRPr="00E04097">
            <w:rPr>
              <w:rFonts w:ascii="Arial" w:hAnsi="Arial" w:cs="Arial"/>
              <w:color w:val="333333"/>
              <w:sz w:val="24"/>
              <w:szCs w:val="24"/>
              <w:shd w:val="clear" w:color="auto" w:fill="FFFFFF"/>
            </w:rPr>
            <w:fldChar w:fldCharType="separate"/>
          </w:r>
          <w:r w:rsidRPr="00E04097">
            <w:rPr>
              <w:rFonts w:ascii="Arial" w:hAnsi="Arial" w:cs="Arial"/>
              <w:noProof/>
              <w:color w:val="333333"/>
              <w:sz w:val="24"/>
              <w:szCs w:val="24"/>
              <w:shd w:val="clear" w:color="auto" w:fill="FFFFFF"/>
            </w:rPr>
            <w:t xml:space="preserve"> (DHL, 2021)</w:t>
          </w:r>
          <w:r w:rsidRPr="00E04097">
            <w:rPr>
              <w:rFonts w:ascii="Arial" w:hAnsi="Arial" w:cs="Arial"/>
              <w:color w:val="333333"/>
              <w:sz w:val="24"/>
              <w:szCs w:val="24"/>
              <w:shd w:val="clear" w:color="auto" w:fill="FFFFFF"/>
            </w:rPr>
            <w:fldChar w:fldCharType="end"/>
          </w:r>
        </w:sdtContent>
      </w:sdt>
    </w:p>
    <w:p w14:paraId="5181ACCD" w14:textId="77777777" w:rsidR="00E04097" w:rsidRPr="00E04097" w:rsidRDefault="00E04097" w:rsidP="00E04097">
      <w:pPr>
        <w:pStyle w:val="ListParagraph"/>
        <w:numPr>
          <w:ilvl w:val="0"/>
          <w:numId w:val="1"/>
        </w:numPr>
        <w:rPr>
          <w:rFonts w:ascii="Arial" w:hAnsi="Arial" w:cs="Arial"/>
          <w:color w:val="333333"/>
          <w:sz w:val="24"/>
          <w:szCs w:val="24"/>
          <w:shd w:val="clear" w:color="auto" w:fill="FFFFFF"/>
        </w:rPr>
      </w:pPr>
      <w:r w:rsidRPr="00E04097">
        <w:rPr>
          <w:rFonts w:ascii="Arial" w:hAnsi="Arial" w:cs="Arial"/>
          <w:color w:val="333333"/>
          <w:sz w:val="24"/>
          <w:szCs w:val="24"/>
          <w:shd w:val="clear" w:color="auto" w:fill="FFFFFF"/>
        </w:rPr>
        <w:t>They support expanding knowledge and personal growth, always keeping in mind that life outside the workplace is just as stimulating as work itself.</w:t>
      </w:r>
    </w:p>
    <w:p w14:paraId="76CF1AE6" w14:textId="77777777" w:rsidR="00E04097" w:rsidRPr="00E04097" w:rsidRDefault="00E04097" w:rsidP="00E04097">
      <w:pPr>
        <w:pStyle w:val="ListParagraph"/>
        <w:numPr>
          <w:ilvl w:val="0"/>
          <w:numId w:val="1"/>
        </w:numPr>
        <w:rPr>
          <w:rFonts w:ascii="Arial" w:hAnsi="Arial" w:cs="Arial"/>
          <w:color w:val="333333"/>
          <w:sz w:val="24"/>
          <w:szCs w:val="24"/>
          <w:shd w:val="clear" w:color="auto" w:fill="FFFFFF"/>
        </w:rPr>
      </w:pPr>
      <w:r w:rsidRPr="00E04097">
        <w:rPr>
          <w:rFonts w:ascii="Arial" w:hAnsi="Arial" w:cs="Arial"/>
          <w:color w:val="333333"/>
          <w:sz w:val="24"/>
          <w:szCs w:val="24"/>
          <w:shd w:val="clear" w:color="auto" w:fill="FFFFFF"/>
        </w:rPr>
        <w:t>DHL put attention on employee development by providing them with opportunities to grow, like:</w:t>
      </w:r>
    </w:p>
    <w:p w14:paraId="0247CF03" w14:textId="77777777" w:rsidR="00E04097" w:rsidRPr="00E04097" w:rsidRDefault="00E04097" w:rsidP="00E04097">
      <w:pPr>
        <w:numPr>
          <w:ilvl w:val="0"/>
          <w:numId w:val="2"/>
        </w:numPr>
        <w:rPr>
          <w:rFonts w:ascii="Arial" w:hAnsi="Arial" w:cs="Arial"/>
          <w:color w:val="333333"/>
          <w:sz w:val="24"/>
          <w:szCs w:val="24"/>
          <w:shd w:val="clear" w:color="auto" w:fill="FFFFFF"/>
        </w:rPr>
      </w:pPr>
      <w:r w:rsidRPr="00E04097">
        <w:rPr>
          <w:rFonts w:ascii="Arial" w:hAnsi="Arial" w:cs="Arial"/>
          <w:color w:val="333333"/>
          <w:sz w:val="24"/>
          <w:szCs w:val="24"/>
          <w:shd w:val="clear" w:color="auto" w:fill="FFFFFF"/>
        </w:rPr>
        <w:t xml:space="preserve"> divisional leadership programs, </w:t>
      </w:r>
    </w:p>
    <w:p w14:paraId="17DD5778" w14:textId="77777777" w:rsidR="00E04097" w:rsidRPr="00E04097" w:rsidRDefault="00E04097" w:rsidP="00E04097">
      <w:pPr>
        <w:numPr>
          <w:ilvl w:val="0"/>
          <w:numId w:val="2"/>
        </w:numPr>
        <w:rPr>
          <w:rFonts w:ascii="Arial" w:hAnsi="Arial" w:cs="Arial"/>
          <w:color w:val="333333"/>
          <w:sz w:val="24"/>
          <w:szCs w:val="24"/>
          <w:shd w:val="clear" w:color="auto" w:fill="FFFFFF"/>
        </w:rPr>
      </w:pPr>
      <w:r w:rsidRPr="00E04097">
        <w:rPr>
          <w:rFonts w:ascii="Arial" w:hAnsi="Arial" w:cs="Arial"/>
          <w:color w:val="333333"/>
          <w:sz w:val="24"/>
          <w:szCs w:val="24"/>
          <w:shd w:val="clear" w:color="auto" w:fill="FFFFFF"/>
        </w:rPr>
        <w:t>functional training curricula,</w:t>
      </w:r>
    </w:p>
    <w:p w14:paraId="217164F9" w14:textId="77777777" w:rsidR="00E04097" w:rsidRPr="00E04097" w:rsidRDefault="00E04097" w:rsidP="00E04097">
      <w:pPr>
        <w:numPr>
          <w:ilvl w:val="0"/>
          <w:numId w:val="2"/>
        </w:numPr>
        <w:rPr>
          <w:rFonts w:ascii="Arial" w:hAnsi="Arial" w:cs="Arial"/>
          <w:color w:val="333333"/>
          <w:sz w:val="24"/>
          <w:szCs w:val="24"/>
          <w:shd w:val="clear" w:color="auto" w:fill="FFFFFF"/>
        </w:rPr>
      </w:pPr>
      <w:r w:rsidRPr="00E04097">
        <w:rPr>
          <w:rFonts w:ascii="Arial" w:hAnsi="Arial" w:cs="Arial"/>
          <w:color w:val="333333"/>
          <w:sz w:val="24"/>
          <w:szCs w:val="24"/>
          <w:shd w:val="clear" w:color="auto" w:fill="FFFFFF"/>
        </w:rPr>
        <w:t xml:space="preserve"> My talent world</w:t>
      </w:r>
    </w:p>
    <w:p w14:paraId="163B6ECA" w14:textId="77777777" w:rsidR="00E04097" w:rsidRPr="00E04097" w:rsidRDefault="00E04097" w:rsidP="00E04097">
      <w:pPr>
        <w:numPr>
          <w:ilvl w:val="0"/>
          <w:numId w:val="3"/>
        </w:numPr>
        <w:rPr>
          <w:rFonts w:ascii="Arial" w:hAnsi="Arial" w:cs="Arial"/>
          <w:color w:val="333333"/>
          <w:sz w:val="24"/>
          <w:szCs w:val="24"/>
          <w:shd w:val="clear" w:color="auto" w:fill="FFFFFF"/>
        </w:rPr>
      </w:pPr>
      <w:r w:rsidRPr="00E04097">
        <w:rPr>
          <w:rFonts w:ascii="Arial" w:hAnsi="Arial" w:cs="Arial"/>
          <w:color w:val="333333"/>
          <w:sz w:val="24"/>
          <w:szCs w:val="24"/>
          <w:shd w:val="clear" w:color="auto" w:fill="FFFFFF"/>
        </w:rPr>
        <w:t>They Encourage people to have the voice</w:t>
      </w:r>
    </w:p>
    <w:p w14:paraId="0115F60E" w14:textId="333745E9" w:rsidR="00E04097" w:rsidRPr="00E04097" w:rsidRDefault="00E04097" w:rsidP="00E04097">
      <w:pPr>
        <w:pStyle w:val="ListParagraph"/>
        <w:numPr>
          <w:ilvl w:val="0"/>
          <w:numId w:val="3"/>
        </w:numPr>
        <w:rPr>
          <w:rFonts w:ascii="Arial" w:hAnsi="Arial" w:cs="Arial"/>
          <w:color w:val="333333"/>
          <w:sz w:val="24"/>
          <w:szCs w:val="24"/>
          <w:shd w:val="clear" w:color="auto" w:fill="FFFFFF"/>
        </w:rPr>
      </w:pPr>
      <w:r w:rsidRPr="00E04097">
        <w:rPr>
          <w:rFonts w:ascii="Arial" w:hAnsi="Arial" w:cs="Arial"/>
          <w:color w:val="333333"/>
          <w:sz w:val="24"/>
          <w:szCs w:val="24"/>
          <w:shd w:val="clear" w:color="auto" w:fill="FFFFFF"/>
        </w:rPr>
        <w:t>DHL created a Code of Conduct</w:t>
      </w:r>
    </w:p>
    <w:p w14:paraId="3DF1391D" w14:textId="28B99C5E" w:rsidR="00E04097" w:rsidRPr="00F86722" w:rsidRDefault="00E04097" w:rsidP="00F86722">
      <w:pPr>
        <w:pStyle w:val="ListParagraph"/>
        <w:numPr>
          <w:ilvl w:val="0"/>
          <w:numId w:val="3"/>
        </w:numPr>
        <w:rPr>
          <w:rFonts w:ascii="Arial" w:hAnsi="Arial" w:cs="Arial"/>
          <w:sz w:val="24"/>
          <w:szCs w:val="24"/>
        </w:rPr>
      </w:pPr>
      <w:r w:rsidRPr="00E04097">
        <w:rPr>
          <w:rFonts w:ascii="Arial" w:hAnsi="Arial" w:cs="Arial"/>
          <w:color w:val="333333"/>
          <w:sz w:val="24"/>
          <w:szCs w:val="24"/>
          <w:shd w:val="clear" w:color="auto" w:fill="FFFFFF"/>
        </w:rPr>
        <w:t xml:space="preserve">They </w:t>
      </w:r>
      <w:r w:rsidRPr="00E04097">
        <w:rPr>
          <w:rFonts w:ascii="Arial" w:hAnsi="Arial" w:cs="Arial"/>
          <w:sz w:val="24"/>
          <w:szCs w:val="24"/>
        </w:rPr>
        <w:t>make a culture characterized by mutual respect, openness, and trust.</w:t>
      </w:r>
    </w:p>
    <w:p w14:paraId="6A28E4D3" w14:textId="77777777" w:rsidR="00E04097" w:rsidRPr="00E04097" w:rsidRDefault="00E04097" w:rsidP="00E04097">
      <w:pPr>
        <w:numPr>
          <w:ilvl w:val="0"/>
          <w:numId w:val="3"/>
        </w:numPr>
        <w:rPr>
          <w:rFonts w:ascii="Arial" w:hAnsi="Arial" w:cs="Arial"/>
          <w:color w:val="333333"/>
          <w:sz w:val="24"/>
          <w:szCs w:val="24"/>
          <w:shd w:val="clear" w:color="auto" w:fill="FFFFFF"/>
        </w:rPr>
      </w:pPr>
      <w:bookmarkStart w:id="0" w:name="_Hlk87195141"/>
      <w:r w:rsidRPr="00E04097">
        <w:rPr>
          <w:rFonts w:ascii="Arial" w:hAnsi="Arial" w:cs="Arial"/>
          <w:color w:val="333333"/>
          <w:sz w:val="24"/>
          <w:szCs w:val="24"/>
          <w:shd w:val="clear" w:color="auto" w:fill="FFFFFF"/>
        </w:rPr>
        <w:t>Have a Reward system to show employee appreciation for their work as :</w:t>
      </w:r>
    </w:p>
    <w:bookmarkEnd w:id="0"/>
    <w:p w14:paraId="3DDF63F2" w14:textId="77777777" w:rsidR="00E04097" w:rsidRPr="00E04097" w:rsidRDefault="00E04097" w:rsidP="00E04097">
      <w:pPr>
        <w:numPr>
          <w:ilvl w:val="0"/>
          <w:numId w:val="4"/>
        </w:numPr>
        <w:rPr>
          <w:rFonts w:ascii="Arial" w:hAnsi="Arial" w:cs="Arial"/>
          <w:color w:val="333333"/>
          <w:sz w:val="24"/>
          <w:szCs w:val="24"/>
          <w:shd w:val="clear" w:color="auto" w:fill="FFFFFF"/>
        </w:rPr>
      </w:pPr>
      <w:r w:rsidRPr="00E04097">
        <w:rPr>
          <w:rFonts w:ascii="Arial" w:hAnsi="Arial" w:cs="Arial"/>
          <w:color w:val="333333"/>
          <w:sz w:val="24"/>
          <w:szCs w:val="24"/>
          <w:shd w:val="clear" w:color="auto" w:fill="FFFFFF"/>
        </w:rPr>
        <w:t>An employee of the year</w:t>
      </w:r>
    </w:p>
    <w:p w14:paraId="3E0A06F7" w14:textId="77777777" w:rsidR="00E04097" w:rsidRPr="00E04097" w:rsidRDefault="00E04097" w:rsidP="00E04097">
      <w:pPr>
        <w:numPr>
          <w:ilvl w:val="0"/>
          <w:numId w:val="4"/>
        </w:numPr>
        <w:rPr>
          <w:rFonts w:ascii="Arial" w:hAnsi="Arial" w:cs="Arial"/>
          <w:color w:val="333333"/>
          <w:sz w:val="24"/>
          <w:szCs w:val="24"/>
          <w:shd w:val="clear" w:color="auto" w:fill="FFFFFF"/>
        </w:rPr>
      </w:pPr>
      <w:r w:rsidRPr="00E04097">
        <w:rPr>
          <w:rFonts w:ascii="Arial" w:hAnsi="Arial" w:cs="Arial"/>
          <w:color w:val="333333"/>
          <w:sz w:val="24"/>
          <w:szCs w:val="24"/>
          <w:shd w:val="clear" w:color="auto" w:fill="FFFFFF"/>
        </w:rPr>
        <w:lastRenderedPageBreak/>
        <w:t>Appreciation week</w:t>
      </w:r>
    </w:p>
    <w:p w14:paraId="21BA1995" w14:textId="77777777" w:rsidR="00E04097" w:rsidRPr="00E04097" w:rsidRDefault="00E04097" w:rsidP="00E04097">
      <w:pPr>
        <w:numPr>
          <w:ilvl w:val="0"/>
          <w:numId w:val="4"/>
        </w:numPr>
        <w:rPr>
          <w:rFonts w:ascii="Arial" w:hAnsi="Arial" w:cs="Arial"/>
          <w:color w:val="333333"/>
          <w:sz w:val="24"/>
          <w:szCs w:val="24"/>
          <w:shd w:val="clear" w:color="auto" w:fill="FFFFFF"/>
        </w:rPr>
      </w:pPr>
      <w:r w:rsidRPr="00E04097">
        <w:rPr>
          <w:rFonts w:ascii="Arial" w:hAnsi="Arial" w:cs="Arial"/>
          <w:color w:val="333333"/>
          <w:sz w:val="24"/>
          <w:szCs w:val="24"/>
          <w:shd w:val="clear" w:color="auto" w:fill="FFFFFF"/>
        </w:rPr>
        <w:t>Regional cups</w:t>
      </w:r>
      <w:sdt>
        <w:sdtPr>
          <w:rPr>
            <w:rFonts w:ascii="Arial" w:hAnsi="Arial" w:cs="Arial"/>
            <w:color w:val="333333"/>
            <w:sz w:val="24"/>
            <w:szCs w:val="24"/>
            <w:shd w:val="clear" w:color="auto" w:fill="FFFFFF"/>
          </w:rPr>
          <w:id w:val="175087469"/>
          <w:citation/>
        </w:sdtPr>
        <w:sdtEndPr/>
        <w:sdtContent>
          <w:r w:rsidRPr="00E04097">
            <w:rPr>
              <w:rFonts w:ascii="Arial" w:hAnsi="Arial" w:cs="Arial"/>
              <w:color w:val="333333"/>
              <w:sz w:val="24"/>
              <w:szCs w:val="24"/>
              <w:shd w:val="clear" w:color="auto" w:fill="FFFFFF"/>
            </w:rPr>
            <w:fldChar w:fldCharType="begin"/>
          </w:r>
          <w:r w:rsidRPr="00E04097">
            <w:rPr>
              <w:rFonts w:ascii="Arial" w:hAnsi="Arial" w:cs="Arial"/>
              <w:color w:val="333333"/>
              <w:sz w:val="24"/>
              <w:szCs w:val="24"/>
              <w:shd w:val="clear" w:color="auto" w:fill="FFFFFF"/>
            </w:rPr>
            <w:instrText xml:space="preserve"> CITATION Jus19 \l 2057 </w:instrText>
          </w:r>
          <w:r w:rsidRPr="00E04097">
            <w:rPr>
              <w:rFonts w:ascii="Arial" w:hAnsi="Arial" w:cs="Arial"/>
              <w:color w:val="333333"/>
              <w:sz w:val="24"/>
              <w:szCs w:val="24"/>
              <w:shd w:val="clear" w:color="auto" w:fill="FFFFFF"/>
            </w:rPr>
            <w:fldChar w:fldCharType="separate"/>
          </w:r>
          <w:r w:rsidRPr="00E04097">
            <w:rPr>
              <w:rFonts w:ascii="Arial" w:hAnsi="Arial" w:cs="Arial"/>
              <w:noProof/>
              <w:color w:val="333333"/>
              <w:sz w:val="24"/>
              <w:szCs w:val="24"/>
              <w:shd w:val="clear" w:color="auto" w:fill="FFFFFF"/>
            </w:rPr>
            <w:t xml:space="preserve"> (Harper, 2019)</w:t>
          </w:r>
          <w:r w:rsidRPr="00E04097">
            <w:rPr>
              <w:rFonts w:ascii="Arial" w:hAnsi="Arial" w:cs="Arial"/>
              <w:color w:val="333333"/>
              <w:sz w:val="24"/>
              <w:szCs w:val="24"/>
              <w:shd w:val="clear" w:color="auto" w:fill="FFFFFF"/>
            </w:rPr>
            <w:fldChar w:fldCharType="end"/>
          </w:r>
        </w:sdtContent>
      </w:sdt>
    </w:p>
    <w:p w14:paraId="7B743986" w14:textId="77777777" w:rsidR="00E04097" w:rsidRPr="00E04097" w:rsidRDefault="00E04097" w:rsidP="00E04097">
      <w:pPr>
        <w:numPr>
          <w:ilvl w:val="0"/>
          <w:numId w:val="4"/>
        </w:numPr>
        <w:rPr>
          <w:rFonts w:ascii="Arial" w:hAnsi="Arial" w:cs="Arial"/>
          <w:color w:val="333333"/>
          <w:sz w:val="24"/>
          <w:szCs w:val="24"/>
          <w:shd w:val="clear" w:color="auto" w:fill="FFFFFF"/>
        </w:rPr>
      </w:pPr>
      <w:proofErr w:type="spellStart"/>
      <w:r w:rsidRPr="00E04097">
        <w:rPr>
          <w:rFonts w:ascii="Arial" w:hAnsi="Arial" w:cs="Arial"/>
          <w:color w:val="333333"/>
          <w:sz w:val="24"/>
          <w:szCs w:val="24"/>
          <w:shd w:val="clear" w:color="auto" w:fill="FFFFFF"/>
        </w:rPr>
        <w:t>Dhl</w:t>
      </w:r>
      <w:proofErr w:type="spellEnd"/>
      <w:r w:rsidRPr="00E04097">
        <w:rPr>
          <w:rFonts w:ascii="Arial" w:hAnsi="Arial" w:cs="Arial"/>
          <w:color w:val="333333"/>
          <w:sz w:val="24"/>
          <w:szCs w:val="24"/>
          <w:shd w:val="clear" w:color="auto" w:fill="FFFFFF"/>
        </w:rPr>
        <w:t xml:space="preserve"> Got Heart </w:t>
      </w:r>
      <w:r w:rsidRPr="00E04097">
        <w:rPr>
          <w:rFonts w:ascii="Arial" w:hAnsi="Arial" w:cs="Arial"/>
          <w:noProof/>
          <w:color w:val="333333"/>
          <w:sz w:val="24"/>
          <w:szCs w:val="24"/>
          <w:shd w:val="clear" w:color="auto" w:fill="FFFFFF"/>
        </w:rPr>
        <w:t>(Parra, 2021)</w:t>
      </w:r>
    </w:p>
    <w:p w14:paraId="34CFC610" w14:textId="77777777" w:rsidR="00E04097" w:rsidRPr="00E04097" w:rsidRDefault="00E04097" w:rsidP="00E04097">
      <w:pPr>
        <w:numPr>
          <w:ilvl w:val="0"/>
          <w:numId w:val="4"/>
        </w:numPr>
        <w:rPr>
          <w:rFonts w:ascii="Arial" w:hAnsi="Arial" w:cs="Arial"/>
          <w:color w:val="333333"/>
          <w:sz w:val="24"/>
          <w:szCs w:val="24"/>
          <w:shd w:val="clear" w:color="auto" w:fill="FFFFFF"/>
        </w:rPr>
      </w:pPr>
      <w:r w:rsidRPr="00E04097">
        <w:rPr>
          <w:rFonts w:ascii="Arial" w:hAnsi="Arial" w:cs="Arial"/>
          <w:b/>
          <w:bCs/>
          <w:color w:val="333333"/>
          <w:sz w:val="24"/>
          <w:szCs w:val="24"/>
          <w:shd w:val="clear" w:color="auto" w:fill="FFFFFF"/>
        </w:rPr>
        <w:t>€ 300</w:t>
      </w:r>
      <w:r w:rsidRPr="00E04097">
        <w:rPr>
          <w:rFonts w:ascii="Arial" w:hAnsi="Arial" w:cs="Arial"/>
          <w:color w:val="333333"/>
          <w:sz w:val="24"/>
          <w:szCs w:val="24"/>
          <w:shd w:val="clear" w:color="auto" w:fill="FFFFFF"/>
        </w:rPr>
        <w:t xml:space="preserve"> Bonus to thank employees for their efforts during the corona crisis.</w:t>
      </w:r>
    </w:p>
    <w:p w14:paraId="21EE1B5F" w14:textId="77777777" w:rsidR="00E04097" w:rsidRPr="00E04097" w:rsidRDefault="00E04097" w:rsidP="00E04097">
      <w:pPr>
        <w:rPr>
          <w:rFonts w:ascii="Arial" w:hAnsi="Arial" w:cs="Arial"/>
          <w:color w:val="333333"/>
          <w:sz w:val="24"/>
          <w:szCs w:val="24"/>
          <w:shd w:val="clear" w:color="auto" w:fill="FFFFFF"/>
        </w:rPr>
      </w:pPr>
    </w:p>
    <w:p w14:paraId="469CD0E5" w14:textId="73B092FE" w:rsidR="00E04097" w:rsidRDefault="00E04097" w:rsidP="00E04097">
      <w:pPr>
        <w:rPr>
          <w:rFonts w:ascii="Arial" w:hAnsi="Arial" w:cs="Arial"/>
          <w:color w:val="333333"/>
          <w:sz w:val="24"/>
          <w:szCs w:val="24"/>
          <w:shd w:val="clear" w:color="auto" w:fill="FFFFFF"/>
        </w:rPr>
      </w:pPr>
      <w:r w:rsidRPr="00E04097">
        <w:rPr>
          <w:rFonts w:ascii="Arial" w:hAnsi="Arial" w:cs="Arial"/>
          <w:color w:val="333333"/>
          <w:sz w:val="24"/>
          <w:szCs w:val="24"/>
          <w:shd w:val="clear" w:color="auto" w:fill="FFFFFF"/>
        </w:rPr>
        <w:t xml:space="preserve">Considering those three simple theories, every Company Can build a perfect team, where there will be trust and understanding, conflicts will be handled more uncomplicated, and delegation of the work run </w:t>
      </w:r>
      <w:r>
        <w:rPr>
          <w:rFonts w:ascii="Arial" w:hAnsi="Arial" w:cs="Arial"/>
          <w:color w:val="333333"/>
          <w:sz w:val="24"/>
          <w:szCs w:val="24"/>
          <w:shd w:val="clear" w:color="auto" w:fill="FFFFFF"/>
        </w:rPr>
        <w:t xml:space="preserve"> </w:t>
      </w:r>
      <w:r w:rsidRPr="00E04097">
        <w:rPr>
          <w:rFonts w:ascii="Arial" w:hAnsi="Arial" w:cs="Arial"/>
          <w:color w:val="333333"/>
          <w:sz w:val="24"/>
          <w:szCs w:val="24"/>
          <w:shd w:val="clear" w:color="auto" w:fill="FFFFFF"/>
        </w:rPr>
        <w:t xml:space="preserve">smoothly. </w:t>
      </w:r>
    </w:p>
    <w:p w14:paraId="58041A1A" w14:textId="304A48F5" w:rsidR="00F86722" w:rsidRDefault="00F86722" w:rsidP="00E04097">
      <w:pPr>
        <w:rPr>
          <w:rFonts w:ascii="Arial" w:hAnsi="Arial" w:cs="Arial"/>
          <w:color w:val="333333"/>
          <w:sz w:val="24"/>
          <w:szCs w:val="24"/>
          <w:shd w:val="clear" w:color="auto" w:fill="FFFFFF"/>
        </w:rPr>
      </w:pPr>
    </w:p>
    <w:p w14:paraId="2CDDB360" w14:textId="50373195" w:rsidR="00F86722" w:rsidRDefault="00F86722" w:rsidP="00E04097">
      <w:pPr>
        <w:rPr>
          <w:rFonts w:ascii="Arial" w:hAnsi="Arial" w:cs="Arial"/>
          <w:color w:val="333333"/>
          <w:sz w:val="24"/>
          <w:szCs w:val="24"/>
          <w:shd w:val="clear" w:color="auto" w:fill="FFFFFF"/>
        </w:rPr>
      </w:pPr>
    </w:p>
    <w:p w14:paraId="7075F472" w14:textId="782FB904" w:rsidR="00F86722" w:rsidRDefault="00F86722" w:rsidP="00E04097">
      <w:pPr>
        <w:rPr>
          <w:rFonts w:ascii="Arial" w:hAnsi="Arial" w:cs="Arial"/>
          <w:color w:val="333333"/>
          <w:sz w:val="24"/>
          <w:szCs w:val="24"/>
          <w:shd w:val="clear" w:color="auto" w:fill="FFFFFF"/>
        </w:rPr>
      </w:pPr>
    </w:p>
    <w:p w14:paraId="59D9B52E" w14:textId="100880C1" w:rsidR="00F86722" w:rsidRDefault="00F86722" w:rsidP="00E04097">
      <w:pPr>
        <w:rPr>
          <w:rFonts w:ascii="Arial" w:hAnsi="Arial" w:cs="Arial"/>
          <w:color w:val="333333"/>
          <w:sz w:val="24"/>
          <w:szCs w:val="24"/>
          <w:shd w:val="clear" w:color="auto" w:fill="FFFFFF"/>
        </w:rPr>
      </w:pPr>
    </w:p>
    <w:p w14:paraId="314013D4" w14:textId="024569D6" w:rsidR="00F86722" w:rsidRDefault="00F86722" w:rsidP="00E04097">
      <w:pPr>
        <w:rPr>
          <w:rFonts w:ascii="Arial" w:hAnsi="Arial" w:cs="Arial"/>
          <w:color w:val="333333"/>
          <w:sz w:val="24"/>
          <w:szCs w:val="24"/>
          <w:shd w:val="clear" w:color="auto" w:fill="FFFFFF"/>
        </w:rPr>
      </w:pPr>
    </w:p>
    <w:p w14:paraId="3BF9E499" w14:textId="7CC3A1B7" w:rsidR="00F86722" w:rsidRDefault="00F86722" w:rsidP="00E04097">
      <w:pPr>
        <w:rPr>
          <w:rFonts w:ascii="Arial" w:hAnsi="Arial" w:cs="Arial"/>
          <w:color w:val="333333"/>
          <w:sz w:val="24"/>
          <w:szCs w:val="24"/>
          <w:shd w:val="clear" w:color="auto" w:fill="FFFFFF"/>
        </w:rPr>
      </w:pPr>
    </w:p>
    <w:p w14:paraId="781FDC0B" w14:textId="794987DB" w:rsidR="00F86722" w:rsidRDefault="00F86722" w:rsidP="00E04097">
      <w:pPr>
        <w:rPr>
          <w:rFonts w:ascii="Arial" w:hAnsi="Arial" w:cs="Arial"/>
          <w:color w:val="333333"/>
          <w:sz w:val="24"/>
          <w:szCs w:val="24"/>
          <w:shd w:val="clear" w:color="auto" w:fill="FFFFFF"/>
        </w:rPr>
      </w:pPr>
    </w:p>
    <w:p w14:paraId="14EDD220" w14:textId="02A2C8F4" w:rsidR="00F86722" w:rsidRDefault="00F86722" w:rsidP="00E04097">
      <w:pPr>
        <w:rPr>
          <w:rFonts w:ascii="Arial" w:hAnsi="Arial" w:cs="Arial"/>
          <w:color w:val="333333"/>
          <w:sz w:val="24"/>
          <w:szCs w:val="24"/>
          <w:shd w:val="clear" w:color="auto" w:fill="FFFFFF"/>
        </w:rPr>
      </w:pPr>
    </w:p>
    <w:p w14:paraId="3A03FC60" w14:textId="45F5D082" w:rsidR="00F86722" w:rsidRDefault="00F86722" w:rsidP="00E04097">
      <w:pPr>
        <w:rPr>
          <w:rFonts w:ascii="Arial" w:hAnsi="Arial" w:cs="Arial"/>
          <w:color w:val="333333"/>
          <w:sz w:val="24"/>
          <w:szCs w:val="24"/>
          <w:shd w:val="clear" w:color="auto" w:fill="FFFFFF"/>
        </w:rPr>
      </w:pPr>
    </w:p>
    <w:p w14:paraId="024CEFB6" w14:textId="5C94BC7B" w:rsidR="00F86722" w:rsidRDefault="00F86722" w:rsidP="00E04097">
      <w:pPr>
        <w:rPr>
          <w:rFonts w:ascii="Arial" w:hAnsi="Arial" w:cs="Arial"/>
          <w:color w:val="333333"/>
          <w:sz w:val="24"/>
          <w:szCs w:val="24"/>
          <w:shd w:val="clear" w:color="auto" w:fill="FFFFFF"/>
        </w:rPr>
      </w:pPr>
    </w:p>
    <w:p w14:paraId="510FB0B3" w14:textId="61FA90BA" w:rsidR="00F86722" w:rsidRDefault="00F86722" w:rsidP="00E04097">
      <w:pPr>
        <w:rPr>
          <w:rFonts w:ascii="Arial" w:hAnsi="Arial" w:cs="Arial"/>
          <w:color w:val="333333"/>
          <w:sz w:val="24"/>
          <w:szCs w:val="24"/>
          <w:shd w:val="clear" w:color="auto" w:fill="FFFFFF"/>
        </w:rPr>
      </w:pPr>
    </w:p>
    <w:p w14:paraId="648F1745" w14:textId="607C9AE4" w:rsidR="00F86722" w:rsidRDefault="00F86722" w:rsidP="00E04097">
      <w:pPr>
        <w:rPr>
          <w:rFonts w:ascii="Arial" w:hAnsi="Arial" w:cs="Arial"/>
          <w:color w:val="333333"/>
          <w:sz w:val="24"/>
          <w:szCs w:val="24"/>
          <w:shd w:val="clear" w:color="auto" w:fill="FFFFFF"/>
        </w:rPr>
      </w:pPr>
    </w:p>
    <w:p w14:paraId="274EFB17" w14:textId="1C03682A" w:rsidR="00F86722" w:rsidRDefault="00F86722" w:rsidP="00E04097">
      <w:pPr>
        <w:rPr>
          <w:rFonts w:ascii="Arial" w:hAnsi="Arial" w:cs="Arial"/>
          <w:color w:val="333333"/>
          <w:sz w:val="24"/>
          <w:szCs w:val="24"/>
          <w:shd w:val="clear" w:color="auto" w:fill="FFFFFF"/>
        </w:rPr>
      </w:pPr>
    </w:p>
    <w:p w14:paraId="49BFDFAF" w14:textId="60F520E7" w:rsidR="00F86722" w:rsidRDefault="00F86722" w:rsidP="00E04097">
      <w:pPr>
        <w:rPr>
          <w:rFonts w:ascii="Arial" w:hAnsi="Arial" w:cs="Arial"/>
          <w:color w:val="333333"/>
          <w:sz w:val="24"/>
          <w:szCs w:val="24"/>
          <w:shd w:val="clear" w:color="auto" w:fill="FFFFFF"/>
        </w:rPr>
      </w:pPr>
    </w:p>
    <w:p w14:paraId="36FC2013" w14:textId="016750CC" w:rsidR="00F86722" w:rsidRDefault="00F86722" w:rsidP="00E04097">
      <w:pPr>
        <w:rPr>
          <w:rFonts w:ascii="Arial" w:hAnsi="Arial" w:cs="Arial"/>
          <w:color w:val="333333"/>
          <w:sz w:val="24"/>
          <w:szCs w:val="24"/>
          <w:shd w:val="clear" w:color="auto" w:fill="FFFFFF"/>
        </w:rPr>
      </w:pPr>
    </w:p>
    <w:p w14:paraId="7393580E" w14:textId="76A608E5" w:rsidR="00F86722" w:rsidRDefault="00F86722" w:rsidP="00E04097">
      <w:pPr>
        <w:rPr>
          <w:rFonts w:ascii="Arial" w:hAnsi="Arial" w:cs="Arial"/>
          <w:color w:val="333333"/>
          <w:sz w:val="24"/>
          <w:szCs w:val="24"/>
          <w:shd w:val="clear" w:color="auto" w:fill="FFFFFF"/>
        </w:rPr>
      </w:pPr>
    </w:p>
    <w:p w14:paraId="5AB02FA7" w14:textId="3420FA40" w:rsidR="00F86722" w:rsidRDefault="00F86722" w:rsidP="00E04097">
      <w:pPr>
        <w:rPr>
          <w:rFonts w:ascii="Arial" w:hAnsi="Arial" w:cs="Arial"/>
          <w:color w:val="333333"/>
          <w:sz w:val="24"/>
          <w:szCs w:val="24"/>
          <w:shd w:val="clear" w:color="auto" w:fill="FFFFFF"/>
        </w:rPr>
      </w:pPr>
    </w:p>
    <w:p w14:paraId="702D4842" w14:textId="1439F21B" w:rsidR="00F86722" w:rsidRDefault="00F86722" w:rsidP="00E04097">
      <w:pPr>
        <w:rPr>
          <w:rFonts w:ascii="Arial" w:hAnsi="Arial" w:cs="Arial"/>
          <w:color w:val="333333"/>
          <w:sz w:val="24"/>
          <w:szCs w:val="24"/>
          <w:shd w:val="clear" w:color="auto" w:fill="FFFFFF"/>
        </w:rPr>
      </w:pPr>
    </w:p>
    <w:p w14:paraId="0E09BF77" w14:textId="270300EA" w:rsidR="00F86722" w:rsidRDefault="00F86722" w:rsidP="00E04097">
      <w:pPr>
        <w:rPr>
          <w:rFonts w:ascii="Arial" w:hAnsi="Arial" w:cs="Arial"/>
          <w:color w:val="333333"/>
          <w:sz w:val="24"/>
          <w:szCs w:val="24"/>
          <w:shd w:val="clear" w:color="auto" w:fill="FFFFFF"/>
        </w:rPr>
      </w:pPr>
    </w:p>
    <w:p w14:paraId="3946CBD4" w14:textId="6C064E0B" w:rsidR="00F86722" w:rsidRDefault="00F86722" w:rsidP="00E04097">
      <w:pPr>
        <w:rPr>
          <w:rFonts w:ascii="Arial" w:hAnsi="Arial" w:cs="Arial"/>
          <w:color w:val="333333"/>
          <w:sz w:val="24"/>
          <w:szCs w:val="24"/>
          <w:shd w:val="clear" w:color="auto" w:fill="FFFFFF"/>
        </w:rPr>
      </w:pPr>
    </w:p>
    <w:p w14:paraId="48ECE785" w14:textId="437AA5F8" w:rsidR="00F86722" w:rsidRDefault="00F86722" w:rsidP="00E04097">
      <w:pPr>
        <w:rPr>
          <w:rFonts w:ascii="Arial" w:hAnsi="Arial" w:cs="Arial"/>
          <w:color w:val="333333"/>
          <w:sz w:val="24"/>
          <w:szCs w:val="24"/>
          <w:shd w:val="clear" w:color="auto" w:fill="FFFFFF"/>
        </w:rPr>
      </w:pPr>
    </w:p>
    <w:p w14:paraId="59CC484B" w14:textId="0CFE3C64" w:rsidR="00F86722" w:rsidRDefault="00F86722" w:rsidP="00E04097">
      <w:pPr>
        <w:rPr>
          <w:rFonts w:ascii="Arial" w:hAnsi="Arial" w:cs="Arial"/>
          <w:color w:val="333333"/>
          <w:sz w:val="24"/>
          <w:szCs w:val="24"/>
          <w:shd w:val="clear" w:color="auto" w:fill="FFFFFF"/>
        </w:rPr>
      </w:pPr>
    </w:p>
    <w:p w14:paraId="105F8553" w14:textId="77777777" w:rsidR="00F86722" w:rsidRDefault="00F86722" w:rsidP="00E04097">
      <w:pPr>
        <w:rPr>
          <w:rFonts w:ascii="Arial" w:hAnsi="Arial" w:cs="Arial"/>
          <w:color w:val="333333"/>
          <w:sz w:val="24"/>
          <w:szCs w:val="24"/>
          <w:shd w:val="clear" w:color="auto" w:fill="FFFFFF"/>
        </w:rPr>
      </w:pPr>
    </w:p>
    <w:sdt>
      <w:sdtPr>
        <w:rPr>
          <w:rFonts w:asciiTheme="minorHAnsi" w:eastAsiaTheme="minorHAnsi" w:hAnsiTheme="minorHAnsi" w:cstheme="minorBidi"/>
          <w:color w:val="auto"/>
          <w:sz w:val="22"/>
          <w:szCs w:val="22"/>
          <w:lang w:val="en-GB"/>
        </w:rPr>
        <w:id w:val="1528913633"/>
        <w:docPartObj>
          <w:docPartGallery w:val="Bibliographies"/>
          <w:docPartUnique/>
        </w:docPartObj>
      </w:sdtPr>
      <w:sdtEndPr/>
      <w:sdtContent>
        <w:p w14:paraId="6D9327D9" w14:textId="77777777" w:rsidR="00F86722" w:rsidRDefault="00F86722" w:rsidP="00F86722">
          <w:pPr>
            <w:pStyle w:val="Heading1"/>
          </w:pPr>
          <w:r>
            <w:t>References</w:t>
          </w:r>
        </w:p>
        <w:sdt>
          <w:sdtPr>
            <w:id w:val="-573587230"/>
            <w:bibliography/>
          </w:sdtPr>
          <w:sdtEndPr/>
          <w:sdtContent>
            <w:p w14:paraId="416CA612" w14:textId="77777777" w:rsidR="00F86722" w:rsidRDefault="00F86722" w:rsidP="00F86722">
              <w:pPr>
                <w:pStyle w:val="Bibliography"/>
                <w:rPr>
                  <w:noProof/>
                  <w:sz w:val="24"/>
                  <w:szCs w:val="24"/>
                  <w:lang w:val="en-US"/>
                </w:rPr>
              </w:pPr>
              <w:r>
                <w:fldChar w:fldCharType="begin"/>
              </w:r>
              <w:r>
                <w:instrText xml:space="preserve"> BIBLIOGRAPHY </w:instrText>
              </w:r>
              <w:r>
                <w:fldChar w:fldCharType="separate"/>
              </w:r>
              <w:r>
                <w:rPr>
                  <w:noProof/>
                  <w:lang w:val="en-US"/>
                </w:rPr>
                <w:t xml:space="preserve">Belbin, R., 2010. </w:t>
              </w:r>
              <w:r>
                <w:rPr>
                  <w:i/>
                  <w:iCs/>
                  <w:noProof/>
                  <w:lang w:val="en-US"/>
                </w:rPr>
                <w:t xml:space="preserve">Team Roles at Work. </w:t>
              </w:r>
              <w:r>
                <w:rPr>
                  <w:noProof/>
                  <w:lang w:val="en-US"/>
                </w:rPr>
                <w:t>Second ed. Oxford: Elsevier LTD..</w:t>
              </w:r>
            </w:p>
            <w:p w14:paraId="002BCC4C" w14:textId="77777777" w:rsidR="00F86722" w:rsidRDefault="00F86722" w:rsidP="00F86722">
              <w:pPr>
                <w:pStyle w:val="Bibliography"/>
                <w:rPr>
                  <w:noProof/>
                  <w:lang w:val="en-US"/>
                </w:rPr>
              </w:pPr>
              <w:r>
                <w:rPr>
                  <w:noProof/>
                  <w:lang w:val="en-US"/>
                </w:rPr>
                <w:t xml:space="preserve">Campbell, S., 2016. </w:t>
              </w:r>
              <w:r>
                <w:rPr>
                  <w:i/>
                  <w:iCs/>
                  <w:noProof/>
                  <w:lang w:val="en-US"/>
                </w:rPr>
                <w:t xml:space="preserve">Entepreneur Europe. </w:t>
              </w:r>
              <w:r>
                <w:rPr>
                  <w:noProof/>
                  <w:lang w:val="en-US"/>
                </w:rPr>
                <w:t xml:space="preserve">[Online] </w:t>
              </w:r>
              <w:r>
                <w:rPr>
                  <w:noProof/>
                  <w:lang w:val="en-US"/>
                </w:rPr>
                <w:br/>
                <w:t xml:space="preserve">Available at: </w:t>
              </w:r>
              <w:r>
                <w:rPr>
                  <w:noProof/>
                  <w:u w:val="single"/>
                  <w:lang w:val="en-US"/>
                </w:rPr>
                <w:t>https://www.entrepreneur.com/article/279778</w:t>
              </w:r>
              <w:r>
                <w:rPr>
                  <w:noProof/>
                  <w:lang w:val="en-US"/>
                </w:rPr>
                <w:br/>
                <w:t>[Accessed 25 october 2021].</w:t>
              </w:r>
            </w:p>
            <w:p w14:paraId="2B49253A" w14:textId="77777777" w:rsidR="00F86722" w:rsidRDefault="00F86722" w:rsidP="00F86722">
              <w:pPr>
                <w:pStyle w:val="Bibliography"/>
                <w:rPr>
                  <w:noProof/>
                  <w:lang w:val="en-US"/>
                </w:rPr>
              </w:pPr>
              <w:r>
                <w:rPr>
                  <w:noProof/>
                  <w:lang w:val="en-US"/>
                </w:rPr>
                <w:t xml:space="preserve">CMI, 2015. </w:t>
              </w:r>
              <w:r>
                <w:rPr>
                  <w:i/>
                  <w:iCs/>
                  <w:noProof/>
                  <w:lang w:val="en-US"/>
                </w:rPr>
                <w:t xml:space="preserve">Chartered Management Institute. </w:t>
              </w:r>
              <w:r>
                <w:rPr>
                  <w:noProof/>
                  <w:lang w:val="en-US"/>
                </w:rPr>
                <w:t xml:space="preserve">[Online] </w:t>
              </w:r>
              <w:r>
                <w:rPr>
                  <w:noProof/>
                  <w:lang w:val="en-US"/>
                </w:rPr>
                <w:br/>
                <w:t xml:space="preserve">Available at: </w:t>
              </w:r>
              <w:r>
                <w:rPr>
                  <w:noProof/>
                  <w:u w:val="single"/>
                  <w:lang w:val="en-US"/>
                </w:rPr>
                <w:t>https://www.managers.org.uk/~/media/Files/PDF/Checklists/CHK-232-Understanding-organisational-culture.pdf</w:t>
              </w:r>
              <w:r>
                <w:rPr>
                  <w:noProof/>
                  <w:lang w:val="en-US"/>
                </w:rPr>
                <w:br/>
                <w:t>[Accessed 31 October 2021].</w:t>
              </w:r>
            </w:p>
            <w:p w14:paraId="3025DC98" w14:textId="77777777" w:rsidR="00F86722" w:rsidRDefault="00F86722" w:rsidP="00F86722">
              <w:pPr>
                <w:pStyle w:val="Bibliography"/>
                <w:rPr>
                  <w:noProof/>
                  <w:lang w:val="en-US"/>
                </w:rPr>
              </w:pPr>
              <w:r>
                <w:rPr>
                  <w:noProof/>
                  <w:lang w:val="en-US"/>
                </w:rPr>
                <w:t xml:space="preserve">DHL, 2021. </w:t>
              </w:r>
              <w:r>
                <w:rPr>
                  <w:i/>
                  <w:iCs/>
                  <w:noProof/>
                  <w:lang w:val="en-US"/>
                </w:rPr>
                <w:t xml:space="preserve">DHL CONSULTING. </w:t>
              </w:r>
              <w:r>
                <w:rPr>
                  <w:noProof/>
                  <w:lang w:val="en-US"/>
                </w:rPr>
                <w:t xml:space="preserve">[Online] </w:t>
              </w:r>
              <w:r>
                <w:rPr>
                  <w:noProof/>
                  <w:lang w:val="en-US"/>
                </w:rPr>
                <w:br/>
                <w:t xml:space="preserve">Available at: </w:t>
              </w:r>
              <w:r>
                <w:rPr>
                  <w:noProof/>
                  <w:u w:val="single"/>
                  <w:lang w:val="en-US"/>
                </w:rPr>
                <w:t>https://dhl-consulting.com/about-us/culture/teamwork/</w:t>
              </w:r>
              <w:r>
                <w:rPr>
                  <w:noProof/>
                  <w:lang w:val="en-US"/>
                </w:rPr>
                <w:br/>
                <w:t>[Accessed 31 OCTOBER 2021].</w:t>
              </w:r>
            </w:p>
            <w:p w14:paraId="378C6FC3" w14:textId="77777777" w:rsidR="00F86722" w:rsidRDefault="00F86722" w:rsidP="00F86722">
              <w:pPr>
                <w:pStyle w:val="Bibliography"/>
                <w:rPr>
                  <w:noProof/>
                  <w:lang w:val="en-US"/>
                </w:rPr>
              </w:pPr>
              <w:r>
                <w:rPr>
                  <w:noProof/>
                  <w:lang w:val="en-US"/>
                </w:rPr>
                <w:t xml:space="preserve">Dumitrascu, S., 2021. </w:t>
              </w:r>
              <w:r>
                <w:rPr>
                  <w:i/>
                  <w:iCs/>
                  <w:noProof/>
                  <w:lang w:val="en-US"/>
                </w:rPr>
                <w:t xml:space="preserve">Medium. </w:t>
              </w:r>
              <w:r>
                <w:rPr>
                  <w:noProof/>
                  <w:lang w:val="en-US"/>
                </w:rPr>
                <w:t xml:space="preserve">[Online] </w:t>
              </w:r>
              <w:r>
                <w:rPr>
                  <w:noProof/>
                  <w:lang w:val="en-US"/>
                </w:rPr>
                <w:br/>
                <w:t xml:space="preserve">Available at: </w:t>
              </w:r>
              <w:r>
                <w:rPr>
                  <w:noProof/>
                  <w:u w:val="single"/>
                  <w:lang w:val="en-US"/>
                </w:rPr>
                <w:t>https://medium.com/an-idea/positive-effects-of-conflict-e78ac1ba4f10#:~:text=Although%20conflict%20can%20be%20unpleasant%20at%20times%2C%20it,and%20problem%20solving.%20Organizational%20reactions%20to%20conflict%20differ.</w:t>
              </w:r>
              <w:r>
                <w:rPr>
                  <w:noProof/>
                  <w:lang w:val="en-US"/>
                </w:rPr>
                <w:br/>
                <w:t>[Accessed 27 October 2021].</w:t>
              </w:r>
            </w:p>
            <w:p w14:paraId="21A85CB1" w14:textId="77777777" w:rsidR="00F86722" w:rsidRDefault="00F86722" w:rsidP="00F86722">
              <w:pPr>
                <w:pStyle w:val="Bibliography"/>
                <w:rPr>
                  <w:noProof/>
                  <w:lang w:val="en-US"/>
                </w:rPr>
              </w:pPr>
              <w:r>
                <w:rPr>
                  <w:noProof/>
                  <w:lang w:val="en-US"/>
                </w:rPr>
                <w:t xml:space="preserve">Harper, J., 2019. </w:t>
              </w:r>
              <w:r>
                <w:rPr>
                  <w:i/>
                  <w:iCs/>
                  <w:noProof/>
                  <w:lang w:val="en-US"/>
                </w:rPr>
                <w:t xml:space="preserve">hrmasia. </w:t>
              </w:r>
              <w:r>
                <w:rPr>
                  <w:noProof/>
                  <w:lang w:val="en-US"/>
                </w:rPr>
                <w:t xml:space="preserve">[Online] </w:t>
              </w:r>
              <w:r>
                <w:rPr>
                  <w:noProof/>
                  <w:lang w:val="en-US"/>
                </w:rPr>
                <w:br/>
                <w:t xml:space="preserve">Available at: </w:t>
              </w:r>
              <w:r>
                <w:rPr>
                  <w:noProof/>
                  <w:u w:val="single"/>
                  <w:lang w:val="en-US"/>
                </w:rPr>
                <w:t>https://hrmasia.com/its-like-hosting-our-own-world-cup/</w:t>
              </w:r>
              <w:r>
                <w:rPr>
                  <w:noProof/>
                  <w:lang w:val="en-US"/>
                </w:rPr>
                <w:br/>
                <w:t>[Accessed 07 November 2021].</w:t>
              </w:r>
            </w:p>
            <w:p w14:paraId="52F8A567" w14:textId="77777777" w:rsidR="00F86722" w:rsidRDefault="00F86722" w:rsidP="00F86722">
              <w:pPr>
                <w:pStyle w:val="Bibliography"/>
                <w:rPr>
                  <w:noProof/>
                  <w:lang w:val="en-US"/>
                </w:rPr>
              </w:pPr>
              <w:r>
                <w:rPr>
                  <w:noProof/>
                  <w:lang w:val="en-US"/>
                </w:rPr>
                <w:t xml:space="preserve">J.Zak, P., 2017. </w:t>
              </w:r>
              <w:r>
                <w:rPr>
                  <w:i/>
                  <w:iCs/>
                  <w:noProof/>
                  <w:lang w:val="en-US"/>
                </w:rPr>
                <w:t xml:space="preserve">Harvard Business review. </w:t>
              </w:r>
              <w:r>
                <w:rPr>
                  <w:noProof/>
                  <w:lang w:val="en-US"/>
                </w:rPr>
                <w:t xml:space="preserve">[Online] </w:t>
              </w:r>
              <w:r>
                <w:rPr>
                  <w:noProof/>
                  <w:lang w:val="en-US"/>
                </w:rPr>
                <w:br/>
                <w:t xml:space="preserve">Available at: </w:t>
              </w:r>
              <w:r>
                <w:rPr>
                  <w:noProof/>
                  <w:u w:val="single"/>
                  <w:lang w:val="en-US"/>
                </w:rPr>
                <w:t>https://hbr.org/2017/01/the-neuroscience-of-trust</w:t>
              </w:r>
              <w:r>
                <w:rPr>
                  <w:noProof/>
                  <w:lang w:val="en-US"/>
                </w:rPr>
                <w:br/>
                <w:t>[Accessed 31 October 2021].</w:t>
              </w:r>
            </w:p>
            <w:p w14:paraId="27EE359D" w14:textId="77777777" w:rsidR="00F86722" w:rsidRDefault="00F86722" w:rsidP="00F86722">
              <w:pPr>
                <w:pStyle w:val="Bibliography"/>
                <w:rPr>
                  <w:noProof/>
                  <w:lang w:val="en-US"/>
                </w:rPr>
              </w:pPr>
              <w:r>
                <w:rPr>
                  <w:noProof/>
                  <w:lang w:val="en-US"/>
                </w:rPr>
                <w:t xml:space="preserve">Kenneth W.Thomas &amp; Ralph H.Kilman, 1974. </w:t>
              </w:r>
              <w:r>
                <w:rPr>
                  <w:i/>
                  <w:iCs/>
                  <w:noProof/>
                  <w:lang w:val="en-US"/>
                </w:rPr>
                <w:t xml:space="preserve">Thomas-Kilmann Conflict Mode Instrument. </w:t>
              </w:r>
              <w:r>
                <w:rPr>
                  <w:noProof/>
                  <w:lang w:val="en-US"/>
                </w:rPr>
                <w:t>Mountain View: CCP,INC..</w:t>
              </w:r>
            </w:p>
            <w:p w14:paraId="788B8FAA" w14:textId="77777777" w:rsidR="00F86722" w:rsidRDefault="00F86722" w:rsidP="00F86722">
              <w:pPr>
                <w:pStyle w:val="Bibliography"/>
                <w:rPr>
                  <w:noProof/>
                  <w:lang w:val="en-US"/>
                </w:rPr>
              </w:pPr>
              <w:r>
                <w:rPr>
                  <w:noProof/>
                  <w:lang w:val="en-US"/>
                </w:rPr>
                <w:t xml:space="preserve">Mayhew, R., 2018. </w:t>
              </w:r>
              <w:r>
                <w:rPr>
                  <w:i/>
                  <w:iCs/>
                  <w:noProof/>
                  <w:lang w:val="en-US"/>
                </w:rPr>
                <w:t xml:space="preserve">bizfluent. </w:t>
              </w:r>
              <w:r>
                <w:rPr>
                  <w:noProof/>
                  <w:lang w:val="en-US"/>
                </w:rPr>
                <w:t xml:space="preserve">[Online] </w:t>
              </w:r>
              <w:r>
                <w:rPr>
                  <w:noProof/>
                  <w:lang w:val="en-US"/>
                </w:rPr>
                <w:br/>
                <w:t xml:space="preserve">Available at: </w:t>
              </w:r>
              <w:r>
                <w:rPr>
                  <w:noProof/>
                  <w:u w:val="single"/>
                  <w:lang w:val="en-US"/>
                </w:rPr>
                <w:t>https://bizfluent.com/list-5996525-negative-effects-conflict-within-organization.html</w:t>
              </w:r>
              <w:r>
                <w:rPr>
                  <w:noProof/>
                  <w:lang w:val="en-US"/>
                </w:rPr>
                <w:br/>
                <w:t>[Accessed 30 October 2021].</w:t>
              </w:r>
            </w:p>
            <w:p w14:paraId="1D135F7A" w14:textId="77777777" w:rsidR="00F86722" w:rsidRDefault="00F86722" w:rsidP="00F86722">
              <w:pPr>
                <w:pStyle w:val="Bibliography"/>
                <w:rPr>
                  <w:noProof/>
                  <w:lang w:val="en-US"/>
                </w:rPr>
              </w:pPr>
              <w:r>
                <w:rPr>
                  <w:noProof/>
                  <w:lang w:val="en-US"/>
                </w:rPr>
                <w:t xml:space="preserve">Morgan, P., 2017. </w:t>
              </w:r>
              <w:r>
                <w:rPr>
                  <w:i/>
                  <w:iCs/>
                  <w:noProof/>
                  <w:lang w:val="en-US"/>
                </w:rPr>
                <w:t xml:space="preserve">The Business Student’s Guide To Employability. </w:t>
              </w:r>
              <w:r>
                <w:rPr>
                  <w:noProof/>
                  <w:lang w:val="en-US"/>
                </w:rPr>
                <w:t>LONDON: Sage Publications Ltd.</w:t>
              </w:r>
            </w:p>
            <w:p w14:paraId="0B428265" w14:textId="77777777" w:rsidR="00F86722" w:rsidRDefault="00F86722" w:rsidP="00F86722">
              <w:pPr>
                <w:pStyle w:val="Bibliography"/>
                <w:rPr>
                  <w:noProof/>
                  <w:lang w:val="en-US"/>
                </w:rPr>
              </w:pPr>
              <w:r>
                <w:rPr>
                  <w:noProof/>
                  <w:lang w:val="en-US"/>
                </w:rPr>
                <w:t xml:space="preserve">Parra, M., 2021. </w:t>
              </w:r>
              <w:r>
                <w:rPr>
                  <w:i/>
                  <w:iCs/>
                  <w:noProof/>
                  <w:lang w:val="en-US"/>
                </w:rPr>
                <w:t xml:space="preserve">Delivered-The Global Logistic Magazine. </w:t>
              </w:r>
              <w:r>
                <w:rPr>
                  <w:noProof/>
                  <w:lang w:val="en-US"/>
                </w:rPr>
                <w:t xml:space="preserve">[Online] </w:t>
              </w:r>
              <w:r>
                <w:rPr>
                  <w:noProof/>
                  <w:lang w:val="en-US"/>
                </w:rPr>
                <w:br/>
                <w:t xml:space="preserve">Available at: </w:t>
              </w:r>
              <w:r>
                <w:rPr>
                  <w:noProof/>
                  <w:u w:val="single"/>
                  <w:lang w:val="en-US"/>
                </w:rPr>
                <w:t>https://www.dhl.com/global-en/home/about-us/delivered-magazine/blog/delivered-blog-mike-parra/now-more-than-ever-employee-engagement-and-eppreciation-should-take-center-stage.html#:~:text=The%20DHL's%20Got%20Heart%20program,good%20work%20across%20the%20co</w:t>
              </w:r>
              <w:r>
                <w:rPr>
                  <w:noProof/>
                  <w:lang w:val="en-US"/>
                </w:rPr>
                <w:br/>
                <w:t>[Accessed 06 November 2021].</w:t>
              </w:r>
            </w:p>
            <w:p w14:paraId="11912394" w14:textId="77777777" w:rsidR="00F86722" w:rsidRDefault="00F86722" w:rsidP="00F86722">
              <w:pPr>
                <w:pStyle w:val="Bibliography"/>
                <w:rPr>
                  <w:noProof/>
                  <w:lang w:val="en-US"/>
                </w:rPr>
              </w:pPr>
              <w:r>
                <w:rPr>
                  <w:noProof/>
                  <w:lang w:val="en-US"/>
                </w:rPr>
                <w:t xml:space="preserve">Scannell, M., 2010. Conflict. In: </w:t>
              </w:r>
              <w:r>
                <w:rPr>
                  <w:i/>
                  <w:iCs/>
                  <w:noProof/>
                  <w:lang w:val="en-US"/>
                </w:rPr>
                <w:t xml:space="preserve">The Big book of Conflict resolution games. </w:t>
              </w:r>
              <w:r>
                <w:rPr>
                  <w:noProof/>
                  <w:lang w:val="en-US"/>
                </w:rPr>
                <w:t>s.l.:McGraw-Hill Education, p. 2.</w:t>
              </w:r>
            </w:p>
            <w:p w14:paraId="080E91CD" w14:textId="77777777" w:rsidR="00F86722" w:rsidRDefault="00F86722" w:rsidP="00F86722">
              <w:r>
                <w:rPr>
                  <w:b/>
                  <w:bCs/>
                  <w:noProof/>
                </w:rPr>
                <w:fldChar w:fldCharType="end"/>
              </w:r>
            </w:p>
          </w:sdtContent>
        </w:sdt>
      </w:sdtContent>
    </w:sdt>
    <w:p w14:paraId="31FC1F52" w14:textId="77777777" w:rsidR="00F86722" w:rsidRDefault="00F86722" w:rsidP="00F86722"/>
    <w:p w14:paraId="70D27679" w14:textId="77777777" w:rsidR="00F86722" w:rsidRDefault="00F86722" w:rsidP="00E04097">
      <w:pPr>
        <w:rPr>
          <w:rFonts w:ascii="Arial" w:hAnsi="Arial" w:cs="Arial"/>
          <w:color w:val="333333"/>
          <w:sz w:val="24"/>
          <w:szCs w:val="24"/>
          <w:shd w:val="clear" w:color="auto" w:fill="FFFFFF"/>
        </w:rPr>
      </w:pPr>
    </w:p>
    <w:p w14:paraId="04096DF0" w14:textId="78CB5006" w:rsidR="00F86722" w:rsidRDefault="00F86722" w:rsidP="00E04097">
      <w:pPr>
        <w:rPr>
          <w:rFonts w:ascii="Arial" w:hAnsi="Arial" w:cs="Arial"/>
          <w:color w:val="333333"/>
          <w:sz w:val="24"/>
          <w:szCs w:val="24"/>
          <w:shd w:val="clear" w:color="auto" w:fill="FFFFFF"/>
        </w:rPr>
      </w:pPr>
    </w:p>
    <w:p w14:paraId="2AC9ED18" w14:textId="1F996F63" w:rsidR="00F86722" w:rsidRDefault="00F86722" w:rsidP="00E04097">
      <w:pPr>
        <w:rPr>
          <w:rFonts w:ascii="Arial" w:hAnsi="Arial" w:cs="Arial"/>
          <w:color w:val="333333"/>
          <w:sz w:val="24"/>
          <w:szCs w:val="24"/>
          <w:shd w:val="clear" w:color="auto" w:fill="FFFFFF"/>
        </w:rPr>
      </w:pPr>
    </w:p>
    <w:p w14:paraId="5C52EF3F" w14:textId="74B12C42" w:rsidR="00F86722" w:rsidRDefault="00F86722" w:rsidP="00E04097">
      <w:pPr>
        <w:rPr>
          <w:rFonts w:ascii="Arial" w:hAnsi="Arial" w:cs="Arial"/>
          <w:color w:val="333333"/>
          <w:sz w:val="24"/>
          <w:szCs w:val="24"/>
          <w:shd w:val="clear" w:color="auto" w:fill="FFFFFF"/>
        </w:rPr>
      </w:pPr>
    </w:p>
    <w:p w14:paraId="4BFBE127" w14:textId="18F974B4" w:rsidR="00F86722" w:rsidRDefault="00F86722" w:rsidP="00E04097">
      <w:pPr>
        <w:rPr>
          <w:rFonts w:ascii="Arial" w:hAnsi="Arial" w:cs="Arial"/>
          <w:color w:val="333333"/>
          <w:sz w:val="24"/>
          <w:szCs w:val="24"/>
          <w:shd w:val="clear" w:color="auto" w:fill="FFFFFF"/>
        </w:rPr>
      </w:pPr>
    </w:p>
    <w:p w14:paraId="34FEE792" w14:textId="32069F23" w:rsidR="00F86722" w:rsidRDefault="00F86722" w:rsidP="00E04097">
      <w:pPr>
        <w:rPr>
          <w:rFonts w:ascii="Arial" w:hAnsi="Arial" w:cs="Arial"/>
          <w:color w:val="333333"/>
          <w:sz w:val="24"/>
          <w:szCs w:val="24"/>
          <w:shd w:val="clear" w:color="auto" w:fill="FFFFFF"/>
        </w:rPr>
      </w:pPr>
    </w:p>
    <w:p w14:paraId="4313C60D" w14:textId="68A1AD5F" w:rsidR="00F86722" w:rsidRDefault="00F86722" w:rsidP="00E04097">
      <w:pPr>
        <w:rPr>
          <w:rFonts w:ascii="Arial" w:hAnsi="Arial" w:cs="Arial"/>
          <w:color w:val="333333"/>
          <w:sz w:val="24"/>
          <w:szCs w:val="24"/>
          <w:shd w:val="clear" w:color="auto" w:fill="FFFFFF"/>
        </w:rPr>
      </w:pPr>
    </w:p>
    <w:p w14:paraId="1D850EC0" w14:textId="14938B2F" w:rsidR="00F86722" w:rsidRDefault="00F86722" w:rsidP="00E04097">
      <w:pPr>
        <w:rPr>
          <w:rFonts w:ascii="Arial" w:hAnsi="Arial" w:cs="Arial"/>
          <w:color w:val="333333"/>
          <w:sz w:val="24"/>
          <w:szCs w:val="24"/>
          <w:shd w:val="clear" w:color="auto" w:fill="FFFFFF"/>
        </w:rPr>
      </w:pPr>
    </w:p>
    <w:p w14:paraId="7B4F3CB9" w14:textId="29D97D52" w:rsidR="00F86722" w:rsidRDefault="00F86722" w:rsidP="00E04097">
      <w:pPr>
        <w:rPr>
          <w:rFonts w:ascii="Arial" w:hAnsi="Arial" w:cs="Arial"/>
          <w:color w:val="333333"/>
          <w:sz w:val="24"/>
          <w:szCs w:val="24"/>
          <w:shd w:val="clear" w:color="auto" w:fill="FFFFFF"/>
        </w:rPr>
      </w:pPr>
    </w:p>
    <w:p w14:paraId="17A96CDC" w14:textId="59C204FE" w:rsidR="00F86722" w:rsidRDefault="00F86722" w:rsidP="00E04097">
      <w:pPr>
        <w:rPr>
          <w:rFonts w:ascii="Arial" w:hAnsi="Arial" w:cs="Arial"/>
          <w:color w:val="333333"/>
          <w:sz w:val="24"/>
          <w:szCs w:val="24"/>
          <w:shd w:val="clear" w:color="auto" w:fill="FFFFFF"/>
        </w:rPr>
      </w:pPr>
    </w:p>
    <w:p w14:paraId="034672A6" w14:textId="40A8ECC6" w:rsidR="00F86722" w:rsidRDefault="00F86722" w:rsidP="00E04097">
      <w:pPr>
        <w:rPr>
          <w:rFonts w:ascii="Arial" w:hAnsi="Arial" w:cs="Arial"/>
          <w:color w:val="333333"/>
          <w:sz w:val="24"/>
          <w:szCs w:val="24"/>
          <w:shd w:val="clear" w:color="auto" w:fill="FFFFFF"/>
        </w:rPr>
      </w:pPr>
    </w:p>
    <w:p w14:paraId="2B9030B0" w14:textId="55A8A8BA" w:rsidR="00F86722" w:rsidRDefault="00F86722" w:rsidP="00E04097">
      <w:pPr>
        <w:rPr>
          <w:rFonts w:ascii="Arial" w:hAnsi="Arial" w:cs="Arial"/>
          <w:color w:val="333333"/>
          <w:sz w:val="24"/>
          <w:szCs w:val="24"/>
          <w:shd w:val="clear" w:color="auto" w:fill="FFFFFF"/>
        </w:rPr>
      </w:pPr>
    </w:p>
    <w:p w14:paraId="425DCAC7" w14:textId="2338FAA7" w:rsidR="00F86722" w:rsidRDefault="00F86722" w:rsidP="00E04097">
      <w:pPr>
        <w:rPr>
          <w:rFonts w:ascii="Arial" w:hAnsi="Arial" w:cs="Arial"/>
          <w:color w:val="333333"/>
          <w:sz w:val="24"/>
          <w:szCs w:val="24"/>
          <w:shd w:val="clear" w:color="auto" w:fill="FFFFFF"/>
        </w:rPr>
      </w:pPr>
    </w:p>
    <w:p w14:paraId="5BF4A1A6" w14:textId="52EA33FF" w:rsidR="00F86722" w:rsidRDefault="00F86722" w:rsidP="00E04097">
      <w:pPr>
        <w:rPr>
          <w:rFonts w:ascii="Arial" w:hAnsi="Arial" w:cs="Arial"/>
          <w:color w:val="333333"/>
          <w:sz w:val="24"/>
          <w:szCs w:val="24"/>
          <w:shd w:val="clear" w:color="auto" w:fill="FFFFFF"/>
        </w:rPr>
      </w:pPr>
    </w:p>
    <w:p w14:paraId="7DD99D8B" w14:textId="207DCA85" w:rsidR="00F86722" w:rsidRDefault="00F86722" w:rsidP="00E04097">
      <w:pPr>
        <w:rPr>
          <w:rFonts w:ascii="Arial" w:hAnsi="Arial" w:cs="Arial"/>
          <w:color w:val="333333"/>
          <w:sz w:val="24"/>
          <w:szCs w:val="24"/>
          <w:shd w:val="clear" w:color="auto" w:fill="FFFFFF"/>
        </w:rPr>
      </w:pPr>
    </w:p>
    <w:p w14:paraId="14CF0EE2" w14:textId="667AC147" w:rsidR="00F86722" w:rsidRDefault="00F86722" w:rsidP="00E04097">
      <w:pPr>
        <w:rPr>
          <w:rFonts w:ascii="Arial" w:hAnsi="Arial" w:cs="Arial"/>
          <w:color w:val="333333"/>
          <w:sz w:val="24"/>
          <w:szCs w:val="24"/>
          <w:shd w:val="clear" w:color="auto" w:fill="FFFFFF"/>
        </w:rPr>
      </w:pPr>
    </w:p>
    <w:p w14:paraId="0E559E15" w14:textId="059E4494" w:rsidR="00F86722" w:rsidRDefault="00F86722" w:rsidP="00E04097">
      <w:pPr>
        <w:rPr>
          <w:rFonts w:ascii="Arial" w:hAnsi="Arial" w:cs="Arial"/>
          <w:color w:val="333333"/>
          <w:sz w:val="24"/>
          <w:szCs w:val="24"/>
          <w:shd w:val="clear" w:color="auto" w:fill="FFFFFF"/>
        </w:rPr>
      </w:pPr>
    </w:p>
    <w:p w14:paraId="23B9970B" w14:textId="21E43A18" w:rsidR="00F86722" w:rsidRDefault="00F86722" w:rsidP="00E04097">
      <w:pPr>
        <w:rPr>
          <w:rFonts w:ascii="Arial" w:hAnsi="Arial" w:cs="Arial"/>
          <w:color w:val="333333"/>
          <w:sz w:val="24"/>
          <w:szCs w:val="24"/>
          <w:shd w:val="clear" w:color="auto" w:fill="FFFFFF"/>
        </w:rPr>
      </w:pPr>
    </w:p>
    <w:p w14:paraId="4B956DEE" w14:textId="3EA71AAE" w:rsidR="00F86722" w:rsidRDefault="00F86722" w:rsidP="00E04097">
      <w:pPr>
        <w:rPr>
          <w:rFonts w:ascii="Arial" w:hAnsi="Arial" w:cs="Arial"/>
          <w:color w:val="333333"/>
          <w:sz w:val="24"/>
          <w:szCs w:val="24"/>
          <w:shd w:val="clear" w:color="auto" w:fill="FFFFFF"/>
        </w:rPr>
      </w:pPr>
    </w:p>
    <w:p w14:paraId="2BB7492C" w14:textId="317EED29" w:rsidR="00F86722" w:rsidRDefault="00F86722" w:rsidP="00E04097">
      <w:pPr>
        <w:rPr>
          <w:rFonts w:ascii="Arial" w:hAnsi="Arial" w:cs="Arial"/>
          <w:color w:val="333333"/>
          <w:sz w:val="24"/>
          <w:szCs w:val="24"/>
          <w:shd w:val="clear" w:color="auto" w:fill="FFFFFF"/>
        </w:rPr>
      </w:pPr>
    </w:p>
    <w:p w14:paraId="6D5CFF01" w14:textId="23AFC3A6" w:rsidR="00F86722" w:rsidRDefault="00F86722" w:rsidP="00E04097">
      <w:pPr>
        <w:rPr>
          <w:rFonts w:ascii="Arial" w:hAnsi="Arial" w:cs="Arial"/>
          <w:color w:val="333333"/>
          <w:sz w:val="24"/>
          <w:szCs w:val="24"/>
          <w:shd w:val="clear" w:color="auto" w:fill="FFFFFF"/>
        </w:rPr>
      </w:pPr>
    </w:p>
    <w:p w14:paraId="28F17B91" w14:textId="531E2F5C" w:rsidR="00F86722" w:rsidRDefault="00F86722" w:rsidP="00E04097">
      <w:pPr>
        <w:rPr>
          <w:rFonts w:ascii="Arial" w:hAnsi="Arial" w:cs="Arial"/>
          <w:color w:val="333333"/>
          <w:sz w:val="24"/>
          <w:szCs w:val="24"/>
          <w:shd w:val="clear" w:color="auto" w:fill="FFFFFF"/>
        </w:rPr>
      </w:pPr>
    </w:p>
    <w:p w14:paraId="480BB36A" w14:textId="03EEBEEE" w:rsidR="00F86722" w:rsidRDefault="00F86722" w:rsidP="00E04097">
      <w:pPr>
        <w:rPr>
          <w:rFonts w:ascii="Arial" w:hAnsi="Arial" w:cs="Arial"/>
          <w:color w:val="333333"/>
          <w:sz w:val="24"/>
          <w:szCs w:val="24"/>
          <w:shd w:val="clear" w:color="auto" w:fill="FFFFFF"/>
        </w:rPr>
      </w:pPr>
    </w:p>
    <w:p w14:paraId="791F66A2" w14:textId="44B13B34" w:rsidR="00F86722" w:rsidRDefault="00F86722" w:rsidP="00E04097">
      <w:pPr>
        <w:rPr>
          <w:rFonts w:ascii="Arial" w:hAnsi="Arial" w:cs="Arial"/>
          <w:color w:val="333333"/>
          <w:sz w:val="24"/>
          <w:szCs w:val="24"/>
          <w:shd w:val="clear" w:color="auto" w:fill="FFFFFF"/>
        </w:rPr>
      </w:pPr>
    </w:p>
    <w:p w14:paraId="5E391886" w14:textId="4F6EB654" w:rsidR="00F86722" w:rsidRDefault="00F86722" w:rsidP="00E04097">
      <w:pPr>
        <w:rPr>
          <w:rFonts w:ascii="Arial" w:hAnsi="Arial" w:cs="Arial"/>
          <w:color w:val="333333"/>
          <w:sz w:val="24"/>
          <w:szCs w:val="24"/>
          <w:shd w:val="clear" w:color="auto" w:fill="FFFFFF"/>
        </w:rPr>
      </w:pPr>
    </w:p>
    <w:p w14:paraId="655592B3" w14:textId="1EE9C33B" w:rsidR="00F86722" w:rsidRDefault="00F86722" w:rsidP="00E04097">
      <w:pPr>
        <w:rPr>
          <w:rFonts w:ascii="Arial" w:hAnsi="Arial" w:cs="Arial"/>
          <w:color w:val="333333"/>
          <w:sz w:val="24"/>
          <w:szCs w:val="24"/>
          <w:shd w:val="clear" w:color="auto" w:fill="FFFFFF"/>
        </w:rPr>
      </w:pPr>
    </w:p>
    <w:p w14:paraId="08F37EFC" w14:textId="005B4724" w:rsidR="00F86722" w:rsidRDefault="00F86722" w:rsidP="00E04097">
      <w:pPr>
        <w:rPr>
          <w:rFonts w:ascii="Arial" w:hAnsi="Arial" w:cs="Arial"/>
          <w:color w:val="333333"/>
          <w:sz w:val="24"/>
          <w:szCs w:val="24"/>
          <w:shd w:val="clear" w:color="auto" w:fill="FFFFFF"/>
        </w:rPr>
      </w:pPr>
    </w:p>
    <w:p w14:paraId="48C4EF64" w14:textId="77777777" w:rsidR="00F86722" w:rsidRPr="00E04097" w:rsidRDefault="00F86722" w:rsidP="00E04097">
      <w:pPr>
        <w:rPr>
          <w:rFonts w:ascii="Arial" w:hAnsi="Arial" w:cs="Arial"/>
          <w:color w:val="333333"/>
          <w:sz w:val="24"/>
          <w:szCs w:val="24"/>
          <w:shd w:val="clear" w:color="auto" w:fill="FFFFFF"/>
        </w:rPr>
      </w:pPr>
    </w:p>
    <w:p w14:paraId="3525106A" w14:textId="77777777" w:rsidR="0071653E" w:rsidRDefault="0071653E"/>
    <w:sectPr w:rsidR="007165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DF7DB2"/>
    <w:multiLevelType w:val="hybridMultilevel"/>
    <w:tmpl w:val="E6EC8FA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4EED1746"/>
    <w:multiLevelType w:val="hybridMultilevel"/>
    <w:tmpl w:val="F5C641BC"/>
    <w:lvl w:ilvl="0" w:tplc="08090001">
      <w:start w:val="1"/>
      <w:numFmt w:val="bullet"/>
      <w:lvlText w:val=""/>
      <w:lvlJc w:val="left"/>
      <w:pPr>
        <w:tabs>
          <w:tab w:val="num" w:pos="720"/>
        </w:tabs>
        <w:ind w:left="720" w:hanging="360"/>
      </w:pPr>
      <w:rPr>
        <w:rFonts w:ascii="Symbol" w:hAnsi="Symbol" w:hint="default"/>
      </w:rPr>
    </w:lvl>
    <w:lvl w:ilvl="1" w:tplc="FFFFFFFF">
      <w:start w:val="1"/>
      <w:numFmt w:val="bullet"/>
      <w:lvlText w:val=""/>
      <w:lvlJc w:val="left"/>
      <w:pPr>
        <w:tabs>
          <w:tab w:val="num" w:pos="1440"/>
        </w:tabs>
        <w:ind w:left="1440" w:hanging="360"/>
      </w:pPr>
      <w:rPr>
        <w:rFonts w:ascii="Wingdings" w:hAnsi="Wingdings" w:hint="default"/>
      </w:rPr>
    </w:lvl>
    <w:lvl w:ilvl="2" w:tplc="FFFFFFFF">
      <w:start w:val="1"/>
      <w:numFmt w:val="bullet"/>
      <w:lvlText w:val=""/>
      <w:lvlJc w:val="left"/>
      <w:pPr>
        <w:tabs>
          <w:tab w:val="num" w:pos="2160"/>
        </w:tabs>
        <w:ind w:left="2160" w:hanging="360"/>
      </w:pPr>
      <w:rPr>
        <w:rFonts w:ascii="Wingdings" w:hAnsi="Wingdings" w:hint="default"/>
      </w:rPr>
    </w:lvl>
    <w:lvl w:ilvl="3" w:tplc="FFFFFFFF">
      <w:start w:val="1"/>
      <w:numFmt w:val="bullet"/>
      <w:lvlText w:val=""/>
      <w:lvlJc w:val="left"/>
      <w:pPr>
        <w:tabs>
          <w:tab w:val="num" w:pos="2880"/>
        </w:tabs>
        <w:ind w:left="2880" w:hanging="360"/>
      </w:pPr>
      <w:rPr>
        <w:rFonts w:ascii="Wingdings" w:hAnsi="Wingdings" w:hint="default"/>
      </w:rPr>
    </w:lvl>
    <w:lvl w:ilvl="4" w:tplc="FFFFFFFF">
      <w:start w:val="1"/>
      <w:numFmt w:val="bullet"/>
      <w:lvlText w:val=""/>
      <w:lvlJc w:val="left"/>
      <w:pPr>
        <w:tabs>
          <w:tab w:val="num" w:pos="3600"/>
        </w:tabs>
        <w:ind w:left="3600" w:hanging="360"/>
      </w:pPr>
      <w:rPr>
        <w:rFonts w:ascii="Wingdings" w:hAnsi="Wingdings" w:hint="default"/>
      </w:rPr>
    </w:lvl>
    <w:lvl w:ilvl="5" w:tplc="FFFFFFFF">
      <w:start w:val="1"/>
      <w:numFmt w:val="bullet"/>
      <w:lvlText w:val=""/>
      <w:lvlJc w:val="left"/>
      <w:pPr>
        <w:tabs>
          <w:tab w:val="num" w:pos="4320"/>
        </w:tabs>
        <w:ind w:left="4320" w:hanging="360"/>
      </w:pPr>
      <w:rPr>
        <w:rFonts w:ascii="Wingdings" w:hAnsi="Wingdings" w:hint="default"/>
      </w:rPr>
    </w:lvl>
    <w:lvl w:ilvl="6" w:tplc="FFFFFFFF">
      <w:start w:val="1"/>
      <w:numFmt w:val="bullet"/>
      <w:lvlText w:val=""/>
      <w:lvlJc w:val="left"/>
      <w:pPr>
        <w:tabs>
          <w:tab w:val="num" w:pos="5040"/>
        </w:tabs>
        <w:ind w:left="5040" w:hanging="360"/>
      </w:pPr>
      <w:rPr>
        <w:rFonts w:ascii="Wingdings" w:hAnsi="Wingdings" w:hint="default"/>
      </w:rPr>
    </w:lvl>
    <w:lvl w:ilvl="7" w:tplc="FFFFFFFF">
      <w:start w:val="1"/>
      <w:numFmt w:val="bullet"/>
      <w:lvlText w:val=""/>
      <w:lvlJc w:val="left"/>
      <w:pPr>
        <w:tabs>
          <w:tab w:val="num" w:pos="5760"/>
        </w:tabs>
        <w:ind w:left="5760" w:hanging="360"/>
      </w:pPr>
      <w:rPr>
        <w:rFonts w:ascii="Wingdings" w:hAnsi="Wingdings" w:hint="default"/>
      </w:rPr>
    </w:lvl>
    <w:lvl w:ilvl="8" w:tplc="FFFFFFFF">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57954374"/>
    <w:multiLevelType w:val="hybridMultilevel"/>
    <w:tmpl w:val="F294B94C"/>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676850A8"/>
    <w:multiLevelType w:val="hybridMultilevel"/>
    <w:tmpl w:val="E8B4E734"/>
    <w:lvl w:ilvl="0" w:tplc="5AFA8DAC">
      <w:start w:val="1"/>
      <w:numFmt w:val="bullet"/>
      <w:lvlText w:val=""/>
      <w:lvlJc w:val="left"/>
      <w:pPr>
        <w:tabs>
          <w:tab w:val="num" w:pos="360"/>
        </w:tabs>
        <w:ind w:left="360" w:hanging="360"/>
      </w:pPr>
      <w:rPr>
        <w:rFonts w:ascii="Wingdings" w:hAnsi="Wingdings" w:hint="default"/>
      </w:rPr>
    </w:lvl>
    <w:lvl w:ilvl="1" w:tplc="87D2FEF6">
      <w:start w:val="1"/>
      <w:numFmt w:val="bullet"/>
      <w:lvlText w:val=""/>
      <w:lvlJc w:val="left"/>
      <w:pPr>
        <w:tabs>
          <w:tab w:val="num" w:pos="1440"/>
        </w:tabs>
        <w:ind w:left="1440" w:hanging="360"/>
      </w:pPr>
      <w:rPr>
        <w:rFonts w:ascii="Wingdings" w:hAnsi="Wingdings" w:hint="default"/>
      </w:rPr>
    </w:lvl>
    <w:lvl w:ilvl="2" w:tplc="C0BA4CB6">
      <w:start w:val="1"/>
      <w:numFmt w:val="bullet"/>
      <w:lvlText w:val=""/>
      <w:lvlJc w:val="left"/>
      <w:pPr>
        <w:tabs>
          <w:tab w:val="num" w:pos="2160"/>
        </w:tabs>
        <w:ind w:left="2160" w:hanging="360"/>
      </w:pPr>
      <w:rPr>
        <w:rFonts w:ascii="Wingdings" w:hAnsi="Wingdings" w:hint="default"/>
      </w:rPr>
    </w:lvl>
    <w:lvl w:ilvl="3" w:tplc="3186688E">
      <w:start w:val="1"/>
      <w:numFmt w:val="bullet"/>
      <w:lvlText w:val=""/>
      <w:lvlJc w:val="left"/>
      <w:pPr>
        <w:tabs>
          <w:tab w:val="num" w:pos="2880"/>
        </w:tabs>
        <w:ind w:left="2880" w:hanging="360"/>
      </w:pPr>
      <w:rPr>
        <w:rFonts w:ascii="Wingdings" w:hAnsi="Wingdings" w:hint="default"/>
      </w:rPr>
    </w:lvl>
    <w:lvl w:ilvl="4" w:tplc="8C6A2ACA">
      <w:start w:val="1"/>
      <w:numFmt w:val="bullet"/>
      <w:lvlText w:val=""/>
      <w:lvlJc w:val="left"/>
      <w:pPr>
        <w:tabs>
          <w:tab w:val="num" w:pos="3600"/>
        </w:tabs>
        <w:ind w:left="3600" w:hanging="360"/>
      </w:pPr>
      <w:rPr>
        <w:rFonts w:ascii="Wingdings" w:hAnsi="Wingdings" w:hint="default"/>
      </w:rPr>
    </w:lvl>
    <w:lvl w:ilvl="5" w:tplc="D70EF134">
      <w:start w:val="1"/>
      <w:numFmt w:val="bullet"/>
      <w:lvlText w:val=""/>
      <w:lvlJc w:val="left"/>
      <w:pPr>
        <w:tabs>
          <w:tab w:val="num" w:pos="4320"/>
        </w:tabs>
        <w:ind w:left="4320" w:hanging="360"/>
      </w:pPr>
      <w:rPr>
        <w:rFonts w:ascii="Wingdings" w:hAnsi="Wingdings" w:hint="default"/>
      </w:rPr>
    </w:lvl>
    <w:lvl w:ilvl="6" w:tplc="0270E63E">
      <w:start w:val="1"/>
      <w:numFmt w:val="bullet"/>
      <w:lvlText w:val=""/>
      <w:lvlJc w:val="left"/>
      <w:pPr>
        <w:tabs>
          <w:tab w:val="num" w:pos="5040"/>
        </w:tabs>
        <w:ind w:left="5040" w:hanging="360"/>
      </w:pPr>
      <w:rPr>
        <w:rFonts w:ascii="Wingdings" w:hAnsi="Wingdings" w:hint="default"/>
      </w:rPr>
    </w:lvl>
    <w:lvl w:ilvl="7" w:tplc="788613DE">
      <w:start w:val="1"/>
      <w:numFmt w:val="bullet"/>
      <w:lvlText w:val=""/>
      <w:lvlJc w:val="left"/>
      <w:pPr>
        <w:tabs>
          <w:tab w:val="num" w:pos="5760"/>
        </w:tabs>
        <w:ind w:left="5760" w:hanging="360"/>
      </w:pPr>
      <w:rPr>
        <w:rFonts w:ascii="Wingdings" w:hAnsi="Wingdings" w:hint="default"/>
      </w:rPr>
    </w:lvl>
    <w:lvl w:ilvl="8" w:tplc="8CE0ED6E">
      <w:start w:val="1"/>
      <w:numFmt w:val="bullet"/>
      <w:lvlText w:val=""/>
      <w:lvlJc w:val="left"/>
      <w:pPr>
        <w:tabs>
          <w:tab w:val="num" w:pos="6480"/>
        </w:tabs>
        <w:ind w:left="648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A3tzQztDAwMDE3sTBS0lEKTi0uzszPAykwqgUAEPvQXCwAAAA="/>
  </w:docVars>
  <w:rsids>
    <w:rsidRoot w:val="00E04097"/>
    <w:rsid w:val="006963A2"/>
    <w:rsid w:val="006E1FC2"/>
    <w:rsid w:val="0071653E"/>
    <w:rsid w:val="00C830E2"/>
    <w:rsid w:val="00E04097"/>
    <w:rsid w:val="00F867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D5411A"/>
  <w15:chartTrackingRefBased/>
  <w15:docId w15:val="{701FFF8A-D32B-4AE1-92A9-DCB5A58B40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4097"/>
    <w:pPr>
      <w:spacing w:line="256" w:lineRule="auto"/>
    </w:pPr>
  </w:style>
  <w:style w:type="paragraph" w:styleId="Heading1">
    <w:name w:val="heading 1"/>
    <w:basedOn w:val="Normal"/>
    <w:next w:val="Normal"/>
    <w:link w:val="Heading1Char"/>
    <w:uiPriority w:val="9"/>
    <w:qFormat/>
    <w:rsid w:val="00F8672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04097"/>
    <w:pPr>
      <w:ind w:left="720"/>
      <w:contextualSpacing/>
    </w:pPr>
  </w:style>
  <w:style w:type="character" w:customStyle="1" w:styleId="Heading1Char">
    <w:name w:val="Heading 1 Char"/>
    <w:basedOn w:val="DefaultParagraphFont"/>
    <w:link w:val="Heading1"/>
    <w:uiPriority w:val="9"/>
    <w:rsid w:val="00F8672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semiHidden/>
    <w:unhideWhenUsed/>
    <w:rsid w:val="00F867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097021">
      <w:bodyDiv w:val="1"/>
      <w:marLeft w:val="0"/>
      <w:marRight w:val="0"/>
      <w:marTop w:val="0"/>
      <w:marBottom w:val="0"/>
      <w:divBdr>
        <w:top w:val="none" w:sz="0" w:space="0" w:color="auto"/>
        <w:left w:val="none" w:sz="0" w:space="0" w:color="auto"/>
        <w:bottom w:val="none" w:sz="0" w:space="0" w:color="auto"/>
        <w:right w:val="none" w:sz="0" w:space="0" w:color="auto"/>
      </w:divBdr>
    </w:div>
    <w:div w:id="1319579760">
      <w:bodyDiv w:val="1"/>
      <w:marLeft w:val="0"/>
      <w:marRight w:val="0"/>
      <w:marTop w:val="0"/>
      <w:marBottom w:val="0"/>
      <w:divBdr>
        <w:top w:val="none" w:sz="0" w:space="0" w:color="auto"/>
        <w:left w:val="none" w:sz="0" w:space="0" w:color="auto"/>
        <w:bottom w:val="none" w:sz="0" w:space="0" w:color="auto"/>
        <w:right w:val="none" w:sz="0" w:space="0" w:color="auto"/>
      </w:divBdr>
    </w:div>
    <w:div w:id="2064402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1023</Words>
  <Characters>5832</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Katarzyna Raza</dc:creator>
  <cp:keywords/>
  <dc:description/>
  <cp:lastModifiedBy>Katarzyna Raza</cp:lastModifiedBy>
  <cp:revision>3</cp:revision>
  <dcterms:created xsi:type="dcterms:W3CDTF">2021-11-08T01:46:00Z</dcterms:created>
  <dcterms:modified xsi:type="dcterms:W3CDTF">2021-11-08T02:12:00Z</dcterms:modified>
</cp:coreProperties>
</file>