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1AEE" w:rsidRDefault="00051AEE" w:rsidP="00051AEE">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p w:rsidR="00051AEE" w:rsidRDefault="00051AEE" w:rsidP="00051AEE">
      <w:pPr>
        <w:jc w:val="center"/>
        <w:rPr>
          <w:b/>
        </w:rPr>
      </w:pPr>
    </w:p>
    <w:tbl>
      <w:tblPr>
        <w:tblStyle w:val="TableGrid"/>
        <w:tblW w:w="0" w:type="auto"/>
        <w:tblLook w:val="04A0" w:firstRow="1" w:lastRow="0" w:firstColumn="1" w:lastColumn="0" w:noHBand="0" w:noVBand="1"/>
      </w:tblPr>
      <w:tblGrid>
        <w:gridCol w:w="1838"/>
        <w:gridCol w:w="7178"/>
      </w:tblGrid>
      <w:tr w:rsidR="00051AEE" w:rsidTr="009D4E1F">
        <w:tc>
          <w:tcPr>
            <w:tcW w:w="1838" w:type="dxa"/>
          </w:tcPr>
          <w:p w:rsidR="00051AEE" w:rsidRDefault="00051AEE" w:rsidP="009D4E1F">
            <w:pPr>
              <w:pStyle w:val="AssignBody"/>
            </w:pPr>
            <w:proofErr w:type="spellStart"/>
            <w:r>
              <w:t>T</w:t>
            </w:r>
            <w:bookmarkStart w:id="0" w:name="cysill"/>
            <w:bookmarkEnd w:id="0"/>
            <w:r>
              <w:t>arged</w:t>
            </w:r>
            <w:proofErr w:type="spellEnd"/>
            <w:r>
              <w:t>/Target 1</w:t>
            </w:r>
          </w:p>
        </w:tc>
        <w:tc>
          <w:tcPr>
            <w:tcW w:w="7178" w:type="dxa"/>
          </w:tcPr>
          <w:p w:rsidR="00051AEE" w:rsidRDefault="00051AEE" w:rsidP="009D4E1F">
            <w:pPr>
              <w:pStyle w:val="AssignBody"/>
            </w:pPr>
            <w:r>
              <w:t>Engagement with literature</w:t>
            </w:r>
          </w:p>
        </w:tc>
      </w:tr>
      <w:tr w:rsidR="00051AEE" w:rsidTr="009D4E1F">
        <w:tc>
          <w:tcPr>
            <w:tcW w:w="1838" w:type="dxa"/>
          </w:tcPr>
          <w:p w:rsidR="00051AEE" w:rsidRDefault="00051AEE" w:rsidP="009D4E1F">
            <w:pPr>
              <w:pStyle w:val="AssignBody"/>
            </w:pPr>
            <w:proofErr w:type="spellStart"/>
            <w:r>
              <w:t>Targed</w:t>
            </w:r>
            <w:proofErr w:type="spellEnd"/>
            <w:r>
              <w:t>/Target 2</w:t>
            </w:r>
          </w:p>
        </w:tc>
        <w:tc>
          <w:tcPr>
            <w:tcW w:w="7178" w:type="dxa"/>
          </w:tcPr>
          <w:p w:rsidR="00051AEE" w:rsidRDefault="00051AEE" w:rsidP="009D4E1F">
            <w:pPr>
              <w:pStyle w:val="AssignBody"/>
            </w:pPr>
            <w:r>
              <w:t>Referencing</w:t>
            </w:r>
          </w:p>
        </w:tc>
      </w:tr>
      <w:tr w:rsidR="00051AEE" w:rsidTr="009D4E1F">
        <w:tc>
          <w:tcPr>
            <w:tcW w:w="1838" w:type="dxa"/>
          </w:tcPr>
          <w:p w:rsidR="00051AEE" w:rsidRDefault="00051AEE" w:rsidP="009D4E1F">
            <w:pPr>
              <w:pStyle w:val="AssignBody"/>
            </w:pPr>
            <w:proofErr w:type="spellStart"/>
            <w:r>
              <w:t>Targed</w:t>
            </w:r>
            <w:proofErr w:type="spellEnd"/>
            <w:r>
              <w:t>/Target 3</w:t>
            </w:r>
          </w:p>
        </w:tc>
        <w:tc>
          <w:tcPr>
            <w:tcW w:w="7178" w:type="dxa"/>
          </w:tcPr>
          <w:p w:rsidR="00051AEE" w:rsidRDefault="00051AEE" w:rsidP="009D4E1F">
            <w:pPr>
              <w:pStyle w:val="AssignBody"/>
            </w:pPr>
            <w:r>
              <w:t>Assignment layout</w:t>
            </w:r>
          </w:p>
        </w:tc>
      </w:tr>
    </w:tbl>
    <w:p w:rsidR="00051AEE" w:rsidRDefault="00051AEE" w:rsidP="00904E28">
      <w:pPr>
        <w:ind w:left="360"/>
        <w:jc w:val="center"/>
        <w:rPr>
          <w:b/>
        </w:rPr>
      </w:pPr>
    </w:p>
    <w:p w:rsidR="00904E28" w:rsidRPr="00904E28" w:rsidRDefault="00904E28" w:rsidP="00904E28">
      <w:pPr>
        <w:ind w:left="360"/>
        <w:jc w:val="center"/>
        <w:rPr>
          <w:b/>
        </w:rPr>
      </w:pPr>
      <w:r w:rsidRPr="00904E28">
        <w:rPr>
          <w:b/>
        </w:rPr>
        <w:t>Written response - A proposal for a school</w:t>
      </w:r>
      <w:r>
        <w:rPr>
          <w:b/>
        </w:rPr>
        <w:t xml:space="preserve"> community project.</w:t>
      </w:r>
    </w:p>
    <w:p w:rsidR="008E0919" w:rsidRDefault="008E0919" w:rsidP="00A92465">
      <w:pPr>
        <w:ind w:left="0"/>
      </w:pPr>
      <w:r>
        <w:t xml:space="preserve">The school development plan that this proposal is based on concentrates on the importance of </w:t>
      </w:r>
      <w:r w:rsidR="001F066E">
        <w:t xml:space="preserve">the </w:t>
      </w:r>
      <w:r>
        <w:t xml:space="preserve">learner’s well-being and social development. </w:t>
      </w:r>
      <w:r w:rsidR="00743A67">
        <w:t xml:space="preserve">The school recently introduced “Pause Points” which is a programme for all ages of children to “take a pause point” </w:t>
      </w:r>
      <w:r w:rsidR="001F066E">
        <w:t xml:space="preserve">at least three times </w:t>
      </w:r>
      <w:r w:rsidR="00743A67">
        <w:t xml:space="preserve">throughout the day; after the morning register, after lunch and then before leaving to go home at the end of the day. </w:t>
      </w:r>
      <w:r w:rsidR="00EA0CFC">
        <w:t>The learners watch three on</w:t>
      </w:r>
      <w:r w:rsidR="007867C9">
        <w:t>e</w:t>
      </w:r>
      <w:r w:rsidR="00EA0CFC">
        <w:t xml:space="preserve"> minute clips </w:t>
      </w:r>
      <w:r w:rsidR="009815F9">
        <w:t xml:space="preserve">as a class </w:t>
      </w:r>
      <w:r w:rsidR="006259B7">
        <w:t xml:space="preserve">that show them </w:t>
      </w:r>
      <w:r w:rsidR="009815F9">
        <w:t>how to perform a variet</w:t>
      </w:r>
      <w:r w:rsidR="003E54DF">
        <w:t>y of calming physical exercises to mentally settle and prepare them for work and activities.</w:t>
      </w:r>
      <w:r w:rsidR="007867C9">
        <w:t xml:space="preserve"> </w:t>
      </w:r>
    </w:p>
    <w:p w:rsidR="007867C9" w:rsidRDefault="00DF39AF" w:rsidP="00A92465">
      <w:pPr>
        <w:ind w:left="0"/>
      </w:pPr>
      <w:r>
        <w:t xml:space="preserve">The plan </w:t>
      </w:r>
      <w:r w:rsidR="005C2C91">
        <w:t xml:space="preserve">for the project involves encouraging learners of all ages to </w:t>
      </w:r>
      <w:r w:rsidR="005264C5">
        <w:t xml:space="preserve">become involved with </w:t>
      </w:r>
      <w:r w:rsidR="0017081F">
        <w:t>residents from local care homes</w:t>
      </w:r>
      <w:r w:rsidR="00331DAA">
        <w:t xml:space="preserve">. The activities planned </w:t>
      </w:r>
      <w:r w:rsidR="001F066E">
        <w:t>would include learners from Y</w:t>
      </w:r>
      <w:r w:rsidR="0017081F">
        <w:t xml:space="preserve">ear 1 and above to participate in projects involving local residents from care homes on school ground as well as in the care homes. The activities planned include technology, using the outdoors, reading, socialising and </w:t>
      </w:r>
      <w:r w:rsidR="009973D5">
        <w:t>many other positive skills that can be developed in an engaging way for the learners. The projects will also benefit the local care home residents as the activities give opportunities of communication and socialisation which would improve their well-being mentally and physically.</w:t>
      </w:r>
    </w:p>
    <w:p w:rsidR="00593BE8" w:rsidRDefault="00307AFC" w:rsidP="00A92465">
      <w:pPr>
        <w:ind w:left="0"/>
      </w:pPr>
      <w:r>
        <w:t xml:space="preserve">The school </w:t>
      </w:r>
      <w:r w:rsidR="007B1955">
        <w:t xml:space="preserve">has approximately 240 learners and 21 members of teaching staff </w:t>
      </w:r>
      <w:r w:rsidR="00C12113">
        <w:t xml:space="preserve">which shows that this is a fairly small school. The school also has strong links with the community as they are </w:t>
      </w:r>
      <w:r w:rsidR="007D4124">
        <w:t>constantly</w:t>
      </w:r>
      <w:r w:rsidR="00C12113">
        <w:t xml:space="preserve"> </w:t>
      </w:r>
      <w:r w:rsidR="007D4124">
        <w:t>in</w:t>
      </w:r>
      <w:r w:rsidR="00C12113">
        <w:t>volve</w:t>
      </w:r>
      <w:r w:rsidR="007D4124">
        <w:t>d</w:t>
      </w:r>
      <w:r w:rsidR="00C12113">
        <w:t xml:space="preserve"> with collecting donations for the local food bank</w:t>
      </w:r>
      <w:r w:rsidR="007D4124">
        <w:t xml:space="preserve"> and</w:t>
      </w:r>
      <w:r w:rsidR="007B7752">
        <w:t xml:space="preserve"> are</w:t>
      </w:r>
      <w:r w:rsidR="007D4124">
        <w:t xml:space="preserve"> also</w:t>
      </w:r>
      <w:r w:rsidR="007B7752">
        <w:t xml:space="preserve"> invested with the local church,</w:t>
      </w:r>
      <w:r w:rsidR="007D4124">
        <w:t xml:space="preserve"> attend</w:t>
      </w:r>
      <w:r w:rsidR="007B7752">
        <w:t>ing</w:t>
      </w:r>
      <w:r w:rsidR="007D4124">
        <w:t xml:space="preserve"> occasional church services</w:t>
      </w:r>
      <w:r w:rsidR="007B7752">
        <w:t xml:space="preserve"> and frequently requesting for the vicar </w:t>
      </w:r>
      <w:r w:rsidR="000100CD">
        <w:t>to attend school assemblies</w:t>
      </w:r>
      <w:r w:rsidR="007D4124">
        <w:t>. Moreover</w:t>
      </w:r>
      <w:r w:rsidR="000100CD">
        <w:t>, t</w:t>
      </w:r>
      <w:r w:rsidR="0055675F">
        <w:t xml:space="preserve">he area around the school is </w:t>
      </w:r>
      <w:r w:rsidR="00C174DE">
        <w:t xml:space="preserve">highly </w:t>
      </w:r>
      <w:r w:rsidR="0055675F">
        <w:t>communitive</w:t>
      </w:r>
      <w:r w:rsidR="00C174DE">
        <w:t xml:space="preserve"> and supportive </w:t>
      </w:r>
      <w:r w:rsidR="00B60302">
        <w:t xml:space="preserve">and so always approach projects with enthusiasm and optimism. </w:t>
      </w:r>
      <w:r w:rsidR="0055675F">
        <w:t xml:space="preserve"> </w:t>
      </w:r>
    </w:p>
    <w:p w:rsidR="00A92465" w:rsidRDefault="0088618F" w:rsidP="00A92465">
      <w:pPr>
        <w:ind w:left="0"/>
      </w:pPr>
      <w:r>
        <w:t>This focu</w:t>
      </w:r>
      <w:r w:rsidR="00482D06">
        <w:t xml:space="preserve">s has taken my interest as the school I carried out my professional teaching experience in showed great compassion for the importance of </w:t>
      </w:r>
      <w:r w:rsidR="00094CA2">
        <w:t xml:space="preserve">physical and </w:t>
      </w:r>
      <w:r w:rsidR="00482D06">
        <w:t>mental well-being for learners within th</w:t>
      </w:r>
      <w:r w:rsidR="00EF60F5">
        <w:t>at</w:t>
      </w:r>
      <w:r w:rsidR="00482D06">
        <w:t xml:space="preserve"> school. </w:t>
      </w:r>
      <w:r w:rsidR="00094CA2">
        <w:t>The school development plan (SDP) states that attendance has risen</w:t>
      </w:r>
      <w:r w:rsidR="001F066E">
        <w:t xml:space="preserve"> from 90%</w:t>
      </w:r>
      <w:r w:rsidR="00094CA2">
        <w:t xml:space="preserve"> to over 95%</w:t>
      </w:r>
      <w:r w:rsidR="001F066E">
        <w:t>,</w:t>
      </w:r>
      <w:r w:rsidR="00094CA2">
        <w:t xml:space="preserve"> in one year </w:t>
      </w:r>
      <w:r w:rsidR="001F066E">
        <w:t>as a</w:t>
      </w:r>
      <w:r w:rsidR="00094CA2">
        <w:t xml:space="preserve"> result of changes to the school attendance systems and actions. In addition to this result, learner’s physical health has improved within school </w:t>
      </w:r>
      <w:r w:rsidR="00EF60F5">
        <w:t>due to</w:t>
      </w:r>
      <w:r w:rsidR="000604E6">
        <w:t xml:space="preserve"> more restrictions on sugar foods in lunch boxes and the introduction of morning fruit during first break. Every morning during </w:t>
      </w:r>
      <w:r w:rsidR="000604E6">
        <w:lastRenderedPageBreak/>
        <w:t xml:space="preserve">first break all learners have the opportunity to purchase fruit from the school or bring their own to school and eat it during the first part of their play time as a healthy snack; younger years are given time for fruit and milk before play begins so they do not miss out on essential play time. This is an effective system in the school as the learners are more likely to have better concentration and energy to complete activities during class time.  </w:t>
      </w:r>
      <w:r w:rsidR="00BE317B">
        <w:t>Abraham Maslow’s</w:t>
      </w:r>
      <w:r w:rsidR="001D3469">
        <w:t xml:space="preserve"> (2020)</w:t>
      </w:r>
      <w:r w:rsidR="00BE317B">
        <w:t xml:space="preserve"> </w:t>
      </w:r>
      <w:r w:rsidR="000604E6" w:rsidRPr="00BE317B">
        <w:t xml:space="preserve">hierarchy of needs </w:t>
      </w:r>
      <w:r w:rsidR="00BE317B">
        <w:t>suggests that people have five separate levels of “needs” with physiological being the primary level. The physiological needs inc</w:t>
      </w:r>
      <w:r w:rsidR="00EF60F5">
        <w:t>lude food, water and rest and thus</w:t>
      </w:r>
      <w:r w:rsidR="00BE317B">
        <w:t xml:space="preserve"> the school’s regime of including healthy snacks and a break at the start of the day should be very beneficial to the learner’s needs to experie</w:t>
      </w:r>
      <w:r w:rsidR="00A92465">
        <w:t xml:space="preserve">nce a healthy school schedule. </w:t>
      </w:r>
    </w:p>
    <w:p w:rsidR="00656D04" w:rsidRDefault="002A4402" w:rsidP="00A92465">
      <w:pPr>
        <w:ind w:left="0"/>
      </w:pPr>
      <w:r>
        <w:t xml:space="preserve">This topic </w:t>
      </w:r>
      <w:r w:rsidR="00A252D8">
        <w:t xml:space="preserve">has also taken my interest in this assignment because of </w:t>
      </w:r>
      <w:r w:rsidR="00A3535E">
        <w:t xml:space="preserve">the lack of recognition for the importance of mental well-being of learners in education in previous years. Recently, mental health has been a significant topic in education and society </w:t>
      </w:r>
      <w:r>
        <w:t xml:space="preserve">and more is being done by organisations to find out why there are </w:t>
      </w:r>
      <w:r w:rsidR="009F1A1C">
        <w:t xml:space="preserve">mental health </w:t>
      </w:r>
      <w:r>
        <w:t>prob</w:t>
      </w:r>
      <w:r w:rsidR="009F1A1C">
        <w:t xml:space="preserve">lems </w:t>
      </w:r>
      <w:r>
        <w:t>and what can be done to decrease and ease the situations for schools and the community. Children’s Commissioner for Wales published</w:t>
      </w:r>
      <w:r w:rsidR="003F3682">
        <w:t xml:space="preserve"> a document in 2018</w:t>
      </w:r>
      <w:r w:rsidR="008553D4">
        <w:t xml:space="preserve"> and </w:t>
      </w:r>
      <w:r>
        <w:t xml:space="preserve">explained that </w:t>
      </w:r>
      <w:r w:rsidR="003F3682">
        <w:t>“</w:t>
      </w:r>
      <w:r w:rsidR="008553D4">
        <w:t>data on mental health of children and young people in Wales are published infrequently” (</w:t>
      </w:r>
      <w:r w:rsidR="003F3682">
        <w:t xml:space="preserve">Dr </w:t>
      </w:r>
      <w:proofErr w:type="spellStart"/>
      <w:r w:rsidR="003F3682">
        <w:t>Barrace</w:t>
      </w:r>
      <w:proofErr w:type="spellEnd"/>
      <w:r w:rsidR="003F3682">
        <w:t xml:space="preserve">, 2018, </w:t>
      </w:r>
      <w:proofErr w:type="spellStart"/>
      <w:r w:rsidR="008553D4">
        <w:t>pg</w:t>
      </w:r>
      <w:proofErr w:type="spellEnd"/>
      <w:r w:rsidR="008553D4">
        <w:t xml:space="preserve"> 30)</w:t>
      </w:r>
      <w:r w:rsidR="00B61801">
        <w:t xml:space="preserve"> and also mentions that the previous major survey for mental health in children and young people for Great Britain was released in 2004 which proves that attention to this topic is neglected. </w:t>
      </w:r>
      <w:r w:rsidR="004A47BD">
        <w:t xml:space="preserve">From rough statistics that were collected in 2011/12, </w:t>
      </w:r>
      <w:r w:rsidR="003534C2">
        <w:t>data indicated that 11.6% of children between the ages of 10 to 15 in Wales had very high or high signs of mental ill-health</w:t>
      </w:r>
      <w:r w:rsidR="003F3682">
        <w:t xml:space="preserve"> (Dr </w:t>
      </w:r>
      <w:proofErr w:type="spellStart"/>
      <w:r w:rsidR="003F3682">
        <w:t>Barrace</w:t>
      </w:r>
      <w:proofErr w:type="spellEnd"/>
      <w:r w:rsidR="003F3682">
        <w:t xml:space="preserve">, 2018, </w:t>
      </w:r>
      <w:proofErr w:type="spellStart"/>
      <w:r w:rsidR="003F3682">
        <w:t>pg</w:t>
      </w:r>
      <w:proofErr w:type="spellEnd"/>
      <w:r w:rsidR="003F3682">
        <w:t xml:space="preserve"> 31). </w:t>
      </w:r>
      <w:r w:rsidR="003534C2">
        <w:t xml:space="preserve">Although this data may not reflect the current statistics, this demonstrates that the problem of mental health is prevalent and it should be addressed.  </w:t>
      </w:r>
      <w:r w:rsidR="00656D04">
        <w:t>In addition to this, the benefits of this project to care home residents could be numerous as studies have shown that spending time with children can have cognitive, emotional and physical health benefits. Moreover, older adults can also have a sense of purpose which is an important factor in minimising depression (</w:t>
      </w:r>
      <w:r w:rsidR="003F3682">
        <w:t>Press, 2018</w:t>
      </w:r>
      <w:r w:rsidR="00656D04">
        <w:t xml:space="preserve">). </w:t>
      </w:r>
    </w:p>
    <w:p w:rsidR="00A92465" w:rsidRDefault="00395DE9" w:rsidP="00A92465">
      <w:pPr>
        <w:ind w:left="0"/>
      </w:pPr>
      <w:r>
        <w:t xml:space="preserve">Furthermore, there was also emphasis on the use of growth mind-sets in school </w:t>
      </w:r>
      <w:r w:rsidR="006962B3">
        <w:t>to help self-confidence and progression in individual’</w:t>
      </w:r>
      <w:r w:rsidR="00C7582C">
        <w:t xml:space="preserve">s learning. Carol </w:t>
      </w:r>
      <w:proofErr w:type="spellStart"/>
      <w:r w:rsidR="00C7582C">
        <w:t>Dweck’s</w:t>
      </w:r>
      <w:proofErr w:type="spellEnd"/>
      <w:r w:rsidR="00C7582C">
        <w:t xml:space="preserve"> research </w:t>
      </w:r>
      <w:r w:rsidR="00855DE4">
        <w:t xml:space="preserve">found out that learners who came from low income families </w:t>
      </w:r>
      <w:r w:rsidR="00057620">
        <w:t>were twice as likely to develop fixed mind-sets compared to those who came from highe</w:t>
      </w:r>
      <w:r w:rsidR="00076551">
        <w:t>r income families (</w:t>
      </w:r>
      <w:r w:rsidR="0005689C">
        <w:t>Claro et al, 2016</w:t>
      </w:r>
      <w:r w:rsidR="00076551">
        <w:t>). This research is relevant to this assignment as the county where the school is situated has the third highest number of children (4,245 children) eligible for free school meals</w:t>
      </w:r>
      <w:r w:rsidR="007A4F44">
        <w:t xml:space="preserve"> (FSM)</w:t>
      </w:r>
      <w:r w:rsidR="00076551">
        <w:t xml:space="preserve"> out of the six counties in South West and Mid Wales (20,962 children eligible for FSM). </w:t>
      </w:r>
      <w:r w:rsidR="004A47BD">
        <w:t>Although there has been a recent drop in income poverty, it is suspected that children living in income poverty will raise by 8</w:t>
      </w:r>
      <w:r w:rsidR="007A4F44">
        <w:t>%</w:t>
      </w:r>
      <w:r w:rsidR="004A47BD">
        <w:t xml:space="preserve"> by </w:t>
      </w:r>
      <w:r w:rsidR="007A4F44">
        <w:t xml:space="preserve">the year </w:t>
      </w:r>
      <w:r w:rsidR="004A47BD">
        <w:t>2022 from its current 28</w:t>
      </w:r>
      <w:r w:rsidR="007A4F44">
        <w:t>%</w:t>
      </w:r>
      <w:r w:rsidR="004A47BD">
        <w:t xml:space="preserve">. In addition </w:t>
      </w:r>
      <w:r w:rsidR="004A47BD">
        <w:lastRenderedPageBreak/>
        <w:t>to this, homeless households in Wales has dropped between 2005 and 2015 but there still remains a large number with 882 such household</w:t>
      </w:r>
      <w:r w:rsidR="00D93C69">
        <w:t>s recorded in 2017/18 in Wales (Welsh Government, 2019)</w:t>
      </w:r>
      <w:r w:rsidR="004A47BD">
        <w:t xml:space="preserve">.  </w:t>
      </w:r>
      <w:r w:rsidR="00076551">
        <w:t xml:space="preserve">This implies that the number of low income families in the area may be high and result in more learners being </w:t>
      </w:r>
      <w:r w:rsidR="00076551" w:rsidRPr="00076551">
        <w:t>susceptible</w:t>
      </w:r>
      <w:r w:rsidR="00076551">
        <w:t xml:space="preserve"> to having fixed mind sets </w:t>
      </w:r>
      <w:r w:rsidR="00D93C69">
        <w:t>as to growth mind sets</w:t>
      </w:r>
      <w:r w:rsidR="003D3FBB">
        <w:t>.</w:t>
      </w:r>
      <w:r w:rsidR="00B61801">
        <w:t xml:space="preserve"> </w:t>
      </w:r>
      <w:r w:rsidR="003D3FBB">
        <w:t xml:space="preserve">However, </w:t>
      </w:r>
      <w:proofErr w:type="spellStart"/>
      <w:r w:rsidR="003D3FBB">
        <w:t>Dweck</w:t>
      </w:r>
      <w:proofErr w:type="spellEnd"/>
      <w:r w:rsidR="003D3FBB">
        <w:t xml:space="preserve"> </w:t>
      </w:r>
      <w:r w:rsidR="00D93C69">
        <w:t xml:space="preserve">(2016) </w:t>
      </w:r>
      <w:r w:rsidR="003D3FBB">
        <w:t xml:space="preserve">also found that in all socioeconomic circumstances in her research, learners with growth mind sets outperformed those with fixed mind sets. Therefore, it is a significant interest of the school to encourage all learners to develop growth mind sets along with more self confidence in their academic abilities and positive learning and development experiences. </w:t>
      </w:r>
      <w:r w:rsidR="00AF3525">
        <w:t>To encourage self confidence in learners, the project wil</w:t>
      </w:r>
      <w:r w:rsidR="00F104FB">
        <w:t xml:space="preserve">l enforce positive reinforcement from members of staff, residents and peers so that it becomes a habit and a mind set for everyone involved with the project. </w:t>
      </w:r>
    </w:p>
    <w:p w:rsidR="00A92465" w:rsidRDefault="00952B0A" w:rsidP="00A92465">
      <w:pPr>
        <w:ind w:left="0"/>
      </w:pPr>
      <w:r>
        <w:t>Moreover, observational studies have shown that environments with more challenging and independent activities</w:t>
      </w:r>
      <w:r w:rsidR="007A4F44">
        <w:t>,</w:t>
      </w:r>
      <w:r>
        <w:t xml:space="preserve"> showed these learners were more likely to embrace the challenges and were more motivated to succeed as well as </w:t>
      </w:r>
      <w:r w:rsidR="00BD15AF">
        <w:t>address their mistakes. However, activities with more focused tasks showed these learners were more likely to shy away from challenges and become less motivated when struggling to succeed (</w:t>
      </w:r>
      <w:proofErr w:type="spellStart"/>
      <w:r w:rsidR="00BD15AF">
        <w:t>Whitebread</w:t>
      </w:r>
      <w:proofErr w:type="spellEnd"/>
      <w:r w:rsidR="00BD15AF">
        <w:t xml:space="preserve"> and Bingham, 2013). In relation to this project, there is a wide range of activities with numerous ways to approach challenges with different resources, perspective and help form peers, staff and residents. </w:t>
      </w:r>
    </w:p>
    <w:p w:rsidR="00A92465" w:rsidRDefault="007632E8" w:rsidP="00A92465">
      <w:pPr>
        <w:ind w:left="0"/>
      </w:pPr>
      <w:r>
        <w:t xml:space="preserve">Positive reinforcement is an important factor of the project to help learners be confident in being involved with new experiences and around new people.  </w:t>
      </w:r>
      <w:r w:rsidR="00AC530C">
        <w:t>Skinner introduced the theory of operant conditioning where people are either rewarded for good behaviour or disciplined</w:t>
      </w:r>
      <w:r w:rsidR="00D93C69">
        <w:t xml:space="preserve"> in result of bad behaviour (McLeod, 2018). </w:t>
      </w:r>
      <w:r w:rsidR="00AC530C">
        <w:t>This theory has now developed over years and has helped mould the way learners behave in school and learn that their actions have consequences. Moreover, the use of p</w:t>
      </w:r>
      <w:r w:rsidR="005532D0">
        <w:t>ositive reinforcement can be a</w:t>
      </w:r>
      <w:r w:rsidR="00AC530C">
        <w:t xml:space="preserve"> way of conditioning a learner into believing working hard results in a positive experience</w:t>
      </w:r>
      <w:r w:rsidR="002B107A">
        <w:t xml:space="preserve"> for them and that then can improve the quality of their work and development. </w:t>
      </w:r>
      <w:r w:rsidR="005532D0">
        <w:t xml:space="preserve">It is important that the staff engage with methods of positive reinforcement because teachers have a powerful influence and their social attention </w:t>
      </w:r>
      <w:r w:rsidR="00323285">
        <w:t>is a powerful example of positive reinforcement (</w:t>
      </w:r>
      <w:r w:rsidR="002B7065">
        <w:t xml:space="preserve">Axelrod, 2017, </w:t>
      </w:r>
      <w:proofErr w:type="spellStart"/>
      <w:r w:rsidR="00323285">
        <w:t>pg</w:t>
      </w:r>
      <w:proofErr w:type="spellEnd"/>
      <w:r w:rsidR="00323285">
        <w:t xml:space="preserve"> 11). As observed on placement</w:t>
      </w:r>
      <w:r w:rsidR="007A4F44">
        <w:t>,</w:t>
      </w:r>
      <w:r w:rsidR="00323285">
        <w:t xml:space="preserve"> many learners seek approval from members of staff, mainly the class teacher, when they have completed pieces of work and even during activities. This proves that teachers do play significant roles in the views of a learner and so the teacher should make it a priority to be available and </w:t>
      </w:r>
      <w:r w:rsidR="00BC5378">
        <w:t xml:space="preserve">pay consistent attention to the development of each learner. </w:t>
      </w:r>
    </w:p>
    <w:p w:rsidR="00A92465" w:rsidRDefault="00324907" w:rsidP="00A92465">
      <w:pPr>
        <w:ind w:left="0"/>
      </w:pPr>
      <w:r>
        <w:t xml:space="preserve">However, although positive reinforcement has been proven beneficial in the short term and long term, Axelrod explained the negative impacts the method can have. He </w:t>
      </w:r>
      <w:proofErr w:type="gramStart"/>
      <w:r>
        <w:t>believed</w:t>
      </w:r>
      <w:r w:rsidR="007A4F44">
        <w:t>:-</w:t>
      </w:r>
      <w:proofErr w:type="gramEnd"/>
      <w:r>
        <w:t xml:space="preserve"> “that techniques based on positive reinforcement lack popular and professional acceptability because they are time-intensive, </w:t>
      </w:r>
      <w:r>
        <w:lastRenderedPageBreak/>
        <w:t>offer little compensation for educators, contradict popular views of developmental psychology, threaten special interest groups, are socially unacceptable, and demean humans” (</w:t>
      </w:r>
      <w:r w:rsidR="002B7065">
        <w:t xml:space="preserve">Axelrod, 2017, </w:t>
      </w:r>
      <w:r w:rsidR="00A92465">
        <w:t>pg174).</w:t>
      </w:r>
    </w:p>
    <w:p w:rsidR="00395DE9" w:rsidRDefault="00BC5378" w:rsidP="00A92465">
      <w:pPr>
        <w:ind w:left="0"/>
      </w:pPr>
      <w:r>
        <w:t>In response to this view, it is true that positive reinforcement can be time consuming and require masses of energy from the teacher to enforce</w:t>
      </w:r>
      <w:r w:rsidR="00336328">
        <w:t>,</w:t>
      </w:r>
      <w:r>
        <w:t xml:space="preserve"> as I have experienced this myself. However, the long term benefits outweigh the problems and this is why it is</w:t>
      </w:r>
      <w:r w:rsidR="00F861A6">
        <w:t xml:space="preserve"> now</w:t>
      </w:r>
      <w:r>
        <w:t xml:space="preserve"> encouraged </w:t>
      </w:r>
      <w:r w:rsidR="00F861A6">
        <w:t>hugely in today’s education.</w:t>
      </w:r>
      <w:r w:rsidR="00324907">
        <w:t xml:space="preserve"> Axelrod’</w:t>
      </w:r>
      <w:r>
        <w:t>s view is very outdated</w:t>
      </w:r>
      <w:r w:rsidR="00324907">
        <w:t xml:space="preserve"> and the educational system has changed dramatically in its views on behaviour management with research and practise to know the most beneficial ways of helping learners to achieve </w:t>
      </w:r>
      <w:r>
        <w:t xml:space="preserve">their potential using healthy methods. </w:t>
      </w:r>
    </w:p>
    <w:p w:rsidR="001A75DD" w:rsidRDefault="001A75DD" w:rsidP="00122C7A">
      <w:pPr>
        <w:ind w:left="360"/>
      </w:pPr>
    </w:p>
    <w:p w:rsidR="001A75DD" w:rsidRDefault="001A75DD" w:rsidP="00122C7A">
      <w:pPr>
        <w:ind w:left="360"/>
      </w:pPr>
    </w:p>
    <w:p w:rsidR="001A75DD" w:rsidRDefault="001A75DD" w:rsidP="00122C7A">
      <w:pPr>
        <w:ind w:left="360"/>
      </w:pPr>
    </w:p>
    <w:p w:rsidR="001A75DD" w:rsidRDefault="001A75DD" w:rsidP="00122C7A">
      <w:pPr>
        <w:ind w:left="360"/>
      </w:pPr>
    </w:p>
    <w:p w:rsidR="001A75DD" w:rsidRDefault="001A75DD" w:rsidP="00122C7A">
      <w:pPr>
        <w:ind w:left="360"/>
      </w:pPr>
    </w:p>
    <w:p w:rsidR="001A75DD" w:rsidRDefault="001A75DD" w:rsidP="00122C7A">
      <w:pPr>
        <w:ind w:left="360"/>
      </w:pPr>
    </w:p>
    <w:p w:rsidR="001A75DD" w:rsidRDefault="001A75DD" w:rsidP="00122C7A">
      <w:pPr>
        <w:ind w:left="360"/>
      </w:pPr>
    </w:p>
    <w:p w:rsidR="001A75DD" w:rsidRDefault="001A75DD" w:rsidP="00122C7A">
      <w:pPr>
        <w:ind w:left="360"/>
      </w:pPr>
    </w:p>
    <w:p w:rsidR="001A75DD" w:rsidRDefault="001A75DD" w:rsidP="00122C7A">
      <w:pPr>
        <w:ind w:left="360"/>
      </w:pPr>
    </w:p>
    <w:p w:rsidR="00EA21F8" w:rsidRDefault="00EA21F8" w:rsidP="00122C7A">
      <w:pPr>
        <w:ind w:left="360"/>
      </w:pPr>
    </w:p>
    <w:p w:rsidR="00EA21F8" w:rsidRDefault="00EA21F8" w:rsidP="00122C7A">
      <w:pPr>
        <w:ind w:left="360"/>
      </w:pPr>
    </w:p>
    <w:p w:rsidR="00EA21F8" w:rsidRDefault="00EA21F8" w:rsidP="00122C7A">
      <w:pPr>
        <w:ind w:left="360"/>
      </w:pPr>
    </w:p>
    <w:p w:rsidR="00EA21F8" w:rsidRDefault="00EA21F8" w:rsidP="00122C7A">
      <w:pPr>
        <w:ind w:left="360"/>
      </w:pPr>
    </w:p>
    <w:p w:rsidR="00EA21F8" w:rsidRDefault="00EA21F8" w:rsidP="00122C7A">
      <w:pPr>
        <w:ind w:left="360"/>
      </w:pPr>
    </w:p>
    <w:p w:rsidR="00EA21F8" w:rsidRDefault="00EA21F8" w:rsidP="00122C7A">
      <w:pPr>
        <w:ind w:left="360"/>
      </w:pPr>
    </w:p>
    <w:p w:rsidR="00EA21F8" w:rsidRDefault="00EA21F8" w:rsidP="00122C7A">
      <w:pPr>
        <w:ind w:left="360"/>
      </w:pPr>
    </w:p>
    <w:p w:rsidR="00EA21F8" w:rsidRDefault="00EA21F8" w:rsidP="00122C7A">
      <w:pPr>
        <w:ind w:left="360"/>
      </w:pPr>
    </w:p>
    <w:p w:rsidR="00EA21F8" w:rsidRDefault="00EA21F8" w:rsidP="00122C7A">
      <w:pPr>
        <w:ind w:left="360"/>
      </w:pPr>
    </w:p>
    <w:p w:rsidR="00EA21F8" w:rsidRDefault="00EA21F8" w:rsidP="00122C7A">
      <w:pPr>
        <w:ind w:left="360"/>
      </w:pPr>
    </w:p>
    <w:p w:rsidR="00EA21F8" w:rsidRDefault="00EA21F8" w:rsidP="00122C7A">
      <w:pPr>
        <w:ind w:left="360"/>
        <w:sectPr w:rsidR="00EA21F8" w:rsidSect="001A75DD">
          <w:headerReference w:type="default" r:id="rId7"/>
          <w:footerReference w:type="default" r:id="rId8"/>
          <w:pgSz w:w="11906" w:h="16838"/>
          <w:pgMar w:top="1440" w:right="1440" w:bottom="1440" w:left="1440" w:header="708" w:footer="708" w:gutter="0"/>
          <w:cols w:space="708"/>
          <w:docGrid w:linePitch="360"/>
        </w:sectPr>
      </w:pPr>
      <w:r>
        <w:br w:type="page"/>
      </w:r>
    </w:p>
    <w:p w:rsidR="00EA21F8" w:rsidRDefault="00EA21F8" w:rsidP="00122C7A">
      <w:pPr>
        <w:ind w:left="360"/>
      </w:pPr>
    </w:p>
    <w:p w:rsidR="00122C7A" w:rsidRDefault="00122C7A" w:rsidP="00122C7A">
      <w:pPr>
        <w:ind w:left="360"/>
      </w:pPr>
      <w:r>
        <w:t xml:space="preserve">Below (Figure 1) is a table outlining the project’s activities and the resources needed for them to take place. </w:t>
      </w:r>
    </w:p>
    <w:p w:rsidR="00122C7A" w:rsidRPr="00122C7A" w:rsidRDefault="00122C7A" w:rsidP="00122C7A">
      <w:pPr>
        <w:ind w:left="360"/>
        <w:rPr>
          <w:b/>
        </w:rPr>
      </w:pPr>
      <w:r>
        <w:rPr>
          <w:b/>
        </w:rPr>
        <w:t>Figure 1</w:t>
      </w:r>
    </w:p>
    <w:tbl>
      <w:tblPr>
        <w:tblStyle w:val="TableGrid"/>
        <w:tblW w:w="11684" w:type="dxa"/>
        <w:tblInd w:w="360" w:type="dxa"/>
        <w:tblLook w:val="04A0" w:firstRow="1" w:lastRow="0" w:firstColumn="1" w:lastColumn="0" w:noHBand="0" w:noVBand="1"/>
      </w:tblPr>
      <w:tblGrid>
        <w:gridCol w:w="2141"/>
        <w:gridCol w:w="1663"/>
        <w:gridCol w:w="1760"/>
        <w:gridCol w:w="1756"/>
        <w:gridCol w:w="1930"/>
        <w:gridCol w:w="2434"/>
      </w:tblGrid>
      <w:tr w:rsidR="001A75DD" w:rsidTr="001A75DD">
        <w:tc>
          <w:tcPr>
            <w:tcW w:w="2141" w:type="dxa"/>
          </w:tcPr>
          <w:p w:rsidR="00122C7A" w:rsidRPr="00544603" w:rsidRDefault="00122C7A" w:rsidP="00844F98">
            <w:pPr>
              <w:rPr>
                <w:b/>
              </w:rPr>
            </w:pPr>
            <w:r w:rsidRPr="00544603">
              <w:rPr>
                <w:b/>
              </w:rPr>
              <w:t xml:space="preserve">Activity </w:t>
            </w:r>
          </w:p>
        </w:tc>
        <w:tc>
          <w:tcPr>
            <w:tcW w:w="1335" w:type="dxa"/>
          </w:tcPr>
          <w:p w:rsidR="00122C7A" w:rsidRPr="00544603" w:rsidRDefault="00122C7A" w:rsidP="00844F98">
            <w:pPr>
              <w:rPr>
                <w:b/>
              </w:rPr>
            </w:pPr>
            <w:r w:rsidRPr="00544603">
              <w:rPr>
                <w:b/>
              </w:rPr>
              <w:t>Participants</w:t>
            </w:r>
          </w:p>
        </w:tc>
        <w:tc>
          <w:tcPr>
            <w:tcW w:w="1760" w:type="dxa"/>
          </w:tcPr>
          <w:p w:rsidR="00122C7A" w:rsidRPr="00544603" w:rsidRDefault="00122C7A" w:rsidP="00844F98">
            <w:pPr>
              <w:rPr>
                <w:b/>
              </w:rPr>
            </w:pPr>
            <w:r w:rsidRPr="00544603">
              <w:rPr>
                <w:b/>
              </w:rPr>
              <w:t xml:space="preserve">Number of participants </w:t>
            </w:r>
          </w:p>
        </w:tc>
        <w:tc>
          <w:tcPr>
            <w:tcW w:w="1756" w:type="dxa"/>
          </w:tcPr>
          <w:p w:rsidR="00122C7A" w:rsidRPr="00544603" w:rsidRDefault="00122C7A" w:rsidP="00844F98">
            <w:pPr>
              <w:rPr>
                <w:b/>
              </w:rPr>
            </w:pPr>
            <w:r w:rsidRPr="00544603">
              <w:rPr>
                <w:b/>
              </w:rPr>
              <w:t>When</w:t>
            </w:r>
          </w:p>
        </w:tc>
        <w:tc>
          <w:tcPr>
            <w:tcW w:w="1574" w:type="dxa"/>
          </w:tcPr>
          <w:p w:rsidR="00122C7A" w:rsidRPr="00544603" w:rsidRDefault="00122C7A" w:rsidP="00844F98">
            <w:pPr>
              <w:rPr>
                <w:b/>
              </w:rPr>
            </w:pPr>
            <w:r>
              <w:rPr>
                <w:b/>
              </w:rPr>
              <w:t>Activity details</w:t>
            </w:r>
          </w:p>
        </w:tc>
        <w:tc>
          <w:tcPr>
            <w:tcW w:w="3118" w:type="dxa"/>
          </w:tcPr>
          <w:p w:rsidR="00122C7A" w:rsidRPr="00544603" w:rsidRDefault="00122C7A" w:rsidP="00844F98">
            <w:pPr>
              <w:rPr>
                <w:b/>
              </w:rPr>
            </w:pPr>
            <w:r w:rsidRPr="00544603">
              <w:rPr>
                <w:b/>
              </w:rPr>
              <w:t>Resources needed</w:t>
            </w:r>
          </w:p>
        </w:tc>
      </w:tr>
      <w:tr w:rsidR="001A75DD" w:rsidTr="001A75DD">
        <w:tc>
          <w:tcPr>
            <w:tcW w:w="2141" w:type="dxa"/>
          </w:tcPr>
          <w:p w:rsidR="00122C7A" w:rsidRDefault="00122C7A" w:rsidP="00844F98">
            <w:pPr>
              <w:pStyle w:val="ListParagraph"/>
              <w:numPr>
                <w:ilvl w:val="0"/>
                <w:numId w:val="2"/>
              </w:numPr>
            </w:pPr>
            <w:r w:rsidRPr="00BD4C2C">
              <w:rPr>
                <w:b/>
              </w:rPr>
              <w:t>(Activity 1</w:t>
            </w:r>
            <w:r>
              <w:t xml:space="preserve">)Technology skills development </w:t>
            </w:r>
          </w:p>
        </w:tc>
        <w:tc>
          <w:tcPr>
            <w:tcW w:w="1335" w:type="dxa"/>
          </w:tcPr>
          <w:p w:rsidR="00122C7A" w:rsidRDefault="00122C7A" w:rsidP="00844F98">
            <w:pPr>
              <w:pStyle w:val="ListParagraph"/>
              <w:numPr>
                <w:ilvl w:val="0"/>
                <w:numId w:val="2"/>
              </w:numPr>
            </w:pPr>
            <w:r>
              <w:t xml:space="preserve">Year 5 and 6 </w:t>
            </w:r>
          </w:p>
        </w:tc>
        <w:tc>
          <w:tcPr>
            <w:tcW w:w="1760" w:type="dxa"/>
          </w:tcPr>
          <w:p w:rsidR="00122C7A" w:rsidRDefault="00122C7A" w:rsidP="00844F98">
            <w:pPr>
              <w:pStyle w:val="ListParagraph"/>
              <w:numPr>
                <w:ilvl w:val="0"/>
                <w:numId w:val="2"/>
              </w:numPr>
            </w:pPr>
            <w:r>
              <w:t>30 learners</w:t>
            </w:r>
          </w:p>
          <w:p w:rsidR="00122C7A" w:rsidRDefault="00122C7A" w:rsidP="00844F98">
            <w:pPr>
              <w:pStyle w:val="ListParagraph"/>
              <w:numPr>
                <w:ilvl w:val="0"/>
                <w:numId w:val="2"/>
              </w:numPr>
            </w:pPr>
            <w:r>
              <w:t xml:space="preserve">15 residents </w:t>
            </w:r>
          </w:p>
        </w:tc>
        <w:tc>
          <w:tcPr>
            <w:tcW w:w="1756" w:type="dxa"/>
          </w:tcPr>
          <w:p w:rsidR="00122C7A" w:rsidRDefault="00122C7A" w:rsidP="00844F98">
            <w:pPr>
              <w:pStyle w:val="ListParagraph"/>
              <w:numPr>
                <w:ilvl w:val="0"/>
                <w:numId w:val="2"/>
              </w:numPr>
            </w:pPr>
            <w:r>
              <w:t>Year groups alternate every week (one visit to care home per week).</w:t>
            </w:r>
          </w:p>
          <w:p w:rsidR="00122C7A" w:rsidRDefault="00122C7A" w:rsidP="00844F98">
            <w:pPr>
              <w:pStyle w:val="ListParagraph"/>
              <w:numPr>
                <w:ilvl w:val="0"/>
                <w:numId w:val="2"/>
              </w:numPr>
            </w:pPr>
            <w:r>
              <w:t>Sessions to allow an hour for activity.</w:t>
            </w:r>
          </w:p>
        </w:tc>
        <w:tc>
          <w:tcPr>
            <w:tcW w:w="1574" w:type="dxa"/>
          </w:tcPr>
          <w:p w:rsidR="00122C7A" w:rsidRDefault="00122C7A" w:rsidP="00844F98">
            <w:pPr>
              <w:pStyle w:val="ListParagraph"/>
              <w:numPr>
                <w:ilvl w:val="0"/>
                <w:numId w:val="2"/>
              </w:numPr>
            </w:pPr>
            <w:r>
              <w:t>Learners to work in pairs to help develop technology skills of residents.</w:t>
            </w:r>
          </w:p>
        </w:tc>
        <w:tc>
          <w:tcPr>
            <w:tcW w:w="3118" w:type="dxa"/>
          </w:tcPr>
          <w:p w:rsidR="00122C7A" w:rsidRDefault="00122C7A" w:rsidP="00844F98">
            <w:pPr>
              <w:pStyle w:val="ListParagraph"/>
              <w:numPr>
                <w:ilvl w:val="0"/>
                <w:numId w:val="1"/>
              </w:numPr>
            </w:pPr>
            <w:r>
              <w:t xml:space="preserve">30 Chrome books connected to </w:t>
            </w:r>
            <w:proofErr w:type="spellStart"/>
            <w:r>
              <w:t>WiFi</w:t>
            </w:r>
            <w:proofErr w:type="spellEnd"/>
            <w:r>
              <w:t xml:space="preserve"> of care home.</w:t>
            </w:r>
          </w:p>
          <w:p w:rsidR="00122C7A" w:rsidRDefault="00122C7A" w:rsidP="00844F98">
            <w:pPr>
              <w:pStyle w:val="ListParagraph"/>
              <w:numPr>
                <w:ilvl w:val="0"/>
                <w:numId w:val="1"/>
              </w:numPr>
            </w:pPr>
            <w:r>
              <w:t>Tabled area to work at</w:t>
            </w:r>
          </w:p>
        </w:tc>
      </w:tr>
    </w:tbl>
    <w:p w:rsidR="00122C7A" w:rsidRDefault="00122C7A" w:rsidP="00122C7A">
      <w:r>
        <w:br w:type="page"/>
      </w:r>
    </w:p>
    <w:tbl>
      <w:tblPr>
        <w:tblStyle w:val="TableGrid"/>
        <w:tblW w:w="11968" w:type="dxa"/>
        <w:tblInd w:w="360" w:type="dxa"/>
        <w:tblLook w:val="04A0" w:firstRow="1" w:lastRow="0" w:firstColumn="1" w:lastColumn="0" w:noHBand="0" w:noVBand="1"/>
      </w:tblPr>
      <w:tblGrid>
        <w:gridCol w:w="1902"/>
        <w:gridCol w:w="1778"/>
        <w:gridCol w:w="1733"/>
        <w:gridCol w:w="2302"/>
        <w:gridCol w:w="2268"/>
        <w:gridCol w:w="1985"/>
      </w:tblGrid>
      <w:tr w:rsidR="00122C7A" w:rsidTr="001A75DD">
        <w:tc>
          <w:tcPr>
            <w:tcW w:w="1902" w:type="dxa"/>
          </w:tcPr>
          <w:p w:rsidR="00122C7A" w:rsidRDefault="00122C7A" w:rsidP="00844F98">
            <w:pPr>
              <w:pStyle w:val="ListParagraph"/>
              <w:numPr>
                <w:ilvl w:val="0"/>
                <w:numId w:val="1"/>
              </w:numPr>
            </w:pPr>
            <w:r w:rsidRPr="00BD4C2C">
              <w:rPr>
                <w:b/>
              </w:rPr>
              <w:lastRenderedPageBreak/>
              <w:t>Activity 1)</w:t>
            </w:r>
            <w:r>
              <w:t xml:space="preserve"> Story time</w:t>
            </w:r>
          </w:p>
        </w:tc>
        <w:tc>
          <w:tcPr>
            <w:tcW w:w="1778" w:type="dxa"/>
          </w:tcPr>
          <w:p w:rsidR="00122C7A" w:rsidRDefault="00122C7A" w:rsidP="00844F98">
            <w:pPr>
              <w:pStyle w:val="ListParagraph"/>
              <w:numPr>
                <w:ilvl w:val="0"/>
                <w:numId w:val="1"/>
              </w:numPr>
            </w:pPr>
            <w:r>
              <w:t>Year 1 and 2</w:t>
            </w:r>
          </w:p>
          <w:p w:rsidR="00122C7A" w:rsidRDefault="00122C7A" w:rsidP="00844F98">
            <w:pPr>
              <w:pStyle w:val="ListParagraph"/>
              <w:numPr>
                <w:ilvl w:val="0"/>
                <w:numId w:val="1"/>
              </w:numPr>
            </w:pPr>
            <w:r>
              <w:t>Year 3 and 4</w:t>
            </w:r>
          </w:p>
        </w:tc>
        <w:tc>
          <w:tcPr>
            <w:tcW w:w="1733" w:type="dxa"/>
          </w:tcPr>
          <w:p w:rsidR="00122C7A" w:rsidRDefault="00122C7A" w:rsidP="00844F98">
            <w:pPr>
              <w:pStyle w:val="ListParagraph"/>
              <w:numPr>
                <w:ilvl w:val="0"/>
                <w:numId w:val="1"/>
              </w:numPr>
            </w:pPr>
            <w:r>
              <w:t>1 class per session (30 learners)</w:t>
            </w:r>
          </w:p>
        </w:tc>
        <w:tc>
          <w:tcPr>
            <w:tcW w:w="2302" w:type="dxa"/>
          </w:tcPr>
          <w:p w:rsidR="00122C7A" w:rsidRPr="00F239AA" w:rsidRDefault="00122C7A" w:rsidP="00844F98">
            <w:pPr>
              <w:pStyle w:val="ListParagraph"/>
              <w:numPr>
                <w:ilvl w:val="0"/>
                <w:numId w:val="1"/>
              </w:numPr>
              <w:rPr>
                <w:i/>
              </w:rPr>
            </w:pPr>
            <w:r w:rsidRPr="00F239AA">
              <w:rPr>
                <w:i/>
              </w:rPr>
              <w:t>Winter months / wet weather</w:t>
            </w:r>
          </w:p>
          <w:p w:rsidR="00122C7A" w:rsidRDefault="00122C7A" w:rsidP="00844F98">
            <w:pPr>
              <w:pStyle w:val="ListParagraph"/>
              <w:numPr>
                <w:ilvl w:val="0"/>
                <w:numId w:val="1"/>
              </w:numPr>
            </w:pPr>
            <w:r>
              <w:t>1 hour per class on separate days</w:t>
            </w:r>
          </w:p>
          <w:p w:rsidR="00122C7A" w:rsidRDefault="00122C7A" w:rsidP="00844F98">
            <w:pPr>
              <w:pStyle w:val="ListParagraph"/>
              <w:numPr>
                <w:ilvl w:val="0"/>
                <w:numId w:val="1"/>
              </w:numPr>
            </w:pPr>
            <w:r>
              <w:t xml:space="preserve">Year 1 and 2 one session each on week 1 </w:t>
            </w:r>
          </w:p>
          <w:p w:rsidR="00122C7A" w:rsidRDefault="00122C7A" w:rsidP="00844F98">
            <w:pPr>
              <w:pStyle w:val="ListParagraph"/>
              <w:numPr>
                <w:ilvl w:val="0"/>
                <w:numId w:val="1"/>
              </w:numPr>
            </w:pPr>
            <w:r>
              <w:t>Year 3 and 4 one session each on week 2</w:t>
            </w:r>
          </w:p>
        </w:tc>
        <w:tc>
          <w:tcPr>
            <w:tcW w:w="2268" w:type="dxa"/>
          </w:tcPr>
          <w:p w:rsidR="00122C7A" w:rsidRDefault="00122C7A" w:rsidP="00844F98">
            <w:pPr>
              <w:pStyle w:val="ListParagraph"/>
              <w:numPr>
                <w:ilvl w:val="0"/>
                <w:numId w:val="1"/>
              </w:numPr>
            </w:pPr>
            <w:r>
              <w:t>Class can read books to residents and residents can read to learners and talk about the stories together</w:t>
            </w:r>
          </w:p>
          <w:p w:rsidR="00122C7A" w:rsidRDefault="00122C7A" w:rsidP="00844F98">
            <w:pPr>
              <w:pStyle w:val="ListParagraph"/>
              <w:numPr>
                <w:ilvl w:val="0"/>
                <w:numId w:val="1"/>
              </w:numPr>
            </w:pPr>
            <w:r>
              <w:t>Depending on number of residents involved group readings can also be used as an activity</w:t>
            </w:r>
          </w:p>
        </w:tc>
        <w:tc>
          <w:tcPr>
            <w:tcW w:w="1985" w:type="dxa"/>
          </w:tcPr>
          <w:p w:rsidR="00122C7A" w:rsidRDefault="00122C7A" w:rsidP="00844F98">
            <w:pPr>
              <w:pStyle w:val="ListParagraph"/>
              <w:numPr>
                <w:ilvl w:val="0"/>
                <w:numId w:val="1"/>
              </w:numPr>
            </w:pPr>
            <w:r>
              <w:t>Story books</w:t>
            </w:r>
          </w:p>
          <w:p w:rsidR="00122C7A" w:rsidRDefault="00122C7A" w:rsidP="00844F98">
            <w:pPr>
              <w:pStyle w:val="ListParagraph"/>
              <w:numPr>
                <w:ilvl w:val="0"/>
                <w:numId w:val="1"/>
              </w:numPr>
            </w:pPr>
            <w:r>
              <w:t>Reading area</w:t>
            </w:r>
          </w:p>
        </w:tc>
      </w:tr>
      <w:tr w:rsidR="00122C7A" w:rsidTr="001A75DD">
        <w:tc>
          <w:tcPr>
            <w:tcW w:w="1902" w:type="dxa"/>
          </w:tcPr>
          <w:p w:rsidR="00122C7A" w:rsidRDefault="00122C7A" w:rsidP="00844F98">
            <w:pPr>
              <w:pStyle w:val="ListParagraph"/>
              <w:numPr>
                <w:ilvl w:val="0"/>
                <w:numId w:val="1"/>
              </w:numPr>
            </w:pPr>
            <w:r w:rsidRPr="00BD4C2C">
              <w:rPr>
                <w:b/>
              </w:rPr>
              <w:t xml:space="preserve">(Activity 3) </w:t>
            </w:r>
            <w:r>
              <w:t xml:space="preserve">Gardening </w:t>
            </w:r>
          </w:p>
        </w:tc>
        <w:tc>
          <w:tcPr>
            <w:tcW w:w="1778" w:type="dxa"/>
          </w:tcPr>
          <w:p w:rsidR="00122C7A" w:rsidRDefault="00122C7A" w:rsidP="00844F98">
            <w:pPr>
              <w:pStyle w:val="ListParagraph"/>
              <w:numPr>
                <w:ilvl w:val="0"/>
                <w:numId w:val="1"/>
              </w:numPr>
            </w:pPr>
            <w:r>
              <w:t>Year 1 and 2</w:t>
            </w:r>
          </w:p>
          <w:p w:rsidR="00122C7A" w:rsidRDefault="00122C7A" w:rsidP="00844F98">
            <w:pPr>
              <w:pStyle w:val="ListParagraph"/>
              <w:numPr>
                <w:ilvl w:val="0"/>
                <w:numId w:val="1"/>
              </w:numPr>
            </w:pPr>
            <w:r>
              <w:t>Year 3 and 4</w:t>
            </w:r>
          </w:p>
        </w:tc>
        <w:tc>
          <w:tcPr>
            <w:tcW w:w="1733" w:type="dxa"/>
          </w:tcPr>
          <w:p w:rsidR="00122C7A" w:rsidRDefault="00122C7A" w:rsidP="00844F98">
            <w:pPr>
              <w:pStyle w:val="ListParagraph"/>
              <w:numPr>
                <w:ilvl w:val="0"/>
                <w:numId w:val="1"/>
              </w:numPr>
            </w:pPr>
            <w:r>
              <w:t>1 class per session (30 learners)</w:t>
            </w:r>
          </w:p>
        </w:tc>
        <w:tc>
          <w:tcPr>
            <w:tcW w:w="2302" w:type="dxa"/>
          </w:tcPr>
          <w:p w:rsidR="00122C7A" w:rsidRDefault="00122C7A" w:rsidP="00844F98">
            <w:pPr>
              <w:pStyle w:val="ListParagraph"/>
              <w:numPr>
                <w:ilvl w:val="0"/>
                <w:numId w:val="1"/>
              </w:numPr>
              <w:rPr>
                <w:i/>
              </w:rPr>
            </w:pPr>
            <w:r w:rsidRPr="00F239AA">
              <w:rPr>
                <w:i/>
              </w:rPr>
              <w:t>Spring and summer months</w:t>
            </w:r>
          </w:p>
          <w:p w:rsidR="00122C7A" w:rsidRDefault="00122C7A" w:rsidP="00844F98">
            <w:pPr>
              <w:pStyle w:val="ListParagraph"/>
              <w:numPr>
                <w:ilvl w:val="0"/>
                <w:numId w:val="1"/>
              </w:numPr>
            </w:pPr>
            <w:r>
              <w:t>1 hour per class on separate days</w:t>
            </w:r>
          </w:p>
          <w:p w:rsidR="00122C7A" w:rsidRDefault="00122C7A" w:rsidP="00844F98">
            <w:pPr>
              <w:pStyle w:val="ListParagraph"/>
              <w:numPr>
                <w:ilvl w:val="0"/>
                <w:numId w:val="1"/>
              </w:numPr>
            </w:pPr>
            <w:r>
              <w:t xml:space="preserve">Year 1 and 2 one session each on week 1 </w:t>
            </w:r>
          </w:p>
          <w:p w:rsidR="00122C7A" w:rsidRPr="00F239AA" w:rsidRDefault="00122C7A" w:rsidP="00844F98">
            <w:pPr>
              <w:pStyle w:val="ListParagraph"/>
              <w:numPr>
                <w:ilvl w:val="0"/>
                <w:numId w:val="1"/>
              </w:numPr>
              <w:rPr>
                <w:i/>
              </w:rPr>
            </w:pPr>
            <w:r>
              <w:t>Year 3 and 4 one session each on week 2</w:t>
            </w:r>
          </w:p>
        </w:tc>
        <w:tc>
          <w:tcPr>
            <w:tcW w:w="2268" w:type="dxa"/>
          </w:tcPr>
          <w:p w:rsidR="00122C7A" w:rsidRDefault="00122C7A" w:rsidP="00844F98">
            <w:pPr>
              <w:pStyle w:val="ListParagraph"/>
              <w:numPr>
                <w:ilvl w:val="0"/>
                <w:numId w:val="1"/>
              </w:numPr>
            </w:pPr>
            <w:r>
              <w:t>Gardening can take place in the residents’ garden area and in the school’s garden area.</w:t>
            </w:r>
          </w:p>
          <w:p w:rsidR="00122C7A" w:rsidRDefault="00122C7A" w:rsidP="00844F98">
            <w:pPr>
              <w:pStyle w:val="ListParagraph"/>
              <w:numPr>
                <w:ilvl w:val="0"/>
                <w:numId w:val="1"/>
              </w:numPr>
            </w:pPr>
            <w:r>
              <w:t>Residents can visit the school to participate in school gardening with the learners.</w:t>
            </w:r>
          </w:p>
          <w:p w:rsidR="00122C7A" w:rsidRDefault="00122C7A" w:rsidP="00844F98">
            <w:pPr>
              <w:pStyle w:val="ListParagraph"/>
              <w:numPr>
                <w:ilvl w:val="0"/>
                <w:numId w:val="1"/>
              </w:numPr>
            </w:pPr>
            <w:r>
              <w:t xml:space="preserve">Litter picking can also be part of the </w:t>
            </w:r>
            <w:r>
              <w:lastRenderedPageBreak/>
              <w:t>activities in the area.</w:t>
            </w:r>
          </w:p>
          <w:p w:rsidR="00122C7A" w:rsidRDefault="00122C7A" w:rsidP="00844F98">
            <w:pPr>
              <w:pStyle w:val="ListParagraph"/>
              <w:numPr>
                <w:ilvl w:val="0"/>
                <w:numId w:val="1"/>
              </w:numPr>
            </w:pPr>
            <w:r>
              <w:t>Plants being grown will involve tomatoes, beans, strawberries and flowers.</w:t>
            </w:r>
          </w:p>
        </w:tc>
        <w:tc>
          <w:tcPr>
            <w:tcW w:w="1985" w:type="dxa"/>
          </w:tcPr>
          <w:p w:rsidR="00122C7A" w:rsidRDefault="00336328" w:rsidP="00844F98">
            <w:pPr>
              <w:pStyle w:val="ListParagraph"/>
              <w:numPr>
                <w:ilvl w:val="0"/>
                <w:numId w:val="1"/>
              </w:numPr>
            </w:pPr>
            <w:r>
              <w:lastRenderedPageBreak/>
              <w:t>T</w:t>
            </w:r>
            <w:r w:rsidR="00122C7A">
              <w:t>rowels</w:t>
            </w:r>
          </w:p>
          <w:p w:rsidR="00122C7A" w:rsidRDefault="00336328" w:rsidP="00844F98">
            <w:pPr>
              <w:pStyle w:val="ListParagraph"/>
              <w:numPr>
                <w:ilvl w:val="0"/>
                <w:numId w:val="1"/>
              </w:numPr>
            </w:pPr>
            <w:r>
              <w:t>W</w:t>
            </w:r>
            <w:r w:rsidR="00122C7A">
              <w:t xml:space="preserve">atering cans </w:t>
            </w:r>
          </w:p>
          <w:p w:rsidR="00122C7A" w:rsidRDefault="00336328" w:rsidP="00844F98">
            <w:pPr>
              <w:pStyle w:val="ListParagraph"/>
              <w:numPr>
                <w:ilvl w:val="0"/>
                <w:numId w:val="1"/>
              </w:numPr>
            </w:pPr>
            <w:r>
              <w:t>G</w:t>
            </w:r>
            <w:r w:rsidR="00122C7A">
              <w:t>loves</w:t>
            </w:r>
          </w:p>
          <w:p w:rsidR="00122C7A" w:rsidRDefault="00122C7A" w:rsidP="00844F98">
            <w:pPr>
              <w:pStyle w:val="ListParagraph"/>
              <w:numPr>
                <w:ilvl w:val="0"/>
                <w:numId w:val="1"/>
              </w:numPr>
            </w:pPr>
            <w:r>
              <w:t>First aid kit</w:t>
            </w:r>
          </w:p>
          <w:p w:rsidR="00122C7A" w:rsidRDefault="00122C7A" w:rsidP="00844F98">
            <w:pPr>
              <w:pStyle w:val="ListParagraph"/>
              <w:numPr>
                <w:ilvl w:val="0"/>
                <w:numId w:val="1"/>
              </w:numPr>
            </w:pPr>
            <w:r>
              <w:t>Water bottles</w:t>
            </w:r>
          </w:p>
          <w:p w:rsidR="00122C7A" w:rsidRDefault="00122C7A" w:rsidP="00844F98">
            <w:pPr>
              <w:pStyle w:val="ListParagraph"/>
              <w:numPr>
                <w:ilvl w:val="0"/>
                <w:numId w:val="1"/>
              </w:numPr>
            </w:pPr>
            <w:r>
              <w:t>Sun protection</w:t>
            </w:r>
          </w:p>
          <w:p w:rsidR="00122C7A" w:rsidRDefault="00122C7A" w:rsidP="00844F98">
            <w:pPr>
              <w:pStyle w:val="ListParagraph"/>
              <w:numPr>
                <w:ilvl w:val="0"/>
                <w:numId w:val="1"/>
              </w:numPr>
            </w:pPr>
            <w:r>
              <w:t>Plants</w:t>
            </w:r>
          </w:p>
          <w:p w:rsidR="00122C7A" w:rsidRDefault="00122C7A" w:rsidP="00844F98">
            <w:pPr>
              <w:pStyle w:val="ListParagraph"/>
              <w:numPr>
                <w:ilvl w:val="0"/>
                <w:numId w:val="1"/>
              </w:numPr>
            </w:pPr>
            <w:r>
              <w:t>Litter pickers</w:t>
            </w:r>
          </w:p>
          <w:p w:rsidR="00122C7A" w:rsidRDefault="00122C7A" w:rsidP="00844F98">
            <w:pPr>
              <w:pStyle w:val="ListParagraph"/>
              <w:numPr>
                <w:ilvl w:val="0"/>
                <w:numId w:val="1"/>
              </w:numPr>
            </w:pPr>
            <w:r>
              <w:t>Rubbish bags</w:t>
            </w:r>
          </w:p>
        </w:tc>
      </w:tr>
      <w:tr w:rsidR="00122C7A" w:rsidTr="001A75DD">
        <w:tc>
          <w:tcPr>
            <w:tcW w:w="1902" w:type="dxa"/>
          </w:tcPr>
          <w:p w:rsidR="00122C7A" w:rsidRDefault="00122C7A" w:rsidP="00844F98">
            <w:pPr>
              <w:pStyle w:val="ListParagraph"/>
              <w:numPr>
                <w:ilvl w:val="0"/>
                <w:numId w:val="1"/>
              </w:numPr>
            </w:pPr>
            <w:r>
              <w:lastRenderedPageBreak/>
              <w:t xml:space="preserve">Other </w:t>
            </w:r>
            <w:proofErr w:type="spellStart"/>
            <w:r>
              <w:t>e.g</w:t>
            </w:r>
            <w:proofErr w:type="spellEnd"/>
            <w:r>
              <w:t xml:space="preserve"> crafts, choir, games…</w:t>
            </w:r>
          </w:p>
        </w:tc>
        <w:tc>
          <w:tcPr>
            <w:tcW w:w="1778" w:type="dxa"/>
          </w:tcPr>
          <w:p w:rsidR="00122C7A" w:rsidRDefault="00122C7A" w:rsidP="00844F98">
            <w:pPr>
              <w:pStyle w:val="ListParagraph"/>
              <w:numPr>
                <w:ilvl w:val="0"/>
                <w:numId w:val="1"/>
              </w:numPr>
            </w:pPr>
            <w:r>
              <w:t>Alternate between year groups.</w:t>
            </w:r>
          </w:p>
        </w:tc>
        <w:tc>
          <w:tcPr>
            <w:tcW w:w="1733" w:type="dxa"/>
          </w:tcPr>
          <w:p w:rsidR="00122C7A" w:rsidRDefault="00122C7A" w:rsidP="00844F98">
            <w:pPr>
              <w:pStyle w:val="ListParagraph"/>
              <w:numPr>
                <w:ilvl w:val="0"/>
                <w:numId w:val="1"/>
              </w:numPr>
            </w:pPr>
            <w:r>
              <w:t>1 class per session</w:t>
            </w:r>
          </w:p>
        </w:tc>
        <w:tc>
          <w:tcPr>
            <w:tcW w:w="2302" w:type="dxa"/>
          </w:tcPr>
          <w:p w:rsidR="00122C7A" w:rsidRDefault="00122C7A" w:rsidP="00844F98">
            <w:pPr>
              <w:pStyle w:val="ListParagraph"/>
              <w:numPr>
                <w:ilvl w:val="0"/>
                <w:numId w:val="1"/>
              </w:numPr>
            </w:pPr>
            <w:r>
              <w:t>Once every other week</w:t>
            </w:r>
          </w:p>
        </w:tc>
        <w:tc>
          <w:tcPr>
            <w:tcW w:w="2268" w:type="dxa"/>
          </w:tcPr>
          <w:p w:rsidR="00122C7A" w:rsidRDefault="00122C7A" w:rsidP="00844F98">
            <w:pPr>
              <w:pStyle w:val="ListParagraph"/>
              <w:numPr>
                <w:ilvl w:val="0"/>
                <w:numId w:val="1"/>
              </w:numPr>
            </w:pPr>
            <w:r>
              <w:t>Residents can choose activities that are suitable for the learners to participate in.</w:t>
            </w:r>
          </w:p>
          <w:p w:rsidR="00122C7A" w:rsidRDefault="00122C7A" w:rsidP="00844F98">
            <w:pPr>
              <w:pStyle w:val="ListParagraph"/>
              <w:numPr>
                <w:ilvl w:val="0"/>
                <w:numId w:val="1"/>
              </w:numPr>
            </w:pPr>
            <w:r>
              <w:t xml:space="preserve">These sessions can take place every few weeks or be used as an alternative when another activity can’t be used </w:t>
            </w:r>
            <w:proofErr w:type="spellStart"/>
            <w:r>
              <w:t>e.g</w:t>
            </w:r>
            <w:proofErr w:type="spellEnd"/>
            <w:r>
              <w:t xml:space="preserve"> bad weather. </w:t>
            </w:r>
          </w:p>
        </w:tc>
        <w:tc>
          <w:tcPr>
            <w:tcW w:w="1985" w:type="dxa"/>
          </w:tcPr>
          <w:p w:rsidR="00122C7A" w:rsidRDefault="00122C7A" w:rsidP="00844F98">
            <w:pPr>
              <w:pStyle w:val="ListParagraph"/>
              <w:numPr>
                <w:ilvl w:val="0"/>
                <w:numId w:val="1"/>
              </w:numPr>
            </w:pPr>
            <w:r>
              <w:t>Depending on activity</w:t>
            </w:r>
          </w:p>
        </w:tc>
      </w:tr>
    </w:tbl>
    <w:p w:rsidR="00EA21F8" w:rsidRDefault="00EA21F8" w:rsidP="00122C7A">
      <w:pPr>
        <w:ind w:left="360"/>
        <w:sectPr w:rsidR="00EA21F8" w:rsidSect="00EA21F8">
          <w:pgSz w:w="16838" w:h="11906" w:orient="landscape"/>
          <w:pgMar w:top="1440" w:right="1440" w:bottom="1440" w:left="1440" w:header="708" w:footer="708" w:gutter="0"/>
          <w:cols w:space="708"/>
          <w:docGrid w:linePitch="360"/>
        </w:sectPr>
      </w:pPr>
    </w:p>
    <w:p w:rsidR="00122C7A" w:rsidRPr="00AA6CB6" w:rsidRDefault="00122C7A" w:rsidP="00122C7A">
      <w:pPr>
        <w:ind w:left="360"/>
      </w:pPr>
    </w:p>
    <w:p w:rsidR="008F0D72" w:rsidRDefault="00122C7A" w:rsidP="00122C7A">
      <w:r>
        <w:t>There are a number of factors that need to be considered that could alter the activities and frequency of the sessions</w:t>
      </w:r>
      <w:r w:rsidR="002D6E05">
        <w:t xml:space="preserve"> as outlined in the </w:t>
      </w:r>
      <w:r w:rsidR="00374ACD">
        <w:t xml:space="preserve">Strengths, Weaknesses, Opportunities and Threats </w:t>
      </w:r>
      <w:r w:rsidR="00374ACD">
        <w:t>Analysis</w:t>
      </w:r>
      <w:r w:rsidR="00374ACD">
        <w:t xml:space="preserve"> (</w:t>
      </w:r>
      <w:r w:rsidR="002D6E05">
        <w:t>SWOT</w:t>
      </w:r>
      <w:r w:rsidR="00374ACD">
        <w:t xml:space="preserve">) </w:t>
      </w:r>
      <w:r w:rsidR="002D6E05">
        <w:t>(appendix 1</w:t>
      </w:r>
      <w:r w:rsidR="008F0D72">
        <w:t xml:space="preserve">). Weaknesses addressed include the importance of other school responsibilities such as exam time towards the end of the academic year and Christmas concert rehearsals during the winter. As the project is quite time demanding, these other priorities will need to be considered and activities may be stopped for short periods of time. Another weakness may be the accessibility for residents to visit the school occasionally as they may need special facilities to help them with physical disabilities and this would change some of the structure of the activities in the project planned. In addition to this, engagement and participation from residents is vital in keeping this project active as the learners will need to socialise and connect to the residents in order to develop skills and help residents with their wellbeing. </w:t>
      </w:r>
    </w:p>
    <w:p w:rsidR="002922AE" w:rsidRDefault="00122C7A" w:rsidP="00122C7A">
      <w:r>
        <w:t xml:space="preserve">The activities planned will give opportunities for learners of a wide range of ages to develop many skills and provide many experiences. </w:t>
      </w:r>
      <w:r w:rsidR="000E513B">
        <w:t xml:space="preserve">David A. Kolb’s </w:t>
      </w:r>
      <w:r w:rsidR="009C2892">
        <w:t xml:space="preserve">(2005) </w:t>
      </w:r>
      <w:r w:rsidR="000E513B">
        <w:t>experiential learning model suggests that people learn through experiencing and engaging with a “concrete experience”. Learner’s will use Kolb’s model to process their experiences in this project and develop their understanding</w:t>
      </w:r>
      <w:r w:rsidRPr="000E513B">
        <w:t>.</w:t>
      </w:r>
      <w:r w:rsidR="000E513B">
        <w:t xml:space="preserve"> In addition to this, Kolb found that not all learners will use all four stages of his model and there are different types of learners</w:t>
      </w:r>
      <w:r w:rsidR="00DD7C16">
        <w:t xml:space="preserve"> (</w:t>
      </w:r>
      <w:proofErr w:type="spellStart"/>
      <w:r w:rsidR="00DD7C16">
        <w:t>Manolas</w:t>
      </w:r>
      <w:proofErr w:type="spellEnd"/>
      <w:r w:rsidR="00DD7C16">
        <w:t xml:space="preserve"> and </w:t>
      </w:r>
      <w:proofErr w:type="spellStart"/>
      <w:r w:rsidR="00DD7C16">
        <w:t>Kehagias</w:t>
      </w:r>
      <w:proofErr w:type="spellEnd"/>
      <w:r w:rsidR="00DD7C16">
        <w:t>, 2017)</w:t>
      </w:r>
      <w:r w:rsidR="000E513B">
        <w:t>. In rela</w:t>
      </w:r>
      <w:r w:rsidR="007F1E1D">
        <w:t>tion to this project</w:t>
      </w:r>
      <w:r w:rsidR="000E513B">
        <w:t xml:space="preserve"> and </w:t>
      </w:r>
      <w:r w:rsidR="007F1E1D">
        <w:t xml:space="preserve">its </w:t>
      </w:r>
      <w:r w:rsidR="000E513B">
        <w:t>activities, there is a wide range of experiences, mental and physical</w:t>
      </w:r>
      <w:r w:rsidR="007F1E1D">
        <w:t>,</w:t>
      </w:r>
      <w:r w:rsidR="000E513B">
        <w:t xml:space="preserve"> that should provide all learners with something t</w:t>
      </w:r>
      <w:r w:rsidR="007F1E1D">
        <w:t>h</w:t>
      </w:r>
      <w:r w:rsidR="000E513B">
        <w:t>at will suit their individual interests and level</w:t>
      </w:r>
      <w:r w:rsidR="007F1E1D">
        <w:t>s</w:t>
      </w:r>
      <w:r w:rsidR="000E513B">
        <w:t xml:space="preserve"> of understanding</w:t>
      </w:r>
      <w:r w:rsidR="00923167">
        <w:t>,</w:t>
      </w:r>
      <w:r w:rsidR="007F1E1D">
        <w:t xml:space="preserve"> to develop their skills and knowledge.</w:t>
      </w:r>
      <w:r w:rsidR="000E513B">
        <w:t xml:space="preserve"> </w:t>
      </w:r>
      <w:r>
        <w:t xml:space="preserve"> Learners participating in activity 1 will improve communication skills, problem solving, technology skills as well as planning and preparation skills. The learners will need to collaborate with each other and plan how they might teach a skill or help a resident with a certain subject so that sessions can run smoothly and information is clear and precise. Moreover, the sessions will also encourage learners to be patient, empathetic and respectful towards residents as many learners may not have experienced spending time with elderly people, especially in a care home setting.</w:t>
      </w:r>
      <w:r w:rsidR="002922AE">
        <w:t xml:space="preserve"> A survey conducted in 2017 found that 7.7 million adults aged over 55 </w:t>
      </w:r>
      <w:r w:rsidR="005A4473">
        <w:t xml:space="preserve">in the UK </w:t>
      </w:r>
      <w:r w:rsidR="002922AE">
        <w:t xml:space="preserve">had experienced depression and a similar number of adults </w:t>
      </w:r>
      <w:r w:rsidR="005A4473">
        <w:t>suffered with anxiety. Additionally, nearly three-quarters of older adults believe having a greater number of opportunities to socialise with other people would be hugely beneficial to those who suffer from mental health issues (</w:t>
      </w:r>
      <w:r w:rsidR="00102FCE">
        <w:t>MHA, 2020</w:t>
      </w:r>
      <w:r w:rsidR="005A4473">
        <w:t xml:space="preserve">) and so this project would be very beneficial to those community residents. </w:t>
      </w:r>
      <w:r w:rsidR="00FB05E1">
        <w:t>The older Years, Year 5 and Y</w:t>
      </w:r>
      <w:r>
        <w:t xml:space="preserve">ear 6, were chosen for this activity as communication and subject knowledge on technology needs to be strong so that the sessions are </w:t>
      </w:r>
      <w:r>
        <w:lastRenderedPageBreak/>
        <w:t xml:space="preserve">more beneficial to the residents and these learners need an activity that challenges their communication skills and problem solving capabilities. </w:t>
      </w:r>
    </w:p>
    <w:p w:rsidR="00656D04" w:rsidRDefault="00656D04" w:rsidP="00122C7A"/>
    <w:p w:rsidR="00952B0A" w:rsidRDefault="00122C7A" w:rsidP="00122C7A">
      <w:r>
        <w:t>Furthermore</w:t>
      </w:r>
      <w:r w:rsidR="00887E56">
        <w:t>, activity 2 is shared amongst Y</w:t>
      </w:r>
      <w:r>
        <w:t>ears 1, 2, 3 and 4 as re</w:t>
      </w:r>
      <w:r w:rsidR="005F4279">
        <w:t>sidents may enjoy the ease</w:t>
      </w:r>
      <w:r>
        <w:t xml:space="preserve"> of sitting down and discovering stories and books with young learners. Many residents may be physically unable to participate in some activities and so “story time” will allow a wider range of residents to participate and be involved with the project. The residents and learners may discuss between them what literature they would like to read and books can be read over a number of sessions or one per session and participants can work in groups or individually. Opportunities for creative writing may also develop and transition into other progressive literature projects. Moreover, there are numerous skill developments, experiences and opportunities that learners will benefit from by participating in this project such as language and literacy skills, communication and social skills and developing an important connection to the community they live in which </w:t>
      </w:r>
      <w:r w:rsidRPr="005F4279">
        <w:t>Donaldson</w:t>
      </w:r>
      <w:r w:rsidRPr="00B41768">
        <w:rPr>
          <w:b/>
        </w:rPr>
        <w:t xml:space="preserve"> </w:t>
      </w:r>
      <w:r>
        <w:t xml:space="preserve">stressed plays a great importance in the development of learners.  </w:t>
      </w:r>
      <w:r w:rsidR="005F4279">
        <w:t>In Successful Futures</w:t>
      </w:r>
      <w:r w:rsidR="00102FCE">
        <w:t xml:space="preserve"> (2015)</w:t>
      </w:r>
      <w:r w:rsidR="005F4279">
        <w:t xml:space="preserve">, Professor Graham Donaldson </w:t>
      </w:r>
      <w:r w:rsidR="0053445F">
        <w:t xml:space="preserve">stresses four purposes of the curriculum that educators need to aim for when teaching learners. One of the purposes is that learners need to develop as ethical, informed citizens of Wales and the world </w:t>
      </w:r>
      <w:r w:rsidR="00F771E1">
        <w:t>and this project would include this purpose by interacting with residents from their community and reflecting on activities they participate in. Additionally, Donaldson also mentions learners need to develop into valued members of society and this project would be very beneficial to meeting this purpose</w:t>
      </w:r>
    </w:p>
    <w:p w:rsidR="003904A3" w:rsidRDefault="003904A3" w:rsidP="00122C7A">
      <w:r>
        <w:t xml:space="preserve">Furthermore, Habit Formation and Learning in Young Children (2013) explains the factors that contribute to keeping young learners motivated and engaged in learning </w:t>
      </w:r>
      <w:r w:rsidR="00844F98">
        <w:t xml:space="preserve">including emotional responses to activities, levels of interest and the personal level of relevance of the activity. The activities planned for this project allows plenty of flexibility for the learners to discuss what they would like to learn and accomplish in each session and lead their own learning. The varied activities also allow more opportunities for learners with different interests to feel engaged and enjoy at least one part of the project if not more. If the only activity was to have stories read by one person every session, then learners may become disinterested resulting in </w:t>
      </w:r>
      <w:r w:rsidR="00953FCB">
        <w:t>the project being le</w:t>
      </w:r>
      <w:r w:rsidR="00102FCE">
        <w:t xml:space="preserve">ss beneficial for all involved. </w:t>
      </w:r>
      <w:r w:rsidR="00801D0C">
        <w:t xml:space="preserve"> </w:t>
      </w:r>
    </w:p>
    <w:p w:rsidR="00E479DD" w:rsidRDefault="00122C7A" w:rsidP="00122C7A">
      <w:r>
        <w:t>Activity 3 is also fo</w:t>
      </w:r>
      <w:r w:rsidR="00887E56">
        <w:t>cused on encouraging the lower Y</w:t>
      </w:r>
      <w:r>
        <w:t xml:space="preserve">ears of the school to participate in the project but in an outdoor environment. The </w:t>
      </w:r>
      <w:r w:rsidRPr="000A5C3D">
        <w:t>use of the outdoors</w:t>
      </w:r>
      <w:r>
        <w:t xml:space="preserve"> is important in education as it offers many opportunities and development benefits to learners that a classroom may not be equipped to offer to the same extent. A gardening project will need more detail in the planning as there may </w:t>
      </w:r>
      <w:r>
        <w:lastRenderedPageBreak/>
        <w:t xml:space="preserve">not be enough resources of space for all learners and residents to participate in. The school’s garden will be used and in result will require transport for residents to be organised and funded. In addition to this, the project also relies on the use of the care home’s garden and outdoor area so that there is enough space and activities to carry out for all learners and residents. </w:t>
      </w:r>
      <w:proofErr w:type="spellStart"/>
      <w:r w:rsidR="000A5C3D">
        <w:t>Estyn</w:t>
      </w:r>
      <w:proofErr w:type="spellEnd"/>
      <w:r w:rsidR="000A5C3D">
        <w:t xml:space="preserve"> (2011) explained in a document that the majority of school staff found that educating outdoors promotes engagement from learners and encourages enjoyment. </w:t>
      </w:r>
      <w:proofErr w:type="spellStart"/>
      <w:r w:rsidR="000A5C3D">
        <w:t>Estyn</w:t>
      </w:r>
      <w:proofErr w:type="spellEnd"/>
      <w:r w:rsidR="000A5C3D">
        <w:t xml:space="preserve"> then highlights that </w:t>
      </w:r>
      <w:r w:rsidR="00887E56">
        <w:t xml:space="preserve">as a </w:t>
      </w:r>
      <w:r w:rsidR="000A5C3D">
        <w:t xml:space="preserve">result of utilizing the outdoors, learner’s personal and social development, behaviour and well-being can improve and benefit their development as individuals. </w:t>
      </w:r>
      <w:r w:rsidR="002E1BB5">
        <w:t>Using the outdoors is promoted largely because of its wide range of mental and physical benefits to learners but it can still be difficult to gain funding and permission to have the facilities to accommodate the learner’s needs. Moreover, using the outdoors is very weather dependent, especially in Wales, and with the driest months of summer used for school holidays it can be very difficult to arrange enough outdoor learning during school time.  On teaching practise, I was unable to conduct enough outdoor activities as the weather was either too wet, too windy or both and so this would have been unhealthy to force the learners to complete activities in these conditions as well as enjoy them. To add to this focus, there is also a problem of physical space within classrooms; 30 learners is the average class size with very limited space and storage. When needing to conduct active learning such as science experiments, more space is needed</w:t>
      </w:r>
      <w:r w:rsidR="006466B7">
        <w:t>,</w:t>
      </w:r>
      <w:r w:rsidR="002E1BB5">
        <w:t xml:space="preserve"> especially to conduct safe experiments</w:t>
      </w:r>
      <w:r w:rsidR="006466B7">
        <w:t>. Utilizing</w:t>
      </w:r>
      <w:r w:rsidR="002E1BB5">
        <w:t xml:space="preserve"> the </w:t>
      </w:r>
      <w:r w:rsidR="006466B7">
        <w:t xml:space="preserve">outdoors even just to have the benefits of more space can be very beneficial and help lessons to be less cramped and more enjoyable for learners and teachers. </w:t>
      </w:r>
    </w:p>
    <w:p w:rsidR="009D0A37" w:rsidRDefault="00553CF8" w:rsidP="00122C7A">
      <w:r>
        <w:t>Assessing the impact of the project is crucial to all stakeholders and to the project itself. Assessments need to be made so that weaknesses can be addressed, strengths can be analysed and improvements can be made to develop the project further</w:t>
      </w:r>
      <w:r w:rsidR="00E479DD">
        <w:t xml:space="preserve"> and</w:t>
      </w:r>
      <w:r>
        <w:t xml:space="preserve"> to give greater benefits to the users. </w:t>
      </w:r>
      <w:r w:rsidR="00E479DD">
        <w:t xml:space="preserve">To measure the impacts of the project, using questionnaires and interviews would be a beneficial way of collecting responses of the project as the opinions and feelings of the users should be prioritised. Opinions from staff and carers would also be recorded as to whether they think the project is beneficial or highlight any weaknesses it may have. </w:t>
      </w:r>
      <w:r w:rsidR="00285253">
        <w:t xml:space="preserve">Donaldson (2015), stresses the importance of learners leading their own learning using discussion </w:t>
      </w:r>
      <w:r w:rsidR="006C6CD7">
        <w:t xml:space="preserve">and reflecting on what they have achieved so far and how they would like to progress in their own learning. </w:t>
      </w:r>
      <w:r w:rsidR="003F4634">
        <w:t>Therefore, collecting individual responses of the impact of the project would be ideal in order to progress further and improve the activities. In addition to this, teacher</w:t>
      </w:r>
      <w:r w:rsidR="00CB1A70">
        <w:t>s can use formative assessments of</w:t>
      </w:r>
      <w:r w:rsidR="003F4634">
        <w:t xml:space="preserve"> learners and make a judgement on whether the project has improved skills and knowledge for the learners.</w:t>
      </w:r>
      <w:r w:rsidR="00CB1A70">
        <w:t xml:space="preserve"> Summative assessment would be difficult as there is such a variation of activities and it could also take the enjoyment away from the project for the learners.</w:t>
      </w:r>
      <w:r w:rsidR="003F4634">
        <w:t xml:space="preserve"> Moreover, responses would </w:t>
      </w:r>
      <w:r w:rsidR="003F4634">
        <w:lastRenderedPageBreak/>
        <w:t xml:space="preserve">also need to be gathered from the residents of the care homes and its carers to notify the project leader of any concerns and take note of the benefits and impacts the activities and socialisation has had on the residents. </w:t>
      </w:r>
    </w:p>
    <w:p w:rsidR="00CB1A70" w:rsidRDefault="00455E3B" w:rsidP="00122C7A">
      <w:r>
        <w:t>A case study on a secondary school</w:t>
      </w:r>
      <w:r w:rsidR="00B3031D">
        <w:t xml:space="preserve"> in Wales</w:t>
      </w:r>
      <w:r>
        <w:t xml:space="preserve"> has explained how it has addressed mental well-being problems within the school using Pause Points as well as encouraging sixth form pupils to form a well-being group. The older students were trained to help younger pupils address their mental health and change the way they behave in result of their mental health issues.</w:t>
      </w:r>
      <w:r w:rsidR="00B3031D">
        <w:t xml:space="preserve"> Staff were also given training on wellbeing which made them more prepared and confident when facing pupils with wellbeing issues.</w:t>
      </w:r>
      <w:r>
        <w:t xml:space="preserve"> The impact this project had on its school c</w:t>
      </w:r>
      <w:r w:rsidR="00B3031D">
        <w:t xml:space="preserve">ommunity was very beneficial as referrals had reduced </w:t>
      </w:r>
      <w:r w:rsidR="007A7ADA">
        <w:t>significantly</w:t>
      </w:r>
      <w:r w:rsidR="00B3031D">
        <w:t xml:space="preserve"> and fewer people were unable to deal with emotional difficulties resulting in less behavioural problems in school (Estyn,2019). This case study shows that addressing wellbeing issues in school is important and if learners can be helped from a younger age, this may help them deal with emotional difficulties in the long term. Having a healthy relationship with their feelings and know what action to take when help is needed will give them more confidence and understanding when it comes to mental health.</w:t>
      </w:r>
    </w:p>
    <w:p w:rsidR="007A7ADA" w:rsidRDefault="007A7ADA" w:rsidP="00122C7A">
      <w:r>
        <w:t>Moreover, another case study on a Welsh primary school has developed links with the community by taking monthly visits to a local care home. The learners walk to the care home which provides them with healthy exercise while learning road safety. The residents talk to the learners in Welsh and talk about life experiences through history which provide the learners with knowledge of the world as well as learning about the importance of their community.  Additionally, some learners who are known to be shy have begun to speak more and have improved their social skills and communication skills (</w:t>
      </w:r>
      <w:proofErr w:type="spellStart"/>
      <w:r>
        <w:t>Estyn</w:t>
      </w:r>
      <w:proofErr w:type="spellEnd"/>
      <w:r>
        <w:t xml:space="preserve">, 2019). </w:t>
      </w:r>
    </w:p>
    <w:p w:rsidR="0009441E" w:rsidRDefault="0009441E" w:rsidP="00122C7A">
      <w:r>
        <w:t xml:space="preserve">Additionally, a similar case study of a Welsh primary school has developed a strong connection with its local care home by </w:t>
      </w:r>
      <w:r w:rsidR="00281731">
        <w:t>creating a choir group including 45 learners mixing with residents. The weekly project has become so popular and beneficial that residents from other care homes join in as well as family members of residents and local figures such as police officers. Again, interacting with the residents has improved literacy skills, social skills and self-confidence as they are proud of their choir and take great enjoyment in socialising with the community (</w:t>
      </w:r>
      <w:proofErr w:type="spellStart"/>
      <w:r w:rsidR="00281731">
        <w:t>Estyn</w:t>
      </w:r>
      <w:proofErr w:type="spellEnd"/>
      <w:r w:rsidR="00281731">
        <w:t xml:space="preserve">, 2019). </w:t>
      </w:r>
    </w:p>
    <w:p w:rsidR="00C67E33" w:rsidRDefault="00C67E33" w:rsidP="00122C7A"/>
    <w:p w:rsidR="00407252" w:rsidRDefault="00407252" w:rsidP="00122C7A">
      <w:r>
        <w:t xml:space="preserve">In conclusion, the main focuses of this project include highlighting the importance of well-being not only to the learners themselves but learners also being aware of the needs of others around them, especially in their community. In addition to this, learners also need to understand the importance of being an ethical citizen as Donaldson highlights as part of the four purposes in </w:t>
      </w:r>
      <w:r>
        <w:lastRenderedPageBreak/>
        <w:t xml:space="preserve">Successful Futures (2015). Donaldson also expresses the importance of learners becoming valued members of society and so this project promotes this by connecting learners to an important part of their community. As from the case studies discussed from </w:t>
      </w:r>
      <w:proofErr w:type="spellStart"/>
      <w:r>
        <w:t>Estyn</w:t>
      </w:r>
      <w:proofErr w:type="spellEnd"/>
      <w:r>
        <w:t xml:space="preserve"> reports</w:t>
      </w:r>
      <w:r w:rsidR="000F005B">
        <w:t>,</w:t>
      </w:r>
      <w:r>
        <w:t xml:space="preserve"> it is clear that making connections with the community can have many benefit</w:t>
      </w:r>
      <w:r w:rsidR="000F005B">
        <w:t>s</w:t>
      </w:r>
      <w:r>
        <w:t xml:space="preserve"> for learners and the community.</w:t>
      </w:r>
      <w:r w:rsidR="00EE3FE4">
        <w:t xml:space="preserve"> Skills developed include socialisation, communication, Welsh language, literacy and many more. The projects that include residents from care homes are also beneficial to the community as attention is given to those that can suffer with emotional wellbeing due to loneliness and lack of purpose (MHA, 2020). Moreover, Donaldson (2015) stresses the importance of learners becoming valued members of society with ethical values in the four purposes of the new curriculum and this project would be ideal in achieving those purposes for learners. </w:t>
      </w:r>
    </w:p>
    <w:p w:rsidR="00122C7A" w:rsidRDefault="00122C7A" w:rsidP="00122C7A">
      <w:r>
        <w:t>In relation to Qualified Teacher Status (QTS) Standards, the project in this assignment would develop all five teaching standards described in the Professional Standards for Teaching and Leadership document</w:t>
      </w:r>
      <w:r w:rsidR="00407252">
        <w:t xml:space="preserve"> (2019)</w:t>
      </w:r>
      <w:r>
        <w:t>. The project would require collaboration to research ideas and processes of progressing the project and also the results of the project should be shared with other partners in learning. It is important to share successes and failures so that education can progress and new ideas can be trialled. Furthermore, the project would also require extensive leadership skills, innovation and an enthus</w:t>
      </w:r>
      <w:r w:rsidR="00882560">
        <w:t>iasm for professional learning so the project could be sustainable and well organised to help all stakeholders benefit as much as possible.</w:t>
      </w:r>
    </w:p>
    <w:p w:rsidR="00882560" w:rsidRDefault="00882560" w:rsidP="00122C7A">
      <w:r>
        <w:t xml:space="preserve">In relation to the case studies, this project may be seen as too many activities to keep track of as well as too many learners to involve. However, I believe all learners should benefit and the promotion of learning outside the classroom is emphasised in education so greatly. It is difficult to teach outside of the classroom as much as recommended due to a number of reasons and so this project would make up for lost opportunities to take learning to a different environment. </w:t>
      </w:r>
    </w:p>
    <w:p w:rsidR="00FF27BA" w:rsidRDefault="00FF27BA" w:rsidP="00122C7A"/>
    <w:p w:rsidR="00A11125" w:rsidRDefault="00A11125" w:rsidP="00A11125">
      <w:pPr>
        <w:ind w:left="360"/>
        <w:rPr>
          <w:color w:val="FF0000"/>
        </w:rPr>
      </w:pPr>
    </w:p>
    <w:p w:rsidR="00A11125" w:rsidRPr="004911EE" w:rsidRDefault="004911EE" w:rsidP="00A11125">
      <w:pPr>
        <w:ind w:left="360"/>
        <w:rPr>
          <w:b/>
        </w:rPr>
      </w:pPr>
      <w:r>
        <w:rPr>
          <w:b/>
        </w:rPr>
        <w:t>Word count: 4,153</w:t>
      </w:r>
      <w:r w:rsidR="00904E28" w:rsidRPr="004911EE">
        <w:rPr>
          <w:b/>
        </w:rPr>
        <w:t xml:space="preserve">. </w:t>
      </w:r>
      <w:bookmarkStart w:id="1" w:name="_GoBack"/>
      <w:bookmarkEnd w:id="1"/>
    </w:p>
    <w:p w:rsidR="00C957C4" w:rsidRDefault="00C957C4" w:rsidP="00C957C4">
      <w:pPr>
        <w:rPr>
          <w:b/>
        </w:rPr>
      </w:pPr>
    </w:p>
    <w:p w:rsidR="00C957C4" w:rsidRDefault="00C957C4" w:rsidP="00C957C4">
      <w:pPr>
        <w:rPr>
          <w:b/>
        </w:rPr>
      </w:pPr>
    </w:p>
    <w:p w:rsidR="00C957C4" w:rsidRDefault="00C957C4" w:rsidP="00C957C4">
      <w:pPr>
        <w:rPr>
          <w:b/>
        </w:rPr>
      </w:pPr>
    </w:p>
    <w:p w:rsidR="00C957C4" w:rsidRDefault="00C957C4" w:rsidP="00C957C4">
      <w:pPr>
        <w:rPr>
          <w:b/>
        </w:rPr>
      </w:pPr>
    </w:p>
    <w:p w:rsidR="00C957C4" w:rsidRDefault="00C957C4" w:rsidP="00C957C4">
      <w:pPr>
        <w:rPr>
          <w:b/>
        </w:rPr>
      </w:pPr>
    </w:p>
    <w:p w:rsidR="00C957C4" w:rsidRDefault="00C957C4" w:rsidP="00C957C4">
      <w:pPr>
        <w:rPr>
          <w:b/>
        </w:rPr>
      </w:pPr>
    </w:p>
    <w:p w:rsidR="004911EE" w:rsidRDefault="004911EE" w:rsidP="00C957C4">
      <w:pPr>
        <w:rPr>
          <w:b/>
        </w:rPr>
      </w:pPr>
    </w:p>
    <w:p w:rsidR="00C957C4" w:rsidRPr="001B48DA" w:rsidRDefault="00C957C4" w:rsidP="00C957C4">
      <w:pPr>
        <w:rPr>
          <w:b/>
        </w:rPr>
      </w:pPr>
      <w:r w:rsidRPr="001B48DA">
        <w:rPr>
          <w:b/>
        </w:rPr>
        <w:lastRenderedPageBreak/>
        <w:t xml:space="preserve">References </w:t>
      </w:r>
    </w:p>
    <w:p w:rsidR="00C957C4" w:rsidRPr="000A4AB9" w:rsidRDefault="00C957C4" w:rsidP="00C957C4">
      <w:pPr>
        <w:rPr>
          <w:i/>
        </w:rPr>
      </w:pPr>
      <w:proofErr w:type="spellStart"/>
      <w:r w:rsidRPr="000A4AB9">
        <w:t>Prof.</w:t>
      </w:r>
      <w:proofErr w:type="spellEnd"/>
      <w:r w:rsidRPr="000A4AB9">
        <w:t xml:space="preserve"> Donaldson, </w:t>
      </w:r>
      <w:proofErr w:type="gramStart"/>
      <w:r w:rsidRPr="000A4AB9">
        <w:t>G.(</w:t>
      </w:r>
      <w:proofErr w:type="gramEnd"/>
      <w:r w:rsidRPr="000A4AB9">
        <w:t>2015)</w:t>
      </w:r>
      <w:r w:rsidRPr="000A4AB9">
        <w:rPr>
          <w:i/>
        </w:rPr>
        <w:t xml:space="preserve"> Successful futures. </w:t>
      </w:r>
      <w:r w:rsidRPr="000A4AB9">
        <w:t>Available at:</w:t>
      </w:r>
      <w:r w:rsidRPr="000A4AB9">
        <w:rPr>
          <w:i/>
        </w:rPr>
        <w:t xml:space="preserve"> </w:t>
      </w:r>
      <w:hyperlink r:id="rId9" w:history="1">
        <w:r w:rsidRPr="000A4AB9">
          <w:rPr>
            <w:rStyle w:val="Hyperlink"/>
          </w:rPr>
          <w:t>https://gov.wales/sites/default/files/publications/2018-03/successful-futures.pdf</w:t>
        </w:r>
      </w:hyperlink>
      <w:r>
        <w:t>. Last accessed: 21</w:t>
      </w:r>
      <w:r w:rsidRPr="000A4AB9">
        <w:t>/04/2020/</w:t>
      </w:r>
    </w:p>
    <w:p w:rsidR="00C957C4" w:rsidRDefault="00C957C4" w:rsidP="00C957C4">
      <w:pPr>
        <w:ind w:left="360"/>
        <w:rPr>
          <w:rFonts w:ascii="Arial" w:hAnsi="Arial" w:cs="Arial"/>
          <w:color w:val="121212"/>
          <w:shd w:val="clear" w:color="auto" w:fill="FFFFFF"/>
        </w:rPr>
      </w:pPr>
      <w:proofErr w:type="spellStart"/>
      <w:r>
        <w:rPr>
          <w:rFonts w:ascii="Arial" w:hAnsi="Arial" w:cs="Arial"/>
          <w:color w:val="121212"/>
          <w:shd w:val="clear" w:color="auto" w:fill="FFFFFF"/>
        </w:rPr>
        <w:t>Dr.</w:t>
      </w:r>
      <w:proofErr w:type="spellEnd"/>
      <w:r>
        <w:rPr>
          <w:rFonts w:ascii="Arial" w:hAnsi="Arial" w:cs="Arial"/>
          <w:color w:val="121212"/>
          <w:shd w:val="clear" w:color="auto" w:fill="FFFFFF"/>
        </w:rPr>
        <w:t xml:space="preserve"> </w:t>
      </w:r>
      <w:proofErr w:type="spellStart"/>
      <w:r>
        <w:rPr>
          <w:rFonts w:ascii="Arial" w:hAnsi="Arial" w:cs="Arial"/>
          <w:color w:val="121212"/>
          <w:shd w:val="clear" w:color="auto" w:fill="FFFFFF"/>
        </w:rPr>
        <w:t>Barrace</w:t>
      </w:r>
      <w:proofErr w:type="spellEnd"/>
      <w:r>
        <w:rPr>
          <w:rFonts w:ascii="Arial" w:hAnsi="Arial" w:cs="Arial"/>
          <w:color w:val="121212"/>
          <w:shd w:val="clear" w:color="auto" w:fill="FFFFFF"/>
        </w:rPr>
        <w:t xml:space="preserve"> R. (2018) </w:t>
      </w:r>
      <w:r>
        <w:rPr>
          <w:rFonts w:ascii="Arial" w:hAnsi="Arial" w:cs="Arial"/>
          <w:i/>
          <w:color w:val="121212"/>
          <w:shd w:val="clear" w:color="auto" w:fill="FFFFFF"/>
        </w:rPr>
        <w:t>The Human Rights of Children in Wales: An Evidence Review.</w:t>
      </w:r>
      <w:r>
        <w:rPr>
          <w:rFonts w:ascii="Arial" w:hAnsi="Arial" w:cs="Arial"/>
          <w:color w:val="121212"/>
          <w:shd w:val="clear" w:color="auto" w:fill="FFFFFF"/>
        </w:rPr>
        <w:t xml:space="preserve"> Children’s Commissioner for Wales. Available at: </w:t>
      </w:r>
      <w:hyperlink r:id="rId10" w:history="1">
        <w:r w:rsidRPr="001B48DA">
          <w:rPr>
            <w:rStyle w:val="Hyperlink"/>
            <w:rFonts w:ascii="Arial" w:hAnsi="Arial" w:cs="Arial"/>
            <w:shd w:val="clear" w:color="auto" w:fill="FFFFFF"/>
          </w:rPr>
          <w:t>https://www.childcomwales.org.uk/wp-content/uploads/2018/10/The-Human-Rights-of-Children-in-Wales.pdf</w:t>
        </w:r>
      </w:hyperlink>
    </w:p>
    <w:p w:rsidR="00C957C4" w:rsidRDefault="00C957C4" w:rsidP="00C957C4">
      <w:pPr>
        <w:ind w:left="360"/>
      </w:pPr>
      <w:r>
        <w:t xml:space="preserve">Press. J. B. (2018) </w:t>
      </w:r>
      <w:r>
        <w:rPr>
          <w:i/>
        </w:rPr>
        <w:t xml:space="preserve">Spending Time with Young People Has Its Benefits. </w:t>
      </w:r>
      <w:r>
        <w:t xml:space="preserve">AARP Real Possibilities. Available at: </w:t>
      </w:r>
      <w:hyperlink r:id="rId11" w:history="1">
        <w:r>
          <w:rPr>
            <w:rStyle w:val="Hyperlink"/>
          </w:rPr>
          <w:t>https://www.aarp.org/home-family/friends-family/info-2018/adult-kid-benefit.html</w:t>
        </w:r>
      </w:hyperlink>
    </w:p>
    <w:p w:rsidR="00C957C4" w:rsidRDefault="00C957C4" w:rsidP="00C957C4">
      <w:pPr>
        <w:ind w:left="360"/>
      </w:pPr>
      <w:r>
        <w:t xml:space="preserve">Claro. S. et al (2016) </w:t>
      </w:r>
      <w:r w:rsidRPr="00CC5155">
        <w:rPr>
          <w:i/>
        </w:rPr>
        <w:t xml:space="preserve">Growth </w:t>
      </w:r>
      <w:proofErr w:type="spellStart"/>
      <w:r w:rsidRPr="00CC5155">
        <w:rPr>
          <w:i/>
        </w:rPr>
        <w:t>mindset</w:t>
      </w:r>
      <w:proofErr w:type="spellEnd"/>
      <w:r w:rsidRPr="00CC5155">
        <w:rPr>
          <w:i/>
        </w:rPr>
        <w:t xml:space="preserve"> tempers the effects of poverty on academic achievement.</w:t>
      </w:r>
      <w:r>
        <w:rPr>
          <w:i/>
        </w:rPr>
        <w:t xml:space="preserve"> </w:t>
      </w:r>
      <w:r>
        <w:t xml:space="preserve">Proceedings of the National Academy of Sciences of the United States of America. Available at: </w:t>
      </w:r>
      <w:hyperlink r:id="rId12" w:history="1">
        <w:r>
          <w:rPr>
            <w:rStyle w:val="Hyperlink"/>
          </w:rPr>
          <w:t>https://www.pnas.org/content/early/2016/07/13/1608207113.full</w:t>
        </w:r>
      </w:hyperlink>
    </w:p>
    <w:p w:rsidR="00C957C4" w:rsidRDefault="00C957C4" w:rsidP="00C957C4">
      <w:pPr>
        <w:ind w:left="360"/>
      </w:pPr>
      <w:r>
        <w:t xml:space="preserve">Welsh Government (2019). </w:t>
      </w:r>
      <w:r>
        <w:rPr>
          <w:i/>
        </w:rPr>
        <w:t xml:space="preserve">Pupils eligible for free school meals by local authority, region and year. </w:t>
      </w:r>
      <w:r>
        <w:t xml:space="preserve">Stats Wales. Available at: </w:t>
      </w:r>
      <w:hyperlink r:id="rId13" w:history="1">
        <w:r>
          <w:rPr>
            <w:rStyle w:val="Hyperlink"/>
          </w:rPr>
          <w:t>https://statswales.gov.wales/Catalogue/Education-and-Skills/Schools-and-Teachers/Schools-Census/Pupil-Level-Annual-School-Census/Provision-of-Meals-and-Milk/pupilseligibleforfreeschoolmeals-by-localauthorityregion-year</w:t>
        </w:r>
      </w:hyperlink>
    </w:p>
    <w:p w:rsidR="00C957C4" w:rsidRDefault="00C957C4" w:rsidP="00C957C4">
      <w:pPr>
        <w:ind w:left="360"/>
      </w:pPr>
      <w:r>
        <w:t xml:space="preserve">Axelrod. M. (2017) </w:t>
      </w:r>
      <w:r>
        <w:rPr>
          <w:i/>
        </w:rPr>
        <w:t>Behaviour Analysis for School Psychologists.</w:t>
      </w:r>
      <w:r>
        <w:t xml:space="preserve"> Routledge. Taylor and Francis Group.</w:t>
      </w:r>
    </w:p>
    <w:p w:rsidR="00C957C4" w:rsidRPr="00B665A2" w:rsidRDefault="00C957C4" w:rsidP="00C957C4">
      <w:pPr>
        <w:ind w:left="360"/>
      </w:pPr>
      <w:proofErr w:type="spellStart"/>
      <w:r>
        <w:t>Manolas</w:t>
      </w:r>
      <w:proofErr w:type="spellEnd"/>
      <w:r>
        <w:t xml:space="preserve"> I. E. and </w:t>
      </w:r>
      <w:proofErr w:type="spellStart"/>
      <w:r>
        <w:t>Kehagias</w:t>
      </w:r>
      <w:proofErr w:type="spellEnd"/>
      <w:r>
        <w:t xml:space="preserve"> I. T. (2017) </w:t>
      </w:r>
      <w:r>
        <w:rPr>
          <w:i/>
        </w:rPr>
        <w:t xml:space="preserve">Kolb’s Experiential Learning Model: Enlivening Physics Courses in Primary Education. </w:t>
      </w:r>
      <w:r>
        <w:t>Research Gate.</w:t>
      </w:r>
      <w:r>
        <w:rPr>
          <w:i/>
        </w:rPr>
        <w:t xml:space="preserve"> </w:t>
      </w:r>
      <w:r>
        <w:t xml:space="preserve">Available at: </w:t>
      </w:r>
      <w:hyperlink r:id="rId14" w:history="1">
        <w:r>
          <w:rPr>
            <w:rStyle w:val="Hyperlink"/>
          </w:rPr>
          <w:t>https://www.researchgate.net/profile/Evangelos_Manolas/publication/254546732_Kolb's_Experiential_Learning_Model_Enlivening_Physics_Courses_in_Primary_Education/links/5a1bd092aca272df080f3413/Kolbs-Experiential-Learning-Model-Enlivening-Physics-Courses-in-Primary-Education.pdf</w:t>
        </w:r>
      </w:hyperlink>
    </w:p>
    <w:p w:rsidR="00C957C4" w:rsidRDefault="00C957C4" w:rsidP="00C957C4">
      <w:pPr>
        <w:ind w:left="360"/>
      </w:pPr>
      <w:r>
        <w:t xml:space="preserve">MHA (2020). </w:t>
      </w:r>
      <w:r>
        <w:rPr>
          <w:i/>
        </w:rPr>
        <w:t xml:space="preserve">Facts and Stats. </w:t>
      </w:r>
      <w:r>
        <w:t xml:space="preserve">Available at: </w:t>
      </w:r>
      <w:hyperlink r:id="rId15" w:history="1">
        <w:r>
          <w:rPr>
            <w:rStyle w:val="Hyperlink"/>
          </w:rPr>
          <w:t>https://www.mha.org.uk/news/policy-influencing/facts-stats/</w:t>
        </w:r>
      </w:hyperlink>
      <w:r>
        <w:t>. Last accessed: 23/05/2020.</w:t>
      </w:r>
    </w:p>
    <w:p w:rsidR="00C957C4" w:rsidRDefault="00C957C4" w:rsidP="00C957C4">
      <w:pPr>
        <w:ind w:left="360"/>
      </w:pPr>
      <w:proofErr w:type="spellStart"/>
      <w:r>
        <w:t>Dr.</w:t>
      </w:r>
      <w:proofErr w:type="spellEnd"/>
      <w:r>
        <w:t xml:space="preserve"> </w:t>
      </w:r>
      <w:proofErr w:type="spellStart"/>
      <w:r>
        <w:t>Whitebread</w:t>
      </w:r>
      <w:proofErr w:type="spellEnd"/>
      <w:r>
        <w:t xml:space="preserve">. D. and </w:t>
      </w:r>
      <w:proofErr w:type="spellStart"/>
      <w:r>
        <w:t>Dr.</w:t>
      </w:r>
      <w:proofErr w:type="spellEnd"/>
      <w:r>
        <w:t xml:space="preserve"> Bingham. S (2013). </w:t>
      </w:r>
      <w:r>
        <w:rPr>
          <w:i/>
        </w:rPr>
        <w:t xml:space="preserve">Habit Formation and Learning in Young Children. </w:t>
      </w:r>
      <w:r>
        <w:t>The Money Advice Service. Available at:</w:t>
      </w:r>
      <w:hyperlink r:id="rId16" w:history="1">
        <w:r>
          <w:rPr>
            <w:rStyle w:val="Hyperlink"/>
          </w:rPr>
          <w:t>https://mascdn.azureedge.net/cms/the-money-advice-service-habit-formation-and-learning-in-young-children-may2013.pdf</w:t>
        </w:r>
      </w:hyperlink>
    </w:p>
    <w:p w:rsidR="00C957C4" w:rsidRDefault="00C957C4" w:rsidP="00C957C4">
      <w:pPr>
        <w:ind w:left="360"/>
      </w:pPr>
      <w:proofErr w:type="spellStart"/>
      <w:r>
        <w:t>Estyn</w:t>
      </w:r>
      <w:proofErr w:type="spellEnd"/>
      <w:r>
        <w:t xml:space="preserve"> (2011) </w:t>
      </w:r>
      <w:r>
        <w:rPr>
          <w:i/>
        </w:rPr>
        <w:t xml:space="preserve">Outdoor Learning. An evaluation of learning in the outdoors for children under five in the Foundation Phase. </w:t>
      </w:r>
      <w:r>
        <w:t xml:space="preserve">Available at: </w:t>
      </w:r>
      <w:hyperlink r:id="rId17" w:history="1">
        <w:r>
          <w:rPr>
            <w:rStyle w:val="Hyperlink"/>
          </w:rPr>
          <w:t>https://www.estyn.gov.wales/sites/www.estyn.gov.wales/files/documents/Outdoor%20learning</w:t>
        </w:r>
        <w:r>
          <w:rPr>
            <w:rStyle w:val="Hyperlink"/>
          </w:rPr>
          <w:lastRenderedPageBreak/>
          <w:t>%3A%20%20an%20evaluation%20of%20learning%20in%20the%20outdoors%20for%20children%20under%20five%20in%20the%20Foundation%20Phase%20-%20September%202011.pdf</w:t>
        </w:r>
      </w:hyperlink>
    </w:p>
    <w:p w:rsidR="00C957C4" w:rsidRDefault="00C957C4" w:rsidP="00C957C4">
      <w:pPr>
        <w:ind w:left="360"/>
      </w:pPr>
      <w:proofErr w:type="spellStart"/>
      <w:r>
        <w:t>Estyn</w:t>
      </w:r>
      <w:proofErr w:type="spellEnd"/>
      <w:r>
        <w:t xml:space="preserve"> (2019) </w:t>
      </w:r>
      <w:r>
        <w:rPr>
          <w:i/>
        </w:rPr>
        <w:t xml:space="preserve">Improving pupils’ emotional wellbeing. </w:t>
      </w:r>
      <w:r>
        <w:t xml:space="preserve">Available at: </w:t>
      </w:r>
      <w:hyperlink r:id="rId18" w:history="1">
        <w:r>
          <w:rPr>
            <w:rStyle w:val="Hyperlink"/>
          </w:rPr>
          <w:t>https://www.estyn.gov.wales/effective-practice/improving-pupils-emotional-wellbeing</w:t>
        </w:r>
      </w:hyperlink>
    </w:p>
    <w:p w:rsidR="00C957C4" w:rsidRDefault="00C957C4" w:rsidP="00C957C4">
      <w:pPr>
        <w:ind w:left="360"/>
      </w:pPr>
      <w:proofErr w:type="spellStart"/>
      <w:r>
        <w:t>Estyn</w:t>
      </w:r>
      <w:proofErr w:type="spellEnd"/>
      <w:r>
        <w:t xml:space="preserve"> (2019) </w:t>
      </w:r>
      <w:r>
        <w:rPr>
          <w:i/>
        </w:rPr>
        <w:t xml:space="preserve">Creating links with the local community. </w:t>
      </w:r>
      <w:r>
        <w:t xml:space="preserve">Available at: </w:t>
      </w:r>
      <w:hyperlink r:id="rId19" w:history="1">
        <w:r>
          <w:rPr>
            <w:rStyle w:val="Hyperlink"/>
          </w:rPr>
          <w:t>https://www.estyn.gov.wales/effective-practice/creating-links-local-community</w:t>
        </w:r>
      </w:hyperlink>
    </w:p>
    <w:p w:rsidR="00C957C4" w:rsidRDefault="00C957C4" w:rsidP="00C957C4">
      <w:pPr>
        <w:ind w:left="360"/>
      </w:pPr>
      <w:proofErr w:type="spellStart"/>
      <w:r>
        <w:t>Estyn</w:t>
      </w:r>
      <w:proofErr w:type="spellEnd"/>
      <w:r>
        <w:t xml:space="preserve"> (2019) </w:t>
      </w:r>
      <w:r>
        <w:rPr>
          <w:i/>
        </w:rPr>
        <w:t xml:space="preserve">Connecting generations. </w:t>
      </w:r>
      <w:r>
        <w:t xml:space="preserve">Available at: </w:t>
      </w:r>
      <w:hyperlink r:id="rId20" w:history="1">
        <w:r>
          <w:rPr>
            <w:rStyle w:val="Hyperlink"/>
          </w:rPr>
          <w:t>https://www.estyn.gov.wales/effective-practice/connecting-generations</w:t>
        </w:r>
      </w:hyperlink>
    </w:p>
    <w:p w:rsidR="00C957C4" w:rsidRDefault="00C957C4" w:rsidP="00C957C4">
      <w:pPr>
        <w:ind w:left="360"/>
        <w:rPr>
          <w:rFonts w:ascii="Arial" w:hAnsi="Arial" w:cs="Arial"/>
          <w:color w:val="121212"/>
          <w:shd w:val="clear" w:color="auto" w:fill="FFFFFF"/>
        </w:rPr>
      </w:pPr>
      <w:r>
        <w:rPr>
          <w:rFonts w:ascii="Arial" w:hAnsi="Arial" w:cs="Arial"/>
          <w:color w:val="121212"/>
          <w:shd w:val="clear" w:color="auto" w:fill="FFFFFF"/>
        </w:rPr>
        <w:t>McLeod, S. A. (2018, January, 21). </w:t>
      </w:r>
      <w:r>
        <w:rPr>
          <w:rStyle w:val="Emphasis"/>
          <w:rFonts w:ascii="Arial" w:hAnsi="Arial" w:cs="Arial"/>
          <w:color w:val="121212"/>
          <w:shd w:val="clear" w:color="auto" w:fill="FFFFFF"/>
        </w:rPr>
        <w:t>Skinner - operant conditioning</w:t>
      </w:r>
      <w:r>
        <w:rPr>
          <w:rFonts w:ascii="Arial" w:hAnsi="Arial" w:cs="Arial"/>
          <w:color w:val="121212"/>
          <w:shd w:val="clear" w:color="auto" w:fill="FFFFFF"/>
        </w:rPr>
        <w:t xml:space="preserve">. Simply Psychology. </w:t>
      </w:r>
      <w:hyperlink r:id="rId21" w:history="1">
        <w:r w:rsidRPr="00541B6D">
          <w:rPr>
            <w:rStyle w:val="Hyperlink"/>
            <w:rFonts w:ascii="Arial" w:hAnsi="Arial" w:cs="Arial"/>
            <w:shd w:val="clear" w:color="auto" w:fill="FFFFFF"/>
          </w:rPr>
          <w:t>https://www.simplypsychology.org/operant-conditioning.html</w:t>
        </w:r>
      </w:hyperlink>
    </w:p>
    <w:p w:rsidR="00C957C4" w:rsidRDefault="00C957C4" w:rsidP="00C957C4">
      <w:pPr>
        <w:ind w:left="360"/>
        <w:rPr>
          <w:rFonts w:ascii="Arial" w:hAnsi="Arial" w:cs="Arial"/>
          <w:color w:val="121212"/>
          <w:shd w:val="clear" w:color="auto" w:fill="FFFFFF"/>
        </w:rPr>
      </w:pPr>
      <w:r>
        <w:rPr>
          <w:rFonts w:ascii="Arial" w:hAnsi="Arial" w:cs="Arial"/>
          <w:color w:val="121212"/>
          <w:shd w:val="clear" w:color="auto" w:fill="FFFFFF"/>
        </w:rPr>
        <w:t>McLeod, S. A. (2020, March 20). </w:t>
      </w:r>
      <w:r>
        <w:rPr>
          <w:rStyle w:val="Emphasis"/>
          <w:rFonts w:ascii="Arial" w:hAnsi="Arial" w:cs="Arial"/>
          <w:color w:val="121212"/>
          <w:shd w:val="clear" w:color="auto" w:fill="FFFFFF"/>
        </w:rPr>
        <w:t>Maslow's hierarchy of needs</w:t>
      </w:r>
      <w:r>
        <w:rPr>
          <w:rFonts w:ascii="Arial" w:hAnsi="Arial" w:cs="Arial"/>
          <w:color w:val="121212"/>
          <w:shd w:val="clear" w:color="auto" w:fill="FFFFFF"/>
        </w:rPr>
        <w:t xml:space="preserve">. Simply Psychology. </w:t>
      </w:r>
      <w:hyperlink r:id="rId22" w:history="1">
        <w:r w:rsidRPr="00541B6D">
          <w:rPr>
            <w:rStyle w:val="Hyperlink"/>
            <w:rFonts w:ascii="Arial" w:hAnsi="Arial" w:cs="Arial"/>
            <w:shd w:val="clear" w:color="auto" w:fill="FFFFFF"/>
          </w:rPr>
          <w:t>https://www.simplypsychology.org/maslow.html</w:t>
        </w:r>
      </w:hyperlink>
    </w:p>
    <w:p w:rsidR="00C957C4" w:rsidRPr="00EF0CE4" w:rsidRDefault="00C957C4" w:rsidP="00C957C4">
      <w:pPr>
        <w:ind w:left="360"/>
      </w:pPr>
    </w:p>
    <w:p w:rsidR="00C14D65" w:rsidRPr="0088618F" w:rsidRDefault="00C14D65" w:rsidP="0088618F">
      <w:pPr>
        <w:ind w:left="360"/>
      </w:pPr>
    </w:p>
    <w:p w:rsidR="00904E28" w:rsidRDefault="00904E28">
      <w:pPr>
        <w:rPr>
          <w:b/>
        </w:rPr>
        <w:sectPr w:rsidR="00904E28" w:rsidSect="00EA21F8">
          <w:pgSz w:w="11906" w:h="16838"/>
          <w:pgMar w:top="1440" w:right="1440" w:bottom="1440" w:left="1440" w:header="708" w:footer="708" w:gutter="0"/>
          <w:cols w:space="708"/>
          <w:docGrid w:linePitch="360"/>
        </w:sectPr>
      </w:pPr>
    </w:p>
    <w:p w:rsidR="00904E28" w:rsidRDefault="00904E28" w:rsidP="00904E28">
      <w:pPr>
        <w:ind w:left="0"/>
        <w:rPr>
          <w:b/>
        </w:rPr>
      </w:pPr>
    </w:p>
    <w:p w:rsidR="00024960" w:rsidRDefault="00904E28" w:rsidP="00904E28">
      <w:pPr>
        <w:jc w:val="center"/>
        <w:rPr>
          <w:b/>
        </w:rPr>
      </w:pPr>
      <w:r w:rsidRPr="00904E28">
        <w:rPr>
          <w:b/>
        </w:rPr>
        <w:t>Appendix</w:t>
      </w:r>
    </w:p>
    <w:p w:rsidR="00904E28" w:rsidRDefault="00904E28" w:rsidP="00904E28">
      <w:r>
        <w:t>Appendix 1.</w:t>
      </w:r>
    </w:p>
    <w:p w:rsidR="00904E28" w:rsidRDefault="00904E28" w:rsidP="00904E28"/>
    <w:p w:rsidR="00904E28" w:rsidRPr="00312E94" w:rsidRDefault="00904E28" w:rsidP="00904E28">
      <w:pPr>
        <w:jc w:val="center"/>
      </w:pPr>
      <w:r>
        <w:t>SWOT Analysis.</w:t>
      </w:r>
    </w:p>
    <w:tbl>
      <w:tblPr>
        <w:tblStyle w:val="TableGrid"/>
        <w:tblpPr w:leftFromText="180" w:rightFromText="180" w:vertAnchor="text" w:horzAnchor="margin" w:tblpXSpec="center" w:tblpY="76"/>
        <w:tblW w:w="14879" w:type="dxa"/>
        <w:tblLook w:val="04A0" w:firstRow="1" w:lastRow="0" w:firstColumn="1" w:lastColumn="0" w:noHBand="0" w:noVBand="1"/>
      </w:tblPr>
      <w:tblGrid>
        <w:gridCol w:w="2122"/>
        <w:gridCol w:w="6378"/>
        <w:gridCol w:w="6379"/>
      </w:tblGrid>
      <w:tr w:rsidR="00904E28" w:rsidTr="009D4E1F">
        <w:tc>
          <w:tcPr>
            <w:tcW w:w="2122" w:type="dxa"/>
          </w:tcPr>
          <w:p w:rsidR="00904E28" w:rsidRDefault="00904E28" w:rsidP="009D4E1F"/>
        </w:tc>
        <w:tc>
          <w:tcPr>
            <w:tcW w:w="6378" w:type="dxa"/>
          </w:tcPr>
          <w:p w:rsidR="00904E28" w:rsidRDefault="00904E28" w:rsidP="009D4E1F">
            <w:pPr>
              <w:jc w:val="center"/>
            </w:pPr>
            <w:r>
              <w:t>HELPFUL</w:t>
            </w:r>
          </w:p>
        </w:tc>
        <w:tc>
          <w:tcPr>
            <w:tcW w:w="6379" w:type="dxa"/>
          </w:tcPr>
          <w:p w:rsidR="00904E28" w:rsidRDefault="00904E28" w:rsidP="009D4E1F">
            <w:pPr>
              <w:jc w:val="center"/>
            </w:pPr>
            <w:r>
              <w:t>HARMFUL</w:t>
            </w:r>
          </w:p>
        </w:tc>
      </w:tr>
      <w:tr w:rsidR="00904E28" w:rsidTr="009D4E1F">
        <w:tc>
          <w:tcPr>
            <w:tcW w:w="2122" w:type="dxa"/>
          </w:tcPr>
          <w:p w:rsidR="00904E28" w:rsidRDefault="00904E28" w:rsidP="009D4E1F">
            <w:r>
              <w:t>INTERNAL</w:t>
            </w:r>
          </w:p>
          <w:p w:rsidR="00904E28" w:rsidRDefault="00904E28" w:rsidP="009D4E1F">
            <w:r>
              <w:t>(within the school)</w:t>
            </w:r>
          </w:p>
        </w:tc>
        <w:tc>
          <w:tcPr>
            <w:tcW w:w="6378" w:type="dxa"/>
          </w:tcPr>
          <w:p w:rsidR="00904E28" w:rsidRDefault="00904E28" w:rsidP="009D4E1F">
            <w:r>
              <w:t>Strengths</w:t>
            </w:r>
          </w:p>
          <w:p w:rsidR="00904E28" w:rsidRDefault="00904E28" w:rsidP="009D4E1F"/>
          <w:p w:rsidR="00904E28" w:rsidRDefault="00904E28" w:rsidP="009D4E1F">
            <w:r>
              <w:t xml:space="preserve">The school can offer the following strengths to the project: </w:t>
            </w:r>
          </w:p>
          <w:p w:rsidR="00904E28" w:rsidRDefault="00904E28" w:rsidP="00904E28">
            <w:pPr>
              <w:pStyle w:val="ListParagraph"/>
              <w:numPr>
                <w:ilvl w:val="0"/>
                <w:numId w:val="5"/>
              </w:numPr>
              <w:jc w:val="left"/>
            </w:pPr>
            <w:r>
              <w:t>Well trained and motivated staff</w:t>
            </w:r>
          </w:p>
          <w:p w:rsidR="00904E28" w:rsidRDefault="00904E28" w:rsidP="00904E28">
            <w:pPr>
              <w:pStyle w:val="ListParagraph"/>
              <w:numPr>
                <w:ilvl w:val="0"/>
                <w:numId w:val="5"/>
              </w:numPr>
              <w:jc w:val="left"/>
            </w:pPr>
            <w:r>
              <w:t>Enthusiastic learners</w:t>
            </w:r>
          </w:p>
          <w:p w:rsidR="00904E28" w:rsidRDefault="00904E28" w:rsidP="00904E28">
            <w:pPr>
              <w:pStyle w:val="ListParagraph"/>
              <w:numPr>
                <w:ilvl w:val="0"/>
                <w:numId w:val="5"/>
              </w:numPr>
              <w:jc w:val="left"/>
            </w:pPr>
            <w:r>
              <w:t>A wide range of resources already available</w:t>
            </w:r>
          </w:p>
          <w:p w:rsidR="00904E28" w:rsidRDefault="00904E28" w:rsidP="009D4E1F">
            <w:pPr>
              <w:pStyle w:val="ListParagraph"/>
            </w:pPr>
          </w:p>
          <w:p w:rsidR="00904E28" w:rsidRDefault="00904E28" w:rsidP="009D4E1F"/>
          <w:p w:rsidR="00904E28" w:rsidRDefault="00904E28" w:rsidP="009D4E1F"/>
          <w:p w:rsidR="00904E28" w:rsidRDefault="00904E28" w:rsidP="009D4E1F"/>
        </w:tc>
        <w:tc>
          <w:tcPr>
            <w:tcW w:w="6379" w:type="dxa"/>
          </w:tcPr>
          <w:p w:rsidR="00904E28" w:rsidRDefault="00904E28" w:rsidP="009D4E1F">
            <w:r>
              <w:t>Weaknesses</w:t>
            </w:r>
          </w:p>
          <w:p w:rsidR="00904E28" w:rsidRDefault="00904E28" w:rsidP="009D4E1F"/>
          <w:p w:rsidR="00904E28" w:rsidRDefault="00904E28" w:rsidP="009D4E1F">
            <w:pPr>
              <w:pStyle w:val="ListParagraph"/>
            </w:pPr>
            <w:r>
              <w:t>The school may bring the following weaknesses to the project:</w:t>
            </w:r>
          </w:p>
          <w:p w:rsidR="00904E28" w:rsidRDefault="00904E28" w:rsidP="00904E28">
            <w:pPr>
              <w:pStyle w:val="ListParagraph"/>
              <w:numPr>
                <w:ilvl w:val="0"/>
                <w:numId w:val="5"/>
              </w:numPr>
              <w:jc w:val="left"/>
            </w:pPr>
            <w:r>
              <w:t>Other priorities of the school curriculum need to be addressed such as exam time, school concerts, trips etc.</w:t>
            </w:r>
          </w:p>
          <w:p w:rsidR="00904E28" w:rsidRDefault="00904E28" w:rsidP="00904E28">
            <w:pPr>
              <w:pStyle w:val="ListParagraph"/>
              <w:numPr>
                <w:ilvl w:val="0"/>
                <w:numId w:val="5"/>
              </w:numPr>
              <w:jc w:val="left"/>
            </w:pPr>
            <w:r>
              <w:t>Learners with disruptive behaviour would require extra staff or arrangements to not participate in the project activities</w:t>
            </w:r>
          </w:p>
          <w:p w:rsidR="00904E28" w:rsidRDefault="00904E28" w:rsidP="00904E28">
            <w:pPr>
              <w:pStyle w:val="ListParagraph"/>
              <w:numPr>
                <w:ilvl w:val="0"/>
                <w:numId w:val="5"/>
              </w:numPr>
              <w:jc w:val="left"/>
            </w:pPr>
            <w:r>
              <w:t>Accessibility for residents to visit school e.g. transport, wheelchair access etc.</w:t>
            </w:r>
          </w:p>
        </w:tc>
      </w:tr>
      <w:tr w:rsidR="00904E28" w:rsidTr="009D4E1F">
        <w:tc>
          <w:tcPr>
            <w:tcW w:w="2122" w:type="dxa"/>
          </w:tcPr>
          <w:p w:rsidR="00904E28" w:rsidRDefault="00904E28" w:rsidP="009D4E1F">
            <w:r>
              <w:t xml:space="preserve">EXTERNAL </w:t>
            </w:r>
          </w:p>
          <w:p w:rsidR="00904E28" w:rsidRDefault="00904E28" w:rsidP="009D4E1F">
            <w:r>
              <w:t>(outside the school)</w:t>
            </w:r>
          </w:p>
        </w:tc>
        <w:tc>
          <w:tcPr>
            <w:tcW w:w="6378" w:type="dxa"/>
          </w:tcPr>
          <w:p w:rsidR="00904E28" w:rsidRDefault="00904E28" w:rsidP="009D4E1F">
            <w:r>
              <w:t>Opportunities</w:t>
            </w:r>
          </w:p>
          <w:p w:rsidR="00904E28" w:rsidRDefault="00904E28" w:rsidP="009D4E1F"/>
          <w:p w:rsidR="00904E28" w:rsidRDefault="00904E28" w:rsidP="009D4E1F">
            <w:r>
              <w:t>The project can offer the following opportunities:</w:t>
            </w:r>
          </w:p>
          <w:p w:rsidR="00904E28" w:rsidRDefault="00904E28" w:rsidP="00904E28">
            <w:pPr>
              <w:pStyle w:val="ListParagraph"/>
              <w:numPr>
                <w:ilvl w:val="0"/>
                <w:numId w:val="5"/>
              </w:numPr>
              <w:jc w:val="left"/>
            </w:pPr>
            <w:r>
              <w:t>Learner’s developing a wide range of skills</w:t>
            </w:r>
          </w:p>
          <w:p w:rsidR="00904E28" w:rsidRDefault="00904E28" w:rsidP="00904E28">
            <w:pPr>
              <w:pStyle w:val="ListParagraph"/>
              <w:numPr>
                <w:ilvl w:val="0"/>
                <w:numId w:val="5"/>
              </w:numPr>
              <w:jc w:val="left"/>
            </w:pPr>
            <w:r>
              <w:t>Developing strong relationship between the community and the school</w:t>
            </w:r>
          </w:p>
          <w:p w:rsidR="00904E28" w:rsidRDefault="00904E28" w:rsidP="00904E28">
            <w:pPr>
              <w:pStyle w:val="ListParagraph"/>
              <w:numPr>
                <w:ilvl w:val="0"/>
                <w:numId w:val="5"/>
              </w:numPr>
              <w:jc w:val="left"/>
            </w:pPr>
            <w:r>
              <w:t>Creating a sustainable project for the school and for the care homes</w:t>
            </w:r>
          </w:p>
          <w:p w:rsidR="00904E28" w:rsidRDefault="00904E28" w:rsidP="009D4E1F"/>
          <w:p w:rsidR="00904E28" w:rsidRDefault="00904E28" w:rsidP="00904E28">
            <w:pPr>
              <w:ind w:left="0"/>
            </w:pPr>
          </w:p>
          <w:p w:rsidR="00904E28" w:rsidRDefault="00904E28" w:rsidP="009D4E1F"/>
        </w:tc>
        <w:tc>
          <w:tcPr>
            <w:tcW w:w="6379" w:type="dxa"/>
          </w:tcPr>
          <w:p w:rsidR="00904E28" w:rsidRDefault="00904E28" w:rsidP="009D4E1F">
            <w:r>
              <w:t>Threats</w:t>
            </w:r>
          </w:p>
          <w:p w:rsidR="00904E28" w:rsidRDefault="00904E28" w:rsidP="009D4E1F">
            <w:r>
              <w:t>Challenges or barriers that may come from outside the school:</w:t>
            </w:r>
          </w:p>
          <w:p w:rsidR="00904E28" w:rsidRDefault="00904E28" w:rsidP="00904E28">
            <w:pPr>
              <w:pStyle w:val="ListParagraph"/>
              <w:numPr>
                <w:ilvl w:val="0"/>
                <w:numId w:val="5"/>
              </w:numPr>
              <w:jc w:val="left"/>
            </w:pPr>
            <w:r>
              <w:t>Funding for resources and transport</w:t>
            </w:r>
          </w:p>
          <w:p w:rsidR="00904E28" w:rsidRDefault="00904E28" w:rsidP="00904E28">
            <w:pPr>
              <w:pStyle w:val="ListParagraph"/>
              <w:numPr>
                <w:ilvl w:val="0"/>
                <w:numId w:val="5"/>
              </w:numPr>
              <w:jc w:val="left"/>
            </w:pPr>
            <w:r>
              <w:t xml:space="preserve">Carers willing to change routine to meet project requirements such as working outside, helping to set up activities etc. </w:t>
            </w:r>
          </w:p>
          <w:p w:rsidR="00904E28" w:rsidRDefault="00904E28" w:rsidP="00904E28">
            <w:pPr>
              <w:pStyle w:val="ListParagraph"/>
              <w:numPr>
                <w:ilvl w:val="0"/>
                <w:numId w:val="5"/>
              </w:numPr>
              <w:jc w:val="left"/>
            </w:pPr>
            <w:r>
              <w:t xml:space="preserve">Engagement and participation from residents </w:t>
            </w:r>
          </w:p>
        </w:tc>
      </w:tr>
    </w:tbl>
    <w:p w:rsidR="00904E28" w:rsidRPr="00904E28" w:rsidRDefault="00904E28" w:rsidP="00904E28">
      <w:pPr>
        <w:ind w:left="0"/>
        <w:rPr>
          <w:b/>
        </w:rPr>
      </w:pPr>
    </w:p>
    <w:sectPr w:rsidR="00904E28" w:rsidRPr="00904E28" w:rsidSect="00904E2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0901" w:rsidRDefault="002C0901" w:rsidP="0052082D">
      <w:pPr>
        <w:spacing w:after="0" w:line="240" w:lineRule="auto"/>
      </w:pPr>
      <w:r>
        <w:separator/>
      </w:r>
    </w:p>
  </w:endnote>
  <w:endnote w:type="continuationSeparator" w:id="0">
    <w:p w:rsidR="002C0901" w:rsidRDefault="002C0901" w:rsidP="005208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616700"/>
      <w:docPartObj>
        <w:docPartGallery w:val="Page Numbers (Bottom of Page)"/>
        <w:docPartUnique/>
      </w:docPartObj>
    </w:sdtPr>
    <w:sdtEndPr>
      <w:rPr>
        <w:noProof/>
      </w:rPr>
    </w:sdtEndPr>
    <w:sdtContent>
      <w:p w:rsidR="00051AEE" w:rsidRDefault="00051AEE">
        <w:pPr>
          <w:pStyle w:val="Footer"/>
          <w:jc w:val="center"/>
        </w:pPr>
        <w:r>
          <w:fldChar w:fldCharType="begin"/>
        </w:r>
        <w:r>
          <w:instrText xml:space="preserve"> PAGE   \* MERGEFORMAT </w:instrText>
        </w:r>
        <w:r>
          <w:fldChar w:fldCharType="separate"/>
        </w:r>
        <w:r w:rsidR="004911EE">
          <w:rPr>
            <w:noProof/>
          </w:rPr>
          <w:t>10</w:t>
        </w:r>
        <w:r>
          <w:rPr>
            <w:noProof/>
          </w:rPr>
          <w:fldChar w:fldCharType="end"/>
        </w:r>
      </w:p>
    </w:sdtContent>
  </w:sdt>
  <w:p w:rsidR="00051AEE" w:rsidRDefault="00051AE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0901" w:rsidRDefault="002C0901" w:rsidP="0052082D">
      <w:pPr>
        <w:spacing w:after="0" w:line="240" w:lineRule="auto"/>
      </w:pPr>
      <w:r>
        <w:separator/>
      </w:r>
    </w:p>
  </w:footnote>
  <w:footnote w:type="continuationSeparator" w:id="0">
    <w:p w:rsidR="002C0901" w:rsidRDefault="002C0901" w:rsidP="005208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4F98" w:rsidRDefault="00844F98">
    <w:pPr>
      <w:pStyle w:val="Header"/>
    </w:pPr>
    <w:r>
      <w:t>Georgia Evans</w:t>
    </w:r>
  </w:p>
  <w:p w:rsidR="00844F98" w:rsidRDefault="00844F98">
    <w:pPr>
      <w:pStyle w:val="Header"/>
    </w:pPr>
    <w:r>
      <w:t>1802329</w:t>
    </w:r>
  </w:p>
  <w:p w:rsidR="00844F98" w:rsidRDefault="00844F98">
    <w:pPr>
      <w:pStyle w:val="Header"/>
    </w:pPr>
    <w:r>
      <w:t>ECAD5009</w:t>
    </w:r>
  </w:p>
  <w:p w:rsidR="00844F98" w:rsidRDefault="00844F9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F4019"/>
    <w:multiLevelType w:val="hybridMultilevel"/>
    <w:tmpl w:val="790C4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1B6DB8"/>
    <w:multiLevelType w:val="hybridMultilevel"/>
    <w:tmpl w:val="B96E4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757274"/>
    <w:multiLevelType w:val="hybridMultilevel"/>
    <w:tmpl w:val="8F843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F14B13"/>
    <w:multiLevelType w:val="hybridMultilevel"/>
    <w:tmpl w:val="94786DB6"/>
    <w:lvl w:ilvl="0" w:tplc="60784F72">
      <w:start w:val="1"/>
      <w:numFmt w:val="bullet"/>
      <w:lvlText w:val="•"/>
      <w:lvlJc w:val="left"/>
      <w:pPr>
        <w:tabs>
          <w:tab w:val="num" w:pos="720"/>
        </w:tabs>
        <w:ind w:left="720" w:hanging="360"/>
      </w:pPr>
      <w:rPr>
        <w:rFonts w:ascii="Arial" w:hAnsi="Arial" w:hint="default"/>
      </w:rPr>
    </w:lvl>
    <w:lvl w:ilvl="1" w:tplc="59905304" w:tentative="1">
      <w:start w:val="1"/>
      <w:numFmt w:val="bullet"/>
      <w:lvlText w:val="•"/>
      <w:lvlJc w:val="left"/>
      <w:pPr>
        <w:tabs>
          <w:tab w:val="num" w:pos="1440"/>
        </w:tabs>
        <w:ind w:left="1440" w:hanging="360"/>
      </w:pPr>
      <w:rPr>
        <w:rFonts w:ascii="Arial" w:hAnsi="Arial" w:hint="default"/>
      </w:rPr>
    </w:lvl>
    <w:lvl w:ilvl="2" w:tplc="52D04F36" w:tentative="1">
      <w:start w:val="1"/>
      <w:numFmt w:val="bullet"/>
      <w:lvlText w:val="•"/>
      <w:lvlJc w:val="left"/>
      <w:pPr>
        <w:tabs>
          <w:tab w:val="num" w:pos="2160"/>
        </w:tabs>
        <w:ind w:left="2160" w:hanging="360"/>
      </w:pPr>
      <w:rPr>
        <w:rFonts w:ascii="Arial" w:hAnsi="Arial" w:hint="default"/>
      </w:rPr>
    </w:lvl>
    <w:lvl w:ilvl="3" w:tplc="3CE6BB46" w:tentative="1">
      <w:start w:val="1"/>
      <w:numFmt w:val="bullet"/>
      <w:lvlText w:val="•"/>
      <w:lvlJc w:val="left"/>
      <w:pPr>
        <w:tabs>
          <w:tab w:val="num" w:pos="2880"/>
        </w:tabs>
        <w:ind w:left="2880" w:hanging="360"/>
      </w:pPr>
      <w:rPr>
        <w:rFonts w:ascii="Arial" w:hAnsi="Arial" w:hint="default"/>
      </w:rPr>
    </w:lvl>
    <w:lvl w:ilvl="4" w:tplc="DF80C614" w:tentative="1">
      <w:start w:val="1"/>
      <w:numFmt w:val="bullet"/>
      <w:lvlText w:val="•"/>
      <w:lvlJc w:val="left"/>
      <w:pPr>
        <w:tabs>
          <w:tab w:val="num" w:pos="3600"/>
        </w:tabs>
        <w:ind w:left="3600" w:hanging="360"/>
      </w:pPr>
      <w:rPr>
        <w:rFonts w:ascii="Arial" w:hAnsi="Arial" w:hint="default"/>
      </w:rPr>
    </w:lvl>
    <w:lvl w:ilvl="5" w:tplc="9BD0EF56" w:tentative="1">
      <w:start w:val="1"/>
      <w:numFmt w:val="bullet"/>
      <w:lvlText w:val="•"/>
      <w:lvlJc w:val="left"/>
      <w:pPr>
        <w:tabs>
          <w:tab w:val="num" w:pos="4320"/>
        </w:tabs>
        <w:ind w:left="4320" w:hanging="360"/>
      </w:pPr>
      <w:rPr>
        <w:rFonts w:ascii="Arial" w:hAnsi="Arial" w:hint="default"/>
      </w:rPr>
    </w:lvl>
    <w:lvl w:ilvl="6" w:tplc="3B9A0754" w:tentative="1">
      <w:start w:val="1"/>
      <w:numFmt w:val="bullet"/>
      <w:lvlText w:val="•"/>
      <w:lvlJc w:val="left"/>
      <w:pPr>
        <w:tabs>
          <w:tab w:val="num" w:pos="5040"/>
        </w:tabs>
        <w:ind w:left="5040" w:hanging="360"/>
      </w:pPr>
      <w:rPr>
        <w:rFonts w:ascii="Arial" w:hAnsi="Arial" w:hint="default"/>
      </w:rPr>
    </w:lvl>
    <w:lvl w:ilvl="7" w:tplc="9B18870E" w:tentative="1">
      <w:start w:val="1"/>
      <w:numFmt w:val="bullet"/>
      <w:lvlText w:val="•"/>
      <w:lvlJc w:val="left"/>
      <w:pPr>
        <w:tabs>
          <w:tab w:val="num" w:pos="5760"/>
        </w:tabs>
        <w:ind w:left="5760" w:hanging="360"/>
      </w:pPr>
      <w:rPr>
        <w:rFonts w:ascii="Arial" w:hAnsi="Arial" w:hint="default"/>
      </w:rPr>
    </w:lvl>
    <w:lvl w:ilvl="8" w:tplc="B62AE36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5D46147"/>
    <w:multiLevelType w:val="multilevel"/>
    <w:tmpl w:val="78F846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919"/>
    <w:rsid w:val="000100CD"/>
    <w:rsid w:val="00024960"/>
    <w:rsid w:val="00051AEE"/>
    <w:rsid w:val="0005689C"/>
    <w:rsid w:val="00057620"/>
    <w:rsid w:val="000604E6"/>
    <w:rsid w:val="00076551"/>
    <w:rsid w:val="0009441E"/>
    <w:rsid w:val="00094CA2"/>
    <w:rsid w:val="000A132D"/>
    <w:rsid w:val="000A5C3D"/>
    <w:rsid w:val="000C3842"/>
    <w:rsid w:val="000E3BBD"/>
    <w:rsid w:val="000E513B"/>
    <w:rsid w:val="000F005B"/>
    <w:rsid w:val="00102FCE"/>
    <w:rsid w:val="00122C7A"/>
    <w:rsid w:val="001471A4"/>
    <w:rsid w:val="0017081F"/>
    <w:rsid w:val="001A75DD"/>
    <w:rsid w:val="001D3469"/>
    <w:rsid w:val="001F066E"/>
    <w:rsid w:val="00254BF3"/>
    <w:rsid w:val="00281731"/>
    <w:rsid w:val="00285253"/>
    <w:rsid w:val="002922AE"/>
    <w:rsid w:val="002A4402"/>
    <w:rsid w:val="002B107A"/>
    <w:rsid w:val="002B7065"/>
    <w:rsid w:val="002C0901"/>
    <w:rsid w:val="002D0AE5"/>
    <w:rsid w:val="002D2BC5"/>
    <w:rsid w:val="002D6E05"/>
    <w:rsid w:val="002E1BB5"/>
    <w:rsid w:val="002E5D52"/>
    <w:rsid w:val="00307AFC"/>
    <w:rsid w:val="003170F1"/>
    <w:rsid w:val="00323285"/>
    <w:rsid w:val="00324907"/>
    <w:rsid w:val="00331DAA"/>
    <w:rsid w:val="00332988"/>
    <w:rsid w:val="00336328"/>
    <w:rsid w:val="00350511"/>
    <w:rsid w:val="003534C2"/>
    <w:rsid w:val="00374ACD"/>
    <w:rsid w:val="003904A3"/>
    <w:rsid w:val="00395DE9"/>
    <w:rsid w:val="003A5B2B"/>
    <w:rsid w:val="003D3FBB"/>
    <w:rsid w:val="003E54DF"/>
    <w:rsid w:val="003F3682"/>
    <w:rsid w:val="003F4634"/>
    <w:rsid w:val="003F557E"/>
    <w:rsid w:val="00407252"/>
    <w:rsid w:val="004366F5"/>
    <w:rsid w:val="004407A3"/>
    <w:rsid w:val="00455E3B"/>
    <w:rsid w:val="00482D06"/>
    <w:rsid w:val="004911EE"/>
    <w:rsid w:val="004A47BD"/>
    <w:rsid w:val="004B4604"/>
    <w:rsid w:val="004D75D7"/>
    <w:rsid w:val="00513789"/>
    <w:rsid w:val="0052082D"/>
    <w:rsid w:val="005264C5"/>
    <w:rsid w:val="0053140F"/>
    <w:rsid w:val="0053445F"/>
    <w:rsid w:val="00544603"/>
    <w:rsid w:val="005532D0"/>
    <w:rsid w:val="00553CF8"/>
    <w:rsid w:val="00555BB0"/>
    <w:rsid w:val="0055675F"/>
    <w:rsid w:val="00593BE8"/>
    <w:rsid w:val="005A4473"/>
    <w:rsid w:val="005C2C91"/>
    <w:rsid w:val="005F4279"/>
    <w:rsid w:val="006259B7"/>
    <w:rsid w:val="006465B6"/>
    <w:rsid w:val="006466B7"/>
    <w:rsid w:val="00656D04"/>
    <w:rsid w:val="006962B3"/>
    <w:rsid w:val="006C6CD7"/>
    <w:rsid w:val="006D5FAA"/>
    <w:rsid w:val="006F6204"/>
    <w:rsid w:val="00727EE4"/>
    <w:rsid w:val="00743A67"/>
    <w:rsid w:val="007632E8"/>
    <w:rsid w:val="007867C9"/>
    <w:rsid w:val="007A4F44"/>
    <w:rsid w:val="007A7ADA"/>
    <w:rsid w:val="007B1955"/>
    <w:rsid w:val="007B7752"/>
    <w:rsid w:val="007D4124"/>
    <w:rsid w:val="007E2CD1"/>
    <w:rsid w:val="007F1E1D"/>
    <w:rsid w:val="007F1FC3"/>
    <w:rsid w:val="00801D0C"/>
    <w:rsid w:val="00844F98"/>
    <w:rsid w:val="008553D4"/>
    <w:rsid w:val="00855DE4"/>
    <w:rsid w:val="00882560"/>
    <w:rsid w:val="0088618F"/>
    <w:rsid w:val="00887E56"/>
    <w:rsid w:val="008948D6"/>
    <w:rsid w:val="008E0919"/>
    <w:rsid w:val="008F0D72"/>
    <w:rsid w:val="00904E28"/>
    <w:rsid w:val="00923167"/>
    <w:rsid w:val="00926E39"/>
    <w:rsid w:val="00941662"/>
    <w:rsid w:val="00952B0A"/>
    <w:rsid w:val="00953FCB"/>
    <w:rsid w:val="00975CCD"/>
    <w:rsid w:val="009815F9"/>
    <w:rsid w:val="009973D5"/>
    <w:rsid w:val="009A00ED"/>
    <w:rsid w:val="009C2892"/>
    <w:rsid w:val="009D0A37"/>
    <w:rsid w:val="009F1A1C"/>
    <w:rsid w:val="009F49A9"/>
    <w:rsid w:val="00A11125"/>
    <w:rsid w:val="00A252D8"/>
    <w:rsid w:val="00A3535E"/>
    <w:rsid w:val="00A92465"/>
    <w:rsid w:val="00AC530C"/>
    <w:rsid w:val="00AF1136"/>
    <w:rsid w:val="00AF3525"/>
    <w:rsid w:val="00B3031D"/>
    <w:rsid w:val="00B41768"/>
    <w:rsid w:val="00B51A73"/>
    <w:rsid w:val="00B60302"/>
    <w:rsid w:val="00B61801"/>
    <w:rsid w:val="00BB72FA"/>
    <w:rsid w:val="00BC5378"/>
    <w:rsid w:val="00BD15AF"/>
    <w:rsid w:val="00BD4C2C"/>
    <w:rsid w:val="00BE317B"/>
    <w:rsid w:val="00C12113"/>
    <w:rsid w:val="00C14D65"/>
    <w:rsid w:val="00C174DE"/>
    <w:rsid w:val="00C67E33"/>
    <w:rsid w:val="00C7582C"/>
    <w:rsid w:val="00C957C4"/>
    <w:rsid w:val="00CA4028"/>
    <w:rsid w:val="00CB1A70"/>
    <w:rsid w:val="00CC38B8"/>
    <w:rsid w:val="00CF369E"/>
    <w:rsid w:val="00D21D24"/>
    <w:rsid w:val="00D4747E"/>
    <w:rsid w:val="00D533C7"/>
    <w:rsid w:val="00D54042"/>
    <w:rsid w:val="00D67E02"/>
    <w:rsid w:val="00D93C69"/>
    <w:rsid w:val="00DD7C16"/>
    <w:rsid w:val="00DF39AF"/>
    <w:rsid w:val="00E479DD"/>
    <w:rsid w:val="00E74978"/>
    <w:rsid w:val="00E93FD8"/>
    <w:rsid w:val="00EA0CFC"/>
    <w:rsid w:val="00EA21F8"/>
    <w:rsid w:val="00EB7C76"/>
    <w:rsid w:val="00EE3FE4"/>
    <w:rsid w:val="00EF60F5"/>
    <w:rsid w:val="00F104FB"/>
    <w:rsid w:val="00F1134B"/>
    <w:rsid w:val="00F1621D"/>
    <w:rsid w:val="00F239AA"/>
    <w:rsid w:val="00F771E1"/>
    <w:rsid w:val="00F81B87"/>
    <w:rsid w:val="00F861A6"/>
    <w:rsid w:val="00FB05E1"/>
    <w:rsid w:val="00FC156C"/>
    <w:rsid w:val="00FF2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B6CF8"/>
  <w15:chartTrackingRefBased/>
  <w15:docId w15:val="{73C81B67-2330-4215-8784-5F542DB63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30" w:line="360" w:lineRule="auto"/>
        <w:ind w:left="3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09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08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082D"/>
  </w:style>
  <w:style w:type="paragraph" w:styleId="Footer">
    <w:name w:val="footer"/>
    <w:basedOn w:val="Normal"/>
    <w:link w:val="FooterChar"/>
    <w:uiPriority w:val="99"/>
    <w:unhideWhenUsed/>
    <w:rsid w:val="005208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082D"/>
  </w:style>
  <w:style w:type="table" w:styleId="TableGrid">
    <w:name w:val="Table Grid"/>
    <w:basedOn w:val="TableNormal"/>
    <w:uiPriority w:val="39"/>
    <w:rsid w:val="003505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3140F"/>
    <w:pPr>
      <w:ind w:left="720"/>
      <w:contextualSpacing/>
    </w:pPr>
  </w:style>
  <w:style w:type="character" w:styleId="Hyperlink">
    <w:name w:val="Hyperlink"/>
    <w:basedOn w:val="DefaultParagraphFont"/>
    <w:uiPriority w:val="99"/>
    <w:semiHidden/>
    <w:unhideWhenUsed/>
    <w:rsid w:val="00076551"/>
    <w:rPr>
      <w:color w:val="0000FF"/>
      <w:u w:val="single"/>
    </w:rPr>
  </w:style>
  <w:style w:type="paragraph" w:styleId="NormalWeb">
    <w:name w:val="Normal (Web)"/>
    <w:basedOn w:val="Normal"/>
    <w:uiPriority w:val="99"/>
    <w:semiHidden/>
    <w:unhideWhenUsed/>
    <w:rsid w:val="00656D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3F3682"/>
    <w:rPr>
      <w:color w:val="954F72" w:themeColor="followedHyperlink"/>
      <w:u w:val="single"/>
    </w:rPr>
  </w:style>
  <w:style w:type="character" w:styleId="Emphasis">
    <w:name w:val="Emphasis"/>
    <w:basedOn w:val="DefaultParagraphFont"/>
    <w:uiPriority w:val="20"/>
    <w:qFormat/>
    <w:rsid w:val="00C957C4"/>
    <w:rPr>
      <w:i/>
      <w:iCs/>
    </w:rPr>
  </w:style>
  <w:style w:type="paragraph" w:customStyle="1" w:styleId="AssignBody">
    <w:name w:val="AssignBody"/>
    <w:basedOn w:val="Normal"/>
    <w:link w:val="AssignBodyChar"/>
    <w:qFormat/>
    <w:rsid w:val="00051AEE"/>
    <w:pPr>
      <w:spacing w:after="0"/>
      <w:ind w:left="0"/>
      <w:jc w:val="left"/>
    </w:pPr>
    <w:rPr>
      <w:rFonts w:ascii="Arial" w:hAnsi="Arial"/>
    </w:rPr>
  </w:style>
  <w:style w:type="character" w:customStyle="1" w:styleId="AssignBodyChar">
    <w:name w:val="AssignBody Char"/>
    <w:basedOn w:val="DefaultParagraphFont"/>
    <w:link w:val="AssignBody"/>
    <w:rsid w:val="00051AE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0303">
      <w:bodyDiv w:val="1"/>
      <w:marLeft w:val="0"/>
      <w:marRight w:val="0"/>
      <w:marTop w:val="0"/>
      <w:marBottom w:val="0"/>
      <w:divBdr>
        <w:top w:val="none" w:sz="0" w:space="0" w:color="auto"/>
        <w:left w:val="none" w:sz="0" w:space="0" w:color="auto"/>
        <w:bottom w:val="none" w:sz="0" w:space="0" w:color="auto"/>
        <w:right w:val="none" w:sz="0" w:space="0" w:color="auto"/>
      </w:divBdr>
    </w:div>
    <w:div w:id="734008667">
      <w:bodyDiv w:val="1"/>
      <w:marLeft w:val="0"/>
      <w:marRight w:val="0"/>
      <w:marTop w:val="0"/>
      <w:marBottom w:val="0"/>
      <w:divBdr>
        <w:top w:val="none" w:sz="0" w:space="0" w:color="auto"/>
        <w:left w:val="none" w:sz="0" w:space="0" w:color="auto"/>
        <w:bottom w:val="none" w:sz="0" w:space="0" w:color="auto"/>
        <w:right w:val="none" w:sz="0" w:space="0" w:color="auto"/>
      </w:divBdr>
    </w:div>
    <w:div w:id="1277979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statswales.gov.wales/Catalogue/Education-and-Skills/Schools-and-Teachers/Schools-Census/Pupil-Level-Annual-School-Census/Provision-of-Meals-and-Milk/pupilseligibleforfreeschoolmeals-by-localauthorityregion-year" TargetMode="External"/><Relationship Id="rId18" Type="http://schemas.openxmlformats.org/officeDocument/2006/relationships/hyperlink" Target="https://www.estyn.gov.wales/effective-practice/improving-pupils-emotional-wellbeing" TargetMode="External"/><Relationship Id="rId3" Type="http://schemas.openxmlformats.org/officeDocument/2006/relationships/settings" Target="settings.xml"/><Relationship Id="rId21" Type="http://schemas.openxmlformats.org/officeDocument/2006/relationships/hyperlink" Target="https://www.simplypsychology.org/operant-conditioning.html" TargetMode="External"/><Relationship Id="rId7" Type="http://schemas.openxmlformats.org/officeDocument/2006/relationships/header" Target="header1.xml"/><Relationship Id="rId12" Type="http://schemas.openxmlformats.org/officeDocument/2006/relationships/hyperlink" Target="https://www.pnas.org/content/early/2016/07/13/1608207113.full" TargetMode="External"/><Relationship Id="rId17" Type="http://schemas.openxmlformats.org/officeDocument/2006/relationships/hyperlink" Target="https://www.estyn.gov.wales/sites/www.estyn.gov.wales/files/documents/Outdoor%20learning%3A%20%20an%20evaluation%20of%20learning%20in%20the%20outdoors%20for%20children%20under%20five%20in%20the%20Foundation%20Phase%20-%20September%202011.pdf" TargetMode="External"/><Relationship Id="rId2" Type="http://schemas.openxmlformats.org/officeDocument/2006/relationships/styles" Target="styles.xml"/><Relationship Id="rId16" Type="http://schemas.openxmlformats.org/officeDocument/2006/relationships/hyperlink" Target="https://mascdn.azureedge.net/cms/the-money-advice-service-habit-formation-and-learning-in-young-children-may2013.pdf" TargetMode="External"/><Relationship Id="rId20" Type="http://schemas.openxmlformats.org/officeDocument/2006/relationships/hyperlink" Target="https://www.estyn.gov.wales/effective-practice/connecting-generatio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arp.org/home-family/friends-family/info-2018/adult-kid-benefit.htm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mha.org.uk/news/policy-influencing/facts-stats/" TargetMode="External"/><Relationship Id="rId23" Type="http://schemas.openxmlformats.org/officeDocument/2006/relationships/fontTable" Target="fontTable.xml"/><Relationship Id="rId10" Type="http://schemas.openxmlformats.org/officeDocument/2006/relationships/hyperlink" Target="https://www.childcomwales.org.uk/wp-content/uploads/2018/10/The-Human-Rights-of-Children-in-Wales.pdf" TargetMode="External"/><Relationship Id="rId19" Type="http://schemas.openxmlformats.org/officeDocument/2006/relationships/hyperlink" Target="https://www.estyn.gov.wales/effective-practice/creating-links-local-community" TargetMode="External"/><Relationship Id="rId4" Type="http://schemas.openxmlformats.org/officeDocument/2006/relationships/webSettings" Target="webSettings.xml"/><Relationship Id="rId9" Type="http://schemas.openxmlformats.org/officeDocument/2006/relationships/hyperlink" Target="https://gov.wales/sites/default/files/publications/2018-03/successful-futures.pdf" TargetMode="External"/><Relationship Id="rId14" Type="http://schemas.openxmlformats.org/officeDocument/2006/relationships/hyperlink" Target="https://www.researchgate.net/profile/Evangelos_Manolas/publication/254546732_Kolb's_Experiential_Learning_Model_Enlivening_Physics_Courses_in_Primary_Education/links/5a1bd092aca272df080f3413/Kolbs-Experiential-Learning-Model-Enlivening-Physics-Courses-in-Primary-Education.pdf" TargetMode="External"/><Relationship Id="rId22" Type="http://schemas.openxmlformats.org/officeDocument/2006/relationships/hyperlink" Target="https://www.simplypsychology.org/maslow.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26644</TotalTime>
  <Pages>15</Pages>
  <Words>4834</Words>
  <Characters>27555</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Evans (1802329)</dc:creator>
  <cp:keywords/>
  <dc:description/>
  <cp:lastModifiedBy>Georgia Evans (1802329)</cp:lastModifiedBy>
  <cp:revision>73</cp:revision>
  <dcterms:created xsi:type="dcterms:W3CDTF">2020-05-07T10:28:00Z</dcterms:created>
  <dcterms:modified xsi:type="dcterms:W3CDTF">2020-06-02T21:09:00Z</dcterms:modified>
</cp:coreProperties>
</file>