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61597692"/>
        <w:docPartObj>
          <w:docPartGallery w:val="Cover Pages"/>
          <w:docPartUnique/>
        </w:docPartObj>
      </w:sdtPr>
      <w:sdtEndPr/>
      <w:sdtContent>
        <w:p w14:paraId="35A6BFAE" w14:textId="4289175B" w:rsidR="00EC53CB" w:rsidRDefault="00EC53CB">
          <w:r>
            <w:rPr>
              <w:noProof/>
            </w:rPr>
            <mc:AlternateContent>
              <mc:Choice Requires="wpg">
                <w:drawing>
                  <wp:anchor distT="0" distB="0" distL="114300" distR="114300" simplePos="0" relativeHeight="251659264" behindDoc="1" locked="0" layoutInCell="1" allowOverlap="1" wp14:anchorId="59145598" wp14:editId="7C248AD2">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F8CFAB7" w14:textId="4F3385B6" w:rsidR="00EC53CB" w:rsidRDefault="00EC53CB">
                                      <w:pPr>
                                        <w:pStyle w:val="NoSpacing"/>
                                        <w:rPr>
                                          <w:color w:val="FFFFFF" w:themeColor="background1"/>
                                          <w:sz w:val="32"/>
                                          <w:szCs w:val="32"/>
                                        </w:rPr>
                                      </w:pPr>
                                      <w:r>
                                        <w:rPr>
                                          <w:color w:val="FFFFFF" w:themeColor="background1"/>
                                          <w:sz w:val="32"/>
                                          <w:szCs w:val="32"/>
                                        </w:rPr>
                                        <w:t>Carrie Thomas</w:t>
                                      </w:r>
                                      <w:r w:rsidR="001521CB">
                                        <w:rPr>
                                          <w:color w:val="FFFFFF" w:themeColor="background1"/>
                                          <w:sz w:val="32"/>
                                          <w:szCs w:val="32"/>
                                        </w:rPr>
                                        <w:t xml:space="preserve"> (2304152)</w:t>
                                      </w:r>
                                    </w:p>
                                  </w:sdtContent>
                                </w:sdt>
                                <w:p w14:paraId="3E7B389D" w14:textId="5C869A30" w:rsidR="00EC53CB" w:rsidRDefault="00923B1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1521CB">
                                        <w:rPr>
                                          <w:caps/>
                                          <w:color w:val="FFFFFF" w:themeColor="background1"/>
                                        </w:rPr>
                                        <w:t>Supervisor: Mr Anthony Burns</w:t>
                                      </w:r>
                                    </w:sdtContent>
                                  </w:sdt>
                                  <w:r w:rsidR="00EC53CB">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1521CB">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97622" w14:textId="4530F32E" w:rsidR="00EC53CB" w:rsidRPr="001521CB" w:rsidRDefault="00923B16">
                                  <w:pPr>
                                    <w:pStyle w:val="NoSpacing"/>
                                    <w:spacing w:before="240"/>
                                    <w:rPr>
                                      <w:rFonts w:ascii="Amasis MT Pro Black" w:hAnsi="Amasis MT Pro Black"/>
                                      <w:b/>
                                      <w:bCs/>
                                      <w:caps/>
                                      <w:color w:val="0E2841" w:themeColor="text2"/>
                                      <w:sz w:val="36"/>
                                      <w:szCs w:val="36"/>
                                    </w:rPr>
                                  </w:pPr>
                                  <w:sdt>
                                    <w:sdtPr>
                                      <w:rPr>
                                        <w:rFonts w:ascii="Amasis MT Pro Black" w:hAnsi="Amasis MT Pro Black"/>
                                        <w:b/>
                                        <w:bCs/>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1521CB" w:rsidRPr="001521CB">
                                        <w:rPr>
                                          <w:rFonts w:ascii="Amasis MT Pro Black" w:hAnsi="Amasis MT Pro Black"/>
                                          <w:b/>
                                          <w:bCs/>
                                          <w:caps/>
                                          <w:color w:val="0E2841" w:themeColor="text2"/>
                                          <w:sz w:val="36"/>
                                          <w:szCs w:val="36"/>
                                        </w:rPr>
                                        <w:t>Sustainable business dissertation proposal</w:t>
                                      </w:r>
                                    </w:sdtContent>
                                  </w:sdt>
                                  <w:r w:rsidR="001521CB">
                                    <w:rPr>
                                      <w:rFonts w:ascii="Amasis MT Pro Black" w:hAnsi="Amasis MT Pro Black"/>
                                      <w:b/>
                                      <w:bCs/>
                                      <w:caps/>
                                      <w:color w:val="0E2841" w:themeColor="text2"/>
                                      <w:sz w:val="36"/>
                                      <w:szCs w:val="36"/>
                                    </w:rPr>
                                    <w:t xml:space="preserve"> (bmsp6018)</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9145598"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F8CFAB7" w14:textId="4F3385B6" w:rsidR="00EC53CB" w:rsidRDefault="00EC53CB">
                                <w:pPr>
                                  <w:pStyle w:val="NoSpacing"/>
                                  <w:rPr>
                                    <w:color w:val="FFFFFF" w:themeColor="background1"/>
                                    <w:sz w:val="32"/>
                                    <w:szCs w:val="32"/>
                                  </w:rPr>
                                </w:pPr>
                                <w:r>
                                  <w:rPr>
                                    <w:color w:val="FFFFFF" w:themeColor="background1"/>
                                    <w:sz w:val="32"/>
                                    <w:szCs w:val="32"/>
                                  </w:rPr>
                                  <w:t>Carrie Thomas</w:t>
                                </w:r>
                                <w:r w:rsidR="001521CB">
                                  <w:rPr>
                                    <w:color w:val="FFFFFF" w:themeColor="background1"/>
                                    <w:sz w:val="32"/>
                                    <w:szCs w:val="32"/>
                                  </w:rPr>
                                  <w:t xml:space="preserve"> (2304152)</w:t>
                                </w:r>
                              </w:p>
                            </w:sdtContent>
                          </w:sdt>
                          <w:p w14:paraId="3E7B389D" w14:textId="5C869A30" w:rsidR="00EC53CB" w:rsidRDefault="00923B1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1521CB">
                                  <w:rPr>
                                    <w:caps/>
                                    <w:color w:val="FFFFFF" w:themeColor="background1"/>
                                  </w:rPr>
                                  <w:t>Supervisor: Mr Anthony Burns</w:t>
                                </w:r>
                              </w:sdtContent>
                            </w:sdt>
                            <w:r w:rsidR="00EC53CB">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1521CB">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2D297622" w14:textId="4530F32E" w:rsidR="00EC53CB" w:rsidRPr="001521CB" w:rsidRDefault="00923B16">
                            <w:pPr>
                              <w:pStyle w:val="NoSpacing"/>
                              <w:spacing w:before="240"/>
                              <w:rPr>
                                <w:rFonts w:ascii="Amasis MT Pro Black" w:hAnsi="Amasis MT Pro Black"/>
                                <w:b/>
                                <w:bCs/>
                                <w:caps/>
                                <w:color w:val="0E2841" w:themeColor="text2"/>
                                <w:sz w:val="36"/>
                                <w:szCs w:val="36"/>
                              </w:rPr>
                            </w:pPr>
                            <w:sdt>
                              <w:sdtPr>
                                <w:rPr>
                                  <w:rFonts w:ascii="Amasis MT Pro Black" w:hAnsi="Amasis MT Pro Black"/>
                                  <w:b/>
                                  <w:bCs/>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1521CB" w:rsidRPr="001521CB">
                                  <w:rPr>
                                    <w:rFonts w:ascii="Amasis MT Pro Black" w:hAnsi="Amasis MT Pro Black"/>
                                    <w:b/>
                                    <w:bCs/>
                                    <w:caps/>
                                    <w:color w:val="0E2841" w:themeColor="text2"/>
                                    <w:sz w:val="36"/>
                                    <w:szCs w:val="36"/>
                                  </w:rPr>
                                  <w:t>Sustainable business dissertation proposal</w:t>
                                </w:r>
                              </w:sdtContent>
                            </w:sdt>
                            <w:r w:rsidR="001521CB">
                              <w:rPr>
                                <w:rFonts w:ascii="Amasis MT Pro Black" w:hAnsi="Amasis MT Pro Black"/>
                                <w:b/>
                                <w:bCs/>
                                <w:caps/>
                                <w:color w:val="0E2841" w:themeColor="text2"/>
                                <w:sz w:val="36"/>
                                <w:szCs w:val="36"/>
                              </w:rPr>
                              <w:t xml:space="preserve"> (bmsp6018)</w:t>
                            </w:r>
                          </w:p>
                        </w:txbxContent>
                      </v:textbox>
                    </v:shape>
                    <w10:wrap anchorx="page" anchory="page"/>
                  </v:group>
                </w:pict>
              </mc:Fallback>
            </mc:AlternateContent>
          </w:r>
          <w:r w:rsidR="001521CB">
            <w:rPr>
              <w:rFonts w:ascii="Amasis MT Pro Black" w:hAnsi="Amasis MT Pro Black"/>
              <w:sz w:val="72"/>
              <w:szCs w:val="72"/>
            </w:rPr>
            <w:t xml:space="preserve">An Investigation of the relationship between the media, </w:t>
          </w:r>
          <w:r w:rsidR="009E4E47">
            <w:rPr>
              <w:rFonts w:ascii="Amasis MT Pro Black" w:hAnsi="Amasis MT Pro Black"/>
              <w:sz w:val="72"/>
              <w:szCs w:val="72"/>
            </w:rPr>
            <w:t>veganism,</w:t>
          </w:r>
          <w:r w:rsidR="001521CB">
            <w:rPr>
              <w:rFonts w:ascii="Amasis MT Pro Black" w:hAnsi="Amasis MT Pro Black"/>
              <w:sz w:val="72"/>
              <w:szCs w:val="72"/>
            </w:rPr>
            <w:t xml:space="preserve"> and animal agriculture</w:t>
          </w:r>
          <w:r w:rsidR="00673408">
            <w:rPr>
              <w:rFonts w:ascii="Amasis MT Pro Black" w:hAnsi="Amasis MT Pro Black"/>
              <w:sz w:val="72"/>
              <w:szCs w:val="72"/>
            </w:rPr>
            <w:t>.</w:t>
          </w:r>
        </w:p>
        <w:p w14:paraId="13534302" w14:textId="30C0057D" w:rsidR="00EC53CB" w:rsidRDefault="00EC53CB">
          <w:r>
            <w:br w:type="page"/>
          </w:r>
        </w:p>
      </w:sdtContent>
    </w:sdt>
    <w:sdt>
      <w:sdtPr>
        <w:rPr>
          <w:rFonts w:ascii="Amasis MT Pro Black" w:eastAsiaTheme="majorEastAsia" w:hAnsi="Amasis MT Pro Black" w:cstheme="majorBidi"/>
          <w:color w:val="595959" w:themeColor="text1" w:themeTint="A6"/>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B46CE8B" w14:textId="2943311C" w:rsidR="001521CB" w:rsidRPr="009E4E47" w:rsidRDefault="001521CB" w:rsidP="009E4E47">
          <w:pPr>
            <w:pStyle w:val="NoSpacing"/>
            <w:pBdr>
              <w:bottom w:val="single" w:sz="6" w:space="4" w:color="7F7F7F" w:themeColor="text1" w:themeTint="80"/>
            </w:pBdr>
            <w:jc w:val="center"/>
            <w:rPr>
              <w:rFonts w:ascii="Amasis MT Pro Black" w:eastAsiaTheme="majorEastAsia" w:hAnsi="Amasis MT Pro Black" w:cstheme="majorBidi"/>
              <w:color w:val="595959" w:themeColor="text1" w:themeTint="A6"/>
              <w:sz w:val="44"/>
              <w:szCs w:val="44"/>
            </w:rPr>
          </w:pPr>
          <w:r w:rsidRPr="009E4E47">
            <w:rPr>
              <w:rFonts w:ascii="Amasis MT Pro Black" w:eastAsiaTheme="majorEastAsia" w:hAnsi="Amasis MT Pro Black" w:cstheme="majorBidi"/>
              <w:color w:val="595959" w:themeColor="text1" w:themeTint="A6"/>
              <w:sz w:val="44"/>
              <w:szCs w:val="44"/>
            </w:rPr>
            <w:t>Does media propaganda campaigns related to veganism and animal agriculture influence public opinion on sustainable poli</w:t>
          </w:r>
          <w:r w:rsidR="00673408" w:rsidRPr="009E4E47">
            <w:rPr>
              <w:rFonts w:ascii="Amasis MT Pro Black" w:eastAsiaTheme="majorEastAsia" w:hAnsi="Amasis MT Pro Black" w:cstheme="majorBidi"/>
              <w:color w:val="595959" w:themeColor="text1" w:themeTint="A6"/>
              <w:sz w:val="44"/>
              <w:szCs w:val="44"/>
            </w:rPr>
            <w:t>cies</w:t>
          </w:r>
          <w:r w:rsidRPr="009E4E47">
            <w:rPr>
              <w:rFonts w:ascii="Amasis MT Pro Black" w:eastAsiaTheme="majorEastAsia" w:hAnsi="Amasis MT Pro Black" w:cstheme="majorBidi"/>
              <w:color w:val="595959" w:themeColor="text1" w:themeTint="A6"/>
              <w:sz w:val="44"/>
              <w:szCs w:val="44"/>
            </w:rPr>
            <w:t>?</w:t>
          </w:r>
        </w:p>
      </w:sdtContent>
    </w:sdt>
    <w:sdt>
      <w:sdtPr>
        <w:rPr>
          <w:rFonts w:asciiTheme="minorHAnsi" w:eastAsiaTheme="minorHAnsi" w:hAnsiTheme="minorHAnsi" w:cstheme="minorBidi"/>
          <w:color w:val="auto"/>
          <w:kern w:val="2"/>
          <w:sz w:val="24"/>
          <w:szCs w:val="24"/>
          <w:lang w:eastAsia="en-US"/>
          <w14:ligatures w14:val="standardContextual"/>
        </w:rPr>
        <w:id w:val="-811630227"/>
        <w:docPartObj>
          <w:docPartGallery w:val="Table of Contents"/>
          <w:docPartUnique/>
        </w:docPartObj>
      </w:sdtPr>
      <w:sdtEndPr>
        <w:rPr>
          <w:b/>
          <w:bCs/>
        </w:rPr>
      </w:sdtEndPr>
      <w:sdtContent>
        <w:p w14:paraId="3EE3171D" w14:textId="34A63873" w:rsidR="009E4E47" w:rsidRDefault="009E4E47" w:rsidP="009E4E47">
          <w:pPr>
            <w:pStyle w:val="TOCHeading"/>
            <w:jc w:val="center"/>
          </w:pPr>
          <w:r>
            <w:t>Table of Contents</w:t>
          </w:r>
        </w:p>
        <w:p w14:paraId="6EEFD7C2" w14:textId="77777777" w:rsidR="009E4E47" w:rsidRDefault="009E4E47" w:rsidP="009E4E47">
          <w:pPr>
            <w:rPr>
              <w:lang w:eastAsia="en-GB"/>
            </w:rPr>
          </w:pPr>
        </w:p>
        <w:p w14:paraId="4A12A165" w14:textId="77777777" w:rsidR="009E4E47" w:rsidRPr="009E4E47" w:rsidRDefault="009E4E47" w:rsidP="009E4E47">
          <w:pPr>
            <w:rPr>
              <w:lang w:eastAsia="en-GB"/>
            </w:rPr>
          </w:pPr>
        </w:p>
        <w:p w14:paraId="3B0EEC13" w14:textId="6A483310" w:rsidR="00DF70AA" w:rsidRDefault="009E4E47">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10909289" w:history="1">
            <w:r w:rsidR="00DF70AA" w:rsidRPr="009B78BA">
              <w:rPr>
                <w:rStyle w:val="Hyperlink"/>
                <w:noProof/>
              </w:rPr>
              <w:t>Key questions</w:t>
            </w:r>
            <w:r w:rsidR="00DF70AA">
              <w:rPr>
                <w:noProof/>
                <w:webHidden/>
              </w:rPr>
              <w:tab/>
            </w:r>
            <w:r w:rsidR="00DF70AA">
              <w:rPr>
                <w:noProof/>
                <w:webHidden/>
              </w:rPr>
              <w:fldChar w:fldCharType="begin"/>
            </w:r>
            <w:r w:rsidR="00DF70AA">
              <w:rPr>
                <w:noProof/>
                <w:webHidden/>
              </w:rPr>
              <w:instrText xml:space="preserve"> PAGEREF _Toc210909289 \h </w:instrText>
            </w:r>
            <w:r w:rsidR="00DF70AA">
              <w:rPr>
                <w:noProof/>
                <w:webHidden/>
              </w:rPr>
            </w:r>
            <w:r w:rsidR="00DF70AA">
              <w:rPr>
                <w:noProof/>
                <w:webHidden/>
              </w:rPr>
              <w:fldChar w:fldCharType="separate"/>
            </w:r>
            <w:r w:rsidR="00DF70AA">
              <w:rPr>
                <w:noProof/>
                <w:webHidden/>
              </w:rPr>
              <w:t>1</w:t>
            </w:r>
            <w:r w:rsidR="00DF70AA">
              <w:rPr>
                <w:noProof/>
                <w:webHidden/>
              </w:rPr>
              <w:fldChar w:fldCharType="end"/>
            </w:r>
          </w:hyperlink>
        </w:p>
        <w:p w14:paraId="468355A4" w14:textId="021B726D" w:rsidR="00DF70AA" w:rsidRDefault="00DF70AA">
          <w:pPr>
            <w:pStyle w:val="TOC1"/>
            <w:tabs>
              <w:tab w:val="right" w:leader="dot" w:pos="9016"/>
            </w:tabs>
            <w:rPr>
              <w:rFonts w:cstheme="minorBidi"/>
              <w:noProof/>
              <w:kern w:val="2"/>
              <w:sz w:val="24"/>
              <w:szCs w:val="24"/>
              <w14:ligatures w14:val="standardContextual"/>
            </w:rPr>
          </w:pPr>
          <w:hyperlink w:anchor="_Toc210909290" w:history="1">
            <w:r w:rsidRPr="009B78BA">
              <w:rPr>
                <w:rStyle w:val="Hyperlink"/>
                <w:noProof/>
              </w:rPr>
              <w:t>Background</w:t>
            </w:r>
            <w:r>
              <w:rPr>
                <w:noProof/>
                <w:webHidden/>
              </w:rPr>
              <w:tab/>
            </w:r>
            <w:r>
              <w:rPr>
                <w:noProof/>
                <w:webHidden/>
              </w:rPr>
              <w:fldChar w:fldCharType="begin"/>
            </w:r>
            <w:r>
              <w:rPr>
                <w:noProof/>
                <w:webHidden/>
              </w:rPr>
              <w:instrText xml:space="preserve"> PAGEREF _Toc210909290 \h </w:instrText>
            </w:r>
            <w:r>
              <w:rPr>
                <w:noProof/>
                <w:webHidden/>
              </w:rPr>
            </w:r>
            <w:r>
              <w:rPr>
                <w:noProof/>
                <w:webHidden/>
              </w:rPr>
              <w:fldChar w:fldCharType="separate"/>
            </w:r>
            <w:r>
              <w:rPr>
                <w:noProof/>
                <w:webHidden/>
              </w:rPr>
              <w:t>2</w:t>
            </w:r>
            <w:r>
              <w:rPr>
                <w:noProof/>
                <w:webHidden/>
              </w:rPr>
              <w:fldChar w:fldCharType="end"/>
            </w:r>
          </w:hyperlink>
        </w:p>
        <w:p w14:paraId="37794C05" w14:textId="3F37D417" w:rsidR="00DF70AA" w:rsidRDefault="00DF70AA">
          <w:pPr>
            <w:pStyle w:val="TOC1"/>
            <w:tabs>
              <w:tab w:val="right" w:leader="dot" w:pos="9016"/>
            </w:tabs>
            <w:rPr>
              <w:rFonts w:cstheme="minorBidi"/>
              <w:noProof/>
              <w:kern w:val="2"/>
              <w:sz w:val="24"/>
              <w:szCs w:val="24"/>
              <w14:ligatures w14:val="standardContextual"/>
            </w:rPr>
          </w:pPr>
          <w:hyperlink w:anchor="_Toc210909291" w:history="1">
            <w:r w:rsidRPr="009B78BA">
              <w:rPr>
                <w:rStyle w:val="Hyperlink"/>
                <w:noProof/>
              </w:rPr>
              <w:t>Literature review</w:t>
            </w:r>
            <w:r>
              <w:rPr>
                <w:noProof/>
                <w:webHidden/>
              </w:rPr>
              <w:tab/>
            </w:r>
            <w:r>
              <w:rPr>
                <w:noProof/>
                <w:webHidden/>
              </w:rPr>
              <w:fldChar w:fldCharType="begin"/>
            </w:r>
            <w:r>
              <w:rPr>
                <w:noProof/>
                <w:webHidden/>
              </w:rPr>
              <w:instrText xml:space="preserve"> PAGEREF _Toc210909291 \h </w:instrText>
            </w:r>
            <w:r>
              <w:rPr>
                <w:noProof/>
                <w:webHidden/>
              </w:rPr>
            </w:r>
            <w:r>
              <w:rPr>
                <w:noProof/>
                <w:webHidden/>
              </w:rPr>
              <w:fldChar w:fldCharType="separate"/>
            </w:r>
            <w:r>
              <w:rPr>
                <w:noProof/>
                <w:webHidden/>
              </w:rPr>
              <w:t>2</w:t>
            </w:r>
            <w:r>
              <w:rPr>
                <w:noProof/>
                <w:webHidden/>
              </w:rPr>
              <w:fldChar w:fldCharType="end"/>
            </w:r>
          </w:hyperlink>
        </w:p>
        <w:p w14:paraId="436634AE" w14:textId="6231195E" w:rsidR="00DF70AA" w:rsidRDefault="00DF70AA">
          <w:pPr>
            <w:pStyle w:val="TOC2"/>
            <w:tabs>
              <w:tab w:val="right" w:leader="dot" w:pos="9016"/>
            </w:tabs>
            <w:rPr>
              <w:rFonts w:cstheme="minorBidi"/>
              <w:noProof/>
              <w:kern w:val="2"/>
              <w:sz w:val="24"/>
              <w:szCs w:val="24"/>
              <w14:ligatures w14:val="standardContextual"/>
            </w:rPr>
          </w:pPr>
          <w:hyperlink w:anchor="_Toc210909292" w:history="1">
            <w:r w:rsidRPr="009B78BA">
              <w:rPr>
                <w:rStyle w:val="Hyperlink"/>
                <w:noProof/>
              </w:rPr>
              <w:t>The media and the internet</w:t>
            </w:r>
            <w:r>
              <w:rPr>
                <w:noProof/>
                <w:webHidden/>
              </w:rPr>
              <w:tab/>
            </w:r>
            <w:r>
              <w:rPr>
                <w:noProof/>
                <w:webHidden/>
              </w:rPr>
              <w:fldChar w:fldCharType="begin"/>
            </w:r>
            <w:r>
              <w:rPr>
                <w:noProof/>
                <w:webHidden/>
              </w:rPr>
              <w:instrText xml:space="preserve"> PAGEREF _Toc210909292 \h </w:instrText>
            </w:r>
            <w:r>
              <w:rPr>
                <w:noProof/>
                <w:webHidden/>
              </w:rPr>
            </w:r>
            <w:r>
              <w:rPr>
                <w:noProof/>
                <w:webHidden/>
              </w:rPr>
              <w:fldChar w:fldCharType="separate"/>
            </w:r>
            <w:r>
              <w:rPr>
                <w:noProof/>
                <w:webHidden/>
              </w:rPr>
              <w:t>2</w:t>
            </w:r>
            <w:r>
              <w:rPr>
                <w:noProof/>
                <w:webHidden/>
              </w:rPr>
              <w:fldChar w:fldCharType="end"/>
            </w:r>
          </w:hyperlink>
        </w:p>
        <w:p w14:paraId="42FFE162" w14:textId="760386B6" w:rsidR="00DF70AA" w:rsidRDefault="00DF70AA">
          <w:pPr>
            <w:pStyle w:val="TOC2"/>
            <w:tabs>
              <w:tab w:val="right" w:leader="dot" w:pos="9016"/>
            </w:tabs>
            <w:rPr>
              <w:rFonts w:cstheme="minorBidi"/>
              <w:noProof/>
              <w:kern w:val="2"/>
              <w:sz w:val="24"/>
              <w:szCs w:val="24"/>
              <w14:ligatures w14:val="standardContextual"/>
            </w:rPr>
          </w:pPr>
          <w:hyperlink w:anchor="_Toc210909293" w:history="1">
            <w:r w:rsidRPr="009B78BA">
              <w:rPr>
                <w:rStyle w:val="Hyperlink"/>
                <w:noProof/>
              </w:rPr>
              <w:t>Marketing, Algorithm and consumer perception</w:t>
            </w:r>
            <w:r>
              <w:rPr>
                <w:noProof/>
                <w:webHidden/>
              </w:rPr>
              <w:tab/>
            </w:r>
            <w:r>
              <w:rPr>
                <w:noProof/>
                <w:webHidden/>
              </w:rPr>
              <w:fldChar w:fldCharType="begin"/>
            </w:r>
            <w:r>
              <w:rPr>
                <w:noProof/>
                <w:webHidden/>
              </w:rPr>
              <w:instrText xml:space="preserve"> PAGEREF _Toc210909293 \h </w:instrText>
            </w:r>
            <w:r>
              <w:rPr>
                <w:noProof/>
                <w:webHidden/>
              </w:rPr>
            </w:r>
            <w:r>
              <w:rPr>
                <w:noProof/>
                <w:webHidden/>
              </w:rPr>
              <w:fldChar w:fldCharType="separate"/>
            </w:r>
            <w:r>
              <w:rPr>
                <w:noProof/>
                <w:webHidden/>
              </w:rPr>
              <w:t>3</w:t>
            </w:r>
            <w:r>
              <w:rPr>
                <w:noProof/>
                <w:webHidden/>
              </w:rPr>
              <w:fldChar w:fldCharType="end"/>
            </w:r>
          </w:hyperlink>
        </w:p>
        <w:p w14:paraId="6D765533" w14:textId="300FFCB1" w:rsidR="00DF70AA" w:rsidRDefault="00DF70AA">
          <w:pPr>
            <w:pStyle w:val="TOC2"/>
            <w:tabs>
              <w:tab w:val="right" w:leader="dot" w:pos="9016"/>
            </w:tabs>
            <w:rPr>
              <w:rFonts w:cstheme="minorBidi"/>
              <w:noProof/>
              <w:kern w:val="2"/>
              <w:sz w:val="24"/>
              <w:szCs w:val="24"/>
              <w14:ligatures w14:val="standardContextual"/>
            </w:rPr>
          </w:pPr>
          <w:hyperlink w:anchor="_Toc210909294" w:history="1">
            <w:r w:rsidRPr="009B78BA">
              <w:rPr>
                <w:rStyle w:val="Hyperlink"/>
                <w:noProof/>
              </w:rPr>
              <w:t>Opposition views of Veganism and Animal agriculture</w:t>
            </w:r>
            <w:r>
              <w:rPr>
                <w:noProof/>
                <w:webHidden/>
              </w:rPr>
              <w:tab/>
            </w:r>
            <w:r>
              <w:rPr>
                <w:noProof/>
                <w:webHidden/>
              </w:rPr>
              <w:fldChar w:fldCharType="begin"/>
            </w:r>
            <w:r>
              <w:rPr>
                <w:noProof/>
                <w:webHidden/>
              </w:rPr>
              <w:instrText xml:space="preserve"> PAGEREF _Toc210909294 \h </w:instrText>
            </w:r>
            <w:r>
              <w:rPr>
                <w:noProof/>
                <w:webHidden/>
              </w:rPr>
            </w:r>
            <w:r>
              <w:rPr>
                <w:noProof/>
                <w:webHidden/>
              </w:rPr>
              <w:fldChar w:fldCharType="separate"/>
            </w:r>
            <w:r>
              <w:rPr>
                <w:noProof/>
                <w:webHidden/>
              </w:rPr>
              <w:t>3</w:t>
            </w:r>
            <w:r>
              <w:rPr>
                <w:noProof/>
                <w:webHidden/>
              </w:rPr>
              <w:fldChar w:fldCharType="end"/>
            </w:r>
          </w:hyperlink>
        </w:p>
        <w:p w14:paraId="6FAF753E" w14:textId="5D1C6DF0" w:rsidR="00DF70AA" w:rsidRDefault="00DF70AA">
          <w:pPr>
            <w:pStyle w:val="TOC1"/>
            <w:tabs>
              <w:tab w:val="right" w:leader="dot" w:pos="9016"/>
            </w:tabs>
            <w:rPr>
              <w:rFonts w:cstheme="minorBidi"/>
              <w:noProof/>
              <w:kern w:val="2"/>
              <w:sz w:val="24"/>
              <w:szCs w:val="24"/>
              <w14:ligatures w14:val="standardContextual"/>
            </w:rPr>
          </w:pPr>
          <w:hyperlink w:anchor="_Toc210909295" w:history="1">
            <w:r w:rsidRPr="009B78BA">
              <w:rPr>
                <w:rStyle w:val="Hyperlink"/>
                <w:noProof/>
              </w:rPr>
              <w:t>Methodology</w:t>
            </w:r>
            <w:r>
              <w:rPr>
                <w:noProof/>
                <w:webHidden/>
              </w:rPr>
              <w:tab/>
            </w:r>
            <w:r>
              <w:rPr>
                <w:noProof/>
                <w:webHidden/>
              </w:rPr>
              <w:fldChar w:fldCharType="begin"/>
            </w:r>
            <w:r>
              <w:rPr>
                <w:noProof/>
                <w:webHidden/>
              </w:rPr>
              <w:instrText xml:space="preserve"> PAGEREF _Toc210909295 \h </w:instrText>
            </w:r>
            <w:r>
              <w:rPr>
                <w:noProof/>
                <w:webHidden/>
              </w:rPr>
            </w:r>
            <w:r>
              <w:rPr>
                <w:noProof/>
                <w:webHidden/>
              </w:rPr>
              <w:fldChar w:fldCharType="separate"/>
            </w:r>
            <w:r>
              <w:rPr>
                <w:noProof/>
                <w:webHidden/>
              </w:rPr>
              <w:t>4</w:t>
            </w:r>
            <w:r>
              <w:rPr>
                <w:noProof/>
                <w:webHidden/>
              </w:rPr>
              <w:fldChar w:fldCharType="end"/>
            </w:r>
          </w:hyperlink>
        </w:p>
        <w:p w14:paraId="3931C522" w14:textId="287A3F1C" w:rsidR="00DF70AA" w:rsidRDefault="00DF70AA">
          <w:pPr>
            <w:pStyle w:val="TOC1"/>
            <w:tabs>
              <w:tab w:val="right" w:leader="dot" w:pos="9016"/>
            </w:tabs>
            <w:rPr>
              <w:rFonts w:cstheme="minorBidi"/>
              <w:noProof/>
              <w:kern w:val="2"/>
              <w:sz w:val="24"/>
              <w:szCs w:val="24"/>
              <w14:ligatures w14:val="standardContextual"/>
            </w:rPr>
          </w:pPr>
          <w:hyperlink w:anchor="_Toc210909296" w:history="1">
            <w:r w:rsidRPr="009B78BA">
              <w:rPr>
                <w:rStyle w:val="Hyperlink"/>
                <w:noProof/>
              </w:rPr>
              <w:t>Time Scale</w:t>
            </w:r>
            <w:r>
              <w:rPr>
                <w:noProof/>
                <w:webHidden/>
              </w:rPr>
              <w:tab/>
            </w:r>
            <w:r>
              <w:rPr>
                <w:noProof/>
                <w:webHidden/>
              </w:rPr>
              <w:fldChar w:fldCharType="begin"/>
            </w:r>
            <w:r>
              <w:rPr>
                <w:noProof/>
                <w:webHidden/>
              </w:rPr>
              <w:instrText xml:space="preserve"> PAGEREF _Toc210909296 \h </w:instrText>
            </w:r>
            <w:r>
              <w:rPr>
                <w:noProof/>
                <w:webHidden/>
              </w:rPr>
            </w:r>
            <w:r>
              <w:rPr>
                <w:noProof/>
                <w:webHidden/>
              </w:rPr>
              <w:fldChar w:fldCharType="separate"/>
            </w:r>
            <w:r>
              <w:rPr>
                <w:noProof/>
                <w:webHidden/>
              </w:rPr>
              <w:t>4</w:t>
            </w:r>
            <w:r>
              <w:rPr>
                <w:noProof/>
                <w:webHidden/>
              </w:rPr>
              <w:fldChar w:fldCharType="end"/>
            </w:r>
          </w:hyperlink>
        </w:p>
        <w:p w14:paraId="45647BB3" w14:textId="7E93F9A4" w:rsidR="00DF70AA" w:rsidRDefault="00DF70AA">
          <w:pPr>
            <w:pStyle w:val="TOC1"/>
            <w:tabs>
              <w:tab w:val="right" w:leader="dot" w:pos="9016"/>
            </w:tabs>
            <w:rPr>
              <w:rFonts w:cstheme="minorBidi"/>
              <w:noProof/>
              <w:kern w:val="2"/>
              <w:sz w:val="24"/>
              <w:szCs w:val="24"/>
              <w14:ligatures w14:val="standardContextual"/>
            </w:rPr>
          </w:pPr>
          <w:hyperlink w:anchor="_Toc210909297" w:history="1">
            <w:r w:rsidRPr="009B78BA">
              <w:rPr>
                <w:rStyle w:val="Hyperlink"/>
                <w:noProof/>
              </w:rPr>
              <w:t>References</w:t>
            </w:r>
            <w:r>
              <w:rPr>
                <w:noProof/>
                <w:webHidden/>
              </w:rPr>
              <w:tab/>
            </w:r>
            <w:r>
              <w:rPr>
                <w:noProof/>
                <w:webHidden/>
              </w:rPr>
              <w:fldChar w:fldCharType="begin"/>
            </w:r>
            <w:r>
              <w:rPr>
                <w:noProof/>
                <w:webHidden/>
              </w:rPr>
              <w:instrText xml:space="preserve"> PAGEREF _Toc210909297 \h </w:instrText>
            </w:r>
            <w:r>
              <w:rPr>
                <w:noProof/>
                <w:webHidden/>
              </w:rPr>
            </w:r>
            <w:r>
              <w:rPr>
                <w:noProof/>
                <w:webHidden/>
              </w:rPr>
              <w:fldChar w:fldCharType="separate"/>
            </w:r>
            <w:r>
              <w:rPr>
                <w:noProof/>
                <w:webHidden/>
              </w:rPr>
              <w:t>5</w:t>
            </w:r>
            <w:r>
              <w:rPr>
                <w:noProof/>
                <w:webHidden/>
              </w:rPr>
              <w:fldChar w:fldCharType="end"/>
            </w:r>
          </w:hyperlink>
        </w:p>
        <w:p w14:paraId="28FA91CC" w14:textId="3AEA4D68" w:rsidR="009E4E47" w:rsidRDefault="009E4E47">
          <w:r>
            <w:rPr>
              <w:b/>
              <w:bCs/>
            </w:rPr>
            <w:fldChar w:fldCharType="end"/>
          </w:r>
        </w:p>
      </w:sdtContent>
    </w:sdt>
    <w:p w14:paraId="22994724" w14:textId="77777777" w:rsidR="009E4E47" w:rsidRDefault="009E4E47"/>
    <w:p w14:paraId="037FED1C" w14:textId="17CF72D5" w:rsidR="00673408" w:rsidRDefault="009E4E47" w:rsidP="009E4E47">
      <w:pPr>
        <w:pStyle w:val="Heading1"/>
      </w:pPr>
      <w:bookmarkStart w:id="0" w:name="_Toc210909289"/>
      <w:r>
        <w:t>Key questions</w:t>
      </w:r>
      <w:bookmarkEnd w:id="0"/>
    </w:p>
    <w:p w14:paraId="411DD8C9" w14:textId="77777777" w:rsidR="00CE4773" w:rsidRDefault="00CE4773" w:rsidP="00CE4773"/>
    <w:p w14:paraId="2AB182E8" w14:textId="1E968956" w:rsidR="00CE4773" w:rsidRPr="00CE4773" w:rsidRDefault="00932814" w:rsidP="00CE4773">
      <w:r>
        <w:t xml:space="preserve">The aim of this research is to provide accounts of perceptions of </w:t>
      </w:r>
      <w:r w:rsidR="00525435">
        <w:t>vegans’</w:t>
      </w:r>
      <w:r>
        <w:t xml:space="preserve">/vegetarians/ mixed diets as to the reason that they made dietary changes including what influenced their decisions. </w:t>
      </w:r>
    </w:p>
    <w:p w14:paraId="603C867C" w14:textId="12C6AD4E" w:rsidR="00CE4773" w:rsidRDefault="00932814" w:rsidP="00CE4773">
      <w:pPr>
        <w:pStyle w:val="ListParagraph"/>
        <w:numPr>
          <w:ilvl w:val="0"/>
          <w:numId w:val="1"/>
        </w:numPr>
      </w:pPr>
      <w:r>
        <w:t>How do media portrayals of veganism and animal agriculture influence public perceptions of enviro</w:t>
      </w:r>
      <w:r w:rsidR="00525435">
        <w:t>nmental and political policies.</w:t>
      </w:r>
    </w:p>
    <w:p w14:paraId="1056EA67" w14:textId="6F2DC5AA" w:rsidR="00525435" w:rsidRDefault="00525435" w:rsidP="00CE4773">
      <w:pPr>
        <w:pStyle w:val="ListParagraph"/>
        <w:numPr>
          <w:ilvl w:val="0"/>
          <w:numId w:val="1"/>
        </w:numPr>
      </w:pPr>
      <w:r>
        <w:t>How do different media platforms vary in effectiveness at shaping public opinion motivating political action.</w:t>
      </w:r>
    </w:p>
    <w:p w14:paraId="3EC74E03" w14:textId="6093819C" w:rsidR="00525435" w:rsidRDefault="00525435" w:rsidP="00CE4773">
      <w:pPr>
        <w:pStyle w:val="ListParagraph"/>
        <w:numPr>
          <w:ilvl w:val="0"/>
          <w:numId w:val="1"/>
        </w:numPr>
      </w:pPr>
      <w:r w:rsidRPr="00525435">
        <w:t>How do emotional stories and images in media make people more likely to go vegan or support changes in farming laws?</w:t>
      </w:r>
    </w:p>
    <w:p w14:paraId="06A56CFF" w14:textId="77777777" w:rsidR="00525435" w:rsidRPr="00CE4773" w:rsidRDefault="00525435" w:rsidP="00525435">
      <w:pPr>
        <w:pStyle w:val="ListParagraph"/>
      </w:pPr>
    </w:p>
    <w:p w14:paraId="039EEBAE" w14:textId="4B33BCE9" w:rsidR="009E4E47" w:rsidRDefault="009E4E47" w:rsidP="009E4E47">
      <w:pPr>
        <w:pStyle w:val="Heading1"/>
      </w:pPr>
      <w:bookmarkStart w:id="1" w:name="_Toc210909290"/>
      <w:r>
        <w:lastRenderedPageBreak/>
        <w:t>Background</w:t>
      </w:r>
      <w:bookmarkEnd w:id="1"/>
    </w:p>
    <w:p w14:paraId="6F528133" w14:textId="77777777" w:rsidR="009D2399" w:rsidRPr="009D2399" w:rsidRDefault="009D2399" w:rsidP="009D2399"/>
    <w:p w14:paraId="1F1F873B" w14:textId="345A317C" w:rsidR="00525435" w:rsidRDefault="00525435" w:rsidP="00525435">
      <w:r>
        <w:t>Plant based products have</w:t>
      </w:r>
      <w:r w:rsidR="00EB69D9">
        <w:t xml:space="preserve"> become</w:t>
      </w:r>
      <w:r>
        <w:t xml:space="preserve"> increasingly </w:t>
      </w:r>
      <w:r w:rsidR="00EB69D9">
        <w:t>accessible</w:t>
      </w:r>
      <w:r>
        <w:t xml:space="preserve"> </w:t>
      </w:r>
      <w:r w:rsidR="00EB69D9">
        <w:t>driven by</w:t>
      </w:r>
      <w:r>
        <w:t xml:space="preserve"> innovation </w:t>
      </w:r>
      <w:r w:rsidR="00EB69D9">
        <w:t>in</w:t>
      </w:r>
      <w:r>
        <w:t xml:space="preserve"> meat like </w:t>
      </w:r>
      <w:r w:rsidR="00EB69D9">
        <w:t>alternatives that appeal</w:t>
      </w:r>
      <w:r>
        <w:t xml:space="preserve"> </w:t>
      </w:r>
      <w:r w:rsidR="00EB69D9">
        <w:t>to</w:t>
      </w:r>
      <w:r>
        <w:t xml:space="preserve"> a large demographic customer base</w:t>
      </w:r>
      <w:r w:rsidR="00EB69D9">
        <w:t>.</w:t>
      </w:r>
      <w:r>
        <w:t xml:space="preserve"> </w:t>
      </w:r>
      <w:r w:rsidR="00EB69D9">
        <w:t xml:space="preserve">The growing interest is shaped by multiple factors, political narratives, social movements, environmental </w:t>
      </w:r>
      <w:r w:rsidR="009D2399">
        <w:t>concerns,</w:t>
      </w:r>
      <w:r w:rsidR="00EB69D9">
        <w:t xml:space="preserve"> and ethical considerations surrounding animal agriculture. </w:t>
      </w:r>
      <w:r w:rsidR="009D2399">
        <w:t>The research topic has led to considerations of media portrayals through television, social media and sustainable policies and the effect that has led to lifestyle choices.</w:t>
      </w:r>
    </w:p>
    <w:p w14:paraId="251701B0" w14:textId="478E4FF3" w:rsidR="00284E1B" w:rsidRDefault="00284E1B" w:rsidP="00525435">
      <w:r>
        <w:t xml:space="preserve">The theory of plant-based diets </w:t>
      </w:r>
      <w:r w:rsidR="00A02E9F">
        <w:t>has</w:t>
      </w:r>
      <w:r>
        <w:t xml:space="preserve"> historically discussed by some of the greatest philosophers and inventors of our time</w:t>
      </w:r>
      <w:r w:rsidR="00A02E9F">
        <w:t>, it is suggested that  Greek philosopher Pythagoras from five hundred years before Christ, considered the use of food only obtained from living organism such as milk and eggs, (Leitzmann, C, 2014). While</w:t>
      </w:r>
      <w:r w:rsidR="008917B2">
        <w:t xml:space="preserve"> at the end of the ninetieth century</w:t>
      </w:r>
      <w:r>
        <w:t xml:space="preserve"> Albert Einstein </w:t>
      </w:r>
      <w:r w:rsidR="00675BF6">
        <w:t>is said to have quoted</w:t>
      </w:r>
      <w:r>
        <w:t xml:space="preserve"> </w:t>
      </w:r>
      <w:r w:rsidR="00A02E9F">
        <w:t>“Nothing</w:t>
      </w:r>
      <w:r>
        <w:t xml:space="preserve"> will benefit human health and increase the chances of survival of life on earth as much as the evolution to a vegetarian </w:t>
      </w:r>
      <w:r w:rsidR="00A02E9F">
        <w:t>diet”</w:t>
      </w:r>
      <w:r w:rsidR="00675BF6">
        <w:t>, although this is unverified information it is known he became a vegetarian the later part of his life, (International Vegetarian Union, 2025). Considering the studies surrounding these people of the past it draws questions as to why it has become such a hot topic in 2025</w:t>
      </w:r>
      <w:r w:rsidR="00542015">
        <w:t xml:space="preserve">. </w:t>
      </w:r>
    </w:p>
    <w:p w14:paraId="186B8976" w14:textId="77777777" w:rsidR="00525435" w:rsidRPr="00525435" w:rsidRDefault="00525435" w:rsidP="00525435"/>
    <w:p w14:paraId="137ADC8B" w14:textId="424CD1C7" w:rsidR="009E4E47" w:rsidRDefault="009E4E47" w:rsidP="009E4E47">
      <w:pPr>
        <w:pStyle w:val="Heading1"/>
      </w:pPr>
      <w:bookmarkStart w:id="2" w:name="_Toc210909291"/>
      <w:r>
        <w:t>Literature review</w:t>
      </w:r>
      <w:bookmarkEnd w:id="2"/>
    </w:p>
    <w:p w14:paraId="39CB7A50" w14:textId="77777777" w:rsidR="009319FB" w:rsidRPr="009319FB" w:rsidRDefault="009319FB" w:rsidP="009319FB"/>
    <w:p w14:paraId="0DC6A88B" w14:textId="50727D90" w:rsidR="000F2425" w:rsidRDefault="009319FB" w:rsidP="009319FB">
      <w:pPr>
        <w:pStyle w:val="Heading2"/>
      </w:pPr>
      <w:bookmarkStart w:id="3" w:name="_Toc210909292"/>
      <w:r>
        <w:t>The media and the internet</w:t>
      </w:r>
      <w:bookmarkEnd w:id="3"/>
    </w:p>
    <w:p w14:paraId="5DC9AD68" w14:textId="42E898B5" w:rsidR="009319FB" w:rsidRDefault="00EA1188" w:rsidP="000F2425">
      <w:r>
        <w:t xml:space="preserve">The development of the internet has innovated the forms of communication used in everyday </w:t>
      </w:r>
      <w:r w:rsidR="001C0AE6">
        <w:t>life;</w:t>
      </w:r>
      <w:r>
        <w:t xml:space="preserve"> </w:t>
      </w:r>
      <w:r w:rsidR="001C0AE6">
        <w:t xml:space="preserve">the role </w:t>
      </w:r>
      <w:r>
        <w:t>of artificial intelligence</w:t>
      </w:r>
      <w:r w:rsidR="001C0AE6">
        <w:t xml:space="preserve"> is set to accelerate this. As part of the Census 2021</w:t>
      </w:r>
      <w:r>
        <w:t xml:space="preserve"> </w:t>
      </w:r>
      <w:r w:rsidR="001C0AE6">
        <w:t>studies conducted into the usage of the internet in homes showed that every household with children ha</w:t>
      </w:r>
      <w:r w:rsidR="009319FB">
        <w:t>ve</w:t>
      </w:r>
      <w:r w:rsidR="001C0AE6">
        <w:t xml:space="preserve"> internet in the home, </w:t>
      </w:r>
      <w:r w:rsidR="009319FB">
        <w:t>(Office</w:t>
      </w:r>
      <w:r w:rsidR="001C0AE6">
        <w:t xml:space="preserve"> of National Statistics, 2020). </w:t>
      </w:r>
      <w:r w:rsidR="009319FB">
        <w:t xml:space="preserve">The use of the internet in our everyday lives has made it a critical part in how we communicate, learn, and have entertainment, whether its messaging friends, scrolling through feeds of any nature and news at the tap of a finger. A qualitative study in 2022 in Sweden aimed to analyse the roles of social media and how they play a role in the organisation of everyday life. They found that substantial time was spent on numerous platforms which filled distinct roles in their lives which varied on age, gender, class and between individuals, (Bengtsson, S., et al., 2022). The variety of demographic associations with such a large range of social media platforms can instigate issues within this study focusing on a specific gender or age category could unintentionally </w:t>
      </w:r>
      <w:r w:rsidR="009319FB">
        <w:lastRenderedPageBreak/>
        <w:t xml:space="preserve">become biased, with this it is imperative that each demographic has the opportunity to be represented through this thematic process. </w:t>
      </w:r>
    </w:p>
    <w:p w14:paraId="41556D2F" w14:textId="4E1D86D0" w:rsidR="000F2425" w:rsidRDefault="009319FB" w:rsidP="000F2425">
      <w:r w:rsidRPr="009319FB">
        <w:t>It is unsurprising that mobile phones have become so deeply integrated into daily life that individuals often manage them as though they were a physiological extension</w:t>
      </w:r>
      <w:r>
        <w:t xml:space="preserve"> of</w:t>
      </w:r>
      <w:r w:rsidRPr="009319FB">
        <w:t xml:space="preserve"> a third limb.</w:t>
      </w:r>
      <w:r>
        <w:t xml:space="preserve"> This theory of digital dependency is supported by numerous articles, however, a significant statement from, Lambert, A, et al, (2024), suggests that marketing theorists exploit vulnerabilities through networking sites for financial gains this links into the research question and foundation of this study. </w:t>
      </w:r>
    </w:p>
    <w:p w14:paraId="7B80B5E0" w14:textId="77777777" w:rsidR="009319FB" w:rsidRDefault="009319FB" w:rsidP="009319FB">
      <w:pPr>
        <w:pStyle w:val="Heading2"/>
      </w:pPr>
    </w:p>
    <w:p w14:paraId="425A6AF8" w14:textId="6BFCC51F" w:rsidR="009319FB" w:rsidRDefault="009319FB" w:rsidP="009319FB">
      <w:pPr>
        <w:pStyle w:val="Heading2"/>
      </w:pPr>
      <w:bookmarkStart w:id="4" w:name="_Toc210909293"/>
      <w:r>
        <w:t>Marketing</w:t>
      </w:r>
      <w:r w:rsidR="009F6CAF">
        <w:t xml:space="preserve">, </w:t>
      </w:r>
      <w:r w:rsidR="00921897">
        <w:t>Algorithm,</w:t>
      </w:r>
      <w:r w:rsidR="009F6CAF">
        <w:t xml:space="preserve"> and consumer perception</w:t>
      </w:r>
      <w:bookmarkEnd w:id="4"/>
    </w:p>
    <w:p w14:paraId="2F961228" w14:textId="2F6301A4" w:rsidR="00AC1698" w:rsidRDefault="00AC1698" w:rsidP="009319FB"/>
    <w:p w14:paraId="055D5D1E" w14:textId="389B4BB0" w:rsidR="00B24AD8" w:rsidRPr="00474DD3" w:rsidRDefault="00B24AD8" w:rsidP="009319FB">
      <w:r>
        <w:t xml:space="preserve">Social media has become an extension of daily life, with features like reels and influencer endorsements playing </w:t>
      </w:r>
      <w:r w:rsidR="002C5A85">
        <w:t>a significant role</w:t>
      </w:r>
      <w:r>
        <w:t xml:space="preserve"> in marketing strategies</w:t>
      </w:r>
      <w:r w:rsidR="00DE53B3">
        <w:t>, with</w:t>
      </w:r>
      <w:r>
        <w:t xml:space="preserve"> the use of algorithms increas</w:t>
      </w:r>
      <w:r w:rsidR="00DE53B3">
        <w:t>ing</w:t>
      </w:r>
      <w:r>
        <w:t xml:space="preserve"> visibility o</w:t>
      </w:r>
      <w:r w:rsidR="00DE53B3">
        <w:t>n</w:t>
      </w:r>
      <w:r>
        <w:t xml:space="preserve"> subject matters.</w:t>
      </w:r>
      <w:r w:rsidR="00DE53B3">
        <w:t xml:space="preserve"> It is fair to say that any publicity is beneficial as it increases the views.</w:t>
      </w:r>
      <w:r>
        <w:t xml:space="preserve"> The </w:t>
      </w:r>
      <w:r w:rsidR="00EE3585">
        <w:t>aim</w:t>
      </w:r>
      <w:r>
        <w:t xml:space="preserve"> of this study is to focus on Facebook, Instagram and TikTok and the influence that i</w:t>
      </w:r>
      <w:r w:rsidR="00921897">
        <w:t>t</w:t>
      </w:r>
      <w:r>
        <w:t xml:space="preserve"> ha</w:t>
      </w:r>
      <w:r w:rsidR="00921897">
        <w:t>s</w:t>
      </w:r>
      <w:r>
        <w:t xml:space="preserve"> on customer perception</w:t>
      </w:r>
      <w:r w:rsidR="00B74C2E">
        <w:t xml:space="preserve"> </w:t>
      </w:r>
      <w:r w:rsidR="00DE53B3">
        <w:t>especially</w:t>
      </w:r>
      <w:r w:rsidR="00B74C2E">
        <w:t xml:space="preserve"> the behaviour </w:t>
      </w:r>
      <w:r w:rsidR="00C91DCE">
        <w:t>effect.</w:t>
      </w:r>
      <w:r>
        <w:t xml:space="preserve"> Phua, J, et al (2020), </w:t>
      </w:r>
      <w:r w:rsidR="00EE3585">
        <w:t xml:space="preserve">investigated through mixed methodology research the types of posts about veganism and the effect towards consumer attitudes and behaviours. Results showed that brand marketing was accepted as trustworthy if they were seen as informative with emphasis on animals and the planet, while genuine influencers were just as effective </w:t>
      </w:r>
      <w:r w:rsidR="00DE53B3">
        <w:t>sharing</w:t>
      </w:r>
      <w:r w:rsidR="00EE3585">
        <w:t xml:space="preserve"> information if it maintained their </w:t>
      </w:r>
      <w:r w:rsidR="00DE53B3">
        <w:t xml:space="preserve">and their follower’s </w:t>
      </w:r>
      <w:r w:rsidR="00B74C2E">
        <w:t>ethos</w:t>
      </w:r>
      <w:r w:rsidR="00EE3585">
        <w:t>.</w:t>
      </w:r>
      <w:r w:rsidR="00474DD3">
        <w:t xml:space="preserve"> An article published in an article within The Journal of marketing communications where they suggest that micro influencer engagement </w:t>
      </w:r>
      <w:r w:rsidR="00DE53B3">
        <w:t xml:space="preserve">is </w:t>
      </w:r>
      <w:r w:rsidR="00474DD3">
        <w:t>more likely to purchase vegan products if there is a parasocial bond more likely than a meso influencer,</w:t>
      </w:r>
      <w:r w:rsidR="00111C3B">
        <w:t xml:space="preserve"> supporting the theory of consumer perception </w:t>
      </w:r>
      <w:r w:rsidR="00DE53B3">
        <w:t>is influenced</w:t>
      </w:r>
      <w:r w:rsidR="00111C3B">
        <w:t xml:space="preserve"> by media propaganda</w:t>
      </w:r>
      <w:r w:rsidR="00474DD3">
        <w:t xml:space="preserve"> (Chhabra, S, </w:t>
      </w:r>
      <w:r w:rsidR="00474DD3">
        <w:rPr>
          <w:i/>
          <w:iCs/>
        </w:rPr>
        <w:t xml:space="preserve">et al, </w:t>
      </w:r>
      <w:r w:rsidR="00474DD3">
        <w:t xml:space="preserve">(2025). </w:t>
      </w:r>
      <w:r w:rsidR="007A2039">
        <w:t xml:space="preserve">However, Sharma, (2021), argues that although promotion of veganism </w:t>
      </w:r>
      <w:r w:rsidR="00DE53B3">
        <w:t xml:space="preserve">is prolific </w:t>
      </w:r>
      <w:r w:rsidR="004339BB">
        <w:t>currently</w:t>
      </w:r>
      <w:r w:rsidR="00DE53B3">
        <w:t xml:space="preserve"> it only underpins </w:t>
      </w:r>
      <w:r w:rsidR="007A2039">
        <w:t>promot</w:t>
      </w:r>
      <w:r w:rsidR="00DE53B3">
        <w:t>ing</w:t>
      </w:r>
      <w:r w:rsidR="007A2039">
        <w:t xml:space="preserve"> a trend rather than a lifestyle change, arguing that the need to align with aesthetics and celebrity choices rather than genuine concern, this suggests that parasocial bonds and algorithm visibility only encourages temporary shift. </w:t>
      </w:r>
    </w:p>
    <w:p w14:paraId="6AE456C4" w14:textId="77777777" w:rsidR="009319FB" w:rsidRPr="009319FB" w:rsidRDefault="009319FB" w:rsidP="009319FB"/>
    <w:p w14:paraId="5FB65204" w14:textId="77777777" w:rsidR="009319FB" w:rsidRDefault="009319FB" w:rsidP="009319FB"/>
    <w:p w14:paraId="1F08E858" w14:textId="22D018C1" w:rsidR="009319FB" w:rsidRDefault="009319FB" w:rsidP="009319FB">
      <w:pPr>
        <w:pStyle w:val="Heading2"/>
      </w:pPr>
      <w:bookmarkStart w:id="5" w:name="_Toc210909294"/>
      <w:r>
        <w:t>Opposition views of Veganism and Animal agriculture</w:t>
      </w:r>
      <w:bookmarkEnd w:id="5"/>
    </w:p>
    <w:p w14:paraId="0B077334" w14:textId="77777777" w:rsidR="009319FB" w:rsidRDefault="009319FB" w:rsidP="009319FB"/>
    <w:p w14:paraId="4BA34D65" w14:textId="53EB37ED" w:rsidR="00D43271" w:rsidRDefault="00D43271" w:rsidP="009319FB">
      <w:r>
        <w:t xml:space="preserve">The debate surrounding veganism presents valid arguments on both side with issues often involving ethical practices and cultural choices. In 2019 Ed Winters known as </w:t>
      </w:r>
      <w:r>
        <w:lastRenderedPageBreak/>
        <w:t xml:space="preserve">Earthling Ed in a TedxBathUniversity talk demonstrates verbal challenges he has faced living a vegan lifestyle. His presentation challenges common justification on consumption of animal products, including personal, tradition, cultural rituals, </w:t>
      </w:r>
      <w:r w:rsidR="00923B16">
        <w:t>necessity,</w:t>
      </w:r>
      <w:r>
        <w:t xml:space="preserve"> and the food chain, (Winter, 2019). While his passio</w:t>
      </w:r>
      <w:r w:rsidR="000B6681">
        <w:t xml:space="preserve">n is evident his comparisons between cultural rituals and festivals to Female genital mutilation raises concerns towards relevance in the comparison. These comparisons risk of distancing audiences who regard diet traditions as part of their heritage rather than </w:t>
      </w:r>
      <w:r w:rsidR="007B46B3">
        <w:t xml:space="preserve">their </w:t>
      </w:r>
      <w:r w:rsidR="000B6681">
        <w:t xml:space="preserve">moral </w:t>
      </w:r>
      <w:r w:rsidR="007B46B3">
        <w:t>compass</w:t>
      </w:r>
      <w:r w:rsidR="000B6681">
        <w:t>.</w:t>
      </w:r>
      <w:r w:rsidR="006E3BE2">
        <w:t xml:space="preserve"> It could be suggested that the link between heritage and religion come hand in hand, (Weir, T., 2023),</w:t>
      </w:r>
      <w:r w:rsidR="000B6681">
        <w:t xml:space="preserve"> </w:t>
      </w:r>
      <w:r w:rsidR="00E322C3">
        <w:t>as demonstrated through the hostilities which have seen religious beliefs and practices leading to confl</w:t>
      </w:r>
      <w:r w:rsidR="007B46B3">
        <w:t>i</w:t>
      </w:r>
      <w:r w:rsidR="00E322C3">
        <w:t xml:space="preserve">cts </w:t>
      </w:r>
      <w:r w:rsidR="007B46B3">
        <w:t xml:space="preserve">worldwide throughout history </w:t>
      </w:r>
      <w:r w:rsidR="00E322C3">
        <w:t>and forced migration</w:t>
      </w:r>
      <w:r w:rsidR="007B46B3">
        <w:t xml:space="preserve"> puts society in turmoil</w:t>
      </w:r>
      <w:r w:rsidR="00E322C3">
        <w:t>, (Main, I., &amp; Kujawa, I., 2023).</w:t>
      </w:r>
      <w:r w:rsidR="007B46B3">
        <w:t xml:space="preserve"> </w:t>
      </w:r>
    </w:p>
    <w:p w14:paraId="144BC0D9" w14:textId="77777777" w:rsidR="007B46B3" w:rsidRDefault="007B46B3" w:rsidP="009319FB"/>
    <w:p w14:paraId="4D299F35" w14:textId="77777777" w:rsidR="007B46B3" w:rsidRPr="009319FB" w:rsidRDefault="007B46B3" w:rsidP="009319FB"/>
    <w:p w14:paraId="143BBA0F" w14:textId="1D6904D9" w:rsidR="009E4E47" w:rsidRDefault="009E4E47" w:rsidP="009319FB">
      <w:pPr>
        <w:pStyle w:val="Heading1"/>
      </w:pPr>
      <w:bookmarkStart w:id="6" w:name="_Toc210909295"/>
      <w:r>
        <w:t>Methodology</w:t>
      </w:r>
      <w:bookmarkEnd w:id="6"/>
    </w:p>
    <w:p w14:paraId="5DCF4C3E" w14:textId="77777777" w:rsidR="00506AEB" w:rsidRDefault="00506AEB" w:rsidP="00506AEB"/>
    <w:p w14:paraId="22CC9C6A" w14:textId="6007A33F" w:rsidR="00506AEB" w:rsidRDefault="00506AEB" w:rsidP="00506AEB">
      <w:r>
        <w:t xml:space="preserve">To investigate the key questions as set out above through an exploratory research study, using qualitative method focusing on interviews. </w:t>
      </w:r>
      <w:r w:rsidR="007C6264">
        <w:t xml:space="preserve">With the epistemological nature of the key questions the use of interpretivism is essential to analyse the triggers and reasons of the </w:t>
      </w:r>
      <w:r w:rsidR="00B6432D">
        <w:t>interviewee’s</w:t>
      </w:r>
      <w:r w:rsidR="007C6264">
        <w:t xml:space="preserve"> stance on veganism, animal </w:t>
      </w:r>
      <w:r w:rsidR="00921897">
        <w:t>agriculture,</w:t>
      </w:r>
      <w:r w:rsidR="007C6264">
        <w:t xml:space="preserve"> and the use of media.</w:t>
      </w:r>
      <w:r>
        <w:t xml:space="preserve"> </w:t>
      </w:r>
      <w:r w:rsidR="00B6432D">
        <w:t xml:space="preserve">Through primary data collection the aim so to collect relevant themes through a minimum of ten, fifteen-minute interviews with a collection of demographic </w:t>
      </w:r>
      <w:r w:rsidR="002C2AEE">
        <w:t>individuals, (</w:t>
      </w:r>
      <w:r w:rsidR="002C279A">
        <w:t>Brinkmann, S, 2022).</w:t>
      </w:r>
      <w:r w:rsidR="00B6432D">
        <w:t xml:space="preserve"> </w:t>
      </w:r>
    </w:p>
    <w:p w14:paraId="6180F9F0" w14:textId="77777777" w:rsidR="00B6432D" w:rsidRDefault="00B6432D" w:rsidP="00506AEB">
      <w:r>
        <w:t>To find unbiased accounts and anonymity through out the study ethical considerations should be set out pre interviews through the relevant ethics committee end ethics forms.</w:t>
      </w:r>
    </w:p>
    <w:p w14:paraId="2D6AC2A2" w14:textId="208602E5" w:rsidR="00B6432D" w:rsidRPr="00506AEB" w:rsidRDefault="00B6432D" w:rsidP="00506AEB">
      <w:r>
        <w:t xml:space="preserve">Limitations of the bases of this study would present as the interviewer to remain impartial although there is an acknowledgement of bias. While arranging interviews there </w:t>
      </w:r>
      <w:r w:rsidR="002C279A">
        <w:t>must</w:t>
      </w:r>
      <w:r>
        <w:t xml:space="preserve"> be a realistic expectation of the need for participants to withdraw consent with the need for a contingency plan</w:t>
      </w:r>
      <w:r w:rsidR="00923B16">
        <w:t>.</w:t>
      </w:r>
    </w:p>
    <w:p w14:paraId="7C7E09CC" w14:textId="65C673A7" w:rsidR="009E4E47" w:rsidRDefault="009E4E47" w:rsidP="009E4E47">
      <w:pPr>
        <w:pStyle w:val="Heading1"/>
      </w:pPr>
      <w:bookmarkStart w:id="7" w:name="_Toc210909296"/>
      <w:r>
        <w:t>Time Scale</w:t>
      </w:r>
      <w:bookmarkEnd w:id="7"/>
    </w:p>
    <w:p w14:paraId="7946F3D5" w14:textId="77777777" w:rsidR="00C91DCE" w:rsidRDefault="00C91DCE" w:rsidP="00C91DCE"/>
    <w:p w14:paraId="0AAC2450" w14:textId="77777777" w:rsidR="00C91DCE" w:rsidRPr="00C91DCE" w:rsidRDefault="00C91DCE" w:rsidP="00C91DCE"/>
    <w:p w14:paraId="105A400C" w14:textId="4014D2E3" w:rsidR="00CE4773" w:rsidRDefault="00CE4773" w:rsidP="00CE4773">
      <w:r>
        <w:t>Ghant chart</w:t>
      </w:r>
    </w:p>
    <w:tbl>
      <w:tblPr>
        <w:tblStyle w:val="TableGrid"/>
        <w:tblW w:w="9270" w:type="dxa"/>
        <w:tblLook w:val="04A0" w:firstRow="1" w:lastRow="0" w:firstColumn="1" w:lastColumn="0" w:noHBand="0" w:noVBand="1"/>
      </w:tblPr>
      <w:tblGrid>
        <w:gridCol w:w="1564"/>
        <w:gridCol w:w="1088"/>
        <w:gridCol w:w="1308"/>
        <w:gridCol w:w="1319"/>
        <w:gridCol w:w="1040"/>
        <w:gridCol w:w="1145"/>
        <w:gridCol w:w="923"/>
        <w:gridCol w:w="883"/>
      </w:tblGrid>
      <w:tr w:rsidR="00DF03F3" w14:paraId="289BC5EE" w14:textId="77777777" w:rsidTr="00DF03F3">
        <w:trPr>
          <w:trHeight w:val="296"/>
        </w:trPr>
        <w:tc>
          <w:tcPr>
            <w:tcW w:w="1564" w:type="dxa"/>
          </w:tcPr>
          <w:p w14:paraId="1723B1B3" w14:textId="77777777" w:rsidR="00DF03F3" w:rsidRDefault="00DF03F3" w:rsidP="00CE4773"/>
        </w:tc>
        <w:tc>
          <w:tcPr>
            <w:tcW w:w="1088" w:type="dxa"/>
          </w:tcPr>
          <w:p w14:paraId="2E33DC79" w14:textId="6D0B9E1D" w:rsidR="00DF03F3" w:rsidRDefault="00DF03F3" w:rsidP="00CE4773">
            <w:r>
              <w:t>October</w:t>
            </w:r>
          </w:p>
        </w:tc>
        <w:tc>
          <w:tcPr>
            <w:tcW w:w="1308" w:type="dxa"/>
          </w:tcPr>
          <w:p w14:paraId="169DD78B" w14:textId="32387EAA" w:rsidR="00DF03F3" w:rsidRDefault="00DF03F3" w:rsidP="00CE4773">
            <w:r>
              <w:t>November</w:t>
            </w:r>
          </w:p>
        </w:tc>
        <w:tc>
          <w:tcPr>
            <w:tcW w:w="1319" w:type="dxa"/>
          </w:tcPr>
          <w:p w14:paraId="4062A1D9" w14:textId="1F0DF7CC" w:rsidR="00DF03F3" w:rsidRDefault="00DF03F3" w:rsidP="00CE4773">
            <w:r>
              <w:t>December</w:t>
            </w:r>
          </w:p>
        </w:tc>
        <w:tc>
          <w:tcPr>
            <w:tcW w:w="1040" w:type="dxa"/>
          </w:tcPr>
          <w:p w14:paraId="22E7DE12" w14:textId="78492336" w:rsidR="00DF03F3" w:rsidRDefault="00DF03F3" w:rsidP="00CE4773">
            <w:r>
              <w:t>January</w:t>
            </w:r>
          </w:p>
        </w:tc>
        <w:tc>
          <w:tcPr>
            <w:tcW w:w="1145" w:type="dxa"/>
          </w:tcPr>
          <w:p w14:paraId="343F2305" w14:textId="5D3B685F" w:rsidR="00DF03F3" w:rsidRDefault="00DF03F3" w:rsidP="00CE4773">
            <w:r>
              <w:t>February</w:t>
            </w:r>
          </w:p>
        </w:tc>
        <w:tc>
          <w:tcPr>
            <w:tcW w:w="923" w:type="dxa"/>
          </w:tcPr>
          <w:p w14:paraId="752F3F6B" w14:textId="73390CAA" w:rsidR="00DF03F3" w:rsidRDefault="00DF03F3" w:rsidP="00CE4773">
            <w:r>
              <w:t>March</w:t>
            </w:r>
          </w:p>
        </w:tc>
        <w:tc>
          <w:tcPr>
            <w:tcW w:w="883" w:type="dxa"/>
          </w:tcPr>
          <w:p w14:paraId="01E6486D" w14:textId="051E941C" w:rsidR="00DF03F3" w:rsidRDefault="00DF03F3" w:rsidP="00CE4773">
            <w:r>
              <w:t>April</w:t>
            </w:r>
          </w:p>
        </w:tc>
      </w:tr>
      <w:tr w:rsidR="00DF03F3" w14:paraId="629F233C" w14:textId="77777777" w:rsidTr="00DF03F3">
        <w:trPr>
          <w:trHeight w:val="603"/>
        </w:trPr>
        <w:tc>
          <w:tcPr>
            <w:tcW w:w="1564" w:type="dxa"/>
          </w:tcPr>
          <w:p w14:paraId="31737BC4" w14:textId="77777777" w:rsidR="00DF03F3" w:rsidRDefault="00DF03F3" w:rsidP="00CE4773">
            <w:r>
              <w:t xml:space="preserve">Research </w:t>
            </w:r>
          </w:p>
          <w:p w14:paraId="6C06F708" w14:textId="03DB25FE" w:rsidR="00DF03F3" w:rsidRDefault="00DF03F3" w:rsidP="00CE4773">
            <w:r>
              <w:t>Proposal</w:t>
            </w:r>
          </w:p>
        </w:tc>
        <w:tc>
          <w:tcPr>
            <w:tcW w:w="1088" w:type="dxa"/>
            <w:shd w:val="clear" w:color="auto" w:fill="29B95C"/>
          </w:tcPr>
          <w:p w14:paraId="7B05003E" w14:textId="4F64E08A" w:rsidR="00DF03F3" w:rsidRDefault="00DF03F3" w:rsidP="00CE4773"/>
        </w:tc>
        <w:tc>
          <w:tcPr>
            <w:tcW w:w="1308" w:type="dxa"/>
          </w:tcPr>
          <w:p w14:paraId="09E740FD" w14:textId="77777777" w:rsidR="00DF03F3" w:rsidRDefault="00DF03F3" w:rsidP="00CE4773"/>
        </w:tc>
        <w:tc>
          <w:tcPr>
            <w:tcW w:w="1319" w:type="dxa"/>
          </w:tcPr>
          <w:p w14:paraId="07B4E422" w14:textId="77777777" w:rsidR="00DF03F3" w:rsidRDefault="00DF03F3" w:rsidP="00CE4773"/>
        </w:tc>
        <w:tc>
          <w:tcPr>
            <w:tcW w:w="1040" w:type="dxa"/>
          </w:tcPr>
          <w:p w14:paraId="41A0A4FF" w14:textId="77777777" w:rsidR="00DF03F3" w:rsidRDefault="00DF03F3" w:rsidP="00CE4773"/>
        </w:tc>
        <w:tc>
          <w:tcPr>
            <w:tcW w:w="1145" w:type="dxa"/>
          </w:tcPr>
          <w:p w14:paraId="4AE6B0C3" w14:textId="77777777" w:rsidR="00DF03F3" w:rsidRDefault="00DF03F3" w:rsidP="00CE4773"/>
        </w:tc>
        <w:tc>
          <w:tcPr>
            <w:tcW w:w="923" w:type="dxa"/>
          </w:tcPr>
          <w:p w14:paraId="0F1818C9" w14:textId="77777777" w:rsidR="00DF03F3" w:rsidRDefault="00DF03F3" w:rsidP="00CE4773"/>
        </w:tc>
        <w:tc>
          <w:tcPr>
            <w:tcW w:w="883" w:type="dxa"/>
          </w:tcPr>
          <w:p w14:paraId="7C785C9E" w14:textId="77777777" w:rsidR="00DF03F3" w:rsidRDefault="00DF03F3" w:rsidP="00CE4773"/>
        </w:tc>
      </w:tr>
      <w:tr w:rsidR="00DF03F3" w14:paraId="7D831F03" w14:textId="77777777" w:rsidTr="00DF03F3">
        <w:trPr>
          <w:trHeight w:val="593"/>
        </w:trPr>
        <w:tc>
          <w:tcPr>
            <w:tcW w:w="1564" w:type="dxa"/>
          </w:tcPr>
          <w:p w14:paraId="067FE96F" w14:textId="77777777" w:rsidR="00DF03F3" w:rsidRDefault="00DF03F3" w:rsidP="00CE4773">
            <w:r>
              <w:t>Ethics</w:t>
            </w:r>
          </w:p>
          <w:p w14:paraId="4593A87A" w14:textId="02942154" w:rsidR="00DF03F3" w:rsidRDefault="00DF03F3" w:rsidP="00CE4773">
            <w:r>
              <w:t>Forms</w:t>
            </w:r>
          </w:p>
        </w:tc>
        <w:tc>
          <w:tcPr>
            <w:tcW w:w="1088" w:type="dxa"/>
            <w:shd w:val="clear" w:color="auto" w:fill="00B050"/>
          </w:tcPr>
          <w:p w14:paraId="0E17A4D1" w14:textId="623FD322" w:rsidR="00DF03F3" w:rsidRDefault="00DF03F3" w:rsidP="00CE4773"/>
        </w:tc>
        <w:tc>
          <w:tcPr>
            <w:tcW w:w="1308" w:type="dxa"/>
          </w:tcPr>
          <w:p w14:paraId="3C1AAE9B" w14:textId="77777777" w:rsidR="00DF03F3" w:rsidRDefault="00DF03F3" w:rsidP="00CE4773"/>
        </w:tc>
        <w:tc>
          <w:tcPr>
            <w:tcW w:w="1319" w:type="dxa"/>
          </w:tcPr>
          <w:p w14:paraId="66A9517D" w14:textId="77777777" w:rsidR="00DF03F3" w:rsidRDefault="00DF03F3" w:rsidP="00CE4773"/>
        </w:tc>
        <w:tc>
          <w:tcPr>
            <w:tcW w:w="1040" w:type="dxa"/>
          </w:tcPr>
          <w:p w14:paraId="08A818CE" w14:textId="77777777" w:rsidR="00DF03F3" w:rsidRDefault="00DF03F3" w:rsidP="00CE4773"/>
        </w:tc>
        <w:tc>
          <w:tcPr>
            <w:tcW w:w="1145" w:type="dxa"/>
          </w:tcPr>
          <w:p w14:paraId="33CC5BFF" w14:textId="77777777" w:rsidR="00DF03F3" w:rsidRDefault="00DF03F3" w:rsidP="00CE4773"/>
        </w:tc>
        <w:tc>
          <w:tcPr>
            <w:tcW w:w="923" w:type="dxa"/>
          </w:tcPr>
          <w:p w14:paraId="41F21237" w14:textId="77777777" w:rsidR="00DF03F3" w:rsidRDefault="00DF03F3" w:rsidP="00CE4773"/>
        </w:tc>
        <w:tc>
          <w:tcPr>
            <w:tcW w:w="883" w:type="dxa"/>
          </w:tcPr>
          <w:p w14:paraId="22494970" w14:textId="77777777" w:rsidR="00DF03F3" w:rsidRDefault="00DF03F3" w:rsidP="00CE4773"/>
        </w:tc>
      </w:tr>
      <w:tr w:rsidR="00DF03F3" w14:paraId="03D737F2" w14:textId="77777777" w:rsidTr="00DF03F3">
        <w:trPr>
          <w:trHeight w:val="603"/>
        </w:trPr>
        <w:tc>
          <w:tcPr>
            <w:tcW w:w="1564" w:type="dxa"/>
          </w:tcPr>
          <w:p w14:paraId="0F7C630C" w14:textId="08591C8E" w:rsidR="00DF03F3" w:rsidRDefault="00DF03F3" w:rsidP="00CE4773">
            <w:r>
              <w:t>Set out dissertation</w:t>
            </w:r>
          </w:p>
        </w:tc>
        <w:tc>
          <w:tcPr>
            <w:tcW w:w="1088" w:type="dxa"/>
            <w:shd w:val="clear" w:color="auto" w:fill="00B050"/>
          </w:tcPr>
          <w:p w14:paraId="2A49B518" w14:textId="4CB32417" w:rsidR="00DF03F3" w:rsidRDefault="00DF03F3" w:rsidP="00CE4773"/>
        </w:tc>
        <w:tc>
          <w:tcPr>
            <w:tcW w:w="1308" w:type="dxa"/>
          </w:tcPr>
          <w:p w14:paraId="68B52F0F" w14:textId="77777777" w:rsidR="00DF03F3" w:rsidRDefault="00DF03F3" w:rsidP="00CE4773"/>
        </w:tc>
        <w:tc>
          <w:tcPr>
            <w:tcW w:w="1319" w:type="dxa"/>
          </w:tcPr>
          <w:p w14:paraId="09DB4E62" w14:textId="77777777" w:rsidR="00DF03F3" w:rsidRDefault="00DF03F3" w:rsidP="00CE4773"/>
        </w:tc>
        <w:tc>
          <w:tcPr>
            <w:tcW w:w="1040" w:type="dxa"/>
          </w:tcPr>
          <w:p w14:paraId="3D5AC9B6" w14:textId="77777777" w:rsidR="00DF03F3" w:rsidRDefault="00DF03F3" w:rsidP="00CE4773"/>
        </w:tc>
        <w:tc>
          <w:tcPr>
            <w:tcW w:w="1145" w:type="dxa"/>
          </w:tcPr>
          <w:p w14:paraId="5EF9293A" w14:textId="77777777" w:rsidR="00DF03F3" w:rsidRDefault="00DF03F3" w:rsidP="00CE4773"/>
        </w:tc>
        <w:tc>
          <w:tcPr>
            <w:tcW w:w="923" w:type="dxa"/>
          </w:tcPr>
          <w:p w14:paraId="17AF754F" w14:textId="77777777" w:rsidR="00DF03F3" w:rsidRDefault="00DF03F3" w:rsidP="00CE4773"/>
        </w:tc>
        <w:tc>
          <w:tcPr>
            <w:tcW w:w="883" w:type="dxa"/>
          </w:tcPr>
          <w:p w14:paraId="5504BE62" w14:textId="77777777" w:rsidR="00DF03F3" w:rsidRDefault="00DF03F3" w:rsidP="00CE4773"/>
        </w:tc>
      </w:tr>
      <w:tr w:rsidR="00DF03F3" w14:paraId="594811A4" w14:textId="77777777" w:rsidTr="00DF03F3">
        <w:trPr>
          <w:trHeight w:val="296"/>
        </w:trPr>
        <w:tc>
          <w:tcPr>
            <w:tcW w:w="1564" w:type="dxa"/>
          </w:tcPr>
          <w:p w14:paraId="6F42B5F9" w14:textId="4CEAA24D" w:rsidR="00DF03F3" w:rsidRDefault="00DF03F3" w:rsidP="00CE4773">
            <w:r>
              <w:t>Write Methodology</w:t>
            </w:r>
          </w:p>
        </w:tc>
        <w:tc>
          <w:tcPr>
            <w:tcW w:w="1088" w:type="dxa"/>
          </w:tcPr>
          <w:p w14:paraId="728A01BF" w14:textId="31F06AEC" w:rsidR="00DF03F3" w:rsidRDefault="00DF03F3" w:rsidP="00CE4773"/>
        </w:tc>
        <w:tc>
          <w:tcPr>
            <w:tcW w:w="1308" w:type="dxa"/>
            <w:shd w:val="clear" w:color="auto" w:fill="00B050"/>
          </w:tcPr>
          <w:p w14:paraId="3371FD7D" w14:textId="77777777" w:rsidR="00DF03F3" w:rsidRDefault="00DF03F3" w:rsidP="00CE4773"/>
        </w:tc>
        <w:tc>
          <w:tcPr>
            <w:tcW w:w="1319" w:type="dxa"/>
          </w:tcPr>
          <w:p w14:paraId="37167D0D" w14:textId="77777777" w:rsidR="00DF03F3" w:rsidRDefault="00DF03F3" w:rsidP="00CE4773"/>
        </w:tc>
        <w:tc>
          <w:tcPr>
            <w:tcW w:w="1040" w:type="dxa"/>
          </w:tcPr>
          <w:p w14:paraId="74C830FD" w14:textId="77777777" w:rsidR="00DF03F3" w:rsidRDefault="00DF03F3" w:rsidP="00CE4773"/>
        </w:tc>
        <w:tc>
          <w:tcPr>
            <w:tcW w:w="1145" w:type="dxa"/>
          </w:tcPr>
          <w:p w14:paraId="3F0C4EE0" w14:textId="77777777" w:rsidR="00DF03F3" w:rsidRDefault="00DF03F3" w:rsidP="00CE4773"/>
        </w:tc>
        <w:tc>
          <w:tcPr>
            <w:tcW w:w="923" w:type="dxa"/>
          </w:tcPr>
          <w:p w14:paraId="563AAFAE" w14:textId="77777777" w:rsidR="00DF03F3" w:rsidRDefault="00DF03F3" w:rsidP="00CE4773"/>
        </w:tc>
        <w:tc>
          <w:tcPr>
            <w:tcW w:w="883" w:type="dxa"/>
          </w:tcPr>
          <w:p w14:paraId="0E14AC7C" w14:textId="77777777" w:rsidR="00DF03F3" w:rsidRDefault="00DF03F3" w:rsidP="00CE4773"/>
        </w:tc>
      </w:tr>
      <w:tr w:rsidR="00DF03F3" w14:paraId="3828B429" w14:textId="4A29C379" w:rsidTr="00DF03F3">
        <w:trPr>
          <w:trHeight w:val="306"/>
        </w:trPr>
        <w:tc>
          <w:tcPr>
            <w:tcW w:w="1564" w:type="dxa"/>
          </w:tcPr>
          <w:p w14:paraId="1AB2EDB1" w14:textId="287CA555" w:rsidR="00DF03F3" w:rsidRDefault="00DF03F3" w:rsidP="00CE4773">
            <w:r>
              <w:t>Start to generate semi-structured interview</w:t>
            </w:r>
          </w:p>
        </w:tc>
        <w:tc>
          <w:tcPr>
            <w:tcW w:w="1088" w:type="dxa"/>
          </w:tcPr>
          <w:p w14:paraId="3CD9AA3A" w14:textId="6D4C1448" w:rsidR="00DF03F3" w:rsidRDefault="00DF03F3" w:rsidP="00CE4773"/>
        </w:tc>
        <w:tc>
          <w:tcPr>
            <w:tcW w:w="1308" w:type="dxa"/>
            <w:shd w:val="clear" w:color="auto" w:fill="00B050"/>
          </w:tcPr>
          <w:p w14:paraId="05645142" w14:textId="77777777" w:rsidR="00DF03F3" w:rsidRDefault="00DF03F3" w:rsidP="00CE4773"/>
        </w:tc>
        <w:tc>
          <w:tcPr>
            <w:tcW w:w="1319" w:type="dxa"/>
          </w:tcPr>
          <w:p w14:paraId="748E10D0" w14:textId="77777777" w:rsidR="00DF03F3" w:rsidRDefault="00DF03F3" w:rsidP="00CE4773"/>
        </w:tc>
        <w:tc>
          <w:tcPr>
            <w:tcW w:w="1040" w:type="dxa"/>
          </w:tcPr>
          <w:p w14:paraId="0927F27A" w14:textId="77777777" w:rsidR="00DF03F3" w:rsidRDefault="00DF03F3" w:rsidP="00CE4773"/>
        </w:tc>
        <w:tc>
          <w:tcPr>
            <w:tcW w:w="1145" w:type="dxa"/>
          </w:tcPr>
          <w:p w14:paraId="5C8DEFFC" w14:textId="77777777" w:rsidR="00DF03F3" w:rsidRDefault="00DF03F3" w:rsidP="00CE4773"/>
        </w:tc>
        <w:tc>
          <w:tcPr>
            <w:tcW w:w="923" w:type="dxa"/>
          </w:tcPr>
          <w:p w14:paraId="4C3C8331" w14:textId="77777777" w:rsidR="00DF03F3" w:rsidRDefault="00DF03F3" w:rsidP="00CE4773"/>
        </w:tc>
        <w:tc>
          <w:tcPr>
            <w:tcW w:w="883" w:type="dxa"/>
          </w:tcPr>
          <w:p w14:paraId="3F3CDC2A" w14:textId="77777777" w:rsidR="00DF03F3" w:rsidRDefault="00DF03F3" w:rsidP="00CE4773"/>
        </w:tc>
      </w:tr>
      <w:tr w:rsidR="00DF03F3" w14:paraId="10CDAC26" w14:textId="1CD6FD9E" w:rsidTr="00DF03F3">
        <w:trPr>
          <w:trHeight w:val="296"/>
        </w:trPr>
        <w:tc>
          <w:tcPr>
            <w:tcW w:w="1564" w:type="dxa"/>
          </w:tcPr>
          <w:p w14:paraId="30BF46A7" w14:textId="1DD45BE9" w:rsidR="00DF03F3" w:rsidRDefault="00DF03F3" w:rsidP="00CE4773">
            <w:r>
              <w:t>Arrange interviews</w:t>
            </w:r>
          </w:p>
        </w:tc>
        <w:tc>
          <w:tcPr>
            <w:tcW w:w="1088" w:type="dxa"/>
          </w:tcPr>
          <w:p w14:paraId="5DE36C05" w14:textId="5D55698E" w:rsidR="00DF03F3" w:rsidRDefault="00DF03F3" w:rsidP="00CE4773"/>
        </w:tc>
        <w:tc>
          <w:tcPr>
            <w:tcW w:w="1308" w:type="dxa"/>
            <w:shd w:val="clear" w:color="auto" w:fill="00B050"/>
          </w:tcPr>
          <w:p w14:paraId="78B3EB62" w14:textId="77777777" w:rsidR="00DF03F3" w:rsidRDefault="00DF03F3" w:rsidP="00CE4773"/>
        </w:tc>
        <w:tc>
          <w:tcPr>
            <w:tcW w:w="1319" w:type="dxa"/>
          </w:tcPr>
          <w:p w14:paraId="2959FA33" w14:textId="77777777" w:rsidR="00DF03F3" w:rsidRDefault="00DF03F3" w:rsidP="00CE4773"/>
        </w:tc>
        <w:tc>
          <w:tcPr>
            <w:tcW w:w="1040" w:type="dxa"/>
          </w:tcPr>
          <w:p w14:paraId="7BE04A12" w14:textId="77777777" w:rsidR="00DF03F3" w:rsidRDefault="00DF03F3" w:rsidP="00CE4773"/>
        </w:tc>
        <w:tc>
          <w:tcPr>
            <w:tcW w:w="1145" w:type="dxa"/>
          </w:tcPr>
          <w:p w14:paraId="668682AE" w14:textId="77777777" w:rsidR="00DF03F3" w:rsidRDefault="00DF03F3" w:rsidP="00CE4773"/>
        </w:tc>
        <w:tc>
          <w:tcPr>
            <w:tcW w:w="923" w:type="dxa"/>
          </w:tcPr>
          <w:p w14:paraId="51504E03" w14:textId="77777777" w:rsidR="00DF03F3" w:rsidRDefault="00DF03F3" w:rsidP="00CE4773"/>
        </w:tc>
        <w:tc>
          <w:tcPr>
            <w:tcW w:w="883" w:type="dxa"/>
          </w:tcPr>
          <w:p w14:paraId="7ECC5F60" w14:textId="77777777" w:rsidR="00DF03F3" w:rsidRDefault="00DF03F3" w:rsidP="00CE4773"/>
        </w:tc>
      </w:tr>
      <w:tr w:rsidR="00DF03F3" w14:paraId="24B55557" w14:textId="77777777" w:rsidTr="00DF03F3">
        <w:trPr>
          <w:trHeight w:val="296"/>
        </w:trPr>
        <w:tc>
          <w:tcPr>
            <w:tcW w:w="1564" w:type="dxa"/>
          </w:tcPr>
          <w:p w14:paraId="23B7D400" w14:textId="77777777" w:rsidR="00DF03F3" w:rsidRDefault="00DF03F3" w:rsidP="00CE4773"/>
        </w:tc>
        <w:tc>
          <w:tcPr>
            <w:tcW w:w="1088" w:type="dxa"/>
          </w:tcPr>
          <w:p w14:paraId="5E4CB886" w14:textId="77777777" w:rsidR="00DF03F3" w:rsidRDefault="00DF03F3" w:rsidP="00CE4773"/>
        </w:tc>
        <w:tc>
          <w:tcPr>
            <w:tcW w:w="1308" w:type="dxa"/>
            <w:shd w:val="clear" w:color="auto" w:fill="00B050"/>
          </w:tcPr>
          <w:p w14:paraId="404FD32F" w14:textId="77777777" w:rsidR="00DF03F3" w:rsidRDefault="00DF03F3" w:rsidP="00CE4773"/>
        </w:tc>
        <w:tc>
          <w:tcPr>
            <w:tcW w:w="1319" w:type="dxa"/>
          </w:tcPr>
          <w:p w14:paraId="51657822" w14:textId="77777777" w:rsidR="00DF03F3" w:rsidRDefault="00DF03F3" w:rsidP="00CE4773"/>
        </w:tc>
        <w:tc>
          <w:tcPr>
            <w:tcW w:w="1040" w:type="dxa"/>
          </w:tcPr>
          <w:p w14:paraId="3CBE83D2" w14:textId="77777777" w:rsidR="00DF03F3" w:rsidRDefault="00DF03F3" w:rsidP="00CE4773"/>
        </w:tc>
        <w:tc>
          <w:tcPr>
            <w:tcW w:w="1145" w:type="dxa"/>
          </w:tcPr>
          <w:p w14:paraId="73D3F676" w14:textId="77777777" w:rsidR="00DF03F3" w:rsidRDefault="00DF03F3" w:rsidP="00CE4773"/>
        </w:tc>
        <w:tc>
          <w:tcPr>
            <w:tcW w:w="923" w:type="dxa"/>
          </w:tcPr>
          <w:p w14:paraId="25A311A4" w14:textId="77777777" w:rsidR="00DF03F3" w:rsidRDefault="00DF03F3" w:rsidP="00CE4773"/>
        </w:tc>
        <w:tc>
          <w:tcPr>
            <w:tcW w:w="883" w:type="dxa"/>
          </w:tcPr>
          <w:p w14:paraId="7BE89552" w14:textId="77777777" w:rsidR="00DF03F3" w:rsidRDefault="00DF03F3" w:rsidP="00CE4773"/>
        </w:tc>
      </w:tr>
      <w:tr w:rsidR="00DF03F3" w14:paraId="0FA65A23" w14:textId="77777777" w:rsidTr="00DF03F3">
        <w:trPr>
          <w:trHeight w:val="296"/>
        </w:trPr>
        <w:tc>
          <w:tcPr>
            <w:tcW w:w="1564" w:type="dxa"/>
          </w:tcPr>
          <w:p w14:paraId="783102D9" w14:textId="41C0A1BB" w:rsidR="00DF03F3" w:rsidRDefault="00DF03F3" w:rsidP="00CE4773">
            <w:r>
              <w:t>Write aims</w:t>
            </w:r>
          </w:p>
        </w:tc>
        <w:tc>
          <w:tcPr>
            <w:tcW w:w="1088" w:type="dxa"/>
          </w:tcPr>
          <w:p w14:paraId="0B4723EA" w14:textId="77777777" w:rsidR="00DF03F3" w:rsidRDefault="00DF03F3" w:rsidP="00CE4773"/>
        </w:tc>
        <w:tc>
          <w:tcPr>
            <w:tcW w:w="1308" w:type="dxa"/>
          </w:tcPr>
          <w:p w14:paraId="43397CD5" w14:textId="77777777" w:rsidR="00DF03F3" w:rsidRDefault="00DF03F3" w:rsidP="00CE4773"/>
        </w:tc>
        <w:tc>
          <w:tcPr>
            <w:tcW w:w="1319" w:type="dxa"/>
            <w:shd w:val="clear" w:color="auto" w:fill="00B050"/>
          </w:tcPr>
          <w:p w14:paraId="0F76D365" w14:textId="77777777" w:rsidR="00DF03F3" w:rsidRDefault="00DF03F3" w:rsidP="00CE4773"/>
        </w:tc>
        <w:tc>
          <w:tcPr>
            <w:tcW w:w="1040" w:type="dxa"/>
          </w:tcPr>
          <w:p w14:paraId="5C987F44" w14:textId="77777777" w:rsidR="00DF03F3" w:rsidRDefault="00DF03F3" w:rsidP="00CE4773"/>
        </w:tc>
        <w:tc>
          <w:tcPr>
            <w:tcW w:w="1145" w:type="dxa"/>
          </w:tcPr>
          <w:p w14:paraId="615728AC" w14:textId="77777777" w:rsidR="00DF03F3" w:rsidRDefault="00DF03F3" w:rsidP="00CE4773"/>
        </w:tc>
        <w:tc>
          <w:tcPr>
            <w:tcW w:w="923" w:type="dxa"/>
          </w:tcPr>
          <w:p w14:paraId="67C02792" w14:textId="77777777" w:rsidR="00DF03F3" w:rsidRDefault="00DF03F3" w:rsidP="00CE4773"/>
        </w:tc>
        <w:tc>
          <w:tcPr>
            <w:tcW w:w="883" w:type="dxa"/>
          </w:tcPr>
          <w:p w14:paraId="51BB0B1E" w14:textId="77777777" w:rsidR="00DF03F3" w:rsidRDefault="00DF03F3" w:rsidP="00CE4773"/>
        </w:tc>
      </w:tr>
      <w:tr w:rsidR="00DF03F3" w14:paraId="1FF1F11A" w14:textId="77777777" w:rsidTr="009F6CAF">
        <w:trPr>
          <w:trHeight w:val="296"/>
        </w:trPr>
        <w:tc>
          <w:tcPr>
            <w:tcW w:w="1564" w:type="dxa"/>
          </w:tcPr>
          <w:p w14:paraId="58676174" w14:textId="4EA944B2" w:rsidR="00DF03F3" w:rsidRDefault="00DF03F3" w:rsidP="00CE4773">
            <w:r>
              <w:t>Write Ethics</w:t>
            </w:r>
          </w:p>
        </w:tc>
        <w:tc>
          <w:tcPr>
            <w:tcW w:w="1088" w:type="dxa"/>
          </w:tcPr>
          <w:p w14:paraId="1112953B" w14:textId="77777777" w:rsidR="00DF03F3" w:rsidRDefault="00DF03F3" w:rsidP="00CE4773"/>
        </w:tc>
        <w:tc>
          <w:tcPr>
            <w:tcW w:w="1308" w:type="dxa"/>
            <w:shd w:val="clear" w:color="auto" w:fill="00B050"/>
          </w:tcPr>
          <w:p w14:paraId="10F3B61A" w14:textId="77777777" w:rsidR="00DF03F3" w:rsidRDefault="00DF03F3" w:rsidP="00CE4773"/>
        </w:tc>
        <w:tc>
          <w:tcPr>
            <w:tcW w:w="1319" w:type="dxa"/>
            <w:shd w:val="clear" w:color="auto" w:fill="FFFFFF" w:themeFill="background1"/>
          </w:tcPr>
          <w:p w14:paraId="709DC9BA" w14:textId="77777777" w:rsidR="00DF03F3" w:rsidRDefault="00DF03F3" w:rsidP="00CE4773"/>
        </w:tc>
        <w:tc>
          <w:tcPr>
            <w:tcW w:w="1040" w:type="dxa"/>
          </w:tcPr>
          <w:p w14:paraId="7050CCF1" w14:textId="77777777" w:rsidR="00DF03F3" w:rsidRDefault="00DF03F3" w:rsidP="00CE4773"/>
        </w:tc>
        <w:tc>
          <w:tcPr>
            <w:tcW w:w="1145" w:type="dxa"/>
          </w:tcPr>
          <w:p w14:paraId="66D33ACD" w14:textId="77777777" w:rsidR="00DF03F3" w:rsidRDefault="00DF03F3" w:rsidP="00CE4773"/>
        </w:tc>
        <w:tc>
          <w:tcPr>
            <w:tcW w:w="923" w:type="dxa"/>
          </w:tcPr>
          <w:p w14:paraId="5083B10C" w14:textId="77777777" w:rsidR="00DF03F3" w:rsidRDefault="00DF03F3" w:rsidP="00CE4773"/>
        </w:tc>
        <w:tc>
          <w:tcPr>
            <w:tcW w:w="883" w:type="dxa"/>
          </w:tcPr>
          <w:p w14:paraId="672C0CBF" w14:textId="77777777" w:rsidR="00DF03F3" w:rsidRDefault="00DF03F3" w:rsidP="00CE4773"/>
        </w:tc>
      </w:tr>
      <w:tr w:rsidR="00DF03F3" w14:paraId="33F685CB" w14:textId="77777777" w:rsidTr="009F6CAF">
        <w:trPr>
          <w:trHeight w:val="296"/>
        </w:trPr>
        <w:tc>
          <w:tcPr>
            <w:tcW w:w="1564" w:type="dxa"/>
          </w:tcPr>
          <w:p w14:paraId="766CCFF2" w14:textId="03C06ACB" w:rsidR="00DF03F3" w:rsidRDefault="00DF03F3" w:rsidP="00CE4773">
            <w:r>
              <w:t>Write literature review</w:t>
            </w:r>
          </w:p>
        </w:tc>
        <w:tc>
          <w:tcPr>
            <w:tcW w:w="1088" w:type="dxa"/>
          </w:tcPr>
          <w:p w14:paraId="4772758B" w14:textId="77777777" w:rsidR="00DF03F3" w:rsidRDefault="00DF03F3" w:rsidP="00CE4773"/>
        </w:tc>
        <w:tc>
          <w:tcPr>
            <w:tcW w:w="1308" w:type="dxa"/>
          </w:tcPr>
          <w:p w14:paraId="0D142E70" w14:textId="77777777" w:rsidR="00DF03F3" w:rsidRDefault="00DF03F3" w:rsidP="00CE4773"/>
        </w:tc>
        <w:tc>
          <w:tcPr>
            <w:tcW w:w="1319" w:type="dxa"/>
            <w:shd w:val="clear" w:color="auto" w:fill="00B050"/>
          </w:tcPr>
          <w:p w14:paraId="5A464977" w14:textId="77777777" w:rsidR="00DF03F3" w:rsidRDefault="00DF03F3" w:rsidP="00CE4773"/>
        </w:tc>
        <w:tc>
          <w:tcPr>
            <w:tcW w:w="1040" w:type="dxa"/>
            <w:shd w:val="clear" w:color="auto" w:fill="00B050"/>
          </w:tcPr>
          <w:p w14:paraId="557D3EB5" w14:textId="77777777" w:rsidR="00DF03F3" w:rsidRDefault="00DF03F3" w:rsidP="00CE4773"/>
        </w:tc>
        <w:tc>
          <w:tcPr>
            <w:tcW w:w="1145" w:type="dxa"/>
            <w:shd w:val="clear" w:color="auto" w:fill="00B050"/>
          </w:tcPr>
          <w:p w14:paraId="40DB95D9" w14:textId="77777777" w:rsidR="00DF03F3" w:rsidRDefault="00DF03F3" w:rsidP="00CE4773"/>
        </w:tc>
        <w:tc>
          <w:tcPr>
            <w:tcW w:w="923" w:type="dxa"/>
          </w:tcPr>
          <w:p w14:paraId="4310757B" w14:textId="77777777" w:rsidR="00DF03F3" w:rsidRDefault="00DF03F3" w:rsidP="00CE4773"/>
        </w:tc>
        <w:tc>
          <w:tcPr>
            <w:tcW w:w="883" w:type="dxa"/>
          </w:tcPr>
          <w:p w14:paraId="6977CCBE" w14:textId="77777777" w:rsidR="00DF03F3" w:rsidRDefault="00DF03F3" w:rsidP="00CE4773"/>
        </w:tc>
      </w:tr>
      <w:tr w:rsidR="00DF03F3" w14:paraId="2A3E9D59" w14:textId="77777777" w:rsidTr="009F6CAF">
        <w:trPr>
          <w:trHeight w:val="296"/>
        </w:trPr>
        <w:tc>
          <w:tcPr>
            <w:tcW w:w="1564" w:type="dxa"/>
          </w:tcPr>
          <w:p w14:paraId="214FD1B9" w14:textId="7DAC0318" w:rsidR="00DF03F3" w:rsidRDefault="009F6CAF" w:rsidP="00CE4773">
            <w:r>
              <w:t>Analysis of results</w:t>
            </w:r>
          </w:p>
        </w:tc>
        <w:tc>
          <w:tcPr>
            <w:tcW w:w="1088" w:type="dxa"/>
          </w:tcPr>
          <w:p w14:paraId="0E2D7BA1" w14:textId="77777777" w:rsidR="00DF03F3" w:rsidRDefault="00DF03F3" w:rsidP="00CE4773"/>
        </w:tc>
        <w:tc>
          <w:tcPr>
            <w:tcW w:w="1308" w:type="dxa"/>
          </w:tcPr>
          <w:p w14:paraId="01EC85AA" w14:textId="77777777" w:rsidR="00DF03F3" w:rsidRDefault="00DF03F3" w:rsidP="00CE4773"/>
        </w:tc>
        <w:tc>
          <w:tcPr>
            <w:tcW w:w="1319" w:type="dxa"/>
            <w:shd w:val="clear" w:color="auto" w:fill="FFFFFF" w:themeFill="background1"/>
          </w:tcPr>
          <w:p w14:paraId="69D08ABF" w14:textId="77777777" w:rsidR="00DF03F3" w:rsidRDefault="00DF03F3" w:rsidP="00CE4773"/>
        </w:tc>
        <w:tc>
          <w:tcPr>
            <w:tcW w:w="1040" w:type="dxa"/>
            <w:shd w:val="clear" w:color="auto" w:fill="00B050"/>
          </w:tcPr>
          <w:p w14:paraId="00679FE1" w14:textId="77777777" w:rsidR="00DF03F3" w:rsidRDefault="00DF03F3" w:rsidP="00CE4773"/>
        </w:tc>
        <w:tc>
          <w:tcPr>
            <w:tcW w:w="1145" w:type="dxa"/>
          </w:tcPr>
          <w:p w14:paraId="226D20BB" w14:textId="77777777" w:rsidR="00DF03F3" w:rsidRDefault="00DF03F3" w:rsidP="00CE4773"/>
        </w:tc>
        <w:tc>
          <w:tcPr>
            <w:tcW w:w="923" w:type="dxa"/>
          </w:tcPr>
          <w:p w14:paraId="4F8D5CEF" w14:textId="77777777" w:rsidR="00DF03F3" w:rsidRDefault="00DF03F3" w:rsidP="00CE4773"/>
        </w:tc>
        <w:tc>
          <w:tcPr>
            <w:tcW w:w="883" w:type="dxa"/>
          </w:tcPr>
          <w:p w14:paraId="7D330B1F" w14:textId="77777777" w:rsidR="00DF03F3" w:rsidRDefault="00DF03F3" w:rsidP="00CE4773"/>
        </w:tc>
      </w:tr>
      <w:tr w:rsidR="00DF03F3" w14:paraId="308EAB56" w14:textId="77777777" w:rsidTr="009F6CAF">
        <w:trPr>
          <w:trHeight w:val="296"/>
        </w:trPr>
        <w:tc>
          <w:tcPr>
            <w:tcW w:w="1564" w:type="dxa"/>
          </w:tcPr>
          <w:p w14:paraId="0FAB97DF" w14:textId="3741E0F0" w:rsidR="00DF03F3" w:rsidRDefault="009F6CAF" w:rsidP="00CE4773">
            <w:r>
              <w:t>Discussion and strategic planning for future research</w:t>
            </w:r>
          </w:p>
        </w:tc>
        <w:tc>
          <w:tcPr>
            <w:tcW w:w="1088" w:type="dxa"/>
          </w:tcPr>
          <w:p w14:paraId="44EDF358" w14:textId="77777777" w:rsidR="00DF03F3" w:rsidRDefault="00DF03F3" w:rsidP="00CE4773"/>
        </w:tc>
        <w:tc>
          <w:tcPr>
            <w:tcW w:w="1308" w:type="dxa"/>
          </w:tcPr>
          <w:p w14:paraId="779D4CAF" w14:textId="77777777" w:rsidR="00DF03F3" w:rsidRDefault="00DF03F3" w:rsidP="00CE4773"/>
        </w:tc>
        <w:tc>
          <w:tcPr>
            <w:tcW w:w="1319" w:type="dxa"/>
            <w:shd w:val="clear" w:color="auto" w:fill="FFFFFF" w:themeFill="background1"/>
          </w:tcPr>
          <w:p w14:paraId="6893CDFB" w14:textId="77777777" w:rsidR="00DF03F3" w:rsidRDefault="00DF03F3" w:rsidP="00CE4773"/>
        </w:tc>
        <w:tc>
          <w:tcPr>
            <w:tcW w:w="1040" w:type="dxa"/>
          </w:tcPr>
          <w:p w14:paraId="0952127E" w14:textId="77777777" w:rsidR="00DF03F3" w:rsidRDefault="00DF03F3" w:rsidP="00CE4773"/>
        </w:tc>
        <w:tc>
          <w:tcPr>
            <w:tcW w:w="1145" w:type="dxa"/>
          </w:tcPr>
          <w:p w14:paraId="2C9C2C5D" w14:textId="77777777" w:rsidR="00DF03F3" w:rsidRDefault="00DF03F3" w:rsidP="00CE4773"/>
        </w:tc>
        <w:tc>
          <w:tcPr>
            <w:tcW w:w="923" w:type="dxa"/>
            <w:shd w:val="clear" w:color="auto" w:fill="00B050"/>
          </w:tcPr>
          <w:p w14:paraId="7E5EB549" w14:textId="77777777" w:rsidR="00DF03F3" w:rsidRDefault="00DF03F3" w:rsidP="00CE4773"/>
        </w:tc>
        <w:tc>
          <w:tcPr>
            <w:tcW w:w="883" w:type="dxa"/>
          </w:tcPr>
          <w:p w14:paraId="125DB8FE" w14:textId="77777777" w:rsidR="00DF03F3" w:rsidRDefault="00DF03F3" w:rsidP="00CE4773"/>
        </w:tc>
      </w:tr>
      <w:tr w:rsidR="009F6CAF" w14:paraId="0FA8BF0A" w14:textId="77777777" w:rsidTr="009F6CAF">
        <w:trPr>
          <w:trHeight w:val="296"/>
        </w:trPr>
        <w:tc>
          <w:tcPr>
            <w:tcW w:w="1564" w:type="dxa"/>
          </w:tcPr>
          <w:p w14:paraId="4DDA122E" w14:textId="0F05412C" w:rsidR="009F6CAF" w:rsidRDefault="009F6CAF" w:rsidP="00CE4773">
            <w:r>
              <w:t>Check references</w:t>
            </w:r>
          </w:p>
        </w:tc>
        <w:tc>
          <w:tcPr>
            <w:tcW w:w="1088" w:type="dxa"/>
          </w:tcPr>
          <w:p w14:paraId="41F84ACC" w14:textId="77777777" w:rsidR="009F6CAF" w:rsidRDefault="009F6CAF" w:rsidP="00CE4773"/>
        </w:tc>
        <w:tc>
          <w:tcPr>
            <w:tcW w:w="1308" w:type="dxa"/>
          </w:tcPr>
          <w:p w14:paraId="6D5A5703" w14:textId="77777777" w:rsidR="009F6CAF" w:rsidRDefault="009F6CAF" w:rsidP="00CE4773"/>
        </w:tc>
        <w:tc>
          <w:tcPr>
            <w:tcW w:w="1319" w:type="dxa"/>
            <w:shd w:val="clear" w:color="auto" w:fill="FFFFFF" w:themeFill="background1"/>
          </w:tcPr>
          <w:p w14:paraId="3DC9054D" w14:textId="77777777" w:rsidR="009F6CAF" w:rsidRDefault="009F6CAF" w:rsidP="00CE4773"/>
        </w:tc>
        <w:tc>
          <w:tcPr>
            <w:tcW w:w="1040" w:type="dxa"/>
          </w:tcPr>
          <w:p w14:paraId="63DD3483" w14:textId="77777777" w:rsidR="009F6CAF" w:rsidRDefault="009F6CAF" w:rsidP="00CE4773"/>
        </w:tc>
        <w:tc>
          <w:tcPr>
            <w:tcW w:w="1145" w:type="dxa"/>
          </w:tcPr>
          <w:p w14:paraId="383461C1" w14:textId="77777777" w:rsidR="009F6CAF" w:rsidRDefault="009F6CAF" w:rsidP="00CE4773"/>
        </w:tc>
        <w:tc>
          <w:tcPr>
            <w:tcW w:w="923" w:type="dxa"/>
            <w:shd w:val="clear" w:color="auto" w:fill="00B050"/>
          </w:tcPr>
          <w:p w14:paraId="4C96ECA0" w14:textId="77777777" w:rsidR="009F6CAF" w:rsidRDefault="009F6CAF" w:rsidP="00CE4773"/>
        </w:tc>
        <w:tc>
          <w:tcPr>
            <w:tcW w:w="883" w:type="dxa"/>
          </w:tcPr>
          <w:p w14:paraId="550082DA" w14:textId="77777777" w:rsidR="009F6CAF" w:rsidRDefault="009F6CAF" w:rsidP="00CE4773"/>
        </w:tc>
      </w:tr>
      <w:tr w:rsidR="009F6CAF" w14:paraId="31A3C26E" w14:textId="77777777" w:rsidTr="009F6CAF">
        <w:trPr>
          <w:trHeight w:val="296"/>
        </w:trPr>
        <w:tc>
          <w:tcPr>
            <w:tcW w:w="1564" w:type="dxa"/>
          </w:tcPr>
          <w:p w14:paraId="5CD591BC" w14:textId="62AA8AD8" w:rsidR="009F6CAF" w:rsidRDefault="009F6CAF" w:rsidP="00CE4773">
            <w:r>
              <w:t xml:space="preserve">Appendices </w:t>
            </w:r>
          </w:p>
        </w:tc>
        <w:tc>
          <w:tcPr>
            <w:tcW w:w="1088" w:type="dxa"/>
          </w:tcPr>
          <w:p w14:paraId="0844B10B" w14:textId="77777777" w:rsidR="009F6CAF" w:rsidRDefault="009F6CAF" w:rsidP="00CE4773"/>
        </w:tc>
        <w:tc>
          <w:tcPr>
            <w:tcW w:w="1308" w:type="dxa"/>
          </w:tcPr>
          <w:p w14:paraId="4E489B02" w14:textId="77777777" w:rsidR="009F6CAF" w:rsidRDefault="009F6CAF" w:rsidP="00CE4773"/>
        </w:tc>
        <w:tc>
          <w:tcPr>
            <w:tcW w:w="1319" w:type="dxa"/>
            <w:shd w:val="clear" w:color="auto" w:fill="FFFFFF" w:themeFill="background1"/>
          </w:tcPr>
          <w:p w14:paraId="526F756A" w14:textId="77777777" w:rsidR="009F6CAF" w:rsidRDefault="009F6CAF" w:rsidP="00CE4773"/>
        </w:tc>
        <w:tc>
          <w:tcPr>
            <w:tcW w:w="1040" w:type="dxa"/>
          </w:tcPr>
          <w:p w14:paraId="18F84D9C" w14:textId="77777777" w:rsidR="009F6CAF" w:rsidRDefault="009F6CAF" w:rsidP="00CE4773"/>
        </w:tc>
        <w:tc>
          <w:tcPr>
            <w:tcW w:w="1145" w:type="dxa"/>
          </w:tcPr>
          <w:p w14:paraId="08C614F2" w14:textId="77777777" w:rsidR="009F6CAF" w:rsidRDefault="009F6CAF" w:rsidP="00CE4773"/>
        </w:tc>
        <w:tc>
          <w:tcPr>
            <w:tcW w:w="923" w:type="dxa"/>
            <w:shd w:val="clear" w:color="auto" w:fill="00B050"/>
          </w:tcPr>
          <w:p w14:paraId="321E2F07" w14:textId="77777777" w:rsidR="009F6CAF" w:rsidRDefault="009F6CAF" w:rsidP="00CE4773"/>
        </w:tc>
        <w:tc>
          <w:tcPr>
            <w:tcW w:w="883" w:type="dxa"/>
          </w:tcPr>
          <w:p w14:paraId="4AFEF257" w14:textId="77777777" w:rsidR="009F6CAF" w:rsidRDefault="009F6CAF" w:rsidP="00CE4773"/>
        </w:tc>
      </w:tr>
      <w:tr w:rsidR="009F6CAF" w14:paraId="18A3582F" w14:textId="77777777" w:rsidTr="009F6CAF">
        <w:trPr>
          <w:trHeight w:val="296"/>
        </w:trPr>
        <w:tc>
          <w:tcPr>
            <w:tcW w:w="1564" w:type="dxa"/>
          </w:tcPr>
          <w:p w14:paraId="3D6D42AF" w14:textId="7493590E" w:rsidR="009F6CAF" w:rsidRDefault="009F6CAF" w:rsidP="00CE4773">
            <w:r>
              <w:t>Supervisors meeting</w:t>
            </w:r>
          </w:p>
        </w:tc>
        <w:tc>
          <w:tcPr>
            <w:tcW w:w="1088" w:type="dxa"/>
            <w:shd w:val="clear" w:color="auto" w:fill="00B050"/>
          </w:tcPr>
          <w:p w14:paraId="23A4161B" w14:textId="77777777" w:rsidR="009F6CAF" w:rsidRDefault="009F6CAF" w:rsidP="00CE4773"/>
        </w:tc>
        <w:tc>
          <w:tcPr>
            <w:tcW w:w="1308" w:type="dxa"/>
            <w:shd w:val="clear" w:color="auto" w:fill="00B050"/>
          </w:tcPr>
          <w:p w14:paraId="68F0DE2D" w14:textId="77777777" w:rsidR="009F6CAF" w:rsidRDefault="009F6CAF" w:rsidP="00CE4773"/>
        </w:tc>
        <w:tc>
          <w:tcPr>
            <w:tcW w:w="1319" w:type="dxa"/>
            <w:shd w:val="clear" w:color="auto" w:fill="00B050"/>
          </w:tcPr>
          <w:p w14:paraId="7B88526A" w14:textId="77777777" w:rsidR="009F6CAF" w:rsidRDefault="009F6CAF" w:rsidP="00CE4773"/>
        </w:tc>
        <w:tc>
          <w:tcPr>
            <w:tcW w:w="1040" w:type="dxa"/>
            <w:shd w:val="clear" w:color="auto" w:fill="00B050"/>
          </w:tcPr>
          <w:p w14:paraId="37CEA631" w14:textId="77777777" w:rsidR="009F6CAF" w:rsidRDefault="009F6CAF" w:rsidP="00CE4773"/>
        </w:tc>
        <w:tc>
          <w:tcPr>
            <w:tcW w:w="1145" w:type="dxa"/>
            <w:shd w:val="clear" w:color="auto" w:fill="00B050"/>
          </w:tcPr>
          <w:p w14:paraId="0DCA7F0B" w14:textId="77777777" w:rsidR="009F6CAF" w:rsidRDefault="009F6CAF" w:rsidP="00CE4773"/>
        </w:tc>
        <w:tc>
          <w:tcPr>
            <w:tcW w:w="923" w:type="dxa"/>
            <w:shd w:val="clear" w:color="auto" w:fill="00B050"/>
          </w:tcPr>
          <w:p w14:paraId="2C788949" w14:textId="77777777" w:rsidR="009F6CAF" w:rsidRDefault="009F6CAF" w:rsidP="00CE4773"/>
        </w:tc>
        <w:tc>
          <w:tcPr>
            <w:tcW w:w="883" w:type="dxa"/>
          </w:tcPr>
          <w:p w14:paraId="27378984" w14:textId="77777777" w:rsidR="009F6CAF" w:rsidRDefault="009F6CAF" w:rsidP="00CE4773"/>
        </w:tc>
      </w:tr>
      <w:tr w:rsidR="009F6CAF" w14:paraId="21D35238" w14:textId="77777777" w:rsidTr="009F6CAF">
        <w:trPr>
          <w:trHeight w:val="296"/>
        </w:trPr>
        <w:tc>
          <w:tcPr>
            <w:tcW w:w="1564" w:type="dxa"/>
          </w:tcPr>
          <w:p w14:paraId="3110406E" w14:textId="2496263E" w:rsidR="009F6CAF" w:rsidRDefault="009F6CAF" w:rsidP="00CE4773">
            <w:r>
              <w:t>Prepare to hand in</w:t>
            </w:r>
          </w:p>
        </w:tc>
        <w:tc>
          <w:tcPr>
            <w:tcW w:w="1088" w:type="dxa"/>
            <w:shd w:val="clear" w:color="auto" w:fill="FFFFFF" w:themeFill="background1"/>
          </w:tcPr>
          <w:p w14:paraId="57848158" w14:textId="77777777" w:rsidR="009F6CAF" w:rsidRDefault="009F6CAF" w:rsidP="00CE4773"/>
        </w:tc>
        <w:tc>
          <w:tcPr>
            <w:tcW w:w="1308" w:type="dxa"/>
            <w:shd w:val="clear" w:color="auto" w:fill="FFFFFF" w:themeFill="background1"/>
          </w:tcPr>
          <w:p w14:paraId="1162EE74" w14:textId="77777777" w:rsidR="009F6CAF" w:rsidRDefault="009F6CAF" w:rsidP="00CE4773"/>
        </w:tc>
        <w:tc>
          <w:tcPr>
            <w:tcW w:w="1319" w:type="dxa"/>
            <w:shd w:val="clear" w:color="auto" w:fill="FFFFFF" w:themeFill="background1"/>
          </w:tcPr>
          <w:p w14:paraId="1B6297AF" w14:textId="77777777" w:rsidR="009F6CAF" w:rsidRDefault="009F6CAF" w:rsidP="00CE4773"/>
        </w:tc>
        <w:tc>
          <w:tcPr>
            <w:tcW w:w="1040" w:type="dxa"/>
            <w:shd w:val="clear" w:color="auto" w:fill="FFFFFF" w:themeFill="background1"/>
          </w:tcPr>
          <w:p w14:paraId="3061C940" w14:textId="77777777" w:rsidR="009F6CAF" w:rsidRDefault="009F6CAF" w:rsidP="00CE4773"/>
        </w:tc>
        <w:tc>
          <w:tcPr>
            <w:tcW w:w="1145" w:type="dxa"/>
            <w:shd w:val="clear" w:color="auto" w:fill="FFFFFF" w:themeFill="background1"/>
          </w:tcPr>
          <w:p w14:paraId="32726A54" w14:textId="77777777" w:rsidR="009F6CAF" w:rsidRDefault="009F6CAF" w:rsidP="00CE4773"/>
        </w:tc>
        <w:tc>
          <w:tcPr>
            <w:tcW w:w="923" w:type="dxa"/>
            <w:shd w:val="clear" w:color="auto" w:fill="00B050"/>
          </w:tcPr>
          <w:p w14:paraId="6A65D654" w14:textId="77777777" w:rsidR="009F6CAF" w:rsidRDefault="009F6CAF" w:rsidP="00CE4773"/>
        </w:tc>
        <w:tc>
          <w:tcPr>
            <w:tcW w:w="883" w:type="dxa"/>
            <w:shd w:val="clear" w:color="auto" w:fill="00B050"/>
          </w:tcPr>
          <w:p w14:paraId="5FDC4F19" w14:textId="77777777" w:rsidR="009F6CAF" w:rsidRDefault="009F6CAF" w:rsidP="00CE4773"/>
        </w:tc>
      </w:tr>
    </w:tbl>
    <w:p w14:paraId="3AA385D4" w14:textId="77777777" w:rsidR="00EE4652" w:rsidRDefault="00EE4652" w:rsidP="009E4E47">
      <w:pPr>
        <w:pStyle w:val="Heading1"/>
      </w:pPr>
    </w:p>
    <w:p w14:paraId="5596D5D0" w14:textId="45B7E39B" w:rsidR="009E4E47" w:rsidRDefault="009E4E47" w:rsidP="009E4E47">
      <w:pPr>
        <w:pStyle w:val="Heading1"/>
      </w:pPr>
      <w:bookmarkStart w:id="8" w:name="_Toc210909297"/>
      <w:r>
        <w:t>References</w:t>
      </w:r>
      <w:bookmarkEnd w:id="8"/>
    </w:p>
    <w:p w14:paraId="5BC67EB0" w14:textId="77777777" w:rsidR="009319FB" w:rsidRDefault="009319FB" w:rsidP="009319FB"/>
    <w:p w14:paraId="39C4916B" w14:textId="34D5378D" w:rsidR="00A02E9F" w:rsidRDefault="009319FB" w:rsidP="00A02E9F">
      <w:r>
        <w:lastRenderedPageBreak/>
        <w:t xml:space="preserve">Bengtsson, S., &amp; Johansson, S. (2022). The meaning of social media use in everyday life: filling empty slots, everyday transformations, and mood management. </w:t>
      </w:r>
      <w:r>
        <w:rPr>
          <w:i/>
          <w:iCs/>
        </w:rPr>
        <w:t xml:space="preserve">Social media + society, </w:t>
      </w:r>
      <w:r>
        <w:t>1-11.</w:t>
      </w:r>
      <w:r w:rsidRPr="009319FB">
        <w:t>DOI: 10.1177/2056305122113029</w:t>
      </w:r>
    </w:p>
    <w:p w14:paraId="4EA827D1" w14:textId="77777777" w:rsidR="002C279A" w:rsidRDefault="002C279A" w:rsidP="00A02E9F"/>
    <w:p w14:paraId="09CAFEF9" w14:textId="01D03CFA" w:rsidR="002C279A" w:rsidRDefault="002C279A" w:rsidP="00A02E9F">
      <w:r w:rsidRPr="002C279A">
        <w:t>Brinkmann, S. (2022). </w:t>
      </w:r>
      <w:r w:rsidRPr="002C279A">
        <w:rPr>
          <w:i/>
          <w:iCs/>
        </w:rPr>
        <w:t>Qualitative interviewing</w:t>
      </w:r>
      <w:r w:rsidRPr="002C279A">
        <w:rPr>
          <w:rFonts w:ascii="Arial" w:hAnsi="Arial" w:cs="Arial"/>
          <w:i/>
          <w:iCs/>
        </w:rPr>
        <w:t>:</w:t>
      </w:r>
      <w:r w:rsidRPr="002C279A">
        <w:rPr>
          <w:i/>
          <w:iCs/>
        </w:rPr>
        <w:t xml:space="preserve"> conversational knowledge through research interviews</w:t>
      </w:r>
      <w:r w:rsidRPr="002C279A">
        <w:t> (2nd ed.). Oxford University Press.</w:t>
      </w:r>
    </w:p>
    <w:p w14:paraId="106AEF24" w14:textId="77777777" w:rsidR="00474DD3" w:rsidRDefault="00474DD3" w:rsidP="00A02E9F"/>
    <w:p w14:paraId="4A485A41" w14:textId="2A80114F" w:rsidR="00474DD3" w:rsidRDefault="00474DD3" w:rsidP="00A02E9F">
      <w:r w:rsidRPr="00474DD3">
        <w:t>Chhabra, S., Wani, T. A., &amp; Kaushal, V. (2025). Micro or Meso: Do influencers influence veganism? </w:t>
      </w:r>
      <w:r w:rsidRPr="00474DD3">
        <w:rPr>
          <w:i/>
          <w:iCs/>
        </w:rPr>
        <w:t>Journal of Marketing Communications</w:t>
      </w:r>
      <w:r w:rsidRPr="00474DD3">
        <w:t>, 1–22. https://doi.org/10.1080/13527266.2025.247098</w:t>
      </w:r>
    </w:p>
    <w:p w14:paraId="7E6380CC" w14:textId="77777777" w:rsidR="00EE4652" w:rsidRDefault="00EE4652" w:rsidP="00A02E9F"/>
    <w:p w14:paraId="0CBF5447" w14:textId="77777777" w:rsidR="00EE4652" w:rsidRPr="00675BF6" w:rsidRDefault="00EE4652" w:rsidP="00EE4652">
      <w:r>
        <w:t>International Vegetarian Union. (2025). North America: early 20</w:t>
      </w:r>
      <w:r w:rsidRPr="00675BF6">
        <w:rPr>
          <w:vertAlign w:val="superscript"/>
        </w:rPr>
        <w:t>th</w:t>
      </w:r>
      <w:r>
        <w:t xml:space="preserve"> century</w:t>
      </w:r>
      <w:r w:rsidRPr="00675BF6">
        <w:rPr>
          <w:i/>
          <w:iCs/>
        </w:rPr>
        <w:t xml:space="preserve">. Albert Einstein. </w:t>
      </w:r>
      <w:hyperlink r:id="rId8" w:history="1">
        <w:r w:rsidRPr="00675BF6">
          <w:rPr>
            <w:rStyle w:val="Hyperlink"/>
          </w:rPr>
          <w:t>History of Vegetarianism - Albert Einstein (1879-1955)</w:t>
        </w:r>
      </w:hyperlink>
      <w:r>
        <w:t>.</w:t>
      </w:r>
    </w:p>
    <w:p w14:paraId="221EA57C" w14:textId="77777777" w:rsidR="00EE4652" w:rsidRDefault="00EE4652" w:rsidP="00A02E9F"/>
    <w:p w14:paraId="006FC24A" w14:textId="77777777" w:rsidR="009319FB" w:rsidRDefault="009319FB" w:rsidP="00A02E9F"/>
    <w:p w14:paraId="126C7255" w14:textId="50846AD8" w:rsidR="009319FB" w:rsidRDefault="009319FB" w:rsidP="00A02E9F">
      <w:r w:rsidRPr="009319FB">
        <w:t>Lambert, A., Rome, A., &amp; Fornari, F. (2024). Stayin’ alive? Reflections on navigating digital dependency. </w:t>
      </w:r>
      <w:r w:rsidRPr="009319FB">
        <w:rPr>
          <w:i/>
          <w:iCs/>
        </w:rPr>
        <w:t>Marketing Theory</w:t>
      </w:r>
      <w:r w:rsidRPr="009319FB">
        <w:t>, </w:t>
      </w:r>
      <w:r w:rsidRPr="009319FB">
        <w:rPr>
          <w:i/>
          <w:iCs/>
        </w:rPr>
        <w:t>24</w:t>
      </w:r>
      <w:r w:rsidRPr="009319FB">
        <w:t>(3), 359–366. https://doi.org/10.1177/14705931231218102</w:t>
      </w:r>
    </w:p>
    <w:p w14:paraId="6F8FD6C6" w14:textId="77777777" w:rsidR="009319FB" w:rsidRDefault="009319FB" w:rsidP="00A02E9F"/>
    <w:p w14:paraId="667597B8" w14:textId="1BCB2568" w:rsidR="00A02E9F" w:rsidRDefault="00A02E9F" w:rsidP="00A02E9F">
      <w:r w:rsidRPr="00A02E9F">
        <w:t>Leitzmann, C. (2014). Vegetarian nutrition: past, present, future123. </w:t>
      </w:r>
      <w:r w:rsidRPr="00A02E9F">
        <w:rPr>
          <w:i/>
          <w:iCs/>
        </w:rPr>
        <w:t>The American journal of clinical nutrition</w:t>
      </w:r>
      <w:r w:rsidRPr="00A02E9F">
        <w:t>, </w:t>
      </w:r>
      <w:r w:rsidRPr="00A02E9F">
        <w:rPr>
          <w:i/>
          <w:iCs/>
        </w:rPr>
        <w:t>100</w:t>
      </w:r>
      <w:r w:rsidRPr="00A02E9F">
        <w:t>, 496S-502S.</w:t>
      </w:r>
    </w:p>
    <w:p w14:paraId="70190904" w14:textId="77777777" w:rsidR="00E322C3" w:rsidRDefault="00E322C3" w:rsidP="00A02E9F"/>
    <w:p w14:paraId="2739C5E3" w14:textId="47DBBA94" w:rsidR="00E322C3" w:rsidRDefault="00E322C3" w:rsidP="00A02E9F">
      <w:r w:rsidRPr="00E322C3">
        <w:t>Main, I., &amp; Kujawa, I. (2023). Activism and “lived religion”: challenging the anti-refugee attitudes in Poland. </w:t>
      </w:r>
      <w:r w:rsidRPr="00E322C3">
        <w:rPr>
          <w:i/>
          <w:iCs/>
        </w:rPr>
        <w:t>Journal of Contemporary Religion</w:t>
      </w:r>
      <w:r w:rsidRPr="00E322C3">
        <w:t>, </w:t>
      </w:r>
      <w:r w:rsidRPr="00E322C3">
        <w:rPr>
          <w:i/>
          <w:iCs/>
        </w:rPr>
        <w:t>38</w:t>
      </w:r>
      <w:r w:rsidRPr="00E322C3">
        <w:t>(3), 407–425. https://doi.org/10.1080/13537903.2021.1984015</w:t>
      </w:r>
    </w:p>
    <w:p w14:paraId="03A9D1C2" w14:textId="77777777" w:rsidR="001C0AE6" w:rsidRDefault="001C0AE6" w:rsidP="00A02E9F"/>
    <w:p w14:paraId="5DD8EE4F" w14:textId="5F48C4BF" w:rsidR="001C0AE6" w:rsidRDefault="001C0AE6" w:rsidP="00A02E9F">
      <w:r>
        <w:t xml:space="preserve">Office of National Statistics. (2020), Internet access- households and individuals. </w:t>
      </w:r>
      <w:hyperlink r:id="rId9" w:history="1">
        <w:r w:rsidRPr="001C0AE6">
          <w:rPr>
            <w:rStyle w:val="Hyperlink"/>
          </w:rPr>
          <w:t>Internet access - households and individuals - Office for National Statistics</w:t>
        </w:r>
      </w:hyperlink>
      <w:r>
        <w:t xml:space="preserve">. </w:t>
      </w:r>
    </w:p>
    <w:p w14:paraId="3AC88F22" w14:textId="77777777" w:rsidR="00EE3585" w:rsidRDefault="00EE3585" w:rsidP="00A02E9F"/>
    <w:p w14:paraId="0522F3E2" w14:textId="0F4F5C13" w:rsidR="00EE3585" w:rsidRDefault="00EE3585" w:rsidP="00A02E9F">
      <w:r w:rsidRPr="00EE3585">
        <w:t>Phua, J., Jin, S. V., &amp; Kim, J. (Jay). (2020). Pro-veganism on Instagram: Effects of user-generated content (UGC) types and content generator types in Instagram-based health marketing communication about veganism. </w:t>
      </w:r>
      <w:r w:rsidRPr="00EE3585">
        <w:rPr>
          <w:i/>
          <w:iCs/>
        </w:rPr>
        <w:t>Online Information Review</w:t>
      </w:r>
      <w:r w:rsidRPr="00EE3585">
        <w:t>, </w:t>
      </w:r>
      <w:r w:rsidRPr="00EE3585">
        <w:rPr>
          <w:i/>
          <w:iCs/>
        </w:rPr>
        <w:t>44</w:t>
      </w:r>
      <w:r w:rsidRPr="00EE3585">
        <w:t xml:space="preserve">(3), 685–704. </w:t>
      </w:r>
      <w:hyperlink r:id="rId10" w:history="1">
        <w:r w:rsidRPr="00812CBF">
          <w:rPr>
            <w:rStyle w:val="Hyperlink"/>
          </w:rPr>
          <w:t>https://doi.org/10.1108/OIR-06-2019-0213</w:t>
        </w:r>
      </w:hyperlink>
    </w:p>
    <w:p w14:paraId="27B739AE" w14:textId="77777777" w:rsidR="007A2039" w:rsidRDefault="007A2039" w:rsidP="00A02E9F"/>
    <w:p w14:paraId="34CE3DE5" w14:textId="0A4A52DC" w:rsidR="007A2039" w:rsidRDefault="007A2039" w:rsidP="00160D91">
      <w:r w:rsidRPr="00160D91">
        <w:t>Sharma, M.</w:t>
      </w:r>
      <w:r w:rsidRPr="007A2039">
        <w:t xml:space="preserve"> (2021, August 17). </w:t>
      </w:r>
      <w:r w:rsidRPr="007A2039">
        <w:rPr>
          <w:i/>
          <w:iCs/>
        </w:rPr>
        <w:t>How has social media influenced veganism?</w:t>
      </w:r>
      <w:r w:rsidRPr="007A2039">
        <w:t xml:space="preserve"> The Vegan Review. </w:t>
      </w:r>
      <w:hyperlink r:id="rId11" w:history="1">
        <w:r w:rsidR="00160D91" w:rsidRPr="00812CBF">
          <w:rPr>
            <w:rStyle w:val="Hyperlink"/>
          </w:rPr>
          <w:t>https://www.theveganreview.com/social-media-influence-on-veganism-instagram-vegan-celebrity-influencers/</w:t>
        </w:r>
      </w:hyperlink>
    </w:p>
    <w:p w14:paraId="16B61D39" w14:textId="77777777" w:rsidR="006E3BE2" w:rsidRDefault="006E3BE2" w:rsidP="00160D91"/>
    <w:p w14:paraId="0397A0FF" w14:textId="1C11E361" w:rsidR="006E3BE2" w:rsidRDefault="006E3BE2" w:rsidP="006E3BE2">
      <w:r w:rsidRPr="006E3BE2">
        <w:t>Weir, T., &amp; Wijnia, L. (Eds.). (2023). </w:t>
      </w:r>
      <w:r w:rsidRPr="006E3BE2">
        <w:rPr>
          <w:i/>
          <w:iCs/>
        </w:rPr>
        <w:t>The Bloomsbury Handbook of Religion and Heritage in Contemporary Europe</w:t>
      </w:r>
      <w:r w:rsidRPr="006E3BE2">
        <w:t> (1st ed.). Bloomsbury Academic. https://doi.org/10.5040/9781350251410</w:t>
      </w:r>
    </w:p>
    <w:p w14:paraId="66C8C9C9" w14:textId="77777777" w:rsidR="00160D91" w:rsidRDefault="00160D91" w:rsidP="007A2039"/>
    <w:p w14:paraId="3BCC6201" w14:textId="13BDF972" w:rsidR="00160D91" w:rsidRPr="00160D91" w:rsidRDefault="00160D91" w:rsidP="00160D91">
      <w:r w:rsidRPr="00160D91">
        <w:t xml:space="preserve">Winters, E. (2019, April 26). </w:t>
      </w:r>
      <w:r w:rsidRPr="00160D91">
        <w:rPr>
          <w:i/>
          <w:iCs/>
        </w:rPr>
        <w:t>Every argument against veganism</w:t>
      </w:r>
      <w:r w:rsidRPr="00160D91">
        <w:t>. TEDxBathUniversity. YouTube. https://www.youtube.com/watch?v=byTxzzztRBU</w:t>
      </w:r>
    </w:p>
    <w:p w14:paraId="3652D3A8" w14:textId="77777777" w:rsidR="00160D91" w:rsidRDefault="00160D91" w:rsidP="007A2039"/>
    <w:p w14:paraId="44E21336" w14:textId="77777777" w:rsidR="00EE3585" w:rsidRDefault="00EE3585" w:rsidP="00A02E9F"/>
    <w:p w14:paraId="271B168E" w14:textId="77777777" w:rsidR="00EE3585" w:rsidRDefault="00EE3585" w:rsidP="00A02E9F"/>
    <w:p w14:paraId="5274728E" w14:textId="77777777" w:rsidR="00675BF6" w:rsidRDefault="00675BF6" w:rsidP="00A02E9F"/>
    <w:p w14:paraId="641A2B61" w14:textId="77777777" w:rsidR="009E4E47" w:rsidRPr="009E4E47" w:rsidRDefault="009E4E47" w:rsidP="009E4E47"/>
    <w:sectPr w:rsidR="009E4E47" w:rsidRPr="009E4E47" w:rsidSect="00EC53CB">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F4DBD" w14:textId="77777777" w:rsidR="009E4E47" w:rsidRDefault="009E4E47" w:rsidP="009E4E47">
      <w:pPr>
        <w:spacing w:after="0" w:line="240" w:lineRule="auto"/>
      </w:pPr>
      <w:r>
        <w:separator/>
      </w:r>
    </w:p>
  </w:endnote>
  <w:endnote w:type="continuationSeparator" w:id="0">
    <w:p w14:paraId="7B0B33CB" w14:textId="77777777" w:rsidR="009E4E47" w:rsidRDefault="009E4E47" w:rsidP="009E4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4838742"/>
      <w:docPartObj>
        <w:docPartGallery w:val="Page Numbers (Bottom of Page)"/>
        <w:docPartUnique/>
      </w:docPartObj>
    </w:sdtPr>
    <w:sdtEndPr/>
    <w:sdtContent>
      <w:p w14:paraId="3FA6C8E2" w14:textId="3E83EB80" w:rsidR="009E4E47" w:rsidRDefault="009E4E47">
        <w:pPr>
          <w:pStyle w:val="Footer"/>
          <w:jc w:val="right"/>
        </w:pPr>
        <w:r>
          <w:fldChar w:fldCharType="begin"/>
        </w:r>
        <w:r>
          <w:instrText>PAGE   \* MERGEFORMAT</w:instrText>
        </w:r>
        <w:r>
          <w:fldChar w:fldCharType="separate"/>
        </w:r>
        <w:r>
          <w:t>2</w:t>
        </w:r>
        <w:r>
          <w:fldChar w:fldCharType="end"/>
        </w:r>
      </w:p>
    </w:sdtContent>
  </w:sdt>
  <w:p w14:paraId="53F98F32" w14:textId="77777777" w:rsidR="009E4E47" w:rsidRDefault="009E4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E6AB0" w14:textId="77777777" w:rsidR="009E4E47" w:rsidRDefault="009E4E47" w:rsidP="009E4E47">
      <w:pPr>
        <w:spacing w:after="0" w:line="240" w:lineRule="auto"/>
      </w:pPr>
      <w:r>
        <w:separator/>
      </w:r>
    </w:p>
  </w:footnote>
  <w:footnote w:type="continuationSeparator" w:id="0">
    <w:p w14:paraId="41464306" w14:textId="77777777" w:rsidR="009E4E47" w:rsidRDefault="009E4E47" w:rsidP="009E4E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F6DC7"/>
    <w:multiLevelType w:val="hybridMultilevel"/>
    <w:tmpl w:val="8484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8127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BB4"/>
    <w:rsid w:val="000B6681"/>
    <w:rsid w:val="000F2425"/>
    <w:rsid w:val="00111C3B"/>
    <w:rsid w:val="001521CB"/>
    <w:rsid w:val="00160D91"/>
    <w:rsid w:val="001C0AE6"/>
    <w:rsid w:val="00250E74"/>
    <w:rsid w:val="002776CB"/>
    <w:rsid w:val="00284E1B"/>
    <w:rsid w:val="002C279A"/>
    <w:rsid w:val="002C2AEE"/>
    <w:rsid w:val="002C5A85"/>
    <w:rsid w:val="0034017B"/>
    <w:rsid w:val="00342BB4"/>
    <w:rsid w:val="003600DA"/>
    <w:rsid w:val="004339BB"/>
    <w:rsid w:val="004742F9"/>
    <w:rsid w:val="00474DD3"/>
    <w:rsid w:val="00506AEB"/>
    <w:rsid w:val="005107AC"/>
    <w:rsid w:val="00525435"/>
    <w:rsid w:val="00542015"/>
    <w:rsid w:val="0060110E"/>
    <w:rsid w:val="00673408"/>
    <w:rsid w:val="00675BF6"/>
    <w:rsid w:val="006E3BE2"/>
    <w:rsid w:val="007A2039"/>
    <w:rsid w:val="007B46B3"/>
    <w:rsid w:val="007C6264"/>
    <w:rsid w:val="008917B2"/>
    <w:rsid w:val="00921897"/>
    <w:rsid w:val="00923B16"/>
    <w:rsid w:val="009319FB"/>
    <w:rsid w:val="00932814"/>
    <w:rsid w:val="009D2399"/>
    <w:rsid w:val="009E4E47"/>
    <w:rsid w:val="009F6CAF"/>
    <w:rsid w:val="00A02E9F"/>
    <w:rsid w:val="00AC1698"/>
    <w:rsid w:val="00B24AD8"/>
    <w:rsid w:val="00B6432D"/>
    <w:rsid w:val="00B74C2E"/>
    <w:rsid w:val="00C91DCE"/>
    <w:rsid w:val="00CE4773"/>
    <w:rsid w:val="00CF6E7C"/>
    <w:rsid w:val="00D43271"/>
    <w:rsid w:val="00DE53B3"/>
    <w:rsid w:val="00DF03F3"/>
    <w:rsid w:val="00DF70AA"/>
    <w:rsid w:val="00E322C3"/>
    <w:rsid w:val="00E3558F"/>
    <w:rsid w:val="00EA1188"/>
    <w:rsid w:val="00EB69D9"/>
    <w:rsid w:val="00EC53CB"/>
    <w:rsid w:val="00EE3585"/>
    <w:rsid w:val="00EE4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9C54C6"/>
  <w15:chartTrackingRefBased/>
  <w15:docId w15:val="{2BD9B266-6EF8-4B79-8C05-4CF7F146F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2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2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2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2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2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2B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2B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2B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2B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2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2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2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2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2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2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2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2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2BB4"/>
    <w:rPr>
      <w:rFonts w:eastAsiaTheme="majorEastAsia" w:cstheme="majorBidi"/>
      <w:color w:val="272727" w:themeColor="text1" w:themeTint="D8"/>
    </w:rPr>
  </w:style>
  <w:style w:type="paragraph" w:styleId="Title">
    <w:name w:val="Title"/>
    <w:basedOn w:val="Normal"/>
    <w:next w:val="Normal"/>
    <w:link w:val="TitleChar"/>
    <w:uiPriority w:val="10"/>
    <w:qFormat/>
    <w:rsid w:val="00342B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2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2B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2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2BB4"/>
    <w:pPr>
      <w:spacing w:before="160"/>
      <w:jc w:val="center"/>
    </w:pPr>
    <w:rPr>
      <w:i/>
      <w:iCs/>
      <w:color w:val="404040" w:themeColor="text1" w:themeTint="BF"/>
    </w:rPr>
  </w:style>
  <w:style w:type="character" w:customStyle="1" w:styleId="QuoteChar">
    <w:name w:val="Quote Char"/>
    <w:basedOn w:val="DefaultParagraphFont"/>
    <w:link w:val="Quote"/>
    <w:uiPriority w:val="29"/>
    <w:rsid w:val="00342BB4"/>
    <w:rPr>
      <w:i/>
      <w:iCs/>
      <w:color w:val="404040" w:themeColor="text1" w:themeTint="BF"/>
    </w:rPr>
  </w:style>
  <w:style w:type="paragraph" w:styleId="ListParagraph">
    <w:name w:val="List Paragraph"/>
    <w:basedOn w:val="Normal"/>
    <w:uiPriority w:val="34"/>
    <w:qFormat/>
    <w:rsid w:val="00342BB4"/>
    <w:pPr>
      <w:ind w:left="720"/>
      <w:contextualSpacing/>
    </w:pPr>
  </w:style>
  <w:style w:type="character" w:styleId="IntenseEmphasis">
    <w:name w:val="Intense Emphasis"/>
    <w:basedOn w:val="DefaultParagraphFont"/>
    <w:uiPriority w:val="21"/>
    <w:qFormat/>
    <w:rsid w:val="00342BB4"/>
    <w:rPr>
      <w:i/>
      <w:iCs/>
      <w:color w:val="0F4761" w:themeColor="accent1" w:themeShade="BF"/>
    </w:rPr>
  </w:style>
  <w:style w:type="paragraph" w:styleId="IntenseQuote">
    <w:name w:val="Intense Quote"/>
    <w:basedOn w:val="Normal"/>
    <w:next w:val="Normal"/>
    <w:link w:val="IntenseQuoteChar"/>
    <w:uiPriority w:val="30"/>
    <w:qFormat/>
    <w:rsid w:val="00342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2BB4"/>
    <w:rPr>
      <w:i/>
      <w:iCs/>
      <w:color w:val="0F4761" w:themeColor="accent1" w:themeShade="BF"/>
    </w:rPr>
  </w:style>
  <w:style w:type="character" w:styleId="IntenseReference">
    <w:name w:val="Intense Reference"/>
    <w:basedOn w:val="DefaultParagraphFont"/>
    <w:uiPriority w:val="32"/>
    <w:qFormat/>
    <w:rsid w:val="00342BB4"/>
    <w:rPr>
      <w:b/>
      <w:bCs/>
      <w:smallCaps/>
      <w:color w:val="0F4761" w:themeColor="accent1" w:themeShade="BF"/>
      <w:spacing w:val="5"/>
    </w:rPr>
  </w:style>
  <w:style w:type="character" w:styleId="Hyperlink">
    <w:name w:val="Hyperlink"/>
    <w:basedOn w:val="DefaultParagraphFont"/>
    <w:uiPriority w:val="99"/>
    <w:unhideWhenUsed/>
    <w:rsid w:val="00EC53CB"/>
    <w:rPr>
      <w:color w:val="467886" w:themeColor="hyperlink"/>
      <w:u w:val="single"/>
    </w:rPr>
  </w:style>
  <w:style w:type="character" w:styleId="UnresolvedMention">
    <w:name w:val="Unresolved Mention"/>
    <w:basedOn w:val="DefaultParagraphFont"/>
    <w:uiPriority w:val="99"/>
    <w:semiHidden/>
    <w:unhideWhenUsed/>
    <w:rsid w:val="00EC53CB"/>
    <w:rPr>
      <w:color w:val="605E5C"/>
      <w:shd w:val="clear" w:color="auto" w:fill="E1DFDD"/>
    </w:rPr>
  </w:style>
  <w:style w:type="paragraph" w:styleId="NoSpacing">
    <w:name w:val="No Spacing"/>
    <w:link w:val="NoSpacingChar"/>
    <w:uiPriority w:val="1"/>
    <w:qFormat/>
    <w:rsid w:val="00EC53C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C53CB"/>
    <w:rPr>
      <w:rFonts w:eastAsiaTheme="minorEastAsia"/>
      <w:kern w:val="0"/>
      <w:sz w:val="22"/>
      <w:szCs w:val="22"/>
      <w:lang w:eastAsia="en-GB"/>
      <w14:ligatures w14:val="none"/>
    </w:rPr>
  </w:style>
  <w:style w:type="character" w:styleId="PlaceholderText">
    <w:name w:val="Placeholder Text"/>
    <w:basedOn w:val="DefaultParagraphFont"/>
    <w:uiPriority w:val="99"/>
    <w:semiHidden/>
    <w:rsid w:val="001521CB"/>
    <w:rPr>
      <w:color w:val="808080"/>
    </w:rPr>
  </w:style>
  <w:style w:type="paragraph" w:styleId="Header">
    <w:name w:val="header"/>
    <w:basedOn w:val="Normal"/>
    <w:link w:val="HeaderChar"/>
    <w:uiPriority w:val="99"/>
    <w:unhideWhenUsed/>
    <w:rsid w:val="009E4E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E47"/>
  </w:style>
  <w:style w:type="paragraph" w:styleId="Footer">
    <w:name w:val="footer"/>
    <w:basedOn w:val="Normal"/>
    <w:link w:val="FooterChar"/>
    <w:uiPriority w:val="99"/>
    <w:unhideWhenUsed/>
    <w:rsid w:val="009E4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E47"/>
  </w:style>
  <w:style w:type="paragraph" w:styleId="TOCHeading">
    <w:name w:val="TOC Heading"/>
    <w:basedOn w:val="Heading1"/>
    <w:next w:val="Normal"/>
    <w:uiPriority w:val="39"/>
    <w:unhideWhenUsed/>
    <w:qFormat/>
    <w:rsid w:val="009E4E4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9E4E47"/>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9E4E47"/>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9E4E47"/>
    <w:pPr>
      <w:spacing w:after="100" w:line="259" w:lineRule="auto"/>
      <w:ind w:left="440"/>
    </w:pPr>
    <w:rPr>
      <w:rFonts w:eastAsiaTheme="minorEastAsia" w:cs="Times New Roman"/>
      <w:kern w:val="0"/>
      <w:sz w:val="22"/>
      <w:szCs w:val="22"/>
      <w:lang w:eastAsia="en-GB"/>
      <w14:ligatures w14:val="none"/>
    </w:rPr>
  </w:style>
  <w:style w:type="table" w:styleId="TableGrid">
    <w:name w:val="Table Grid"/>
    <w:basedOn w:val="TableNormal"/>
    <w:uiPriority w:val="39"/>
    <w:rsid w:val="002C2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u.org/history/northam20a/einstein.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veganreview.com/social-media-influence-on-veganism-instagram-vegan-celebrity-influencers/" TargetMode="External"/><Relationship Id="rId5" Type="http://schemas.openxmlformats.org/officeDocument/2006/relationships/webSettings" Target="webSettings.xml"/><Relationship Id="rId10" Type="http://schemas.openxmlformats.org/officeDocument/2006/relationships/hyperlink" Target="https://doi.org/10.1108/OIR-06-2019-0213" TargetMode="External"/><Relationship Id="rId4" Type="http://schemas.openxmlformats.org/officeDocument/2006/relationships/settings" Target="settings.xml"/><Relationship Id="rId9" Type="http://schemas.openxmlformats.org/officeDocument/2006/relationships/hyperlink" Target="https://www.ons.gov.uk/peoplepopulationandcommunity/householdcharacteristics/homeinternetandsocialmediausage/datasets/internetaccesshouseholdsandindividualsreferencetab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F47EF-111C-4AA9-93E3-562063E31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1746</Words>
  <Characters>9956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Does media propaganda campaigns related to veganism and animal agriculture influence public opinion on sustainable policies?</vt:lpstr>
    </vt:vector>
  </TitlesOfParts>
  <Company>Supervisor: Mr Anthony Burns</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media propaganda campaigns related to veganism and animal agriculture influence public opinion on sustainable policies?</dc:title>
  <dc:subject>Sustainable business dissertation proposal</dc:subject>
  <dc:creator>Carrie Thomas (2304152)</dc:creator>
  <cp:keywords/>
  <dc:description/>
  <cp:lastModifiedBy>Carrie Thomas</cp:lastModifiedBy>
  <cp:revision>6</cp:revision>
  <dcterms:created xsi:type="dcterms:W3CDTF">2025-10-08T19:30:00Z</dcterms:created>
  <dcterms:modified xsi:type="dcterms:W3CDTF">2025-10-09T12:43:00Z</dcterms:modified>
</cp:coreProperties>
</file>