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48DBDA" w14:textId="77777777" w:rsidR="00BB40C8" w:rsidRPr="002B57A7" w:rsidRDefault="00BB40C8" w:rsidP="002B57A7">
      <w:pPr>
        <w:spacing w:after="0" w:line="480" w:lineRule="auto"/>
        <w:jc w:val="center"/>
        <w:rPr>
          <w:rFonts w:ascii="Times New Roman" w:hAnsi="Times New Roman" w:cs="Times New Roman"/>
          <w:sz w:val="24"/>
          <w:szCs w:val="24"/>
          <w:lang w:val="en-GB"/>
        </w:rPr>
      </w:pPr>
    </w:p>
    <w:p w14:paraId="232717A2" w14:textId="51982216" w:rsidR="00BB40C8" w:rsidRPr="002B57A7" w:rsidRDefault="00BB40C8" w:rsidP="002B57A7">
      <w:pPr>
        <w:spacing w:after="0" w:line="480" w:lineRule="auto"/>
        <w:jc w:val="center"/>
        <w:rPr>
          <w:rFonts w:ascii="Times New Roman" w:hAnsi="Times New Roman" w:cs="Times New Roman"/>
          <w:sz w:val="24"/>
          <w:szCs w:val="24"/>
          <w:lang w:val="en-GB"/>
        </w:rPr>
      </w:pPr>
    </w:p>
    <w:p w14:paraId="54609496" w14:textId="18311C3B" w:rsidR="002B57A7" w:rsidRPr="002B57A7" w:rsidRDefault="002B57A7" w:rsidP="002B57A7">
      <w:pPr>
        <w:spacing w:after="0" w:line="480" w:lineRule="auto"/>
        <w:jc w:val="center"/>
        <w:rPr>
          <w:rFonts w:ascii="Times New Roman" w:hAnsi="Times New Roman" w:cs="Times New Roman"/>
          <w:sz w:val="24"/>
          <w:szCs w:val="24"/>
          <w:lang w:val="en-GB"/>
        </w:rPr>
      </w:pPr>
    </w:p>
    <w:p w14:paraId="2F14BFD4" w14:textId="4A0FEAED" w:rsidR="002B57A7" w:rsidRPr="002B57A7" w:rsidRDefault="002B57A7" w:rsidP="002B57A7">
      <w:pPr>
        <w:spacing w:after="0" w:line="480" w:lineRule="auto"/>
        <w:jc w:val="center"/>
        <w:rPr>
          <w:rFonts w:ascii="Times New Roman" w:hAnsi="Times New Roman" w:cs="Times New Roman"/>
          <w:sz w:val="24"/>
          <w:szCs w:val="24"/>
          <w:lang w:val="en-GB"/>
        </w:rPr>
      </w:pPr>
    </w:p>
    <w:p w14:paraId="5FB467CD" w14:textId="26FF1E48" w:rsidR="002B57A7" w:rsidRPr="002B57A7" w:rsidRDefault="002B57A7" w:rsidP="002B57A7">
      <w:pPr>
        <w:spacing w:after="0" w:line="480" w:lineRule="auto"/>
        <w:jc w:val="center"/>
        <w:rPr>
          <w:rFonts w:ascii="Times New Roman" w:hAnsi="Times New Roman" w:cs="Times New Roman"/>
          <w:sz w:val="24"/>
          <w:szCs w:val="24"/>
          <w:lang w:val="en-GB"/>
        </w:rPr>
      </w:pPr>
    </w:p>
    <w:p w14:paraId="24397ED5" w14:textId="77777777" w:rsidR="002B57A7" w:rsidRPr="002B57A7" w:rsidRDefault="002B57A7" w:rsidP="002B57A7">
      <w:pPr>
        <w:spacing w:after="0" w:line="480" w:lineRule="auto"/>
        <w:jc w:val="center"/>
        <w:rPr>
          <w:rFonts w:ascii="Times New Roman" w:hAnsi="Times New Roman" w:cs="Times New Roman"/>
          <w:sz w:val="24"/>
          <w:szCs w:val="24"/>
          <w:lang w:val="en-GB"/>
        </w:rPr>
      </w:pPr>
    </w:p>
    <w:p w14:paraId="2DC268BC" w14:textId="30AF376F" w:rsidR="00812514" w:rsidRPr="002B57A7" w:rsidRDefault="00BB40C8" w:rsidP="002B57A7">
      <w:pPr>
        <w:spacing w:after="0" w:line="480" w:lineRule="auto"/>
        <w:jc w:val="center"/>
        <w:rPr>
          <w:rFonts w:ascii="Times New Roman" w:hAnsi="Times New Roman" w:cs="Times New Roman"/>
          <w:sz w:val="24"/>
          <w:szCs w:val="24"/>
          <w:lang w:val="en-GB"/>
        </w:rPr>
      </w:pPr>
      <w:r w:rsidRPr="002B57A7">
        <w:rPr>
          <w:rFonts w:ascii="Times New Roman" w:hAnsi="Times New Roman" w:cs="Times New Roman"/>
          <w:sz w:val="24"/>
          <w:szCs w:val="24"/>
          <w:lang w:val="en-GB"/>
        </w:rPr>
        <w:t xml:space="preserve">THE DIFFERENCE BETWEEN GROUPS AND TEAMS </w:t>
      </w:r>
    </w:p>
    <w:p w14:paraId="1638C7B2" w14:textId="5AA48EE5" w:rsidR="00BB40C8" w:rsidRPr="002B57A7" w:rsidRDefault="00DF564B" w:rsidP="002B57A7">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FLORIN TALOS</w:t>
      </w:r>
    </w:p>
    <w:p w14:paraId="1B51B183" w14:textId="77777777" w:rsidR="00BB40C8" w:rsidRPr="002B57A7" w:rsidRDefault="00BB40C8" w:rsidP="002B57A7">
      <w:pPr>
        <w:spacing w:after="0" w:line="480" w:lineRule="auto"/>
        <w:jc w:val="center"/>
        <w:rPr>
          <w:rFonts w:ascii="Times New Roman" w:hAnsi="Times New Roman" w:cs="Times New Roman"/>
          <w:sz w:val="24"/>
          <w:szCs w:val="24"/>
          <w:lang w:val="en-GB"/>
        </w:rPr>
      </w:pPr>
    </w:p>
    <w:p w14:paraId="2813AAC2" w14:textId="77777777" w:rsidR="00BB40C8" w:rsidRPr="002B57A7" w:rsidRDefault="00BB40C8" w:rsidP="002B57A7">
      <w:pPr>
        <w:spacing w:after="0" w:line="480" w:lineRule="auto"/>
        <w:jc w:val="center"/>
        <w:rPr>
          <w:rFonts w:ascii="Times New Roman" w:hAnsi="Times New Roman" w:cs="Times New Roman"/>
          <w:sz w:val="24"/>
          <w:szCs w:val="24"/>
          <w:lang w:val="en-GB"/>
        </w:rPr>
      </w:pPr>
    </w:p>
    <w:p w14:paraId="158AA8D9" w14:textId="77777777" w:rsidR="00BB40C8" w:rsidRPr="002B57A7" w:rsidRDefault="00BB40C8" w:rsidP="002B57A7">
      <w:pPr>
        <w:spacing w:after="0" w:line="480" w:lineRule="auto"/>
        <w:jc w:val="center"/>
        <w:rPr>
          <w:rFonts w:ascii="Times New Roman" w:hAnsi="Times New Roman" w:cs="Times New Roman"/>
          <w:sz w:val="24"/>
          <w:szCs w:val="24"/>
          <w:lang w:val="en-GB"/>
        </w:rPr>
      </w:pPr>
    </w:p>
    <w:p w14:paraId="037C548B" w14:textId="77777777" w:rsidR="00BB40C8" w:rsidRPr="002B57A7" w:rsidRDefault="00BB40C8" w:rsidP="002B57A7">
      <w:pPr>
        <w:spacing w:after="0" w:line="480" w:lineRule="auto"/>
        <w:jc w:val="center"/>
        <w:rPr>
          <w:rFonts w:ascii="Times New Roman" w:hAnsi="Times New Roman" w:cs="Times New Roman"/>
          <w:sz w:val="24"/>
          <w:szCs w:val="24"/>
          <w:lang w:val="en-GB"/>
        </w:rPr>
      </w:pPr>
    </w:p>
    <w:p w14:paraId="22120C62" w14:textId="77F785DC" w:rsidR="00BB40C8" w:rsidRDefault="00DF564B" w:rsidP="00DF564B">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EFFECTIVE TEAM WORKING AND COMUNICATION BMSW4002</w:t>
      </w:r>
    </w:p>
    <w:p w14:paraId="6DD749F2" w14:textId="5247F367" w:rsidR="00DF564B" w:rsidRPr="002B57A7" w:rsidRDefault="00DF564B" w:rsidP="00DF564B">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MELANIE SQUIRE</w:t>
      </w:r>
    </w:p>
    <w:p w14:paraId="2971CBE4" w14:textId="5E9B844E" w:rsidR="00BB40C8" w:rsidRPr="002B57A7" w:rsidRDefault="00DF564B" w:rsidP="002B57A7">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CERTIFICAT SKILLS IN HIRE EDUCATION</w:t>
      </w:r>
    </w:p>
    <w:p w14:paraId="0DA7BDD3" w14:textId="083924CA" w:rsidR="00BB40C8" w:rsidRPr="002B57A7" w:rsidRDefault="00DF564B" w:rsidP="002B57A7">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CARDIF</w:t>
      </w:r>
    </w:p>
    <w:p w14:paraId="772A12E1" w14:textId="0AEFDDE0" w:rsidR="00BB40C8" w:rsidRPr="002B57A7" w:rsidRDefault="00DF564B" w:rsidP="002B57A7">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22.02.2021</w:t>
      </w:r>
    </w:p>
    <w:p w14:paraId="242329AA" w14:textId="77777777" w:rsidR="00BB40C8" w:rsidRPr="002B57A7" w:rsidRDefault="00BB40C8" w:rsidP="002B57A7">
      <w:pPr>
        <w:spacing w:after="0" w:line="480" w:lineRule="auto"/>
        <w:rPr>
          <w:rFonts w:ascii="Times New Roman" w:hAnsi="Times New Roman" w:cs="Times New Roman"/>
          <w:sz w:val="24"/>
          <w:szCs w:val="24"/>
          <w:lang w:val="en-GB"/>
        </w:rPr>
      </w:pPr>
      <w:r w:rsidRPr="002B57A7">
        <w:rPr>
          <w:rFonts w:ascii="Times New Roman" w:hAnsi="Times New Roman" w:cs="Times New Roman"/>
          <w:sz w:val="24"/>
          <w:szCs w:val="24"/>
          <w:lang w:val="en-GB"/>
        </w:rPr>
        <w:br w:type="page"/>
      </w:r>
    </w:p>
    <w:p w14:paraId="6A6C932F" w14:textId="504FDD08" w:rsidR="002B57A7" w:rsidRPr="002B57A7" w:rsidRDefault="002B57A7" w:rsidP="002B57A7">
      <w:pPr>
        <w:spacing w:after="0" w:line="480" w:lineRule="auto"/>
        <w:jc w:val="center"/>
        <w:rPr>
          <w:rFonts w:ascii="Times New Roman" w:hAnsi="Times New Roman" w:cs="Times New Roman"/>
          <w:sz w:val="24"/>
          <w:szCs w:val="24"/>
          <w:lang w:val="en-GB"/>
        </w:rPr>
      </w:pPr>
      <w:r w:rsidRPr="002B57A7">
        <w:rPr>
          <w:rFonts w:ascii="Times New Roman" w:hAnsi="Times New Roman" w:cs="Times New Roman"/>
          <w:sz w:val="24"/>
          <w:szCs w:val="24"/>
          <w:lang w:val="en-GB"/>
        </w:rPr>
        <w:lastRenderedPageBreak/>
        <w:t>The Difference Between Groups and Teams at Amazon</w:t>
      </w:r>
    </w:p>
    <w:p w14:paraId="6DEDD657" w14:textId="77777777" w:rsidR="002B57A7" w:rsidRPr="002B57A7" w:rsidRDefault="002B57A7" w:rsidP="002B57A7">
      <w:pPr>
        <w:spacing w:after="0" w:line="480" w:lineRule="auto"/>
        <w:ind w:firstLine="720"/>
        <w:rPr>
          <w:rFonts w:ascii="Times New Roman" w:hAnsi="Times New Roman" w:cs="Times New Roman"/>
          <w:sz w:val="24"/>
          <w:szCs w:val="24"/>
          <w:lang w:val="en-GB"/>
        </w:rPr>
      </w:pPr>
      <w:r w:rsidRPr="002B57A7">
        <w:rPr>
          <w:rFonts w:ascii="Times New Roman" w:hAnsi="Times New Roman" w:cs="Times New Roman"/>
          <w:sz w:val="24"/>
          <w:szCs w:val="24"/>
          <w:lang w:val="en-GB"/>
        </w:rPr>
        <w:t>Amazon.com is an American multinational organisation that mainly deals with technology and books. The company that was founded by Jeff Bezos in 1994 also focuses on artificial intelligence, digital streaming, and cloud computing. It is one of the best performing organisations in the world and has its headquarters based in Seattle, Washington, in the United States. The organisation employs a wide range of leadership principles that have steered it towards its current situation. Among the principles guiding the organisation is the ability for the employees to distinguish between being in a team and being in a group.</w:t>
      </w:r>
    </w:p>
    <w:p w14:paraId="5844AB7C" w14:textId="77777777" w:rsidR="002B57A7" w:rsidRPr="002B57A7" w:rsidRDefault="002B57A7" w:rsidP="002B57A7">
      <w:pPr>
        <w:spacing w:after="0" w:line="480" w:lineRule="auto"/>
        <w:ind w:firstLine="720"/>
        <w:rPr>
          <w:rFonts w:ascii="Times New Roman" w:hAnsi="Times New Roman" w:cs="Times New Roman"/>
          <w:sz w:val="24"/>
          <w:szCs w:val="24"/>
          <w:lang w:val="en-GB"/>
        </w:rPr>
      </w:pPr>
      <w:r w:rsidRPr="002B57A7">
        <w:rPr>
          <w:rFonts w:ascii="Times New Roman" w:hAnsi="Times New Roman" w:cs="Times New Roman"/>
          <w:sz w:val="24"/>
          <w:szCs w:val="24"/>
          <w:lang w:val="en-GB"/>
        </w:rPr>
        <w:t>According to Pfutzenreuter et al. (2020), at Amazon, no working group should be bigger than the number of people two pizzas can feed. As such, if a team has more than seven people then it becomes a group thus losing its effectiveness. As such, the organisation relies on the idea of simple inclusion vs active participation. If a team exceeds seven members at Amazon, it means the excess individuals are doing nothing to contribute to the team which is equated to waste time and potential (Gren, Torkar, and Feldt, 2017). Working groups with too many members fall into this trap easily due to false inclusion. In essence, team members tend to be more cohesive, collaborative, and successful as compared to group members. Kantor and Streitfeld (2015) observe that team members are also likely to produce better results and a larger amount of output as compared to group members. Also, team members have a bigger trust among each other rather than large groups that are doomed to fail.</w:t>
      </w:r>
    </w:p>
    <w:p w14:paraId="5D7392D4" w14:textId="77777777" w:rsidR="002B57A7" w:rsidRPr="002B57A7" w:rsidRDefault="002B57A7" w:rsidP="002B57A7">
      <w:pPr>
        <w:spacing w:after="0" w:line="480" w:lineRule="auto"/>
        <w:ind w:firstLine="720"/>
        <w:rPr>
          <w:rFonts w:ascii="Times New Roman" w:hAnsi="Times New Roman" w:cs="Times New Roman"/>
          <w:sz w:val="24"/>
          <w:szCs w:val="24"/>
          <w:lang w:val="en-GB"/>
        </w:rPr>
      </w:pPr>
      <w:r w:rsidRPr="002B57A7">
        <w:rPr>
          <w:rFonts w:ascii="Times New Roman" w:hAnsi="Times New Roman" w:cs="Times New Roman"/>
          <w:sz w:val="24"/>
          <w:szCs w:val="24"/>
          <w:lang w:val="en-GB"/>
        </w:rPr>
        <w:t xml:space="preserve">According to Bonebright (2010), Tuckman theory discerns that the process of team development also accommodates established relationships, and the leader may change their leadership style. As such, team development begins from a direct style, towards coaching, participation and ends with delegation. When it comes to the successful completion of goals, </w:t>
      </w:r>
      <w:r w:rsidRPr="002B57A7">
        <w:rPr>
          <w:rFonts w:ascii="Times New Roman" w:hAnsi="Times New Roman" w:cs="Times New Roman"/>
          <w:sz w:val="24"/>
          <w:szCs w:val="24"/>
          <w:lang w:val="en-GB"/>
        </w:rPr>
        <w:lastRenderedPageBreak/>
        <w:t>teams have proven to be more reliable and effective because everyone gives their best towards the success of the company. Bao (2019) observes that as opposed to a group setting where members work interdependently, a team involves the contribution of all group members to have its success attained. Cowles (2016) affirm that working as a team makes the planning of projects and tasks easier making the team members major their focus on working for the goals rather than planning. A team also tends to have a clear direction, engage in open and honest communication, support risk-taking, have well-defined roles, supports mutual accountability and encourage differences in opinions (Chakrabarty, 2020).</w:t>
      </w:r>
    </w:p>
    <w:p w14:paraId="35D4C69A" w14:textId="77777777" w:rsidR="002B57A7" w:rsidRPr="002B57A7" w:rsidRDefault="002B57A7" w:rsidP="002B57A7">
      <w:pPr>
        <w:spacing w:after="0" w:line="480" w:lineRule="auto"/>
        <w:ind w:firstLine="720"/>
        <w:rPr>
          <w:rFonts w:ascii="Times New Roman" w:hAnsi="Times New Roman" w:cs="Times New Roman"/>
          <w:sz w:val="24"/>
          <w:szCs w:val="24"/>
          <w:lang w:val="en-GB"/>
        </w:rPr>
      </w:pPr>
      <w:r w:rsidRPr="002B57A7">
        <w:rPr>
          <w:rFonts w:ascii="Times New Roman" w:hAnsi="Times New Roman" w:cs="Times New Roman"/>
          <w:sz w:val="24"/>
          <w:szCs w:val="24"/>
          <w:lang w:val="en-GB"/>
        </w:rPr>
        <w:t>A team role theory developed by Belbin in 1981 stated that each person possesses a unique behaviour pattern that characterises a pattern behaviour that helps in facilitating team progress (Flores-Parra et al. 2018). Work teams have a common goal and work independently on a common goal to produce the best results for their organisation. On the other hand, a workgroup involves more than one individual who may not belong in the same department working interdependently (Denning, 2019). The differences between teams and groups may be subtle but the main thread is that a group is more independent of each other while teams tend to work together in sharing the outcome. In work teams, the leader only acts as the facilitator, while in workgroups the leader not only dominates but also controls the other group members (Mastroianni et al. 2021). The leadership style in a workgroup is authoritative as the group members are required to follow what the team leader says. On the other hand, in work teams, the leader is involved in the disbursement of work assignments and works collaboratively with other team members.</w:t>
      </w:r>
    </w:p>
    <w:p w14:paraId="7AFBFABA" w14:textId="3ED3D7E3" w:rsidR="00BB40C8" w:rsidRPr="002B57A7" w:rsidRDefault="002B57A7" w:rsidP="002B57A7">
      <w:pPr>
        <w:spacing w:after="0" w:line="480" w:lineRule="auto"/>
        <w:ind w:firstLine="720"/>
        <w:rPr>
          <w:rFonts w:ascii="Times New Roman" w:hAnsi="Times New Roman" w:cs="Times New Roman"/>
          <w:sz w:val="24"/>
          <w:szCs w:val="24"/>
          <w:lang w:val="en-GB"/>
        </w:rPr>
      </w:pPr>
      <w:r w:rsidRPr="002B57A7">
        <w:rPr>
          <w:rFonts w:ascii="Times New Roman" w:hAnsi="Times New Roman" w:cs="Times New Roman"/>
          <w:sz w:val="24"/>
          <w:szCs w:val="24"/>
          <w:lang w:val="en-GB"/>
        </w:rPr>
        <w:t xml:space="preserve">In conclusion, workgroups have individual accountability, while work teams have both individual and mutual accountability. In essence, group members come from various </w:t>
      </w:r>
      <w:r w:rsidRPr="002B57A7">
        <w:rPr>
          <w:rFonts w:ascii="Times New Roman" w:hAnsi="Times New Roman" w:cs="Times New Roman"/>
          <w:sz w:val="24"/>
          <w:szCs w:val="24"/>
          <w:lang w:val="en-GB"/>
        </w:rPr>
        <w:lastRenderedPageBreak/>
        <w:t>departments and are only together when it is time to share perspectives and information. On the other hand, team members work together and are frequently engaging in crucial discussions, planning, problem-solving and decision-making. Workgroups are mainly concerned with individual goals, while teams pay more attention to team goals. Groups produce individual work products, while teams are more focused on collective work products. As such, workgroups tend defining individual tasks, responsibilities, and roles, while work teams not define the role of individuals but also how they can help each other in doing their work effectively. The outcome concerns are based on an individual’s challenges and outcomes in workgroups while it is everybody’s concern when the team is facing a challenge.</w:t>
      </w:r>
      <w:r w:rsidR="00043071" w:rsidRPr="002B57A7">
        <w:rPr>
          <w:rFonts w:ascii="Times New Roman" w:hAnsi="Times New Roman" w:cs="Times New Roman"/>
          <w:sz w:val="24"/>
          <w:szCs w:val="24"/>
          <w:lang w:val="en-GB"/>
        </w:rPr>
        <w:t xml:space="preserve"> </w:t>
      </w:r>
    </w:p>
    <w:p w14:paraId="2FCEB9CB" w14:textId="77777777" w:rsidR="0001251A" w:rsidRPr="002B57A7" w:rsidRDefault="0001251A" w:rsidP="002B57A7">
      <w:pPr>
        <w:spacing w:after="0" w:line="480" w:lineRule="auto"/>
        <w:rPr>
          <w:rFonts w:ascii="Times New Roman" w:hAnsi="Times New Roman" w:cs="Times New Roman"/>
          <w:sz w:val="24"/>
          <w:szCs w:val="24"/>
          <w:lang w:val="en-GB"/>
        </w:rPr>
      </w:pPr>
      <w:r w:rsidRPr="002B57A7">
        <w:rPr>
          <w:rFonts w:ascii="Times New Roman" w:hAnsi="Times New Roman" w:cs="Times New Roman"/>
          <w:sz w:val="24"/>
          <w:szCs w:val="24"/>
          <w:lang w:val="en-GB"/>
        </w:rPr>
        <w:br w:type="page"/>
      </w:r>
    </w:p>
    <w:p w14:paraId="28BA5CEA" w14:textId="22D49C86" w:rsidR="00E65535" w:rsidRPr="002B57A7" w:rsidRDefault="002B57A7" w:rsidP="002B57A7">
      <w:pPr>
        <w:spacing w:after="0" w:line="480" w:lineRule="auto"/>
        <w:jc w:val="center"/>
        <w:rPr>
          <w:rFonts w:ascii="Times New Roman" w:hAnsi="Times New Roman" w:cs="Times New Roman"/>
          <w:sz w:val="24"/>
          <w:szCs w:val="24"/>
          <w:lang w:val="en-GB"/>
        </w:rPr>
      </w:pPr>
      <w:r w:rsidRPr="002B57A7">
        <w:rPr>
          <w:rFonts w:ascii="Times New Roman" w:hAnsi="Times New Roman" w:cs="Times New Roman"/>
          <w:sz w:val="24"/>
          <w:szCs w:val="24"/>
          <w:lang w:val="en-GB"/>
        </w:rPr>
        <w:lastRenderedPageBreak/>
        <w:t>References</w:t>
      </w:r>
    </w:p>
    <w:p w14:paraId="77E7B57B"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Bao, R., 2019. Research on the relationship between team roles theory and team effectiveness.</w:t>
      </w:r>
    </w:p>
    <w:p w14:paraId="0F2A1A03"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Bonebright, D.A., 2010. 40 years of storming: a historical review of Tuckman's model of small group development. </w:t>
      </w:r>
      <w:r w:rsidRPr="002B57A7">
        <w:rPr>
          <w:rFonts w:ascii="Times New Roman" w:hAnsi="Times New Roman" w:cs="Times New Roman"/>
          <w:i/>
          <w:iCs/>
          <w:sz w:val="24"/>
          <w:szCs w:val="24"/>
          <w:shd w:val="clear" w:color="auto" w:fill="FFFFFF"/>
          <w:lang w:val="en-GB"/>
        </w:rPr>
        <w:t>Human Resource Development International</w:t>
      </w:r>
      <w:r w:rsidRPr="002B57A7">
        <w:rPr>
          <w:rFonts w:ascii="Times New Roman" w:hAnsi="Times New Roman" w:cs="Times New Roman"/>
          <w:sz w:val="24"/>
          <w:szCs w:val="24"/>
          <w:shd w:val="clear" w:color="auto" w:fill="FFFFFF"/>
          <w:lang w:val="en-GB"/>
        </w:rPr>
        <w:t>, </w:t>
      </w:r>
      <w:r w:rsidRPr="002B57A7">
        <w:rPr>
          <w:rFonts w:ascii="Times New Roman" w:hAnsi="Times New Roman" w:cs="Times New Roman"/>
          <w:b/>
          <w:bCs/>
          <w:sz w:val="24"/>
          <w:szCs w:val="24"/>
          <w:shd w:val="clear" w:color="auto" w:fill="FFFFFF"/>
          <w:lang w:val="en-GB"/>
        </w:rPr>
        <w:t>13</w:t>
      </w:r>
      <w:r w:rsidRPr="002B57A7">
        <w:rPr>
          <w:rFonts w:ascii="Times New Roman" w:hAnsi="Times New Roman" w:cs="Times New Roman"/>
          <w:sz w:val="24"/>
          <w:szCs w:val="24"/>
          <w:shd w:val="clear" w:color="auto" w:fill="FFFFFF"/>
          <w:lang w:val="en-GB"/>
        </w:rPr>
        <w:t>(1), pp.111-120.</w:t>
      </w:r>
    </w:p>
    <w:p w14:paraId="5D348EF9"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Chakrabarty, S., 2020. Intrapreneurship in teams/groups: self-determination theory and compensation. </w:t>
      </w:r>
      <w:r w:rsidRPr="002B57A7">
        <w:rPr>
          <w:rFonts w:ascii="Times New Roman" w:hAnsi="Times New Roman" w:cs="Times New Roman"/>
          <w:i/>
          <w:iCs/>
          <w:sz w:val="24"/>
          <w:szCs w:val="24"/>
          <w:shd w:val="clear" w:color="auto" w:fill="FFFFFF"/>
          <w:lang w:val="en-GB"/>
        </w:rPr>
        <w:t>Journal of Small Business and Enterprise Development</w:t>
      </w:r>
      <w:r w:rsidRPr="002B57A7">
        <w:rPr>
          <w:rFonts w:ascii="Times New Roman" w:hAnsi="Times New Roman" w:cs="Times New Roman"/>
          <w:sz w:val="24"/>
          <w:szCs w:val="24"/>
          <w:shd w:val="clear" w:color="auto" w:fill="FFFFFF"/>
          <w:lang w:val="en-GB"/>
        </w:rPr>
        <w:t>.</w:t>
      </w:r>
    </w:p>
    <w:p w14:paraId="445DD4E7"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Cowles, B., 2016. Question mark culture: how culture affects entrepreneurship at Amazon.</w:t>
      </w:r>
    </w:p>
    <w:p w14:paraId="5EBD71B7"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Denning, S., 2019. How Amazon practices the three laws of agile management. </w:t>
      </w:r>
      <w:r w:rsidRPr="002B57A7">
        <w:rPr>
          <w:rFonts w:ascii="Times New Roman" w:hAnsi="Times New Roman" w:cs="Times New Roman"/>
          <w:i/>
          <w:iCs/>
          <w:sz w:val="24"/>
          <w:szCs w:val="24"/>
          <w:shd w:val="clear" w:color="auto" w:fill="FFFFFF"/>
          <w:lang w:val="en-GB"/>
        </w:rPr>
        <w:t>Strategy &amp; Leadership</w:t>
      </w:r>
      <w:r w:rsidRPr="002B57A7">
        <w:rPr>
          <w:rFonts w:ascii="Times New Roman" w:hAnsi="Times New Roman" w:cs="Times New Roman"/>
          <w:sz w:val="24"/>
          <w:szCs w:val="24"/>
          <w:shd w:val="clear" w:color="auto" w:fill="FFFFFF"/>
          <w:lang w:val="en-GB"/>
        </w:rPr>
        <w:t>.</w:t>
      </w:r>
    </w:p>
    <w:p w14:paraId="24C0647B"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Flores-Parra, J.M., Castañón-Puga, M., Evans, R.D., Rosales-Cisneros, R. and Gaxiola-Pacheco, C., 2018, June. Towards team formation using Belbin role types and a social networks analysis approach. In </w:t>
      </w:r>
      <w:r w:rsidRPr="002B57A7">
        <w:rPr>
          <w:rFonts w:ascii="Times New Roman" w:hAnsi="Times New Roman" w:cs="Times New Roman"/>
          <w:i/>
          <w:iCs/>
          <w:sz w:val="24"/>
          <w:szCs w:val="24"/>
          <w:shd w:val="clear" w:color="auto" w:fill="FFFFFF"/>
          <w:lang w:val="en-GB"/>
        </w:rPr>
        <w:t>2018 IEEE Technology and Engineering Management Conference (TEMSCON)</w:t>
      </w:r>
      <w:r w:rsidRPr="002B57A7">
        <w:rPr>
          <w:rFonts w:ascii="Times New Roman" w:hAnsi="Times New Roman" w:cs="Times New Roman"/>
          <w:sz w:val="24"/>
          <w:szCs w:val="24"/>
          <w:shd w:val="clear" w:color="auto" w:fill="FFFFFF"/>
          <w:lang w:val="en-GB"/>
        </w:rPr>
        <w:t> (pp. 1-6). IEEE.</w:t>
      </w:r>
    </w:p>
    <w:p w14:paraId="03DB84D9"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Gren, L., Torkar, R. and Feldt, R., 2017. Group development and group maturity when building agile teams: a qualitative and quantitative investigation at eight large companies. </w:t>
      </w:r>
      <w:r w:rsidRPr="002B57A7">
        <w:rPr>
          <w:rFonts w:ascii="Times New Roman" w:hAnsi="Times New Roman" w:cs="Times New Roman"/>
          <w:i/>
          <w:iCs/>
          <w:sz w:val="24"/>
          <w:szCs w:val="24"/>
          <w:shd w:val="clear" w:color="auto" w:fill="FFFFFF"/>
          <w:lang w:val="en-GB"/>
        </w:rPr>
        <w:t>Journal of Systems and Software</w:t>
      </w:r>
      <w:r w:rsidRPr="002B57A7">
        <w:rPr>
          <w:rFonts w:ascii="Times New Roman" w:hAnsi="Times New Roman" w:cs="Times New Roman"/>
          <w:sz w:val="24"/>
          <w:szCs w:val="24"/>
          <w:shd w:val="clear" w:color="auto" w:fill="FFFFFF"/>
          <w:lang w:val="en-GB"/>
        </w:rPr>
        <w:t>, </w:t>
      </w:r>
      <w:r w:rsidRPr="002B57A7">
        <w:rPr>
          <w:rFonts w:ascii="Times New Roman" w:hAnsi="Times New Roman" w:cs="Times New Roman"/>
          <w:b/>
          <w:bCs/>
          <w:sz w:val="24"/>
          <w:szCs w:val="24"/>
          <w:shd w:val="clear" w:color="auto" w:fill="FFFFFF"/>
          <w:lang w:val="en-GB"/>
        </w:rPr>
        <w:t>124</w:t>
      </w:r>
      <w:r w:rsidRPr="002B57A7">
        <w:rPr>
          <w:rFonts w:ascii="Times New Roman" w:hAnsi="Times New Roman" w:cs="Times New Roman"/>
          <w:sz w:val="24"/>
          <w:szCs w:val="24"/>
          <w:shd w:val="clear" w:color="auto" w:fill="FFFFFF"/>
          <w:lang w:val="en-GB"/>
        </w:rPr>
        <w:t>, pp.104-119.</w:t>
      </w:r>
    </w:p>
    <w:p w14:paraId="17843B39"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 xml:space="preserve">Kantor, J. and Streitfeld, D., 2015. Inside Amazon: wrestling big ideas in a bruising workplace. </w:t>
      </w:r>
      <w:r w:rsidRPr="002B57A7">
        <w:rPr>
          <w:rFonts w:ascii="Times New Roman" w:hAnsi="Times New Roman" w:cs="Times New Roman"/>
          <w:i/>
          <w:iCs/>
          <w:sz w:val="24"/>
          <w:szCs w:val="24"/>
          <w:shd w:val="clear" w:color="auto" w:fill="FFFFFF"/>
          <w:lang w:val="en-GB"/>
        </w:rPr>
        <w:t>The New York Times</w:t>
      </w:r>
      <w:r w:rsidRPr="002B57A7">
        <w:rPr>
          <w:rFonts w:ascii="Times New Roman" w:hAnsi="Times New Roman" w:cs="Times New Roman"/>
          <w:sz w:val="24"/>
          <w:szCs w:val="24"/>
          <w:shd w:val="clear" w:color="auto" w:fill="FFFFFF"/>
          <w:lang w:val="en-GB"/>
        </w:rPr>
        <w:t>, </w:t>
      </w:r>
      <w:r w:rsidRPr="002B57A7">
        <w:rPr>
          <w:rFonts w:ascii="Times New Roman" w:hAnsi="Times New Roman" w:cs="Times New Roman"/>
          <w:b/>
          <w:bCs/>
          <w:sz w:val="24"/>
          <w:szCs w:val="24"/>
          <w:shd w:val="clear" w:color="auto" w:fill="FFFFFF"/>
          <w:lang w:val="en-GB"/>
        </w:rPr>
        <w:t>15</w:t>
      </w:r>
      <w:r w:rsidRPr="002B57A7">
        <w:rPr>
          <w:rFonts w:ascii="Times New Roman" w:hAnsi="Times New Roman" w:cs="Times New Roman"/>
          <w:sz w:val="24"/>
          <w:szCs w:val="24"/>
          <w:shd w:val="clear" w:color="auto" w:fill="FFFFFF"/>
          <w:lang w:val="en-GB"/>
        </w:rPr>
        <w:t>(08).</w:t>
      </w:r>
    </w:p>
    <w:p w14:paraId="46E0AAA3"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Mastroianni, A.M., Cooney, G., Boothby, E.J. and Reece, A.G., 2021. The liking gap in groups and teams. </w:t>
      </w:r>
      <w:r w:rsidRPr="002B57A7">
        <w:rPr>
          <w:rFonts w:ascii="Times New Roman" w:hAnsi="Times New Roman" w:cs="Times New Roman"/>
          <w:i/>
          <w:iCs/>
          <w:sz w:val="24"/>
          <w:szCs w:val="24"/>
          <w:shd w:val="clear" w:color="auto" w:fill="FFFFFF"/>
          <w:lang w:val="en-GB"/>
        </w:rPr>
        <w:t>Organizational Behavior and Human Decision Processes</w:t>
      </w:r>
      <w:r w:rsidRPr="002B57A7">
        <w:rPr>
          <w:rFonts w:ascii="Times New Roman" w:hAnsi="Times New Roman" w:cs="Times New Roman"/>
          <w:sz w:val="24"/>
          <w:szCs w:val="24"/>
          <w:shd w:val="clear" w:color="auto" w:fill="FFFFFF"/>
          <w:lang w:val="en-GB"/>
        </w:rPr>
        <w:t>, </w:t>
      </w:r>
      <w:r w:rsidRPr="002B57A7">
        <w:rPr>
          <w:rFonts w:ascii="Times New Roman" w:hAnsi="Times New Roman" w:cs="Times New Roman"/>
          <w:b/>
          <w:bCs/>
          <w:sz w:val="24"/>
          <w:szCs w:val="24"/>
          <w:shd w:val="clear" w:color="auto" w:fill="FFFFFF"/>
          <w:lang w:val="en-GB"/>
        </w:rPr>
        <w:t>162</w:t>
      </w:r>
      <w:r w:rsidRPr="002B57A7">
        <w:rPr>
          <w:rFonts w:ascii="Times New Roman" w:hAnsi="Times New Roman" w:cs="Times New Roman"/>
          <w:sz w:val="24"/>
          <w:szCs w:val="24"/>
          <w:shd w:val="clear" w:color="auto" w:fill="FFFFFF"/>
          <w:lang w:val="en-GB"/>
        </w:rPr>
        <w:t>, pp.109-122.</w:t>
      </w:r>
    </w:p>
    <w:p w14:paraId="33FEFA25" w14:textId="77777777" w:rsidR="002B57A7" w:rsidRPr="002B57A7" w:rsidRDefault="002B57A7" w:rsidP="002B57A7">
      <w:pPr>
        <w:spacing w:after="0" w:line="480" w:lineRule="auto"/>
        <w:ind w:left="720" w:hanging="720"/>
        <w:rPr>
          <w:rFonts w:ascii="Times New Roman" w:hAnsi="Times New Roman" w:cs="Times New Roman"/>
          <w:sz w:val="24"/>
          <w:szCs w:val="24"/>
          <w:shd w:val="clear" w:color="auto" w:fill="FFFFFF"/>
          <w:lang w:val="en-GB"/>
        </w:rPr>
      </w:pPr>
      <w:r w:rsidRPr="002B57A7">
        <w:rPr>
          <w:rFonts w:ascii="Times New Roman" w:hAnsi="Times New Roman" w:cs="Times New Roman"/>
          <w:sz w:val="24"/>
          <w:szCs w:val="24"/>
          <w:shd w:val="clear" w:color="auto" w:fill="FFFFFF"/>
          <w:lang w:val="en-GB"/>
        </w:rPr>
        <w:t>Pfutzenreuter, T.C., de Lima, E.P. and Frega, J.R., 2020. </w:t>
      </w:r>
      <w:r w:rsidRPr="002B57A7">
        <w:rPr>
          <w:rFonts w:ascii="Times New Roman" w:hAnsi="Times New Roman" w:cs="Times New Roman"/>
          <w:i/>
          <w:iCs/>
          <w:sz w:val="24"/>
          <w:szCs w:val="24"/>
          <w:shd w:val="clear" w:color="auto" w:fill="FFFFFF"/>
          <w:lang w:val="en-GB"/>
        </w:rPr>
        <w:t>Building high performance teams</w:t>
      </w:r>
      <w:r w:rsidRPr="002B57A7">
        <w:rPr>
          <w:rFonts w:ascii="Times New Roman" w:hAnsi="Times New Roman" w:cs="Times New Roman"/>
          <w:sz w:val="24"/>
          <w:szCs w:val="24"/>
          <w:shd w:val="clear" w:color="auto" w:fill="FFFFFF"/>
          <w:lang w:val="en-GB"/>
        </w:rPr>
        <w:t> (No. 4712). EasyChair.</w:t>
      </w:r>
    </w:p>
    <w:sectPr w:rsidR="002B57A7" w:rsidRPr="002B57A7">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24FCE9" w14:textId="77777777" w:rsidR="00422482" w:rsidRDefault="00422482" w:rsidP="00BB40C8">
      <w:pPr>
        <w:spacing w:after="0" w:line="240" w:lineRule="auto"/>
      </w:pPr>
      <w:r>
        <w:separator/>
      </w:r>
    </w:p>
  </w:endnote>
  <w:endnote w:type="continuationSeparator" w:id="0">
    <w:p w14:paraId="1ED08E76" w14:textId="77777777" w:rsidR="00422482" w:rsidRDefault="00422482" w:rsidP="00BB4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C78559" w14:textId="77777777" w:rsidR="006C7842" w:rsidRDefault="006C78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15B2B0" w14:textId="77777777" w:rsidR="006C7842" w:rsidRDefault="006C78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BDCC6" w14:textId="77777777" w:rsidR="006C7842" w:rsidRDefault="006C7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35D653" w14:textId="77777777" w:rsidR="00422482" w:rsidRDefault="00422482" w:rsidP="00BB40C8">
      <w:pPr>
        <w:spacing w:after="0" w:line="240" w:lineRule="auto"/>
      </w:pPr>
      <w:r>
        <w:separator/>
      </w:r>
    </w:p>
  </w:footnote>
  <w:footnote w:type="continuationSeparator" w:id="0">
    <w:p w14:paraId="3DE2BCC8" w14:textId="77777777" w:rsidR="00422482" w:rsidRDefault="00422482" w:rsidP="00BB40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DB730A" w14:textId="77777777" w:rsidR="006C7842" w:rsidRDefault="006C78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431343920"/>
      <w:docPartObj>
        <w:docPartGallery w:val="Page Numbers (Top of Page)"/>
        <w:docPartUnique/>
      </w:docPartObj>
    </w:sdtPr>
    <w:sdtEndPr>
      <w:rPr>
        <w:noProof/>
      </w:rPr>
    </w:sdtEndPr>
    <w:sdtContent>
      <w:p w14:paraId="663587D9" w14:textId="6CA8502B" w:rsidR="00BB40C8" w:rsidRPr="002B57A7" w:rsidRDefault="00BB40C8" w:rsidP="002B57A7">
        <w:pPr>
          <w:pStyle w:val="Header"/>
          <w:jc w:val="right"/>
          <w:rPr>
            <w:rFonts w:ascii="Times New Roman" w:hAnsi="Times New Roman" w:cs="Times New Roman"/>
            <w:sz w:val="24"/>
            <w:szCs w:val="24"/>
          </w:rPr>
        </w:pPr>
        <w:r w:rsidRPr="00BB40C8">
          <w:rPr>
            <w:rFonts w:ascii="Times New Roman" w:hAnsi="Times New Roman" w:cs="Times New Roman"/>
            <w:sz w:val="24"/>
            <w:szCs w:val="24"/>
          </w:rPr>
          <w:t xml:space="preserve">Difference Between Groups and Teams  </w:t>
        </w:r>
        <w:r w:rsidRPr="00BB40C8">
          <w:rPr>
            <w:rFonts w:ascii="Times New Roman" w:hAnsi="Times New Roman" w:cs="Times New Roman"/>
            <w:sz w:val="24"/>
            <w:szCs w:val="24"/>
          </w:rPr>
          <w:fldChar w:fldCharType="begin"/>
        </w:r>
        <w:r w:rsidRPr="00BB40C8">
          <w:rPr>
            <w:rFonts w:ascii="Times New Roman" w:hAnsi="Times New Roman" w:cs="Times New Roman"/>
            <w:sz w:val="24"/>
            <w:szCs w:val="24"/>
          </w:rPr>
          <w:instrText xml:space="preserve"> PAGE   \* MERGEFORMAT </w:instrText>
        </w:r>
        <w:r w:rsidRPr="00BB40C8">
          <w:rPr>
            <w:rFonts w:ascii="Times New Roman" w:hAnsi="Times New Roman" w:cs="Times New Roman"/>
            <w:sz w:val="24"/>
            <w:szCs w:val="24"/>
          </w:rPr>
          <w:fldChar w:fldCharType="separate"/>
        </w:r>
        <w:r w:rsidR="00E65535">
          <w:rPr>
            <w:rFonts w:ascii="Times New Roman" w:hAnsi="Times New Roman" w:cs="Times New Roman"/>
            <w:noProof/>
            <w:sz w:val="24"/>
            <w:szCs w:val="24"/>
          </w:rPr>
          <w:t>1</w:t>
        </w:r>
        <w:r w:rsidRPr="00BB40C8">
          <w:rPr>
            <w:rFonts w:ascii="Times New Roman" w:hAnsi="Times New Roman" w:cs="Times New Roman"/>
            <w:noProof/>
            <w:sz w:val="24"/>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AC36F4" w14:textId="77777777" w:rsidR="006C7842" w:rsidRDefault="006C78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3NzA0Mbc0MbMwNbFQ0lEKTi0uzszPAykwqgUAQVVcxCwAAAA="/>
  </w:docVars>
  <w:rsids>
    <w:rsidRoot w:val="00BB40C8"/>
    <w:rsid w:val="0001251A"/>
    <w:rsid w:val="00043071"/>
    <w:rsid w:val="0006358C"/>
    <w:rsid w:val="00082CCB"/>
    <w:rsid w:val="000C5C76"/>
    <w:rsid w:val="001019A8"/>
    <w:rsid w:val="001178D0"/>
    <w:rsid w:val="001319E6"/>
    <w:rsid w:val="001320BA"/>
    <w:rsid w:val="0013431D"/>
    <w:rsid w:val="001E5A5B"/>
    <w:rsid w:val="001F687A"/>
    <w:rsid w:val="002A51F6"/>
    <w:rsid w:val="002A68CA"/>
    <w:rsid w:val="002B57A7"/>
    <w:rsid w:val="002B6CBA"/>
    <w:rsid w:val="002E46B8"/>
    <w:rsid w:val="003010D1"/>
    <w:rsid w:val="00331553"/>
    <w:rsid w:val="00422482"/>
    <w:rsid w:val="00440C9A"/>
    <w:rsid w:val="00470D6B"/>
    <w:rsid w:val="00485269"/>
    <w:rsid w:val="004F7E1B"/>
    <w:rsid w:val="0053679E"/>
    <w:rsid w:val="005C5830"/>
    <w:rsid w:val="00640A78"/>
    <w:rsid w:val="006C7055"/>
    <w:rsid w:val="006C7842"/>
    <w:rsid w:val="006E0E22"/>
    <w:rsid w:val="007418E3"/>
    <w:rsid w:val="00806929"/>
    <w:rsid w:val="00820192"/>
    <w:rsid w:val="00893644"/>
    <w:rsid w:val="00903F73"/>
    <w:rsid w:val="009B3DC1"/>
    <w:rsid w:val="009B4C0C"/>
    <w:rsid w:val="009D4109"/>
    <w:rsid w:val="00A0372D"/>
    <w:rsid w:val="00A1398A"/>
    <w:rsid w:val="00A21CF5"/>
    <w:rsid w:val="00A80D71"/>
    <w:rsid w:val="00B915E5"/>
    <w:rsid w:val="00BB40C8"/>
    <w:rsid w:val="00BB7EEF"/>
    <w:rsid w:val="00BC078C"/>
    <w:rsid w:val="00BD457C"/>
    <w:rsid w:val="00C47C9D"/>
    <w:rsid w:val="00CD549A"/>
    <w:rsid w:val="00DD5A77"/>
    <w:rsid w:val="00DF564B"/>
    <w:rsid w:val="00E24733"/>
    <w:rsid w:val="00E65535"/>
    <w:rsid w:val="00E76CCA"/>
    <w:rsid w:val="00EA1B1E"/>
    <w:rsid w:val="00EC4B87"/>
    <w:rsid w:val="00F20C0F"/>
    <w:rsid w:val="00F342BA"/>
    <w:rsid w:val="00F34DE6"/>
    <w:rsid w:val="00F6231F"/>
    <w:rsid w:val="00F929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E2183"/>
  <w15:chartTrackingRefBased/>
  <w15:docId w15:val="{C8691037-0FA2-4C8D-8873-691BFBC60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40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0C8"/>
  </w:style>
  <w:style w:type="paragraph" w:styleId="Footer">
    <w:name w:val="footer"/>
    <w:basedOn w:val="Normal"/>
    <w:link w:val="FooterChar"/>
    <w:uiPriority w:val="99"/>
    <w:unhideWhenUsed/>
    <w:rsid w:val="00BB40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973</Words>
  <Characters>5552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Talos</cp:lastModifiedBy>
  <cp:revision>3</cp:revision>
  <dcterms:created xsi:type="dcterms:W3CDTF">2021-02-22T11:05:00Z</dcterms:created>
  <dcterms:modified xsi:type="dcterms:W3CDTF">2021-02-22T11:06:00Z</dcterms:modified>
</cp:coreProperties>
</file>