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2DB506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126741">
        <w:rPr>
          <w:rFonts w:asciiTheme="minorBidi" w:hAnsiTheme="minorBidi"/>
          <w:sz w:val="28"/>
          <w:szCs w:val="28"/>
        </w:rPr>
        <w:t>Belina Temesgen Regasa</w:t>
      </w:r>
    </w:p>
    <w:p w14:paraId="485B6F49" w14:textId="087F88E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126741">
        <w:rPr>
          <w:rFonts w:asciiTheme="minorBidi" w:hAnsiTheme="minorBidi"/>
          <w:sz w:val="28"/>
          <w:szCs w:val="28"/>
        </w:rPr>
        <w:t>2545288</w:t>
      </w:r>
    </w:p>
    <w:p w14:paraId="3C1E7A20" w14:textId="7368260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roofErr w:type="gramStart"/>
      <w:r>
        <w:rPr>
          <w:rFonts w:asciiTheme="minorBidi" w:hAnsiTheme="minorBidi"/>
          <w:sz w:val="28"/>
          <w:szCs w:val="28"/>
        </w:rPr>
        <w:t>Code:</w:t>
      </w:r>
      <w:r w:rsidR="00DD4589">
        <w:rPr>
          <w:rFonts w:asciiTheme="minorBidi" w:hAnsiTheme="minorBidi"/>
          <w:sz w:val="28"/>
          <w:szCs w:val="28"/>
        </w:rPr>
        <w:t>LHS</w:t>
      </w:r>
      <w:proofErr w:type="gramEnd"/>
      <w:r w:rsidR="00DD4589">
        <w:rPr>
          <w:rFonts w:asciiTheme="minorBidi" w:hAnsiTheme="minorBidi"/>
          <w:sz w:val="28"/>
          <w:szCs w:val="28"/>
        </w:rPr>
        <w:t>4001_LON</w:t>
      </w:r>
    </w:p>
    <w:p w14:paraId="4EEB2DA3" w14:textId="44ADCC28" w:rsidR="00ED5964" w:rsidRDefault="00561DD1" w:rsidP="00ED5964">
      <w:pPr>
        <w:jc w:val="both"/>
        <w:rPr>
          <w:rFonts w:asciiTheme="minorBidi" w:hAnsiTheme="minorBidi"/>
          <w:sz w:val="28"/>
          <w:szCs w:val="28"/>
        </w:rPr>
      </w:pPr>
      <w:r>
        <w:rPr>
          <w:rFonts w:asciiTheme="minorBidi" w:hAnsiTheme="minorBidi"/>
          <w:sz w:val="28"/>
          <w:szCs w:val="28"/>
        </w:rPr>
        <w:t>Module: Academic</w:t>
      </w:r>
      <w:r w:rsidR="00126741">
        <w:rPr>
          <w:rFonts w:asciiTheme="minorBidi" w:hAnsiTheme="minorBidi"/>
          <w:sz w:val="28"/>
          <w:szCs w:val="28"/>
        </w:rPr>
        <w:t xml:space="preserve"> and Employability Skills</w:t>
      </w:r>
      <w:r w:rsidR="00ED5964">
        <w:rPr>
          <w:rFonts w:asciiTheme="minorBidi" w:hAnsiTheme="minorBidi"/>
          <w:sz w:val="28"/>
          <w:szCs w:val="28"/>
        </w:rPr>
        <w:t xml:space="preserve"> </w:t>
      </w:r>
    </w:p>
    <w:p w14:paraId="112342CB" w14:textId="071081A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126741">
        <w:rPr>
          <w:rFonts w:asciiTheme="minorBidi" w:hAnsiTheme="minorBidi"/>
          <w:sz w:val="28"/>
          <w:szCs w:val="28"/>
        </w:rPr>
        <w:t>Rajeev Nath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A0EBC70"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w:t>
      </w:r>
      <w:proofErr w:type="gramStart"/>
      <w:r>
        <w:rPr>
          <w:rFonts w:asciiTheme="minorBidi" w:hAnsiTheme="minorBidi"/>
          <w:sz w:val="28"/>
          <w:szCs w:val="28"/>
        </w:rPr>
        <w:t>on:</w:t>
      </w:r>
      <w:proofErr w:type="gramEnd"/>
      <w:r>
        <w:rPr>
          <w:rFonts w:asciiTheme="minorBidi" w:hAnsiTheme="minorBidi"/>
          <w:sz w:val="28"/>
          <w:szCs w:val="28"/>
        </w:rPr>
        <w:t xml:space="preserve">    </w:t>
      </w:r>
      <w:r w:rsidR="00126741">
        <w:rPr>
          <w:rFonts w:asciiTheme="minorBidi" w:hAnsiTheme="minorBidi"/>
          <w:sz w:val="28"/>
          <w:szCs w:val="28"/>
        </w:rPr>
        <w:t>21/August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403DF2B6"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0561DD1">
              <w:rPr>
                <w:noProof/>
              </w:rPr>
              <w:t>3</w:t>
            </w:r>
            <w:r w:rsidR="00184A9A">
              <w:rPr>
                <w:noProof/>
              </w:rPr>
              <w:fldChar w:fldCharType="end"/>
            </w:r>
          </w:hyperlink>
        </w:p>
        <w:p w14:paraId="5A09ADA9" w14:textId="118B6B4E" w:rsidR="00824CB1" w:rsidRDefault="0CF501EC" w:rsidP="0CF501EC">
          <w:pPr>
            <w:pStyle w:val="TOC2"/>
            <w:tabs>
              <w:tab w:val="right" w:leader="dot" w:pos="9015"/>
            </w:tabs>
            <w:rPr>
              <w:rStyle w:val="Hyperlink"/>
              <w:noProof/>
              <w:lang w:eastAsia="en-GB"/>
            </w:rPr>
          </w:pPr>
          <w:hyperlink w:anchor="_Toc1915621813">
            <w:r w:rsidRPr="0CF501EC">
              <w:rPr>
                <w:rStyle w:val="Hyperlink"/>
                <w:noProof/>
              </w:rPr>
              <w:t xml:space="preserve">2 </w:t>
            </w:r>
            <w:r w:rsidR="00126741">
              <w:rPr>
                <w:rStyle w:val="Hyperlink"/>
                <w:noProof/>
              </w:rPr>
              <w:t xml:space="preserve">Occupational Therapist </w:t>
            </w:r>
            <w:r w:rsidRPr="0CF501EC">
              <w:rPr>
                <w:rStyle w:val="Hyperlink"/>
                <w:noProof/>
              </w:rPr>
              <w:t>n the Health and Social 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00561DD1">
              <w:rPr>
                <w:noProof/>
              </w:rPr>
              <w:t>3</w:t>
            </w:r>
            <w:r w:rsidR="00824CB1">
              <w:rPr>
                <w:noProof/>
              </w:rPr>
              <w:fldChar w:fldCharType="end"/>
            </w:r>
          </w:hyperlink>
        </w:p>
        <w:p w14:paraId="405810A6" w14:textId="4F2FEA20" w:rsidR="00824CB1" w:rsidRDefault="0CF501EC" w:rsidP="0CF501EC">
          <w:pPr>
            <w:pStyle w:val="TOC2"/>
            <w:tabs>
              <w:tab w:val="right" w:leader="dot" w:pos="9015"/>
            </w:tabs>
            <w:rPr>
              <w:rStyle w:val="Hyperlink"/>
              <w:noProof/>
              <w:lang w:eastAsia="en-GB"/>
            </w:rPr>
          </w:pPr>
          <w:hyperlink w:anchor="_Toc796087951">
            <w:r w:rsidRPr="0CF501EC">
              <w:rPr>
                <w:rStyle w:val="Hyperlink"/>
                <w:noProof/>
              </w:rPr>
              <w:t xml:space="preserve">2.1 Description of </w:t>
            </w:r>
            <w:r w:rsidR="00126741">
              <w:rPr>
                <w:rStyle w:val="Hyperlink"/>
                <w:noProof/>
              </w:rPr>
              <w:t>Occupational Therapist</w:t>
            </w:r>
            <w:r w:rsidRPr="0CF501EC">
              <w:rPr>
                <w:rStyle w:val="Hyperlink"/>
                <w:noProof/>
              </w:rPr>
              <w:t xml:space="preserve"> 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00561DD1">
              <w:rPr>
                <w:noProof/>
              </w:rPr>
              <w:t>3</w:t>
            </w:r>
            <w:r w:rsidR="00824CB1">
              <w:rPr>
                <w:noProof/>
              </w:rPr>
              <w:fldChar w:fldCharType="end"/>
            </w:r>
          </w:hyperlink>
        </w:p>
        <w:p w14:paraId="0D838B7F" w14:textId="435928F6" w:rsidR="00824CB1" w:rsidRDefault="0CF501EC" w:rsidP="0CF501EC">
          <w:pPr>
            <w:pStyle w:val="TOC2"/>
            <w:tabs>
              <w:tab w:val="right" w:leader="dot" w:pos="9015"/>
            </w:tabs>
            <w:rPr>
              <w:rStyle w:val="Hyperlink"/>
              <w:noProof/>
              <w:lang w:eastAsia="en-GB"/>
            </w:rPr>
          </w:pPr>
          <w:hyperlink w:anchor="_Toc1426973069">
            <w:r w:rsidRPr="0CF501EC">
              <w:rPr>
                <w:rStyle w:val="Hyperlink"/>
                <w:noProof/>
              </w:rPr>
              <w:t>2.2 Explanation of Most Significant Skills Needed for</w:t>
            </w:r>
            <w:r w:rsidR="00F227F2" w:rsidRPr="00F227F2">
              <w:rPr>
                <w:rStyle w:val="Hyperlink"/>
                <w:noProof/>
              </w:rPr>
              <w:t xml:space="preserve"> Occupational Therapist</w:t>
            </w:r>
            <w:r w:rsidR="00126741">
              <w:rPr>
                <w:rStyle w:val="Hyperlink"/>
                <w:noProof/>
              </w:rPr>
              <w:t xml:space="preserve"> </w:t>
            </w:r>
            <w:r w:rsidRPr="0CF501EC">
              <w:rPr>
                <w:rStyle w:val="Hyperlink"/>
                <w:noProof/>
              </w:rPr>
              <w:t>in Health and Social Care</w:t>
            </w:r>
            <w:r w:rsidR="00126741" w:rsidRPr="00126741">
              <w:rPr>
                <w:rStyle w:val="Hyperlink"/>
                <w:noProof/>
              </w:rPr>
              <w:t xml:space="preserve"> </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00561DD1">
              <w:rPr>
                <w:noProof/>
              </w:rPr>
              <w:t>3</w:t>
            </w:r>
            <w:r w:rsidR="00824CB1">
              <w:rPr>
                <w:noProof/>
              </w:rPr>
              <w:fldChar w:fldCharType="end"/>
            </w:r>
          </w:hyperlink>
        </w:p>
        <w:p w14:paraId="0A8B3CCA" w14:textId="234DD926" w:rsidR="00824CB1" w:rsidRDefault="0CF501EC" w:rsidP="0CF501EC">
          <w:pPr>
            <w:pStyle w:val="TOC2"/>
            <w:tabs>
              <w:tab w:val="right" w:leader="dot" w:pos="9015"/>
            </w:tabs>
            <w:rPr>
              <w:rStyle w:val="Hyperlink"/>
              <w:noProof/>
              <w:lang w:eastAsia="en-GB"/>
            </w:rPr>
          </w:pPr>
          <w:hyperlink w:anchor="_Toc992114325">
            <w:r w:rsidRPr="0CF501EC">
              <w:rPr>
                <w:rStyle w:val="Hyperlink"/>
                <w:noProof/>
              </w:rPr>
              <w:t>3 Strategies for Skill Improvement for</w:t>
            </w:r>
            <w:r w:rsidR="00126741" w:rsidRPr="00126741">
              <w:rPr>
                <w:rStyle w:val="Hyperlink"/>
                <w:noProof/>
              </w:rPr>
              <w:t xml:space="preserve"> Occupational </w:t>
            </w:r>
            <w:r w:rsidR="00126741">
              <w:rPr>
                <w:rStyle w:val="Hyperlink"/>
                <w:noProof/>
              </w:rPr>
              <w:t>……………………………………………………..</w:t>
            </w:r>
            <w:r w:rsidR="00824CB1">
              <w:rPr>
                <w:noProof/>
              </w:rPr>
              <w:fldChar w:fldCharType="begin"/>
            </w:r>
            <w:r w:rsidR="00824CB1">
              <w:rPr>
                <w:noProof/>
              </w:rPr>
              <w:instrText>PAGEREF _Toc992114325 \h</w:instrText>
            </w:r>
            <w:r w:rsidR="00824CB1">
              <w:rPr>
                <w:noProof/>
              </w:rPr>
            </w:r>
            <w:r w:rsidR="00824CB1">
              <w:rPr>
                <w:noProof/>
              </w:rPr>
              <w:fldChar w:fldCharType="separate"/>
            </w:r>
            <w:r w:rsidR="00561DD1">
              <w:rPr>
                <w:noProof/>
              </w:rPr>
              <w:t>4</w:t>
            </w:r>
            <w:r w:rsidR="00824CB1">
              <w:rPr>
                <w:noProof/>
              </w:rPr>
              <w:fldChar w:fldCharType="end"/>
            </w:r>
          </w:hyperlink>
        </w:p>
        <w:p w14:paraId="1AA7C6F6" w14:textId="1EEFD9F5" w:rsidR="00824CB1" w:rsidRDefault="0CF501EC" w:rsidP="0CF501EC">
          <w:pPr>
            <w:pStyle w:val="TOC2"/>
            <w:tabs>
              <w:tab w:val="right" w:leader="dot" w:pos="9015"/>
            </w:tabs>
            <w:rPr>
              <w:rStyle w:val="Hyperlink"/>
              <w:noProof/>
              <w:lang w:eastAsia="en-GB"/>
            </w:rPr>
          </w:pPr>
          <w:hyperlink w:anchor="_Toc1405407187">
            <w:r w:rsidRPr="0CF501EC">
              <w:rPr>
                <w:rStyle w:val="Hyperlink"/>
                <w:noProof/>
              </w:rPr>
              <w:t xml:space="preserve">3.1 Three Strategies to Improve the Skills for </w:t>
            </w:r>
            <w:r w:rsidR="00126741" w:rsidRPr="00126741">
              <w:rPr>
                <w:rStyle w:val="Hyperlink"/>
                <w:noProof/>
              </w:rPr>
              <w:t>Occupational Therapist</w:t>
            </w:r>
            <w:r w:rsidR="00824CB1">
              <w:rPr>
                <w:noProof/>
              </w:rPr>
              <w:tab/>
            </w:r>
            <w:r w:rsidR="00126741" w:rsidRPr="00126741">
              <w:rPr>
                <w:noProof/>
              </w:rPr>
              <w:t xml:space="preserve"> </w:t>
            </w:r>
            <w:r w:rsidR="00824CB1">
              <w:rPr>
                <w:noProof/>
              </w:rPr>
              <w:fldChar w:fldCharType="begin"/>
            </w:r>
            <w:r w:rsidR="00824CB1">
              <w:rPr>
                <w:noProof/>
              </w:rPr>
              <w:instrText>PAGEREF _Toc1405407187 \h</w:instrText>
            </w:r>
            <w:r w:rsidR="00824CB1">
              <w:rPr>
                <w:noProof/>
              </w:rPr>
            </w:r>
            <w:r w:rsidR="00824CB1">
              <w:rPr>
                <w:noProof/>
              </w:rPr>
              <w:fldChar w:fldCharType="separate"/>
            </w:r>
            <w:r w:rsidR="00561DD1">
              <w:rPr>
                <w:noProof/>
              </w:rPr>
              <w:t>4</w:t>
            </w:r>
            <w:r w:rsidR="00824CB1">
              <w:rPr>
                <w:noProof/>
              </w:rPr>
              <w:fldChar w:fldCharType="end"/>
            </w:r>
          </w:hyperlink>
        </w:p>
        <w:p w14:paraId="318879F9" w14:textId="6E6EF0AB" w:rsidR="00824CB1" w:rsidRDefault="0CF501EC" w:rsidP="0CF501EC">
          <w:pPr>
            <w:pStyle w:val="TOC2"/>
            <w:tabs>
              <w:tab w:val="right" w:leader="dot" w:pos="9015"/>
            </w:tabs>
            <w:rPr>
              <w:rStyle w:val="Hyperlink"/>
              <w:noProof/>
              <w:lang w:eastAsia="en-GB"/>
            </w:rPr>
          </w:pPr>
          <w:hyperlink w:anchor="_Toc1799977123">
            <w:r w:rsidRPr="0CF501EC">
              <w:rPr>
                <w:rStyle w:val="Hyperlink"/>
                <w:noProof/>
              </w:rPr>
              <w:t>4 Conclusion</w:t>
            </w:r>
            <w:r w:rsidR="00824CB1">
              <w:rPr>
                <w:noProof/>
              </w:rPr>
              <w:tab/>
            </w:r>
            <w:r w:rsidR="00824CB1">
              <w:rPr>
                <w:noProof/>
              </w:rPr>
              <w:fldChar w:fldCharType="begin"/>
            </w:r>
            <w:r w:rsidR="00824CB1">
              <w:rPr>
                <w:noProof/>
              </w:rPr>
              <w:instrText>PAGEREF _Toc1799977123 \h</w:instrText>
            </w:r>
            <w:r w:rsidR="00824CB1">
              <w:rPr>
                <w:noProof/>
              </w:rPr>
            </w:r>
            <w:r w:rsidR="00824CB1">
              <w:rPr>
                <w:noProof/>
              </w:rPr>
              <w:fldChar w:fldCharType="separate"/>
            </w:r>
            <w:r w:rsidR="00561DD1">
              <w:rPr>
                <w:noProof/>
              </w:rPr>
              <w:t>5</w:t>
            </w:r>
            <w:r w:rsidR="00824CB1">
              <w:rPr>
                <w:noProof/>
              </w:rPr>
              <w:fldChar w:fldCharType="end"/>
            </w:r>
          </w:hyperlink>
        </w:p>
        <w:p w14:paraId="2F2A1EA8" w14:textId="09C9DB3F" w:rsidR="0156E134" w:rsidRDefault="0CF501EC" w:rsidP="0156E134">
          <w:pPr>
            <w:pStyle w:val="TOC2"/>
            <w:tabs>
              <w:tab w:val="right" w:leader="dot" w:pos="9015"/>
            </w:tabs>
            <w:rPr>
              <w:rStyle w:val="Hyperlink"/>
            </w:rPr>
          </w:pPr>
          <w:hyperlink w:anchor="_Toc1911583216">
            <w:r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00561DD1">
              <w:rPr>
                <w:noProof/>
              </w:rPr>
              <w:t>6</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0CAE5527" w14:textId="04EECD42" w:rsidR="00AC7BE2" w:rsidRDefault="002E71BA" w:rsidP="00F227F2">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2F840957" w14:textId="07503F0E" w:rsidR="00500295" w:rsidRPr="00242974" w:rsidRDefault="00F227F2" w:rsidP="00500295">
      <w:pPr>
        <w:spacing w:after="0"/>
        <w:jc w:val="both"/>
        <w:rPr>
          <w:sz w:val="21"/>
          <w:szCs w:val="21"/>
        </w:rPr>
      </w:pPr>
      <w:r w:rsidRPr="00F227F2">
        <w:rPr>
          <w:sz w:val="21"/>
          <w:szCs w:val="21"/>
        </w:rPr>
        <w:t xml:space="preserve">The health and social care sector </w:t>
      </w:r>
      <w:proofErr w:type="gramStart"/>
      <w:r w:rsidRPr="00F227F2">
        <w:rPr>
          <w:sz w:val="21"/>
          <w:szCs w:val="21"/>
        </w:rPr>
        <w:t>forms</w:t>
      </w:r>
      <w:proofErr w:type="gramEnd"/>
      <w:r w:rsidRPr="00F227F2">
        <w:rPr>
          <w:sz w:val="21"/>
          <w:szCs w:val="21"/>
        </w:rPr>
        <w:t xml:space="preserve"> the backbone of community support, </w:t>
      </w:r>
      <w:r w:rsidR="00DD4589">
        <w:rPr>
          <w:sz w:val="21"/>
          <w:szCs w:val="21"/>
        </w:rPr>
        <w:t xml:space="preserve">helping </w:t>
      </w:r>
      <w:r w:rsidRPr="00DD4589">
        <w:rPr>
          <w:sz w:val="22"/>
        </w:rPr>
        <w:t>individuals</w:t>
      </w:r>
      <w:r w:rsidRPr="00F227F2">
        <w:rPr>
          <w:sz w:val="21"/>
          <w:szCs w:val="21"/>
        </w:rPr>
        <w:t xml:space="preserve"> who face physical, mental, cognitive, or social barriers throughout their lives. Modern care systems rely heavily on diverse </w:t>
      </w:r>
      <w:r w:rsidR="004F6D08">
        <w:rPr>
          <w:sz w:val="21"/>
          <w:szCs w:val="21"/>
        </w:rPr>
        <w:t>linked</w:t>
      </w:r>
      <w:r w:rsidRPr="00F227F2">
        <w:rPr>
          <w:sz w:val="21"/>
          <w:szCs w:val="21"/>
        </w:rPr>
        <w:t xml:space="preserve"> health practitioners who work directly with service users to maintain independence, promote recovery, and uphold personal dignity. Among these professionals, the Occupational Therapist </w:t>
      </w:r>
      <w:r w:rsidR="00561DD1" w:rsidRPr="00F227F2">
        <w:rPr>
          <w:sz w:val="21"/>
          <w:szCs w:val="21"/>
        </w:rPr>
        <w:t>fulfil</w:t>
      </w:r>
      <w:r w:rsidR="00561DD1">
        <w:rPr>
          <w:sz w:val="21"/>
          <w:szCs w:val="21"/>
        </w:rPr>
        <w:t>s</w:t>
      </w:r>
      <w:r w:rsidRPr="00F227F2">
        <w:rPr>
          <w:sz w:val="21"/>
          <w:szCs w:val="21"/>
        </w:rPr>
        <w:t xml:space="preserve"> a distinct role </w:t>
      </w:r>
      <w:proofErr w:type="spellStart"/>
      <w:r w:rsidR="00561DD1" w:rsidRPr="00F227F2">
        <w:rPr>
          <w:sz w:val="21"/>
          <w:szCs w:val="21"/>
        </w:rPr>
        <w:t>c</w:t>
      </w:r>
      <w:r w:rsidR="00561DD1">
        <w:rPr>
          <w:sz w:val="21"/>
          <w:szCs w:val="21"/>
        </w:rPr>
        <w:t>e</w:t>
      </w:r>
      <w:r w:rsidR="00561DD1" w:rsidRPr="00F227F2">
        <w:rPr>
          <w:sz w:val="21"/>
          <w:szCs w:val="21"/>
        </w:rPr>
        <w:t>ntered</w:t>
      </w:r>
      <w:proofErr w:type="spellEnd"/>
      <w:r w:rsidRPr="00F227F2">
        <w:rPr>
          <w:sz w:val="21"/>
          <w:szCs w:val="21"/>
        </w:rPr>
        <w:t xml:space="preserve"> on functional assessment and practical daily living skills. This academic report examines the clinical responsibilities of an Occupational Therapist working within health and social care settings. The primary objective is to define the core expectations of the role, </w:t>
      </w:r>
      <w:proofErr w:type="spellStart"/>
      <w:r w:rsidRPr="00F227F2">
        <w:rPr>
          <w:sz w:val="21"/>
          <w:szCs w:val="21"/>
        </w:rPr>
        <w:t>ana</w:t>
      </w:r>
      <w:r w:rsidR="00561DD1">
        <w:rPr>
          <w:sz w:val="21"/>
          <w:szCs w:val="21"/>
        </w:rPr>
        <w:t>lyze</w:t>
      </w:r>
      <w:proofErr w:type="spellEnd"/>
      <w:r w:rsidRPr="00F227F2">
        <w:rPr>
          <w:sz w:val="21"/>
          <w:szCs w:val="21"/>
        </w:rPr>
        <w:t xml:space="preserve"> three essential skills necessary for safe practice, and evaluate </w:t>
      </w:r>
      <w:proofErr w:type="gramStart"/>
      <w:r w:rsidRPr="00F227F2">
        <w:rPr>
          <w:sz w:val="21"/>
          <w:szCs w:val="21"/>
        </w:rPr>
        <w:t>evidence</w:t>
      </w:r>
      <w:r w:rsidR="00724FAD">
        <w:rPr>
          <w:sz w:val="21"/>
          <w:szCs w:val="21"/>
        </w:rPr>
        <w:t xml:space="preserve"> </w:t>
      </w:r>
      <w:r w:rsidRPr="00F227F2">
        <w:rPr>
          <w:sz w:val="21"/>
          <w:szCs w:val="21"/>
        </w:rPr>
        <w:t>based</w:t>
      </w:r>
      <w:proofErr w:type="gramEnd"/>
      <w:r w:rsidRPr="00F227F2">
        <w:rPr>
          <w:sz w:val="21"/>
          <w:szCs w:val="21"/>
        </w:rPr>
        <w:t xml:space="preserve"> strategies designed to develop these professional competencies. The paper begins with a description of the practitioner's scope of practice, moves into a detailed analysis of skills</w:t>
      </w:r>
      <w:r w:rsidR="00DD4589">
        <w:rPr>
          <w:sz w:val="21"/>
          <w:szCs w:val="21"/>
        </w:rPr>
        <w:t xml:space="preserve"> needed</w:t>
      </w:r>
      <w:r w:rsidRPr="00F227F2">
        <w:rPr>
          <w:sz w:val="21"/>
          <w:szCs w:val="21"/>
        </w:rPr>
        <w:t>, explores developmental methods, and finishes with a summary of key findings.</w:t>
      </w:r>
    </w:p>
    <w:p w14:paraId="0C03DED9" w14:textId="5C1D5241" w:rsidR="00DD5135" w:rsidRPr="00D676C3" w:rsidRDefault="00DD5135" w:rsidP="00DD5135">
      <w:pPr>
        <w:pStyle w:val="ListParagraph"/>
        <w:spacing w:after="0" w:line="240" w:lineRule="auto"/>
        <w:jc w:val="both"/>
      </w:pPr>
    </w:p>
    <w:p w14:paraId="4CC61BC1" w14:textId="55FEF9DD" w:rsidR="00F36ADC" w:rsidRPr="00242974" w:rsidRDefault="00F36ADC" w:rsidP="0156E134">
      <w:pPr>
        <w:spacing w:after="0" w:line="240" w:lineRule="auto"/>
        <w:rPr>
          <w:sz w:val="22"/>
        </w:rPr>
      </w:pPr>
    </w:p>
    <w:p w14:paraId="64F36E68" w14:textId="122CD04D" w:rsidR="3C659699" w:rsidRDefault="3C659699" w:rsidP="0CF501EC">
      <w:pPr>
        <w:pStyle w:val="Heading2"/>
        <w:rPr>
          <w:color w:val="4472C4" w:themeColor="accent1"/>
        </w:rPr>
      </w:pPr>
      <w:bookmarkStart w:id="1" w:name="_Toc1915621813"/>
      <w:r w:rsidRPr="0CF501EC">
        <w:rPr>
          <w:color w:val="4471C4"/>
        </w:rPr>
        <w:t xml:space="preserve">2 </w:t>
      </w:r>
      <w:r w:rsidR="00F227F2">
        <w:rPr>
          <w:color w:val="4471C4"/>
        </w:rPr>
        <w:t xml:space="preserve">Occupational Therapist </w:t>
      </w:r>
      <w:r w:rsidRPr="0CF501EC">
        <w:rPr>
          <w:color w:val="4471C4"/>
        </w:rPr>
        <w:t>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0AF664EF"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of</w:t>
      </w:r>
      <w:r w:rsidR="00F227F2">
        <w:rPr>
          <w:color w:val="4471C4"/>
        </w:rPr>
        <w:t xml:space="preserve"> </w:t>
      </w:r>
      <w:r w:rsidR="00F227F2" w:rsidRPr="00F227F2">
        <w:rPr>
          <w:color w:val="4471C4"/>
        </w:rPr>
        <w:t>Occupational Therapist</w:t>
      </w:r>
      <w:r w:rsidR="00F227F2" w:rsidRPr="00F227F2">
        <w:rPr>
          <w:color w:val="4471C4"/>
        </w:rPr>
        <w:t xml:space="preserve"> </w:t>
      </w:r>
      <w:r w:rsidR="00F227F2">
        <w:rPr>
          <w:color w:val="4471C4"/>
        </w:rPr>
        <w:t>i</w:t>
      </w:r>
      <w:r w:rsidR="008B0B22" w:rsidRPr="0CF501EC">
        <w:rPr>
          <w:color w:val="4471C4"/>
        </w:rPr>
        <w:t>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3B2059E2" w14:textId="2DBADBAF" w:rsidR="00F227F2" w:rsidRPr="00F227F2" w:rsidRDefault="00F227F2" w:rsidP="00F227F2">
      <w:pPr>
        <w:spacing w:after="0" w:line="240" w:lineRule="auto"/>
        <w:jc w:val="both"/>
        <w:rPr>
          <w:sz w:val="22"/>
        </w:rPr>
      </w:pPr>
      <w:r w:rsidRPr="00F227F2">
        <w:rPr>
          <w:sz w:val="22"/>
        </w:rPr>
        <w:t xml:space="preserve">Occupational Therapists play </w:t>
      </w:r>
      <w:r w:rsidR="00E6053C">
        <w:rPr>
          <w:sz w:val="22"/>
        </w:rPr>
        <w:t xml:space="preserve">an important </w:t>
      </w:r>
      <w:r w:rsidRPr="00F227F2">
        <w:rPr>
          <w:sz w:val="22"/>
        </w:rPr>
        <w:t xml:space="preserve">role in health and social care by helping clients regain or maintain the ability to </w:t>
      </w:r>
      <w:r w:rsidR="00E6053C">
        <w:rPr>
          <w:sz w:val="22"/>
        </w:rPr>
        <w:t xml:space="preserve">do </w:t>
      </w:r>
      <w:r w:rsidRPr="00F227F2">
        <w:rPr>
          <w:sz w:val="22"/>
        </w:rPr>
        <w:t xml:space="preserve">meaningful daily tasks. These activities, often referred to as occupations, cover basic self-care duties like bathing and meal preparation, as well as broader social responsibilities including employment, education, and hobbies. When an illness, injury, or long-term disability restricts these abilities, the therapist </w:t>
      </w:r>
      <w:r w:rsidR="00E6053C">
        <w:rPr>
          <w:sz w:val="22"/>
        </w:rPr>
        <w:t>checks</w:t>
      </w:r>
      <w:r w:rsidRPr="00F227F2">
        <w:rPr>
          <w:sz w:val="22"/>
        </w:rPr>
        <w:t xml:space="preserve"> the individual's physical, cognitive, and environmental situation to find practical solutions. The fundamental purpose of occupational therapy is to deliver person</w:t>
      </w:r>
      <w:r w:rsidR="00561DD1">
        <w:rPr>
          <w:sz w:val="22"/>
        </w:rPr>
        <w:t xml:space="preserve"> </w:t>
      </w:r>
      <w:proofErr w:type="spellStart"/>
      <w:r w:rsidR="00561DD1" w:rsidRPr="00F227F2">
        <w:rPr>
          <w:sz w:val="22"/>
        </w:rPr>
        <w:t>c</w:t>
      </w:r>
      <w:r w:rsidR="00561DD1">
        <w:rPr>
          <w:sz w:val="22"/>
        </w:rPr>
        <w:t>e</w:t>
      </w:r>
      <w:r w:rsidR="00561DD1" w:rsidRPr="00F227F2">
        <w:rPr>
          <w:sz w:val="22"/>
        </w:rPr>
        <w:t>ntered</w:t>
      </w:r>
      <w:proofErr w:type="spellEnd"/>
      <w:r w:rsidRPr="00F227F2">
        <w:rPr>
          <w:sz w:val="22"/>
        </w:rPr>
        <w:t xml:space="preserve"> care that focuses on what matters most to the individual rather than just treating their physical symptoms.</w:t>
      </w:r>
    </w:p>
    <w:p w14:paraId="4F1C47B0" w14:textId="6325072B" w:rsidR="0156E134" w:rsidRDefault="00F227F2" w:rsidP="00F227F2">
      <w:pPr>
        <w:spacing w:after="0" w:line="240" w:lineRule="auto"/>
        <w:jc w:val="both"/>
        <w:rPr>
          <w:sz w:val="22"/>
        </w:rPr>
      </w:pPr>
      <w:r w:rsidRPr="00F227F2">
        <w:rPr>
          <w:sz w:val="22"/>
        </w:rPr>
        <w:t>In practice, the main duties of an Occupational Therapist involve conducting detailed functional evaluations in hospitals, residential care settings, and private homes. Based on these findings, therapists set achievable rehabilitation goals, teach adaptive techniques, and recommend structural home modifications such as ramps, stairlifts, or grab rails.</w:t>
      </w:r>
    </w:p>
    <w:p w14:paraId="3A1AC984" w14:textId="0C53C938" w:rsidR="00F227F2" w:rsidRDefault="00F227F2" w:rsidP="00F227F2">
      <w:pPr>
        <w:spacing w:after="0" w:line="240" w:lineRule="auto"/>
        <w:jc w:val="both"/>
        <w:rPr>
          <w:sz w:val="22"/>
        </w:rPr>
      </w:pPr>
      <w:r w:rsidRPr="00F227F2">
        <w:rPr>
          <w:sz w:val="22"/>
        </w:rPr>
        <w:t xml:space="preserve">They also assess requirements for specialized equipment like wheelchairs or adaptive cooking tools to make daily tasks safer and easier. Additionally, therapists work closely </w:t>
      </w:r>
      <w:proofErr w:type="gramStart"/>
      <w:r w:rsidRPr="00F227F2">
        <w:rPr>
          <w:sz w:val="22"/>
        </w:rPr>
        <w:t>alongside</w:t>
      </w:r>
      <w:r w:rsidR="004F6D08">
        <w:rPr>
          <w:sz w:val="22"/>
        </w:rPr>
        <w:t xml:space="preserve"> </w:t>
      </w:r>
      <w:r w:rsidRPr="00F227F2">
        <w:rPr>
          <w:sz w:val="22"/>
        </w:rPr>
        <w:t xml:space="preserve"> multi</w:t>
      </w:r>
      <w:proofErr w:type="gramEnd"/>
      <w:r w:rsidR="004F6D08">
        <w:rPr>
          <w:sz w:val="22"/>
        </w:rPr>
        <w:t xml:space="preserve"> </w:t>
      </w:r>
      <w:r w:rsidRPr="00F227F2">
        <w:rPr>
          <w:sz w:val="22"/>
        </w:rPr>
        <w:t xml:space="preserve">professional teams, including doctors, nurses, physical therapists, and social care workers, to plan safe discharges and ensure continuous care in the community. Delivering these services effectively </w:t>
      </w:r>
      <w:r w:rsidR="00724FAD">
        <w:rPr>
          <w:sz w:val="22"/>
        </w:rPr>
        <w:t>needs</w:t>
      </w:r>
      <w:r w:rsidRPr="00F227F2">
        <w:rPr>
          <w:sz w:val="22"/>
        </w:rPr>
        <w:t xml:space="preserve"> a strong combination of clinical knowledge, critical reasoning, effective communication, and interpersonal empathy.</w:t>
      </w:r>
    </w:p>
    <w:p w14:paraId="4010C35E" w14:textId="0EC12ABB" w:rsidR="00EC7EBE" w:rsidRDefault="04019B15" w:rsidP="0CF501EC">
      <w:pPr>
        <w:pStyle w:val="Heading2"/>
        <w:rPr>
          <w:color w:val="4471C4"/>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F40667" w:rsidRPr="00F40667">
        <w:rPr>
          <w:color w:val="4471C4"/>
        </w:rPr>
        <w:t xml:space="preserve">Occupational Therapist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0D7C8C23" w14:textId="77777777" w:rsidR="00F40667" w:rsidRPr="00F40667" w:rsidRDefault="00F40667" w:rsidP="00F40667"/>
    <w:p w14:paraId="096DABBA" w14:textId="10662E5A" w:rsidR="00F40667" w:rsidRPr="004F6D08" w:rsidRDefault="00F40667" w:rsidP="00F40667">
      <w:pPr>
        <w:spacing w:after="0" w:line="240" w:lineRule="auto"/>
        <w:jc w:val="both"/>
        <w:rPr>
          <w:rFonts w:ascii="Times New Roman" w:hAnsi="Times New Roman"/>
          <w:sz w:val="22"/>
        </w:rPr>
      </w:pPr>
      <w:r w:rsidRPr="00F40667">
        <w:rPr>
          <w:rFonts w:ascii="Times New Roman" w:hAnsi="Times New Roman"/>
          <w:sz w:val="22"/>
        </w:rPr>
        <w:t xml:space="preserve">Strong verbal and non-verbal communication </w:t>
      </w:r>
      <w:proofErr w:type="gramStart"/>
      <w:r w:rsidRPr="00F40667">
        <w:rPr>
          <w:rFonts w:ascii="Times New Roman" w:hAnsi="Times New Roman"/>
          <w:sz w:val="22"/>
        </w:rPr>
        <w:t>is</w:t>
      </w:r>
      <w:proofErr w:type="gramEnd"/>
      <w:r w:rsidRPr="00F40667">
        <w:rPr>
          <w:rFonts w:ascii="Times New Roman" w:hAnsi="Times New Roman"/>
          <w:sz w:val="22"/>
        </w:rPr>
        <w:t xml:space="preserve"> an </w:t>
      </w:r>
      <w:r w:rsidR="00E6053C">
        <w:rPr>
          <w:rFonts w:ascii="Times New Roman" w:hAnsi="Times New Roman"/>
          <w:sz w:val="22"/>
        </w:rPr>
        <w:t>important</w:t>
      </w:r>
      <w:r w:rsidRPr="00F40667">
        <w:rPr>
          <w:rFonts w:ascii="Times New Roman" w:hAnsi="Times New Roman"/>
          <w:sz w:val="22"/>
        </w:rPr>
        <w:t xml:space="preserve"> skill for any Occupational Therapist providing safe patient care. Practitioners must convey complex information clearly, listen actively to client concerns, and adapt their speaking style to match a service user's cognitive or emotional state. In clinical settings, therapists regularly meet people who are distressed, confused, or suffering from neurological damage. For </w:t>
      </w:r>
      <w:r w:rsidR="00E6053C">
        <w:rPr>
          <w:rFonts w:ascii="Times New Roman" w:hAnsi="Times New Roman"/>
          <w:sz w:val="22"/>
        </w:rPr>
        <w:t>example</w:t>
      </w:r>
      <w:r w:rsidRPr="00F40667">
        <w:rPr>
          <w:rFonts w:ascii="Times New Roman" w:hAnsi="Times New Roman"/>
          <w:sz w:val="22"/>
        </w:rPr>
        <w:t xml:space="preserve">, when working with an elderly stroke survivor who has difficulty processing spoken language, an Occupational Therapist must break down mobility instructions into </w:t>
      </w:r>
      <w:r w:rsidRPr="004F6D08">
        <w:rPr>
          <w:rFonts w:ascii="Times New Roman" w:hAnsi="Times New Roman"/>
          <w:sz w:val="22"/>
        </w:rPr>
        <w:lastRenderedPageBreak/>
        <w:t>single, short steps while using visual demonstrations to keep the patient safe. Research indicates that clear practitioner communication reduces client anxiety, prevents clinical mistakes, and encourages patients to stick to their treatment plans (de Lima et al., 2021).</w:t>
      </w:r>
    </w:p>
    <w:p w14:paraId="4F61C3BA" w14:textId="58D2B43E" w:rsidR="00F40667" w:rsidRPr="004F6D08" w:rsidRDefault="00F40667" w:rsidP="00F40667">
      <w:pPr>
        <w:spacing w:after="0" w:line="240" w:lineRule="auto"/>
        <w:jc w:val="both"/>
        <w:rPr>
          <w:rFonts w:ascii="Times New Roman" w:hAnsi="Times New Roman"/>
          <w:sz w:val="22"/>
        </w:rPr>
      </w:pPr>
      <w:r w:rsidRPr="004F6D08">
        <w:rPr>
          <w:rFonts w:ascii="Times New Roman" w:hAnsi="Times New Roman"/>
          <w:sz w:val="22"/>
        </w:rPr>
        <w:t xml:space="preserve">Practical </w:t>
      </w:r>
      <w:proofErr w:type="gramStart"/>
      <w:r w:rsidRPr="004F6D08">
        <w:rPr>
          <w:rFonts w:ascii="Times New Roman" w:hAnsi="Times New Roman"/>
          <w:sz w:val="22"/>
        </w:rPr>
        <w:t>problem</w:t>
      </w:r>
      <w:r w:rsidR="00E6053C" w:rsidRPr="004F6D08">
        <w:rPr>
          <w:rFonts w:ascii="Times New Roman" w:hAnsi="Times New Roman"/>
          <w:sz w:val="22"/>
        </w:rPr>
        <w:t xml:space="preserve"> </w:t>
      </w:r>
      <w:r w:rsidRPr="004F6D08">
        <w:rPr>
          <w:rFonts w:ascii="Times New Roman" w:hAnsi="Times New Roman"/>
          <w:sz w:val="22"/>
        </w:rPr>
        <w:t>solving</w:t>
      </w:r>
      <w:proofErr w:type="gramEnd"/>
      <w:r w:rsidRPr="004F6D08">
        <w:rPr>
          <w:rFonts w:ascii="Times New Roman" w:hAnsi="Times New Roman"/>
          <w:sz w:val="22"/>
        </w:rPr>
        <w:t xml:space="preserve"> ability represents a second critical skill required in occupational therapy. Because every client lives in a unique environment and faces different functional challenges, therapists cannot </w:t>
      </w:r>
      <w:r w:rsidR="00E6053C" w:rsidRPr="004F6D08">
        <w:rPr>
          <w:rFonts w:ascii="Times New Roman" w:hAnsi="Times New Roman"/>
          <w:sz w:val="22"/>
        </w:rPr>
        <w:t>depend</w:t>
      </w:r>
      <w:r w:rsidRPr="004F6D08">
        <w:rPr>
          <w:rFonts w:ascii="Times New Roman" w:hAnsi="Times New Roman"/>
          <w:sz w:val="22"/>
        </w:rPr>
        <w:t xml:space="preserve"> on standardized treatment plans. Instead, they must look at environmental obstacles, </w:t>
      </w:r>
      <w:proofErr w:type="spellStart"/>
      <w:r w:rsidRPr="004F6D08">
        <w:rPr>
          <w:rFonts w:ascii="Times New Roman" w:hAnsi="Times New Roman"/>
          <w:sz w:val="22"/>
        </w:rPr>
        <w:t>analyze</w:t>
      </w:r>
      <w:proofErr w:type="spellEnd"/>
      <w:r w:rsidRPr="004F6D08">
        <w:rPr>
          <w:rFonts w:ascii="Times New Roman" w:hAnsi="Times New Roman"/>
          <w:sz w:val="22"/>
        </w:rPr>
        <w:t xml:space="preserve"> physical limitations, and come up with realistic, flexible solutions. For example, if an adult living with severe rheumatoid arthritis struggles to use standard kitchen appliances </w:t>
      </w:r>
      <w:r w:rsidR="00E6053C" w:rsidRPr="004F6D08">
        <w:rPr>
          <w:rFonts w:ascii="Times New Roman" w:hAnsi="Times New Roman"/>
          <w:sz w:val="22"/>
        </w:rPr>
        <w:t xml:space="preserve">because of </w:t>
      </w:r>
      <w:r w:rsidRPr="004F6D08">
        <w:rPr>
          <w:rFonts w:ascii="Times New Roman" w:hAnsi="Times New Roman"/>
          <w:sz w:val="22"/>
        </w:rPr>
        <w:t xml:space="preserve">hand pain, the therapist must </w:t>
      </w:r>
      <w:r w:rsidR="00E6053C" w:rsidRPr="004F6D08">
        <w:rPr>
          <w:rFonts w:ascii="Times New Roman" w:hAnsi="Times New Roman"/>
          <w:sz w:val="22"/>
        </w:rPr>
        <w:t xml:space="preserve">check </w:t>
      </w:r>
      <w:r w:rsidRPr="004F6D08">
        <w:rPr>
          <w:rFonts w:ascii="Times New Roman" w:hAnsi="Times New Roman"/>
          <w:sz w:val="22"/>
        </w:rPr>
        <w:t xml:space="preserve">the joint mechanics involved and recommend tailored adaptive tools, such as levered handles or lightweight utensils, so the client can prepare food safely. Studies show that solid </w:t>
      </w:r>
      <w:proofErr w:type="gramStart"/>
      <w:r w:rsidRPr="004F6D08">
        <w:rPr>
          <w:rFonts w:ascii="Times New Roman" w:hAnsi="Times New Roman"/>
          <w:sz w:val="22"/>
        </w:rPr>
        <w:t>problem</w:t>
      </w:r>
      <w:r w:rsidR="00E6053C" w:rsidRPr="004F6D08">
        <w:rPr>
          <w:rFonts w:ascii="Times New Roman" w:hAnsi="Times New Roman"/>
          <w:sz w:val="22"/>
        </w:rPr>
        <w:t xml:space="preserve"> </w:t>
      </w:r>
      <w:r w:rsidRPr="004F6D08">
        <w:rPr>
          <w:rFonts w:ascii="Times New Roman" w:hAnsi="Times New Roman"/>
          <w:sz w:val="22"/>
        </w:rPr>
        <w:t>solving</w:t>
      </w:r>
      <w:proofErr w:type="gramEnd"/>
      <w:r w:rsidRPr="004F6D08">
        <w:rPr>
          <w:rFonts w:ascii="Times New Roman" w:hAnsi="Times New Roman"/>
          <w:sz w:val="22"/>
        </w:rPr>
        <w:t xml:space="preserve"> skills allow care workers to resolve complex clinical situations, protect client safety, and deliver efficient interventions (</w:t>
      </w:r>
      <w:proofErr w:type="spellStart"/>
      <w:r w:rsidRPr="004F6D08">
        <w:rPr>
          <w:rFonts w:ascii="Times New Roman" w:hAnsi="Times New Roman"/>
          <w:sz w:val="22"/>
        </w:rPr>
        <w:t>Elend</w:t>
      </w:r>
      <w:r w:rsidR="00561DD1" w:rsidRPr="004F6D08">
        <w:rPr>
          <w:rFonts w:ascii="Times New Roman" w:hAnsi="Times New Roman"/>
          <w:sz w:val="22"/>
        </w:rPr>
        <w:t>u</w:t>
      </w:r>
      <w:proofErr w:type="spellEnd"/>
      <w:r w:rsidRPr="004F6D08">
        <w:rPr>
          <w:rFonts w:ascii="Times New Roman" w:hAnsi="Times New Roman"/>
          <w:sz w:val="22"/>
        </w:rPr>
        <w:t xml:space="preserve"> et al., 2024).</w:t>
      </w:r>
    </w:p>
    <w:p w14:paraId="749EA982" w14:textId="2C54B9FB" w:rsidR="00F40667" w:rsidRPr="004F6D08" w:rsidRDefault="00F40667" w:rsidP="00F40667">
      <w:pPr>
        <w:spacing w:after="0" w:line="240" w:lineRule="auto"/>
        <w:jc w:val="both"/>
        <w:rPr>
          <w:rFonts w:ascii="Times New Roman" w:hAnsi="Times New Roman"/>
          <w:sz w:val="22"/>
        </w:rPr>
      </w:pPr>
      <w:r w:rsidRPr="004F6D08">
        <w:rPr>
          <w:rFonts w:ascii="Times New Roman" w:hAnsi="Times New Roman"/>
          <w:sz w:val="22"/>
        </w:rPr>
        <w:t xml:space="preserve">Empathy and emotional intelligence form the third core skill required for safe and ethical occupational therapy practice. Possessing empathy allows a practitioner to understand a patient's emotional situation, acknowledge their struggles, and build a trustworthy working relationship. Recovering from an injury or coming to terms with a chronic disability is often emotionally exhausting, causing fear, anger, or loss of </w:t>
      </w:r>
      <w:proofErr w:type="spellStart"/>
      <w:r w:rsidRPr="004F6D08">
        <w:rPr>
          <w:rFonts w:ascii="Times New Roman" w:hAnsi="Times New Roman"/>
          <w:sz w:val="22"/>
        </w:rPr>
        <w:t>self</w:t>
      </w:r>
      <w:r w:rsidR="004F6D08">
        <w:rPr>
          <w:rFonts w:ascii="Times New Roman" w:hAnsi="Times New Roman"/>
          <w:sz w:val="22"/>
        </w:rPr>
        <w:t xml:space="preserve"> </w:t>
      </w:r>
      <w:r w:rsidRPr="004F6D08">
        <w:rPr>
          <w:rFonts w:ascii="Times New Roman" w:hAnsi="Times New Roman"/>
          <w:sz w:val="22"/>
        </w:rPr>
        <w:t>confidence</w:t>
      </w:r>
      <w:proofErr w:type="spellEnd"/>
      <w:r w:rsidRPr="004F6D08">
        <w:rPr>
          <w:rFonts w:ascii="Times New Roman" w:hAnsi="Times New Roman"/>
          <w:sz w:val="22"/>
        </w:rPr>
        <w:t xml:space="preserve">. For example, a young person adjusting to life after a traumatic spinal cord injury may initially refuse to try daily mobility exercises out of frustration. An empathetic therapist recognizes this grief, validates the client's feelings, and offers gentle encouragement until the client feels ready to engage in therapy. Literature confirms that empathetic interactions build strong therapeutic relationships, </w:t>
      </w:r>
      <w:r w:rsidR="00724FAD">
        <w:rPr>
          <w:rFonts w:ascii="Times New Roman" w:hAnsi="Times New Roman"/>
          <w:sz w:val="22"/>
        </w:rPr>
        <w:t xml:space="preserve">boost </w:t>
      </w:r>
      <w:r w:rsidRPr="004F6D08">
        <w:rPr>
          <w:rFonts w:ascii="Times New Roman" w:hAnsi="Times New Roman"/>
          <w:sz w:val="22"/>
        </w:rPr>
        <w:t>patient morale, and lead to better overall recovery experiences (Goodwin, 2024).</w:t>
      </w:r>
    </w:p>
    <w:p w14:paraId="757EAF84" w14:textId="046E5BCE" w:rsidR="009C7E52" w:rsidRPr="004F6D08" w:rsidRDefault="00F40667" w:rsidP="00F40667">
      <w:pPr>
        <w:spacing w:after="0" w:line="240" w:lineRule="auto"/>
        <w:jc w:val="both"/>
        <w:rPr>
          <w:rFonts w:ascii="Times New Roman" w:hAnsi="Times New Roman"/>
          <w:sz w:val="22"/>
        </w:rPr>
      </w:pPr>
      <w:r w:rsidRPr="004F6D08">
        <w:rPr>
          <w:rFonts w:ascii="Times New Roman" w:hAnsi="Times New Roman"/>
          <w:sz w:val="22"/>
        </w:rPr>
        <w:t xml:space="preserve">When healthcare staff lack these </w:t>
      </w:r>
      <w:r w:rsidR="00E6053C" w:rsidRPr="004F6D08">
        <w:rPr>
          <w:rFonts w:ascii="Times New Roman" w:hAnsi="Times New Roman"/>
          <w:sz w:val="22"/>
        </w:rPr>
        <w:t xml:space="preserve">important </w:t>
      </w:r>
      <w:r w:rsidRPr="004F6D08">
        <w:rPr>
          <w:rFonts w:ascii="Times New Roman" w:hAnsi="Times New Roman"/>
          <w:sz w:val="22"/>
        </w:rPr>
        <w:t xml:space="preserve">skills, client safety, treatment success, and overall quality of care drop </w:t>
      </w:r>
      <w:r w:rsidR="00724FAD">
        <w:rPr>
          <w:rFonts w:ascii="Times New Roman" w:hAnsi="Times New Roman"/>
          <w:sz w:val="22"/>
        </w:rPr>
        <w:t>significantly</w:t>
      </w:r>
      <w:r w:rsidRPr="004F6D08">
        <w:rPr>
          <w:rFonts w:ascii="Times New Roman" w:hAnsi="Times New Roman"/>
          <w:sz w:val="22"/>
        </w:rPr>
        <w:t xml:space="preserve">. Poor communication frequently leads to misunderstandings, misread treatment plans, and an increased risk of clinical errors like falls. Weak </w:t>
      </w:r>
      <w:proofErr w:type="gramStart"/>
      <w:r w:rsidRPr="004F6D08">
        <w:rPr>
          <w:rFonts w:ascii="Times New Roman" w:hAnsi="Times New Roman"/>
          <w:sz w:val="22"/>
        </w:rPr>
        <w:t>problem</w:t>
      </w:r>
      <w:r w:rsidR="004F6D08" w:rsidRPr="004F6D08">
        <w:rPr>
          <w:rFonts w:ascii="Times New Roman" w:hAnsi="Times New Roman"/>
          <w:sz w:val="22"/>
        </w:rPr>
        <w:t xml:space="preserve"> </w:t>
      </w:r>
      <w:r w:rsidRPr="004F6D08">
        <w:rPr>
          <w:rFonts w:ascii="Times New Roman" w:hAnsi="Times New Roman"/>
          <w:sz w:val="22"/>
        </w:rPr>
        <w:t>solving</w:t>
      </w:r>
      <w:proofErr w:type="gramEnd"/>
      <w:r w:rsidRPr="004F6D08">
        <w:rPr>
          <w:rFonts w:ascii="Times New Roman" w:hAnsi="Times New Roman"/>
          <w:sz w:val="22"/>
        </w:rPr>
        <w:t xml:space="preserve"> abilities can result in poorly fitted home equipment or missed safety hazards, leaving patients vulnerable to injury. Finally, when therapists lack genuine empathy, clients often feel ignored or disrespected, which </w:t>
      </w:r>
      <w:r w:rsidR="00724FAD">
        <w:rPr>
          <w:rFonts w:ascii="Times New Roman" w:hAnsi="Times New Roman"/>
          <w:sz w:val="22"/>
        </w:rPr>
        <w:t xml:space="preserve">results </w:t>
      </w:r>
      <w:r w:rsidRPr="004F6D08">
        <w:rPr>
          <w:rFonts w:ascii="Times New Roman" w:hAnsi="Times New Roman"/>
          <w:sz w:val="22"/>
        </w:rPr>
        <w:t>to lower motivation, missed appointments, and worse health outcomes over time.</w:t>
      </w:r>
    </w:p>
    <w:p w14:paraId="75146A19" w14:textId="53F60744" w:rsidR="0156E134" w:rsidRPr="004F6D08" w:rsidRDefault="0156E134" w:rsidP="0156E134">
      <w:pPr>
        <w:spacing w:after="0" w:line="240" w:lineRule="auto"/>
        <w:jc w:val="both"/>
        <w:rPr>
          <w:sz w:val="22"/>
        </w:rPr>
      </w:pPr>
    </w:p>
    <w:p w14:paraId="2CAEA1EC" w14:textId="3B4D333F"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F40667" w:rsidRPr="00F40667">
        <w:rPr>
          <w:color w:val="4471C4"/>
        </w:rPr>
        <w:t>Occupational Therapist</w:t>
      </w:r>
    </w:p>
    <w:p w14:paraId="01C49510" w14:textId="5CF51981" w:rsidR="002370CE" w:rsidRPr="002976D4" w:rsidRDefault="0C5D0C5C" w:rsidP="0156E134">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f</w:t>
      </w:r>
      <w:r w:rsidR="00F40667">
        <w:rPr>
          <w:color w:val="4471C4"/>
        </w:rPr>
        <w:t xml:space="preserve">or </w:t>
      </w:r>
      <w:r w:rsidR="00F40667" w:rsidRPr="00F40667">
        <w:rPr>
          <w:color w:val="4471C4"/>
        </w:rPr>
        <w:t xml:space="preserve">Occupational Therapist </w:t>
      </w:r>
      <w:bookmarkEnd w:id="5"/>
    </w:p>
    <w:p w14:paraId="60C2ADA8" w14:textId="2FE95295" w:rsidR="00F40667" w:rsidRPr="00F40667" w:rsidRDefault="00F40667" w:rsidP="00F40667">
      <w:pPr>
        <w:spacing w:after="0"/>
        <w:rPr>
          <w:sz w:val="22"/>
        </w:rPr>
      </w:pPr>
      <w:r w:rsidRPr="00F40667">
        <w:rPr>
          <w:sz w:val="22"/>
        </w:rPr>
        <w:t>Simulation</w:t>
      </w:r>
      <w:r w:rsidR="00E6053C">
        <w:rPr>
          <w:sz w:val="22"/>
        </w:rPr>
        <w:t xml:space="preserve"> </w:t>
      </w:r>
      <w:r w:rsidRPr="00F40667">
        <w:rPr>
          <w:sz w:val="22"/>
        </w:rPr>
        <w:t>Based Training (SBT) offers a highly practical method for improving the clinical communication skills of Occupational Therapists. SBT involves placing practitioners in realistic clinical situations where trained actors play the role of service users with specific medical or emotional needs. In these safe, controlled environments, therapists can practice delivering sensitive information, handling distressed individuals, or communicating through language barriers without any risk to real patients. Detailed feedback sessions following each scenario allow practitioners to review their performance and refine their technique. Research demonstrates that simulation training boosts communication confidence, sharpens listening habits, and prepares practitioners for real-world clinical situations (</w:t>
      </w:r>
      <w:proofErr w:type="spellStart"/>
      <w:r w:rsidRPr="00F40667">
        <w:rPr>
          <w:sz w:val="22"/>
        </w:rPr>
        <w:t>Elendu</w:t>
      </w:r>
      <w:proofErr w:type="spellEnd"/>
      <w:r w:rsidRPr="00F40667">
        <w:rPr>
          <w:sz w:val="22"/>
        </w:rPr>
        <w:t xml:space="preserve"> et al., 2024).</w:t>
      </w:r>
    </w:p>
    <w:p w14:paraId="278CE8DD" w14:textId="7B9E30E2" w:rsidR="00F40667" w:rsidRPr="00F40667" w:rsidRDefault="00F40667" w:rsidP="00F40667">
      <w:pPr>
        <w:spacing w:after="0"/>
        <w:rPr>
          <w:sz w:val="22"/>
        </w:rPr>
      </w:pPr>
      <w:r w:rsidRPr="00F40667">
        <w:rPr>
          <w:sz w:val="22"/>
        </w:rPr>
        <w:t>Case</w:t>
      </w:r>
      <w:r w:rsidR="00E6053C">
        <w:rPr>
          <w:sz w:val="22"/>
        </w:rPr>
        <w:t xml:space="preserve"> </w:t>
      </w:r>
      <w:r w:rsidRPr="00F40667">
        <w:rPr>
          <w:sz w:val="22"/>
        </w:rPr>
        <w:t xml:space="preserve">Based Learning (CBL) serves as an effective strategy to develop structured clinical reasoning and problem-solving skills. CBL involves examining realistic, detailed client case studies in small groups or peer teams. Therapists review patient medical histories, evaluate diagnostic findings, identify home safety hazards, and debate different intervention strategies. For example, studying a complex case study of an elderly person with early cognitive decline who lives alone forces therapists to balance safety risks against the patient's desire for independence. Evidence shows that regular case discussions sharpen </w:t>
      </w:r>
      <w:r w:rsidR="00561DD1">
        <w:rPr>
          <w:sz w:val="22"/>
        </w:rPr>
        <w:t>C</w:t>
      </w:r>
      <w:r w:rsidRPr="00F40667">
        <w:rPr>
          <w:sz w:val="22"/>
        </w:rPr>
        <w:t xml:space="preserve">ritical thinking, deepen clinical knowledge, and help health professionals make better </w:t>
      </w:r>
      <w:r w:rsidR="00561DD1">
        <w:rPr>
          <w:sz w:val="22"/>
        </w:rPr>
        <w:t>d</w:t>
      </w:r>
      <w:r w:rsidRPr="00F40667">
        <w:rPr>
          <w:sz w:val="22"/>
        </w:rPr>
        <w:t>ecisions when faced with unexpected client problems (Kgatla et al., 2023).</w:t>
      </w:r>
    </w:p>
    <w:p w14:paraId="63CE302A" w14:textId="795E6CBD" w:rsidR="00F40667" w:rsidRPr="00F40667" w:rsidRDefault="00F40667" w:rsidP="00F40667">
      <w:pPr>
        <w:spacing w:after="0"/>
        <w:rPr>
          <w:sz w:val="22"/>
        </w:rPr>
      </w:pPr>
      <w:r w:rsidRPr="00F40667">
        <w:rPr>
          <w:sz w:val="22"/>
        </w:rPr>
        <w:lastRenderedPageBreak/>
        <w:t xml:space="preserve">Reflective Journaling is a </w:t>
      </w:r>
      <w:proofErr w:type="spellStart"/>
      <w:proofErr w:type="gramStart"/>
      <w:r w:rsidRPr="00F40667">
        <w:rPr>
          <w:sz w:val="22"/>
        </w:rPr>
        <w:t>well</w:t>
      </w:r>
      <w:r w:rsidR="00E6053C">
        <w:rPr>
          <w:sz w:val="22"/>
        </w:rPr>
        <w:t xml:space="preserve"> </w:t>
      </w:r>
      <w:r w:rsidRPr="00F40667">
        <w:rPr>
          <w:sz w:val="22"/>
        </w:rPr>
        <w:t>established</w:t>
      </w:r>
      <w:proofErr w:type="spellEnd"/>
      <w:proofErr w:type="gramEnd"/>
      <w:r w:rsidRPr="00F40667">
        <w:rPr>
          <w:sz w:val="22"/>
        </w:rPr>
        <w:t xml:space="preserve"> practice designed to strengthen emotional </w:t>
      </w:r>
      <w:r w:rsidR="00561DD1">
        <w:rPr>
          <w:sz w:val="22"/>
        </w:rPr>
        <w:t>i</w:t>
      </w:r>
      <w:r w:rsidRPr="00F40667">
        <w:rPr>
          <w:sz w:val="22"/>
        </w:rPr>
        <w:t xml:space="preserve">ntelligence, self-awareness, and clinical empathy. This approach </w:t>
      </w:r>
      <w:r w:rsidR="00E6053C">
        <w:rPr>
          <w:sz w:val="22"/>
        </w:rPr>
        <w:t xml:space="preserve">needs </w:t>
      </w:r>
      <w:r w:rsidRPr="00F40667">
        <w:rPr>
          <w:sz w:val="22"/>
        </w:rPr>
        <w:t xml:space="preserve">therapists to </w:t>
      </w:r>
      <w:r w:rsidR="00561DD1">
        <w:rPr>
          <w:sz w:val="22"/>
        </w:rPr>
        <w:t>r</w:t>
      </w:r>
      <w:r w:rsidRPr="00F40667">
        <w:rPr>
          <w:sz w:val="22"/>
        </w:rPr>
        <w:t xml:space="preserve">egularly write down, review, and evaluate their personal feelings, interactions, and decisions </w:t>
      </w:r>
      <w:r w:rsidR="00561DD1">
        <w:rPr>
          <w:sz w:val="22"/>
        </w:rPr>
        <w:t>a</w:t>
      </w:r>
      <w:r w:rsidRPr="00F40667">
        <w:rPr>
          <w:sz w:val="22"/>
        </w:rPr>
        <w:t>fter working clinical shifts. By keeping a reflective journal, an Occupational Therapist can process tough patient interactions, uncover personal biases, and work out better ways to handle emotionally demanding situations in the future. Studies show that reflective writing helps care workers manage work stress, prevents burnout, and maintains compassionate, empathetic standards of care throughout their careers (Guynn, 2025).</w:t>
      </w:r>
    </w:p>
    <w:p w14:paraId="790ADE75" w14:textId="0E58BA01" w:rsidR="0156E134" w:rsidRDefault="0156E134" w:rsidP="0156E134">
      <w:pPr>
        <w:spacing w:after="0"/>
        <w:rPr>
          <w:sz w:val="21"/>
          <w:szCs w:val="21"/>
        </w:rPr>
      </w:pPr>
    </w:p>
    <w:p w14:paraId="58A1B501" w14:textId="2F942CCF" w:rsidR="0156E134" w:rsidRDefault="0156E134" w:rsidP="0156E134">
      <w:pPr>
        <w:pStyle w:val="ListParagraph"/>
        <w:spacing w:after="0"/>
        <w:rPr>
          <w:sz w:val="21"/>
          <w:szCs w:val="21"/>
        </w:rPr>
      </w:pPr>
    </w:p>
    <w:p w14:paraId="543D8D7E" w14:textId="7EDCE934" w:rsidR="00F40667" w:rsidRPr="00F40667" w:rsidRDefault="5617AA6E" w:rsidP="00F40667">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288A0877" w14:textId="38D028A0" w:rsidR="00F1720B" w:rsidRPr="00242974" w:rsidRDefault="00F40667" w:rsidP="00F40667">
      <w:pPr>
        <w:spacing w:after="0" w:line="240" w:lineRule="auto"/>
        <w:rPr>
          <w:sz w:val="21"/>
          <w:szCs w:val="21"/>
        </w:rPr>
      </w:pPr>
      <w:r w:rsidRPr="00F40667">
        <w:rPr>
          <w:sz w:val="21"/>
          <w:szCs w:val="21"/>
        </w:rPr>
        <w:t xml:space="preserve">In conclusion, Occupational Therapists perform </w:t>
      </w:r>
      <w:r w:rsidR="00E6053C">
        <w:rPr>
          <w:sz w:val="21"/>
          <w:szCs w:val="21"/>
        </w:rPr>
        <w:t xml:space="preserve">important </w:t>
      </w:r>
      <w:r w:rsidRPr="00F40667">
        <w:rPr>
          <w:sz w:val="21"/>
          <w:szCs w:val="21"/>
        </w:rPr>
        <w:t>function within health and social care by helping individuals regain functional independence and improve their quality of life. Maintaining high standards of care depends heavily on core competencies, including clear clinical communication, practical problem</w:t>
      </w:r>
      <w:r w:rsidR="00E6053C">
        <w:rPr>
          <w:sz w:val="21"/>
          <w:szCs w:val="21"/>
        </w:rPr>
        <w:t xml:space="preserve"> </w:t>
      </w:r>
      <w:r w:rsidRPr="00F40667">
        <w:rPr>
          <w:sz w:val="21"/>
          <w:szCs w:val="21"/>
        </w:rPr>
        <w:t xml:space="preserve">solving, and professional empathy. If care workers </w:t>
      </w:r>
      <w:r w:rsidR="00724FAD">
        <w:rPr>
          <w:sz w:val="21"/>
          <w:szCs w:val="21"/>
        </w:rPr>
        <w:t xml:space="preserve">do not have </w:t>
      </w:r>
      <w:r w:rsidRPr="00F40667">
        <w:rPr>
          <w:sz w:val="21"/>
          <w:szCs w:val="21"/>
        </w:rPr>
        <w:t xml:space="preserve">these necessary skills, patient safety and recovery rates suffer. However, by </w:t>
      </w:r>
      <w:proofErr w:type="gramStart"/>
      <w:r w:rsidRPr="00F40667">
        <w:rPr>
          <w:sz w:val="21"/>
          <w:szCs w:val="21"/>
        </w:rPr>
        <w:t>u</w:t>
      </w:r>
      <w:r w:rsidR="004F6D08">
        <w:rPr>
          <w:sz w:val="21"/>
          <w:szCs w:val="21"/>
        </w:rPr>
        <w:t xml:space="preserve">sing  </w:t>
      </w:r>
      <w:r w:rsidRPr="00F40667">
        <w:rPr>
          <w:sz w:val="21"/>
          <w:szCs w:val="21"/>
        </w:rPr>
        <w:t>structured</w:t>
      </w:r>
      <w:proofErr w:type="gramEnd"/>
      <w:r w:rsidRPr="00F40667">
        <w:rPr>
          <w:sz w:val="21"/>
          <w:szCs w:val="21"/>
        </w:rPr>
        <w:t xml:space="preserve"> development methods such as simulation training, case</w:t>
      </w:r>
      <w:r w:rsidR="00E6053C">
        <w:rPr>
          <w:sz w:val="21"/>
          <w:szCs w:val="21"/>
        </w:rPr>
        <w:t xml:space="preserve"> </w:t>
      </w:r>
      <w:r w:rsidRPr="00F40667">
        <w:rPr>
          <w:sz w:val="21"/>
          <w:szCs w:val="21"/>
        </w:rPr>
        <w:t xml:space="preserve">based learning, and reflective journaling, therapists can continuously develop their practice. Supporting ongoing skill training for Occupational Therapists remains </w:t>
      </w:r>
      <w:r w:rsidR="004F6D08">
        <w:rPr>
          <w:sz w:val="21"/>
          <w:szCs w:val="21"/>
        </w:rPr>
        <w:t xml:space="preserve">vital </w:t>
      </w:r>
      <w:r w:rsidRPr="00F40667">
        <w:rPr>
          <w:sz w:val="21"/>
          <w:szCs w:val="21"/>
        </w:rPr>
        <w:t xml:space="preserve">for providing safe, respectful, and effective care </w:t>
      </w:r>
      <w:r w:rsidR="00724FAD">
        <w:rPr>
          <w:sz w:val="21"/>
          <w:szCs w:val="21"/>
        </w:rPr>
        <w:t xml:space="preserve">all over </w:t>
      </w:r>
      <w:r w:rsidRPr="00F40667">
        <w:rPr>
          <w:sz w:val="21"/>
          <w:szCs w:val="21"/>
        </w:rPr>
        <w:t>the sector.</w:t>
      </w: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745D4836" w14:textId="0F1993D7" w:rsidR="00F40667" w:rsidRPr="00F40667" w:rsidRDefault="00F40667" w:rsidP="00F40667">
      <w:pPr>
        <w:spacing w:after="0" w:line="240" w:lineRule="auto"/>
        <w:rPr>
          <w:sz w:val="22"/>
        </w:rPr>
      </w:pPr>
      <w:r w:rsidRPr="00F40667">
        <w:rPr>
          <w:sz w:val="22"/>
        </w:rPr>
        <w:t>de Lima, I.C.V., Galvão, M.T.G., de Oliveira Alexandre, H., Lima, F.E.T. and de Araújo, T.L., (2021). Information and communication technologies for adherence to healthcare treatments in vulnerable adults. International Journal of Medical Informatics, 145, p.104312.</w:t>
      </w:r>
    </w:p>
    <w:p w14:paraId="39A82D3D" w14:textId="77777777" w:rsidR="00F40667" w:rsidRPr="00F40667" w:rsidRDefault="00F40667" w:rsidP="00F40667">
      <w:pPr>
        <w:spacing w:after="0" w:line="240" w:lineRule="auto"/>
        <w:rPr>
          <w:sz w:val="22"/>
        </w:rPr>
      </w:pPr>
      <w:proofErr w:type="spellStart"/>
      <w:r w:rsidRPr="00F40667">
        <w:rPr>
          <w:sz w:val="22"/>
        </w:rPr>
        <w:t>Elendu</w:t>
      </w:r>
      <w:proofErr w:type="spellEnd"/>
      <w:r w:rsidRPr="00F40667">
        <w:rPr>
          <w:sz w:val="22"/>
        </w:rPr>
        <w:t xml:space="preserve">, C., Amaechi, D.C., </w:t>
      </w:r>
      <w:proofErr w:type="spellStart"/>
      <w:r w:rsidRPr="00F40667">
        <w:rPr>
          <w:sz w:val="22"/>
        </w:rPr>
        <w:t>Okatta</w:t>
      </w:r>
      <w:proofErr w:type="spellEnd"/>
      <w:r w:rsidRPr="00F40667">
        <w:rPr>
          <w:sz w:val="22"/>
        </w:rPr>
        <w:t xml:space="preserve">, A.U., Amaechi, E.C., </w:t>
      </w:r>
      <w:proofErr w:type="spellStart"/>
      <w:r w:rsidRPr="00F40667">
        <w:rPr>
          <w:sz w:val="22"/>
        </w:rPr>
        <w:t>Elendu</w:t>
      </w:r>
      <w:proofErr w:type="spellEnd"/>
      <w:r w:rsidRPr="00F40667">
        <w:rPr>
          <w:sz w:val="22"/>
        </w:rPr>
        <w:t xml:space="preserve">, T.C., Ezeh, C.P. and </w:t>
      </w:r>
      <w:proofErr w:type="spellStart"/>
      <w:r w:rsidRPr="00F40667">
        <w:rPr>
          <w:sz w:val="22"/>
        </w:rPr>
        <w:t>Elendu</w:t>
      </w:r>
      <w:proofErr w:type="spellEnd"/>
      <w:r w:rsidRPr="00F40667">
        <w:rPr>
          <w:sz w:val="22"/>
        </w:rPr>
        <w:t>, I.D., (2024). The impact of simulation-based training in medical education: A review. Medicine, 103(27), p.e38813.</w:t>
      </w:r>
    </w:p>
    <w:p w14:paraId="03DC4D1D" w14:textId="77777777" w:rsidR="00F40667" w:rsidRPr="00F40667" w:rsidRDefault="00F40667" w:rsidP="00F40667">
      <w:pPr>
        <w:spacing w:after="0" w:line="240" w:lineRule="auto"/>
        <w:rPr>
          <w:sz w:val="22"/>
        </w:rPr>
      </w:pPr>
      <w:r w:rsidRPr="00F40667">
        <w:rPr>
          <w:sz w:val="22"/>
        </w:rPr>
        <w:t>Goodwin, R., (2024). What is the importance of nursing and allied health professions today? Goodwin University. Available at: https://www.goodwin.edu/enews/importance-of-nursing (https://www.goodwin.edu/enews/importance-of-nursing/)/ (Accessed: 21 August 2026).</w:t>
      </w:r>
    </w:p>
    <w:p w14:paraId="3586FDBE" w14:textId="77777777" w:rsidR="00F40667" w:rsidRPr="00F40667" w:rsidRDefault="00F40667" w:rsidP="00F40667">
      <w:pPr>
        <w:spacing w:after="0" w:line="240" w:lineRule="auto"/>
        <w:rPr>
          <w:sz w:val="22"/>
        </w:rPr>
      </w:pPr>
      <w:r w:rsidRPr="00F40667">
        <w:rPr>
          <w:sz w:val="22"/>
        </w:rPr>
        <w:t xml:space="preserve">Guynn, R., (2025). Improving critical thinking and empathy in healthcare </w:t>
      </w:r>
      <w:proofErr w:type="gramStart"/>
      <w:r w:rsidRPr="00F40667">
        <w:rPr>
          <w:sz w:val="22"/>
        </w:rPr>
        <w:t>through the use of</w:t>
      </w:r>
      <w:proofErr w:type="gramEnd"/>
      <w:r w:rsidRPr="00F40667">
        <w:rPr>
          <w:sz w:val="22"/>
        </w:rPr>
        <w:t xml:space="preserve"> reflective journaling: A quality improvement project. Teaching and Learning in Nursing, 20(1), pp.45-52.</w:t>
      </w:r>
    </w:p>
    <w:p w14:paraId="7B12CEED" w14:textId="0FB08875" w:rsidR="006232DF" w:rsidRPr="00D676C3" w:rsidRDefault="00F40667" w:rsidP="00F40667">
      <w:pPr>
        <w:spacing w:after="0" w:line="240" w:lineRule="auto"/>
        <w:rPr>
          <w:sz w:val="22"/>
        </w:rPr>
      </w:pPr>
      <w:r w:rsidRPr="00F40667">
        <w:rPr>
          <w:sz w:val="22"/>
        </w:rPr>
        <w:t xml:space="preserve">Kgatla, M.N., Ramavhoya, T.I., </w:t>
      </w:r>
      <w:proofErr w:type="spellStart"/>
      <w:r w:rsidRPr="00F40667">
        <w:rPr>
          <w:sz w:val="22"/>
        </w:rPr>
        <w:t>Raswesw</w:t>
      </w:r>
      <w:r w:rsidR="00724FAD">
        <w:rPr>
          <w:sz w:val="22"/>
        </w:rPr>
        <w:t>e</w:t>
      </w:r>
      <w:proofErr w:type="spellEnd"/>
      <w:r w:rsidR="00724FAD">
        <w:rPr>
          <w:sz w:val="22"/>
        </w:rPr>
        <w:t>,</w:t>
      </w:r>
      <w:r w:rsidRPr="00F40667">
        <w:rPr>
          <w:sz w:val="22"/>
        </w:rPr>
        <w:t xml:space="preserve"> M.M. and </w:t>
      </w:r>
      <w:proofErr w:type="spellStart"/>
      <w:r w:rsidRPr="00F40667">
        <w:rPr>
          <w:sz w:val="22"/>
        </w:rPr>
        <w:t>Mphephu</w:t>
      </w:r>
      <w:proofErr w:type="spellEnd"/>
      <w:r w:rsidRPr="00F40667">
        <w:rPr>
          <w:sz w:val="22"/>
        </w:rPr>
        <w:t>, K.S., (2023).</w:t>
      </w:r>
    </w:p>
    <w:p w14:paraId="1D0F2D59" w14:textId="04FD5966" w:rsidR="004552CE" w:rsidRPr="005E44B5" w:rsidRDefault="004552CE" w:rsidP="005E44B5">
      <w:pPr>
        <w:rPr>
          <w:color w:val="FF0000"/>
        </w:rPr>
      </w:pPr>
    </w:p>
    <w:sectPr w:rsidR="004552CE"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9904C" w14:textId="77777777" w:rsidR="00A66D21" w:rsidRDefault="00A66D21" w:rsidP="003C7C97">
      <w:pPr>
        <w:spacing w:after="0" w:line="240" w:lineRule="auto"/>
      </w:pPr>
      <w:r>
        <w:separator/>
      </w:r>
    </w:p>
  </w:endnote>
  <w:endnote w:type="continuationSeparator" w:id="0">
    <w:p w14:paraId="53CF984C" w14:textId="77777777" w:rsidR="00A66D21" w:rsidRDefault="00A66D2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5C53C" w14:textId="77777777" w:rsidR="00A66D21" w:rsidRDefault="00A66D21" w:rsidP="003C7C97">
      <w:pPr>
        <w:spacing w:after="0" w:line="240" w:lineRule="auto"/>
      </w:pPr>
      <w:r>
        <w:separator/>
      </w:r>
    </w:p>
  </w:footnote>
  <w:footnote w:type="continuationSeparator" w:id="0">
    <w:p w14:paraId="0B5A92E7" w14:textId="77777777" w:rsidR="00A66D21" w:rsidRDefault="00A66D21"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2202" w:hanging="360"/>
      </w:pPr>
      <w:rPr>
        <w:rFonts w:hint="default"/>
        <w:b w:val="0"/>
        <w:bCs/>
      </w:rPr>
    </w:lvl>
    <w:lvl w:ilvl="1">
      <w:start w:val="3"/>
      <w:numFmt w:val="decimal"/>
      <w:isLgl/>
      <w:lvlText w:val="%1.%2"/>
      <w:lvlJc w:val="left"/>
      <w:pPr>
        <w:ind w:left="2277" w:hanging="435"/>
      </w:pPr>
      <w:rPr>
        <w:rFonts w:hint="default"/>
      </w:rPr>
    </w:lvl>
    <w:lvl w:ilvl="2">
      <w:start w:val="1"/>
      <w:numFmt w:val="decimal"/>
      <w:isLgl/>
      <w:lvlText w:val="%1.%2.%3"/>
      <w:lvlJc w:val="left"/>
      <w:pPr>
        <w:ind w:left="2562" w:hanging="720"/>
      </w:pPr>
      <w:rPr>
        <w:rFonts w:hint="default"/>
      </w:rPr>
    </w:lvl>
    <w:lvl w:ilvl="3">
      <w:start w:val="1"/>
      <w:numFmt w:val="decimal"/>
      <w:isLgl/>
      <w:lvlText w:val="%1.%2.%3.%4"/>
      <w:lvlJc w:val="left"/>
      <w:pPr>
        <w:ind w:left="2562"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2922" w:hanging="1080"/>
      </w:pPr>
      <w:rPr>
        <w:rFonts w:hint="default"/>
      </w:rPr>
    </w:lvl>
    <w:lvl w:ilvl="6">
      <w:start w:val="1"/>
      <w:numFmt w:val="decimal"/>
      <w:isLgl/>
      <w:lvlText w:val="%1.%2.%3.%4.%5.%6.%7"/>
      <w:lvlJc w:val="left"/>
      <w:pPr>
        <w:ind w:left="3282" w:hanging="1440"/>
      </w:pPr>
      <w:rPr>
        <w:rFonts w:hint="default"/>
      </w:rPr>
    </w:lvl>
    <w:lvl w:ilvl="7">
      <w:start w:val="1"/>
      <w:numFmt w:val="decimal"/>
      <w:isLgl/>
      <w:lvlText w:val="%1.%2.%3.%4.%5.%6.%7.%8"/>
      <w:lvlJc w:val="left"/>
      <w:pPr>
        <w:ind w:left="3282" w:hanging="1440"/>
      </w:pPr>
      <w:rPr>
        <w:rFonts w:hint="default"/>
      </w:rPr>
    </w:lvl>
    <w:lvl w:ilvl="8">
      <w:start w:val="1"/>
      <w:numFmt w:val="decimal"/>
      <w:isLgl/>
      <w:lvlText w:val="%1.%2.%3.%4.%5.%6.%7.%8.%9"/>
      <w:lvlJc w:val="left"/>
      <w:pPr>
        <w:ind w:left="3282" w:hanging="1440"/>
      </w:pPr>
      <w:rPr>
        <w:rFonts w:hint="default"/>
      </w:rPr>
    </w:lvl>
  </w:abstractNum>
  <w:abstractNum w:abstractNumId="1" w15:restartNumberingAfterBreak="0">
    <w:nsid w:val="07542198"/>
    <w:multiLevelType w:val="hybridMultilevel"/>
    <w:tmpl w:val="2682A956"/>
    <w:lvl w:ilvl="0" w:tplc="B7F47C6E">
      <w:start w:val="1"/>
      <w:numFmt w:val="bullet"/>
      <w:lvlText w:val=""/>
      <w:lvlJc w:val="left"/>
      <w:pPr>
        <w:ind w:left="720" w:hanging="360"/>
      </w:pPr>
      <w:rPr>
        <w:rFonts w:ascii="Symbol" w:hAnsi="Symbol" w:hint="default"/>
      </w:rPr>
    </w:lvl>
    <w:lvl w:ilvl="1" w:tplc="0EDA4386">
      <w:start w:val="1"/>
      <w:numFmt w:val="bullet"/>
      <w:lvlText w:val="o"/>
      <w:lvlJc w:val="left"/>
      <w:pPr>
        <w:ind w:left="1440" w:hanging="360"/>
      </w:pPr>
      <w:rPr>
        <w:rFonts w:ascii="Courier New" w:hAnsi="Courier New" w:hint="default"/>
      </w:rPr>
    </w:lvl>
    <w:lvl w:ilvl="2" w:tplc="BEF8B65A">
      <w:start w:val="1"/>
      <w:numFmt w:val="bullet"/>
      <w:lvlText w:val=""/>
      <w:lvlJc w:val="left"/>
      <w:pPr>
        <w:ind w:left="2160" w:hanging="360"/>
      </w:pPr>
      <w:rPr>
        <w:rFonts w:ascii="Wingdings" w:hAnsi="Wingdings" w:hint="default"/>
      </w:rPr>
    </w:lvl>
    <w:lvl w:ilvl="3" w:tplc="300249D4">
      <w:start w:val="1"/>
      <w:numFmt w:val="bullet"/>
      <w:lvlText w:val=""/>
      <w:lvlJc w:val="left"/>
      <w:pPr>
        <w:ind w:left="2880" w:hanging="360"/>
      </w:pPr>
      <w:rPr>
        <w:rFonts w:ascii="Symbol" w:hAnsi="Symbol" w:hint="default"/>
      </w:rPr>
    </w:lvl>
    <w:lvl w:ilvl="4" w:tplc="A2B21EAA">
      <w:start w:val="1"/>
      <w:numFmt w:val="bullet"/>
      <w:lvlText w:val="o"/>
      <w:lvlJc w:val="left"/>
      <w:pPr>
        <w:ind w:left="3600" w:hanging="360"/>
      </w:pPr>
      <w:rPr>
        <w:rFonts w:ascii="Courier New" w:hAnsi="Courier New" w:hint="default"/>
      </w:rPr>
    </w:lvl>
    <w:lvl w:ilvl="5" w:tplc="B4F244E8">
      <w:start w:val="1"/>
      <w:numFmt w:val="bullet"/>
      <w:lvlText w:val=""/>
      <w:lvlJc w:val="left"/>
      <w:pPr>
        <w:ind w:left="4320" w:hanging="360"/>
      </w:pPr>
      <w:rPr>
        <w:rFonts w:ascii="Wingdings" w:hAnsi="Wingdings" w:hint="default"/>
      </w:rPr>
    </w:lvl>
    <w:lvl w:ilvl="6" w:tplc="D990E514">
      <w:start w:val="1"/>
      <w:numFmt w:val="bullet"/>
      <w:lvlText w:val=""/>
      <w:lvlJc w:val="left"/>
      <w:pPr>
        <w:ind w:left="5040" w:hanging="360"/>
      </w:pPr>
      <w:rPr>
        <w:rFonts w:ascii="Symbol" w:hAnsi="Symbol" w:hint="default"/>
      </w:rPr>
    </w:lvl>
    <w:lvl w:ilvl="7" w:tplc="C3ECC596">
      <w:start w:val="1"/>
      <w:numFmt w:val="bullet"/>
      <w:lvlText w:val="o"/>
      <w:lvlJc w:val="left"/>
      <w:pPr>
        <w:ind w:left="5760" w:hanging="360"/>
      </w:pPr>
      <w:rPr>
        <w:rFonts w:ascii="Courier New" w:hAnsi="Courier New" w:hint="default"/>
      </w:rPr>
    </w:lvl>
    <w:lvl w:ilvl="8" w:tplc="A39C2D6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4260F32A"/>
    <w:lvl w:ilvl="0" w:tplc="203CF502">
      <w:start w:val="1"/>
      <w:numFmt w:val="bullet"/>
      <w:lvlText w:val=""/>
      <w:lvlJc w:val="left"/>
      <w:pPr>
        <w:ind w:left="720" w:hanging="360"/>
      </w:pPr>
      <w:rPr>
        <w:rFonts w:ascii="Symbol" w:hAnsi="Symbol" w:hint="default"/>
      </w:rPr>
    </w:lvl>
    <w:lvl w:ilvl="1" w:tplc="09E6323A">
      <w:start w:val="1"/>
      <w:numFmt w:val="bullet"/>
      <w:lvlText w:val="o"/>
      <w:lvlJc w:val="left"/>
      <w:pPr>
        <w:ind w:left="1440" w:hanging="360"/>
      </w:pPr>
      <w:rPr>
        <w:rFonts w:ascii="Courier New" w:hAnsi="Courier New" w:hint="default"/>
      </w:rPr>
    </w:lvl>
    <w:lvl w:ilvl="2" w:tplc="5E183E5A">
      <w:start w:val="1"/>
      <w:numFmt w:val="bullet"/>
      <w:lvlText w:val=""/>
      <w:lvlJc w:val="left"/>
      <w:pPr>
        <w:ind w:left="2160" w:hanging="360"/>
      </w:pPr>
      <w:rPr>
        <w:rFonts w:ascii="Wingdings" w:hAnsi="Wingdings" w:hint="default"/>
      </w:rPr>
    </w:lvl>
    <w:lvl w:ilvl="3" w:tplc="806E8CDA">
      <w:start w:val="1"/>
      <w:numFmt w:val="bullet"/>
      <w:lvlText w:val=""/>
      <w:lvlJc w:val="left"/>
      <w:pPr>
        <w:ind w:left="2880" w:hanging="360"/>
      </w:pPr>
      <w:rPr>
        <w:rFonts w:ascii="Symbol" w:hAnsi="Symbol" w:hint="default"/>
      </w:rPr>
    </w:lvl>
    <w:lvl w:ilvl="4" w:tplc="FA3C752A">
      <w:start w:val="1"/>
      <w:numFmt w:val="bullet"/>
      <w:lvlText w:val="o"/>
      <w:lvlJc w:val="left"/>
      <w:pPr>
        <w:ind w:left="3600" w:hanging="360"/>
      </w:pPr>
      <w:rPr>
        <w:rFonts w:ascii="Courier New" w:hAnsi="Courier New" w:hint="default"/>
      </w:rPr>
    </w:lvl>
    <w:lvl w:ilvl="5" w:tplc="4CE0B4E8">
      <w:start w:val="1"/>
      <w:numFmt w:val="bullet"/>
      <w:lvlText w:val=""/>
      <w:lvlJc w:val="left"/>
      <w:pPr>
        <w:ind w:left="4320" w:hanging="360"/>
      </w:pPr>
      <w:rPr>
        <w:rFonts w:ascii="Wingdings" w:hAnsi="Wingdings" w:hint="default"/>
      </w:rPr>
    </w:lvl>
    <w:lvl w:ilvl="6" w:tplc="D082842C">
      <w:start w:val="1"/>
      <w:numFmt w:val="bullet"/>
      <w:lvlText w:val=""/>
      <w:lvlJc w:val="left"/>
      <w:pPr>
        <w:ind w:left="5040" w:hanging="360"/>
      </w:pPr>
      <w:rPr>
        <w:rFonts w:ascii="Symbol" w:hAnsi="Symbol" w:hint="default"/>
      </w:rPr>
    </w:lvl>
    <w:lvl w:ilvl="7" w:tplc="FD1E0144">
      <w:start w:val="1"/>
      <w:numFmt w:val="bullet"/>
      <w:lvlText w:val="o"/>
      <w:lvlJc w:val="left"/>
      <w:pPr>
        <w:ind w:left="5760" w:hanging="360"/>
      </w:pPr>
      <w:rPr>
        <w:rFonts w:ascii="Courier New" w:hAnsi="Courier New" w:hint="default"/>
      </w:rPr>
    </w:lvl>
    <w:lvl w:ilvl="8" w:tplc="EADCABB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685CF33E"/>
    <w:lvl w:ilvl="0" w:tplc="4F665992">
      <w:start w:val="1"/>
      <w:numFmt w:val="bullet"/>
      <w:lvlText w:val=""/>
      <w:lvlJc w:val="left"/>
      <w:pPr>
        <w:ind w:left="720" w:hanging="360"/>
      </w:pPr>
      <w:rPr>
        <w:rFonts w:ascii="Symbol" w:hAnsi="Symbol" w:hint="default"/>
      </w:rPr>
    </w:lvl>
    <w:lvl w:ilvl="1" w:tplc="8B1EA892">
      <w:start w:val="1"/>
      <w:numFmt w:val="bullet"/>
      <w:lvlText w:val="o"/>
      <w:lvlJc w:val="left"/>
      <w:pPr>
        <w:ind w:left="1440" w:hanging="360"/>
      </w:pPr>
      <w:rPr>
        <w:rFonts w:ascii="Courier New" w:hAnsi="Courier New" w:hint="default"/>
      </w:rPr>
    </w:lvl>
    <w:lvl w:ilvl="2" w:tplc="826A9040">
      <w:start w:val="1"/>
      <w:numFmt w:val="bullet"/>
      <w:lvlText w:val=""/>
      <w:lvlJc w:val="left"/>
      <w:pPr>
        <w:ind w:left="2160" w:hanging="360"/>
      </w:pPr>
      <w:rPr>
        <w:rFonts w:ascii="Wingdings" w:hAnsi="Wingdings" w:hint="default"/>
      </w:rPr>
    </w:lvl>
    <w:lvl w:ilvl="3" w:tplc="4D94B6FE">
      <w:start w:val="1"/>
      <w:numFmt w:val="bullet"/>
      <w:lvlText w:val=""/>
      <w:lvlJc w:val="left"/>
      <w:pPr>
        <w:ind w:left="2880" w:hanging="360"/>
      </w:pPr>
      <w:rPr>
        <w:rFonts w:ascii="Symbol" w:hAnsi="Symbol" w:hint="default"/>
      </w:rPr>
    </w:lvl>
    <w:lvl w:ilvl="4" w:tplc="CF1ACB96">
      <w:start w:val="1"/>
      <w:numFmt w:val="bullet"/>
      <w:lvlText w:val="o"/>
      <w:lvlJc w:val="left"/>
      <w:pPr>
        <w:ind w:left="3600" w:hanging="360"/>
      </w:pPr>
      <w:rPr>
        <w:rFonts w:ascii="Courier New" w:hAnsi="Courier New" w:hint="default"/>
      </w:rPr>
    </w:lvl>
    <w:lvl w:ilvl="5" w:tplc="C434A0BA">
      <w:start w:val="1"/>
      <w:numFmt w:val="bullet"/>
      <w:lvlText w:val=""/>
      <w:lvlJc w:val="left"/>
      <w:pPr>
        <w:ind w:left="4320" w:hanging="360"/>
      </w:pPr>
      <w:rPr>
        <w:rFonts w:ascii="Wingdings" w:hAnsi="Wingdings" w:hint="default"/>
      </w:rPr>
    </w:lvl>
    <w:lvl w:ilvl="6" w:tplc="AB6CF686">
      <w:start w:val="1"/>
      <w:numFmt w:val="bullet"/>
      <w:lvlText w:val=""/>
      <w:lvlJc w:val="left"/>
      <w:pPr>
        <w:ind w:left="5040" w:hanging="360"/>
      </w:pPr>
      <w:rPr>
        <w:rFonts w:ascii="Symbol" w:hAnsi="Symbol" w:hint="default"/>
      </w:rPr>
    </w:lvl>
    <w:lvl w:ilvl="7" w:tplc="1960E252">
      <w:start w:val="1"/>
      <w:numFmt w:val="bullet"/>
      <w:lvlText w:val="o"/>
      <w:lvlJc w:val="left"/>
      <w:pPr>
        <w:ind w:left="5760" w:hanging="360"/>
      </w:pPr>
      <w:rPr>
        <w:rFonts w:ascii="Courier New" w:hAnsi="Courier New" w:hint="default"/>
      </w:rPr>
    </w:lvl>
    <w:lvl w:ilvl="8" w:tplc="215AF49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6732562C"/>
    <w:lvl w:ilvl="0" w:tplc="4B42B10A">
      <w:start w:val="1"/>
      <w:numFmt w:val="bullet"/>
      <w:lvlText w:val=""/>
      <w:lvlJc w:val="left"/>
      <w:pPr>
        <w:ind w:left="720" w:hanging="360"/>
      </w:pPr>
      <w:rPr>
        <w:rFonts w:ascii="Symbol" w:hAnsi="Symbol" w:hint="default"/>
      </w:rPr>
    </w:lvl>
    <w:lvl w:ilvl="1" w:tplc="57F6E544">
      <w:start w:val="1"/>
      <w:numFmt w:val="bullet"/>
      <w:lvlText w:val="o"/>
      <w:lvlJc w:val="left"/>
      <w:pPr>
        <w:ind w:left="1440" w:hanging="360"/>
      </w:pPr>
      <w:rPr>
        <w:rFonts w:ascii="Courier New" w:hAnsi="Courier New" w:hint="default"/>
      </w:rPr>
    </w:lvl>
    <w:lvl w:ilvl="2" w:tplc="EDE4DD48">
      <w:start w:val="1"/>
      <w:numFmt w:val="bullet"/>
      <w:lvlText w:val=""/>
      <w:lvlJc w:val="left"/>
      <w:pPr>
        <w:ind w:left="2160" w:hanging="360"/>
      </w:pPr>
      <w:rPr>
        <w:rFonts w:ascii="Wingdings" w:hAnsi="Wingdings" w:hint="default"/>
      </w:rPr>
    </w:lvl>
    <w:lvl w:ilvl="3" w:tplc="96C6A412">
      <w:start w:val="1"/>
      <w:numFmt w:val="bullet"/>
      <w:lvlText w:val=""/>
      <w:lvlJc w:val="left"/>
      <w:pPr>
        <w:ind w:left="2880" w:hanging="360"/>
      </w:pPr>
      <w:rPr>
        <w:rFonts w:ascii="Symbol" w:hAnsi="Symbol" w:hint="default"/>
      </w:rPr>
    </w:lvl>
    <w:lvl w:ilvl="4" w:tplc="B6B6EF9E">
      <w:start w:val="1"/>
      <w:numFmt w:val="bullet"/>
      <w:lvlText w:val="o"/>
      <w:lvlJc w:val="left"/>
      <w:pPr>
        <w:ind w:left="3600" w:hanging="360"/>
      </w:pPr>
      <w:rPr>
        <w:rFonts w:ascii="Courier New" w:hAnsi="Courier New" w:hint="default"/>
      </w:rPr>
    </w:lvl>
    <w:lvl w:ilvl="5" w:tplc="29143B66">
      <w:start w:val="1"/>
      <w:numFmt w:val="bullet"/>
      <w:lvlText w:val=""/>
      <w:lvlJc w:val="left"/>
      <w:pPr>
        <w:ind w:left="4320" w:hanging="360"/>
      </w:pPr>
      <w:rPr>
        <w:rFonts w:ascii="Wingdings" w:hAnsi="Wingdings" w:hint="default"/>
      </w:rPr>
    </w:lvl>
    <w:lvl w:ilvl="6" w:tplc="04FA4E48">
      <w:start w:val="1"/>
      <w:numFmt w:val="bullet"/>
      <w:lvlText w:val=""/>
      <w:lvlJc w:val="left"/>
      <w:pPr>
        <w:ind w:left="5040" w:hanging="360"/>
      </w:pPr>
      <w:rPr>
        <w:rFonts w:ascii="Symbol" w:hAnsi="Symbol" w:hint="default"/>
      </w:rPr>
    </w:lvl>
    <w:lvl w:ilvl="7" w:tplc="8324901A">
      <w:start w:val="1"/>
      <w:numFmt w:val="bullet"/>
      <w:lvlText w:val="o"/>
      <w:lvlJc w:val="left"/>
      <w:pPr>
        <w:ind w:left="5760" w:hanging="360"/>
      </w:pPr>
      <w:rPr>
        <w:rFonts w:ascii="Courier New" w:hAnsi="Courier New" w:hint="default"/>
      </w:rPr>
    </w:lvl>
    <w:lvl w:ilvl="8" w:tplc="C19AAB08">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4D2ACEA2"/>
    <w:lvl w:ilvl="0" w:tplc="C4C6620C">
      <w:start w:val="1"/>
      <w:numFmt w:val="bullet"/>
      <w:lvlText w:val=""/>
      <w:lvlJc w:val="left"/>
      <w:pPr>
        <w:ind w:left="720" w:hanging="360"/>
      </w:pPr>
      <w:rPr>
        <w:rFonts w:ascii="Symbol" w:hAnsi="Symbol" w:hint="default"/>
      </w:rPr>
    </w:lvl>
    <w:lvl w:ilvl="1" w:tplc="D6260FD4">
      <w:start w:val="1"/>
      <w:numFmt w:val="bullet"/>
      <w:lvlText w:val="o"/>
      <w:lvlJc w:val="left"/>
      <w:pPr>
        <w:ind w:left="1440" w:hanging="360"/>
      </w:pPr>
      <w:rPr>
        <w:rFonts w:ascii="Courier New" w:hAnsi="Courier New" w:hint="default"/>
      </w:rPr>
    </w:lvl>
    <w:lvl w:ilvl="2" w:tplc="7638CF9E">
      <w:start w:val="1"/>
      <w:numFmt w:val="bullet"/>
      <w:lvlText w:val=""/>
      <w:lvlJc w:val="left"/>
      <w:pPr>
        <w:ind w:left="2160" w:hanging="360"/>
      </w:pPr>
      <w:rPr>
        <w:rFonts w:ascii="Wingdings" w:hAnsi="Wingdings" w:hint="default"/>
      </w:rPr>
    </w:lvl>
    <w:lvl w:ilvl="3" w:tplc="66A426A4">
      <w:start w:val="1"/>
      <w:numFmt w:val="bullet"/>
      <w:lvlText w:val=""/>
      <w:lvlJc w:val="left"/>
      <w:pPr>
        <w:ind w:left="2880" w:hanging="360"/>
      </w:pPr>
      <w:rPr>
        <w:rFonts w:ascii="Symbol" w:hAnsi="Symbol" w:hint="default"/>
      </w:rPr>
    </w:lvl>
    <w:lvl w:ilvl="4" w:tplc="C3E84CC2">
      <w:start w:val="1"/>
      <w:numFmt w:val="bullet"/>
      <w:lvlText w:val="o"/>
      <w:lvlJc w:val="left"/>
      <w:pPr>
        <w:ind w:left="3600" w:hanging="360"/>
      </w:pPr>
      <w:rPr>
        <w:rFonts w:ascii="Courier New" w:hAnsi="Courier New" w:hint="default"/>
      </w:rPr>
    </w:lvl>
    <w:lvl w:ilvl="5" w:tplc="1C6CCFBE">
      <w:start w:val="1"/>
      <w:numFmt w:val="bullet"/>
      <w:lvlText w:val=""/>
      <w:lvlJc w:val="left"/>
      <w:pPr>
        <w:ind w:left="4320" w:hanging="360"/>
      </w:pPr>
      <w:rPr>
        <w:rFonts w:ascii="Wingdings" w:hAnsi="Wingdings" w:hint="default"/>
      </w:rPr>
    </w:lvl>
    <w:lvl w:ilvl="6" w:tplc="456CD67E">
      <w:start w:val="1"/>
      <w:numFmt w:val="bullet"/>
      <w:lvlText w:val=""/>
      <w:lvlJc w:val="left"/>
      <w:pPr>
        <w:ind w:left="5040" w:hanging="360"/>
      </w:pPr>
      <w:rPr>
        <w:rFonts w:ascii="Symbol" w:hAnsi="Symbol" w:hint="default"/>
      </w:rPr>
    </w:lvl>
    <w:lvl w:ilvl="7" w:tplc="398C1B4E">
      <w:start w:val="1"/>
      <w:numFmt w:val="bullet"/>
      <w:lvlText w:val="o"/>
      <w:lvlJc w:val="left"/>
      <w:pPr>
        <w:ind w:left="5760" w:hanging="360"/>
      </w:pPr>
      <w:rPr>
        <w:rFonts w:ascii="Courier New" w:hAnsi="Courier New" w:hint="default"/>
      </w:rPr>
    </w:lvl>
    <w:lvl w:ilvl="8" w:tplc="C214344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746D41C"/>
    <w:lvl w:ilvl="0" w:tplc="AF40D0C2">
      <w:start w:val="1"/>
      <w:numFmt w:val="bullet"/>
      <w:lvlText w:val=""/>
      <w:lvlJc w:val="left"/>
      <w:pPr>
        <w:ind w:left="720" w:hanging="360"/>
      </w:pPr>
      <w:rPr>
        <w:rFonts w:ascii="Symbol" w:hAnsi="Symbol" w:hint="default"/>
      </w:rPr>
    </w:lvl>
    <w:lvl w:ilvl="1" w:tplc="422AA11A">
      <w:start w:val="1"/>
      <w:numFmt w:val="bullet"/>
      <w:lvlText w:val="o"/>
      <w:lvlJc w:val="left"/>
      <w:pPr>
        <w:ind w:left="1440" w:hanging="360"/>
      </w:pPr>
      <w:rPr>
        <w:rFonts w:ascii="Courier New" w:hAnsi="Courier New" w:hint="default"/>
      </w:rPr>
    </w:lvl>
    <w:lvl w:ilvl="2" w:tplc="E06E78A8">
      <w:start w:val="1"/>
      <w:numFmt w:val="bullet"/>
      <w:lvlText w:val=""/>
      <w:lvlJc w:val="left"/>
      <w:pPr>
        <w:ind w:left="2160" w:hanging="360"/>
      </w:pPr>
      <w:rPr>
        <w:rFonts w:ascii="Wingdings" w:hAnsi="Wingdings" w:hint="default"/>
      </w:rPr>
    </w:lvl>
    <w:lvl w:ilvl="3" w:tplc="550AF264">
      <w:start w:val="1"/>
      <w:numFmt w:val="bullet"/>
      <w:lvlText w:val=""/>
      <w:lvlJc w:val="left"/>
      <w:pPr>
        <w:ind w:left="2880" w:hanging="360"/>
      </w:pPr>
      <w:rPr>
        <w:rFonts w:ascii="Symbol" w:hAnsi="Symbol" w:hint="default"/>
      </w:rPr>
    </w:lvl>
    <w:lvl w:ilvl="4" w:tplc="7FEAC03E">
      <w:start w:val="1"/>
      <w:numFmt w:val="bullet"/>
      <w:lvlText w:val="o"/>
      <w:lvlJc w:val="left"/>
      <w:pPr>
        <w:ind w:left="3600" w:hanging="360"/>
      </w:pPr>
      <w:rPr>
        <w:rFonts w:ascii="Courier New" w:hAnsi="Courier New" w:hint="default"/>
      </w:rPr>
    </w:lvl>
    <w:lvl w:ilvl="5" w:tplc="9518587A">
      <w:start w:val="1"/>
      <w:numFmt w:val="bullet"/>
      <w:lvlText w:val=""/>
      <w:lvlJc w:val="left"/>
      <w:pPr>
        <w:ind w:left="4320" w:hanging="360"/>
      </w:pPr>
      <w:rPr>
        <w:rFonts w:ascii="Wingdings" w:hAnsi="Wingdings" w:hint="default"/>
      </w:rPr>
    </w:lvl>
    <w:lvl w:ilvl="6" w:tplc="D0562874">
      <w:start w:val="1"/>
      <w:numFmt w:val="bullet"/>
      <w:lvlText w:val=""/>
      <w:lvlJc w:val="left"/>
      <w:pPr>
        <w:ind w:left="5040" w:hanging="360"/>
      </w:pPr>
      <w:rPr>
        <w:rFonts w:ascii="Symbol" w:hAnsi="Symbol" w:hint="default"/>
      </w:rPr>
    </w:lvl>
    <w:lvl w:ilvl="7" w:tplc="3ECCACB2">
      <w:start w:val="1"/>
      <w:numFmt w:val="bullet"/>
      <w:lvlText w:val="o"/>
      <w:lvlJc w:val="left"/>
      <w:pPr>
        <w:ind w:left="5760" w:hanging="360"/>
      </w:pPr>
      <w:rPr>
        <w:rFonts w:ascii="Courier New" w:hAnsi="Courier New" w:hint="default"/>
      </w:rPr>
    </w:lvl>
    <w:lvl w:ilvl="8" w:tplc="AB123E0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4526736">
    <w:abstractNumId w:val="11"/>
  </w:num>
  <w:num w:numId="2" w16cid:durableId="1546524269">
    <w:abstractNumId w:val="12"/>
  </w:num>
  <w:num w:numId="3" w16cid:durableId="1048408748">
    <w:abstractNumId w:val="1"/>
  </w:num>
  <w:num w:numId="4" w16cid:durableId="763040843">
    <w:abstractNumId w:val="3"/>
  </w:num>
  <w:num w:numId="5" w16cid:durableId="519584171">
    <w:abstractNumId w:val="15"/>
  </w:num>
  <w:num w:numId="6" w16cid:durableId="1519273005">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300B"/>
    <w:rsid w:val="0008238F"/>
    <w:rsid w:val="00082EC6"/>
    <w:rsid w:val="00085388"/>
    <w:rsid w:val="000D41DC"/>
    <w:rsid w:val="00125D37"/>
    <w:rsid w:val="00126741"/>
    <w:rsid w:val="00127C1A"/>
    <w:rsid w:val="00150D81"/>
    <w:rsid w:val="00166CEB"/>
    <w:rsid w:val="00170D11"/>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4F6D08"/>
    <w:rsid w:val="00500295"/>
    <w:rsid w:val="00501AAF"/>
    <w:rsid w:val="00527AFA"/>
    <w:rsid w:val="005419DA"/>
    <w:rsid w:val="00561DD1"/>
    <w:rsid w:val="005678AC"/>
    <w:rsid w:val="005679BD"/>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24FAD"/>
    <w:rsid w:val="007632A9"/>
    <w:rsid w:val="00774092"/>
    <w:rsid w:val="00782830"/>
    <w:rsid w:val="0078664A"/>
    <w:rsid w:val="007B01FC"/>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0583"/>
    <w:rsid w:val="00926458"/>
    <w:rsid w:val="00933720"/>
    <w:rsid w:val="009C7E52"/>
    <w:rsid w:val="009E4934"/>
    <w:rsid w:val="009F40A7"/>
    <w:rsid w:val="009F5CE6"/>
    <w:rsid w:val="00A035CD"/>
    <w:rsid w:val="00A50E80"/>
    <w:rsid w:val="00A513B0"/>
    <w:rsid w:val="00A63F7F"/>
    <w:rsid w:val="00A667CE"/>
    <w:rsid w:val="00A66D21"/>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CE1732"/>
    <w:rsid w:val="00D10AAF"/>
    <w:rsid w:val="00D27540"/>
    <w:rsid w:val="00D4006B"/>
    <w:rsid w:val="00D40D7A"/>
    <w:rsid w:val="00D64A0D"/>
    <w:rsid w:val="00D676C3"/>
    <w:rsid w:val="00D750B4"/>
    <w:rsid w:val="00D81C18"/>
    <w:rsid w:val="00D8461A"/>
    <w:rsid w:val="00D95CAF"/>
    <w:rsid w:val="00DB60B6"/>
    <w:rsid w:val="00DC1CC6"/>
    <w:rsid w:val="00DD4589"/>
    <w:rsid w:val="00DD5135"/>
    <w:rsid w:val="00E067A8"/>
    <w:rsid w:val="00E13924"/>
    <w:rsid w:val="00E15FD5"/>
    <w:rsid w:val="00E1725A"/>
    <w:rsid w:val="00E33758"/>
    <w:rsid w:val="00E53E5E"/>
    <w:rsid w:val="00E6053C"/>
    <w:rsid w:val="00E64325"/>
    <w:rsid w:val="00E673C5"/>
    <w:rsid w:val="00E67967"/>
    <w:rsid w:val="00E82723"/>
    <w:rsid w:val="00EA29A5"/>
    <w:rsid w:val="00EB335C"/>
    <w:rsid w:val="00EC107C"/>
    <w:rsid w:val="00EC7EBE"/>
    <w:rsid w:val="00EC7FD2"/>
    <w:rsid w:val="00ED5964"/>
    <w:rsid w:val="00F1720B"/>
    <w:rsid w:val="00F227F2"/>
    <w:rsid w:val="00F3656F"/>
    <w:rsid w:val="00F36ADC"/>
    <w:rsid w:val="00F40667"/>
    <w:rsid w:val="00F605C6"/>
    <w:rsid w:val="00F6785B"/>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1743</Words>
  <Characters>9937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Belina Regasa</cp:lastModifiedBy>
  <cp:revision>3</cp:revision>
  <dcterms:created xsi:type="dcterms:W3CDTF">2026-08-21T08:13:00Z</dcterms:created>
  <dcterms:modified xsi:type="dcterms:W3CDTF">2026-08-21T08:14:00Z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