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5E97882" wp14:paraId="2B40D0BC" wp14:textId="731C1192">
      <w:pPr>
        <w:pStyle w:val="ListParagraph"/>
        <w:ind w:left="720"/>
        <w:jc w:val="center"/>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pPr>
    </w:p>
    <w:p xmlns:wp14="http://schemas.microsoft.com/office/word/2010/wordml" w:rsidP="45E97882" wp14:paraId="5F9E431E" wp14:textId="27D8DFB9">
      <w:pPr>
        <w:pStyle w:val="ListParagraph"/>
        <w:ind w:left="720"/>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l-GR"/>
        </w:rPr>
      </w:pPr>
      <w:r w:rsidRPr="45E97882" w:rsidR="2D4CBE1C">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l-GR"/>
        </w:rPr>
        <w:t>REPORT</w:t>
      </w:r>
    </w:p>
    <w:p xmlns:wp14="http://schemas.microsoft.com/office/word/2010/wordml" w:rsidP="45E97882" wp14:paraId="1135E8C3" wp14:textId="6E2E1FA7">
      <w:pPr>
        <w:pStyle w:val="Normal"/>
        <w:ind w:left="0"/>
        <w:jc w:val="center"/>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pPr>
      <w:r w:rsidRPr="45E97882" w:rsidR="529C5CAC">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     Dr Hart Missing</w:t>
      </w:r>
    </w:p>
    <w:p xmlns:wp14="http://schemas.microsoft.com/office/word/2010/wordml" w:rsidP="45E97882" wp14:paraId="74EA9EFD" wp14:textId="4BC1C3A9">
      <w:pPr>
        <w:pStyle w:val="Normal"/>
        <w:ind w:left="0"/>
        <w:jc w:val="center"/>
        <w:rPr>
          <w:rFonts w:ascii="Segoe UI" w:hAnsi="Segoe UI" w:eastAsia="Segoe UI" w:cs="Segoe UI"/>
          <w:b w:val="0"/>
          <w:bCs w:val="0"/>
          <w:i w:val="0"/>
          <w:iCs w:val="0"/>
          <w:caps w:val="0"/>
          <w:smallCaps w:val="0"/>
          <w:strike w:val="0"/>
          <w:dstrike w:val="0"/>
          <w:noProof w:val="0"/>
          <w:color w:val="auto"/>
          <w:sz w:val="22"/>
          <w:szCs w:val="22"/>
          <w:lang w:val="el-GR"/>
        </w:rPr>
      </w:pPr>
      <w:r w:rsidRPr="45E97882" w:rsidR="529C5CAC">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    </w:t>
      </w:r>
      <w:r w:rsidRPr="45E97882" w:rsidR="2D4CBE1C">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Module Name: </w:t>
      </w:r>
      <w:r w:rsidRPr="45E97882" w:rsidR="2D4CBE1C">
        <w:rPr>
          <w:rFonts w:ascii="Segoe UI" w:hAnsi="Segoe UI" w:eastAsia="Segoe UI" w:cs="Segoe UI"/>
          <w:b w:val="1"/>
          <w:bCs w:val="1"/>
          <w:i w:val="0"/>
          <w:iCs w:val="0"/>
          <w:caps w:val="0"/>
          <w:smallCaps w:val="0"/>
          <w:strike w:val="0"/>
          <w:dstrike w:val="0"/>
          <w:noProof w:val="0"/>
          <w:color w:val="auto"/>
          <w:sz w:val="40"/>
          <w:szCs w:val="40"/>
          <w:lang w:val="el-GR"/>
        </w:rPr>
        <w:t>Academic Skills for the Digital Era</w:t>
      </w:r>
      <w:r w:rsidRPr="45E97882" w:rsidR="3AB0025B">
        <w:rPr>
          <w:rFonts w:ascii="Segoe UI" w:hAnsi="Segoe UI" w:eastAsia="Segoe UI" w:cs="Segoe UI"/>
          <w:b w:val="1"/>
          <w:bCs w:val="1"/>
          <w:i w:val="0"/>
          <w:iCs w:val="0"/>
          <w:caps w:val="0"/>
          <w:smallCaps w:val="0"/>
          <w:strike w:val="0"/>
          <w:dstrike w:val="0"/>
          <w:noProof w:val="0"/>
          <w:color w:val="auto"/>
          <w:sz w:val="40"/>
          <w:szCs w:val="40"/>
          <w:lang w:val="el-GR"/>
        </w:rPr>
        <w:t xml:space="preserve"> (</w:t>
      </w:r>
      <w:r w:rsidRPr="45E97882" w:rsidR="2D4CBE1C">
        <w:rPr>
          <w:rFonts w:ascii="Segoe UI" w:hAnsi="Segoe UI" w:eastAsia="Segoe UI" w:cs="Segoe UI"/>
          <w:b w:val="1"/>
          <w:bCs w:val="1"/>
          <w:i w:val="0"/>
          <w:iCs w:val="0"/>
          <w:caps w:val="0"/>
          <w:smallCaps w:val="0"/>
          <w:strike w:val="0"/>
          <w:dstrike w:val="0"/>
          <w:noProof w:val="0"/>
          <w:color w:val="auto"/>
          <w:sz w:val="40"/>
          <w:szCs w:val="40"/>
          <w:lang w:val="el-GR"/>
        </w:rPr>
        <w:t>BMSW4013</w:t>
      </w:r>
      <w:r w:rsidRPr="45E97882" w:rsidR="72E1892C">
        <w:rPr>
          <w:rFonts w:ascii="Segoe UI" w:hAnsi="Segoe UI" w:eastAsia="Segoe UI" w:cs="Segoe UI"/>
          <w:b w:val="1"/>
          <w:bCs w:val="1"/>
          <w:i w:val="0"/>
          <w:iCs w:val="0"/>
          <w:caps w:val="0"/>
          <w:smallCaps w:val="0"/>
          <w:strike w:val="0"/>
          <w:dstrike w:val="0"/>
          <w:noProof w:val="0"/>
          <w:color w:val="auto"/>
          <w:sz w:val="40"/>
          <w:szCs w:val="40"/>
          <w:lang w:val="el-GR"/>
        </w:rPr>
        <w:t>)</w:t>
      </w:r>
    </w:p>
    <w:p xmlns:wp14="http://schemas.microsoft.com/office/word/2010/wordml" w:rsidP="45E97882" wp14:paraId="49B5A308" wp14:textId="3D0D0CC2">
      <w:pPr>
        <w:pStyle w:val="ListParagraph"/>
        <w:spacing w:before="0" w:beforeAutospacing="off" w:after="0" w:afterAutospacing="off"/>
        <w:ind w:left="720"/>
        <w:jc w:val="center"/>
        <w:rPr>
          <w:rFonts w:ascii="Arial" w:hAnsi="Arial" w:eastAsia="Arial" w:cs="Arial"/>
          <w:b w:val="0"/>
          <w:bCs w:val="0"/>
          <w:i w:val="0"/>
          <w:iCs w:val="0"/>
          <w:caps w:val="0"/>
          <w:smallCaps w:val="0"/>
          <w:noProof w:val="0"/>
          <w:color w:val="000000" w:themeColor="text1" w:themeTint="FF" w:themeShade="FF"/>
          <w:sz w:val="44"/>
          <w:szCs w:val="44"/>
          <w:lang w:val="el-GR"/>
        </w:rPr>
      </w:pPr>
      <w:r w:rsidRPr="45E97882" w:rsidR="2D4CBE1C">
        <w:rPr>
          <w:rFonts w:ascii="Arial" w:hAnsi="Arial" w:eastAsia="Arial" w:cs="Arial"/>
          <w:b w:val="1"/>
          <w:bCs w:val="1"/>
          <w:i w:val="0"/>
          <w:iCs w:val="0"/>
          <w:caps w:val="0"/>
          <w:smallCaps w:val="0"/>
          <w:strike w:val="0"/>
          <w:dstrike w:val="0"/>
          <w:noProof w:val="0"/>
          <w:color w:val="000000" w:themeColor="text1" w:themeTint="FF" w:themeShade="FF"/>
          <w:sz w:val="44"/>
          <w:szCs w:val="44"/>
          <w:u w:val="none"/>
          <w:lang w:val="el-GR"/>
        </w:rPr>
        <w:t xml:space="preserve">  </w:t>
      </w:r>
    </w:p>
    <w:p xmlns:wp14="http://schemas.microsoft.com/office/word/2010/wordml" w:rsidP="45E97882" wp14:paraId="6A0EF38A" wp14:textId="15F82CEE">
      <w:pPr>
        <w:pStyle w:val="ListParagraph"/>
        <w:spacing w:before="0" w:beforeAutospacing="off" w:after="0" w:afterAutospacing="off"/>
        <w:ind w:left="720"/>
        <w:jc w:val="center"/>
        <w:rPr>
          <w:rFonts w:ascii="Arial" w:hAnsi="Arial" w:eastAsia="Arial" w:cs="Arial"/>
          <w:b w:val="0"/>
          <w:bCs w:val="0"/>
          <w:i w:val="0"/>
          <w:iCs w:val="0"/>
          <w:caps w:val="0"/>
          <w:smallCaps w:val="0"/>
          <w:noProof w:val="0"/>
          <w:color w:val="000000" w:themeColor="text1" w:themeTint="FF" w:themeShade="FF"/>
          <w:sz w:val="42"/>
          <w:szCs w:val="42"/>
          <w:lang w:val="el-GR"/>
        </w:rPr>
      </w:pPr>
      <w:r w:rsidRPr="45E97882" w:rsidR="2D4CBE1C">
        <w:rPr>
          <w:rFonts w:ascii="Arial" w:hAnsi="Arial" w:eastAsia="Arial" w:cs="Arial"/>
          <w:b w:val="1"/>
          <w:bCs w:val="1"/>
          <w:i w:val="0"/>
          <w:iCs w:val="0"/>
          <w:caps w:val="0"/>
          <w:smallCaps w:val="0"/>
          <w:strike w:val="0"/>
          <w:dstrike w:val="0"/>
          <w:noProof w:val="0"/>
          <w:color w:val="000000" w:themeColor="text1" w:themeTint="FF" w:themeShade="FF"/>
          <w:sz w:val="42"/>
          <w:szCs w:val="42"/>
          <w:u w:val="none"/>
          <w:lang w:val="el-GR"/>
        </w:rPr>
        <w:t>Student Name:    Christos Rizos 2427458</w:t>
      </w:r>
    </w:p>
    <w:p xmlns:wp14="http://schemas.microsoft.com/office/word/2010/wordml" w:rsidP="45E97882" wp14:paraId="5597F853" wp14:textId="65A0F94E">
      <w:pPr>
        <w:jc w:val="center"/>
        <w:rPr>
          <w:rFonts w:ascii="Aptos" w:hAnsi="Aptos" w:eastAsia="Aptos" w:cs="Aptos"/>
          <w:b w:val="0"/>
          <w:bCs w:val="0"/>
          <w:i w:val="0"/>
          <w:iCs w:val="0"/>
          <w:caps w:val="0"/>
          <w:smallCaps w:val="0"/>
          <w:noProof w:val="0"/>
          <w:color w:val="000000" w:themeColor="text1" w:themeTint="FF" w:themeShade="FF"/>
          <w:sz w:val="24"/>
          <w:szCs w:val="24"/>
          <w:lang w:val="el-GR"/>
        </w:rPr>
      </w:pPr>
    </w:p>
    <w:p xmlns:wp14="http://schemas.microsoft.com/office/word/2010/wordml" w:rsidP="45E97882" wp14:paraId="4B467F86" wp14:textId="6E3DAD52">
      <w:pPr>
        <w:jc w:val="center"/>
        <w:rPr>
          <w:rFonts w:ascii="Aptos" w:hAnsi="Aptos" w:eastAsia="Aptos" w:cs="Aptos"/>
          <w:b w:val="0"/>
          <w:bCs w:val="0"/>
          <w:i w:val="0"/>
          <w:iCs w:val="0"/>
          <w:caps w:val="0"/>
          <w:smallCaps w:val="0"/>
          <w:noProof w:val="0"/>
          <w:color w:val="000000" w:themeColor="text1" w:themeTint="FF" w:themeShade="FF"/>
          <w:sz w:val="24"/>
          <w:szCs w:val="24"/>
          <w:lang w:val="el-GR"/>
        </w:rPr>
      </w:pPr>
    </w:p>
    <w:p xmlns:wp14="http://schemas.microsoft.com/office/word/2010/wordml" w:rsidP="45E97882" wp14:paraId="6A99C8CF" wp14:textId="73ECCD5D">
      <w:pPr>
        <w:pStyle w:val="ListParagraph"/>
        <w:spacing w:before="0" w:beforeAutospacing="off" w:after="0" w:afterAutospacing="off"/>
        <w:ind w:left="720"/>
        <w:jc w:val="center"/>
        <w:rPr>
          <w:rFonts w:ascii="Arial" w:hAnsi="Arial" w:eastAsia="Arial" w:cs="Arial"/>
          <w:b w:val="0"/>
          <w:bCs w:val="0"/>
          <w:i w:val="0"/>
          <w:iCs w:val="0"/>
          <w:caps w:val="0"/>
          <w:smallCaps w:val="0"/>
          <w:noProof w:val="0"/>
          <w:color w:val="000000" w:themeColor="text1" w:themeTint="FF" w:themeShade="FF"/>
          <w:sz w:val="42"/>
          <w:szCs w:val="42"/>
          <w:lang w:val="el-GR"/>
        </w:rPr>
      </w:pPr>
      <w:r w:rsidRPr="45E97882" w:rsidR="2D4CBE1C">
        <w:rPr>
          <w:rFonts w:ascii="Arial" w:hAnsi="Arial" w:eastAsia="Arial" w:cs="Arial"/>
          <w:b w:val="1"/>
          <w:bCs w:val="1"/>
          <w:i w:val="0"/>
          <w:iCs w:val="0"/>
          <w:caps w:val="0"/>
          <w:smallCaps w:val="0"/>
          <w:strike w:val="0"/>
          <w:dstrike w:val="0"/>
          <w:noProof w:val="0"/>
          <w:color w:val="000000" w:themeColor="text1" w:themeTint="FF" w:themeShade="FF"/>
          <w:sz w:val="42"/>
          <w:szCs w:val="42"/>
          <w:u w:val="none"/>
          <w:lang w:val="el-GR"/>
        </w:rPr>
        <w:t>Lecturer Name:   Tristan Hawkins</w:t>
      </w:r>
    </w:p>
    <w:p xmlns:wp14="http://schemas.microsoft.com/office/word/2010/wordml" w:rsidP="45E97882" wp14:paraId="3732A23D" wp14:textId="34D8EB72">
      <w:pPr>
        <w:spacing w:before="240" w:beforeAutospacing="off" w:after="240" w:afterAutospacing="off"/>
        <w:rPr>
          <w:rFonts w:ascii="Aptos" w:hAnsi="Aptos" w:eastAsia="Aptos" w:cs="Aptos"/>
          <w:b w:val="1"/>
          <w:bCs w:val="1"/>
          <w:noProof w:val="0"/>
          <w:sz w:val="24"/>
          <w:szCs w:val="24"/>
          <w:lang w:val="el-GR"/>
        </w:rPr>
      </w:pPr>
    </w:p>
    <w:p xmlns:wp14="http://schemas.microsoft.com/office/word/2010/wordml" w:rsidP="45E97882" wp14:paraId="67528A2F" wp14:textId="440C1955">
      <w:pPr>
        <w:spacing w:before="240" w:beforeAutospacing="off" w:after="240" w:afterAutospacing="off"/>
        <w:rPr>
          <w:rFonts w:ascii="Aptos" w:hAnsi="Aptos" w:eastAsia="Aptos" w:cs="Aptos"/>
          <w:b w:val="1"/>
          <w:bCs w:val="1"/>
          <w:noProof w:val="0"/>
          <w:sz w:val="24"/>
          <w:szCs w:val="24"/>
          <w:lang w:val="el-GR"/>
        </w:rPr>
      </w:pPr>
    </w:p>
    <w:p xmlns:wp14="http://schemas.microsoft.com/office/word/2010/wordml" w:rsidP="45E97882" wp14:paraId="6DB51BEB" wp14:textId="4EB4345B">
      <w:pPr>
        <w:spacing w:before="240" w:beforeAutospacing="off" w:after="240" w:afterAutospacing="off"/>
        <w:rPr>
          <w:rFonts w:ascii="Aptos" w:hAnsi="Aptos" w:eastAsia="Aptos" w:cs="Aptos"/>
          <w:b w:val="1"/>
          <w:bCs w:val="1"/>
          <w:noProof w:val="0"/>
          <w:sz w:val="24"/>
          <w:szCs w:val="24"/>
          <w:lang w:val="el-GR"/>
        </w:rPr>
      </w:pPr>
    </w:p>
    <w:p xmlns:wp14="http://schemas.microsoft.com/office/word/2010/wordml" w:rsidP="45E97882" wp14:paraId="0C2B02DC" wp14:textId="6716390A">
      <w:pPr>
        <w:spacing w:before="240" w:beforeAutospacing="off" w:after="240" w:afterAutospacing="off"/>
        <w:rPr>
          <w:rFonts w:ascii="Aptos" w:hAnsi="Aptos" w:eastAsia="Aptos" w:cs="Aptos"/>
          <w:b w:val="1"/>
          <w:bCs w:val="1"/>
          <w:noProof w:val="0"/>
          <w:sz w:val="24"/>
          <w:szCs w:val="24"/>
          <w:lang w:val="el-GR"/>
        </w:rPr>
      </w:pPr>
    </w:p>
    <w:p xmlns:wp14="http://schemas.microsoft.com/office/word/2010/wordml" w:rsidP="45E97882" wp14:paraId="41ABBE0E" wp14:textId="4AAD07C2">
      <w:pPr>
        <w:spacing w:before="240" w:beforeAutospacing="off" w:after="240" w:afterAutospacing="off"/>
        <w:rPr>
          <w:rFonts w:ascii="Aptos" w:hAnsi="Aptos" w:eastAsia="Aptos" w:cs="Aptos"/>
          <w:b w:val="1"/>
          <w:bCs w:val="1"/>
          <w:noProof w:val="0"/>
          <w:sz w:val="24"/>
          <w:szCs w:val="24"/>
          <w:lang w:val="el-GR"/>
        </w:rPr>
      </w:pPr>
    </w:p>
    <w:p xmlns:wp14="http://schemas.microsoft.com/office/word/2010/wordml" w:rsidP="45E97882" wp14:paraId="03D5DBFC" wp14:textId="0EDCD4FF">
      <w:pPr>
        <w:spacing w:before="240" w:beforeAutospacing="off" w:after="240" w:afterAutospacing="off"/>
        <w:rPr>
          <w:rFonts w:ascii="Aptos" w:hAnsi="Aptos" w:eastAsia="Aptos" w:cs="Aptos"/>
          <w:b w:val="1"/>
          <w:bCs w:val="1"/>
          <w:noProof w:val="0"/>
          <w:sz w:val="24"/>
          <w:szCs w:val="24"/>
          <w:lang w:val="el-GR"/>
        </w:rPr>
      </w:pPr>
    </w:p>
    <w:p xmlns:wp14="http://schemas.microsoft.com/office/word/2010/wordml" w:rsidP="45E97882" wp14:paraId="5BFD25D3" wp14:textId="6DCFE13C">
      <w:pPr>
        <w:spacing w:before="240" w:beforeAutospacing="off" w:after="240" w:afterAutospacing="off"/>
        <w:rPr>
          <w:rFonts w:ascii="Aptos" w:hAnsi="Aptos" w:eastAsia="Aptos" w:cs="Aptos"/>
          <w:b w:val="1"/>
          <w:bCs w:val="1"/>
          <w:noProof w:val="0"/>
          <w:sz w:val="24"/>
          <w:szCs w:val="24"/>
          <w:lang w:val="el-GR"/>
        </w:rPr>
      </w:pPr>
    </w:p>
    <w:p xmlns:wp14="http://schemas.microsoft.com/office/word/2010/wordml" w:rsidP="45E97882" wp14:paraId="27A490BB" wp14:textId="74A3DB21">
      <w:pPr>
        <w:spacing w:before="240" w:beforeAutospacing="off" w:after="240" w:afterAutospacing="off"/>
        <w:rPr>
          <w:rFonts w:ascii="Aptos" w:hAnsi="Aptos" w:eastAsia="Aptos" w:cs="Aptos"/>
          <w:b w:val="1"/>
          <w:bCs w:val="1"/>
          <w:noProof w:val="0"/>
          <w:sz w:val="24"/>
          <w:szCs w:val="24"/>
          <w:lang w:val="el-GR"/>
        </w:rPr>
      </w:pPr>
    </w:p>
    <w:p xmlns:wp14="http://schemas.microsoft.com/office/word/2010/wordml" w:rsidP="45E97882" wp14:paraId="04C1212B" wp14:textId="7D01FF04">
      <w:pPr>
        <w:pStyle w:val="Heading3"/>
        <w:spacing w:before="240" w:beforeAutospacing="off" w:after="240" w:afterAutospacing="off"/>
        <w:rPr>
          <w:rFonts w:ascii="Aptos" w:hAnsi="Aptos" w:eastAsia="Aptos" w:cs="Aptos"/>
          <w:b w:val="1"/>
          <w:bCs w:val="1"/>
          <w:noProof w:val="0"/>
          <w:color w:val="auto"/>
          <w:sz w:val="32"/>
          <w:szCs w:val="32"/>
          <w:lang w:val="el-GR"/>
        </w:rPr>
      </w:pPr>
      <w:r w:rsidRPr="45E97882" w:rsidR="732E7751">
        <w:rPr>
          <w:rFonts w:ascii="Aptos" w:hAnsi="Aptos" w:eastAsia="Aptos" w:cs="Aptos"/>
          <w:b w:val="1"/>
          <w:bCs w:val="1"/>
          <w:noProof w:val="0"/>
          <w:color w:val="auto"/>
          <w:sz w:val="32"/>
          <w:szCs w:val="32"/>
          <w:lang w:val="el-GR"/>
        </w:rPr>
        <w:t>Background</w:t>
      </w:r>
    </w:p>
    <w:p xmlns:wp14="http://schemas.microsoft.com/office/word/2010/wordml" w:rsidP="45E97882" wp14:paraId="227A030A" wp14:textId="506E3159">
      <w:pPr>
        <w:spacing w:before="240" w:beforeAutospacing="off" w:after="240" w:afterAutospacing="off"/>
      </w:pPr>
      <w:r w:rsidRPr="45E97882" w:rsidR="732E7751">
        <w:rPr>
          <w:rFonts w:ascii="Aptos" w:hAnsi="Aptos" w:eastAsia="Aptos" w:cs="Aptos"/>
          <w:noProof w:val="0"/>
          <w:sz w:val="24"/>
          <w:szCs w:val="24"/>
          <w:lang w:val="el-GR"/>
        </w:rPr>
        <w:t>Dr. Hart is a scientist and works as a Senior AI and Robotics Engineer at NovaTech Industries. She has written an article about AI technology used in the army and the ethical risks of AI deployment in decision-making systems. Dr. Hart is a renowned scientist in the field of artificial intelligence, with extensive writings on the military applications of AI and its effects—both positive and negative—as well as on its impact on real-world morality. However, she suddenly disappeared. Her office was described as chaotic by her colleagues, and the few witnesses do not have any additional information to shed light on the case. Among these is a so-called competitor of hers. A note found at the scene may contain a warning or even a threat.</w:t>
      </w:r>
    </w:p>
    <w:p xmlns:wp14="http://schemas.microsoft.com/office/word/2010/wordml" w:rsidP="45E97882" wp14:paraId="1277E41F" wp14:textId="567931E3">
      <w:pPr>
        <w:pStyle w:val="Heading3"/>
        <w:spacing w:before="281" w:beforeAutospacing="off" w:after="281" w:afterAutospacing="off"/>
        <w:rPr>
          <w:rFonts w:ascii="Aptos" w:hAnsi="Aptos" w:eastAsia="Aptos" w:cs="Aptos"/>
          <w:b w:val="1"/>
          <w:bCs w:val="1"/>
          <w:noProof w:val="0"/>
          <w:color w:val="auto"/>
          <w:sz w:val="32"/>
          <w:szCs w:val="32"/>
          <w:lang w:val="el-GR"/>
        </w:rPr>
      </w:pPr>
      <w:r w:rsidRPr="45E97882" w:rsidR="732E7751">
        <w:rPr>
          <w:rFonts w:ascii="Aptos" w:hAnsi="Aptos" w:eastAsia="Aptos" w:cs="Aptos"/>
          <w:b w:val="1"/>
          <w:bCs w:val="1"/>
          <w:noProof w:val="0"/>
          <w:color w:val="auto"/>
          <w:sz w:val="32"/>
          <w:szCs w:val="32"/>
          <w:lang w:val="el-GR"/>
        </w:rPr>
        <w:t>Investigation and Evidence Analysis</w:t>
      </w:r>
    </w:p>
    <w:p xmlns:wp14="http://schemas.microsoft.com/office/word/2010/wordml" w:rsidP="45E97882" wp14:paraId="1115D2D0" wp14:textId="10CB6C25">
      <w:pPr>
        <w:spacing w:before="240" w:beforeAutospacing="off" w:after="240" w:afterAutospacing="off"/>
      </w:pPr>
      <w:r w:rsidRPr="45E97882" w:rsidR="732E7751">
        <w:rPr>
          <w:rFonts w:ascii="Aptos" w:hAnsi="Aptos" w:eastAsia="Aptos" w:cs="Aptos"/>
          <w:noProof w:val="0"/>
          <w:sz w:val="24"/>
          <w:szCs w:val="24"/>
          <w:lang w:val="el-GR"/>
        </w:rPr>
        <w:t>Dr. Hart is a distinguished scientist in technology, especially in artificial intelligence and its applications. She has been particularly involved in machine learning (ML) systems used for decision-making in health, military, and security structures. In her article, she refers to the physical risks posed by the use of this technology, such as bias and fairness, responsibility and accountability, and risks of abuse. To reduce these risks, she proposed creating an ethical framework that includes transparency in the creation of the AI development plan, human oversight, and the operation of AI in accordance with existing global standards for ethical use in both defense and everyday life.</w:t>
      </w:r>
    </w:p>
    <w:p xmlns:wp14="http://schemas.microsoft.com/office/word/2010/wordml" w:rsidP="45E97882" wp14:paraId="6C84B7D2" wp14:textId="78C60777">
      <w:pPr>
        <w:spacing w:before="240" w:beforeAutospacing="off" w:after="240" w:afterAutospacing="off"/>
      </w:pPr>
      <w:r w:rsidRPr="45E97882" w:rsidR="732E7751">
        <w:rPr>
          <w:rFonts w:ascii="Aptos" w:hAnsi="Aptos" w:eastAsia="Aptos" w:cs="Aptos"/>
          <w:noProof w:val="0"/>
          <w:sz w:val="24"/>
          <w:szCs w:val="24"/>
          <w:lang w:val="el-GR"/>
        </w:rPr>
        <w:t>There are also other scientists attempting to create human-like beings capable of making decisions for the benefit of humanity, as well as robots that can replicate themselves and then disappear. These advancements offer many benefits in various areas of everyday life, including in the military, in security, in business creation, and in the accumulation of wealth by those who can manage AI and develop new versions such as AI O3. A video</w:t>
      </w:r>
      <w:r w:rsidRPr="45E97882" w:rsidR="732E7751">
        <w:rPr>
          <w:rFonts w:ascii="Aptos" w:hAnsi="Aptos" w:eastAsia="Aptos" w:cs="Aptos"/>
          <w:noProof w:val="0"/>
          <w:color w:val="FF0000"/>
          <w:sz w:val="24"/>
          <w:szCs w:val="24"/>
          <w:lang w:val="el-GR"/>
        </w:rPr>
        <w:t xml:space="preserve"> </w:t>
      </w:r>
      <w:r w:rsidRPr="45E97882" w:rsidR="225085BC">
        <w:rPr>
          <w:rFonts w:ascii="Aptos" w:hAnsi="Aptos" w:eastAsia="Aptos" w:cs="Aptos"/>
          <w:noProof w:val="0"/>
          <w:color w:val="FF0000"/>
          <w:sz w:val="24"/>
          <w:szCs w:val="24"/>
          <w:lang w:val="el-GR"/>
        </w:rPr>
        <w:t>1</w:t>
      </w:r>
      <w:r w:rsidRPr="45E97882" w:rsidR="732E7751">
        <w:rPr>
          <w:rFonts w:ascii="Aptos" w:hAnsi="Aptos" w:eastAsia="Aptos" w:cs="Aptos"/>
          <w:noProof w:val="0"/>
          <w:sz w:val="24"/>
          <w:szCs w:val="24"/>
          <w:lang w:val="el-GR"/>
        </w:rPr>
        <w:t>(Fry, 2025) makes extensive reference to the moral implications that could affect all of humanity, warning of disastrous outcomes—such as the destruction of the planet in a possible war where decisions are made by robots rather than humans.</w:t>
      </w:r>
    </w:p>
    <w:p xmlns:wp14="http://schemas.microsoft.com/office/word/2010/wordml" w:rsidP="45E97882" wp14:paraId="3FC77F92" wp14:textId="63E68AD2">
      <w:pPr>
        <w:spacing w:before="240" w:beforeAutospacing="off" w:after="240" w:afterAutospacing="off"/>
      </w:pPr>
      <w:r w:rsidRPr="45E97882" w:rsidR="732E7751">
        <w:rPr>
          <w:rFonts w:ascii="Aptos" w:hAnsi="Aptos" w:eastAsia="Aptos" w:cs="Aptos"/>
          <w:noProof w:val="0"/>
          <w:sz w:val="24"/>
          <w:szCs w:val="24"/>
          <w:lang w:val="el-GR"/>
        </w:rPr>
        <w:t>In modern times, we have seen many disappearances. News reports indicate that Russian researchers are vanishing from academic conferences as isolation takes its toll. Adam Mickiewicz University (2024) explores the attrition and retention patterns of scientists across OECD countries. Disappearances also affect the writings of scientists, as in the case of Nancy Krieger, whose papers disappeared from government websites (Fink, Kenin, and Chang, 2025).</w:t>
      </w:r>
    </w:p>
    <w:p xmlns:wp14="http://schemas.microsoft.com/office/word/2010/wordml" w:rsidP="45E97882" wp14:paraId="39F28D1C" wp14:textId="34FA9F15">
      <w:pPr>
        <w:spacing w:before="240" w:beforeAutospacing="off" w:after="240" w:afterAutospacing="off"/>
      </w:pPr>
      <w:r w:rsidRPr="45E97882" w:rsidR="732E7751">
        <w:rPr>
          <w:rFonts w:ascii="Aptos" w:hAnsi="Aptos" w:eastAsia="Aptos" w:cs="Aptos"/>
          <w:noProof w:val="0"/>
          <w:sz w:val="24"/>
          <w:szCs w:val="24"/>
          <w:lang w:val="el-GR"/>
        </w:rPr>
        <w:t>During the investigation, Dr. Hart disappeared without leaving any trace to indicate where she might have gone or whether she is still alive. Photographs of her laboratory show it in disarray, and witnesses have not provided valuable assistance. There are rumors of a competitor from a rival company—Dr. Fox Alaric—as well as a torn piece of paper which, when read, appears to be a threat, a warning, and an indication of a desire for forced cooperation.</w:t>
      </w:r>
    </w:p>
    <w:p xmlns:wp14="http://schemas.microsoft.com/office/word/2010/wordml" w:rsidP="45E97882" wp14:paraId="1C5A9834" wp14:textId="7275A6EB">
      <w:pPr>
        <w:pStyle w:val="Heading3"/>
        <w:spacing w:before="281" w:beforeAutospacing="off" w:after="281" w:afterAutospacing="off"/>
        <w:rPr>
          <w:rFonts w:ascii="Aptos" w:hAnsi="Aptos" w:eastAsia="Aptos" w:cs="Aptos"/>
          <w:b w:val="1"/>
          <w:bCs w:val="1"/>
          <w:noProof w:val="0"/>
          <w:color w:val="auto"/>
          <w:sz w:val="32"/>
          <w:szCs w:val="32"/>
          <w:lang w:val="el-GR"/>
        </w:rPr>
      </w:pPr>
      <w:r w:rsidRPr="45E97882" w:rsidR="732E7751">
        <w:rPr>
          <w:rFonts w:ascii="Aptos" w:hAnsi="Aptos" w:eastAsia="Aptos" w:cs="Aptos"/>
          <w:b w:val="1"/>
          <w:bCs w:val="1"/>
          <w:noProof w:val="0"/>
          <w:color w:val="auto"/>
          <w:sz w:val="32"/>
          <w:szCs w:val="32"/>
          <w:lang w:val="el-GR"/>
        </w:rPr>
        <w:t>Theories and Solutions</w:t>
      </w:r>
    </w:p>
    <w:p xmlns:wp14="http://schemas.microsoft.com/office/word/2010/wordml" w:rsidP="45E97882" wp14:paraId="5AA12D33" wp14:textId="15B5B15B">
      <w:pPr>
        <w:spacing w:before="240" w:beforeAutospacing="off" w:after="240" w:afterAutospacing="off"/>
        <w:rPr>
          <w:rFonts w:ascii="Aptos" w:hAnsi="Aptos" w:eastAsia="Aptos" w:cs="Aptos"/>
          <w:noProof w:val="0"/>
          <w:sz w:val="24"/>
          <w:szCs w:val="24"/>
          <w:lang w:val="el-GR"/>
        </w:rPr>
      </w:pPr>
      <w:r w:rsidRPr="45E97882" w:rsidR="5D8B7433">
        <w:rPr>
          <w:rFonts w:ascii="Aptos" w:hAnsi="Aptos" w:eastAsia="Aptos" w:cs="Aptos"/>
          <w:noProof w:val="0"/>
          <w:sz w:val="24"/>
          <w:szCs w:val="24"/>
          <w:lang w:val="el-GR"/>
        </w:rPr>
        <w:t xml:space="preserve">Initial indications suggest that Dr. Hart disappeared on her own (her body </w:t>
      </w:r>
      <w:r w:rsidRPr="45E97882" w:rsidR="79CE03D0">
        <w:rPr>
          <w:rFonts w:ascii="Aptos" w:hAnsi="Aptos" w:eastAsia="Aptos" w:cs="Aptos"/>
          <w:noProof w:val="0"/>
          <w:sz w:val="24"/>
          <w:szCs w:val="24"/>
          <w:lang w:val="el-GR"/>
        </w:rPr>
        <w:t>h</w:t>
      </w:r>
      <w:r w:rsidRPr="45E97882" w:rsidR="5D8B7433">
        <w:rPr>
          <w:rFonts w:ascii="Aptos" w:hAnsi="Aptos" w:eastAsia="Aptos" w:cs="Aptos"/>
          <w:noProof w:val="0"/>
          <w:sz w:val="24"/>
          <w:szCs w:val="24"/>
          <w:lang w:val="el-GR"/>
        </w:rPr>
        <w:t xml:space="preserve">as never </w:t>
      </w:r>
      <w:r w:rsidRPr="45E97882" w:rsidR="175E8B0C">
        <w:rPr>
          <w:rFonts w:ascii="Aptos" w:hAnsi="Aptos" w:eastAsia="Aptos" w:cs="Aptos"/>
          <w:noProof w:val="0"/>
          <w:sz w:val="24"/>
          <w:szCs w:val="24"/>
          <w:lang w:val="el-GR"/>
        </w:rPr>
        <w:t xml:space="preserve">been </w:t>
      </w:r>
      <w:r w:rsidRPr="45E97882" w:rsidR="5D8B7433">
        <w:rPr>
          <w:rFonts w:ascii="Aptos" w:hAnsi="Aptos" w:eastAsia="Aptos" w:cs="Aptos"/>
          <w:noProof w:val="0"/>
          <w:sz w:val="24"/>
          <w:szCs w:val="24"/>
          <w:lang w:val="el-GR"/>
        </w:rPr>
        <w:t>found</w:t>
      </w:r>
      <w:r w:rsidRPr="45E97882" w:rsidR="2B8A4493">
        <w:rPr>
          <w:rFonts w:ascii="Aptos" w:hAnsi="Aptos" w:eastAsia="Aptos" w:cs="Aptos"/>
          <w:noProof w:val="0"/>
          <w:sz w:val="24"/>
          <w:szCs w:val="24"/>
          <w:lang w:val="el-GR"/>
        </w:rPr>
        <w:t xml:space="preserve"> yet</w:t>
      </w:r>
      <w:r w:rsidRPr="45E97882" w:rsidR="5D8B7433">
        <w:rPr>
          <w:rFonts w:ascii="Aptos" w:hAnsi="Aptos" w:eastAsia="Aptos" w:cs="Aptos"/>
          <w:noProof w:val="0"/>
          <w:sz w:val="24"/>
          <w:szCs w:val="24"/>
          <w:lang w:val="el-GR"/>
        </w:rPr>
        <w:t>), choosing not to collaborate with another company to create beings based on artificial intelligence for ethical reasons, thereby avoiding the unpleasant consequences that such collaboration might have for humanity.</w:t>
      </w:r>
    </w:p>
    <w:p xmlns:wp14="http://schemas.microsoft.com/office/word/2010/wordml" w:rsidP="45E97882" wp14:paraId="4CBE8DFF" wp14:textId="7AAFC921">
      <w:pPr>
        <w:spacing w:before="240" w:beforeAutospacing="off" w:after="240" w:afterAutospacing="off"/>
        <w:rPr>
          <w:rFonts w:ascii="Aptos" w:hAnsi="Aptos" w:eastAsia="Aptos" w:cs="Aptos"/>
          <w:noProof w:val="0"/>
          <w:sz w:val="24"/>
          <w:szCs w:val="24"/>
          <w:lang w:val="el-GR"/>
        </w:rPr>
      </w:pPr>
      <w:r w:rsidRPr="45E97882" w:rsidR="732E7751">
        <w:rPr>
          <w:rFonts w:ascii="Aptos" w:hAnsi="Aptos" w:eastAsia="Aptos" w:cs="Aptos"/>
          <w:noProof w:val="0"/>
          <w:sz w:val="24"/>
          <w:szCs w:val="24"/>
          <w:lang w:val="el-GR"/>
        </w:rPr>
        <w:t>What does “ethical reasons” mean, a</w:t>
      </w:r>
      <w:r w:rsidRPr="45E97882" w:rsidR="732E7751">
        <w:rPr>
          <w:rFonts w:ascii="Aptos" w:hAnsi="Aptos" w:eastAsia="Aptos" w:cs="Aptos"/>
          <w:noProof w:val="0"/>
          <w:sz w:val="24"/>
          <w:szCs w:val="24"/>
          <w:lang w:val="el-GR"/>
        </w:rPr>
        <w:t xml:space="preserve">nd which are they? </w:t>
      </w:r>
      <w:r w:rsidRPr="45E97882" w:rsidR="732E7751">
        <w:rPr>
          <w:rFonts w:ascii="Aptos" w:hAnsi="Aptos" w:eastAsia="Aptos" w:cs="Aptos"/>
          <w:noProof w:val="0"/>
          <w:sz w:val="24"/>
          <w:szCs w:val="24"/>
          <w:lang w:val="el-GR"/>
        </w:rPr>
        <w:t>Bartneck et al. (2020, p. 17) define ethics as being concerned more with principles, general judgments, and norms than with subjective or personal judgments and values. Some branches of ethics include:</w:t>
      </w:r>
    </w:p>
    <w:p xmlns:wp14="http://schemas.microsoft.com/office/word/2010/wordml" w:rsidP="45E97882" wp14:paraId="4F3A5F75" wp14:textId="2585829F">
      <w:pPr>
        <w:pStyle w:val="ListParagraph"/>
        <w:numPr>
          <w:ilvl w:val="0"/>
          <w:numId w:val="1"/>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b w:val="1"/>
          <w:bCs w:val="1"/>
          <w:noProof w:val="0"/>
          <w:sz w:val="24"/>
          <w:szCs w:val="24"/>
          <w:lang w:val="el-GR"/>
        </w:rPr>
        <w:t>Normative Ethics</w:t>
      </w:r>
      <w:r w:rsidRPr="45E97882" w:rsidR="732E7751">
        <w:rPr>
          <w:rFonts w:ascii="Aptos" w:hAnsi="Aptos" w:eastAsia="Aptos" w:cs="Aptos"/>
          <w:noProof w:val="0"/>
          <w:sz w:val="24"/>
          <w:szCs w:val="24"/>
          <w:lang w:val="el-GR"/>
        </w:rPr>
        <w:t xml:space="preserve"> – Deals with what is right and what is wrong (Wikipedia, 2024).</w:t>
      </w:r>
    </w:p>
    <w:p xmlns:wp14="http://schemas.microsoft.com/office/word/2010/wordml" w:rsidP="45E97882" wp14:paraId="34AE4F1C" wp14:textId="7143639B">
      <w:pPr>
        <w:pStyle w:val="ListParagraph"/>
        <w:numPr>
          <w:ilvl w:val="0"/>
          <w:numId w:val="1"/>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b w:val="1"/>
          <w:bCs w:val="1"/>
          <w:noProof w:val="0"/>
          <w:sz w:val="24"/>
          <w:szCs w:val="24"/>
          <w:lang w:val="el-GR"/>
        </w:rPr>
        <w:t>Deontological Ethics</w:t>
      </w:r>
      <w:r w:rsidRPr="45E97882" w:rsidR="732E7751">
        <w:rPr>
          <w:rFonts w:ascii="Aptos" w:hAnsi="Aptos" w:eastAsia="Aptos" w:cs="Aptos"/>
          <w:noProof w:val="0"/>
          <w:sz w:val="24"/>
          <w:szCs w:val="24"/>
          <w:lang w:val="el-GR"/>
        </w:rPr>
        <w:t xml:space="preserve"> – Evaluates actions as good or bad according to a clear set of rules (The Ethics Centre, 2016).</w:t>
      </w:r>
    </w:p>
    <w:p xmlns:wp14="http://schemas.microsoft.com/office/word/2010/wordml" w:rsidP="45E97882" wp14:paraId="6EC2F329" wp14:textId="1F3AC2DB">
      <w:pPr>
        <w:pStyle w:val="ListParagraph"/>
        <w:numPr>
          <w:ilvl w:val="0"/>
          <w:numId w:val="1"/>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b w:val="1"/>
          <w:bCs w:val="1"/>
          <w:noProof w:val="0"/>
          <w:sz w:val="24"/>
          <w:szCs w:val="24"/>
          <w:lang w:val="el-GR"/>
        </w:rPr>
        <w:t>Consequentialist Ethics</w:t>
      </w:r>
      <w:r w:rsidRPr="45E97882" w:rsidR="732E7751">
        <w:rPr>
          <w:rFonts w:ascii="Aptos" w:hAnsi="Aptos" w:eastAsia="Aptos" w:cs="Aptos"/>
          <w:noProof w:val="0"/>
          <w:sz w:val="24"/>
          <w:szCs w:val="24"/>
          <w:lang w:val="el-GR"/>
        </w:rPr>
        <w:t xml:space="preserve"> – Assesses actions based on their outcomes (Mulgan, 2021).</w:t>
      </w:r>
    </w:p>
    <w:p xmlns:wp14="http://schemas.microsoft.com/office/word/2010/wordml" w:rsidP="45E97882" wp14:paraId="5F529F3F" wp14:textId="79D74AEB">
      <w:pPr>
        <w:pStyle w:val="ListParagraph"/>
        <w:numPr>
          <w:ilvl w:val="0"/>
          <w:numId w:val="1"/>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b w:val="1"/>
          <w:bCs w:val="1"/>
          <w:noProof w:val="0"/>
          <w:sz w:val="24"/>
          <w:szCs w:val="24"/>
          <w:lang w:val="el-GR"/>
        </w:rPr>
        <w:t>Virtue Ethics</w:t>
      </w:r>
      <w:r w:rsidRPr="45E97882" w:rsidR="732E7751">
        <w:rPr>
          <w:rFonts w:ascii="Aptos" w:hAnsi="Aptos" w:eastAsia="Aptos" w:cs="Aptos"/>
          <w:noProof w:val="0"/>
          <w:sz w:val="24"/>
          <w:szCs w:val="24"/>
          <w:lang w:val="el-GR"/>
        </w:rPr>
        <w:t xml:space="preserve"> – Focuses on what is “right,” “good,” and what one “ought” to do, emphasizing sensitivity, compassion, and courage (Solomon, 2020).</w:t>
      </w:r>
    </w:p>
    <w:p xmlns:wp14="http://schemas.microsoft.com/office/word/2010/wordml" w:rsidP="45E97882" wp14:paraId="335F7D08" wp14:textId="2711BDE5">
      <w:pPr>
        <w:pStyle w:val="ListParagraph"/>
        <w:numPr>
          <w:ilvl w:val="0"/>
          <w:numId w:val="1"/>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b w:val="1"/>
          <w:bCs w:val="1"/>
          <w:noProof w:val="0"/>
          <w:sz w:val="24"/>
          <w:szCs w:val="24"/>
          <w:lang w:val="el-GR"/>
        </w:rPr>
        <w:t>Meta-ethics</w:t>
      </w:r>
      <w:r w:rsidRPr="45E97882" w:rsidR="732E7751">
        <w:rPr>
          <w:rFonts w:ascii="Aptos" w:hAnsi="Aptos" w:eastAsia="Aptos" w:cs="Aptos"/>
          <w:noProof w:val="0"/>
          <w:sz w:val="24"/>
          <w:szCs w:val="24"/>
          <w:lang w:val="el-GR"/>
        </w:rPr>
        <w:t xml:space="preserve"> – Studies the nature of ethics, the knowledge of moral truths, and the meaning of moral language (Wilson, 2016).</w:t>
      </w:r>
    </w:p>
    <w:p xmlns:wp14="http://schemas.microsoft.com/office/word/2010/wordml" w:rsidP="45E97882" wp14:paraId="74B0275F" wp14:textId="5DA0C24C">
      <w:pPr>
        <w:spacing w:before="240" w:beforeAutospacing="off" w:after="240" w:afterAutospacing="off"/>
      </w:pPr>
      <w:r w:rsidRPr="45E97882" w:rsidR="732E7751">
        <w:rPr>
          <w:rFonts w:ascii="Aptos" w:hAnsi="Aptos" w:eastAsia="Aptos" w:cs="Aptos"/>
          <w:noProof w:val="0"/>
          <w:sz w:val="24"/>
          <w:szCs w:val="24"/>
          <w:lang w:val="el-GR"/>
        </w:rPr>
        <w:t>Another scenario is that she staged the chaotic scene in her laboratory to deter competitors from pressuring her to share her AI discoveries. A third scenario is that she actually created a humanoid being and lost control of it, resulting in widespread destruction. A fourth scenario is that she was kidnapped and forced to reveal the secret documents of her work, or that her captors found the codes, obtained what they wanted from her files, and then killed her. A fifth scenario is that a trusted friend disclosed her discoveries to competitors.</w:t>
      </w:r>
    </w:p>
    <w:p xmlns:wp14="http://schemas.microsoft.com/office/word/2010/wordml" w:rsidP="45E97882" wp14:paraId="2DB80310" wp14:textId="2E8CE059">
      <w:pPr>
        <w:pStyle w:val="Heading3"/>
        <w:spacing w:before="281" w:beforeAutospacing="off" w:after="281" w:afterAutospacing="off"/>
        <w:rPr>
          <w:rFonts w:ascii="Aptos" w:hAnsi="Aptos" w:eastAsia="Aptos" w:cs="Aptos"/>
          <w:b w:val="1"/>
          <w:bCs w:val="1"/>
          <w:i w:val="0"/>
          <w:iCs w:val="0"/>
          <w:noProof w:val="0"/>
          <w:color w:val="auto"/>
          <w:sz w:val="32"/>
          <w:szCs w:val="32"/>
          <w:lang w:val="el-GR"/>
        </w:rPr>
      </w:pPr>
      <w:r w:rsidRPr="45E97882" w:rsidR="732E7751">
        <w:rPr>
          <w:rFonts w:ascii="Aptos" w:hAnsi="Aptos" w:eastAsia="Aptos" w:cs="Aptos"/>
          <w:b w:val="1"/>
          <w:bCs w:val="1"/>
          <w:i w:val="0"/>
          <w:iCs w:val="0"/>
          <w:noProof w:val="0"/>
          <w:color w:val="auto"/>
          <w:sz w:val="32"/>
          <w:szCs w:val="32"/>
          <w:lang w:val="el-GR"/>
        </w:rPr>
        <w:t>Recommendations</w:t>
      </w:r>
    </w:p>
    <w:p xmlns:wp14="http://schemas.microsoft.com/office/word/2010/wordml" w:rsidP="45E97882" wp14:paraId="44B71D79" wp14:textId="218A306A">
      <w:pPr>
        <w:spacing w:before="240" w:beforeAutospacing="off" w:after="240" w:afterAutospacing="off"/>
      </w:pPr>
      <w:r w:rsidRPr="45E97882" w:rsidR="732E7751">
        <w:rPr>
          <w:rFonts w:ascii="Aptos" w:hAnsi="Aptos" w:eastAsia="Aptos" w:cs="Aptos"/>
          <w:noProof w:val="0"/>
          <w:sz w:val="24"/>
          <w:szCs w:val="24"/>
          <w:lang w:val="el-GR"/>
        </w:rPr>
        <w:t>Based on the above scenarios, the following actions are recommended:</w:t>
      </w:r>
    </w:p>
    <w:p xmlns:wp14="http://schemas.microsoft.com/office/word/2010/wordml" w:rsidP="45E97882" wp14:paraId="5EBF3D82" wp14:textId="5A0059A0">
      <w:pPr>
        <w:pStyle w:val="ListParagraph"/>
        <w:numPr>
          <w:ilvl w:val="0"/>
          <w:numId w:val="2"/>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noProof w:val="0"/>
          <w:sz w:val="24"/>
          <w:szCs w:val="24"/>
          <w:lang w:val="el-GR"/>
        </w:rPr>
        <w:t>Re-examine the witnesses who last saw her.</w:t>
      </w:r>
    </w:p>
    <w:p xmlns:wp14="http://schemas.microsoft.com/office/word/2010/wordml" w:rsidP="45E97882" wp14:paraId="15C2B068" wp14:textId="43EAECDA">
      <w:pPr>
        <w:pStyle w:val="ListParagraph"/>
        <w:numPr>
          <w:ilvl w:val="0"/>
          <w:numId w:val="2"/>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noProof w:val="0"/>
          <w:sz w:val="24"/>
          <w:szCs w:val="24"/>
          <w:lang w:val="el-GR"/>
        </w:rPr>
        <w:t>Check the security camera footage for any relevant activity.</w:t>
      </w:r>
    </w:p>
    <w:p xmlns:wp14="http://schemas.microsoft.com/office/word/2010/wordml" w:rsidP="45E97882" wp14:paraId="335C63A1" wp14:textId="59637EEA">
      <w:pPr>
        <w:pStyle w:val="ListParagraph"/>
        <w:numPr>
          <w:ilvl w:val="0"/>
          <w:numId w:val="2"/>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noProof w:val="0"/>
          <w:sz w:val="24"/>
          <w:szCs w:val="24"/>
          <w:lang w:val="el-GR"/>
        </w:rPr>
        <w:t>Examine any remaining files on electronic devices.</w:t>
      </w:r>
    </w:p>
    <w:p xmlns:wp14="http://schemas.microsoft.com/office/word/2010/wordml" w:rsidP="45E97882" wp14:paraId="0730B5F4" wp14:textId="1A163028">
      <w:pPr>
        <w:pStyle w:val="ListParagraph"/>
        <w:numPr>
          <w:ilvl w:val="0"/>
          <w:numId w:val="2"/>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noProof w:val="0"/>
          <w:sz w:val="24"/>
          <w:szCs w:val="24"/>
          <w:lang w:val="el-GR"/>
        </w:rPr>
        <w:t>Investigate her personal and professional environment in depth.</w:t>
      </w:r>
    </w:p>
    <w:p xmlns:wp14="http://schemas.microsoft.com/office/word/2010/wordml" w:rsidP="45E97882" wp14:paraId="436CEEAE" wp14:textId="1B20CBAF">
      <w:pPr>
        <w:pStyle w:val="ListParagraph"/>
        <w:numPr>
          <w:ilvl w:val="0"/>
          <w:numId w:val="2"/>
        </w:numPr>
        <w:spacing w:before="0" w:beforeAutospacing="off" w:after="0" w:afterAutospacing="off"/>
        <w:rPr>
          <w:rFonts w:ascii="Aptos" w:hAnsi="Aptos" w:eastAsia="Aptos" w:cs="Aptos"/>
          <w:noProof w:val="0"/>
          <w:sz w:val="24"/>
          <w:szCs w:val="24"/>
          <w:lang w:val="el-GR"/>
        </w:rPr>
      </w:pPr>
      <w:r w:rsidRPr="45E97882" w:rsidR="732E7751">
        <w:rPr>
          <w:rFonts w:ascii="Aptos" w:hAnsi="Aptos" w:eastAsia="Aptos" w:cs="Aptos"/>
          <w:noProof w:val="0"/>
          <w:sz w:val="24"/>
          <w:szCs w:val="24"/>
          <w:lang w:val="el-GR"/>
        </w:rPr>
        <w:t>Analyze the torn note for fingerprints or other evidence.</w:t>
      </w:r>
    </w:p>
    <w:p xmlns:wp14="http://schemas.microsoft.com/office/word/2010/wordml" w:rsidP="45E97882" wp14:paraId="7E2B0CDC" wp14:textId="3ADDA31D">
      <w:pPr>
        <w:spacing w:before="240" w:beforeAutospacing="off" w:after="240" w:afterAutospacing="off"/>
      </w:pPr>
      <w:r w:rsidRPr="45E97882" w:rsidR="732E7751">
        <w:rPr>
          <w:rFonts w:ascii="Aptos" w:hAnsi="Aptos" w:eastAsia="Aptos" w:cs="Aptos"/>
          <w:noProof w:val="0"/>
          <w:sz w:val="24"/>
          <w:szCs w:val="24"/>
          <w:lang w:val="el-GR"/>
        </w:rPr>
        <w:t>This disappearance leaves many questions about how it happened and about those who may have orchestrated it in order to leave insufficient evidence for a thorough investigation.</w:t>
      </w:r>
    </w:p>
    <w:p xmlns:wp14="http://schemas.microsoft.com/office/word/2010/wordml" w:rsidP="45E97882" wp14:paraId="0FC7661C" wp14:textId="5B31DEF1">
      <w:pPr>
        <w:spacing w:before="240" w:beforeAutospacing="off" w:after="240" w:afterAutospacing="off"/>
        <w:rPr>
          <w:rFonts w:ascii="Aptos" w:hAnsi="Aptos" w:eastAsia="Aptos" w:cs="Aptos"/>
          <w:noProof w:val="0"/>
          <w:sz w:val="24"/>
          <w:szCs w:val="24"/>
          <w:lang w:val="el-GR"/>
        </w:rPr>
      </w:pPr>
      <w:r w:rsidRPr="45E97882" w:rsidR="732E7751">
        <w:rPr>
          <w:rFonts w:ascii="Aptos" w:hAnsi="Aptos" w:eastAsia="Aptos" w:cs="Aptos"/>
          <w:noProof w:val="0"/>
          <w:sz w:val="24"/>
          <w:szCs w:val="24"/>
          <w:lang w:val="el-GR"/>
        </w:rPr>
        <w:t>All further investigation must been secretelly</w:t>
      </w:r>
    </w:p>
    <w:p xmlns:wp14="http://schemas.microsoft.com/office/word/2010/wordml" w:rsidP="45E97882" wp14:paraId="697C6EAB" wp14:textId="5A76E5C4">
      <w:pPr>
        <w:spacing w:before="240" w:beforeAutospacing="off" w:after="240" w:afterAutospacing="off"/>
        <w:rPr>
          <w:rFonts w:ascii="Aptos" w:hAnsi="Aptos" w:eastAsia="Aptos" w:cs="Aptos"/>
          <w:noProof w:val="0"/>
          <w:sz w:val="24"/>
          <w:szCs w:val="24"/>
          <w:lang w:val="el-GR"/>
        </w:rPr>
      </w:pPr>
    </w:p>
    <w:p xmlns:wp14="http://schemas.microsoft.com/office/word/2010/wordml" w:rsidP="45E97882" wp14:paraId="1BD87E17" wp14:textId="6C5B1FB9">
      <w:pPr>
        <w:spacing w:before="240" w:beforeAutospacing="off" w:after="240" w:afterAutospacing="off"/>
        <w:rPr>
          <w:rFonts w:ascii="Aptos" w:hAnsi="Aptos" w:eastAsia="Aptos" w:cs="Aptos"/>
          <w:noProof w:val="0"/>
          <w:sz w:val="24"/>
          <w:szCs w:val="24"/>
          <w:lang w:val="el-GR"/>
        </w:rPr>
      </w:pPr>
    </w:p>
    <w:p xmlns:wp14="http://schemas.microsoft.com/office/word/2010/wordml" w:rsidP="45E97882" wp14:paraId="03B8E8D9" wp14:textId="30D2E24F">
      <w:pPr>
        <w:spacing w:before="240" w:beforeAutospacing="off" w:after="240" w:afterAutospacing="off"/>
        <w:rPr>
          <w:rFonts w:ascii="Aptos" w:hAnsi="Aptos" w:eastAsia="Aptos" w:cs="Aptos"/>
          <w:noProof w:val="0"/>
          <w:sz w:val="24"/>
          <w:szCs w:val="24"/>
          <w:lang w:val="el-GR"/>
        </w:rPr>
      </w:pPr>
    </w:p>
    <w:p xmlns:wp14="http://schemas.microsoft.com/office/word/2010/wordml" w:rsidP="45E97882" wp14:paraId="46F203D5" wp14:textId="4E7936AD">
      <w:pPr>
        <w:spacing w:before="240" w:beforeAutospacing="off" w:after="240" w:afterAutospacing="off"/>
        <w:rPr>
          <w:rFonts w:ascii="Aptos" w:hAnsi="Aptos" w:eastAsia="Aptos" w:cs="Aptos"/>
          <w:noProof w:val="0"/>
          <w:sz w:val="24"/>
          <w:szCs w:val="24"/>
          <w:lang w:val="el-GR"/>
        </w:rPr>
      </w:pPr>
    </w:p>
    <w:p xmlns:wp14="http://schemas.microsoft.com/office/word/2010/wordml" w:rsidP="45E97882" wp14:paraId="0207CC79" wp14:textId="343FF1DA">
      <w:pPr>
        <w:rPr>
          <w:rFonts w:ascii="Aptos" w:hAnsi="Aptos" w:eastAsia="Aptos" w:cs="Aptos"/>
          <w:b w:val="1"/>
          <w:bCs w:val="1"/>
          <w:i w:val="0"/>
          <w:iCs w:val="0"/>
          <w:caps w:val="0"/>
          <w:smallCaps w:val="0"/>
          <w:noProof w:val="0"/>
          <w:color w:val="000000" w:themeColor="text1" w:themeTint="FF" w:themeShade="FF"/>
          <w:sz w:val="24"/>
          <w:szCs w:val="24"/>
          <w:lang w:val="en-US"/>
        </w:rPr>
      </w:pPr>
    </w:p>
    <w:p xmlns:wp14="http://schemas.microsoft.com/office/word/2010/wordml" w:rsidP="45E97882" wp14:paraId="0C5B4CF9" wp14:textId="51029663">
      <w:pPr>
        <w:rPr>
          <w:rFonts w:ascii="Aptos" w:hAnsi="Aptos" w:eastAsia="Aptos" w:cs="Aptos"/>
          <w:b w:val="1"/>
          <w:bCs w:val="1"/>
          <w:i w:val="0"/>
          <w:iCs w:val="0"/>
          <w:caps w:val="0"/>
          <w:smallCaps w:val="0"/>
          <w:noProof w:val="0"/>
          <w:color w:val="000000" w:themeColor="text1" w:themeTint="FF" w:themeShade="FF"/>
          <w:sz w:val="24"/>
          <w:szCs w:val="24"/>
          <w:lang w:val="en-US"/>
        </w:rPr>
      </w:pPr>
    </w:p>
    <w:p xmlns:wp14="http://schemas.microsoft.com/office/word/2010/wordml" w:rsidP="45E97882" wp14:paraId="7EDD4A30" wp14:textId="2629DFC5">
      <w:pPr>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1"/>
          <w:bCs w:val="1"/>
          <w:i w:val="0"/>
          <w:iCs w:val="0"/>
          <w:caps w:val="0"/>
          <w:smallCaps w:val="0"/>
          <w:noProof w:val="0"/>
          <w:color w:val="000000" w:themeColor="text1" w:themeTint="FF" w:themeShade="FF"/>
          <w:sz w:val="24"/>
          <w:szCs w:val="24"/>
          <w:lang w:val="en-US"/>
        </w:rPr>
        <w:t>1 Adam Mickiewicz University</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(2024) 'Disappearing scientists: Attrition and retention patterns of 2.1 million scientists in 38 OECD countries',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 xml:space="preserve"> </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16 September 2024.Available at: </w:t>
      </w:r>
      <w:hyperlink r:id="R5c87d18219f34fd8">
        <w:r w:rsidRPr="45E97882" w:rsidR="459E655A">
          <w:rPr>
            <w:rStyle w:val="Hyperlink"/>
            <w:rFonts w:ascii="Aptos" w:hAnsi="Aptos" w:eastAsia="Aptos" w:cs="Aptos"/>
            <w:b w:val="0"/>
            <w:bCs w:val="0"/>
            <w:i w:val="0"/>
            <w:iCs w:val="0"/>
            <w:caps w:val="0"/>
            <w:smallCaps w:val="0"/>
            <w:noProof w:val="0"/>
            <w:sz w:val="24"/>
            <w:szCs w:val="24"/>
            <w:lang w:val="en-US"/>
          </w:rPr>
          <w:t>https://phys.org/news/2024-09-scientists-attrition-retention-patterns-million.html</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(Assessed: 25 February 2025).</w:t>
      </w:r>
    </w:p>
    <w:p xmlns:wp14="http://schemas.microsoft.com/office/word/2010/wordml" w:rsidP="45E97882" wp14:paraId="5246D385" wp14:textId="173CF1B7">
      <w:pPr>
        <w:pStyle w:val="Normal"/>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1"/>
          <w:bCs w:val="1"/>
          <w:i w:val="0"/>
          <w:iCs w:val="0"/>
          <w:caps w:val="0"/>
          <w:smallCaps w:val="0"/>
          <w:noProof w:val="0"/>
          <w:color w:val="000000" w:themeColor="text1" w:themeTint="FF" w:themeShade="FF"/>
          <w:sz w:val="24"/>
          <w:szCs w:val="24"/>
          <w:lang w:val="en-US"/>
        </w:rPr>
        <w:t>2 Bartneck, C., Lütge, C., Wagner, A. and Welsh, S., 2020.</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An Introduction to Ethics in Robotics and AI.</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Cham: Springer.</w:t>
      </w:r>
    </w:p>
    <w:p xmlns:wp14="http://schemas.microsoft.com/office/word/2010/wordml" w:rsidP="45E97882" wp14:paraId="351E945E" wp14:textId="7A624592">
      <w:pPr>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3 Mulgan, T., 2021.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Ethical consequentialism.</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Oxford Bibliographies. Available at: </w:t>
      </w:r>
      <w:hyperlink r:id="R19e8273069914f96">
        <w:r w:rsidRPr="45E97882" w:rsidR="459E655A">
          <w:rPr>
            <w:rStyle w:val="Hyperlink"/>
            <w:rFonts w:ascii="Aptos" w:hAnsi="Aptos" w:eastAsia="Aptos" w:cs="Aptos"/>
            <w:b w:val="0"/>
            <w:bCs w:val="0"/>
            <w:i w:val="0"/>
            <w:iCs w:val="0"/>
            <w:caps w:val="0"/>
            <w:smallCaps w:val="0"/>
            <w:noProof w:val="0"/>
            <w:sz w:val="24"/>
            <w:szCs w:val="24"/>
            <w:lang w:val="en-US"/>
          </w:rPr>
          <w:t>https://doi.org/10.1093/obo/9780195396577-0026</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2025].</w:t>
      </w:r>
    </w:p>
    <w:p xmlns:wp14="http://schemas.microsoft.com/office/word/2010/wordml" w:rsidP="45E97882" wp14:paraId="6FC884EE" wp14:textId="140CB89B">
      <w:pPr>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4 Fink, K., Kenin, J. and Chang, A. (2025) ‘Scientist calls the disappearance of federal health data a "digital book burning"’,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All Things Considered</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5 February. Available at: </w:t>
      </w:r>
      <w:hyperlink r:id="Rc0146a3c080d449f">
        <w:r w:rsidRPr="45E97882" w:rsidR="459E655A">
          <w:rPr>
            <w:rStyle w:val="Hyperlink"/>
            <w:rFonts w:ascii="Aptos" w:hAnsi="Aptos" w:eastAsia="Aptos" w:cs="Aptos"/>
            <w:b w:val="0"/>
            <w:bCs w:val="0"/>
            <w:i w:val="0"/>
            <w:iCs w:val="0"/>
            <w:caps w:val="0"/>
            <w:smallCaps w:val="0"/>
            <w:strike w:val="0"/>
            <w:dstrike w:val="0"/>
            <w:noProof w:val="0"/>
            <w:sz w:val="24"/>
            <w:szCs w:val="24"/>
            <w:lang w:val="en-US"/>
          </w:rPr>
          <w:t>https://www.npr.org/2025/02/05/nx-s1-5286577/researcher-calls-out-trump-administration-for-a-digital-book-burning</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2025).</w:t>
      </w:r>
    </w:p>
    <w:p xmlns:wp14="http://schemas.microsoft.com/office/word/2010/wordml" w:rsidP="45E97882" wp14:paraId="71B797B7" wp14:textId="6B973340">
      <w:pPr>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5 Fry, S. (2025)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New evidence we are close to extinction from AI</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YouTube video, 23 February. Available at: </w:t>
      </w:r>
      <w:hyperlink r:id="Ra7acf6c2cd894ac5">
        <w:r w:rsidRPr="45E97882" w:rsidR="459E655A">
          <w:rPr>
            <w:rStyle w:val="Hyperlink"/>
            <w:rFonts w:ascii="Aptos" w:hAnsi="Aptos" w:eastAsia="Aptos" w:cs="Aptos"/>
            <w:b w:val="0"/>
            <w:bCs w:val="0"/>
            <w:i w:val="0"/>
            <w:iCs w:val="0"/>
            <w:caps w:val="0"/>
            <w:smallCaps w:val="0"/>
            <w:strike w:val="0"/>
            <w:dstrike w:val="0"/>
            <w:noProof w:val="0"/>
            <w:sz w:val="24"/>
            <w:szCs w:val="24"/>
            <w:lang w:val="en-US"/>
          </w:rPr>
          <w:t>https://www.youtube.com/watch?v=JSXosZDzpa0</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23 February 2025).</w:t>
      </w:r>
    </w:p>
    <w:p xmlns:wp14="http://schemas.microsoft.com/office/word/2010/wordml" w:rsidP="45E97882" wp14:paraId="73D5B682" wp14:textId="15BB5411">
      <w:pPr>
        <w:pStyle w:val="Normal"/>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6 Solomon, D., 2020.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Internal objections to virtue ethics.</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In: D. Statman, ed.,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Virtue ethics.</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Edinburgh: Edinburgh University Press. Available at: </w:t>
      </w:r>
      <w:hyperlink r:id="R7ce69805aae446ec">
        <w:r w:rsidRPr="45E97882" w:rsidR="459E655A">
          <w:rPr>
            <w:rStyle w:val="Hyperlink"/>
            <w:rFonts w:ascii="Aptos" w:hAnsi="Aptos" w:eastAsia="Aptos" w:cs="Aptos"/>
            <w:b w:val="0"/>
            <w:bCs w:val="0"/>
            <w:i w:val="0"/>
            <w:iCs w:val="0"/>
            <w:caps w:val="0"/>
            <w:smallCaps w:val="0"/>
            <w:strike w:val="0"/>
            <w:dstrike w:val="0"/>
            <w:noProof w:val="0"/>
            <w:sz w:val="24"/>
            <w:szCs w:val="24"/>
            <w:lang w:val="en-US"/>
          </w:rPr>
          <w:t>https://doi.org/10.1515/9781474472845-012</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2025].</w:t>
      </w:r>
    </w:p>
    <w:p xmlns:wp14="http://schemas.microsoft.com/office/word/2010/wordml" w:rsidP="45E97882" wp14:paraId="70B59BBB" wp14:textId="3D20EDEA">
      <w:pPr>
        <w:pStyle w:val="Normal"/>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1"/>
          <w:bCs w:val="1"/>
          <w:i w:val="0"/>
          <w:iCs w:val="0"/>
          <w:caps w:val="0"/>
          <w:smallCaps w:val="0"/>
          <w:noProof w:val="0"/>
          <w:color w:val="000000" w:themeColor="text1" w:themeTint="FF" w:themeShade="FF"/>
          <w:sz w:val="24"/>
          <w:szCs w:val="24"/>
          <w:lang w:val="en-US"/>
        </w:rPr>
        <w:t>7 Matthews, D.</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(2023) 'News in depth: Russian researchers disappear from academic conferences as isolation bites',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Science|Business</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14 November. Available at: </w:t>
      </w:r>
      <w:hyperlink r:id="R991676b028704be9">
        <w:r w:rsidRPr="45E97882" w:rsidR="459E655A">
          <w:rPr>
            <w:rStyle w:val="Hyperlink"/>
            <w:rFonts w:ascii="Aptos" w:hAnsi="Aptos" w:eastAsia="Aptos" w:cs="Aptos"/>
            <w:b w:val="0"/>
            <w:bCs w:val="0"/>
            <w:i w:val="0"/>
            <w:iCs w:val="0"/>
            <w:caps w:val="0"/>
            <w:smallCaps w:val="0"/>
            <w:strike w:val="0"/>
            <w:dstrike w:val="0"/>
            <w:noProof w:val="0"/>
            <w:sz w:val="24"/>
            <w:szCs w:val="24"/>
            <w:lang w:val="en-US"/>
          </w:rPr>
          <w:t>https://sciencebusiness.net/news/international-news/news-depth-russian-researchers-disappear-academic-conferences-isolation</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2025).</w:t>
      </w:r>
    </w:p>
    <w:p xmlns:wp14="http://schemas.microsoft.com/office/word/2010/wordml" w:rsidP="45E97882" wp14:paraId="22482819" wp14:textId="0B99F33F">
      <w:pPr>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8 The Ethics Centre, 2016.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Ethics explainer: Deontology.</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The Ethics Centre. Available at: </w:t>
      </w:r>
      <w:hyperlink r:id="R5f57341d4c6143a0">
        <w:r w:rsidRPr="45E97882" w:rsidR="459E655A">
          <w:rPr>
            <w:rStyle w:val="Hyperlink"/>
            <w:rFonts w:ascii="Aptos" w:hAnsi="Aptos" w:eastAsia="Aptos" w:cs="Aptos"/>
            <w:b w:val="0"/>
            <w:bCs w:val="0"/>
            <w:i w:val="0"/>
            <w:iCs w:val="0"/>
            <w:caps w:val="0"/>
            <w:smallCaps w:val="0"/>
            <w:noProof w:val="0"/>
            <w:sz w:val="24"/>
            <w:szCs w:val="24"/>
            <w:lang w:val="en-US"/>
          </w:rPr>
          <w:t>https://ethics.org.au/ethics-explainer-deontology/</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2025].</w:t>
      </w:r>
    </w:p>
    <w:p xmlns:wp14="http://schemas.microsoft.com/office/word/2010/wordml" w:rsidP="45E97882" wp14:paraId="4C65417E" wp14:textId="024998DC">
      <w:pPr>
        <w:pStyle w:val="Normal"/>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9 Wikipedia, 2024.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Normative ethics.</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Wikipedia, The Free Encyclopedia. Available at: </w:t>
      </w:r>
      <w:hyperlink r:id="R4881a3e187974a36">
        <w:r w:rsidRPr="45E97882" w:rsidR="459E655A">
          <w:rPr>
            <w:rStyle w:val="Hyperlink"/>
            <w:rFonts w:ascii="Aptos" w:hAnsi="Aptos" w:eastAsia="Aptos" w:cs="Aptos"/>
            <w:b w:val="0"/>
            <w:bCs w:val="0"/>
            <w:i w:val="0"/>
            <w:iCs w:val="0"/>
            <w:caps w:val="0"/>
            <w:smallCaps w:val="0"/>
            <w:strike w:val="0"/>
            <w:dstrike w:val="0"/>
            <w:noProof w:val="0"/>
            <w:sz w:val="24"/>
            <w:szCs w:val="24"/>
            <w:lang w:val="en-US"/>
          </w:rPr>
          <w:t>https://en.wikipedia.org/wiki/Normative_ethics</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22 February 2025].</w:t>
      </w:r>
    </w:p>
    <w:p xmlns:wp14="http://schemas.microsoft.com/office/word/2010/wordml" w:rsidP="45E97882" wp14:paraId="009B2991" wp14:textId="20A2CA54">
      <w:pPr>
        <w:pStyle w:val="Normal"/>
        <w:rPr>
          <w:rFonts w:ascii="Aptos" w:hAnsi="Aptos" w:eastAsia="Aptos" w:cs="Aptos"/>
          <w:b w:val="0"/>
          <w:bCs w:val="0"/>
          <w:i w:val="0"/>
          <w:iCs w:val="0"/>
          <w:caps w:val="0"/>
          <w:smallCaps w:val="0"/>
          <w:noProof w:val="0"/>
          <w:color w:val="000000" w:themeColor="text1" w:themeTint="FF" w:themeShade="FF"/>
          <w:sz w:val="24"/>
          <w:szCs w:val="24"/>
          <w:lang w:val="el-GR"/>
        </w:rPr>
      </w:pP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10 Wilson, C. (2016) 'What is Metaethics?', </w:t>
      </w:r>
      <w:r w:rsidRPr="45E97882" w:rsidR="459E655A">
        <w:rPr>
          <w:rFonts w:ascii="Aptos" w:hAnsi="Aptos" w:eastAsia="Aptos" w:cs="Aptos"/>
          <w:b w:val="0"/>
          <w:bCs w:val="0"/>
          <w:i w:val="1"/>
          <w:iCs w:val="1"/>
          <w:caps w:val="0"/>
          <w:smallCaps w:val="0"/>
          <w:noProof w:val="0"/>
          <w:color w:val="000000" w:themeColor="text1" w:themeTint="FF" w:themeShade="FF"/>
          <w:sz w:val="24"/>
          <w:szCs w:val="24"/>
          <w:lang w:val="en-US"/>
        </w:rPr>
        <w:t>Open Book Publishers Blog</w:t>
      </w:r>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9 February. Available at: </w:t>
      </w:r>
      <w:hyperlink r:id="Reb887c5d1fd94b74">
        <w:r w:rsidRPr="45E97882" w:rsidR="459E655A">
          <w:rPr>
            <w:rStyle w:val="Hyperlink"/>
            <w:rFonts w:ascii="Aptos" w:hAnsi="Aptos" w:eastAsia="Aptos" w:cs="Aptos"/>
            <w:b w:val="0"/>
            <w:bCs w:val="0"/>
            <w:i w:val="0"/>
            <w:iCs w:val="0"/>
            <w:caps w:val="0"/>
            <w:smallCaps w:val="0"/>
            <w:strike w:val="0"/>
            <w:dstrike w:val="0"/>
            <w:noProof w:val="0"/>
            <w:sz w:val="24"/>
            <w:szCs w:val="24"/>
            <w:lang w:val="en-US"/>
          </w:rPr>
          <w:t>https://doi.org/10.11647/OBP.0173.0022</w:t>
        </w:r>
      </w:hyperlink>
      <w:r w:rsidRPr="45E97882" w:rsidR="459E655A">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25 February 2025)</w:t>
      </w:r>
    </w:p>
    <w:p xmlns:wp14="http://schemas.microsoft.com/office/word/2010/wordml" w:rsidP="45E97882" wp14:paraId="0B6403B8" wp14:textId="6F157359">
      <w:pPr>
        <w:rPr>
          <w:rFonts w:ascii="Aptos" w:hAnsi="Aptos" w:eastAsia="Aptos" w:cs="Aptos"/>
          <w:b w:val="0"/>
          <w:bCs w:val="0"/>
          <w:i w:val="0"/>
          <w:iCs w:val="0"/>
          <w:caps w:val="0"/>
          <w:smallCaps w:val="0"/>
          <w:noProof w:val="0"/>
          <w:color w:val="000000" w:themeColor="text1" w:themeTint="FF" w:themeShade="FF"/>
          <w:sz w:val="24"/>
          <w:szCs w:val="24"/>
          <w:lang w:val="el-GR"/>
        </w:rPr>
      </w:pPr>
    </w:p>
    <w:p xmlns:wp14="http://schemas.microsoft.com/office/word/2010/wordml" w:rsidP="45E97882" wp14:paraId="0DF00DBF" wp14:textId="55F59F59">
      <w:pPr>
        <w:rPr>
          <w:rFonts w:ascii="Aptos" w:hAnsi="Aptos" w:eastAsia="Aptos" w:cs="Aptos"/>
          <w:b w:val="0"/>
          <w:bCs w:val="0"/>
          <w:i w:val="0"/>
          <w:iCs w:val="0"/>
          <w:caps w:val="0"/>
          <w:smallCaps w:val="0"/>
          <w:noProof w:val="0"/>
          <w:color w:val="000000" w:themeColor="text1" w:themeTint="FF" w:themeShade="FF"/>
          <w:sz w:val="24"/>
          <w:szCs w:val="24"/>
          <w:lang w:val="el-GR"/>
        </w:rPr>
      </w:pPr>
    </w:p>
    <w:p xmlns:wp14="http://schemas.microsoft.com/office/word/2010/wordml" w:rsidP="45E97882" wp14:paraId="4C4C5AC9" wp14:textId="1E3F06CF">
      <w:pPr>
        <w:rPr>
          <w:rFonts w:ascii="Aptos" w:hAnsi="Aptos" w:eastAsia="Aptos" w:cs="Aptos"/>
          <w:b w:val="0"/>
          <w:bCs w:val="0"/>
          <w:i w:val="0"/>
          <w:iCs w:val="0"/>
          <w:caps w:val="0"/>
          <w:smallCaps w:val="0"/>
          <w:noProof w:val="0"/>
          <w:color w:val="000000" w:themeColor="text1" w:themeTint="FF" w:themeShade="FF"/>
          <w:sz w:val="24"/>
          <w:szCs w:val="24"/>
          <w:lang w:val="el-GR"/>
        </w:rPr>
      </w:pPr>
    </w:p>
    <w:p xmlns:wp14="http://schemas.microsoft.com/office/word/2010/wordml" w:rsidP="45E97882" wp14:paraId="2DA440AB" wp14:textId="1170AC6E">
      <w:pPr>
        <w:rPr>
          <w:rFonts w:ascii="Aptos" w:hAnsi="Aptos" w:eastAsia="Aptos" w:cs="Aptos"/>
          <w:b w:val="0"/>
          <w:bCs w:val="0"/>
          <w:i w:val="0"/>
          <w:iCs w:val="0"/>
          <w:caps w:val="0"/>
          <w:smallCaps w:val="0"/>
          <w:noProof w:val="0"/>
          <w:color w:val="000000" w:themeColor="text1" w:themeTint="FF" w:themeShade="FF"/>
          <w:sz w:val="24"/>
          <w:szCs w:val="24"/>
          <w:lang w:val="el-GR"/>
        </w:rPr>
      </w:pPr>
    </w:p>
    <w:p xmlns:wp14="http://schemas.microsoft.com/office/word/2010/wordml" wp14:paraId="003F6272" wp14:textId="04E6239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c9416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c596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1a0f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BC5CE3"/>
    <w:rsid w:val="002CC187"/>
    <w:rsid w:val="01AF6A8A"/>
    <w:rsid w:val="0329CEB4"/>
    <w:rsid w:val="05CE4191"/>
    <w:rsid w:val="1051AD9E"/>
    <w:rsid w:val="15091104"/>
    <w:rsid w:val="15ACDC3E"/>
    <w:rsid w:val="175E8B0C"/>
    <w:rsid w:val="17B5EB00"/>
    <w:rsid w:val="17BB7A0C"/>
    <w:rsid w:val="17BC5CE3"/>
    <w:rsid w:val="1CDA5E07"/>
    <w:rsid w:val="1E0A85F1"/>
    <w:rsid w:val="225085BC"/>
    <w:rsid w:val="2B8A4493"/>
    <w:rsid w:val="2D3A76C2"/>
    <w:rsid w:val="2D4CBE1C"/>
    <w:rsid w:val="30DB5553"/>
    <w:rsid w:val="318B9980"/>
    <w:rsid w:val="39CDD657"/>
    <w:rsid w:val="3A205001"/>
    <w:rsid w:val="3AB0025B"/>
    <w:rsid w:val="3E8A23F0"/>
    <w:rsid w:val="43FD03A5"/>
    <w:rsid w:val="44AF9728"/>
    <w:rsid w:val="459E655A"/>
    <w:rsid w:val="45E97882"/>
    <w:rsid w:val="46F93873"/>
    <w:rsid w:val="4814F511"/>
    <w:rsid w:val="4821C96E"/>
    <w:rsid w:val="483FF8EB"/>
    <w:rsid w:val="495DC7EE"/>
    <w:rsid w:val="4B103D16"/>
    <w:rsid w:val="4BA1D3AA"/>
    <w:rsid w:val="50AC4D6A"/>
    <w:rsid w:val="529C5CAC"/>
    <w:rsid w:val="556788A0"/>
    <w:rsid w:val="559FCD0B"/>
    <w:rsid w:val="5700E38A"/>
    <w:rsid w:val="5C0B4425"/>
    <w:rsid w:val="5CABB3B8"/>
    <w:rsid w:val="5D8B7433"/>
    <w:rsid w:val="60D0FE8C"/>
    <w:rsid w:val="6243EE44"/>
    <w:rsid w:val="64856B62"/>
    <w:rsid w:val="69AB9E4A"/>
    <w:rsid w:val="6ED6D54E"/>
    <w:rsid w:val="72E1892C"/>
    <w:rsid w:val="732E7751"/>
    <w:rsid w:val="794A7A92"/>
    <w:rsid w:val="79CE03D0"/>
    <w:rsid w:val="7D2924F0"/>
    <w:rsid w:val="7DC3C1F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C5CE3"/>
  <w15:chartTrackingRefBased/>
  <w15:docId w15:val="{7A080CDB-33CD-4B6D-80E5-CD23E52370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l-G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45E97882"/>
    <w:rPr>
      <w:rFonts w:eastAsia="Aptos Display" w:cs="" w:eastAsiaTheme="minorAscii" w:cstheme="majorEastAsia"/>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5E97882"/>
    <w:pPr>
      <w:spacing/>
      <w:ind w:left="720"/>
      <w:contextualSpacing/>
    </w:pPr>
  </w:style>
  <w:style w:type="character" w:styleId="Hyperlink">
    <w:uiPriority w:val="99"/>
    <w:name w:val="Hyperlink"/>
    <w:basedOn w:val="DefaultParagraphFont"/>
    <w:unhideWhenUsed/>
    <w:rsid w:val="45E9788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hys.org/news/2024-09-scientists-attrition-retention-patterns-million.html" TargetMode="External" Id="R5c87d18219f34fd8" /><Relationship Type="http://schemas.openxmlformats.org/officeDocument/2006/relationships/hyperlink" Target="https://doi.org/10.1093/obo/9780195396577-0026" TargetMode="External" Id="R19e8273069914f96" /><Relationship Type="http://schemas.openxmlformats.org/officeDocument/2006/relationships/hyperlink" Target="https://www.npr.org/2025/02/05/nx-s1-5286577/researcher-calls-out-trump-administration-for-a-digital-book-burning" TargetMode="External" Id="Rc0146a3c080d449f" /><Relationship Type="http://schemas.openxmlformats.org/officeDocument/2006/relationships/hyperlink" Target="https://www.youtube.com/watch?v=JSXosZDzpa0" TargetMode="External" Id="Ra7acf6c2cd894ac5" /><Relationship Type="http://schemas.openxmlformats.org/officeDocument/2006/relationships/hyperlink" Target="https://doi.org/10.1515/9781474472845-012" TargetMode="External" Id="R7ce69805aae446ec" /><Relationship Type="http://schemas.openxmlformats.org/officeDocument/2006/relationships/hyperlink" Target="https://sciencebusiness.net/news/international-news/news-depth-russian-researchers-disappear-academic-conferences-isolation" TargetMode="External" Id="R991676b028704be9" /><Relationship Type="http://schemas.openxmlformats.org/officeDocument/2006/relationships/hyperlink" Target="https://ethics.org.au/ethics-explainer-deontology/" TargetMode="External" Id="R5f57341d4c6143a0" /><Relationship Type="http://schemas.openxmlformats.org/officeDocument/2006/relationships/hyperlink" Target="https://en.wikipedia.org/wiki/Normative_ethics" TargetMode="External" Id="R4881a3e187974a36" /><Relationship Type="http://schemas.openxmlformats.org/officeDocument/2006/relationships/hyperlink" Target="https://doi.org/10.11647/OBP.0173.0022" TargetMode="External" Id="Reb887c5d1fd94b74" /><Relationship Type="http://schemas.openxmlformats.org/officeDocument/2006/relationships/numbering" Target="numbering.xml" Id="R1f176d1de10e4e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2025-02-25T11:17:06.7072426Z</dcterms:created>
  <dcterms:modified xsi:type="dcterms:W3CDTF">2025-02-25T12:29:02.3340194Z</dcterms:modified>
  <dc:creator>Christos Rizos (2427458)</dc:creator>
  <lastModifiedBy>Christos Rizos (2427458)</lastModifiedBy>
</coreProperties>
</file>