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0AB1760B" w:rsidR="0023678A" w:rsidRPr="0023678A" w:rsidRDefault="0023678A" w:rsidP="0023678A">
      <w:pPr>
        <w:rPr>
          <w:rFonts w:cstheme="minorHAnsi"/>
          <w:sz w:val="36"/>
          <w:szCs w:val="36"/>
        </w:rPr>
      </w:pPr>
      <w:r w:rsidRPr="0023678A">
        <w:rPr>
          <w:rFonts w:cstheme="minorHAnsi"/>
          <w:sz w:val="36"/>
          <w:szCs w:val="36"/>
        </w:rPr>
        <w:t xml:space="preserve">Student Name: </w:t>
      </w:r>
      <w:proofErr w:type="spellStart"/>
      <w:r w:rsidR="003A63DF">
        <w:rPr>
          <w:rFonts w:cstheme="minorHAnsi"/>
          <w:sz w:val="36"/>
          <w:szCs w:val="36"/>
        </w:rPr>
        <w:t>Eridjan</w:t>
      </w:r>
      <w:proofErr w:type="spellEnd"/>
      <w:r w:rsidR="003A63DF">
        <w:rPr>
          <w:rFonts w:cstheme="minorHAnsi"/>
          <w:sz w:val="36"/>
          <w:szCs w:val="36"/>
        </w:rPr>
        <w:t xml:space="preserve"> Balloshi</w:t>
      </w:r>
    </w:p>
    <w:p w14:paraId="07A342AA" w14:textId="66D88D7D" w:rsidR="0023678A" w:rsidRPr="0023678A" w:rsidRDefault="0023678A" w:rsidP="0023678A">
      <w:pPr>
        <w:rPr>
          <w:rFonts w:cstheme="minorHAnsi"/>
          <w:sz w:val="36"/>
          <w:szCs w:val="36"/>
        </w:rPr>
      </w:pPr>
      <w:r w:rsidRPr="0023678A">
        <w:rPr>
          <w:rFonts w:cstheme="minorHAnsi"/>
          <w:sz w:val="36"/>
          <w:szCs w:val="36"/>
        </w:rPr>
        <w:t>Student ID:</w:t>
      </w:r>
      <w:r w:rsidR="001E19AC">
        <w:rPr>
          <w:rFonts w:cstheme="minorHAnsi"/>
          <w:sz w:val="36"/>
          <w:szCs w:val="36"/>
        </w:rPr>
        <w:t>2423369</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4D9EF951" w:rsidR="0023678A" w:rsidRPr="0023678A" w:rsidRDefault="0023678A" w:rsidP="0023678A">
      <w:pPr>
        <w:rPr>
          <w:rFonts w:cstheme="minorHAnsi"/>
          <w:sz w:val="36"/>
          <w:szCs w:val="36"/>
        </w:rPr>
      </w:pPr>
      <w:proofErr w:type="spellStart"/>
      <w:proofErr w:type="gramStart"/>
      <w:r w:rsidRPr="0023678A">
        <w:rPr>
          <w:rFonts w:cstheme="minorHAnsi"/>
          <w:sz w:val="36"/>
          <w:szCs w:val="36"/>
        </w:rPr>
        <w:t>Lecturer:</w:t>
      </w:r>
      <w:r w:rsidR="003A63DF">
        <w:rPr>
          <w:rFonts w:cstheme="minorHAnsi"/>
          <w:sz w:val="36"/>
          <w:szCs w:val="36"/>
        </w:rPr>
        <w:t>Mr</w:t>
      </w:r>
      <w:proofErr w:type="spellEnd"/>
      <w:proofErr w:type="gramEnd"/>
      <w:r w:rsidR="003A63DF">
        <w:rPr>
          <w:rFonts w:cstheme="minorHAnsi"/>
          <w:sz w:val="36"/>
          <w:szCs w:val="36"/>
        </w:rPr>
        <w:t xml:space="preserve"> Timothy Hopkins </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sdt>
      <w:sdtPr>
        <w:rPr>
          <w:rFonts w:cstheme="minorHAnsi"/>
          <w:sz w:val="28"/>
          <w:szCs w:val="28"/>
        </w:rPr>
        <w:id w:val="624402484"/>
        <w:docPartObj>
          <w:docPartGallery w:val="Table of Contents"/>
          <w:docPartUnique/>
        </w:docPartObj>
      </w:sdt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5C327F12" w14:textId="03A8A69A"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 Personal Reflection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1841AEEE" w14:textId="01CFAB39"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2AE0AEB0" w14:textId="69B937DA"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089A61B2" w14:textId="08F7616E"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25A28F48" w14:textId="5872605D"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14:paraId="22F29D06" w14:textId="357DA3D2" w:rsidR="35020848" w:rsidRPr="00144D1B" w:rsidRDefault="2FFEC2F7" w:rsidP="00144D1B">
          <w:pPr>
            <w:pStyle w:val="TOC1"/>
            <w:shd w:val="clear" w:color="auto" w:fill="FFFFFF" w:themeFill="background1"/>
            <w:rPr>
              <w:rFonts w:cstheme="minorHAnsi"/>
              <w:color w:val="0563C1" w:themeColor="hyperlink"/>
              <w:sz w:val="32"/>
              <w:szCs w:val="32"/>
              <w:u w:val="single"/>
            </w:rPr>
          </w:pPr>
          <w:r w:rsidRPr="00A83AF3">
            <w:rPr>
              <w:rFonts w:cstheme="minorHAnsi"/>
              <w:sz w:val="28"/>
              <w:szCs w:val="28"/>
            </w:rPr>
            <w:fldChar w:fldCharType="end"/>
          </w:r>
        </w:p>
      </w:sdtContent>
    </w:sdt>
    <w:p w14:paraId="67DA934B" w14:textId="5B2E20B0" w:rsidR="001E19AC" w:rsidRPr="00242096" w:rsidRDefault="001E19AC" w:rsidP="001E19AC">
      <w:pPr>
        <w:jc w:val="both"/>
        <w:rPr>
          <w:rFonts w:ascii="Arial" w:hAnsi="Arial" w:cs="Arial"/>
          <w:b/>
          <w:bCs/>
          <w:sz w:val="24"/>
          <w:szCs w:val="24"/>
        </w:rPr>
      </w:pPr>
      <w:r w:rsidRPr="00242096">
        <w:rPr>
          <w:rFonts w:ascii="Arial" w:hAnsi="Arial" w:cs="Arial"/>
          <w:b/>
          <w:bCs/>
          <w:sz w:val="24"/>
          <w:szCs w:val="24"/>
        </w:rPr>
        <w:t xml:space="preserve">  </w:t>
      </w:r>
    </w:p>
    <w:p w14:paraId="4007F3A7" w14:textId="77777777" w:rsidR="00704F34" w:rsidRPr="006A3CB0" w:rsidRDefault="001E19AC" w:rsidP="00577980">
      <w:pPr>
        <w:spacing w:line="360" w:lineRule="auto"/>
        <w:jc w:val="both"/>
        <w:rPr>
          <w:rFonts w:ascii="Arial" w:hAnsi="Arial" w:cs="Arial"/>
        </w:rPr>
      </w:pPr>
      <w:r w:rsidRPr="006A3CB0">
        <w:rPr>
          <w:rFonts w:ascii="Arial" w:hAnsi="Arial" w:cs="Arial"/>
        </w:rPr>
        <w:t xml:space="preserve">This report reflects on my experiences during the </w:t>
      </w:r>
      <w:r w:rsidR="00704F34" w:rsidRPr="006A3CB0">
        <w:rPr>
          <w:rFonts w:ascii="Arial" w:hAnsi="Arial" w:cs="Arial"/>
        </w:rPr>
        <w:t xml:space="preserve">Academic skills </w:t>
      </w:r>
      <w:r w:rsidRPr="006A3CB0">
        <w:rPr>
          <w:rFonts w:ascii="Arial" w:hAnsi="Arial" w:cs="Arial"/>
        </w:rPr>
        <w:t xml:space="preserve">focusing on two key techniques: the Pomodoro </w:t>
      </w:r>
      <w:proofErr w:type="gramStart"/>
      <w:r w:rsidRPr="006A3CB0">
        <w:rPr>
          <w:rFonts w:ascii="Arial" w:hAnsi="Arial" w:cs="Arial"/>
        </w:rPr>
        <w:t>Technique</w:t>
      </w:r>
      <w:r w:rsidR="00704F34" w:rsidRPr="006A3CB0">
        <w:rPr>
          <w:rFonts w:ascii="Arial" w:hAnsi="Arial" w:cs="Arial"/>
        </w:rPr>
        <w:t xml:space="preserve"> </w:t>
      </w:r>
      <w:r w:rsidRPr="006A3CB0">
        <w:rPr>
          <w:rFonts w:ascii="Arial" w:hAnsi="Arial" w:cs="Arial"/>
        </w:rPr>
        <w:t xml:space="preserve"> and</w:t>
      </w:r>
      <w:proofErr w:type="gramEnd"/>
      <w:r w:rsidRPr="006A3CB0">
        <w:rPr>
          <w:rFonts w:ascii="Arial" w:hAnsi="Arial" w:cs="Arial"/>
        </w:rPr>
        <w:t xml:space="preserve"> the Eisenhower Matrix. These methods were introduced by our lecturer, Tim, in Week 1, and they significantly reshaped my approach to productivity. The purpose of this reflection is to </w:t>
      </w:r>
      <w:proofErr w:type="spellStart"/>
      <w:r w:rsidRPr="006A3CB0">
        <w:rPr>
          <w:rFonts w:ascii="Arial" w:hAnsi="Arial" w:cs="Arial"/>
        </w:rPr>
        <w:t>analyze</w:t>
      </w:r>
      <w:proofErr w:type="spellEnd"/>
      <w:r w:rsidRPr="006A3CB0">
        <w:rPr>
          <w:rFonts w:ascii="Arial" w:hAnsi="Arial" w:cs="Arial"/>
        </w:rPr>
        <w:t xml:space="preserve"> how these strategies impacted my learning, identify areas for improvement, and assess their relevance to my academic and personal life. Time management is a critical skill for success, and this module provided practical tools to enhance efficiency, reduce stress, and prioritize tasks effectively.   </w:t>
      </w:r>
    </w:p>
    <w:p w14:paraId="7B777FA6" w14:textId="007935BE" w:rsidR="001E19AC" w:rsidRPr="006A3CB0" w:rsidRDefault="001E19AC" w:rsidP="00577980">
      <w:pPr>
        <w:spacing w:line="360" w:lineRule="auto"/>
        <w:jc w:val="both"/>
        <w:rPr>
          <w:rFonts w:ascii="Arial" w:hAnsi="Arial" w:cs="Arial"/>
        </w:rPr>
      </w:pPr>
      <w:r w:rsidRPr="006A3CB0">
        <w:rPr>
          <w:rFonts w:ascii="Arial" w:hAnsi="Arial" w:cs="Arial"/>
        </w:rPr>
        <w:t xml:space="preserve">During the module, Tim explained the Pomodoro Technique, which involves working in focused 25-minute intervals followed by short breaks. We practiced this method in class while tackling a reading assignment, and I noticed an immediate improvement in my concentration. Later, we explored the Eisenhower Matrix, a prioritization tool that categorizes tasks into four quadrants: urgent/important, important/not urgent, urgent/not important, and neither. A classroom activity required us to sort hypothetical tasks (e.g., studying for an exam, </w:t>
      </w:r>
      <w:r w:rsidR="00704F34" w:rsidRPr="006A3CB0">
        <w:rPr>
          <w:rFonts w:ascii="Arial" w:hAnsi="Arial" w:cs="Arial"/>
        </w:rPr>
        <w:t xml:space="preserve">doing </w:t>
      </w:r>
      <w:proofErr w:type="spellStart"/>
      <w:r w:rsidR="00704F34" w:rsidRPr="006A3CB0">
        <w:rPr>
          <w:rFonts w:ascii="Arial" w:hAnsi="Arial" w:cs="Arial"/>
        </w:rPr>
        <w:t>shoping</w:t>
      </w:r>
      <w:proofErr w:type="spellEnd"/>
      <w:r w:rsidR="00704F34" w:rsidRPr="006A3CB0">
        <w:rPr>
          <w:rFonts w:ascii="Arial" w:hAnsi="Arial" w:cs="Arial"/>
        </w:rPr>
        <w:t xml:space="preserve"> for the week</w:t>
      </w:r>
      <w:r w:rsidRPr="006A3CB0">
        <w:rPr>
          <w:rFonts w:ascii="Arial" w:hAnsi="Arial" w:cs="Arial"/>
        </w:rPr>
        <w:t xml:space="preserve">) into these quadrants, which revealed how often I confuse urgency with importance.  </w:t>
      </w:r>
    </w:p>
    <w:p w14:paraId="7FDFCB54" w14:textId="77777777" w:rsidR="00704F34" w:rsidRPr="006A3CB0" w:rsidRDefault="001E19AC" w:rsidP="00577980">
      <w:pPr>
        <w:spacing w:line="360" w:lineRule="auto"/>
        <w:jc w:val="both"/>
        <w:rPr>
          <w:rFonts w:ascii="Arial" w:hAnsi="Arial" w:cs="Arial"/>
        </w:rPr>
      </w:pPr>
      <w:r w:rsidRPr="006A3CB0">
        <w:rPr>
          <w:rFonts w:ascii="Arial" w:hAnsi="Arial" w:cs="Arial"/>
        </w:rPr>
        <w:t>A pivotal moment was when Tim shared real-world examples of professionals using these techniques. For instance, a student’s testimonial about using Pomodoro to complete a dissertation underscored its practicality. Another impactful discussion was about the</w:t>
      </w:r>
      <w:r w:rsidR="00704F34" w:rsidRPr="006A3CB0">
        <w:rPr>
          <w:rFonts w:ascii="Arial" w:hAnsi="Arial" w:cs="Arial"/>
        </w:rPr>
        <w:t xml:space="preserve"> </w:t>
      </w:r>
      <w:r w:rsidRPr="006A3CB0">
        <w:rPr>
          <w:rFonts w:ascii="Arial" w:hAnsi="Arial" w:cs="Arial"/>
        </w:rPr>
        <w:t xml:space="preserve">psychological benefits of these methods—such as reduced anxiety from breaking tasks into manageable chunks. These experiences made the theories tangible and demonstrated their universal applicability.   </w:t>
      </w:r>
    </w:p>
    <w:p w14:paraId="14023030" w14:textId="2B02F4F6" w:rsidR="001E19AC" w:rsidRPr="006A3CB0" w:rsidRDefault="001E19AC" w:rsidP="00577980">
      <w:pPr>
        <w:spacing w:line="360" w:lineRule="auto"/>
        <w:jc w:val="both"/>
        <w:rPr>
          <w:rFonts w:ascii="Arial" w:hAnsi="Arial" w:cs="Arial"/>
        </w:rPr>
      </w:pPr>
      <w:r w:rsidRPr="006A3CB0">
        <w:rPr>
          <w:rFonts w:ascii="Arial" w:hAnsi="Arial" w:cs="Arial"/>
        </w:rPr>
        <w:t xml:space="preserve"> - The Pomodoro Technique proved highly effective for focused tasks, like revising lecture notes. The timed intervals created a sense of urgency, minimizing distractions.  </w:t>
      </w:r>
    </w:p>
    <w:p w14:paraId="1762371B" w14:textId="3ABD23CA" w:rsidR="001E19AC" w:rsidRPr="006A3CB0" w:rsidRDefault="001E19AC" w:rsidP="00577980">
      <w:pPr>
        <w:spacing w:line="360" w:lineRule="auto"/>
        <w:jc w:val="both"/>
        <w:rPr>
          <w:rFonts w:ascii="Arial" w:hAnsi="Arial" w:cs="Arial"/>
        </w:rPr>
      </w:pPr>
      <w:r w:rsidRPr="006A3CB0">
        <w:rPr>
          <w:rFonts w:ascii="Arial" w:hAnsi="Arial" w:cs="Arial"/>
        </w:rPr>
        <w:t xml:space="preserve">  - The Eisenhower Matrix helped me reprioritize daily tasks. For example, I stopped treating minor emails (urgent but not important) as top priorities.  </w:t>
      </w:r>
    </w:p>
    <w:p w14:paraId="2DE8BAA9" w14:textId="1DE6C9D9" w:rsidR="001E19AC" w:rsidRPr="006A3CB0" w:rsidRDefault="001E19AC" w:rsidP="00577980">
      <w:pPr>
        <w:spacing w:line="360" w:lineRule="auto"/>
        <w:jc w:val="both"/>
        <w:rPr>
          <w:rFonts w:ascii="Arial" w:hAnsi="Arial" w:cs="Arial"/>
        </w:rPr>
      </w:pPr>
      <w:r w:rsidRPr="006A3CB0">
        <w:rPr>
          <w:rFonts w:ascii="Arial" w:hAnsi="Arial" w:cs="Arial"/>
        </w:rPr>
        <w:lastRenderedPageBreak/>
        <w:t xml:space="preserve">  - </w:t>
      </w:r>
      <w:r w:rsidR="00384C6D" w:rsidRPr="006A3CB0">
        <w:rPr>
          <w:rFonts w:ascii="Arial" w:hAnsi="Arial" w:cs="Arial"/>
        </w:rPr>
        <w:t>Sticking</w:t>
      </w:r>
      <w:r w:rsidRPr="006A3CB0">
        <w:rPr>
          <w:rFonts w:ascii="Arial" w:hAnsi="Arial" w:cs="Arial"/>
        </w:rPr>
        <w:t xml:space="preserve"> to Pomodoro breaks was difficult in group settings where others didn’t follow the method.  </w:t>
      </w:r>
    </w:p>
    <w:p w14:paraId="13EA780B" w14:textId="76E22312" w:rsidR="001E19AC" w:rsidRPr="006A3CB0" w:rsidRDefault="001E19AC" w:rsidP="00577980">
      <w:pPr>
        <w:spacing w:line="360" w:lineRule="auto"/>
        <w:jc w:val="both"/>
        <w:rPr>
          <w:rFonts w:ascii="Arial" w:hAnsi="Arial" w:cs="Arial"/>
        </w:rPr>
      </w:pPr>
      <w:r w:rsidRPr="006A3CB0">
        <w:rPr>
          <w:rFonts w:ascii="Arial" w:hAnsi="Arial" w:cs="Arial"/>
        </w:rPr>
        <w:t xml:space="preserve">  - Initially, I overestimated my ability to categorize tasks correctly using the Eisenhower Matrix, leading to misplaced priorities.  </w:t>
      </w:r>
    </w:p>
    <w:p w14:paraId="250BF824" w14:textId="1690CF1C" w:rsidR="001E19AC" w:rsidRPr="006A3CB0" w:rsidRDefault="001E19AC" w:rsidP="00577980">
      <w:pPr>
        <w:spacing w:line="360" w:lineRule="auto"/>
        <w:jc w:val="both"/>
        <w:rPr>
          <w:rFonts w:ascii="Arial" w:hAnsi="Arial" w:cs="Arial"/>
        </w:rPr>
      </w:pPr>
      <w:r w:rsidRPr="006A3CB0">
        <w:rPr>
          <w:rFonts w:ascii="Arial" w:hAnsi="Arial" w:cs="Arial"/>
        </w:rPr>
        <w:t xml:space="preserve">1.Not All Tasks Are Equal: The Eisenhower Matrix taught me to differentiate between “urgent” and “important,” reducing last-minute rushes.  </w:t>
      </w:r>
    </w:p>
    <w:p w14:paraId="573B551E" w14:textId="23A00EC6" w:rsidR="001E19AC" w:rsidRPr="006A3CB0" w:rsidRDefault="001E19AC" w:rsidP="00577980">
      <w:pPr>
        <w:spacing w:line="360" w:lineRule="auto"/>
        <w:jc w:val="both"/>
        <w:rPr>
          <w:rFonts w:ascii="Arial" w:hAnsi="Arial" w:cs="Arial"/>
        </w:rPr>
      </w:pPr>
      <w:r w:rsidRPr="006A3CB0">
        <w:rPr>
          <w:rFonts w:ascii="Arial" w:hAnsi="Arial" w:cs="Arial"/>
        </w:rPr>
        <w:t xml:space="preserve">2.Quality Over Quantity: Pomodoro showed that shorter, focused sessions yield better results than marathon study sessions.  </w:t>
      </w:r>
    </w:p>
    <w:p w14:paraId="3EC70153" w14:textId="6A16B286" w:rsidR="001E19AC" w:rsidRPr="006A3CB0" w:rsidRDefault="001E19AC" w:rsidP="00577980">
      <w:pPr>
        <w:spacing w:line="360" w:lineRule="auto"/>
        <w:jc w:val="both"/>
        <w:rPr>
          <w:rFonts w:ascii="Arial" w:hAnsi="Arial" w:cs="Arial"/>
        </w:rPr>
      </w:pPr>
      <w:r w:rsidRPr="006A3CB0">
        <w:rPr>
          <w:rFonts w:ascii="Arial" w:hAnsi="Arial" w:cs="Arial"/>
        </w:rPr>
        <w:t xml:space="preserve">3. Flexibility Matters: Rigidly following these methods can backfire. Adapting them to my workflow—like adjusting Pomodoro timings—was key.    </w:t>
      </w:r>
    </w:p>
    <w:p w14:paraId="60A89D87" w14:textId="11962BF7" w:rsidR="001E19AC" w:rsidRPr="006A3CB0" w:rsidRDefault="001E19AC" w:rsidP="00577980">
      <w:pPr>
        <w:spacing w:line="360" w:lineRule="auto"/>
        <w:jc w:val="both"/>
        <w:rPr>
          <w:rFonts w:ascii="Arial" w:hAnsi="Arial" w:cs="Arial"/>
        </w:rPr>
      </w:pPr>
      <w:r w:rsidRPr="006A3CB0">
        <w:rPr>
          <w:rFonts w:ascii="Arial" w:hAnsi="Arial" w:cs="Arial"/>
        </w:rPr>
        <w:t xml:space="preserve">These experiences transformed </w:t>
      </w:r>
      <w:r w:rsidR="006B0DC0" w:rsidRPr="006A3CB0">
        <w:rPr>
          <w:rFonts w:ascii="Arial" w:hAnsi="Arial" w:cs="Arial"/>
        </w:rPr>
        <w:t>many</w:t>
      </w:r>
      <w:r w:rsidRPr="006A3CB0">
        <w:rPr>
          <w:rFonts w:ascii="Arial" w:hAnsi="Arial" w:cs="Arial"/>
        </w:rPr>
        <w:t xml:space="preserve"> concepts into actionable strategies. For instance, the Eisenhower Matrix clarified why I often felt overwhelmed: I was neglecting long-term goals important/not urgent for immediate but trivial tasks.  </w:t>
      </w:r>
    </w:p>
    <w:p w14:paraId="3FB02B12" w14:textId="77777777" w:rsidR="001E19AC" w:rsidRPr="006A3CB0" w:rsidRDefault="001E19AC" w:rsidP="00577980">
      <w:pPr>
        <w:spacing w:line="360" w:lineRule="auto"/>
        <w:jc w:val="both"/>
        <w:rPr>
          <w:rFonts w:ascii="Arial" w:hAnsi="Arial" w:cs="Arial"/>
        </w:rPr>
      </w:pPr>
      <w:r w:rsidRPr="006A3CB0">
        <w:rPr>
          <w:rFonts w:ascii="Arial" w:hAnsi="Arial" w:cs="Arial"/>
        </w:rPr>
        <w:t xml:space="preserve">  - Quickly grasping the logic behind both techniques.  </w:t>
      </w:r>
    </w:p>
    <w:p w14:paraId="6332AA13" w14:textId="6437675F" w:rsidR="001E19AC" w:rsidRPr="006A3CB0" w:rsidRDefault="001E19AC" w:rsidP="00577980">
      <w:pPr>
        <w:spacing w:line="360" w:lineRule="auto"/>
        <w:jc w:val="both"/>
        <w:rPr>
          <w:rFonts w:ascii="Arial" w:hAnsi="Arial" w:cs="Arial"/>
        </w:rPr>
      </w:pPr>
      <w:r w:rsidRPr="006A3CB0">
        <w:rPr>
          <w:rFonts w:ascii="Arial" w:hAnsi="Arial" w:cs="Arial"/>
        </w:rPr>
        <w:t xml:space="preserve">  - Applying Pomodoro effectively to solo study sessions.    </w:t>
      </w:r>
    </w:p>
    <w:p w14:paraId="29B384B4" w14:textId="7B6E55D6" w:rsidR="001E19AC" w:rsidRPr="006A3CB0" w:rsidRDefault="001E19AC" w:rsidP="00577980">
      <w:pPr>
        <w:spacing w:line="360" w:lineRule="auto"/>
        <w:jc w:val="both"/>
        <w:rPr>
          <w:rFonts w:ascii="Arial" w:hAnsi="Arial" w:cs="Arial"/>
        </w:rPr>
      </w:pPr>
      <w:r w:rsidRPr="006A3CB0">
        <w:rPr>
          <w:rFonts w:ascii="Arial" w:hAnsi="Arial" w:cs="Arial"/>
        </w:rPr>
        <w:t xml:space="preserve">  - Consistency: I need to use these methods daily to build habits.  </w:t>
      </w:r>
    </w:p>
    <w:p w14:paraId="38FBAE80" w14:textId="21F3B9F1" w:rsidR="001E19AC" w:rsidRPr="006A3CB0" w:rsidRDefault="001E19AC" w:rsidP="00577980">
      <w:pPr>
        <w:spacing w:line="360" w:lineRule="auto"/>
        <w:jc w:val="both"/>
        <w:rPr>
          <w:rFonts w:ascii="Arial" w:hAnsi="Arial" w:cs="Arial"/>
        </w:rPr>
      </w:pPr>
      <w:r w:rsidRPr="006A3CB0">
        <w:rPr>
          <w:rFonts w:ascii="Arial" w:hAnsi="Arial" w:cs="Arial"/>
        </w:rPr>
        <w:t xml:space="preserve">  - Delegation: The Eisenhower Matrix revealed my reluctance to </w:t>
      </w:r>
      <w:proofErr w:type="gramStart"/>
      <w:r w:rsidRPr="006A3CB0">
        <w:rPr>
          <w:rFonts w:ascii="Arial" w:hAnsi="Arial" w:cs="Arial"/>
        </w:rPr>
        <w:t>delegate .</w:t>
      </w:r>
      <w:proofErr w:type="gramEnd"/>
      <w:r w:rsidRPr="006A3CB0">
        <w:rPr>
          <w:rFonts w:ascii="Arial" w:hAnsi="Arial" w:cs="Arial"/>
        </w:rPr>
        <w:t xml:space="preserve">  </w:t>
      </w:r>
    </w:p>
    <w:p w14:paraId="6FC0B2DA" w14:textId="0E5A8D3B" w:rsidR="001E19AC" w:rsidRPr="006A3CB0" w:rsidRDefault="001E19AC" w:rsidP="00577980">
      <w:pPr>
        <w:spacing w:line="360" w:lineRule="auto"/>
        <w:jc w:val="both"/>
        <w:rPr>
          <w:rFonts w:ascii="Arial" w:hAnsi="Arial" w:cs="Arial"/>
        </w:rPr>
      </w:pPr>
      <w:r w:rsidRPr="006A3CB0">
        <w:rPr>
          <w:rFonts w:ascii="Arial" w:hAnsi="Arial" w:cs="Arial"/>
        </w:rPr>
        <w:t>This module marked a shift from</w:t>
      </w:r>
      <w:r w:rsidR="006B0DC0" w:rsidRPr="006A3CB0">
        <w:rPr>
          <w:rFonts w:ascii="Arial" w:hAnsi="Arial" w:cs="Arial"/>
        </w:rPr>
        <w:t xml:space="preserve"> </w:t>
      </w:r>
      <w:r w:rsidRPr="006A3CB0">
        <w:rPr>
          <w:rFonts w:ascii="Arial" w:hAnsi="Arial" w:cs="Arial"/>
        </w:rPr>
        <w:t xml:space="preserve">passive learning to active self-management. I now approach deadlines with a plan rather than panic. For example, I used the Eisenhower Matrix to prioritize a </w:t>
      </w:r>
      <w:proofErr w:type="gramStart"/>
      <w:r w:rsidRPr="006A3CB0">
        <w:rPr>
          <w:rFonts w:ascii="Arial" w:hAnsi="Arial" w:cs="Arial"/>
        </w:rPr>
        <w:t xml:space="preserve">recent </w:t>
      </w:r>
      <w:r w:rsidR="006B0DC0" w:rsidRPr="006A3CB0">
        <w:rPr>
          <w:rFonts w:ascii="Arial" w:hAnsi="Arial" w:cs="Arial"/>
        </w:rPr>
        <w:t>work projects</w:t>
      </w:r>
      <w:proofErr w:type="gramEnd"/>
      <w:r w:rsidRPr="006A3CB0">
        <w:rPr>
          <w:rFonts w:ascii="Arial" w:hAnsi="Arial" w:cs="Arial"/>
        </w:rPr>
        <w:t xml:space="preserve">, dedicating time to research (important/not urgent) before editing (urgent/important). This reduced all-nighters and improved my </w:t>
      </w:r>
      <w:proofErr w:type="gramStart"/>
      <w:r w:rsidR="006B0DC0" w:rsidRPr="006A3CB0">
        <w:rPr>
          <w:rFonts w:ascii="Arial" w:hAnsi="Arial" w:cs="Arial"/>
        </w:rPr>
        <w:t xml:space="preserve">productivity </w:t>
      </w:r>
      <w:r w:rsidRPr="006A3CB0">
        <w:rPr>
          <w:rFonts w:ascii="Arial" w:hAnsi="Arial" w:cs="Arial"/>
        </w:rPr>
        <w:t>.</w:t>
      </w:r>
      <w:proofErr w:type="gramEnd"/>
      <w:r w:rsidRPr="006A3CB0">
        <w:rPr>
          <w:rFonts w:ascii="Arial" w:hAnsi="Arial" w:cs="Arial"/>
        </w:rPr>
        <w:t xml:space="preserve">  </w:t>
      </w:r>
    </w:p>
    <w:p w14:paraId="7AC2EE9E" w14:textId="6E49BEF2" w:rsidR="35020848" w:rsidRPr="006A3CB0" w:rsidRDefault="001E19AC" w:rsidP="00577980">
      <w:pPr>
        <w:spacing w:line="360" w:lineRule="auto"/>
        <w:jc w:val="both"/>
        <w:rPr>
          <w:rFonts w:ascii="Arial" w:hAnsi="Arial" w:cs="Arial"/>
          <w:b/>
          <w:bCs/>
        </w:rPr>
      </w:pPr>
      <w:r w:rsidRPr="006A3CB0">
        <w:rPr>
          <w:rFonts w:ascii="Arial" w:hAnsi="Arial" w:cs="Arial"/>
        </w:rPr>
        <w:t xml:space="preserve">In summary, the </w:t>
      </w:r>
      <w:r w:rsidR="006B0DC0" w:rsidRPr="006A3CB0">
        <w:rPr>
          <w:rFonts w:ascii="Arial" w:hAnsi="Arial" w:cs="Arial"/>
        </w:rPr>
        <w:t>Academic skills</w:t>
      </w:r>
      <w:r w:rsidRPr="006A3CB0">
        <w:rPr>
          <w:rFonts w:ascii="Arial" w:hAnsi="Arial" w:cs="Arial"/>
        </w:rPr>
        <w:t xml:space="preserve"> module equipped me with practical tools</w:t>
      </w:r>
      <w:r w:rsidR="00242096" w:rsidRPr="006A3CB0">
        <w:rPr>
          <w:rFonts w:ascii="Arial" w:hAnsi="Arial" w:cs="Arial"/>
        </w:rPr>
        <w:t xml:space="preserve"> </w:t>
      </w:r>
      <w:r w:rsidRPr="006A3CB0">
        <w:rPr>
          <w:rFonts w:ascii="Arial" w:hAnsi="Arial" w:cs="Arial"/>
        </w:rPr>
        <w:t>to enhance productivity and reduce stress. The Pomodoro Technique and Eisenhower Matrix are now integral to my routine, helping me balance academic and personal responsibilities. While challenges like consistency remain, the module’s impact is undeniable: I’ve become more intentional with my time and confident in managing workloads. Moving forward, I aim to refine these skills further, particularly in group settings. This reflection underscores how foundational time management is to success, and I’m grateful for the transformative lessons learned</w:t>
      </w:r>
      <w:r w:rsidRPr="006A3CB0">
        <w:rPr>
          <w:rFonts w:ascii="Arial" w:hAnsi="Arial" w:cs="Arial"/>
          <w:b/>
          <w:bCs/>
        </w:rPr>
        <w:t xml:space="preserve">.    </w:t>
      </w:r>
    </w:p>
    <w:p w14:paraId="7998863B" w14:textId="50B384AC" w:rsidR="2FF9C752" w:rsidRPr="0023678A" w:rsidRDefault="521E06AF" w:rsidP="08667478">
      <w:pPr>
        <w:pStyle w:val="Heading1"/>
        <w:rPr>
          <w:rFonts w:asciiTheme="minorHAnsi" w:hAnsiTheme="minorHAnsi" w:cstheme="minorHAnsi"/>
          <w:b/>
          <w:bCs/>
          <w:sz w:val="28"/>
          <w:szCs w:val="28"/>
        </w:rPr>
      </w:pPr>
      <w:bookmarkStart w:id="0" w:name="_Toc642091982"/>
      <w:bookmarkStart w:id="1" w:name="_Toc194656423"/>
      <w:r w:rsidRPr="0023678A">
        <w:rPr>
          <w:rFonts w:asciiTheme="minorHAnsi" w:hAnsiTheme="minorHAnsi" w:cstheme="minorHAnsi"/>
        </w:rPr>
        <w:lastRenderedPageBreak/>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0"/>
      <w:bookmarkEnd w:id="1"/>
      <w:r w:rsidR="2FF9C752" w:rsidRPr="0023678A">
        <w:rPr>
          <w:rFonts w:asciiTheme="minorHAnsi" w:hAnsiTheme="minorHAnsi" w:cstheme="minorHAnsi"/>
        </w:rPr>
        <w:t xml:space="preserve"> </w:t>
      </w:r>
    </w:p>
    <w:p w14:paraId="523FF0BA" w14:textId="77777777" w:rsidR="0023678A" w:rsidRPr="0023678A" w:rsidRDefault="0023678A" w:rsidP="0023678A">
      <w:pPr>
        <w:pStyle w:val="NormalWeb"/>
        <w:rPr>
          <w:rFonts w:asciiTheme="minorHAnsi" w:hAnsiTheme="minorHAnsi" w:cstheme="minorHAnsi"/>
          <w:color w:val="000000"/>
          <w:sz w:val="28"/>
          <w:szCs w:val="28"/>
        </w:rPr>
      </w:pPr>
      <w:r w:rsidRPr="0023678A">
        <w:rPr>
          <w:rFonts w:asciiTheme="minorHAnsi" w:hAnsiTheme="minorHAnsi" w:cstheme="minorHAnsi"/>
          <w:color w:val="000000"/>
          <w:sz w:val="28"/>
          <w:szCs w:val="28"/>
          <w:lang w:val="en-US"/>
        </w:rPr>
        <w:t xml:space="preserve">Royal Literary Fund (2020) ‘Quotes and </w:t>
      </w:r>
      <w:proofErr w:type="gramStart"/>
      <w:r w:rsidRPr="0023678A">
        <w:rPr>
          <w:rFonts w:asciiTheme="minorHAnsi" w:hAnsiTheme="minorHAnsi" w:cstheme="minorHAnsi"/>
          <w:color w:val="000000"/>
          <w:sz w:val="28"/>
          <w:szCs w:val="28"/>
          <w:lang w:val="en-US"/>
        </w:rPr>
        <w:t>references’</w:t>
      </w:r>
      <w:proofErr w:type="gramEnd"/>
      <w:r w:rsidRPr="0023678A">
        <w:rPr>
          <w:rFonts w:asciiTheme="minorHAnsi" w:hAnsiTheme="minorHAnsi" w:cstheme="minorHAnsi"/>
          <w:color w:val="000000"/>
          <w:sz w:val="28"/>
          <w:szCs w:val="28"/>
          <w:lang w:val="en-US"/>
        </w:rPr>
        <w:t xml:space="preserve">. </w:t>
      </w:r>
      <w:hyperlink r:id="rId8" w:history="1">
        <w:r w:rsidRPr="0023678A">
          <w:rPr>
            <w:rStyle w:val="Hyperlink"/>
            <w:rFonts w:asciiTheme="minorHAnsi" w:hAnsiTheme="minorHAnsi" w:cstheme="minorHAnsi"/>
            <w:sz w:val="28"/>
            <w:szCs w:val="28"/>
            <w:lang w:val="en-US"/>
          </w:rPr>
          <w:t>https://www.rlf.org.uk/resources/direct-quotation-paraphrasing-referencing/</w:t>
        </w:r>
      </w:hyperlink>
      <w:r w:rsidRPr="0023678A">
        <w:rPr>
          <w:rFonts w:asciiTheme="minorHAnsi" w:hAnsiTheme="minorHAnsi" w:cstheme="minorHAnsi"/>
          <w:color w:val="000000"/>
          <w:sz w:val="28"/>
          <w:szCs w:val="28"/>
          <w:lang w:val="en-US"/>
        </w:rPr>
        <w:t xml:space="preserve"> (accessed 1.11.2020)</w:t>
      </w:r>
    </w:p>
    <w:p w14:paraId="7A02E98E" w14:textId="77777777" w:rsidR="0023678A" w:rsidRPr="0023678A" w:rsidRDefault="0023678A" w:rsidP="0023678A">
      <w:pPr>
        <w:pStyle w:val="NormalWeb"/>
        <w:rPr>
          <w:rFonts w:asciiTheme="minorHAnsi" w:hAnsiTheme="minorHAnsi" w:cstheme="minorHAnsi"/>
          <w:color w:val="000000"/>
          <w:sz w:val="28"/>
          <w:szCs w:val="28"/>
          <w:lang w:val="en-US"/>
        </w:rPr>
      </w:pPr>
      <w:r w:rsidRPr="0023678A">
        <w:rPr>
          <w:rFonts w:asciiTheme="minorHAnsi" w:hAnsiTheme="minorHAnsi" w:cstheme="minorHAnsi"/>
          <w:color w:val="000000"/>
          <w:sz w:val="28"/>
          <w:szCs w:val="28"/>
          <w:lang w:val="en-US"/>
        </w:rPr>
        <w:t xml:space="preserve">University of Leeds (2020) ‘Academic writing: How to incorporate evidence’ </w:t>
      </w:r>
      <w:hyperlink r:id="rId9" w:history="1">
        <w:r w:rsidRPr="0023678A">
          <w:rPr>
            <w:rStyle w:val="Hyperlink"/>
            <w:rFonts w:asciiTheme="minorHAnsi" w:hAnsiTheme="minorHAnsi" w:cstheme="minorHAnsi"/>
            <w:sz w:val="28"/>
            <w:szCs w:val="28"/>
            <w:lang w:val="en-US"/>
          </w:rPr>
          <w:t>https://library.leeds.ac.uk/info/14011/writing/106/academic_writing/4</w:t>
        </w:r>
      </w:hyperlink>
      <w:r w:rsidRPr="0023678A">
        <w:rPr>
          <w:rFonts w:asciiTheme="minorHAnsi" w:hAnsiTheme="minorHAnsi" w:cstheme="minorHAnsi"/>
          <w:color w:val="000000"/>
          <w:sz w:val="28"/>
          <w:szCs w:val="28"/>
          <w:lang w:val="en-US"/>
        </w:rPr>
        <w:t xml:space="preserve"> (accessed 1.11.2020)</w:t>
      </w:r>
    </w:p>
    <w:p w14:paraId="5E00EB8D" w14:textId="10A9F362" w:rsidR="0023678A" w:rsidRPr="0023678A" w:rsidRDefault="0023678A" w:rsidP="0023678A">
      <w:pPr>
        <w:pStyle w:val="NormalWeb"/>
        <w:rPr>
          <w:rFonts w:asciiTheme="minorHAnsi" w:hAnsiTheme="minorHAnsi" w:cstheme="minorHAnsi"/>
          <w:color w:val="000000"/>
          <w:sz w:val="28"/>
          <w:szCs w:val="28"/>
        </w:rPr>
      </w:pPr>
    </w:p>
    <w:sectPr w:rsidR="0023678A"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CCFAF" w14:textId="77777777" w:rsidR="0089736C" w:rsidRDefault="0089736C" w:rsidP="000D2D48">
      <w:pPr>
        <w:spacing w:after="0" w:line="240" w:lineRule="auto"/>
      </w:pPr>
      <w:r>
        <w:separator/>
      </w:r>
    </w:p>
  </w:endnote>
  <w:endnote w:type="continuationSeparator" w:id="0">
    <w:p w14:paraId="43725C6B" w14:textId="77777777" w:rsidR="0089736C" w:rsidRDefault="0089736C"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39EB3" w14:textId="77777777" w:rsidR="0089736C" w:rsidRDefault="0089736C" w:rsidP="000D2D48">
      <w:pPr>
        <w:spacing w:after="0" w:line="240" w:lineRule="auto"/>
      </w:pPr>
      <w:r>
        <w:separator/>
      </w:r>
    </w:p>
  </w:footnote>
  <w:footnote w:type="continuationSeparator" w:id="0">
    <w:p w14:paraId="34D973D5" w14:textId="77777777" w:rsidR="0089736C" w:rsidRDefault="0089736C"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D2D48"/>
    <w:rsid w:val="00144D1B"/>
    <w:rsid w:val="00157CD2"/>
    <w:rsid w:val="001E19AC"/>
    <w:rsid w:val="0023678A"/>
    <w:rsid w:val="00242096"/>
    <w:rsid w:val="002E2580"/>
    <w:rsid w:val="003261F1"/>
    <w:rsid w:val="00384C6D"/>
    <w:rsid w:val="003A63DF"/>
    <w:rsid w:val="00577980"/>
    <w:rsid w:val="00612DEA"/>
    <w:rsid w:val="006A3CB0"/>
    <w:rsid w:val="006A5CFC"/>
    <w:rsid w:val="006B0DC0"/>
    <w:rsid w:val="00704F34"/>
    <w:rsid w:val="00812716"/>
    <w:rsid w:val="0089736C"/>
    <w:rsid w:val="009D2C60"/>
    <w:rsid w:val="009E3B28"/>
    <w:rsid w:val="009F5CE6"/>
    <w:rsid w:val="00A507C5"/>
    <w:rsid w:val="00A83AF3"/>
    <w:rsid w:val="00B1067E"/>
    <w:rsid w:val="00CC682A"/>
    <w:rsid w:val="00D55CC2"/>
    <w:rsid w:val="00E067A8"/>
    <w:rsid w:val="00E602AF"/>
    <w:rsid w:val="00ED5964"/>
    <w:rsid w:val="00F26CA7"/>
    <w:rsid w:val="00F30C46"/>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lf.org.uk/resources/direct-quotation-paraphrasing-referencin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leeds.ac.uk/info/14011/writing/106/academic_writing/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4</Pages>
  <Words>746</Words>
  <Characters>4709</Characters>
  <Application>Microsoft Office Word</Application>
  <DocSecurity>0</DocSecurity>
  <Lines>142</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Florian Balloshi (2423366)</cp:lastModifiedBy>
  <cp:revision>10</cp:revision>
  <dcterms:created xsi:type="dcterms:W3CDTF">2025-04-04T09:51:00Z</dcterms:created>
  <dcterms:modified xsi:type="dcterms:W3CDTF">2025-04-27T22:16:00Z</dcterms:modified>
</cp:coreProperties>
</file>