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61F28E" w14:textId="77777777" w:rsidR="00245F66" w:rsidRPr="00997EB5" w:rsidRDefault="00245F66" w:rsidP="00997EB5">
      <w:pPr>
        <w:spacing w:after="0" w:line="360" w:lineRule="auto"/>
        <w:jc w:val="both"/>
        <w:rPr>
          <w:rFonts w:ascii="Arial" w:hAnsi="Arial" w:cs="Arial"/>
          <w:sz w:val="24"/>
          <w:szCs w:val="24"/>
        </w:rPr>
      </w:pPr>
    </w:p>
    <w:p w14:paraId="07A306EF" w14:textId="77777777" w:rsidR="00245F66" w:rsidRPr="00997EB5" w:rsidRDefault="00245F66" w:rsidP="00997EB5">
      <w:pPr>
        <w:spacing w:after="0" w:line="360" w:lineRule="auto"/>
        <w:jc w:val="both"/>
        <w:rPr>
          <w:rFonts w:ascii="Arial" w:hAnsi="Arial" w:cs="Arial"/>
          <w:sz w:val="24"/>
          <w:szCs w:val="24"/>
        </w:rPr>
      </w:pPr>
    </w:p>
    <w:p w14:paraId="144DB97F" w14:textId="77777777" w:rsidR="00245F66" w:rsidRPr="00997EB5" w:rsidRDefault="00245F66" w:rsidP="00997EB5">
      <w:pPr>
        <w:spacing w:after="0" w:line="360" w:lineRule="auto"/>
        <w:jc w:val="both"/>
        <w:rPr>
          <w:rFonts w:ascii="Arial" w:hAnsi="Arial" w:cs="Arial"/>
          <w:sz w:val="24"/>
          <w:szCs w:val="24"/>
        </w:rPr>
      </w:pPr>
    </w:p>
    <w:p w14:paraId="04D1F93C" w14:textId="77777777" w:rsidR="00245F66" w:rsidRPr="00997EB5" w:rsidRDefault="00245F66" w:rsidP="00997EB5">
      <w:pPr>
        <w:spacing w:after="0" w:line="360" w:lineRule="auto"/>
        <w:jc w:val="both"/>
        <w:rPr>
          <w:rFonts w:ascii="Arial" w:hAnsi="Arial" w:cs="Arial"/>
          <w:sz w:val="24"/>
          <w:szCs w:val="24"/>
        </w:rPr>
      </w:pPr>
    </w:p>
    <w:p w14:paraId="065319D7" w14:textId="77777777" w:rsidR="00245F66" w:rsidRPr="00997EB5" w:rsidRDefault="00245F66" w:rsidP="00997EB5">
      <w:pPr>
        <w:spacing w:after="0" w:line="360" w:lineRule="auto"/>
        <w:jc w:val="both"/>
        <w:rPr>
          <w:rFonts w:ascii="Arial" w:hAnsi="Arial" w:cs="Arial"/>
          <w:sz w:val="24"/>
          <w:szCs w:val="24"/>
        </w:rPr>
      </w:pPr>
    </w:p>
    <w:p w14:paraId="3D12F292" w14:textId="77777777" w:rsidR="00245F66" w:rsidRPr="00997EB5" w:rsidRDefault="00245F66" w:rsidP="00997EB5">
      <w:pPr>
        <w:spacing w:after="0" w:line="360" w:lineRule="auto"/>
        <w:jc w:val="both"/>
        <w:rPr>
          <w:rFonts w:ascii="Arial" w:hAnsi="Arial" w:cs="Arial"/>
          <w:sz w:val="24"/>
          <w:szCs w:val="24"/>
        </w:rPr>
      </w:pPr>
    </w:p>
    <w:p w14:paraId="1AF09DFD" w14:textId="77777777" w:rsidR="00245F66" w:rsidRPr="00997EB5" w:rsidRDefault="00245F66" w:rsidP="00997EB5">
      <w:pPr>
        <w:spacing w:after="0" w:line="360" w:lineRule="auto"/>
        <w:jc w:val="both"/>
        <w:rPr>
          <w:rFonts w:ascii="Arial" w:hAnsi="Arial" w:cs="Arial"/>
          <w:sz w:val="24"/>
          <w:szCs w:val="24"/>
        </w:rPr>
      </w:pPr>
    </w:p>
    <w:p w14:paraId="1BE9A950" w14:textId="77777777" w:rsidR="00245F66" w:rsidRPr="00997EB5" w:rsidRDefault="00245F66" w:rsidP="00997EB5">
      <w:pPr>
        <w:spacing w:after="0" w:line="360" w:lineRule="auto"/>
        <w:jc w:val="both"/>
        <w:rPr>
          <w:rFonts w:ascii="Arial" w:hAnsi="Arial" w:cs="Arial"/>
          <w:sz w:val="24"/>
          <w:szCs w:val="24"/>
        </w:rPr>
      </w:pPr>
    </w:p>
    <w:p w14:paraId="6E111097" w14:textId="77777777" w:rsidR="00245F66" w:rsidRPr="00997EB5" w:rsidRDefault="00245F66" w:rsidP="00997EB5">
      <w:pPr>
        <w:spacing w:after="0" w:line="360" w:lineRule="auto"/>
        <w:jc w:val="both"/>
        <w:rPr>
          <w:rFonts w:ascii="Arial" w:hAnsi="Arial" w:cs="Arial"/>
          <w:sz w:val="24"/>
          <w:szCs w:val="24"/>
        </w:rPr>
      </w:pPr>
    </w:p>
    <w:p w14:paraId="1FB66958" w14:textId="77777777" w:rsidR="00245F66" w:rsidRPr="00997EB5" w:rsidRDefault="00245F66" w:rsidP="00997EB5">
      <w:pPr>
        <w:spacing w:after="0" w:line="360" w:lineRule="auto"/>
        <w:jc w:val="both"/>
        <w:rPr>
          <w:rFonts w:ascii="Arial" w:hAnsi="Arial" w:cs="Arial"/>
          <w:sz w:val="24"/>
          <w:szCs w:val="24"/>
        </w:rPr>
      </w:pPr>
    </w:p>
    <w:p w14:paraId="33F40B71" w14:textId="77777777" w:rsidR="00982CED" w:rsidRPr="00997EB5" w:rsidRDefault="00C5062A" w:rsidP="0031124D">
      <w:pPr>
        <w:spacing w:after="0" w:line="360" w:lineRule="auto"/>
        <w:jc w:val="center"/>
        <w:rPr>
          <w:rFonts w:ascii="Arial" w:hAnsi="Arial" w:cs="Arial"/>
          <w:b/>
          <w:sz w:val="24"/>
          <w:szCs w:val="24"/>
        </w:rPr>
      </w:pPr>
      <w:r w:rsidRPr="00997EB5">
        <w:rPr>
          <w:rFonts w:ascii="Arial" w:hAnsi="Arial" w:cs="Arial"/>
          <w:b/>
          <w:sz w:val="24"/>
          <w:szCs w:val="24"/>
        </w:rPr>
        <w:t>BA International Hotel Management</w:t>
      </w:r>
    </w:p>
    <w:p w14:paraId="3467C9EA" w14:textId="77777777" w:rsidR="00CD3E38" w:rsidRPr="00997EB5" w:rsidRDefault="00C5062A" w:rsidP="0031124D">
      <w:pPr>
        <w:spacing w:after="0" w:line="360" w:lineRule="auto"/>
        <w:jc w:val="center"/>
        <w:rPr>
          <w:rFonts w:ascii="Arial" w:hAnsi="Arial" w:cs="Arial"/>
          <w:b/>
          <w:sz w:val="24"/>
          <w:szCs w:val="24"/>
        </w:rPr>
      </w:pPr>
      <w:r w:rsidRPr="00997EB5">
        <w:rPr>
          <w:rFonts w:ascii="Arial" w:hAnsi="Arial" w:cs="Arial"/>
          <w:b/>
          <w:sz w:val="24"/>
          <w:szCs w:val="24"/>
        </w:rPr>
        <w:t>Cultural Awareness</w:t>
      </w:r>
    </w:p>
    <w:p w14:paraId="0CB9E403" w14:textId="77777777" w:rsidR="00CD3E38" w:rsidRPr="00997EB5" w:rsidRDefault="00C5062A" w:rsidP="0031124D">
      <w:pPr>
        <w:spacing w:after="0" w:line="360" w:lineRule="auto"/>
        <w:jc w:val="center"/>
        <w:rPr>
          <w:rFonts w:ascii="Arial" w:hAnsi="Arial" w:cs="Arial"/>
          <w:b/>
          <w:sz w:val="24"/>
          <w:szCs w:val="24"/>
        </w:rPr>
      </w:pPr>
      <w:r w:rsidRPr="00997EB5">
        <w:rPr>
          <w:rFonts w:ascii="Arial" w:hAnsi="Arial" w:cs="Arial"/>
          <w:b/>
          <w:sz w:val="24"/>
          <w:szCs w:val="24"/>
        </w:rPr>
        <w:t>BMIH5003</w:t>
      </w:r>
    </w:p>
    <w:p w14:paraId="526CFDF0" w14:textId="77777777" w:rsidR="00CD3E38" w:rsidRPr="00997EB5" w:rsidRDefault="00CD3E38" w:rsidP="0031124D">
      <w:pPr>
        <w:spacing w:after="0" w:line="360" w:lineRule="auto"/>
        <w:jc w:val="center"/>
        <w:rPr>
          <w:rFonts w:ascii="Arial" w:hAnsi="Arial" w:cs="Arial"/>
          <w:b/>
          <w:sz w:val="24"/>
          <w:szCs w:val="24"/>
        </w:rPr>
      </w:pPr>
    </w:p>
    <w:p w14:paraId="3A56B887" w14:textId="77777777" w:rsidR="00CD3E38" w:rsidRPr="00997EB5" w:rsidRDefault="00C5062A" w:rsidP="0031124D">
      <w:pPr>
        <w:spacing w:after="0" w:line="360" w:lineRule="auto"/>
        <w:jc w:val="center"/>
        <w:rPr>
          <w:rFonts w:ascii="Arial" w:hAnsi="Arial" w:cs="Arial"/>
          <w:b/>
          <w:sz w:val="24"/>
          <w:szCs w:val="24"/>
        </w:rPr>
      </w:pPr>
      <w:r w:rsidRPr="00997EB5">
        <w:rPr>
          <w:rFonts w:ascii="Arial" w:hAnsi="Arial" w:cs="Arial"/>
          <w:b/>
          <w:sz w:val="24"/>
          <w:szCs w:val="24"/>
        </w:rPr>
        <w:t>Intercultural Competence Report</w:t>
      </w:r>
    </w:p>
    <w:p w14:paraId="2BF1F2CE" w14:textId="77777777" w:rsidR="00CD3E38" w:rsidRPr="00997EB5" w:rsidRDefault="00CD3E38" w:rsidP="0031124D">
      <w:pPr>
        <w:spacing w:after="0" w:line="360" w:lineRule="auto"/>
        <w:jc w:val="center"/>
        <w:rPr>
          <w:rFonts w:ascii="Arial" w:hAnsi="Arial" w:cs="Arial"/>
          <w:sz w:val="24"/>
          <w:szCs w:val="24"/>
        </w:rPr>
      </w:pPr>
    </w:p>
    <w:p w14:paraId="7BFC818E" w14:textId="7F8C05D5" w:rsidR="00CD3E38" w:rsidRPr="00997EB5" w:rsidRDefault="00C5062A" w:rsidP="0031124D">
      <w:pPr>
        <w:spacing w:after="0" w:line="360" w:lineRule="auto"/>
        <w:jc w:val="center"/>
        <w:rPr>
          <w:rFonts w:ascii="Arial" w:hAnsi="Arial" w:cs="Arial"/>
          <w:sz w:val="24"/>
          <w:szCs w:val="24"/>
        </w:rPr>
      </w:pPr>
      <w:r w:rsidRPr="00997EB5">
        <w:rPr>
          <w:rFonts w:ascii="Arial" w:hAnsi="Arial" w:cs="Arial"/>
          <w:sz w:val="24"/>
          <w:szCs w:val="24"/>
        </w:rPr>
        <w:t>[</w:t>
      </w:r>
      <w:r w:rsidR="008367FD">
        <w:rPr>
          <w:rFonts w:ascii="Arial" w:hAnsi="Arial" w:cs="Arial"/>
          <w:sz w:val="24"/>
          <w:szCs w:val="24"/>
        </w:rPr>
        <w:t>Sezen Mustanova</w:t>
      </w:r>
      <w:r w:rsidRPr="00997EB5">
        <w:rPr>
          <w:rFonts w:ascii="Arial" w:hAnsi="Arial" w:cs="Arial"/>
          <w:sz w:val="24"/>
          <w:szCs w:val="24"/>
        </w:rPr>
        <w:t>]</w:t>
      </w:r>
    </w:p>
    <w:p w14:paraId="0DCA2C09" w14:textId="7A97131E" w:rsidR="00CD3E38" w:rsidRPr="00997EB5" w:rsidRDefault="008367FD" w:rsidP="008367FD">
      <w:pPr>
        <w:spacing w:after="0" w:line="360" w:lineRule="auto"/>
        <w:jc w:val="center"/>
        <w:rPr>
          <w:rFonts w:ascii="Arial" w:hAnsi="Arial" w:cs="Arial"/>
          <w:sz w:val="24"/>
          <w:szCs w:val="24"/>
        </w:rPr>
      </w:pPr>
      <w:r>
        <w:rPr>
          <w:rFonts w:ascii="Arial" w:hAnsi="Arial" w:cs="Arial"/>
          <w:sz w:val="24"/>
          <w:szCs w:val="24"/>
        </w:rPr>
        <w:t>22</w:t>
      </w:r>
      <w:r w:rsidR="005277B7">
        <w:rPr>
          <w:rFonts w:ascii="Arial" w:hAnsi="Arial" w:cs="Arial"/>
          <w:sz w:val="24"/>
          <w:szCs w:val="24"/>
        </w:rPr>
        <w:t>10266</w:t>
      </w:r>
    </w:p>
    <w:p w14:paraId="2008175C" w14:textId="77777777" w:rsidR="00BC64C2" w:rsidRPr="00997EB5" w:rsidRDefault="00C5062A" w:rsidP="00997EB5">
      <w:pPr>
        <w:spacing w:after="0" w:line="360" w:lineRule="auto"/>
        <w:jc w:val="both"/>
        <w:rPr>
          <w:rFonts w:ascii="Arial" w:hAnsi="Arial" w:cs="Arial"/>
          <w:sz w:val="24"/>
          <w:szCs w:val="24"/>
        </w:rPr>
      </w:pPr>
      <w:r w:rsidRPr="00997EB5">
        <w:rPr>
          <w:rFonts w:ascii="Arial" w:hAnsi="Arial" w:cs="Arial"/>
          <w:sz w:val="24"/>
          <w:szCs w:val="24"/>
        </w:rPr>
        <w:br w:type="page"/>
      </w:r>
    </w:p>
    <w:p w14:paraId="7174DFD6" w14:textId="77777777" w:rsidR="00CD3E38" w:rsidRPr="00997EB5" w:rsidRDefault="00C5062A" w:rsidP="00997EB5">
      <w:pPr>
        <w:spacing w:after="0" w:line="360" w:lineRule="auto"/>
        <w:jc w:val="center"/>
        <w:rPr>
          <w:rFonts w:ascii="Arial" w:hAnsi="Arial" w:cs="Arial"/>
          <w:b/>
          <w:sz w:val="24"/>
          <w:szCs w:val="24"/>
        </w:rPr>
      </w:pPr>
      <w:r w:rsidRPr="00997EB5">
        <w:rPr>
          <w:rFonts w:ascii="Arial" w:hAnsi="Arial" w:cs="Arial"/>
          <w:b/>
          <w:sz w:val="24"/>
          <w:szCs w:val="24"/>
        </w:rPr>
        <w:lastRenderedPageBreak/>
        <w:t>Executive Summary</w:t>
      </w:r>
    </w:p>
    <w:p w14:paraId="2BBC1685" w14:textId="77777777" w:rsidR="00B27DFF" w:rsidRPr="00997EB5" w:rsidRDefault="00C5062A" w:rsidP="00997EB5">
      <w:pPr>
        <w:spacing w:after="0" w:line="360" w:lineRule="auto"/>
        <w:jc w:val="both"/>
        <w:rPr>
          <w:rFonts w:ascii="Arial" w:hAnsi="Arial" w:cs="Arial"/>
          <w:sz w:val="24"/>
          <w:szCs w:val="24"/>
        </w:rPr>
      </w:pPr>
      <w:r w:rsidRPr="00997EB5">
        <w:rPr>
          <w:rFonts w:ascii="Arial" w:hAnsi="Arial" w:cs="Arial"/>
          <w:sz w:val="24"/>
          <w:szCs w:val="24"/>
        </w:rPr>
        <w:t>The goal of this study is to evaluate culture and customs in Brazil and country analysis using the GLOBE project. Brazilians are renowned for being amiable and open to meeting new people. A crucial aspect of social and professional interactions is establishing and maintaining p</w:t>
      </w:r>
      <w:r w:rsidR="00DF462C" w:rsidRPr="00997EB5">
        <w:rPr>
          <w:rFonts w:ascii="Arial" w:hAnsi="Arial" w:cs="Arial"/>
          <w:sz w:val="24"/>
          <w:szCs w:val="24"/>
        </w:rPr>
        <w:t xml:space="preserve">ersonal and professional ties. </w:t>
      </w:r>
      <w:r w:rsidRPr="00997EB5">
        <w:rPr>
          <w:rFonts w:ascii="Arial" w:hAnsi="Arial" w:cs="Arial"/>
          <w:sz w:val="24"/>
          <w:szCs w:val="24"/>
        </w:rPr>
        <w:t>In Brazil, those in positions of power and the elderly are often treated with respect despite the lack</w:t>
      </w:r>
      <w:r w:rsidR="00DF462C" w:rsidRPr="00997EB5">
        <w:rPr>
          <w:rFonts w:ascii="Arial" w:hAnsi="Arial" w:cs="Arial"/>
          <w:sz w:val="24"/>
          <w:szCs w:val="24"/>
        </w:rPr>
        <w:t xml:space="preserve"> of a strict social framework. </w:t>
      </w:r>
      <w:r w:rsidRPr="00997EB5">
        <w:rPr>
          <w:rFonts w:ascii="Arial" w:hAnsi="Arial" w:cs="Arial"/>
          <w:sz w:val="24"/>
          <w:szCs w:val="24"/>
        </w:rPr>
        <w:t xml:space="preserve">While Brazilians are typically honest, they also put a great deal of value on maintaining a polite and courteous manner </w:t>
      </w:r>
      <w:r w:rsidR="00DF462C" w:rsidRPr="00997EB5">
        <w:rPr>
          <w:rFonts w:ascii="Arial" w:hAnsi="Arial" w:cs="Arial"/>
          <w:sz w:val="24"/>
          <w:szCs w:val="24"/>
        </w:rPr>
        <w:t xml:space="preserve">while interacting with others. </w:t>
      </w:r>
      <w:r w:rsidRPr="00997EB5">
        <w:rPr>
          <w:rFonts w:ascii="Arial" w:hAnsi="Arial" w:cs="Arial"/>
          <w:sz w:val="24"/>
          <w:szCs w:val="24"/>
        </w:rPr>
        <w:t>When compared to other countries, this metric shows that Brazil is less r</w:t>
      </w:r>
      <w:r w:rsidR="00DF462C" w:rsidRPr="00997EB5">
        <w:rPr>
          <w:rFonts w:ascii="Arial" w:hAnsi="Arial" w:cs="Arial"/>
          <w:sz w:val="24"/>
          <w:szCs w:val="24"/>
        </w:rPr>
        <w:t xml:space="preserve">obust to risk and uncertainty. </w:t>
      </w:r>
      <w:r w:rsidRPr="00997EB5">
        <w:rPr>
          <w:rFonts w:ascii="Arial" w:hAnsi="Arial" w:cs="Arial"/>
          <w:sz w:val="24"/>
          <w:szCs w:val="24"/>
        </w:rPr>
        <w:t>Brazil does very well in each of these areas because it places a high value on social cohesiveness and trust. This is consistent with my beliefs on how important it is to invite and show hospitality to others.</w:t>
      </w:r>
    </w:p>
    <w:p w14:paraId="69B8B6DE" w14:textId="77777777" w:rsidR="00B27DFF" w:rsidRPr="00997EB5" w:rsidRDefault="00C5062A" w:rsidP="00997EB5">
      <w:pPr>
        <w:spacing w:after="0" w:line="360" w:lineRule="auto"/>
        <w:jc w:val="both"/>
        <w:rPr>
          <w:rFonts w:ascii="Arial" w:hAnsi="Arial" w:cs="Arial"/>
          <w:sz w:val="24"/>
          <w:szCs w:val="24"/>
        </w:rPr>
      </w:pPr>
      <w:r w:rsidRPr="00997EB5">
        <w:rPr>
          <w:rFonts w:ascii="Arial" w:hAnsi="Arial" w:cs="Arial"/>
          <w:sz w:val="24"/>
          <w:szCs w:val="24"/>
        </w:rPr>
        <w:t xml:space="preserve">One tactic for developing genuine connections with both visitors and local partners is to provide </w:t>
      </w:r>
      <w:r w:rsidR="0088217E" w:rsidRPr="00997EB5">
        <w:rPr>
          <w:rFonts w:ascii="Arial" w:hAnsi="Arial" w:cs="Arial"/>
          <w:sz w:val="24"/>
          <w:szCs w:val="24"/>
        </w:rPr>
        <w:t xml:space="preserve">workers with cultural training. </w:t>
      </w:r>
      <w:r w:rsidRPr="00997EB5">
        <w:rPr>
          <w:rFonts w:ascii="Arial" w:hAnsi="Arial" w:cs="Arial"/>
          <w:sz w:val="24"/>
          <w:szCs w:val="24"/>
        </w:rPr>
        <w:t>Owing to their thorough understanding of the subtle cultural differences and various communication styles between each group, the staff is able to converse with</w:t>
      </w:r>
      <w:r w:rsidR="0088217E" w:rsidRPr="00997EB5">
        <w:rPr>
          <w:rFonts w:ascii="Arial" w:hAnsi="Arial" w:cs="Arial"/>
          <w:sz w:val="24"/>
          <w:szCs w:val="24"/>
        </w:rPr>
        <w:t xml:space="preserve"> both customers and coworkers. </w:t>
      </w:r>
      <w:r w:rsidRPr="00997EB5">
        <w:rPr>
          <w:rFonts w:ascii="Arial" w:hAnsi="Arial" w:cs="Arial"/>
          <w:sz w:val="24"/>
          <w:szCs w:val="24"/>
        </w:rPr>
        <w:t xml:space="preserve">If the hotel firm can show that it is responsible and knowledgeable about culture, it will come off as more responsible and culturally sensitive. </w:t>
      </w:r>
    </w:p>
    <w:p w14:paraId="6E4C5895" w14:textId="77777777" w:rsidR="00BC64C2" w:rsidRPr="00997EB5" w:rsidRDefault="00C5062A" w:rsidP="00997EB5">
      <w:pPr>
        <w:spacing w:after="0" w:line="360" w:lineRule="auto"/>
        <w:jc w:val="both"/>
        <w:rPr>
          <w:rFonts w:ascii="Arial" w:hAnsi="Arial" w:cs="Arial"/>
          <w:sz w:val="24"/>
          <w:szCs w:val="24"/>
        </w:rPr>
      </w:pPr>
      <w:r w:rsidRPr="00997EB5">
        <w:rPr>
          <w:rFonts w:ascii="Arial" w:hAnsi="Arial" w:cs="Arial"/>
          <w:sz w:val="24"/>
          <w:szCs w:val="24"/>
        </w:rPr>
        <w:br w:type="page"/>
      </w:r>
    </w:p>
    <w:sdt>
      <w:sdtPr>
        <w:rPr>
          <w:rFonts w:ascii="Arial" w:eastAsiaTheme="minorHAnsi" w:hAnsi="Arial" w:cs="Arial"/>
          <w:color w:val="auto"/>
          <w:sz w:val="24"/>
          <w:szCs w:val="24"/>
        </w:rPr>
        <w:id w:val="-1656911270"/>
        <w:docPartObj>
          <w:docPartGallery w:val="Table of Contents"/>
          <w:docPartUnique/>
        </w:docPartObj>
      </w:sdtPr>
      <w:sdtEndPr>
        <w:rPr>
          <w:b/>
          <w:bCs/>
          <w:noProof/>
        </w:rPr>
      </w:sdtEndPr>
      <w:sdtContent>
        <w:p w14:paraId="01EF4897" w14:textId="77777777" w:rsidR="00BC64C2" w:rsidRPr="00997EB5" w:rsidRDefault="00C5062A" w:rsidP="00997EB5">
          <w:pPr>
            <w:pStyle w:val="TOCHeading"/>
            <w:spacing w:before="0" w:line="360" w:lineRule="auto"/>
            <w:jc w:val="center"/>
            <w:rPr>
              <w:rFonts w:ascii="Arial" w:hAnsi="Arial" w:cs="Arial"/>
              <w:b/>
              <w:color w:val="000000" w:themeColor="text1"/>
              <w:sz w:val="24"/>
              <w:szCs w:val="24"/>
            </w:rPr>
          </w:pPr>
          <w:r w:rsidRPr="00997EB5">
            <w:rPr>
              <w:rFonts w:ascii="Arial" w:hAnsi="Arial" w:cs="Arial"/>
              <w:b/>
              <w:color w:val="000000" w:themeColor="text1"/>
              <w:sz w:val="24"/>
              <w:szCs w:val="24"/>
            </w:rPr>
            <w:t>Table of Contents</w:t>
          </w:r>
        </w:p>
        <w:p w14:paraId="53C07117" w14:textId="77777777" w:rsidR="00997EB5" w:rsidRPr="00997EB5" w:rsidRDefault="00C5062A" w:rsidP="00997EB5">
          <w:pPr>
            <w:pStyle w:val="TOC1"/>
            <w:tabs>
              <w:tab w:val="right" w:leader="dot" w:pos="9350"/>
            </w:tabs>
            <w:spacing w:after="0" w:line="360" w:lineRule="auto"/>
            <w:jc w:val="both"/>
            <w:rPr>
              <w:rFonts w:ascii="Arial" w:eastAsiaTheme="minorEastAsia" w:hAnsi="Arial" w:cs="Arial"/>
              <w:noProof/>
              <w:sz w:val="24"/>
              <w:szCs w:val="24"/>
            </w:rPr>
          </w:pPr>
          <w:r w:rsidRPr="00997EB5">
            <w:rPr>
              <w:rFonts w:ascii="Arial" w:hAnsi="Arial" w:cs="Arial"/>
              <w:sz w:val="24"/>
              <w:szCs w:val="24"/>
            </w:rPr>
            <w:fldChar w:fldCharType="begin"/>
          </w:r>
          <w:r w:rsidRPr="00997EB5">
            <w:rPr>
              <w:rFonts w:ascii="Arial" w:hAnsi="Arial" w:cs="Arial"/>
              <w:sz w:val="24"/>
              <w:szCs w:val="24"/>
            </w:rPr>
            <w:instrText xml:space="preserve"> TOC \o "1-3" \h \z \u </w:instrText>
          </w:r>
          <w:r w:rsidRPr="00997EB5">
            <w:rPr>
              <w:rFonts w:ascii="Arial" w:hAnsi="Arial" w:cs="Arial"/>
              <w:sz w:val="24"/>
              <w:szCs w:val="24"/>
            </w:rPr>
            <w:fldChar w:fldCharType="separate"/>
          </w:r>
          <w:hyperlink w:anchor="_Toc148401267" w:history="1">
            <w:r w:rsidR="00997EB5" w:rsidRPr="00997EB5">
              <w:rPr>
                <w:rStyle w:val="Hyperlink"/>
                <w:rFonts w:ascii="Arial" w:hAnsi="Arial" w:cs="Arial"/>
                <w:noProof/>
                <w:sz w:val="24"/>
                <w:szCs w:val="24"/>
              </w:rPr>
              <w:t>Introduction</w:t>
            </w:r>
            <w:r w:rsidR="00997EB5" w:rsidRPr="00997EB5">
              <w:rPr>
                <w:rFonts w:ascii="Arial" w:hAnsi="Arial" w:cs="Arial"/>
                <w:noProof/>
                <w:webHidden/>
                <w:sz w:val="24"/>
                <w:szCs w:val="24"/>
              </w:rPr>
              <w:tab/>
            </w:r>
            <w:r w:rsidR="00997EB5" w:rsidRPr="00997EB5">
              <w:rPr>
                <w:rFonts w:ascii="Arial" w:hAnsi="Arial" w:cs="Arial"/>
                <w:noProof/>
                <w:webHidden/>
                <w:sz w:val="24"/>
                <w:szCs w:val="24"/>
              </w:rPr>
              <w:fldChar w:fldCharType="begin"/>
            </w:r>
            <w:r w:rsidR="00997EB5" w:rsidRPr="00997EB5">
              <w:rPr>
                <w:rFonts w:ascii="Arial" w:hAnsi="Arial" w:cs="Arial"/>
                <w:noProof/>
                <w:webHidden/>
                <w:sz w:val="24"/>
                <w:szCs w:val="24"/>
              </w:rPr>
              <w:instrText xml:space="preserve"> PAGEREF _Toc148401267 \h </w:instrText>
            </w:r>
            <w:r w:rsidR="00997EB5" w:rsidRPr="00997EB5">
              <w:rPr>
                <w:rFonts w:ascii="Arial" w:hAnsi="Arial" w:cs="Arial"/>
                <w:noProof/>
                <w:webHidden/>
                <w:sz w:val="24"/>
                <w:szCs w:val="24"/>
              </w:rPr>
            </w:r>
            <w:r w:rsidR="00997EB5" w:rsidRPr="00997EB5">
              <w:rPr>
                <w:rFonts w:ascii="Arial" w:hAnsi="Arial" w:cs="Arial"/>
                <w:noProof/>
                <w:webHidden/>
                <w:sz w:val="24"/>
                <w:szCs w:val="24"/>
              </w:rPr>
              <w:fldChar w:fldCharType="separate"/>
            </w:r>
            <w:r w:rsidR="00997EB5" w:rsidRPr="00997EB5">
              <w:rPr>
                <w:rFonts w:ascii="Arial" w:hAnsi="Arial" w:cs="Arial"/>
                <w:noProof/>
                <w:webHidden/>
                <w:sz w:val="24"/>
                <w:szCs w:val="24"/>
              </w:rPr>
              <w:t>4</w:t>
            </w:r>
            <w:r w:rsidR="00997EB5" w:rsidRPr="00997EB5">
              <w:rPr>
                <w:rFonts w:ascii="Arial" w:hAnsi="Arial" w:cs="Arial"/>
                <w:noProof/>
                <w:webHidden/>
                <w:sz w:val="24"/>
                <w:szCs w:val="24"/>
              </w:rPr>
              <w:fldChar w:fldCharType="end"/>
            </w:r>
          </w:hyperlink>
        </w:p>
        <w:p w14:paraId="18BF6DF4" w14:textId="77777777" w:rsidR="00997EB5" w:rsidRPr="00997EB5" w:rsidRDefault="005277B7" w:rsidP="00997EB5">
          <w:pPr>
            <w:pStyle w:val="TOC1"/>
            <w:tabs>
              <w:tab w:val="right" w:leader="dot" w:pos="9350"/>
            </w:tabs>
            <w:spacing w:after="0" w:line="360" w:lineRule="auto"/>
            <w:jc w:val="both"/>
            <w:rPr>
              <w:rFonts w:ascii="Arial" w:eastAsiaTheme="minorEastAsia" w:hAnsi="Arial" w:cs="Arial"/>
              <w:noProof/>
              <w:sz w:val="24"/>
              <w:szCs w:val="24"/>
            </w:rPr>
          </w:pPr>
          <w:hyperlink w:anchor="_Toc148401268" w:history="1">
            <w:r w:rsidR="00997EB5" w:rsidRPr="00997EB5">
              <w:rPr>
                <w:rStyle w:val="Hyperlink"/>
                <w:rFonts w:ascii="Arial" w:hAnsi="Arial" w:cs="Arial"/>
                <w:noProof/>
                <w:sz w:val="24"/>
                <w:szCs w:val="24"/>
              </w:rPr>
              <w:t>Main Body</w:t>
            </w:r>
            <w:r w:rsidR="00997EB5" w:rsidRPr="00997EB5">
              <w:rPr>
                <w:rFonts w:ascii="Arial" w:hAnsi="Arial" w:cs="Arial"/>
                <w:noProof/>
                <w:webHidden/>
                <w:sz w:val="24"/>
                <w:szCs w:val="24"/>
              </w:rPr>
              <w:tab/>
            </w:r>
            <w:r w:rsidR="00997EB5" w:rsidRPr="00997EB5">
              <w:rPr>
                <w:rFonts w:ascii="Arial" w:hAnsi="Arial" w:cs="Arial"/>
                <w:noProof/>
                <w:webHidden/>
                <w:sz w:val="24"/>
                <w:szCs w:val="24"/>
              </w:rPr>
              <w:fldChar w:fldCharType="begin"/>
            </w:r>
            <w:r w:rsidR="00997EB5" w:rsidRPr="00997EB5">
              <w:rPr>
                <w:rFonts w:ascii="Arial" w:hAnsi="Arial" w:cs="Arial"/>
                <w:noProof/>
                <w:webHidden/>
                <w:sz w:val="24"/>
                <w:szCs w:val="24"/>
              </w:rPr>
              <w:instrText xml:space="preserve"> PAGEREF _Toc148401268 \h </w:instrText>
            </w:r>
            <w:r w:rsidR="00997EB5" w:rsidRPr="00997EB5">
              <w:rPr>
                <w:rFonts w:ascii="Arial" w:hAnsi="Arial" w:cs="Arial"/>
                <w:noProof/>
                <w:webHidden/>
                <w:sz w:val="24"/>
                <w:szCs w:val="24"/>
              </w:rPr>
            </w:r>
            <w:r w:rsidR="00997EB5" w:rsidRPr="00997EB5">
              <w:rPr>
                <w:rFonts w:ascii="Arial" w:hAnsi="Arial" w:cs="Arial"/>
                <w:noProof/>
                <w:webHidden/>
                <w:sz w:val="24"/>
                <w:szCs w:val="24"/>
              </w:rPr>
              <w:fldChar w:fldCharType="separate"/>
            </w:r>
            <w:r w:rsidR="00997EB5" w:rsidRPr="00997EB5">
              <w:rPr>
                <w:rFonts w:ascii="Arial" w:hAnsi="Arial" w:cs="Arial"/>
                <w:noProof/>
                <w:webHidden/>
                <w:sz w:val="24"/>
                <w:szCs w:val="24"/>
              </w:rPr>
              <w:t>4</w:t>
            </w:r>
            <w:r w:rsidR="00997EB5" w:rsidRPr="00997EB5">
              <w:rPr>
                <w:rFonts w:ascii="Arial" w:hAnsi="Arial" w:cs="Arial"/>
                <w:noProof/>
                <w:webHidden/>
                <w:sz w:val="24"/>
                <w:szCs w:val="24"/>
              </w:rPr>
              <w:fldChar w:fldCharType="end"/>
            </w:r>
          </w:hyperlink>
        </w:p>
        <w:p w14:paraId="02E9F805" w14:textId="77777777" w:rsidR="00997EB5" w:rsidRPr="00997EB5" w:rsidRDefault="005277B7" w:rsidP="00997EB5">
          <w:pPr>
            <w:pStyle w:val="TOC2"/>
            <w:tabs>
              <w:tab w:val="right" w:leader="dot" w:pos="9350"/>
            </w:tabs>
            <w:spacing w:after="0" w:line="360" w:lineRule="auto"/>
            <w:jc w:val="both"/>
            <w:rPr>
              <w:rFonts w:ascii="Arial" w:eastAsiaTheme="minorEastAsia" w:hAnsi="Arial" w:cs="Arial"/>
              <w:noProof/>
              <w:sz w:val="24"/>
              <w:szCs w:val="24"/>
            </w:rPr>
          </w:pPr>
          <w:hyperlink w:anchor="_Toc148401269" w:history="1">
            <w:r w:rsidR="00997EB5" w:rsidRPr="00997EB5">
              <w:rPr>
                <w:rStyle w:val="Hyperlink"/>
                <w:rFonts w:ascii="Arial" w:hAnsi="Arial" w:cs="Arial"/>
                <w:noProof/>
                <w:sz w:val="24"/>
                <w:szCs w:val="24"/>
              </w:rPr>
              <w:t>Cultural ad Custom in Brazil</w:t>
            </w:r>
            <w:r w:rsidR="00997EB5" w:rsidRPr="00997EB5">
              <w:rPr>
                <w:rFonts w:ascii="Arial" w:hAnsi="Arial" w:cs="Arial"/>
                <w:noProof/>
                <w:webHidden/>
                <w:sz w:val="24"/>
                <w:szCs w:val="24"/>
              </w:rPr>
              <w:tab/>
            </w:r>
            <w:r w:rsidR="00997EB5" w:rsidRPr="00997EB5">
              <w:rPr>
                <w:rFonts w:ascii="Arial" w:hAnsi="Arial" w:cs="Arial"/>
                <w:noProof/>
                <w:webHidden/>
                <w:sz w:val="24"/>
                <w:szCs w:val="24"/>
              </w:rPr>
              <w:fldChar w:fldCharType="begin"/>
            </w:r>
            <w:r w:rsidR="00997EB5" w:rsidRPr="00997EB5">
              <w:rPr>
                <w:rFonts w:ascii="Arial" w:hAnsi="Arial" w:cs="Arial"/>
                <w:noProof/>
                <w:webHidden/>
                <w:sz w:val="24"/>
                <w:szCs w:val="24"/>
              </w:rPr>
              <w:instrText xml:space="preserve"> PAGEREF _Toc148401269 \h </w:instrText>
            </w:r>
            <w:r w:rsidR="00997EB5" w:rsidRPr="00997EB5">
              <w:rPr>
                <w:rFonts w:ascii="Arial" w:hAnsi="Arial" w:cs="Arial"/>
                <w:noProof/>
                <w:webHidden/>
                <w:sz w:val="24"/>
                <w:szCs w:val="24"/>
              </w:rPr>
            </w:r>
            <w:r w:rsidR="00997EB5" w:rsidRPr="00997EB5">
              <w:rPr>
                <w:rFonts w:ascii="Arial" w:hAnsi="Arial" w:cs="Arial"/>
                <w:noProof/>
                <w:webHidden/>
                <w:sz w:val="24"/>
                <w:szCs w:val="24"/>
              </w:rPr>
              <w:fldChar w:fldCharType="separate"/>
            </w:r>
            <w:r w:rsidR="00997EB5" w:rsidRPr="00997EB5">
              <w:rPr>
                <w:rFonts w:ascii="Arial" w:hAnsi="Arial" w:cs="Arial"/>
                <w:noProof/>
                <w:webHidden/>
                <w:sz w:val="24"/>
                <w:szCs w:val="24"/>
              </w:rPr>
              <w:t>4</w:t>
            </w:r>
            <w:r w:rsidR="00997EB5" w:rsidRPr="00997EB5">
              <w:rPr>
                <w:rFonts w:ascii="Arial" w:hAnsi="Arial" w:cs="Arial"/>
                <w:noProof/>
                <w:webHidden/>
                <w:sz w:val="24"/>
                <w:szCs w:val="24"/>
              </w:rPr>
              <w:fldChar w:fldCharType="end"/>
            </w:r>
          </w:hyperlink>
        </w:p>
        <w:p w14:paraId="64DC8B24" w14:textId="77777777" w:rsidR="00997EB5" w:rsidRPr="00997EB5" w:rsidRDefault="005277B7" w:rsidP="00997EB5">
          <w:pPr>
            <w:pStyle w:val="TOC2"/>
            <w:tabs>
              <w:tab w:val="right" w:leader="dot" w:pos="9350"/>
            </w:tabs>
            <w:spacing w:after="0" w:line="360" w:lineRule="auto"/>
            <w:jc w:val="both"/>
            <w:rPr>
              <w:rFonts w:ascii="Arial" w:eastAsiaTheme="minorEastAsia" w:hAnsi="Arial" w:cs="Arial"/>
              <w:noProof/>
              <w:sz w:val="24"/>
              <w:szCs w:val="24"/>
            </w:rPr>
          </w:pPr>
          <w:hyperlink w:anchor="_Toc148401270" w:history="1">
            <w:r w:rsidR="00997EB5" w:rsidRPr="00997EB5">
              <w:rPr>
                <w:rStyle w:val="Hyperlink"/>
                <w:rFonts w:ascii="Arial" w:hAnsi="Arial" w:cs="Arial"/>
                <w:noProof/>
                <w:sz w:val="24"/>
                <w:szCs w:val="24"/>
              </w:rPr>
              <w:t>Country Analysis Using the GLOBE Project</w:t>
            </w:r>
            <w:r w:rsidR="00997EB5" w:rsidRPr="00997EB5">
              <w:rPr>
                <w:rFonts w:ascii="Arial" w:hAnsi="Arial" w:cs="Arial"/>
                <w:noProof/>
                <w:webHidden/>
                <w:sz w:val="24"/>
                <w:szCs w:val="24"/>
              </w:rPr>
              <w:tab/>
            </w:r>
            <w:r w:rsidR="00997EB5" w:rsidRPr="00997EB5">
              <w:rPr>
                <w:rFonts w:ascii="Arial" w:hAnsi="Arial" w:cs="Arial"/>
                <w:noProof/>
                <w:webHidden/>
                <w:sz w:val="24"/>
                <w:szCs w:val="24"/>
              </w:rPr>
              <w:fldChar w:fldCharType="begin"/>
            </w:r>
            <w:r w:rsidR="00997EB5" w:rsidRPr="00997EB5">
              <w:rPr>
                <w:rFonts w:ascii="Arial" w:hAnsi="Arial" w:cs="Arial"/>
                <w:noProof/>
                <w:webHidden/>
                <w:sz w:val="24"/>
                <w:szCs w:val="24"/>
              </w:rPr>
              <w:instrText xml:space="preserve"> PAGEREF _Toc148401270 \h </w:instrText>
            </w:r>
            <w:r w:rsidR="00997EB5" w:rsidRPr="00997EB5">
              <w:rPr>
                <w:rFonts w:ascii="Arial" w:hAnsi="Arial" w:cs="Arial"/>
                <w:noProof/>
                <w:webHidden/>
                <w:sz w:val="24"/>
                <w:szCs w:val="24"/>
              </w:rPr>
            </w:r>
            <w:r w:rsidR="00997EB5" w:rsidRPr="00997EB5">
              <w:rPr>
                <w:rFonts w:ascii="Arial" w:hAnsi="Arial" w:cs="Arial"/>
                <w:noProof/>
                <w:webHidden/>
                <w:sz w:val="24"/>
                <w:szCs w:val="24"/>
              </w:rPr>
              <w:fldChar w:fldCharType="separate"/>
            </w:r>
            <w:r w:rsidR="00997EB5" w:rsidRPr="00997EB5">
              <w:rPr>
                <w:rFonts w:ascii="Arial" w:hAnsi="Arial" w:cs="Arial"/>
                <w:noProof/>
                <w:webHidden/>
                <w:sz w:val="24"/>
                <w:szCs w:val="24"/>
              </w:rPr>
              <w:t>5</w:t>
            </w:r>
            <w:r w:rsidR="00997EB5" w:rsidRPr="00997EB5">
              <w:rPr>
                <w:rFonts w:ascii="Arial" w:hAnsi="Arial" w:cs="Arial"/>
                <w:noProof/>
                <w:webHidden/>
                <w:sz w:val="24"/>
                <w:szCs w:val="24"/>
              </w:rPr>
              <w:fldChar w:fldCharType="end"/>
            </w:r>
          </w:hyperlink>
        </w:p>
        <w:p w14:paraId="7BD2CE2D" w14:textId="77777777" w:rsidR="00997EB5" w:rsidRPr="00997EB5" w:rsidRDefault="005277B7" w:rsidP="00997EB5">
          <w:pPr>
            <w:pStyle w:val="TOC2"/>
            <w:tabs>
              <w:tab w:val="right" w:leader="dot" w:pos="9350"/>
            </w:tabs>
            <w:spacing w:after="0" w:line="360" w:lineRule="auto"/>
            <w:jc w:val="both"/>
            <w:rPr>
              <w:rFonts w:ascii="Arial" w:eastAsiaTheme="minorEastAsia" w:hAnsi="Arial" w:cs="Arial"/>
              <w:noProof/>
              <w:sz w:val="24"/>
              <w:szCs w:val="24"/>
            </w:rPr>
          </w:pPr>
          <w:hyperlink w:anchor="_Toc148401271" w:history="1">
            <w:r w:rsidR="00997EB5" w:rsidRPr="00997EB5">
              <w:rPr>
                <w:rStyle w:val="Hyperlink"/>
                <w:rFonts w:ascii="Arial" w:hAnsi="Arial" w:cs="Arial"/>
                <w:noProof/>
                <w:sz w:val="24"/>
                <w:szCs w:val="24"/>
              </w:rPr>
              <w:t>Cultural Intelligence and Sensitivity</w:t>
            </w:r>
            <w:r w:rsidR="00997EB5" w:rsidRPr="00997EB5">
              <w:rPr>
                <w:rFonts w:ascii="Arial" w:hAnsi="Arial" w:cs="Arial"/>
                <w:noProof/>
                <w:webHidden/>
                <w:sz w:val="24"/>
                <w:szCs w:val="24"/>
              </w:rPr>
              <w:tab/>
            </w:r>
            <w:r w:rsidR="00997EB5" w:rsidRPr="00997EB5">
              <w:rPr>
                <w:rFonts w:ascii="Arial" w:hAnsi="Arial" w:cs="Arial"/>
                <w:noProof/>
                <w:webHidden/>
                <w:sz w:val="24"/>
                <w:szCs w:val="24"/>
              </w:rPr>
              <w:fldChar w:fldCharType="begin"/>
            </w:r>
            <w:r w:rsidR="00997EB5" w:rsidRPr="00997EB5">
              <w:rPr>
                <w:rFonts w:ascii="Arial" w:hAnsi="Arial" w:cs="Arial"/>
                <w:noProof/>
                <w:webHidden/>
                <w:sz w:val="24"/>
                <w:szCs w:val="24"/>
              </w:rPr>
              <w:instrText xml:space="preserve"> PAGEREF _Toc148401271 \h </w:instrText>
            </w:r>
            <w:r w:rsidR="00997EB5" w:rsidRPr="00997EB5">
              <w:rPr>
                <w:rFonts w:ascii="Arial" w:hAnsi="Arial" w:cs="Arial"/>
                <w:noProof/>
                <w:webHidden/>
                <w:sz w:val="24"/>
                <w:szCs w:val="24"/>
              </w:rPr>
            </w:r>
            <w:r w:rsidR="00997EB5" w:rsidRPr="00997EB5">
              <w:rPr>
                <w:rFonts w:ascii="Arial" w:hAnsi="Arial" w:cs="Arial"/>
                <w:noProof/>
                <w:webHidden/>
                <w:sz w:val="24"/>
                <w:szCs w:val="24"/>
              </w:rPr>
              <w:fldChar w:fldCharType="separate"/>
            </w:r>
            <w:r w:rsidR="00997EB5" w:rsidRPr="00997EB5">
              <w:rPr>
                <w:rFonts w:ascii="Arial" w:hAnsi="Arial" w:cs="Arial"/>
                <w:noProof/>
                <w:webHidden/>
                <w:sz w:val="24"/>
                <w:szCs w:val="24"/>
              </w:rPr>
              <w:t>5</w:t>
            </w:r>
            <w:r w:rsidR="00997EB5" w:rsidRPr="00997EB5">
              <w:rPr>
                <w:rFonts w:ascii="Arial" w:hAnsi="Arial" w:cs="Arial"/>
                <w:noProof/>
                <w:webHidden/>
                <w:sz w:val="24"/>
                <w:szCs w:val="24"/>
              </w:rPr>
              <w:fldChar w:fldCharType="end"/>
            </w:r>
          </w:hyperlink>
        </w:p>
        <w:p w14:paraId="613C8CFB" w14:textId="77777777" w:rsidR="00997EB5" w:rsidRPr="00997EB5" w:rsidRDefault="005277B7" w:rsidP="00997EB5">
          <w:pPr>
            <w:pStyle w:val="TOC1"/>
            <w:tabs>
              <w:tab w:val="right" w:leader="dot" w:pos="9350"/>
            </w:tabs>
            <w:spacing w:after="0" w:line="360" w:lineRule="auto"/>
            <w:jc w:val="both"/>
            <w:rPr>
              <w:rFonts w:ascii="Arial" w:eastAsiaTheme="minorEastAsia" w:hAnsi="Arial" w:cs="Arial"/>
              <w:noProof/>
              <w:sz w:val="24"/>
              <w:szCs w:val="24"/>
            </w:rPr>
          </w:pPr>
          <w:hyperlink w:anchor="_Toc148401272" w:history="1">
            <w:r w:rsidR="00997EB5" w:rsidRPr="00997EB5">
              <w:rPr>
                <w:rStyle w:val="Hyperlink"/>
                <w:rFonts w:ascii="Arial" w:hAnsi="Arial" w:cs="Arial"/>
                <w:noProof/>
                <w:sz w:val="24"/>
                <w:szCs w:val="24"/>
              </w:rPr>
              <w:t>Conclusion</w:t>
            </w:r>
            <w:r w:rsidR="00997EB5" w:rsidRPr="00997EB5">
              <w:rPr>
                <w:rFonts w:ascii="Arial" w:hAnsi="Arial" w:cs="Arial"/>
                <w:noProof/>
                <w:webHidden/>
                <w:sz w:val="24"/>
                <w:szCs w:val="24"/>
              </w:rPr>
              <w:tab/>
            </w:r>
            <w:r w:rsidR="00997EB5" w:rsidRPr="00997EB5">
              <w:rPr>
                <w:rFonts w:ascii="Arial" w:hAnsi="Arial" w:cs="Arial"/>
                <w:noProof/>
                <w:webHidden/>
                <w:sz w:val="24"/>
                <w:szCs w:val="24"/>
              </w:rPr>
              <w:fldChar w:fldCharType="begin"/>
            </w:r>
            <w:r w:rsidR="00997EB5" w:rsidRPr="00997EB5">
              <w:rPr>
                <w:rFonts w:ascii="Arial" w:hAnsi="Arial" w:cs="Arial"/>
                <w:noProof/>
                <w:webHidden/>
                <w:sz w:val="24"/>
                <w:szCs w:val="24"/>
              </w:rPr>
              <w:instrText xml:space="preserve"> PAGEREF _Toc148401272 \h </w:instrText>
            </w:r>
            <w:r w:rsidR="00997EB5" w:rsidRPr="00997EB5">
              <w:rPr>
                <w:rFonts w:ascii="Arial" w:hAnsi="Arial" w:cs="Arial"/>
                <w:noProof/>
                <w:webHidden/>
                <w:sz w:val="24"/>
                <w:szCs w:val="24"/>
              </w:rPr>
            </w:r>
            <w:r w:rsidR="00997EB5" w:rsidRPr="00997EB5">
              <w:rPr>
                <w:rFonts w:ascii="Arial" w:hAnsi="Arial" w:cs="Arial"/>
                <w:noProof/>
                <w:webHidden/>
                <w:sz w:val="24"/>
                <w:szCs w:val="24"/>
              </w:rPr>
              <w:fldChar w:fldCharType="separate"/>
            </w:r>
            <w:r w:rsidR="00997EB5" w:rsidRPr="00997EB5">
              <w:rPr>
                <w:rFonts w:ascii="Arial" w:hAnsi="Arial" w:cs="Arial"/>
                <w:noProof/>
                <w:webHidden/>
                <w:sz w:val="24"/>
                <w:szCs w:val="24"/>
              </w:rPr>
              <w:t>6</w:t>
            </w:r>
            <w:r w:rsidR="00997EB5" w:rsidRPr="00997EB5">
              <w:rPr>
                <w:rFonts w:ascii="Arial" w:hAnsi="Arial" w:cs="Arial"/>
                <w:noProof/>
                <w:webHidden/>
                <w:sz w:val="24"/>
                <w:szCs w:val="24"/>
              </w:rPr>
              <w:fldChar w:fldCharType="end"/>
            </w:r>
          </w:hyperlink>
        </w:p>
        <w:p w14:paraId="6AF9641B" w14:textId="77777777" w:rsidR="00997EB5" w:rsidRPr="00997EB5" w:rsidRDefault="005277B7" w:rsidP="00997EB5">
          <w:pPr>
            <w:pStyle w:val="TOC1"/>
            <w:tabs>
              <w:tab w:val="right" w:leader="dot" w:pos="9350"/>
            </w:tabs>
            <w:spacing w:after="0" w:line="360" w:lineRule="auto"/>
            <w:jc w:val="both"/>
            <w:rPr>
              <w:rFonts w:ascii="Arial" w:eastAsiaTheme="minorEastAsia" w:hAnsi="Arial" w:cs="Arial"/>
              <w:noProof/>
              <w:sz w:val="24"/>
              <w:szCs w:val="24"/>
            </w:rPr>
          </w:pPr>
          <w:hyperlink w:anchor="_Toc148401273" w:history="1">
            <w:r w:rsidR="00997EB5" w:rsidRPr="00997EB5">
              <w:rPr>
                <w:rStyle w:val="Hyperlink"/>
                <w:rFonts w:ascii="Arial" w:hAnsi="Arial" w:cs="Arial"/>
                <w:noProof/>
                <w:sz w:val="24"/>
                <w:szCs w:val="24"/>
              </w:rPr>
              <w:t>Recommendations</w:t>
            </w:r>
            <w:r w:rsidR="00997EB5" w:rsidRPr="00997EB5">
              <w:rPr>
                <w:rFonts w:ascii="Arial" w:hAnsi="Arial" w:cs="Arial"/>
                <w:noProof/>
                <w:webHidden/>
                <w:sz w:val="24"/>
                <w:szCs w:val="24"/>
              </w:rPr>
              <w:tab/>
            </w:r>
            <w:r w:rsidR="00997EB5" w:rsidRPr="00997EB5">
              <w:rPr>
                <w:rFonts w:ascii="Arial" w:hAnsi="Arial" w:cs="Arial"/>
                <w:noProof/>
                <w:webHidden/>
                <w:sz w:val="24"/>
                <w:szCs w:val="24"/>
              </w:rPr>
              <w:fldChar w:fldCharType="begin"/>
            </w:r>
            <w:r w:rsidR="00997EB5" w:rsidRPr="00997EB5">
              <w:rPr>
                <w:rFonts w:ascii="Arial" w:hAnsi="Arial" w:cs="Arial"/>
                <w:noProof/>
                <w:webHidden/>
                <w:sz w:val="24"/>
                <w:szCs w:val="24"/>
              </w:rPr>
              <w:instrText xml:space="preserve"> PAGEREF _Toc148401273 \h </w:instrText>
            </w:r>
            <w:r w:rsidR="00997EB5" w:rsidRPr="00997EB5">
              <w:rPr>
                <w:rFonts w:ascii="Arial" w:hAnsi="Arial" w:cs="Arial"/>
                <w:noProof/>
                <w:webHidden/>
                <w:sz w:val="24"/>
                <w:szCs w:val="24"/>
              </w:rPr>
            </w:r>
            <w:r w:rsidR="00997EB5" w:rsidRPr="00997EB5">
              <w:rPr>
                <w:rFonts w:ascii="Arial" w:hAnsi="Arial" w:cs="Arial"/>
                <w:noProof/>
                <w:webHidden/>
                <w:sz w:val="24"/>
                <w:szCs w:val="24"/>
              </w:rPr>
              <w:fldChar w:fldCharType="separate"/>
            </w:r>
            <w:r w:rsidR="00997EB5" w:rsidRPr="00997EB5">
              <w:rPr>
                <w:rFonts w:ascii="Arial" w:hAnsi="Arial" w:cs="Arial"/>
                <w:noProof/>
                <w:webHidden/>
                <w:sz w:val="24"/>
                <w:szCs w:val="24"/>
              </w:rPr>
              <w:t>6</w:t>
            </w:r>
            <w:r w:rsidR="00997EB5" w:rsidRPr="00997EB5">
              <w:rPr>
                <w:rFonts w:ascii="Arial" w:hAnsi="Arial" w:cs="Arial"/>
                <w:noProof/>
                <w:webHidden/>
                <w:sz w:val="24"/>
                <w:szCs w:val="24"/>
              </w:rPr>
              <w:fldChar w:fldCharType="end"/>
            </w:r>
          </w:hyperlink>
        </w:p>
        <w:p w14:paraId="7C82415D" w14:textId="77777777" w:rsidR="00997EB5" w:rsidRPr="00997EB5" w:rsidRDefault="005277B7" w:rsidP="00997EB5">
          <w:pPr>
            <w:pStyle w:val="TOC1"/>
            <w:tabs>
              <w:tab w:val="right" w:leader="dot" w:pos="9350"/>
            </w:tabs>
            <w:spacing w:after="0" w:line="360" w:lineRule="auto"/>
            <w:jc w:val="both"/>
            <w:rPr>
              <w:rFonts w:ascii="Arial" w:eastAsiaTheme="minorEastAsia" w:hAnsi="Arial" w:cs="Arial"/>
              <w:noProof/>
              <w:sz w:val="24"/>
              <w:szCs w:val="24"/>
            </w:rPr>
          </w:pPr>
          <w:hyperlink w:anchor="_Toc148401274" w:history="1">
            <w:r w:rsidR="00997EB5" w:rsidRPr="00997EB5">
              <w:rPr>
                <w:rStyle w:val="Hyperlink"/>
                <w:rFonts w:ascii="Arial" w:hAnsi="Arial" w:cs="Arial"/>
                <w:noProof/>
                <w:sz w:val="24"/>
                <w:szCs w:val="24"/>
              </w:rPr>
              <w:t>References</w:t>
            </w:r>
            <w:r w:rsidR="00997EB5" w:rsidRPr="00997EB5">
              <w:rPr>
                <w:rFonts w:ascii="Arial" w:hAnsi="Arial" w:cs="Arial"/>
                <w:noProof/>
                <w:webHidden/>
                <w:sz w:val="24"/>
                <w:szCs w:val="24"/>
              </w:rPr>
              <w:tab/>
            </w:r>
            <w:r w:rsidR="00997EB5" w:rsidRPr="00997EB5">
              <w:rPr>
                <w:rFonts w:ascii="Arial" w:hAnsi="Arial" w:cs="Arial"/>
                <w:noProof/>
                <w:webHidden/>
                <w:sz w:val="24"/>
                <w:szCs w:val="24"/>
              </w:rPr>
              <w:fldChar w:fldCharType="begin"/>
            </w:r>
            <w:r w:rsidR="00997EB5" w:rsidRPr="00997EB5">
              <w:rPr>
                <w:rFonts w:ascii="Arial" w:hAnsi="Arial" w:cs="Arial"/>
                <w:noProof/>
                <w:webHidden/>
                <w:sz w:val="24"/>
                <w:szCs w:val="24"/>
              </w:rPr>
              <w:instrText xml:space="preserve"> PAGEREF _Toc148401274 \h </w:instrText>
            </w:r>
            <w:r w:rsidR="00997EB5" w:rsidRPr="00997EB5">
              <w:rPr>
                <w:rFonts w:ascii="Arial" w:hAnsi="Arial" w:cs="Arial"/>
                <w:noProof/>
                <w:webHidden/>
                <w:sz w:val="24"/>
                <w:szCs w:val="24"/>
              </w:rPr>
            </w:r>
            <w:r w:rsidR="00997EB5" w:rsidRPr="00997EB5">
              <w:rPr>
                <w:rFonts w:ascii="Arial" w:hAnsi="Arial" w:cs="Arial"/>
                <w:noProof/>
                <w:webHidden/>
                <w:sz w:val="24"/>
                <w:szCs w:val="24"/>
              </w:rPr>
              <w:fldChar w:fldCharType="separate"/>
            </w:r>
            <w:r w:rsidR="00997EB5" w:rsidRPr="00997EB5">
              <w:rPr>
                <w:rFonts w:ascii="Arial" w:hAnsi="Arial" w:cs="Arial"/>
                <w:noProof/>
                <w:webHidden/>
                <w:sz w:val="24"/>
                <w:szCs w:val="24"/>
              </w:rPr>
              <w:t>8</w:t>
            </w:r>
            <w:r w:rsidR="00997EB5" w:rsidRPr="00997EB5">
              <w:rPr>
                <w:rFonts w:ascii="Arial" w:hAnsi="Arial" w:cs="Arial"/>
                <w:noProof/>
                <w:webHidden/>
                <w:sz w:val="24"/>
                <w:szCs w:val="24"/>
              </w:rPr>
              <w:fldChar w:fldCharType="end"/>
            </w:r>
          </w:hyperlink>
        </w:p>
        <w:p w14:paraId="2C1279CF" w14:textId="77777777" w:rsidR="00BC64C2" w:rsidRPr="00997EB5" w:rsidRDefault="00C5062A" w:rsidP="00997EB5">
          <w:pPr>
            <w:spacing w:after="0" w:line="360" w:lineRule="auto"/>
            <w:jc w:val="both"/>
            <w:rPr>
              <w:rFonts w:ascii="Arial" w:hAnsi="Arial" w:cs="Arial"/>
              <w:sz w:val="24"/>
              <w:szCs w:val="24"/>
            </w:rPr>
          </w:pPr>
          <w:r w:rsidRPr="00997EB5">
            <w:rPr>
              <w:rFonts w:ascii="Arial" w:hAnsi="Arial" w:cs="Arial"/>
              <w:b/>
              <w:bCs/>
              <w:noProof/>
              <w:sz w:val="24"/>
              <w:szCs w:val="24"/>
            </w:rPr>
            <w:fldChar w:fldCharType="end"/>
          </w:r>
        </w:p>
      </w:sdtContent>
    </w:sdt>
    <w:p w14:paraId="5BD7B8C3" w14:textId="77777777" w:rsidR="00BC64C2" w:rsidRPr="00997EB5" w:rsidRDefault="00C5062A" w:rsidP="00997EB5">
      <w:pPr>
        <w:spacing w:after="0" w:line="360" w:lineRule="auto"/>
        <w:jc w:val="both"/>
        <w:rPr>
          <w:rFonts w:ascii="Arial" w:hAnsi="Arial" w:cs="Arial"/>
          <w:sz w:val="24"/>
          <w:szCs w:val="24"/>
        </w:rPr>
      </w:pPr>
      <w:r w:rsidRPr="00997EB5">
        <w:rPr>
          <w:rFonts w:ascii="Arial" w:hAnsi="Arial" w:cs="Arial"/>
          <w:sz w:val="24"/>
          <w:szCs w:val="24"/>
        </w:rPr>
        <w:br w:type="page"/>
      </w:r>
    </w:p>
    <w:p w14:paraId="7DD80460" w14:textId="77777777" w:rsidR="00BC64C2" w:rsidRPr="00997EB5" w:rsidRDefault="00C5062A" w:rsidP="00997EB5">
      <w:pPr>
        <w:pStyle w:val="Heading1"/>
        <w:spacing w:before="0" w:line="360" w:lineRule="auto"/>
        <w:jc w:val="both"/>
        <w:rPr>
          <w:rFonts w:cs="Arial"/>
          <w:szCs w:val="24"/>
        </w:rPr>
      </w:pPr>
      <w:bookmarkStart w:id="0" w:name="_Toc148401267"/>
      <w:r w:rsidRPr="00997EB5">
        <w:rPr>
          <w:rFonts w:cs="Arial"/>
          <w:szCs w:val="24"/>
        </w:rPr>
        <w:lastRenderedPageBreak/>
        <w:t>Introduction</w:t>
      </w:r>
      <w:bookmarkEnd w:id="0"/>
      <w:r w:rsidRPr="00997EB5">
        <w:rPr>
          <w:rFonts w:cs="Arial"/>
          <w:szCs w:val="24"/>
        </w:rPr>
        <w:t xml:space="preserve"> </w:t>
      </w:r>
    </w:p>
    <w:p w14:paraId="632CDA86" w14:textId="77777777" w:rsidR="00BC64C2" w:rsidRPr="00997EB5" w:rsidRDefault="00C5062A" w:rsidP="00997EB5">
      <w:pPr>
        <w:spacing w:after="0" w:line="360" w:lineRule="auto"/>
        <w:jc w:val="both"/>
        <w:rPr>
          <w:rFonts w:ascii="Arial" w:hAnsi="Arial" w:cs="Arial"/>
          <w:sz w:val="24"/>
          <w:szCs w:val="24"/>
        </w:rPr>
      </w:pPr>
      <w:r w:rsidRPr="00997EB5">
        <w:rPr>
          <w:rFonts w:ascii="Arial" w:hAnsi="Arial" w:cs="Arial"/>
          <w:sz w:val="24"/>
          <w:szCs w:val="24"/>
        </w:rPr>
        <w:tab/>
        <w:t>People are more culturally aware when they can identify and understand the many cultural customs, values, beliefs, and practices</w:t>
      </w:r>
      <w:r w:rsidR="005D4E03" w:rsidRPr="00997EB5">
        <w:rPr>
          <w:rFonts w:ascii="Arial" w:hAnsi="Arial" w:cs="Arial"/>
          <w:sz w:val="24"/>
          <w:szCs w:val="24"/>
        </w:rPr>
        <w:t xml:space="preserve"> (Hampden-Turner and Trompenaars, 2020)</w:t>
      </w:r>
      <w:r w:rsidRPr="00997EB5">
        <w:rPr>
          <w:rFonts w:ascii="Arial" w:hAnsi="Arial" w:cs="Arial"/>
          <w:sz w:val="24"/>
          <w:szCs w:val="24"/>
        </w:rPr>
        <w:t>. Along with being aware of own cultural prejudices, the individual should value interactions with people or groups from other cultures and have an open mind. Understanding this is essential to supporting people from other countries in their communication and cooperation</w:t>
      </w:r>
      <w:r w:rsidR="005D4E03" w:rsidRPr="00997EB5">
        <w:rPr>
          <w:rFonts w:ascii="Arial" w:hAnsi="Arial" w:cs="Arial"/>
          <w:sz w:val="24"/>
          <w:szCs w:val="24"/>
        </w:rPr>
        <w:t xml:space="preserve"> (Kim et al., 2019)</w:t>
      </w:r>
      <w:r w:rsidRPr="00997EB5">
        <w:rPr>
          <w:rFonts w:ascii="Arial" w:hAnsi="Arial" w:cs="Arial"/>
          <w:sz w:val="24"/>
          <w:szCs w:val="24"/>
        </w:rPr>
        <w:t>.</w:t>
      </w:r>
    </w:p>
    <w:p w14:paraId="4AC82610" w14:textId="77777777" w:rsidR="00FE7387" w:rsidRPr="00997EB5" w:rsidRDefault="00C5062A" w:rsidP="00997EB5">
      <w:pPr>
        <w:spacing w:after="0" w:line="360" w:lineRule="auto"/>
        <w:jc w:val="both"/>
        <w:rPr>
          <w:rFonts w:ascii="Arial" w:hAnsi="Arial" w:cs="Arial"/>
          <w:sz w:val="24"/>
          <w:szCs w:val="24"/>
        </w:rPr>
      </w:pPr>
      <w:r w:rsidRPr="00997EB5">
        <w:rPr>
          <w:rFonts w:ascii="Arial" w:hAnsi="Arial" w:cs="Arial"/>
          <w:sz w:val="24"/>
          <w:szCs w:val="24"/>
        </w:rPr>
        <w:tab/>
        <w:t xml:space="preserve">The aim of this report is to evaluate </w:t>
      </w:r>
      <w:r w:rsidR="00AC668E" w:rsidRPr="00997EB5">
        <w:rPr>
          <w:rFonts w:ascii="Arial" w:hAnsi="Arial" w:cs="Arial"/>
          <w:sz w:val="24"/>
          <w:szCs w:val="24"/>
        </w:rPr>
        <w:t xml:space="preserve">culture and customs in Brazil and country analysis using the GLOBE project. </w:t>
      </w:r>
      <w:r w:rsidR="00B000C1" w:rsidRPr="00997EB5">
        <w:rPr>
          <w:rFonts w:ascii="Arial" w:hAnsi="Arial" w:cs="Arial"/>
          <w:sz w:val="24"/>
          <w:szCs w:val="24"/>
        </w:rPr>
        <w:t>The culture and customs in B</w:t>
      </w:r>
      <w:r w:rsidR="0088600B" w:rsidRPr="00997EB5">
        <w:rPr>
          <w:rFonts w:ascii="Arial" w:hAnsi="Arial" w:cs="Arial"/>
          <w:sz w:val="24"/>
          <w:szCs w:val="24"/>
        </w:rPr>
        <w:t xml:space="preserve">razil and the country analysis using the GLOBE project will be discussed in this report. The cultural intelligence sensitivity and recommendations to the general manager will be demonstrated in this report. </w:t>
      </w:r>
    </w:p>
    <w:p w14:paraId="7B69166A" w14:textId="77777777" w:rsidR="00FE7387" w:rsidRPr="00997EB5" w:rsidRDefault="00FE7387" w:rsidP="00997EB5">
      <w:pPr>
        <w:spacing w:after="0" w:line="360" w:lineRule="auto"/>
        <w:jc w:val="both"/>
        <w:rPr>
          <w:rFonts w:ascii="Arial" w:hAnsi="Arial" w:cs="Arial"/>
          <w:sz w:val="24"/>
          <w:szCs w:val="24"/>
        </w:rPr>
      </w:pPr>
    </w:p>
    <w:p w14:paraId="098DE236" w14:textId="77777777" w:rsidR="00BC64C2" w:rsidRPr="00997EB5" w:rsidRDefault="00C5062A" w:rsidP="00997EB5">
      <w:pPr>
        <w:pStyle w:val="Heading1"/>
        <w:spacing w:before="0" w:line="360" w:lineRule="auto"/>
        <w:jc w:val="both"/>
        <w:rPr>
          <w:rFonts w:cs="Arial"/>
          <w:szCs w:val="24"/>
        </w:rPr>
      </w:pPr>
      <w:bookmarkStart w:id="1" w:name="_Toc148401268"/>
      <w:r w:rsidRPr="00997EB5">
        <w:rPr>
          <w:rFonts w:cs="Arial"/>
          <w:szCs w:val="24"/>
        </w:rPr>
        <w:t>Main Body</w:t>
      </w:r>
      <w:bookmarkEnd w:id="1"/>
      <w:r w:rsidRPr="00997EB5">
        <w:rPr>
          <w:rFonts w:cs="Arial"/>
          <w:szCs w:val="24"/>
        </w:rPr>
        <w:t xml:space="preserve"> </w:t>
      </w:r>
    </w:p>
    <w:p w14:paraId="232BF548" w14:textId="77777777" w:rsidR="00BC64C2" w:rsidRPr="00997EB5" w:rsidRDefault="00C5062A" w:rsidP="00997EB5">
      <w:pPr>
        <w:pStyle w:val="Heading2"/>
        <w:spacing w:before="0" w:line="360" w:lineRule="auto"/>
        <w:jc w:val="both"/>
        <w:rPr>
          <w:rFonts w:cs="Arial"/>
          <w:szCs w:val="24"/>
        </w:rPr>
      </w:pPr>
      <w:bookmarkStart w:id="2" w:name="_Toc148401269"/>
      <w:r w:rsidRPr="00997EB5">
        <w:rPr>
          <w:rFonts w:cs="Arial"/>
          <w:szCs w:val="24"/>
        </w:rPr>
        <w:t>Cultural ad Custom in Brazil</w:t>
      </w:r>
      <w:bookmarkEnd w:id="2"/>
      <w:r w:rsidRPr="00997EB5">
        <w:rPr>
          <w:rFonts w:cs="Arial"/>
          <w:szCs w:val="24"/>
        </w:rPr>
        <w:t xml:space="preserve"> </w:t>
      </w:r>
    </w:p>
    <w:p w14:paraId="686D7F74" w14:textId="77777777" w:rsidR="007932CB"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A kind and Conciliatory Attitude</w:t>
      </w:r>
      <w:r w:rsidRPr="00997EB5">
        <w:rPr>
          <w:rFonts w:ascii="Arial" w:hAnsi="Arial" w:cs="Arial"/>
          <w:sz w:val="24"/>
          <w:szCs w:val="24"/>
        </w:rPr>
        <w:t xml:space="preserve"> - Brazilians are well known for being gregarious and accepting of new people. A crucial component of social and professional interactions is forming and preserving relationships, both personal and professional</w:t>
      </w:r>
      <w:r w:rsidR="005D4E03" w:rsidRPr="00997EB5">
        <w:rPr>
          <w:rFonts w:ascii="Arial" w:hAnsi="Arial" w:cs="Arial"/>
          <w:sz w:val="24"/>
          <w:szCs w:val="24"/>
        </w:rPr>
        <w:t xml:space="preserve"> (Deresky, 2017)</w:t>
      </w:r>
      <w:r w:rsidRPr="00997EB5">
        <w:rPr>
          <w:rFonts w:ascii="Arial" w:hAnsi="Arial" w:cs="Arial"/>
          <w:sz w:val="24"/>
          <w:szCs w:val="24"/>
        </w:rPr>
        <w:t>. A keen sense of true friendship and love are highly valued attributes.</w:t>
      </w:r>
    </w:p>
    <w:p w14:paraId="4BBF7D1A" w14:textId="77777777" w:rsidR="007932CB"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T</w:t>
      </w:r>
      <w:r w:rsidR="00404F74" w:rsidRPr="00997EB5">
        <w:rPr>
          <w:rFonts w:ascii="Arial" w:hAnsi="Arial" w:cs="Arial"/>
          <w:b/>
          <w:sz w:val="24"/>
          <w:szCs w:val="24"/>
        </w:rPr>
        <w:t>he Perspective of C</w:t>
      </w:r>
      <w:r w:rsidRPr="00997EB5">
        <w:rPr>
          <w:rFonts w:ascii="Arial" w:hAnsi="Arial" w:cs="Arial"/>
          <w:b/>
          <w:sz w:val="24"/>
          <w:szCs w:val="24"/>
        </w:rPr>
        <w:t>ollectivism</w:t>
      </w:r>
      <w:r w:rsidRPr="00997EB5">
        <w:rPr>
          <w:rFonts w:ascii="Arial" w:hAnsi="Arial" w:cs="Arial"/>
          <w:sz w:val="24"/>
          <w:szCs w:val="24"/>
        </w:rPr>
        <w:t xml:space="preserve"> - Brazil has a cooperative society, which leads to close ties between family members and community members. People often put the good of the group ahead of their own goals. This element shows that we are aware of the many backgrounds that our employees and customers come from</w:t>
      </w:r>
      <w:r w:rsidR="005D4E03" w:rsidRPr="00997EB5">
        <w:rPr>
          <w:rFonts w:ascii="Arial" w:hAnsi="Arial" w:cs="Arial"/>
          <w:sz w:val="24"/>
          <w:szCs w:val="24"/>
        </w:rPr>
        <w:t xml:space="preserve"> (del Rosario et al., 2017)</w:t>
      </w:r>
      <w:r w:rsidRPr="00997EB5">
        <w:rPr>
          <w:rFonts w:ascii="Arial" w:hAnsi="Arial" w:cs="Arial"/>
          <w:sz w:val="24"/>
          <w:szCs w:val="24"/>
        </w:rPr>
        <w:t>.</w:t>
      </w:r>
    </w:p>
    <w:p w14:paraId="0C2F20DF" w14:textId="77777777" w:rsidR="007932CB"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Respect and Social Standing</w:t>
      </w:r>
      <w:r w:rsidRPr="00997EB5">
        <w:rPr>
          <w:rFonts w:ascii="Arial" w:hAnsi="Arial" w:cs="Arial"/>
          <w:sz w:val="24"/>
          <w:szCs w:val="24"/>
        </w:rPr>
        <w:t xml:space="preserve"> - </w:t>
      </w:r>
      <w:r w:rsidR="00A03274" w:rsidRPr="00997EB5">
        <w:rPr>
          <w:rFonts w:ascii="Arial" w:hAnsi="Arial" w:cs="Arial"/>
          <w:sz w:val="24"/>
          <w:szCs w:val="24"/>
        </w:rPr>
        <w:t>In Brazil, there is not</w:t>
      </w:r>
      <w:r w:rsidRPr="00997EB5">
        <w:rPr>
          <w:rFonts w:ascii="Arial" w:hAnsi="Arial" w:cs="Arial"/>
          <w:sz w:val="24"/>
          <w:szCs w:val="24"/>
        </w:rPr>
        <w:t xml:space="preserve"> a strict social hierarchy, but those in positions of power and the elderly are nonetheless highly respected. It is normal to employ honorifics and titles in formal contexts.</w:t>
      </w:r>
    </w:p>
    <w:p w14:paraId="070CB700" w14:textId="77777777" w:rsidR="007932CB"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Time Flexibility</w:t>
      </w:r>
      <w:r w:rsidRPr="00997EB5">
        <w:rPr>
          <w:rFonts w:ascii="Arial" w:hAnsi="Arial" w:cs="Arial"/>
          <w:sz w:val="24"/>
          <w:szCs w:val="24"/>
        </w:rPr>
        <w:t xml:space="preserve"> - Being on time may not be regarded as seriously in Brazil as it is in other nations since people there tend to think of time as a moving target. In the commercial sector, however, it is crucial to follow the established timelines</w:t>
      </w:r>
      <w:r w:rsidR="005D4E03" w:rsidRPr="00997EB5">
        <w:rPr>
          <w:rFonts w:ascii="Arial" w:hAnsi="Arial" w:cs="Arial"/>
          <w:sz w:val="24"/>
          <w:szCs w:val="24"/>
        </w:rPr>
        <w:t xml:space="preserve"> (Sucher and Cheung, 2015)</w:t>
      </w:r>
      <w:r w:rsidRPr="00997EB5">
        <w:rPr>
          <w:rFonts w:ascii="Arial" w:hAnsi="Arial" w:cs="Arial"/>
          <w:sz w:val="24"/>
          <w:szCs w:val="24"/>
        </w:rPr>
        <w:t>.</w:t>
      </w:r>
    </w:p>
    <w:p w14:paraId="0DD52005" w14:textId="77777777" w:rsidR="007932CB"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lastRenderedPageBreak/>
        <w:t>Communication Style</w:t>
      </w:r>
      <w:r w:rsidRPr="00997EB5">
        <w:rPr>
          <w:rFonts w:ascii="Arial" w:hAnsi="Arial" w:cs="Arial"/>
          <w:sz w:val="24"/>
          <w:szCs w:val="24"/>
        </w:rPr>
        <w:t xml:space="preserve"> -</w:t>
      </w:r>
      <w:r w:rsidR="00705988" w:rsidRPr="00997EB5">
        <w:rPr>
          <w:rFonts w:ascii="Arial" w:hAnsi="Arial" w:cs="Arial"/>
          <w:sz w:val="24"/>
          <w:szCs w:val="24"/>
        </w:rPr>
        <w:t xml:space="preserve"> </w:t>
      </w:r>
      <w:r w:rsidRPr="00997EB5">
        <w:rPr>
          <w:rFonts w:ascii="Arial" w:hAnsi="Arial" w:cs="Arial"/>
          <w:sz w:val="24"/>
          <w:szCs w:val="24"/>
        </w:rPr>
        <w:t>Brazilians are generally honest people, but they nevertheless hold the virtues of civility and deference in high regard</w:t>
      </w:r>
      <w:r w:rsidR="00705988" w:rsidRPr="00997EB5">
        <w:rPr>
          <w:rFonts w:ascii="Arial" w:hAnsi="Arial" w:cs="Arial"/>
          <w:sz w:val="24"/>
          <w:szCs w:val="24"/>
        </w:rPr>
        <w:t xml:space="preserve"> when it comes to communication</w:t>
      </w:r>
      <w:r w:rsidRPr="00997EB5">
        <w:rPr>
          <w:rFonts w:ascii="Arial" w:hAnsi="Arial" w:cs="Arial"/>
          <w:sz w:val="24"/>
          <w:szCs w:val="24"/>
        </w:rPr>
        <w:t>. Being direct, honest, and kind to other people is crucial while interacting with them.</w:t>
      </w:r>
    </w:p>
    <w:p w14:paraId="443A08F4" w14:textId="77777777" w:rsidR="007932CB"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Celebrations and Festivals</w:t>
      </w:r>
      <w:r w:rsidRPr="00997EB5">
        <w:rPr>
          <w:rFonts w:ascii="Arial" w:hAnsi="Arial" w:cs="Arial"/>
          <w:sz w:val="24"/>
          <w:szCs w:val="24"/>
        </w:rPr>
        <w:t xml:space="preserve"> - Brazil is known across the world for its flamboyant fe</w:t>
      </w:r>
      <w:r w:rsidR="00705988" w:rsidRPr="00997EB5">
        <w:rPr>
          <w:rFonts w:ascii="Arial" w:hAnsi="Arial" w:cs="Arial"/>
          <w:sz w:val="24"/>
          <w:szCs w:val="24"/>
        </w:rPr>
        <w:t>stivities, such as Carnival. The</w:t>
      </w:r>
      <w:r w:rsidRPr="00997EB5">
        <w:rPr>
          <w:rFonts w:ascii="Arial" w:hAnsi="Arial" w:cs="Arial"/>
          <w:sz w:val="24"/>
          <w:szCs w:val="24"/>
        </w:rPr>
        <w:t xml:space="preserve"> hotel em</w:t>
      </w:r>
      <w:r w:rsidR="00705988" w:rsidRPr="00997EB5">
        <w:rPr>
          <w:rFonts w:ascii="Arial" w:hAnsi="Arial" w:cs="Arial"/>
          <w:sz w:val="24"/>
          <w:szCs w:val="24"/>
        </w:rPr>
        <w:t>ployees may learn more about</w:t>
      </w:r>
      <w:r w:rsidRPr="00997EB5">
        <w:rPr>
          <w:rFonts w:ascii="Arial" w:hAnsi="Arial" w:cs="Arial"/>
          <w:sz w:val="24"/>
          <w:szCs w:val="24"/>
        </w:rPr>
        <w:t xml:space="preserve"> clients by becoming involved in and providing information about local events</w:t>
      </w:r>
      <w:r w:rsidR="005D4E03" w:rsidRPr="00997EB5">
        <w:rPr>
          <w:rFonts w:ascii="Arial" w:hAnsi="Arial" w:cs="Arial"/>
          <w:sz w:val="24"/>
          <w:szCs w:val="24"/>
        </w:rPr>
        <w:t xml:space="preserve"> (Gannon et al., 2015)</w:t>
      </w:r>
      <w:r w:rsidRPr="00997EB5">
        <w:rPr>
          <w:rFonts w:ascii="Arial" w:hAnsi="Arial" w:cs="Arial"/>
          <w:sz w:val="24"/>
          <w:szCs w:val="24"/>
        </w:rPr>
        <w:t>.</w:t>
      </w:r>
    </w:p>
    <w:p w14:paraId="017647C5" w14:textId="77777777" w:rsidR="007932CB" w:rsidRPr="00997EB5" w:rsidRDefault="007932CB" w:rsidP="00997EB5">
      <w:pPr>
        <w:spacing w:after="0" w:line="360" w:lineRule="auto"/>
        <w:jc w:val="both"/>
        <w:rPr>
          <w:rFonts w:ascii="Arial" w:hAnsi="Arial" w:cs="Arial"/>
          <w:sz w:val="24"/>
          <w:szCs w:val="24"/>
        </w:rPr>
      </w:pPr>
    </w:p>
    <w:p w14:paraId="31ABFCDA" w14:textId="77777777" w:rsidR="00221A93" w:rsidRPr="00997EB5" w:rsidRDefault="00C5062A" w:rsidP="00997EB5">
      <w:pPr>
        <w:pStyle w:val="Heading2"/>
        <w:spacing w:before="0" w:line="360" w:lineRule="auto"/>
        <w:jc w:val="both"/>
        <w:rPr>
          <w:rFonts w:cs="Arial"/>
          <w:szCs w:val="24"/>
        </w:rPr>
      </w:pPr>
      <w:bookmarkStart w:id="3" w:name="_Toc148401270"/>
      <w:r w:rsidRPr="00997EB5">
        <w:rPr>
          <w:rFonts w:cs="Arial"/>
          <w:szCs w:val="24"/>
        </w:rPr>
        <w:t>Country Analysis Using the GLOBE Project</w:t>
      </w:r>
      <w:bookmarkEnd w:id="3"/>
      <w:r w:rsidRPr="00997EB5">
        <w:rPr>
          <w:rFonts w:cs="Arial"/>
          <w:szCs w:val="24"/>
        </w:rPr>
        <w:t xml:space="preserve"> </w:t>
      </w:r>
    </w:p>
    <w:p w14:paraId="2E0FF816" w14:textId="77777777" w:rsidR="007C78EA" w:rsidRPr="00997EB5" w:rsidRDefault="00C5062A" w:rsidP="00997EB5">
      <w:pPr>
        <w:spacing w:after="0" w:line="360" w:lineRule="auto"/>
        <w:ind w:firstLine="720"/>
        <w:jc w:val="both"/>
        <w:rPr>
          <w:rFonts w:ascii="Arial" w:hAnsi="Arial" w:cs="Arial"/>
          <w:sz w:val="24"/>
          <w:szCs w:val="24"/>
        </w:rPr>
      </w:pPr>
      <w:r w:rsidRPr="00997EB5">
        <w:rPr>
          <w:rFonts w:ascii="Arial" w:hAnsi="Arial" w:cs="Arial"/>
          <w:sz w:val="24"/>
          <w:szCs w:val="24"/>
        </w:rPr>
        <w:t xml:space="preserve">A wide range of cultural traits are highlighted by the GLOBE Project's study on the connection between culture and leadership. </w:t>
      </w:r>
    </w:p>
    <w:p w14:paraId="35AD2E82" w14:textId="77777777" w:rsidR="00EE4874"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Uncertainty Avoidance</w:t>
      </w:r>
      <w:r w:rsidRPr="00997EB5">
        <w:rPr>
          <w:rFonts w:ascii="Arial" w:hAnsi="Arial" w:cs="Arial"/>
          <w:sz w:val="24"/>
          <w:szCs w:val="24"/>
        </w:rPr>
        <w:t xml:space="preserve"> -</w:t>
      </w:r>
      <w:r w:rsidR="00705988" w:rsidRPr="00997EB5">
        <w:rPr>
          <w:rFonts w:ascii="Arial" w:hAnsi="Arial" w:cs="Arial"/>
          <w:sz w:val="24"/>
          <w:szCs w:val="24"/>
        </w:rPr>
        <w:t xml:space="preserve"> T</w:t>
      </w:r>
      <w:r w:rsidRPr="00997EB5">
        <w:rPr>
          <w:rFonts w:ascii="Arial" w:hAnsi="Arial" w:cs="Arial"/>
          <w:sz w:val="24"/>
          <w:szCs w:val="24"/>
        </w:rPr>
        <w:t>his measure shows that Brazil is not as robust to risk and uncertainty</w:t>
      </w:r>
      <w:r w:rsidR="00705988" w:rsidRPr="00997EB5">
        <w:rPr>
          <w:rFonts w:ascii="Arial" w:hAnsi="Arial" w:cs="Arial"/>
          <w:sz w:val="24"/>
          <w:szCs w:val="24"/>
        </w:rPr>
        <w:t xml:space="preserve"> compared to other countries</w:t>
      </w:r>
      <w:r w:rsidR="00D751B4" w:rsidRPr="00997EB5">
        <w:rPr>
          <w:rFonts w:ascii="Arial" w:hAnsi="Arial" w:cs="Arial"/>
          <w:sz w:val="24"/>
          <w:szCs w:val="24"/>
        </w:rPr>
        <w:t>. The staff at</w:t>
      </w:r>
      <w:r w:rsidRPr="00997EB5">
        <w:rPr>
          <w:rFonts w:ascii="Arial" w:hAnsi="Arial" w:cs="Arial"/>
          <w:sz w:val="24"/>
          <w:szCs w:val="24"/>
        </w:rPr>
        <w:t xml:space="preserve"> the hotel has to be able to adapt to new situations and ideas in order to thrive in the dynamic commercial sector</w:t>
      </w:r>
      <w:r w:rsidR="005D4E03" w:rsidRPr="00997EB5">
        <w:rPr>
          <w:rFonts w:ascii="Arial" w:hAnsi="Arial" w:cs="Arial"/>
          <w:sz w:val="24"/>
          <w:szCs w:val="24"/>
        </w:rPr>
        <w:t xml:space="preserve"> (Abramson and Moran, 2018)</w:t>
      </w:r>
      <w:r w:rsidRPr="00997EB5">
        <w:rPr>
          <w:rFonts w:ascii="Arial" w:hAnsi="Arial" w:cs="Arial"/>
          <w:sz w:val="24"/>
          <w:szCs w:val="24"/>
        </w:rPr>
        <w:t>.</w:t>
      </w:r>
    </w:p>
    <w:p w14:paraId="4FDE107F" w14:textId="77777777" w:rsidR="00EE4874"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Power Distance</w:t>
      </w:r>
      <w:r w:rsidRPr="00997EB5">
        <w:rPr>
          <w:rFonts w:ascii="Arial" w:hAnsi="Arial" w:cs="Arial"/>
          <w:sz w:val="24"/>
          <w:szCs w:val="24"/>
        </w:rPr>
        <w:t xml:space="preserve"> -</w:t>
      </w:r>
      <w:r w:rsidR="00D751B4" w:rsidRPr="00997EB5">
        <w:rPr>
          <w:rFonts w:ascii="Arial" w:hAnsi="Arial" w:cs="Arial"/>
          <w:sz w:val="24"/>
          <w:szCs w:val="24"/>
        </w:rPr>
        <w:t xml:space="preserve"> A</w:t>
      </w:r>
      <w:r w:rsidRPr="00997EB5">
        <w:rPr>
          <w:rFonts w:ascii="Arial" w:hAnsi="Arial" w:cs="Arial"/>
          <w:sz w:val="24"/>
          <w:szCs w:val="24"/>
        </w:rPr>
        <w:t xml:space="preserve"> modest level of power inequality is normal</w:t>
      </w:r>
      <w:r w:rsidR="00D751B4" w:rsidRPr="00997EB5">
        <w:rPr>
          <w:rFonts w:ascii="Arial" w:hAnsi="Arial" w:cs="Arial"/>
          <w:sz w:val="24"/>
          <w:szCs w:val="24"/>
        </w:rPr>
        <w:t xml:space="preserve"> among Brazilians</w:t>
      </w:r>
      <w:r w:rsidRPr="00997EB5">
        <w:rPr>
          <w:rFonts w:ascii="Arial" w:hAnsi="Arial" w:cs="Arial"/>
          <w:sz w:val="24"/>
          <w:szCs w:val="24"/>
        </w:rPr>
        <w:t>. There is a certain amount of order and respect for people in positions of power</w:t>
      </w:r>
      <w:r w:rsidR="005D4E03" w:rsidRPr="00997EB5">
        <w:rPr>
          <w:rFonts w:ascii="Arial" w:hAnsi="Arial" w:cs="Arial"/>
          <w:sz w:val="24"/>
          <w:szCs w:val="24"/>
        </w:rPr>
        <w:t xml:space="preserve"> (Luu, 2019)</w:t>
      </w:r>
      <w:r w:rsidRPr="00997EB5">
        <w:rPr>
          <w:rFonts w:ascii="Arial" w:hAnsi="Arial" w:cs="Arial"/>
          <w:sz w:val="24"/>
          <w:szCs w:val="24"/>
        </w:rPr>
        <w:t>. It is crucial to strike the best possible balance between giving workers their liberty and acknowledging authoritative figures.</w:t>
      </w:r>
    </w:p>
    <w:p w14:paraId="152BC370" w14:textId="77777777" w:rsidR="00EE4874"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 xml:space="preserve">Collectivism </w:t>
      </w:r>
      <w:r w:rsidRPr="00997EB5">
        <w:rPr>
          <w:rFonts w:ascii="Arial" w:hAnsi="Arial" w:cs="Arial"/>
          <w:sz w:val="24"/>
          <w:szCs w:val="24"/>
        </w:rPr>
        <w:t>- Social cohesiveness and trust are highly valued in Brazil, which scores well on both of thes</w:t>
      </w:r>
      <w:r w:rsidR="00091FCB" w:rsidRPr="00997EB5">
        <w:rPr>
          <w:rFonts w:ascii="Arial" w:hAnsi="Arial" w:cs="Arial"/>
          <w:sz w:val="24"/>
          <w:szCs w:val="24"/>
        </w:rPr>
        <w:t>e measures. This aligns with</w:t>
      </w:r>
      <w:r w:rsidRPr="00997EB5">
        <w:rPr>
          <w:rFonts w:ascii="Arial" w:hAnsi="Arial" w:cs="Arial"/>
          <w:sz w:val="24"/>
          <w:szCs w:val="24"/>
        </w:rPr>
        <w:t xml:space="preserve"> my belief in the importance of inclusiveness and diversity.</w:t>
      </w:r>
    </w:p>
    <w:p w14:paraId="4AF5575C" w14:textId="77777777" w:rsidR="00EE4874"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Performance Orientation</w:t>
      </w:r>
      <w:r w:rsidRPr="00997EB5">
        <w:rPr>
          <w:rFonts w:ascii="Arial" w:hAnsi="Arial" w:cs="Arial"/>
          <w:sz w:val="24"/>
          <w:szCs w:val="24"/>
        </w:rPr>
        <w:t xml:space="preserve"> -</w:t>
      </w:r>
      <w:r w:rsidR="00574021" w:rsidRPr="00997EB5">
        <w:rPr>
          <w:rFonts w:ascii="Arial" w:hAnsi="Arial" w:cs="Arial"/>
          <w:sz w:val="24"/>
          <w:szCs w:val="24"/>
        </w:rPr>
        <w:t xml:space="preserve"> P</w:t>
      </w:r>
      <w:r w:rsidRPr="00997EB5">
        <w:rPr>
          <w:rFonts w:ascii="Arial" w:hAnsi="Arial" w:cs="Arial"/>
          <w:sz w:val="24"/>
          <w:szCs w:val="24"/>
        </w:rPr>
        <w:t>erformance and success are highly valued</w:t>
      </w:r>
      <w:r w:rsidR="00574021" w:rsidRPr="00997EB5">
        <w:rPr>
          <w:rFonts w:ascii="Arial" w:hAnsi="Arial" w:cs="Arial"/>
          <w:sz w:val="24"/>
          <w:szCs w:val="24"/>
        </w:rPr>
        <w:t xml:space="preserve"> in Brazil</w:t>
      </w:r>
      <w:r w:rsidRPr="00997EB5">
        <w:rPr>
          <w:rFonts w:ascii="Arial" w:hAnsi="Arial" w:cs="Arial"/>
          <w:sz w:val="24"/>
          <w:szCs w:val="24"/>
        </w:rPr>
        <w:t xml:space="preserve">. </w:t>
      </w:r>
      <w:r w:rsidR="006D6AEE" w:rsidRPr="00997EB5">
        <w:rPr>
          <w:rFonts w:ascii="Arial" w:hAnsi="Arial" w:cs="Arial"/>
          <w:sz w:val="24"/>
          <w:szCs w:val="24"/>
        </w:rPr>
        <w:t>Sustaining the high standards that set</w:t>
      </w:r>
      <w:r w:rsidRPr="00997EB5">
        <w:rPr>
          <w:rFonts w:ascii="Arial" w:hAnsi="Arial" w:cs="Arial"/>
          <w:sz w:val="24"/>
          <w:szCs w:val="24"/>
        </w:rPr>
        <w:t xml:space="preserve"> an organization's prestigious reputation depends heavily on motivated employees</w:t>
      </w:r>
      <w:r w:rsidR="005D4E03" w:rsidRPr="00997EB5">
        <w:rPr>
          <w:rFonts w:ascii="Arial" w:hAnsi="Arial" w:cs="Arial"/>
          <w:sz w:val="24"/>
          <w:szCs w:val="24"/>
        </w:rPr>
        <w:t xml:space="preserve"> (Maheshkar and Sharma, 2018)</w:t>
      </w:r>
      <w:r w:rsidRPr="00997EB5">
        <w:rPr>
          <w:rFonts w:ascii="Arial" w:hAnsi="Arial" w:cs="Arial"/>
          <w:sz w:val="24"/>
          <w:szCs w:val="24"/>
        </w:rPr>
        <w:t>.</w:t>
      </w:r>
    </w:p>
    <w:p w14:paraId="41253CB0" w14:textId="77777777" w:rsidR="007932CB" w:rsidRPr="00997EB5" w:rsidRDefault="007932CB" w:rsidP="00997EB5">
      <w:pPr>
        <w:spacing w:after="0" w:line="360" w:lineRule="auto"/>
        <w:jc w:val="both"/>
        <w:rPr>
          <w:rFonts w:ascii="Arial" w:hAnsi="Arial" w:cs="Arial"/>
          <w:sz w:val="24"/>
          <w:szCs w:val="24"/>
        </w:rPr>
      </w:pPr>
    </w:p>
    <w:p w14:paraId="4C9604BA" w14:textId="77777777" w:rsidR="00C6781C" w:rsidRPr="00997EB5" w:rsidRDefault="00C5062A" w:rsidP="00997EB5">
      <w:pPr>
        <w:pStyle w:val="Heading2"/>
        <w:spacing w:before="0" w:line="360" w:lineRule="auto"/>
        <w:jc w:val="both"/>
        <w:rPr>
          <w:rFonts w:cs="Arial"/>
          <w:szCs w:val="24"/>
        </w:rPr>
      </w:pPr>
      <w:bookmarkStart w:id="4" w:name="_Toc148401271"/>
      <w:r w:rsidRPr="00997EB5">
        <w:rPr>
          <w:rFonts w:cs="Arial"/>
          <w:szCs w:val="24"/>
        </w:rPr>
        <w:t>Cultural Intelligence and Sensitivity</w:t>
      </w:r>
      <w:bookmarkEnd w:id="4"/>
      <w:r w:rsidRPr="00997EB5">
        <w:rPr>
          <w:rFonts w:cs="Arial"/>
          <w:szCs w:val="24"/>
        </w:rPr>
        <w:t xml:space="preserve"> </w:t>
      </w:r>
    </w:p>
    <w:p w14:paraId="324036C7" w14:textId="77777777" w:rsidR="00D7272F" w:rsidRPr="00997EB5" w:rsidRDefault="00C5062A" w:rsidP="00997EB5">
      <w:pPr>
        <w:spacing w:after="0" w:line="360" w:lineRule="auto"/>
        <w:ind w:firstLine="720"/>
        <w:jc w:val="both"/>
        <w:rPr>
          <w:rFonts w:ascii="Arial" w:hAnsi="Arial" w:cs="Arial"/>
          <w:sz w:val="24"/>
          <w:szCs w:val="24"/>
        </w:rPr>
      </w:pPr>
      <w:r w:rsidRPr="00997EB5">
        <w:rPr>
          <w:rFonts w:ascii="Arial" w:hAnsi="Arial" w:cs="Arial"/>
          <w:sz w:val="24"/>
          <w:szCs w:val="24"/>
        </w:rPr>
        <w:t>Hotel staff members need to be sensitive to and knowledgeable of other cultures, particularly when branching out into a nation like Brazil, for the following reasons:</w:t>
      </w:r>
    </w:p>
    <w:p w14:paraId="648236A6" w14:textId="77777777" w:rsidR="00D7272F"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A Higher Degree of Client Satisfaction</w:t>
      </w:r>
      <w:r w:rsidRPr="00997EB5">
        <w:rPr>
          <w:rFonts w:ascii="Arial" w:hAnsi="Arial" w:cs="Arial"/>
          <w:sz w:val="24"/>
          <w:szCs w:val="24"/>
        </w:rPr>
        <w:t xml:space="preserve"> - This is because personnel with more cultural awareness in Brazil can create a comfortable and inviting atmosphere for guests from Brazil and other countries</w:t>
      </w:r>
      <w:r w:rsidR="005D4E03" w:rsidRPr="00997EB5">
        <w:rPr>
          <w:rFonts w:ascii="Arial" w:hAnsi="Arial" w:cs="Arial"/>
          <w:sz w:val="24"/>
          <w:szCs w:val="24"/>
        </w:rPr>
        <w:t xml:space="preserve"> (Pereira de Oliveira et al., 2020)</w:t>
      </w:r>
      <w:r w:rsidRPr="00997EB5">
        <w:rPr>
          <w:rFonts w:ascii="Arial" w:hAnsi="Arial" w:cs="Arial"/>
          <w:sz w:val="24"/>
          <w:szCs w:val="24"/>
        </w:rPr>
        <w:t xml:space="preserve">. </w:t>
      </w:r>
    </w:p>
    <w:p w14:paraId="72776DA5" w14:textId="77777777" w:rsidR="00D7272F"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lastRenderedPageBreak/>
        <w:t>Building Relationship</w:t>
      </w:r>
      <w:r w:rsidRPr="00997EB5">
        <w:rPr>
          <w:rFonts w:ascii="Arial" w:hAnsi="Arial" w:cs="Arial"/>
          <w:sz w:val="24"/>
          <w:szCs w:val="24"/>
        </w:rPr>
        <w:t xml:space="preserve"> - </w:t>
      </w:r>
      <w:r w:rsidR="0026746A" w:rsidRPr="00997EB5">
        <w:rPr>
          <w:rFonts w:ascii="Arial" w:hAnsi="Arial" w:cs="Arial"/>
          <w:sz w:val="24"/>
          <w:szCs w:val="24"/>
        </w:rPr>
        <w:t>The</w:t>
      </w:r>
      <w:r w:rsidRPr="00997EB5">
        <w:rPr>
          <w:rFonts w:ascii="Arial" w:hAnsi="Arial" w:cs="Arial"/>
          <w:sz w:val="24"/>
          <w:szCs w:val="24"/>
        </w:rPr>
        <w:t xml:space="preserve"> philosophy of of</w:t>
      </w:r>
      <w:r w:rsidR="0026746A" w:rsidRPr="00997EB5">
        <w:rPr>
          <w:rFonts w:ascii="Arial" w:hAnsi="Arial" w:cs="Arial"/>
          <w:sz w:val="24"/>
          <w:szCs w:val="24"/>
        </w:rPr>
        <w:t>fering cultural education to the workers helps to</w:t>
      </w:r>
      <w:r w:rsidRPr="00997EB5">
        <w:rPr>
          <w:rFonts w:ascii="Arial" w:hAnsi="Arial" w:cs="Arial"/>
          <w:sz w:val="24"/>
          <w:szCs w:val="24"/>
        </w:rPr>
        <w:t xml:space="preserve"> </w:t>
      </w:r>
      <w:r w:rsidR="00B64F8B" w:rsidRPr="00997EB5">
        <w:rPr>
          <w:rFonts w:ascii="Arial" w:hAnsi="Arial" w:cs="Arial"/>
          <w:sz w:val="24"/>
          <w:szCs w:val="24"/>
        </w:rPr>
        <w:t>build genuine ties with both</w:t>
      </w:r>
      <w:r w:rsidRPr="00997EB5">
        <w:rPr>
          <w:rFonts w:ascii="Arial" w:hAnsi="Arial" w:cs="Arial"/>
          <w:sz w:val="24"/>
          <w:szCs w:val="24"/>
        </w:rPr>
        <w:t xml:space="preserve"> tourists and local partners. Those who have intimate ties are more likely to be trustworthy and cooperative.</w:t>
      </w:r>
    </w:p>
    <w:p w14:paraId="6AB64FFF" w14:textId="77777777" w:rsidR="00D7272F"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Effective Communication</w:t>
      </w:r>
      <w:r w:rsidRPr="00997EB5">
        <w:rPr>
          <w:rFonts w:ascii="Arial" w:hAnsi="Arial" w:cs="Arial"/>
          <w:sz w:val="24"/>
          <w:szCs w:val="24"/>
        </w:rPr>
        <w:t xml:space="preserve"> - </w:t>
      </w:r>
      <w:r w:rsidR="00B64F8B" w:rsidRPr="00997EB5">
        <w:rPr>
          <w:rFonts w:ascii="Arial" w:hAnsi="Arial" w:cs="Arial"/>
          <w:sz w:val="24"/>
          <w:szCs w:val="24"/>
        </w:rPr>
        <w:t>The</w:t>
      </w:r>
      <w:r w:rsidRPr="00997EB5">
        <w:rPr>
          <w:rFonts w:ascii="Arial" w:hAnsi="Arial" w:cs="Arial"/>
          <w:sz w:val="24"/>
          <w:szCs w:val="24"/>
        </w:rPr>
        <w:t xml:space="preserve"> team's ability to communicate with tourists and coworkers alike is a result of their thorough comprehension of the subtle cultural differences between each group and their unique communication styles</w:t>
      </w:r>
      <w:r w:rsidR="00997EB5" w:rsidRPr="00997EB5">
        <w:rPr>
          <w:rFonts w:ascii="Arial" w:hAnsi="Arial" w:cs="Arial"/>
          <w:sz w:val="24"/>
          <w:szCs w:val="24"/>
        </w:rPr>
        <w:t xml:space="preserve"> (Cardoso et al., 2015)</w:t>
      </w:r>
      <w:r w:rsidRPr="00997EB5">
        <w:rPr>
          <w:rFonts w:ascii="Arial" w:hAnsi="Arial" w:cs="Arial"/>
          <w:sz w:val="24"/>
          <w:szCs w:val="24"/>
        </w:rPr>
        <w:t>. It lessens the likelihood that people will make mistakes or get into arguments.</w:t>
      </w:r>
    </w:p>
    <w:p w14:paraId="6F27C99E" w14:textId="77777777" w:rsidR="00F134FF"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Promoting Inclusivity</w:t>
      </w:r>
      <w:r w:rsidRPr="00997EB5">
        <w:rPr>
          <w:rFonts w:ascii="Arial" w:hAnsi="Arial" w:cs="Arial"/>
          <w:sz w:val="24"/>
          <w:szCs w:val="24"/>
        </w:rPr>
        <w:t xml:space="preserve"> - It is crucial that, in a</w:t>
      </w:r>
      <w:r w:rsidR="00B64F8B" w:rsidRPr="00997EB5">
        <w:rPr>
          <w:rFonts w:ascii="Arial" w:hAnsi="Arial" w:cs="Arial"/>
          <w:sz w:val="24"/>
          <w:szCs w:val="24"/>
        </w:rPr>
        <w:t xml:space="preserve"> country as varied as Brazil, it demonstrates its</w:t>
      </w:r>
      <w:r w:rsidRPr="00997EB5">
        <w:rPr>
          <w:rFonts w:ascii="Arial" w:hAnsi="Arial" w:cs="Arial"/>
          <w:sz w:val="24"/>
          <w:szCs w:val="24"/>
        </w:rPr>
        <w:t xml:space="preserve"> willingness to welcome everyone by respecting the many national traditions. Employees and customers alike are encouraged to feel included.</w:t>
      </w:r>
    </w:p>
    <w:p w14:paraId="646EA663" w14:textId="77777777" w:rsidR="007C78EA" w:rsidRPr="00997EB5" w:rsidRDefault="00C5062A" w:rsidP="00997EB5">
      <w:pPr>
        <w:spacing w:after="0" w:line="360" w:lineRule="auto"/>
        <w:jc w:val="both"/>
        <w:rPr>
          <w:rFonts w:ascii="Arial" w:hAnsi="Arial" w:cs="Arial"/>
          <w:sz w:val="24"/>
          <w:szCs w:val="24"/>
        </w:rPr>
      </w:pPr>
      <w:r w:rsidRPr="00997EB5">
        <w:rPr>
          <w:rFonts w:ascii="Arial" w:hAnsi="Arial" w:cs="Arial"/>
          <w:b/>
          <w:sz w:val="24"/>
          <w:szCs w:val="24"/>
        </w:rPr>
        <w:t>Market Positioning</w:t>
      </w:r>
      <w:r w:rsidRPr="00997EB5">
        <w:rPr>
          <w:rFonts w:ascii="Arial" w:hAnsi="Arial" w:cs="Arial"/>
          <w:sz w:val="24"/>
          <w:szCs w:val="24"/>
        </w:rPr>
        <w:t xml:space="preserve"> - </w:t>
      </w:r>
      <w:r w:rsidR="001C3BDA" w:rsidRPr="00997EB5">
        <w:rPr>
          <w:rFonts w:ascii="Arial" w:hAnsi="Arial" w:cs="Arial"/>
          <w:sz w:val="24"/>
          <w:szCs w:val="24"/>
        </w:rPr>
        <w:t>If it shows that</w:t>
      </w:r>
      <w:r w:rsidR="00D7272F" w:rsidRPr="00997EB5">
        <w:rPr>
          <w:rFonts w:ascii="Arial" w:hAnsi="Arial" w:cs="Arial"/>
          <w:sz w:val="24"/>
          <w:szCs w:val="24"/>
        </w:rPr>
        <w:t xml:space="preserve"> the hotel firm is knowledgeable about many cultures, it will come off as more responsib</w:t>
      </w:r>
      <w:r w:rsidR="0079468C" w:rsidRPr="00997EB5">
        <w:rPr>
          <w:rFonts w:ascii="Arial" w:hAnsi="Arial" w:cs="Arial"/>
          <w:sz w:val="24"/>
          <w:szCs w:val="24"/>
        </w:rPr>
        <w:t>le and culturally aware. There is</w:t>
      </w:r>
      <w:r w:rsidR="00D7272F" w:rsidRPr="00997EB5">
        <w:rPr>
          <w:rFonts w:ascii="Arial" w:hAnsi="Arial" w:cs="Arial"/>
          <w:sz w:val="24"/>
          <w:szCs w:val="24"/>
        </w:rPr>
        <w:t xml:space="preserve"> a chance to draw in new clients and strengthen the bonds of loyalty with current ones</w:t>
      </w:r>
      <w:r w:rsidR="00997EB5" w:rsidRPr="00997EB5">
        <w:rPr>
          <w:rFonts w:ascii="Arial" w:hAnsi="Arial" w:cs="Arial"/>
          <w:sz w:val="24"/>
          <w:szCs w:val="24"/>
        </w:rPr>
        <w:t xml:space="preserve"> (Christiansen et al., 2020)</w:t>
      </w:r>
      <w:r w:rsidR="00D7272F" w:rsidRPr="00997EB5">
        <w:rPr>
          <w:rFonts w:ascii="Arial" w:hAnsi="Arial" w:cs="Arial"/>
          <w:sz w:val="24"/>
          <w:szCs w:val="24"/>
        </w:rPr>
        <w:t>.</w:t>
      </w:r>
    </w:p>
    <w:p w14:paraId="03F204B4" w14:textId="77777777" w:rsidR="007C78EA" w:rsidRPr="00997EB5" w:rsidRDefault="00C5062A" w:rsidP="00997EB5">
      <w:pPr>
        <w:spacing w:after="0" w:line="360" w:lineRule="auto"/>
        <w:jc w:val="both"/>
        <w:rPr>
          <w:rFonts w:ascii="Arial" w:hAnsi="Arial" w:cs="Arial"/>
          <w:sz w:val="24"/>
          <w:szCs w:val="24"/>
        </w:rPr>
      </w:pPr>
      <w:r w:rsidRPr="00997EB5">
        <w:rPr>
          <w:rFonts w:ascii="Arial" w:hAnsi="Arial" w:cs="Arial"/>
          <w:sz w:val="24"/>
          <w:szCs w:val="24"/>
        </w:rPr>
        <w:t xml:space="preserve"> </w:t>
      </w:r>
    </w:p>
    <w:p w14:paraId="76AB0D9B" w14:textId="77777777" w:rsidR="00BC64C2" w:rsidRPr="00997EB5" w:rsidRDefault="00C5062A" w:rsidP="00997EB5">
      <w:pPr>
        <w:pStyle w:val="Heading1"/>
        <w:spacing w:before="0" w:line="360" w:lineRule="auto"/>
        <w:jc w:val="both"/>
        <w:rPr>
          <w:rFonts w:cs="Arial"/>
          <w:szCs w:val="24"/>
        </w:rPr>
      </w:pPr>
      <w:bookmarkStart w:id="5" w:name="_Toc148401272"/>
      <w:r w:rsidRPr="00997EB5">
        <w:rPr>
          <w:rFonts w:cs="Arial"/>
          <w:szCs w:val="24"/>
        </w:rPr>
        <w:t>Conclusion</w:t>
      </w:r>
      <w:bookmarkEnd w:id="5"/>
      <w:r w:rsidRPr="00997EB5">
        <w:rPr>
          <w:rFonts w:cs="Arial"/>
          <w:szCs w:val="24"/>
        </w:rPr>
        <w:t xml:space="preserve"> </w:t>
      </w:r>
    </w:p>
    <w:p w14:paraId="1B35F78F" w14:textId="77777777" w:rsidR="00685373" w:rsidRPr="00997EB5" w:rsidRDefault="00C5062A" w:rsidP="00997EB5">
      <w:pPr>
        <w:spacing w:after="0" w:line="360" w:lineRule="auto"/>
        <w:jc w:val="both"/>
        <w:rPr>
          <w:rFonts w:ascii="Arial" w:hAnsi="Arial" w:cs="Arial"/>
          <w:sz w:val="24"/>
          <w:szCs w:val="24"/>
        </w:rPr>
      </w:pPr>
      <w:r w:rsidRPr="00997EB5">
        <w:rPr>
          <w:rFonts w:ascii="Arial" w:hAnsi="Arial" w:cs="Arial"/>
          <w:sz w:val="24"/>
          <w:szCs w:val="24"/>
        </w:rPr>
        <w:tab/>
        <w:t xml:space="preserve">In conclusion, a crucial aspect of social and professional interactions is establishing and maintaining personal and professional ties. While Brazilians work together to achieve goals, cooperation strengthens family and community ties. In Brazil, there is a common belief that time is relative; hence, being on time may not be as important as it is in other nations. Brazil does very well in each of these areas because it places a high value on social cohesiveness and trust. Employees who get cultural training are seen to be better able to build genuine relationships with both guests and locals. If the hotel firm can show that it is responsible and knowledgeable about culture, it will come off as more responsible and culturally sensitive. </w:t>
      </w:r>
    </w:p>
    <w:p w14:paraId="0066F35B" w14:textId="77777777" w:rsidR="00793EDA" w:rsidRPr="00997EB5" w:rsidRDefault="00793EDA" w:rsidP="00997EB5">
      <w:pPr>
        <w:spacing w:after="0" w:line="360" w:lineRule="auto"/>
        <w:jc w:val="both"/>
        <w:rPr>
          <w:rFonts w:ascii="Arial" w:hAnsi="Arial" w:cs="Arial"/>
          <w:sz w:val="24"/>
          <w:szCs w:val="24"/>
        </w:rPr>
      </w:pPr>
    </w:p>
    <w:p w14:paraId="0892ABB3" w14:textId="77777777" w:rsidR="00BC64C2" w:rsidRPr="00997EB5" w:rsidRDefault="00C5062A" w:rsidP="00997EB5">
      <w:pPr>
        <w:pStyle w:val="Heading1"/>
        <w:spacing w:before="0" w:line="360" w:lineRule="auto"/>
        <w:jc w:val="both"/>
        <w:rPr>
          <w:rFonts w:cs="Arial"/>
          <w:szCs w:val="24"/>
        </w:rPr>
      </w:pPr>
      <w:bookmarkStart w:id="6" w:name="_Toc148401273"/>
      <w:r w:rsidRPr="00997EB5">
        <w:rPr>
          <w:rFonts w:cs="Arial"/>
          <w:szCs w:val="24"/>
        </w:rPr>
        <w:t>Recommendations</w:t>
      </w:r>
      <w:bookmarkEnd w:id="6"/>
      <w:r w:rsidRPr="00997EB5">
        <w:rPr>
          <w:rFonts w:cs="Arial"/>
          <w:szCs w:val="24"/>
        </w:rPr>
        <w:t xml:space="preserve"> </w:t>
      </w:r>
    </w:p>
    <w:p w14:paraId="7DD1A9FF" w14:textId="77777777" w:rsidR="00AA17C5" w:rsidRPr="00997EB5" w:rsidRDefault="00C5062A" w:rsidP="00997EB5">
      <w:pPr>
        <w:pStyle w:val="ListParagraph"/>
        <w:numPr>
          <w:ilvl w:val="0"/>
          <w:numId w:val="1"/>
        </w:numPr>
        <w:spacing w:after="0" w:line="360" w:lineRule="auto"/>
        <w:jc w:val="both"/>
        <w:rPr>
          <w:rFonts w:ascii="Arial" w:hAnsi="Arial" w:cs="Arial"/>
          <w:sz w:val="24"/>
          <w:szCs w:val="24"/>
        </w:rPr>
      </w:pPr>
      <w:r w:rsidRPr="00997EB5">
        <w:rPr>
          <w:rFonts w:ascii="Arial" w:hAnsi="Arial" w:cs="Arial"/>
          <w:sz w:val="24"/>
          <w:szCs w:val="24"/>
        </w:rPr>
        <w:t>Communi</w:t>
      </w:r>
      <w:r w:rsidR="004D3979" w:rsidRPr="00997EB5">
        <w:rPr>
          <w:rFonts w:ascii="Arial" w:hAnsi="Arial" w:cs="Arial"/>
          <w:sz w:val="24"/>
          <w:szCs w:val="24"/>
        </w:rPr>
        <w:t>cate to the General Manager the individual’s</w:t>
      </w:r>
      <w:r w:rsidRPr="00997EB5">
        <w:rPr>
          <w:rFonts w:ascii="Arial" w:hAnsi="Arial" w:cs="Arial"/>
          <w:sz w:val="24"/>
          <w:szCs w:val="24"/>
        </w:rPr>
        <w:t xml:space="preserve"> desire for them to establish and sustain alliances with neighbourhood enterprises offering services, including excursions, events, and vendors. Building trusting ties with the community may lead to mutually beneficial partnerships that improve the hotel's standing.</w:t>
      </w:r>
    </w:p>
    <w:p w14:paraId="6F739E26" w14:textId="77777777" w:rsidR="00AA17C5" w:rsidRPr="00997EB5" w:rsidRDefault="00C5062A" w:rsidP="00997EB5">
      <w:pPr>
        <w:pStyle w:val="ListParagraph"/>
        <w:numPr>
          <w:ilvl w:val="0"/>
          <w:numId w:val="1"/>
        </w:numPr>
        <w:spacing w:after="0" w:line="360" w:lineRule="auto"/>
        <w:jc w:val="both"/>
        <w:rPr>
          <w:rFonts w:ascii="Arial" w:hAnsi="Arial" w:cs="Arial"/>
          <w:sz w:val="24"/>
          <w:szCs w:val="24"/>
        </w:rPr>
      </w:pPr>
      <w:r w:rsidRPr="00997EB5">
        <w:rPr>
          <w:rFonts w:ascii="Arial" w:hAnsi="Arial" w:cs="Arial"/>
          <w:sz w:val="24"/>
          <w:szCs w:val="24"/>
        </w:rPr>
        <w:lastRenderedPageBreak/>
        <w:t>Plan and commemorate Brazilian cultural holidays and celebrations as an essential part of the hotel's operations and marketing plan. In addition to encouraging guest interaction, this will demonstrate the hotel's respect for the community's culture.</w:t>
      </w:r>
    </w:p>
    <w:p w14:paraId="418718E8" w14:textId="77777777" w:rsidR="00AA17C5" w:rsidRPr="00997EB5" w:rsidRDefault="00C5062A" w:rsidP="00997EB5">
      <w:pPr>
        <w:pStyle w:val="ListParagraph"/>
        <w:numPr>
          <w:ilvl w:val="0"/>
          <w:numId w:val="1"/>
        </w:numPr>
        <w:spacing w:after="0" w:line="360" w:lineRule="auto"/>
        <w:jc w:val="both"/>
        <w:rPr>
          <w:rFonts w:ascii="Arial" w:hAnsi="Arial" w:cs="Arial"/>
          <w:sz w:val="24"/>
          <w:szCs w:val="24"/>
        </w:rPr>
      </w:pPr>
      <w:r w:rsidRPr="00997EB5">
        <w:rPr>
          <w:rFonts w:ascii="Arial" w:hAnsi="Arial" w:cs="Arial"/>
          <w:sz w:val="24"/>
          <w:szCs w:val="24"/>
        </w:rPr>
        <w:t>Inspire employees to converse about their experiences, challenges, and achievements about their integration into the com</w:t>
      </w:r>
      <w:r w:rsidR="004D3979" w:rsidRPr="00997EB5">
        <w:rPr>
          <w:rFonts w:ascii="Arial" w:hAnsi="Arial" w:cs="Arial"/>
          <w:sz w:val="24"/>
          <w:szCs w:val="24"/>
        </w:rPr>
        <w:t>munity. This will facilitate the</w:t>
      </w:r>
      <w:r w:rsidRPr="00997EB5">
        <w:rPr>
          <w:rFonts w:ascii="Arial" w:hAnsi="Arial" w:cs="Arial"/>
          <w:sz w:val="24"/>
          <w:szCs w:val="24"/>
        </w:rPr>
        <w:t xml:space="preserve"> ability </w:t>
      </w:r>
      <w:r w:rsidR="004D3979" w:rsidRPr="00997EB5">
        <w:rPr>
          <w:rFonts w:ascii="Arial" w:hAnsi="Arial" w:cs="Arial"/>
          <w:sz w:val="24"/>
          <w:szCs w:val="24"/>
        </w:rPr>
        <w:t>to refine and improve s</w:t>
      </w:r>
      <w:r w:rsidRPr="00997EB5">
        <w:rPr>
          <w:rFonts w:ascii="Arial" w:hAnsi="Arial" w:cs="Arial"/>
          <w:sz w:val="24"/>
          <w:szCs w:val="24"/>
        </w:rPr>
        <w:t>trategy to better suit the needs and preferences of the community.</w:t>
      </w:r>
    </w:p>
    <w:p w14:paraId="76D354EB" w14:textId="77777777" w:rsidR="00BC64C2" w:rsidRPr="00997EB5" w:rsidRDefault="00C5062A" w:rsidP="00997EB5">
      <w:pPr>
        <w:spacing w:after="0" w:line="360" w:lineRule="auto"/>
        <w:jc w:val="both"/>
        <w:rPr>
          <w:rFonts w:ascii="Arial" w:hAnsi="Arial" w:cs="Arial"/>
          <w:sz w:val="24"/>
          <w:szCs w:val="24"/>
        </w:rPr>
      </w:pPr>
      <w:r w:rsidRPr="00997EB5">
        <w:rPr>
          <w:rFonts w:ascii="Arial" w:hAnsi="Arial" w:cs="Arial"/>
          <w:sz w:val="24"/>
          <w:szCs w:val="24"/>
        </w:rPr>
        <w:br w:type="page"/>
      </w:r>
    </w:p>
    <w:p w14:paraId="246DB701" w14:textId="77777777" w:rsidR="00BC64C2" w:rsidRPr="00997EB5" w:rsidRDefault="00C5062A" w:rsidP="00997EB5">
      <w:pPr>
        <w:pStyle w:val="Heading1"/>
        <w:spacing w:before="0" w:line="360" w:lineRule="auto"/>
        <w:jc w:val="both"/>
        <w:rPr>
          <w:rFonts w:cs="Arial"/>
          <w:szCs w:val="24"/>
        </w:rPr>
      </w:pPr>
      <w:bookmarkStart w:id="7" w:name="_Toc148401274"/>
      <w:r w:rsidRPr="00997EB5">
        <w:rPr>
          <w:rFonts w:cs="Arial"/>
          <w:szCs w:val="24"/>
        </w:rPr>
        <w:lastRenderedPageBreak/>
        <w:t>References</w:t>
      </w:r>
      <w:bookmarkEnd w:id="7"/>
      <w:r w:rsidRPr="00997EB5">
        <w:rPr>
          <w:rFonts w:cs="Arial"/>
          <w:szCs w:val="24"/>
        </w:rPr>
        <w:t xml:space="preserve"> </w:t>
      </w:r>
    </w:p>
    <w:p w14:paraId="2012701D" w14:textId="77777777" w:rsidR="00ED34C6" w:rsidRPr="00997EB5" w:rsidRDefault="00ED34C6" w:rsidP="00997EB5">
      <w:pPr>
        <w:spacing w:after="0" w:line="360" w:lineRule="auto"/>
        <w:ind w:left="720" w:hanging="720"/>
        <w:jc w:val="both"/>
        <w:rPr>
          <w:rFonts w:ascii="Arial" w:hAnsi="Arial" w:cs="Arial"/>
          <w:sz w:val="24"/>
          <w:szCs w:val="24"/>
        </w:rPr>
      </w:pPr>
      <w:r w:rsidRPr="00997EB5">
        <w:rPr>
          <w:rFonts w:ascii="Arial" w:hAnsi="Arial" w:cs="Arial"/>
          <w:sz w:val="24"/>
          <w:szCs w:val="24"/>
        </w:rPr>
        <w:t>Abramson, N.R. and Moran, R. (2018) Managing Cultural Differences: Global Leadership for the 21st Century. 10th Ed. Abingdon: Routledge.</w:t>
      </w:r>
    </w:p>
    <w:p w14:paraId="7E63DEB3" w14:textId="77777777" w:rsidR="00ED34C6" w:rsidRPr="00997EB5" w:rsidRDefault="00ED34C6" w:rsidP="00997EB5">
      <w:pPr>
        <w:spacing w:after="0" w:line="360" w:lineRule="auto"/>
        <w:ind w:left="720" w:hanging="720"/>
        <w:jc w:val="both"/>
        <w:rPr>
          <w:rFonts w:ascii="Arial" w:hAnsi="Arial" w:cs="Arial"/>
          <w:color w:val="222222"/>
          <w:sz w:val="24"/>
          <w:szCs w:val="24"/>
          <w:shd w:val="clear" w:color="auto" w:fill="FFFFFF"/>
        </w:rPr>
      </w:pPr>
      <w:r w:rsidRPr="00997EB5">
        <w:rPr>
          <w:rFonts w:ascii="Arial" w:hAnsi="Arial" w:cs="Arial"/>
          <w:color w:val="222222"/>
          <w:sz w:val="24"/>
          <w:szCs w:val="24"/>
          <w:shd w:val="clear" w:color="auto" w:fill="FFFFFF"/>
        </w:rPr>
        <w:t>Cardoso, C.D.O., Zimmermann, N., Paraná, C.B., Gindri, G., Pereira, A.P.A.D. and Fonseca, R.P., 2015. Brazilian adaptation of the Hotel Task: a tool for the ecological assessment of executive functions. </w:t>
      </w:r>
      <w:r w:rsidRPr="00997EB5">
        <w:rPr>
          <w:rFonts w:ascii="Arial" w:hAnsi="Arial" w:cs="Arial"/>
          <w:i/>
          <w:iCs/>
          <w:color w:val="222222"/>
          <w:sz w:val="24"/>
          <w:szCs w:val="24"/>
          <w:shd w:val="clear" w:color="auto" w:fill="FFFFFF"/>
        </w:rPr>
        <w:t>Dementia &amp; Neuropsychologia</w:t>
      </w:r>
      <w:r w:rsidRPr="00997EB5">
        <w:rPr>
          <w:rFonts w:ascii="Arial" w:hAnsi="Arial" w:cs="Arial"/>
          <w:color w:val="222222"/>
          <w:sz w:val="24"/>
          <w:szCs w:val="24"/>
          <w:shd w:val="clear" w:color="auto" w:fill="FFFFFF"/>
        </w:rPr>
        <w:t>, </w:t>
      </w:r>
      <w:r w:rsidRPr="00997EB5">
        <w:rPr>
          <w:rFonts w:ascii="Arial" w:hAnsi="Arial" w:cs="Arial"/>
          <w:i/>
          <w:iCs/>
          <w:color w:val="222222"/>
          <w:sz w:val="24"/>
          <w:szCs w:val="24"/>
          <w:shd w:val="clear" w:color="auto" w:fill="FFFFFF"/>
        </w:rPr>
        <w:t>9</w:t>
      </w:r>
      <w:r w:rsidRPr="00997EB5">
        <w:rPr>
          <w:rFonts w:ascii="Arial" w:hAnsi="Arial" w:cs="Arial"/>
          <w:color w:val="222222"/>
          <w:sz w:val="24"/>
          <w:szCs w:val="24"/>
          <w:shd w:val="clear" w:color="auto" w:fill="FFFFFF"/>
        </w:rPr>
        <w:t>, pp.156-164.</w:t>
      </w:r>
    </w:p>
    <w:p w14:paraId="586374E2" w14:textId="77777777" w:rsidR="00ED34C6" w:rsidRPr="00997EB5" w:rsidRDefault="00ED34C6" w:rsidP="00997EB5">
      <w:pPr>
        <w:spacing w:after="0" w:line="360" w:lineRule="auto"/>
        <w:ind w:left="720" w:hanging="720"/>
        <w:jc w:val="both"/>
        <w:rPr>
          <w:rFonts w:ascii="Arial" w:hAnsi="Arial" w:cs="Arial"/>
          <w:sz w:val="24"/>
          <w:szCs w:val="24"/>
        </w:rPr>
      </w:pPr>
      <w:r w:rsidRPr="00997EB5">
        <w:rPr>
          <w:rFonts w:ascii="Arial" w:hAnsi="Arial" w:cs="Arial"/>
          <w:sz w:val="24"/>
          <w:szCs w:val="24"/>
        </w:rPr>
        <w:t>Christiansen, B., Branch, J.D. and Karmowska, J. (2020) Cultural Factors and Performance in 21st Century Businesses. Hershey : IGI Global.</w:t>
      </w:r>
    </w:p>
    <w:p w14:paraId="7A87E5AE" w14:textId="77777777" w:rsidR="00ED34C6" w:rsidRPr="00997EB5" w:rsidRDefault="00ED34C6" w:rsidP="00997EB5">
      <w:pPr>
        <w:spacing w:after="0" w:line="360" w:lineRule="auto"/>
        <w:ind w:left="720" w:hanging="720"/>
        <w:jc w:val="both"/>
        <w:rPr>
          <w:rFonts w:ascii="Arial" w:hAnsi="Arial" w:cs="Arial"/>
          <w:color w:val="222222"/>
          <w:sz w:val="24"/>
          <w:szCs w:val="24"/>
          <w:shd w:val="clear" w:color="auto" w:fill="FFFFFF"/>
        </w:rPr>
      </w:pPr>
      <w:r w:rsidRPr="00997EB5">
        <w:rPr>
          <w:rFonts w:ascii="Arial" w:hAnsi="Arial" w:cs="Arial"/>
          <w:color w:val="222222"/>
          <w:sz w:val="24"/>
          <w:szCs w:val="24"/>
          <w:shd w:val="clear" w:color="auto" w:fill="FFFFFF"/>
        </w:rPr>
        <w:t>del Rosario, R.S.M. and René, D.P., 2017. Eco-innovation and organizational culture in the hotel industry. </w:t>
      </w:r>
      <w:r w:rsidRPr="00997EB5">
        <w:rPr>
          <w:rFonts w:ascii="Arial" w:hAnsi="Arial" w:cs="Arial"/>
          <w:i/>
          <w:iCs/>
          <w:color w:val="222222"/>
          <w:sz w:val="24"/>
          <w:szCs w:val="24"/>
          <w:shd w:val="clear" w:color="auto" w:fill="FFFFFF"/>
        </w:rPr>
        <w:t>International Journal of Hospitality Management</w:t>
      </w:r>
      <w:r w:rsidRPr="00997EB5">
        <w:rPr>
          <w:rFonts w:ascii="Arial" w:hAnsi="Arial" w:cs="Arial"/>
          <w:color w:val="222222"/>
          <w:sz w:val="24"/>
          <w:szCs w:val="24"/>
          <w:shd w:val="clear" w:color="auto" w:fill="FFFFFF"/>
        </w:rPr>
        <w:t>, </w:t>
      </w:r>
      <w:r w:rsidRPr="00997EB5">
        <w:rPr>
          <w:rFonts w:ascii="Arial" w:hAnsi="Arial" w:cs="Arial"/>
          <w:i/>
          <w:iCs/>
          <w:color w:val="222222"/>
          <w:sz w:val="24"/>
          <w:szCs w:val="24"/>
          <w:shd w:val="clear" w:color="auto" w:fill="FFFFFF"/>
        </w:rPr>
        <w:t>65</w:t>
      </w:r>
      <w:r w:rsidRPr="00997EB5">
        <w:rPr>
          <w:rFonts w:ascii="Arial" w:hAnsi="Arial" w:cs="Arial"/>
          <w:color w:val="222222"/>
          <w:sz w:val="24"/>
          <w:szCs w:val="24"/>
          <w:shd w:val="clear" w:color="auto" w:fill="FFFFFF"/>
        </w:rPr>
        <w:t>, pp.71-80.</w:t>
      </w:r>
    </w:p>
    <w:p w14:paraId="4A832D69" w14:textId="77777777" w:rsidR="00ED34C6" w:rsidRPr="00997EB5" w:rsidRDefault="00ED34C6" w:rsidP="00997EB5">
      <w:pPr>
        <w:spacing w:after="0" w:line="360" w:lineRule="auto"/>
        <w:ind w:left="720" w:hanging="720"/>
        <w:jc w:val="both"/>
        <w:rPr>
          <w:rFonts w:ascii="Arial" w:hAnsi="Arial" w:cs="Arial"/>
          <w:sz w:val="24"/>
          <w:szCs w:val="24"/>
        </w:rPr>
      </w:pPr>
      <w:r w:rsidRPr="00997EB5">
        <w:rPr>
          <w:rFonts w:ascii="Arial" w:hAnsi="Arial" w:cs="Arial"/>
          <w:sz w:val="24"/>
          <w:szCs w:val="24"/>
        </w:rPr>
        <w:t>Deresky, H. (2017) International Management: Managing Across Borders and Cultures: Text and Cases. 9th Ed. Harlow: Pearson Education Ltd.</w:t>
      </w:r>
    </w:p>
    <w:p w14:paraId="2571EFE2" w14:textId="77777777" w:rsidR="00ED34C6" w:rsidRPr="00997EB5" w:rsidRDefault="00ED34C6" w:rsidP="00997EB5">
      <w:pPr>
        <w:spacing w:after="0" w:line="360" w:lineRule="auto"/>
        <w:ind w:left="720" w:hanging="720"/>
        <w:jc w:val="both"/>
        <w:rPr>
          <w:rFonts w:ascii="Arial" w:hAnsi="Arial" w:cs="Arial"/>
          <w:color w:val="222222"/>
          <w:sz w:val="24"/>
          <w:szCs w:val="24"/>
          <w:shd w:val="clear" w:color="auto" w:fill="FFFFFF"/>
        </w:rPr>
      </w:pPr>
      <w:r w:rsidRPr="00997EB5">
        <w:rPr>
          <w:rFonts w:ascii="Arial" w:hAnsi="Arial" w:cs="Arial"/>
          <w:color w:val="222222"/>
          <w:sz w:val="24"/>
          <w:szCs w:val="24"/>
          <w:shd w:val="clear" w:color="auto" w:fill="FFFFFF"/>
        </w:rPr>
        <w:t>Gannon, J.M., Roper, A. and Doherty, L., 2015. Strategic human resource management: Insights from the international hotel industry. </w:t>
      </w:r>
      <w:r w:rsidRPr="00997EB5">
        <w:rPr>
          <w:rFonts w:ascii="Arial" w:hAnsi="Arial" w:cs="Arial"/>
          <w:i/>
          <w:iCs/>
          <w:color w:val="222222"/>
          <w:sz w:val="24"/>
          <w:szCs w:val="24"/>
          <w:shd w:val="clear" w:color="auto" w:fill="FFFFFF"/>
        </w:rPr>
        <w:t>International Journal of Hospitality Management</w:t>
      </w:r>
      <w:r w:rsidRPr="00997EB5">
        <w:rPr>
          <w:rFonts w:ascii="Arial" w:hAnsi="Arial" w:cs="Arial"/>
          <w:color w:val="222222"/>
          <w:sz w:val="24"/>
          <w:szCs w:val="24"/>
          <w:shd w:val="clear" w:color="auto" w:fill="FFFFFF"/>
        </w:rPr>
        <w:t>, </w:t>
      </w:r>
      <w:r w:rsidRPr="00997EB5">
        <w:rPr>
          <w:rFonts w:ascii="Arial" w:hAnsi="Arial" w:cs="Arial"/>
          <w:i/>
          <w:iCs/>
          <w:color w:val="222222"/>
          <w:sz w:val="24"/>
          <w:szCs w:val="24"/>
          <w:shd w:val="clear" w:color="auto" w:fill="FFFFFF"/>
        </w:rPr>
        <w:t>47</w:t>
      </w:r>
      <w:r w:rsidRPr="00997EB5">
        <w:rPr>
          <w:rFonts w:ascii="Arial" w:hAnsi="Arial" w:cs="Arial"/>
          <w:color w:val="222222"/>
          <w:sz w:val="24"/>
          <w:szCs w:val="24"/>
          <w:shd w:val="clear" w:color="auto" w:fill="FFFFFF"/>
        </w:rPr>
        <w:t>, pp.65-75.</w:t>
      </w:r>
    </w:p>
    <w:p w14:paraId="1F0C89AB" w14:textId="77777777" w:rsidR="00ED34C6" w:rsidRPr="00997EB5" w:rsidRDefault="00ED34C6" w:rsidP="00997EB5">
      <w:pPr>
        <w:spacing w:after="0" w:line="360" w:lineRule="auto"/>
        <w:ind w:left="720" w:hanging="720"/>
        <w:jc w:val="both"/>
        <w:rPr>
          <w:rFonts w:ascii="Arial" w:hAnsi="Arial" w:cs="Arial"/>
          <w:sz w:val="24"/>
          <w:szCs w:val="24"/>
        </w:rPr>
      </w:pPr>
      <w:r w:rsidRPr="00997EB5">
        <w:rPr>
          <w:rFonts w:ascii="Arial" w:hAnsi="Arial" w:cs="Arial"/>
          <w:sz w:val="24"/>
          <w:szCs w:val="24"/>
        </w:rPr>
        <w:t>Hampden-Turner, C. and Trompenaars, F. (2020) Riding the Waves of Culture. 4 th Ed. London: John Murray Press.</w:t>
      </w:r>
    </w:p>
    <w:p w14:paraId="3F0A336C" w14:textId="77777777" w:rsidR="00ED34C6" w:rsidRPr="00997EB5" w:rsidRDefault="00ED34C6" w:rsidP="00997EB5">
      <w:pPr>
        <w:spacing w:after="0" w:line="360" w:lineRule="auto"/>
        <w:ind w:left="720" w:hanging="720"/>
        <w:jc w:val="both"/>
        <w:rPr>
          <w:rFonts w:ascii="Arial" w:hAnsi="Arial" w:cs="Arial"/>
          <w:sz w:val="24"/>
          <w:szCs w:val="24"/>
        </w:rPr>
      </w:pPr>
      <w:r w:rsidRPr="00997EB5">
        <w:rPr>
          <w:rFonts w:ascii="Arial" w:hAnsi="Arial" w:cs="Arial"/>
          <w:color w:val="222222"/>
          <w:sz w:val="24"/>
          <w:szCs w:val="24"/>
          <w:shd w:val="clear" w:color="auto" w:fill="FFFFFF"/>
        </w:rPr>
        <w:t>Kim, Y.H., Barber, N. and Kim, D.K., 2019. Sustainability research in the hotel industry: Past, present, and future. </w:t>
      </w:r>
      <w:r w:rsidRPr="00997EB5">
        <w:rPr>
          <w:rFonts w:ascii="Arial" w:hAnsi="Arial" w:cs="Arial"/>
          <w:i/>
          <w:iCs/>
          <w:color w:val="222222"/>
          <w:sz w:val="24"/>
          <w:szCs w:val="24"/>
          <w:shd w:val="clear" w:color="auto" w:fill="FFFFFF"/>
        </w:rPr>
        <w:t>Journal of Hospitality Marketing &amp; Management</w:t>
      </w:r>
      <w:r w:rsidRPr="00997EB5">
        <w:rPr>
          <w:rFonts w:ascii="Arial" w:hAnsi="Arial" w:cs="Arial"/>
          <w:color w:val="222222"/>
          <w:sz w:val="24"/>
          <w:szCs w:val="24"/>
          <w:shd w:val="clear" w:color="auto" w:fill="FFFFFF"/>
        </w:rPr>
        <w:t>, </w:t>
      </w:r>
      <w:r w:rsidRPr="00997EB5">
        <w:rPr>
          <w:rFonts w:ascii="Arial" w:hAnsi="Arial" w:cs="Arial"/>
          <w:i/>
          <w:iCs/>
          <w:color w:val="222222"/>
          <w:sz w:val="24"/>
          <w:szCs w:val="24"/>
          <w:shd w:val="clear" w:color="auto" w:fill="FFFFFF"/>
        </w:rPr>
        <w:t>28</w:t>
      </w:r>
      <w:r w:rsidRPr="00997EB5">
        <w:rPr>
          <w:rFonts w:ascii="Arial" w:hAnsi="Arial" w:cs="Arial"/>
          <w:color w:val="222222"/>
          <w:sz w:val="24"/>
          <w:szCs w:val="24"/>
          <w:shd w:val="clear" w:color="auto" w:fill="FFFFFF"/>
        </w:rPr>
        <w:t>(5), pp.576-620.</w:t>
      </w:r>
    </w:p>
    <w:p w14:paraId="056388F6" w14:textId="77777777" w:rsidR="00ED34C6" w:rsidRPr="00997EB5" w:rsidRDefault="00ED34C6" w:rsidP="00997EB5">
      <w:pPr>
        <w:spacing w:after="0" w:line="360" w:lineRule="auto"/>
        <w:ind w:left="720" w:hanging="720"/>
        <w:jc w:val="both"/>
        <w:rPr>
          <w:rFonts w:ascii="Arial" w:hAnsi="Arial" w:cs="Arial"/>
          <w:sz w:val="24"/>
          <w:szCs w:val="24"/>
        </w:rPr>
      </w:pPr>
      <w:r w:rsidRPr="00997EB5">
        <w:rPr>
          <w:rFonts w:ascii="Arial" w:hAnsi="Arial" w:cs="Arial"/>
          <w:color w:val="222222"/>
          <w:sz w:val="24"/>
          <w:szCs w:val="24"/>
          <w:shd w:val="clear" w:color="auto" w:fill="FFFFFF"/>
        </w:rPr>
        <w:t>Luu, T.T., 2019. Can diversity climate shape service innovative behavior in Vietnamese and Brazilian tour companies? The role of work passion. </w:t>
      </w:r>
      <w:r w:rsidRPr="00997EB5">
        <w:rPr>
          <w:rFonts w:ascii="Arial" w:hAnsi="Arial" w:cs="Arial"/>
          <w:i/>
          <w:iCs/>
          <w:color w:val="222222"/>
          <w:sz w:val="24"/>
          <w:szCs w:val="24"/>
          <w:shd w:val="clear" w:color="auto" w:fill="FFFFFF"/>
        </w:rPr>
        <w:t>Tourism Management</w:t>
      </w:r>
      <w:r w:rsidRPr="00997EB5">
        <w:rPr>
          <w:rFonts w:ascii="Arial" w:hAnsi="Arial" w:cs="Arial"/>
          <w:color w:val="222222"/>
          <w:sz w:val="24"/>
          <w:szCs w:val="24"/>
          <w:shd w:val="clear" w:color="auto" w:fill="FFFFFF"/>
        </w:rPr>
        <w:t>, </w:t>
      </w:r>
      <w:r w:rsidRPr="00997EB5">
        <w:rPr>
          <w:rFonts w:ascii="Arial" w:hAnsi="Arial" w:cs="Arial"/>
          <w:i/>
          <w:iCs/>
          <w:color w:val="222222"/>
          <w:sz w:val="24"/>
          <w:szCs w:val="24"/>
          <w:shd w:val="clear" w:color="auto" w:fill="FFFFFF"/>
        </w:rPr>
        <w:t>72</w:t>
      </w:r>
      <w:r w:rsidRPr="00997EB5">
        <w:rPr>
          <w:rFonts w:ascii="Arial" w:hAnsi="Arial" w:cs="Arial"/>
          <w:color w:val="222222"/>
          <w:sz w:val="24"/>
          <w:szCs w:val="24"/>
          <w:shd w:val="clear" w:color="auto" w:fill="FFFFFF"/>
        </w:rPr>
        <w:t>, pp.326-339.</w:t>
      </w:r>
    </w:p>
    <w:p w14:paraId="5689E6DC" w14:textId="77777777" w:rsidR="00ED34C6" w:rsidRPr="00997EB5" w:rsidRDefault="00ED34C6" w:rsidP="00997EB5">
      <w:pPr>
        <w:spacing w:after="0" w:line="360" w:lineRule="auto"/>
        <w:ind w:left="720" w:hanging="720"/>
        <w:jc w:val="both"/>
        <w:rPr>
          <w:rFonts w:ascii="Arial" w:hAnsi="Arial" w:cs="Arial"/>
          <w:sz w:val="24"/>
          <w:szCs w:val="24"/>
        </w:rPr>
      </w:pPr>
      <w:r w:rsidRPr="00997EB5">
        <w:rPr>
          <w:rFonts w:ascii="Arial" w:hAnsi="Arial" w:cs="Arial"/>
          <w:sz w:val="24"/>
          <w:szCs w:val="24"/>
        </w:rPr>
        <w:t>Maheshkar, C. and Sharma, V. (2018) Handbook of Research on Cross-Cultural Business Education. Hershey: IGI Global.</w:t>
      </w:r>
    </w:p>
    <w:p w14:paraId="036A672F" w14:textId="77777777" w:rsidR="00ED34C6" w:rsidRPr="00997EB5" w:rsidRDefault="00ED34C6" w:rsidP="00997EB5">
      <w:pPr>
        <w:spacing w:after="0" w:line="360" w:lineRule="auto"/>
        <w:ind w:left="720" w:hanging="720"/>
        <w:jc w:val="both"/>
        <w:rPr>
          <w:rFonts w:ascii="Arial" w:hAnsi="Arial" w:cs="Arial"/>
          <w:color w:val="222222"/>
          <w:sz w:val="24"/>
          <w:szCs w:val="24"/>
          <w:shd w:val="clear" w:color="auto" w:fill="FFFFFF"/>
        </w:rPr>
      </w:pPr>
      <w:r w:rsidRPr="00997EB5">
        <w:rPr>
          <w:rFonts w:ascii="Arial" w:hAnsi="Arial" w:cs="Arial"/>
          <w:color w:val="222222"/>
          <w:sz w:val="24"/>
          <w:szCs w:val="24"/>
          <w:shd w:val="clear" w:color="auto" w:fill="FFFFFF"/>
        </w:rPr>
        <w:t>Pereira de Oliveira, J., Torres Tricárico, L., de Mello Rossini, D. and Tomelin, C.A., 2020. Concepts of hospitality and its application in the built space: Genesis and evolution of urban hospitality in tourist Brazilians destinations. </w:t>
      </w:r>
      <w:r w:rsidRPr="00997EB5">
        <w:rPr>
          <w:rFonts w:ascii="Arial" w:hAnsi="Arial" w:cs="Arial"/>
          <w:i/>
          <w:iCs/>
          <w:color w:val="222222"/>
          <w:sz w:val="24"/>
          <w:szCs w:val="24"/>
          <w:shd w:val="clear" w:color="auto" w:fill="FFFFFF"/>
        </w:rPr>
        <w:t>Journal of Hospitality and Tourism Insights</w:t>
      </w:r>
      <w:r w:rsidRPr="00997EB5">
        <w:rPr>
          <w:rFonts w:ascii="Arial" w:hAnsi="Arial" w:cs="Arial"/>
          <w:color w:val="222222"/>
          <w:sz w:val="24"/>
          <w:szCs w:val="24"/>
          <w:shd w:val="clear" w:color="auto" w:fill="FFFFFF"/>
        </w:rPr>
        <w:t>, </w:t>
      </w:r>
      <w:r w:rsidRPr="00997EB5">
        <w:rPr>
          <w:rFonts w:ascii="Arial" w:hAnsi="Arial" w:cs="Arial"/>
          <w:i/>
          <w:iCs/>
          <w:color w:val="222222"/>
          <w:sz w:val="24"/>
          <w:szCs w:val="24"/>
          <w:shd w:val="clear" w:color="auto" w:fill="FFFFFF"/>
        </w:rPr>
        <w:t>3</w:t>
      </w:r>
      <w:r w:rsidRPr="00997EB5">
        <w:rPr>
          <w:rFonts w:ascii="Arial" w:hAnsi="Arial" w:cs="Arial"/>
          <w:color w:val="222222"/>
          <w:sz w:val="24"/>
          <w:szCs w:val="24"/>
          <w:shd w:val="clear" w:color="auto" w:fill="FFFFFF"/>
        </w:rPr>
        <w:t>(2), pp.155-170.</w:t>
      </w:r>
    </w:p>
    <w:p w14:paraId="240520B6" w14:textId="77777777" w:rsidR="00ED34C6" w:rsidRPr="00997EB5" w:rsidRDefault="00ED34C6" w:rsidP="00997EB5">
      <w:pPr>
        <w:spacing w:after="0" w:line="360" w:lineRule="auto"/>
        <w:ind w:left="720" w:hanging="720"/>
        <w:jc w:val="both"/>
        <w:rPr>
          <w:rFonts w:ascii="Arial" w:hAnsi="Arial" w:cs="Arial"/>
          <w:color w:val="222222"/>
          <w:sz w:val="24"/>
          <w:szCs w:val="24"/>
          <w:shd w:val="clear" w:color="auto" w:fill="FFFFFF"/>
        </w:rPr>
      </w:pPr>
      <w:r w:rsidRPr="00997EB5">
        <w:rPr>
          <w:rFonts w:ascii="Arial" w:hAnsi="Arial" w:cs="Arial"/>
          <w:color w:val="222222"/>
          <w:sz w:val="24"/>
          <w:szCs w:val="24"/>
          <w:shd w:val="clear" w:color="auto" w:fill="FFFFFF"/>
        </w:rPr>
        <w:lastRenderedPageBreak/>
        <w:t>Sucher, W. and Cheung, C., 2015. The relationship between hotel employees’ cross-cultural competency and team performance in multi-national hotel companies. </w:t>
      </w:r>
      <w:r w:rsidRPr="00997EB5">
        <w:rPr>
          <w:rFonts w:ascii="Arial" w:hAnsi="Arial" w:cs="Arial"/>
          <w:i/>
          <w:iCs/>
          <w:color w:val="222222"/>
          <w:sz w:val="24"/>
          <w:szCs w:val="24"/>
          <w:shd w:val="clear" w:color="auto" w:fill="FFFFFF"/>
        </w:rPr>
        <w:t>International Journal of Hospitality Management</w:t>
      </w:r>
      <w:r w:rsidRPr="00997EB5">
        <w:rPr>
          <w:rFonts w:ascii="Arial" w:hAnsi="Arial" w:cs="Arial"/>
          <w:color w:val="222222"/>
          <w:sz w:val="24"/>
          <w:szCs w:val="24"/>
          <w:shd w:val="clear" w:color="auto" w:fill="FFFFFF"/>
        </w:rPr>
        <w:t>, </w:t>
      </w:r>
      <w:r w:rsidRPr="00997EB5">
        <w:rPr>
          <w:rFonts w:ascii="Arial" w:hAnsi="Arial" w:cs="Arial"/>
          <w:i/>
          <w:iCs/>
          <w:color w:val="222222"/>
          <w:sz w:val="24"/>
          <w:szCs w:val="24"/>
          <w:shd w:val="clear" w:color="auto" w:fill="FFFFFF"/>
        </w:rPr>
        <w:t>49</w:t>
      </w:r>
      <w:r w:rsidRPr="00997EB5">
        <w:rPr>
          <w:rFonts w:ascii="Arial" w:hAnsi="Arial" w:cs="Arial"/>
          <w:color w:val="222222"/>
          <w:sz w:val="24"/>
          <w:szCs w:val="24"/>
          <w:shd w:val="clear" w:color="auto" w:fill="FFFFFF"/>
        </w:rPr>
        <w:t>, pp.93-104.</w:t>
      </w:r>
    </w:p>
    <w:p w14:paraId="73C4A727" w14:textId="77777777" w:rsidR="000943E6" w:rsidRPr="00997EB5" w:rsidRDefault="000943E6" w:rsidP="00997EB5">
      <w:pPr>
        <w:spacing w:after="0" w:line="360" w:lineRule="auto"/>
        <w:jc w:val="both"/>
        <w:rPr>
          <w:rFonts w:ascii="Arial" w:hAnsi="Arial" w:cs="Arial"/>
          <w:sz w:val="24"/>
          <w:szCs w:val="24"/>
        </w:rPr>
      </w:pPr>
    </w:p>
    <w:sectPr w:rsidR="000943E6" w:rsidRPr="00997EB5" w:rsidSect="00F41296">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364FF" w14:textId="77777777" w:rsidR="00C5062A" w:rsidRDefault="00C5062A">
      <w:pPr>
        <w:spacing w:after="0" w:line="240" w:lineRule="auto"/>
      </w:pPr>
      <w:r>
        <w:separator/>
      </w:r>
    </w:p>
  </w:endnote>
  <w:endnote w:type="continuationSeparator" w:id="0">
    <w:p w14:paraId="02F234DE" w14:textId="77777777" w:rsidR="00C5062A" w:rsidRDefault="00C50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D767B" w14:textId="77777777" w:rsidR="00C5062A" w:rsidRDefault="00C5062A">
      <w:pPr>
        <w:spacing w:after="0" w:line="240" w:lineRule="auto"/>
      </w:pPr>
      <w:r>
        <w:separator/>
      </w:r>
    </w:p>
  </w:footnote>
  <w:footnote w:type="continuationSeparator" w:id="0">
    <w:p w14:paraId="3E429024" w14:textId="77777777" w:rsidR="00C5062A" w:rsidRDefault="00C50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5370098"/>
      <w:docPartObj>
        <w:docPartGallery w:val="Page Numbers (Top of Page)"/>
        <w:docPartUnique/>
      </w:docPartObj>
    </w:sdtPr>
    <w:sdtEndPr>
      <w:rPr>
        <w:noProof/>
      </w:rPr>
    </w:sdtEndPr>
    <w:sdtContent>
      <w:p w14:paraId="394ED2DF" w14:textId="77777777" w:rsidR="00F41296" w:rsidRDefault="00C5062A">
        <w:pPr>
          <w:pStyle w:val="Header"/>
          <w:jc w:val="right"/>
        </w:pPr>
        <w:r>
          <w:fldChar w:fldCharType="begin"/>
        </w:r>
        <w:r>
          <w:instrText xml:space="preserve"> PAGE   \* MERGEFORMAT </w:instrText>
        </w:r>
        <w:r>
          <w:fldChar w:fldCharType="separate"/>
        </w:r>
        <w:r w:rsidR="0031124D">
          <w:rPr>
            <w:noProof/>
          </w:rPr>
          <w:t>9</w:t>
        </w:r>
        <w:r>
          <w:rPr>
            <w:noProof/>
          </w:rPr>
          <w:fldChar w:fldCharType="end"/>
        </w:r>
      </w:p>
    </w:sdtContent>
  </w:sdt>
  <w:p w14:paraId="1FFC7D18" w14:textId="77777777" w:rsidR="00F41296" w:rsidRDefault="00F412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C5F4D"/>
    <w:multiLevelType w:val="hybridMultilevel"/>
    <w:tmpl w:val="B176A130"/>
    <w:lvl w:ilvl="0" w:tplc="E06401BA">
      <w:start w:val="1"/>
      <w:numFmt w:val="bullet"/>
      <w:lvlText w:val=""/>
      <w:lvlJc w:val="left"/>
      <w:pPr>
        <w:ind w:left="720" w:hanging="360"/>
      </w:pPr>
      <w:rPr>
        <w:rFonts w:ascii="Wingdings" w:hAnsi="Wingdings" w:hint="default"/>
      </w:rPr>
    </w:lvl>
    <w:lvl w:ilvl="1" w:tplc="7F9ABD0E" w:tentative="1">
      <w:start w:val="1"/>
      <w:numFmt w:val="bullet"/>
      <w:lvlText w:val="o"/>
      <w:lvlJc w:val="left"/>
      <w:pPr>
        <w:ind w:left="1440" w:hanging="360"/>
      </w:pPr>
      <w:rPr>
        <w:rFonts w:ascii="Courier New" w:hAnsi="Courier New" w:cs="Courier New" w:hint="default"/>
      </w:rPr>
    </w:lvl>
    <w:lvl w:ilvl="2" w:tplc="4808A970" w:tentative="1">
      <w:start w:val="1"/>
      <w:numFmt w:val="bullet"/>
      <w:lvlText w:val=""/>
      <w:lvlJc w:val="left"/>
      <w:pPr>
        <w:ind w:left="2160" w:hanging="360"/>
      </w:pPr>
      <w:rPr>
        <w:rFonts w:ascii="Wingdings" w:hAnsi="Wingdings" w:hint="default"/>
      </w:rPr>
    </w:lvl>
    <w:lvl w:ilvl="3" w:tplc="9E8E5EB2" w:tentative="1">
      <w:start w:val="1"/>
      <w:numFmt w:val="bullet"/>
      <w:lvlText w:val=""/>
      <w:lvlJc w:val="left"/>
      <w:pPr>
        <w:ind w:left="2880" w:hanging="360"/>
      </w:pPr>
      <w:rPr>
        <w:rFonts w:ascii="Symbol" w:hAnsi="Symbol" w:hint="default"/>
      </w:rPr>
    </w:lvl>
    <w:lvl w:ilvl="4" w:tplc="58148FBE" w:tentative="1">
      <w:start w:val="1"/>
      <w:numFmt w:val="bullet"/>
      <w:lvlText w:val="o"/>
      <w:lvlJc w:val="left"/>
      <w:pPr>
        <w:ind w:left="3600" w:hanging="360"/>
      </w:pPr>
      <w:rPr>
        <w:rFonts w:ascii="Courier New" w:hAnsi="Courier New" w:cs="Courier New" w:hint="default"/>
      </w:rPr>
    </w:lvl>
    <w:lvl w:ilvl="5" w:tplc="EC90E2DE" w:tentative="1">
      <w:start w:val="1"/>
      <w:numFmt w:val="bullet"/>
      <w:lvlText w:val=""/>
      <w:lvlJc w:val="left"/>
      <w:pPr>
        <w:ind w:left="4320" w:hanging="360"/>
      </w:pPr>
      <w:rPr>
        <w:rFonts w:ascii="Wingdings" w:hAnsi="Wingdings" w:hint="default"/>
      </w:rPr>
    </w:lvl>
    <w:lvl w:ilvl="6" w:tplc="24901412" w:tentative="1">
      <w:start w:val="1"/>
      <w:numFmt w:val="bullet"/>
      <w:lvlText w:val=""/>
      <w:lvlJc w:val="left"/>
      <w:pPr>
        <w:ind w:left="5040" w:hanging="360"/>
      </w:pPr>
      <w:rPr>
        <w:rFonts w:ascii="Symbol" w:hAnsi="Symbol" w:hint="default"/>
      </w:rPr>
    </w:lvl>
    <w:lvl w:ilvl="7" w:tplc="55A07556" w:tentative="1">
      <w:start w:val="1"/>
      <w:numFmt w:val="bullet"/>
      <w:lvlText w:val="o"/>
      <w:lvlJc w:val="left"/>
      <w:pPr>
        <w:ind w:left="5760" w:hanging="360"/>
      </w:pPr>
      <w:rPr>
        <w:rFonts w:ascii="Courier New" w:hAnsi="Courier New" w:cs="Courier New" w:hint="default"/>
      </w:rPr>
    </w:lvl>
    <w:lvl w:ilvl="8" w:tplc="F3AA52E2" w:tentative="1">
      <w:start w:val="1"/>
      <w:numFmt w:val="bullet"/>
      <w:lvlText w:val=""/>
      <w:lvlJc w:val="left"/>
      <w:pPr>
        <w:ind w:left="6480" w:hanging="360"/>
      </w:pPr>
      <w:rPr>
        <w:rFonts w:ascii="Wingdings" w:hAnsi="Wingdings" w:hint="default"/>
      </w:rPr>
    </w:lvl>
  </w:abstractNum>
  <w:num w:numId="1" w16cid:durableId="550312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DFC"/>
    <w:rsid w:val="00091FCB"/>
    <w:rsid w:val="000943E6"/>
    <w:rsid w:val="001C3BDA"/>
    <w:rsid w:val="00221A93"/>
    <w:rsid w:val="00232150"/>
    <w:rsid w:val="00245F66"/>
    <w:rsid w:val="00246772"/>
    <w:rsid w:val="0026746A"/>
    <w:rsid w:val="0031124D"/>
    <w:rsid w:val="00404F74"/>
    <w:rsid w:val="0049498F"/>
    <w:rsid w:val="004D3979"/>
    <w:rsid w:val="004E1E62"/>
    <w:rsid w:val="005275C9"/>
    <w:rsid w:val="005277B7"/>
    <w:rsid w:val="00574021"/>
    <w:rsid w:val="005D4E03"/>
    <w:rsid w:val="005E663B"/>
    <w:rsid w:val="00685373"/>
    <w:rsid w:val="006A30DB"/>
    <w:rsid w:val="006A3A96"/>
    <w:rsid w:val="006D6AEE"/>
    <w:rsid w:val="00705988"/>
    <w:rsid w:val="007932CB"/>
    <w:rsid w:val="00793EDA"/>
    <w:rsid w:val="0079468C"/>
    <w:rsid w:val="007B407B"/>
    <w:rsid w:val="007B5705"/>
    <w:rsid w:val="007C78EA"/>
    <w:rsid w:val="007E5DFC"/>
    <w:rsid w:val="00821A48"/>
    <w:rsid w:val="008367FD"/>
    <w:rsid w:val="008731C1"/>
    <w:rsid w:val="0088217E"/>
    <w:rsid w:val="0088600B"/>
    <w:rsid w:val="00982CED"/>
    <w:rsid w:val="00997EB5"/>
    <w:rsid w:val="00A03274"/>
    <w:rsid w:val="00A30637"/>
    <w:rsid w:val="00AA17C5"/>
    <w:rsid w:val="00AC668E"/>
    <w:rsid w:val="00AF0683"/>
    <w:rsid w:val="00B000C1"/>
    <w:rsid w:val="00B1541C"/>
    <w:rsid w:val="00B27DFF"/>
    <w:rsid w:val="00B64F8B"/>
    <w:rsid w:val="00BC64C2"/>
    <w:rsid w:val="00C5062A"/>
    <w:rsid w:val="00C6781C"/>
    <w:rsid w:val="00CD3E38"/>
    <w:rsid w:val="00D200CD"/>
    <w:rsid w:val="00D22DB0"/>
    <w:rsid w:val="00D7272F"/>
    <w:rsid w:val="00D751B4"/>
    <w:rsid w:val="00D922D5"/>
    <w:rsid w:val="00DF462C"/>
    <w:rsid w:val="00E4309E"/>
    <w:rsid w:val="00ED34C6"/>
    <w:rsid w:val="00EE4874"/>
    <w:rsid w:val="00F134FF"/>
    <w:rsid w:val="00F41296"/>
    <w:rsid w:val="00F63B9D"/>
    <w:rsid w:val="00FE7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5742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0637"/>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unhideWhenUsed/>
    <w:qFormat/>
    <w:rsid w:val="00246772"/>
    <w:pPr>
      <w:keepNext/>
      <w:keepLines/>
      <w:spacing w:before="40" w:after="0"/>
      <w:outlineLvl w:val="1"/>
    </w:pPr>
    <w:rPr>
      <w:rFonts w:ascii="Arial" w:eastAsiaTheme="majorEastAsia" w:hAnsi="Arial" w:cstheme="majorBidi"/>
      <w:b/>
      <w:i/>
      <w:color w:val="000000" w:themeColor="text1"/>
      <w:sz w:val="24"/>
      <w:szCs w:val="26"/>
    </w:rPr>
  </w:style>
  <w:style w:type="paragraph" w:styleId="Heading3">
    <w:name w:val="heading 3"/>
    <w:basedOn w:val="Normal"/>
    <w:next w:val="Normal"/>
    <w:link w:val="Heading3Char"/>
    <w:uiPriority w:val="9"/>
    <w:semiHidden/>
    <w:unhideWhenUsed/>
    <w:qFormat/>
    <w:rsid w:val="008731C1"/>
    <w:pPr>
      <w:keepNext/>
      <w:keepLines/>
      <w:spacing w:before="40" w:after="0"/>
      <w:jc w:val="center"/>
      <w:outlineLvl w:val="2"/>
    </w:pPr>
    <w:rPr>
      <w:rFonts w:ascii="Arial" w:eastAsiaTheme="majorEastAsia" w:hAnsi="Arial" w:cstheme="majorBidi"/>
      <w:b/>
      <w: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46772"/>
    <w:rPr>
      <w:rFonts w:ascii="Arial" w:eastAsiaTheme="majorEastAsia" w:hAnsi="Arial" w:cstheme="majorBidi"/>
      <w:b/>
      <w:i/>
      <w:color w:val="000000" w:themeColor="text1"/>
      <w:sz w:val="24"/>
      <w:szCs w:val="26"/>
    </w:rPr>
  </w:style>
  <w:style w:type="character" w:customStyle="1" w:styleId="Heading1Char">
    <w:name w:val="Heading 1 Char"/>
    <w:basedOn w:val="DefaultParagraphFont"/>
    <w:link w:val="Heading1"/>
    <w:uiPriority w:val="9"/>
    <w:rsid w:val="00A30637"/>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semiHidden/>
    <w:rsid w:val="008731C1"/>
    <w:rPr>
      <w:rFonts w:ascii="Arial" w:eastAsiaTheme="majorEastAsia" w:hAnsi="Arial" w:cstheme="majorBidi"/>
      <w:b/>
      <w:i/>
      <w:color w:val="000000" w:themeColor="text1"/>
      <w:sz w:val="24"/>
      <w:szCs w:val="24"/>
    </w:rPr>
  </w:style>
  <w:style w:type="paragraph" w:styleId="NoSpacing">
    <w:name w:val="No Spacing"/>
    <w:uiPriority w:val="1"/>
    <w:qFormat/>
    <w:rsid w:val="00D922D5"/>
    <w:pPr>
      <w:spacing w:after="0" w:line="240" w:lineRule="auto"/>
      <w:jc w:val="both"/>
    </w:pPr>
    <w:rPr>
      <w:rFonts w:ascii="Arial" w:eastAsia="Times New Roman" w:hAnsi="Arial" w:cs="Times New Roman"/>
      <w:color w:val="000000" w:themeColor="text1"/>
      <w:sz w:val="24"/>
      <w:lang w:val="en-GB"/>
    </w:rPr>
  </w:style>
  <w:style w:type="paragraph" w:styleId="TOCHeading">
    <w:name w:val="TOC Heading"/>
    <w:basedOn w:val="Heading1"/>
    <w:next w:val="Normal"/>
    <w:uiPriority w:val="39"/>
    <w:unhideWhenUsed/>
    <w:qFormat/>
    <w:rsid w:val="00BC64C2"/>
    <w:pPr>
      <w:outlineLvl w:val="9"/>
    </w:pPr>
    <w:rPr>
      <w:rFonts w:asciiTheme="majorHAnsi" w:hAnsiTheme="majorHAnsi"/>
      <w:b w:val="0"/>
      <w:color w:val="2E74B5" w:themeColor="accent1" w:themeShade="BF"/>
      <w:sz w:val="32"/>
    </w:rPr>
  </w:style>
  <w:style w:type="paragraph" w:styleId="Header">
    <w:name w:val="header"/>
    <w:basedOn w:val="Normal"/>
    <w:link w:val="HeaderChar"/>
    <w:uiPriority w:val="99"/>
    <w:unhideWhenUsed/>
    <w:rsid w:val="00F412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296"/>
  </w:style>
  <w:style w:type="paragraph" w:styleId="Footer">
    <w:name w:val="footer"/>
    <w:basedOn w:val="Normal"/>
    <w:link w:val="FooterChar"/>
    <w:uiPriority w:val="99"/>
    <w:unhideWhenUsed/>
    <w:rsid w:val="00F412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296"/>
  </w:style>
  <w:style w:type="paragraph" w:styleId="TOC1">
    <w:name w:val="toc 1"/>
    <w:basedOn w:val="Normal"/>
    <w:next w:val="Normal"/>
    <w:autoRedefine/>
    <w:uiPriority w:val="39"/>
    <w:unhideWhenUsed/>
    <w:rsid w:val="00F41296"/>
    <w:pPr>
      <w:spacing w:after="100"/>
    </w:pPr>
  </w:style>
  <w:style w:type="character" w:styleId="Hyperlink">
    <w:name w:val="Hyperlink"/>
    <w:basedOn w:val="DefaultParagraphFont"/>
    <w:uiPriority w:val="99"/>
    <w:unhideWhenUsed/>
    <w:rsid w:val="00F41296"/>
    <w:rPr>
      <w:color w:val="0563C1" w:themeColor="hyperlink"/>
      <w:u w:val="single"/>
    </w:rPr>
  </w:style>
  <w:style w:type="paragraph" w:styleId="ListParagraph">
    <w:name w:val="List Paragraph"/>
    <w:basedOn w:val="Normal"/>
    <w:uiPriority w:val="34"/>
    <w:qFormat/>
    <w:rsid w:val="00793EDA"/>
    <w:pPr>
      <w:ind w:left="720"/>
      <w:contextualSpacing/>
    </w:pPr>
  </w:style>
  <w:style w:type="paragraph" w:styleId="TOC2">
    <w:name w:val="toc 2"/>
    <w:basedOn w:val="Normal"/>
    <w:next w:val="Normal"/>
    <w:autoRedefine/>
    <w:uiPriority w:val="39"/>
    <w:unhideWhenUsed/>
    <w:rsid w:val="006A30D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F1187-2342-4042-A3F8-22EE4A0B7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1679</Words>
  <Characters>9576</Characters>
  <Application>Microsoft Office Word</Application>
  <DocSecurity>0</DocSecurity>
  <Lines>79</Lines>
  <Paragraphs>22</Paragraphs>
  <ScaleCrop>false</ScaleCrop>
  <Company/>
  <LinksUpToDate>false</LinksUpToDate>
  <CharactersWithSpaces>11233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2023-10-17T16:56:00Z</dcterms:created>
  <dcterms:modified xsi:type="dcterms:W3CDTF">2023-10-20T21:16:00Z</dcterms:modified>
</cp:coreProperties>
</file>