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96464" w:rsidRPr="00504499" w:rsidRDefault="00796464" w:rsidP="00796464">
      <w:pPr>
        <w:spacing w:line="480" w:lineRule="auto"/>
        <w:rPr>
          <w:rFonts w:ascii="Times New Roman" w:hAnsi="Times New Roman" w:cs="Times New Roman"/>
          <w:sz w:val="24"/>
          <w:szCs w:val="24"/>
        </w:rPr>
      </w:pPr>
    </w:p>
    <w:p w:rsidR="00796464" w:rsidRDefault="00796464" w:rsidP="00796464">
      <w:pPr>
        <w:jc w:val="center"/>
        <w:rPr>
          <w:rFonts w:ascii="Times New Roman" w:eastAsia="Times New Roman" w:hAnsi="Times New Roman" w:cs="Times New Roman"/>
          <w:lang w:eastAsia="en-GB"/>
        </w:rPr>
      </w:pPr>
      <w:r w:rsidRPr="00C43F8F">
        <w:rPr>
          <w:rFonts w:ascii="Times New Roman" w:eastAsia="Times New Roman" w:hAnsi="Times New Roman" w:cs="Times New Roman"/>
          <w:lang w:eastAsia="en-GB"/>
        </w:rPr>
        <w:fldChar w:fldCharType="begin"/>
      </w:r>
      <w:r w:rsidRPr="00C43F8F">
        <w:rPr>
          <w:rFonts w:ascii="Times New Roman" w:eastAsia="Times New Roman" w:hAnsi="Times New Roman" w:cs="Times New Roman"/>
          <w:lang w:eastAsia="en-GB"/>
        </w:rPr>
        <w:instrText xml:space="preserve"> INCLUDEPICTURE "/var/folders/7m/wg1pzcw10mn6mgwmqg0t9xh80000gn/T/com.microsoft.Word/WebArchiveCopyPasteTempFiles/page1image26119632" \* MERGEFORMATINET </w:instrText>
      </w:r>
      <w:r w:rsidRPr="00C43F8F">
        <w:rPr>
          <w:rFonts w:ascii="Times New Roman" w:eastAsia="Times New Roman" w:hAnsi="Times New Roman" w:cs="Times New Roman"/>
          <w:lang w:eastAsia="en-GB"/>
        </w:rPr>
        <w:fldChar w:fldCharType="separate"/>
      </w:r>
      <w:r w:rsidRPr="00C43F8F">
        <w:rPr>
          <w:rFonts w:ascii="Times New Roman" w:eastAsia="Times New Roman" w:hAnsi="Times New Roman" w:cs="Times New Roman"/>
          <w:noProof/>
          <w:lang w:eastAsia="en-GB"/>
        </w:rPr>
        <w:drawing>
          <wp:inline distT="0" distB="0" distL="0" distR="0" wp14:anchorId="47354FEB" wp14:editId="6347BB71">
            <wp:extent cx="2717800" cy="1066800"/>
            <wp:effectExtent l="0" t="0" r="0" b="0"/>
            <wp:docPr id="1" name="Picture 1" descr="page1image26119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2611963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17800" cy="1066800"/>
                    </a:xfrm>
                    <a:prstGeom prst="rect">
                      <a:avLst/>
                    </a:prstGeom>
                    <a:noFill/>
                    <a:ln>
                      <a:noFill/>
                    </a:ln>
                  </pic:spPr>
                </pic:pic>
              </a:graphicData>
            </a:graphic>
          </wp:inline>
        </w:drawing>
      </w:r>
      <w:r w:rsidRPr="00C43F8F">
        <w:rPr>
          <w:rFonts w:ascii="Times New Roman" w:eastAsia="Times New Roman" w:hAnsi="Times New Roman" w:cs="Times New Roman"/>
          <w:lang w:eastAsia="en-GB"/>
        </w:rPr>
        <w:fldChar w:fldCharType="end"/>
      </w:r>
    </w:p>
    <w:p w:rsidR="00796464" w:rsidRPr="00C43F8F" w:rsidRDefault="00796464" w:rsidP="00796464">
      <w:pPr>
        <w:jc w:val="center"/>
        <w:rPr>
          <w:rFonts w:ascii="Times New Roman" w:eastAsia="Times New Roman" w:hAnsi="Times New Roman" w:cs="Times New Roman"/>
          <w:lang w:eastAsia="en-GB"/>
        </w:rPr>
      </w:pPr>
    </w:p>
    <w:p w:rsidR="00796464" w:rsidRDefault="00796464" w:rsidP="00796464">
      <w:pPr>
        <w:spacing w:line="480" w:lineRule="auto"/>
        <w:rPr>
          <w:rFonts w:ascii="Times New Roman" w:hAnsi="Times New Roman" w:cs="Times New Roman"/>
          <w:sz w:val="24"/>
          <w:szCs w:val="24"/>
        </w:rPr>
      </w:pPr>
      <w:r>
        <w:rPr>
          <w:rFonts w:ascii="Times New Roman" w:hAnsi="Times New Roman" w:cs="Times New Roman"/>
          <w:sz w:val="24"/>
          <w:szCs w:val="24"/>
        </w:rPr>
        <w:t>Organizational Structure and Culture for John Lewis Retailers</w:t>
      </w:r>
    </w:p>
    <w:p w:rsidR="00796464" w:rsidRPr="009139DC" w:rsidRDefault="00796464" w:rsidP="00796464">
      <w:pPr>
        <w:spacing w:line="480" w:lineRule="auto"/>
        <w:rPr>
          <w:rFonts w:ascii="Times New Roman" w:hAnsi="Times New Roman" w:cs="Times New Roman"/>
          <w:sz w:val="24"/>
          <w:szCs w:val="24"/>
        </w:rPr>
      </w:pPr>
      <w:r w:rsidRPr="00504499">
        <w:rPr>
          <w:rFonts w:ascii="Times New Roman" w:hAnsi="Times New Roman" w:cs="Times New Roman"/>
          <w:sz w:val="24"/>
          <w:szCs w:val="24"/>
        </w:rPr>
        <w:t>Name</w:t>
      </w:r>
      <w:r>
        <w:rPr>
          <w:rFonts w:ascii="Times New Roman" w:hAnsi="Times New Roman" w:cs="Times New Roman"/>
          <w:sz w:val="24"/>
          <w:szCs w:val="24"/>
        </w:rPr>
        <w:t xml:space="preserve">: Khadija El </w:t>
      </w:r>
      <w:proofErr w:type="spellStart"/>
      <w:r>
        <w:rPr>
          <w:rFonts w:ascii="Times New Roman" w:hAnsi="Times New Roman" w:cs="Times New Roman"/>
          <w:sz w:val="24"/>
          <w:szCs w:val="24"/>
        </w:rPr>
        <w:t>Maski</w:t>
      </w:r>
      <w:proofErr w:type="spellEnd"/>
    </w:p>
    <w:p w:rsidR="00796464" w:rsidRPr="009139DC" w:rsidRDefault="00796464" w:rsidP="00796464">
      <w:pPr>
        <w:spacing w:before="100" w:beforeAutospacing="1" w:after="100" w:afterAutospacing="1"/>
        <w:rPr>
          <w:rFonts w:ascii="TimesNewRomanPSMT" w:eastAsia="Times New Roman" w:hAnsi="TimesNewRomanPSMT" w:cs="Times New Roman"/>
          <w:sz w:val="24"/>
          <w:szCs w:val="24"/>
          <w:lang w:eastAsia="en-GB"/>
        </w:rPr>
      </w:pPr>
      <w:r w:rsidRPr="009139DC">
        <w:rPr>
          <w:rFonts w:ascii="TimesNewRomanPSMT" w:eastAsia="Times New Roman" w:hAnsi="TimesNewRomanPSMT" w:cs="Times New Roman"/>
          <w:sz w:val="24"/>
          <w:szCs w:val="24"/>
          <w:lang w:eastAsia="en-GB"/>
        </w:rPr>
        <w:t xml:space="preserve">Student number:1818675 </w:t>
      </w:r>
    </w:p>
    <w:p w:rsidR="00796464" w:rsidRPr="009139DC" w:rsidRDefault="00796464" w:rsidP="00796464">
      <w:pPr>
        <w:spacing w:line="480" w:lineRule="auto"/>
        <w:rPr>
          <w:rFonts w:ascii="Times New Roman" w:hAnsi="Times New Roman" w:cs="Times New Roman"/>
          <w:sz w:val="24"/>
          <w:szCs w:val="24"/>
        </w:rPr>
      </w:pPr>
      <w:r w:rsidRPr="00504499">
        <w:rPr>
          <w:rFonts w:ascii="Times New Roman" w:hAnsi="Times New Roman" w:cs="Times New Roman"/>
          <w:sz w:val="24"/>
          <w:szCs w:val="24"/>
        </w:rPr>
        <w:t>Module Title</w:t>
      </w:r>
      <w:r>
        <w:rPr>
          <w:rFonts w:ascii="Times New Roman" w:hAnsi="Times New Roman" w:cs="Times New Roman"/>
          <w:sz w:val="24"/>
          <w:szCs w:val="24"/>
        </w:rPr>
        <w:t xml:space="preserve">: </w:t>
      </w:r>
      <w:r>
        <w:rPr>
          <w:rFonts w:ascii="TimesNewRomanPSMT" w:eastAsia="Times New Roman" w:hAnsi="TimesNewRomanPSMT" w:cs="Times New Roman"/>
          <w:sz w:val="40"/>
          <w:szCs w:val="40"/>
          <w:lang w:eastAsia="en-GB"/>
        </w:rPr>
        <w:t xml:space="preserve"> </w:t>
      </w:r>
      <w:r w:rsidRPr="009139DC">
        <w:rPr>
          <w:rFonts w:ascii="Times New Roman" w:eastAsia="Times New Roman" w:hAnsi="Times New Roman" w:cs="Times New Roman"/>
          <w:sz w:val="24"/>
          <w:szCs w:val="24"/>
          <w:lang w:eastAsia="en-GB"/>
        </w:rPr>
        <w:fldChar w:fldCharType="begin"/>
      </w:r>
      <w:r w:rsidRPr="009139DC">
        <w:rPr>
          <w:rFonts w:ascii="Times New Roman" w:eastAsia="Times New Roman" w:hAnsi="Times New Roman" w:cs="Times New Roman"/>
          <w:sz w:val="24"/>
          <w:szCs w:val="24"/>
          <w:lang w:eastAsia="en-GB"/>
        </w:rPr>
        <w:instrText xml:space="preserve"> HYPERLINK "https://moodle.uwtsd.ac.uk/course/view.php?id=3810" </w:instrText>
      </w:r>
      <w:r w:rsidRPr="009139DC">
        <w:rPr>
          <w:rFonts w:ascii="Times New Roman" w:eastAsia="Times New Roman" w:hAnsi="Times New Roman" w:cs="Times New Roman"/>
          <w:sz w:val="24"/>
          <w:szCs w:val="24"/>
          <w:lang w:eastAsia="en-GB"/>
        </w:rPr>
        <w:fldChar w:fldCharType="separate"/>
      </w:r>
      <w:r w:rsidRPr="009139DC">
        <w:rPr>
          <w:rFonts w:ascii="inherit" w:eastAsia="Times New Roman" w:hAnsi="inherit" w:cs="Segoe UI"/>
          <w:color w:val="003E5A"/>
          <w:kern w:val="36"/>
          <w:sz w:val="24"/>
          <w:szCs w:val="24"/>
          <w:lang w:eastAsia="en-GB"/>
        </w:rPr>
        <w:t xml:space="preserve"> </w:t>
      </w:r>
      <w:r w:rsidRPr="009139DC">
        <w:rPr>
          <w:rFonts w:eastAsia="Times New Roman" w:cstheme="minorHAnsi"/>
          <w:b/>
          <w:bCs/>
          <w:color w:val="000000" w:themeColor="text1"/>
          <w:kern w:val="36"/>
          <w:sz w:val="24"/>
          <w:szCs w:val="24"/>
          <w:lang w:eastAsia="en-GB"/>
        </w:rPr>
        <w:t>(LCBB4003)</w:t>
      </w:r>
    </w:p>
    <w:p w:rsidR="00796464" w:rsidRPr="009139DC" w:rsidRDefault="00796464" w:rsidP="00796464">
      <w:pPr>
        <w:spacing w:line="480" w:lineRule="auto"/>
        <w:rPr>
          <w:rFonts w:ascii="Times New Roman" w:hAnsi="Times New Roman" w:cs="Times New Roman"/>
          <w:sz w:val="24"/>
          <w:szCs w:val="24"/>
        </w:rPr>
      </w:pPr>
      <w:r w:rsidRPr="009139DC">
        <w:rPr>
          <w:rFonts w:ascii="Times New Roman" w:eastAsia="Times New Roman" w:hAnsi="Times New Roman" w:cs="Times New Roman"/>
          <w:sz w:val="24"/>
          <w:szCs w:val="24"/>
          <w:lang w:eastAsia="en-GB"/>
        </w:rPr>
        <w:fldChar w:fldCharType="end"/>
      </w:r>
      <w:r w:rsidRPr="00504499">
        <w:rPr>
          <w:rFonts w:ascii="Times New Roman" w:hAnsi="Times New Roman" w:cs="Times New Roman"/>
          <w:sz w:val="24"/>
          <w:szCs w:val="24"/>
        </w:rPr>
        <w:t>Lecturer’s Name</w:t>
      </w:r>
      <w:r>
        <w:rPr>
          <w:rFonts w:ascii="Times New Roman" w:hAnsi="Times New Roman" w:cs="Times New Roman"/>
          <w:sz w:val="24"/>
          <w:szCs w:val="24"/>
        </w:rPr>
        <w:t xml:space="preserve">: </w:t>
      </w:r>
      <w:r w:rsidRPr="009139DC">
        <w:rPr>
          <w:rFonts w:ascii="TimesNewRomanPSMT" w:eastAsia="Times New Roman" w:hAnsi="TimesNewRomanPSMT" w:cs="Times New Roman"/>
          <w:sz w:val="24"/>
          <w:szCs w:val="24"/>
          <w:lang w:eastAsia="en-GB"/>
        </w:rPr>
        <w:t>Dr. Gregory Cowan</w:t>
      </w:r>
    </w:p>
    <w:p w:rsidR="00796464" w:rsidRDefault="00796464" w:rsidP="00796464">
      <w:pPr>
        <w:spacing w:before="100" w:beforeAutospacing="1" w:after="100" w:afterAutospacing="1"/>
        <w:jc w:val="center"/>
        <w:rPr>
          <w:rFonts w:ascii="Times New Roman" w:eastAsia="Times New Roman" w:hAnsi="Times New Roman" w:cs="Times New Roman"/>
          <w:lang w:eastAsia="en-GB"/>
        </w:rPr>
      </w:pPr>
    </w:p>
    <w:p w:rsidR="00796464" w:rsidRDefault="00796464" w:rsidP="00796464">
      <w:pPr>
        <w:spacing w:before="100" w:beforeAutospacing="1" w:after="100" w:afterAutospacing="1"/>
        <w:jc w:val="center"/>
        <w:rPr>
          <w:rFonts w:ascii="Times New Roman" w:eastAsia="Times New Roman" w:hAnsi="Times New Roman" w:cs="Times New Roman"/>
          <w:lang w:eastAsia="en-GB"/>
        </w:rPr>
      </w:pPr>
    </w:p>
    <w:p w:rsidR="00796464" w:rsidRDefault="00796464" w:rsidP="00796464">
      <w:pPr>
        <w:spacing w:before="100" w:beforeAutospacing="1" w:after="100" w:afterAutospacing="1"/>
        <w:jc w:val="center"/>
        <w:rPr>
          <w:rFonts w:ascii="Times New Roman" w:eastAsia="Times New Roman" w:hAnsi="Times New Roman" w:cs="Times New Roman"/>
          <w:lang w:eastAsia="en-GB"/>
        </w:rPr>
      </w:pPr>
    </w:p>
    <w:p w:rsidR="00796464" w:rsidRDefault="00796464" w:rsidP="00796464">
      <w:pPr>
        <w:spacing w:before="100" w:beforeAutospacing="1" w:after="100" w:afterAutospacing="1"/>
        <w:jc w:val="center"/>
        <w:rPr>
          <w:rFonts w:ascii="Times New Roman" w:eastAsia="Times New Roman" w:hAnsi="Times New Roman" w:cs="Times New Roman"/>
          <w:lang w:eastAsia="en-GB"/>
        </w:rPr>
      </w:pPr>
    </w:p>
    <w:p w:rsidR="00796464" w:rsidRDefault="00796464" w:rsidP="00796464">
      <w:pPr>
        <w:spacing w:before="100" w:beforeAutospacing="1" w:after="100" w:afterAutospacing="1"/>
        <w:jc w:val="center"/>
        <w:rPr>
          <w:rFonts w:ascii="Times New Roman" w:eastAsia="Times New Roman" w:hAnsi="Times New Roman" w:cs="Times New Roman"/>
          <w:lang w:eastAsia="en-GB"/>
        </w:rPr>
      </w:pPr>
    </w:p>
    <w:p w:rsidR="00796464" w:rsidRDefault="00796464" w:rsidP="00796464">
      <w:pPr>
        <w:spacing w:before="100" w:beforeAutospacing="1" w:after="100" w:afterAutospacing="1"/>
        <w:jc w:val="center"/>
        <w:rPr>
          <w:rFonts w:ascii="Times New Roman" w:eastAsia="Times New Roman" w:hAnsi="Times New Roman" w:cs="Times New Roman"/>
          <w:lang w:eastAsia="en-GB"/>
        </w:rPr>
      </w:pPr>
    </w:p>
    <w:p w:rsidR="00796464" w:rsidRDefault="00796464" w:rsidP="00796464">
      <w:pPr>
        <w:spacing w:before="100" w:beforeAutospacing="1" w:after="100" w:afterAutospacing="1"/>
        <w:jc w:val="center"/>
        <w:rPr>
          <w:rFonts w:ascii="Times New Roman" w:eastAsia="Times New Roman" w:hAnsi="Times New Roman" w:cs="Times New Roman"/>
          <w:lang w:eastAsia="en-GB"/>
        </w:rPr>
      </w:pPr>
    </w:p>
    <w:p w:rsidR="00796464" w:rsidRDefault="00796464" w:rsidP="00796464">
      <w:pPr>
        <w:spacing w:before="100" w:beforeAutospacing="1" w:after="100" w:afterAutospacing="1"/>
        <w:jc w:val="center"/>
        <w:rPr>
          <w:rFonts w:ascii="Times New Roman" w:eastAsia="Times New Roman" w:hAnsi="Times New Roman" w:cs="Times New Roman"/>
          <w:lang w:eastAsia="en-GB"/>
        </w:rPr>
      </w:pPr>
    </w:p>
    <w:p w:rsidR="00796464" w:rsidRDefault="00796464" w:rsidP="00796464">
      <w:pPr>
        <w:spacing w:before="100" w:beforeAutospacing="1" w:after="100" w:afterAutospacing="1"/>
        <w:jc w:val="center"/>
        <w:rPr>
          <w:rFonts w:ascii="Times New Roman" w:eastAsia="Times New Roman" w:hAnsi="Times New Roman" w:cs="Times New Roman"/>
          <w:lang w:eastAsia="en-GB"/>
        </w:rPr>
      </w:pPr>
    </w:p>
    <w:p w:rsidR="00796464" w:rsidRPr="00C43F8F" w:rsidRDefault="00796464" w:rsidP="00796464">
      <w:pPr>
        <w:spacing w:before="100" w:beforeAutospacing="1" w:after="100" w:afterAutospacing="1"/>
        <w:jc w:val="center"/>
        <w:rPr>
          <w:rFonts w:ascii="Times New Roman" w:eastAsia="Times New Roman" w:hAnsi="Times New Roman" w:cs="Times New Roman"/>
          <w:lang w:eastAsia="en-GB"/>
        </w:rPr>
      </w:pPr>
    </w:p>
    <w:p w:rsidR="0008512A" w:rsidRPr="00957EEF" w:rsidRDefault="00796464" w:rsidP="00796464">
      <w:pPr>
        <w:spacing w:line="480" w:lineRule="auto"/>
        <w:jc w:val="center"/>
        <w:rPr>
          <w:rFonts w:ascii="Times New Roman" w:hAnsi="Times New Roman" w:cs="Times New Roman"/>
          <w:sz w:val="24"/>
          <w:szCs w:val="24"/>
        </w:rPr>
      </w:pPr>
      <w:r>
        <w:rPr>
          <w:rFonts w:ascii="TimesNewRomanPSMT" w:eastAsia="Times New Roman" w:hAnsi="TimesNewRomanPSMT" w:cs="Times New Roman"/>
          <w:sz w:val="24"/>
          <w:szCs w:val="24"/>
          <w:lang w:eastAsia="en-GB"/>
        </w:rPr>
        <w:t>May 2020</w:t>
      </w:r>
    </w:p>
    <w:p w:rsidR="00586B78" w:rsidRPr="00957EEF" w:rsidRDefault="00353CEB" w:rsidP="003C4EC8">
      <w:pPr>
        <w:spacing w:line="480" w:lineRule="auto"/>
        <w:rPr>
          <w:rFonts w:ascii="Times New Roman" w:hAnsi="Times New Roman" w:cs="Times New Roman"/>
          <w:b/>
          <w:sz w:val="24"/>
          <w:szCs w:val="24"/>
        </w:rPr>
      </w:pPr>
      <w:r w:rsidRPr="00957EEF">
        <w:rPr>
          <w:rFonts w:ascii="Times New Roman" w:hAnsi="Times New Roman" w:cs="Times New Roman"/>
          <w:b/>
          <w:sz w:val="24"/>
          <w:szCs w:val="24"/>
        </w:rPr>
        <w:lastRenderedPageBreak/>
        <w:t>Introduction</w:t>
      </w:r>
    </w:p>
    <w:p w:rsidR="00AC726F" w:rsidRPr="00AC726F" w:rsidRDefault="00AC726F" w:rsidP="00796464">
      <w:pPr>
        <w:spacing w:line="480" w:lineRule="auto"/>
        <w:ind w:firstLine="720"/>
        <w:jc w:val="both"/>
        <w:rPr>
          <w:rFonts w:ascii="Times New Roman" w:hAnsi="Times New Roman" w:cs="Times New Roman"/>
          <w:sz w:val="24"/>
          <w:szCs w:val="24"/>
        </w:rPr>
      </w:pPr>
      <w:r w:rsidRPr="00AC726F">
        <w:rPr>
          <w:rFonts w:ascii="Times New Roman" w:hAnsi="Times New Roman" w:cs="Times New Roman"/>
          <w:sz w:val="24"/>
          <w:szCs w:val="24"/>
        </w:rPr>
        <w:t>When it comes to noble management, it is not easy to worry enough about how significant it is, to begin with, the fundamentals of understanding the structure and culture that are proper in the fulfilling of organizational goals. Organizational structure and culture are the basis of any particular organization. Organizational structures normally define the policies and rules which therefore helps develop the organizational culture. The structure for John Lewis organization is innovative, open, and creative in that employees easily adjust to it as well as gain work satisfaction. Organizational structure is simply the expectations of any business. They are like unrecorded rules that dictate work ethics as well as business structures. As experts say, the structure of John Lewis has worked in Tandem to reach some of its goals. Organizational structure and organizational are different in one way or the other. For instance, the organizational structure is used to define hierarchies within an organization. It is used to identify each and every job, the functions as well as where it reports.</w:t>
      </w:r>
      <w:r w:rsidR="009F5E08" w:rsidRPr="009F5E08">
        <w:rPr>
          <w:rFonts w:ascii="Times New Roman" w:hAnsi="Times New Roman" w:cs="Times New Roman"/>
          <w:sz w:val="24"/>
          <w:szCs w:val="24"/>
        </w:rPr>
        <w:t xml:space="preserve"> </w:t>
      </w:r>
      <w:r w:rsidR="009F5E08" w:rsidRPr="00AC726F">
        <w:rPr>
          <w:rFonts w:ascii="Times New Roman" w:hAnsi="Times New Roman" w:cs="Times New Roman"/>
          <w:sz w:val="24"/>
          <w:szCs w:val="24"/>
        </w:rPr>
        <w:t>(Csaszar, 2013)</w:t>
      </w:r>
      <w:r w:rsidR="009F5E08">
        <w:rPr>
          <w:rFonts w:ascii="Times New Roman" w:hAnsi="Times New Roman" w:cs="Times New Roman"/>
          <w:sz w:val="24"/>
          <w:szCs w:val="24"/>
        </w:rPr>
        <w:t>.</w:t>
      </w:r>
    </w:p>
    <w:p w:rsidR="00767666" w:rsidRPr="00957EEF" w:rsidRDefault="00AC726F" w:rsidP="00796464">
      <w:pPr>
        <w:spacing w:line="480" w:lineRule="auto"/>
        <w:ind w:firstLine="720"/>
        <w:jc w:val="both"/>
        <w:rPr>
          <w:rFonts w:ascii="Times New Roman" w:hAnsi="Times New Roman" w:cs="Times New Roman"/>
          <w:sz w:val="24"/>
          <w:szCs w:val="24"/>
        </w:rPr>
      </w:pPr>
      <w:r w:rsidRPr="00AC726F">
        <w:rPr>
          <w:rFonts w:ascii="Times New Roman" w:hAnsi="Times New Roman" w:cs="Times New Roman"/>
          <w:sz w:val="24"/>
          <w:szCs w:val="24"/>
        </w:rPr>
        <w:t xml:space="preserve"> Different organizations are usually structured in different ways depending on what their goals and objectives are. On the other hand, the organizational culture is like a structure of collective beliefs, assumptions, and values that help in governing how people behave in an organization. According to Organizational cultures are used to incorporate behaviors and values that add to a distinctive social and psychological business environment. Undeniably, the John Lewis model is to some extent, unlike many other business models. For that reason, having one of the best structures and cultures.</w:t>
      </w:r>
      <w:r w:rsidR="009F5E08" w:rsidRPr="009F5E08">
        <w:rPr>
          <w:rFonts w:ascii="Times New Roman" w:hAnsi="Times New Roman" w:cs="Times New Roman"/>
          <w:sz w:val="24"/>
          <w:szCs w:val="24"/>
        </w:rPr>
        <w:t xml:space="preserve"> </w:t>
      </w:r>
      <w:r w:rsidR="009F5E08" w:rsidRPr="00AC726F">
        <w:rPr>
          <w:rFonts w:ascii="Times New Roman" w:hAnsi="Times New Roman" w:cs="Times New Roman"/>
          <w:sz w:val="24"/>
          <w:szCs w:val="24"/>
        </w:rPr>
        <w:t>(Walczak, 2005)</w:t>
      </w:r>
      <w:r w:rsidR="009F5E08">
        <w:rPr>
          <w:rFonts w:ascii="Times New Roman" w:hAnsi="Times New Roman" w:cs="Times New Roman"/>
          <w:sz w:val="24"/>
          <w:szCs w:val="24"/>
        </w:rPr>
        <w:t>.</w:t>
      </w:r>
    </w:p>
    <w:p w:rsidR="00A4131C" w:rsidRDefault="00A4131C" w:rsidP="00796464">
      <w:pPr>
        <w:spacing w:line="480" w:lineRule="auto"/>
        <w:jc w:val="both"/>
        <w:rPr>
          <w:rFonts w:ascii="Times New Roman" w:hAnsi="Times New Roman" w:cs="Times New Roman"/>
          <w:sz w:val="24"/>
          <w:szCs w:val="24"/>
        </w:rPr>
      </w:pPr>
    </w:p>
    <w:p w:rsidR="009F156E" w:rsidRPr="00957EEF" w:rsidRDefault="009F156E" w:rsidP="00796464">
      <w:pPr>
        <w:spacing w:line="480" w:lineRule="auto"/>
        <w:jc w:val="both"/>
        <w:rPr>
          <w:rFonts w:ascii="Times New Roman" w:hAnsi="Times New Roman" w:cs="Times New Roman"/>
          <w:sz w:val="24"/>
          <w:szCs w:val="24"/>
        </w:rPr>
      </w:pPr>
    </w:p>
    <w:p w:rsidR="00044129" w:rsidRPr="00957EEF" w:rsidRDefault="00044129" w:rsidP="00796464">
      <w:pPr>
        <w:spacing w:line="480" w:lineRule="auto"/>
        <w:jc w:val="both"/>
        <w:rPr>
          <w:rFonts w:ascii="Times New Roman" w:hAnsi="Times New Roman" w:cs="Times New Roman"/>
          <w:b/>
          <w:sz w:val="24"/>
          <w:szCs w:val="24"/>
        </w:rPr>
      </w:pPr>
      <w:r w:rsidRPr="00957EEF">
        <w:rPr>
          <w:rFonts w:ascii="Times New Roman" w:hAnsi="Times New Roman" w:cs="Times New Roman"/>
          <w:b/>
          <w:sz w:val="24"/>
          <w:szCs w:val="24"/>
        </w:rPr>
        <w:lastRenderedPageBreak/>
        <w:t>Relationship between structure and Culture of John Lewis</w:t>
      </w:r>
    </w:p>
    <w:p w:rsidR="009F156E" w:rsidRDefault="009F156E" w:rsidP="00796464">
      <w:pPr>
        <w:spacing w:line="480" w:lineRule="auto"/>
        <w:ind w:firstLine="720"/>
        <w:jc w:val="both"/>
        <w:rPr>
          <w:rFonts w:ascii="Times New Roman" w:hAnsi="Times New Roman" w:cs="Times New Roman"/>
          <w:sz w:val="24"/>
          <w:szCs w:val="24"/>
        </w:rPr>
      </w:pPr>
      <w:r w:rsidRPr="009F156E">
        <w:rPr>
          <w:rFonts w:ascii="Times New Roman" w:hAnsi="Times New Roman" w:cs="Times New Roman"/>
          <w:sz w:val="24"/>
          <w:szCs w:val="24"/>
        </w:rPr>
        <w:t>John Lewis is major retailer cooperation that sells its optimistic retail products to customers in a nation. To begin with, the John Lewis relationship can to some extent be an effective way of business exploitation, positively preparing the preference to customers at the epicenter of everything it has to ensure. It is surely stared as the representation of the greatest. The relationship between structure and culture in the organization allows the staff members to spread their own thoughts and views, thus providing the management with reliable and straightforward visions. In the structure of the company, it utilizes tall structures for its operations. Directors and the managers are normally there for departments such as HR finance and consumer services. They do manage a small number of employees. On the other hand, role culture is usually used where employees are aware of the performance of their duties and can work in an effective way. The approach motivates the workers to work in a very effective manner.</w:t>
      </w:r>
      <w:r w:rsidR="009F5E08" w:rsidRPr="009F5E08">
        <w:rPr>
          <w:rFonts w:ascii="Times New Roman" w:hAnsi="Times New Roman" w:cs="Times New Roman"/>
          <w:sz w:val="24"/>
          <w:szCs w:val="24"/>
        </w:rPr>
        <w:t xml:space="preserve"> </w:t>
      </w:r>
      <w:r w:rsidR="009F5E08" w:rsidRPr="009F156E">
        <w:rPr>
          <w:rFonts w:ascii="Times New Roman" w:hAnsi="Times New Roman" w:cs="Times New Roman"/>
          <w:sz w:val="24"/>
          <w:szCs w:val="24"/>
        </w:rPr>
        <w:t>(Tran, 2013)</w:t>
      </w:r>
      <w:r w:rsidR="009F5E08">
        <w:rPr>
          <w:rFonts w:ascii="Times New Roman" w:hAnsi="Times New Roman" w:cs="Times New Roman"/>
          <w:sz w:val="24"/>
          <w:szCs w:val="24"/>
        </w:rPr>
        <w:t>.</w:t>
      </w:r>
    </w:p>
    <w:p w:rsidR="009F156E" w:rsidRDefault="009F156E" w:rsidP="00796464">
      <w:pPr>
        <w:spacing w:line="480" w:lineRule="auto"/>
        <w:ind w:firstLine="720"/>
        <w:jc w:val="both"/>
        <w:rPr>
          <w:rFonts w:ascii="Times New Roman" w:hAnsi="Times New Roman" w:cs="Times New Roman"/>
          <w:sz w:val="24"/>
          <w:szCs w:val="24"/>
        </w:rPr>
      </w:pPr>
      <w:r w:rsidRPr="009F156E">
        <w:rPr>
          <w:rFonts w:ascii="Times New Roman" w:hAnsi="Times New Roman" w:cs="Times New Roman"/>
          <w:sz w:val="24"/>
          <w:szCs w:val="24"/>
        </w:rPr>
        <w:t>All staff in John Lewis are usually named associates and are definitely preserved in that manner because it relates to syndicating out the yearly returns of the firm. The chairman, divisional management, and the relationship boards formulates the regulatory body of the firm. The organizational structure of the organization entails work specialization whereby it has a restricted specialized career that is located to the employees (Wagner et al. 2013). On the other hand, various activities are usually designed and subjected by the management of the company. John Lewis staff members earn the same as most shop workers earn at the rival chains. However, the end year bonus is usually a high top-up. The company directors are pad less than boardroom equals in other companies. The ownership model in this case, therefore, implies that it is in the interest of the workforce in the company to work hard as if they were the direct beneficiaries (Paranaque, et al. 2014).</w:t>
      </w:r>
    </w:p>
    <w:p w:rsidR="009F156E" w:rsidRPr="00957EEF" w:rsidRDefault="00D37933" w:rsidP="00796464">
      <w:pPr>
        <w:spacing w:line="480" w:lineRule="auto"/>
        <w:jc w:val="both"/>
        <w:rPr>
          <w:rFonts w:ascii="Times New Roman" w:hAnsi="Times New Roman" w:cs="Times New Roman"/>
          <w:b/>
          <w:sz w:val="24"/>
          <w:szCs w:val="24"/>
        </w:rPr>
      </w:pPr>
      <w:r w:rsidRPr="00957EEF">
        <w:rPr>
          <w:rFonts w:ascii="Times New Roman" w:hAnsi="Times New Roman" w:cs="Times New Roman"/>
          <w:b/>
          <w:sz w:val="24"/>
          <w:szCs w:val="24"/>
        </w:rPr>
        <w:lastRenderedPageBreak/>
        <w:t xml:space="preserve">Organizational structure </w:t>
      </w:r>
    </w:p>
    <w:p w:rsidR="009F156E" w:rsidRDefault="009F156E" w:rsidP="00796464">
      <w:pPr>
        <w:spacing w:line="480" w:lineRule="auto"/>
        <w:ind w:firstLine="720"/>
        <w:jc w:val="both"/>
        <w:rPr>
          <w:rFonts w:ascii="Times New Roman" w:hAnsi="Times New Roman" w:cs="Times New Roman"/>
          <w:sz w:val="24"/>
          <w:szCs w:val="24"/>
        </w:rPr>
      </w:pPr>
      <w:r w:rsidRPr="009F156E">
        <w:rPr>
          <w:rFonts w:ascii="Times New Roman" w:hAnsi="Times New Roman" w:cs="Times New Roman"/>
          <w:sz w:val="24"/>
          <w:szCs w:val="24"/>
        </w:rPr>
        <w:t>Along time ago, we recognized three things about John Lewis; one of them was it was a middle-class kind of store, secondly, it owned Waitrose, and then thirdly, it never knowing undersold items. However, today through the study of management, it has a perfect business model. Its model gives the workers some part ownership of the firm. Which is, a share of its annual profits. In other words, the firm makes the employees more invested exactly in their work therefore heightening both profits and productivity. On the other hand, departmentalization is another unique structure in the organization. The company is departmentalized according to the functions and products basically. They are also performed based on commercial activities (Zheng et al. 2012). In the John Lewis organization, the power lies with the staff members who basically own the business collaboration. They are on the other hand in line with authority that has been taken after them. The organization does have a top management level that normally makes all the significant decisions. Somewhat, John Lewis is a team-based organizational structure which basically means that teams in a firm are working towards a common goal while on the other hand working towards an individual’s goal. This kind of structure is less hierarchical.</w:t>
      </w:r>
      <w:r w:rsidR="009F5E08" w:rsidRPr="009F5E08">
        <w:rPr>
          <w:rFonts w:ascii="Times New Roman" w:hAnsi="Times New Roman" w:cs="Times New Roman"/>
          <w:sz w:val="24"/>
          <w:szCs w:val="24"/>
        </w:rPr>
        <w:t xml:space="preserve"> </w:t>
      </w:r>
      <w:r w:rsidR="009F5E08" w:rsidRPr="009F156E">
        <w:rPr>
          <w:rFonts w:ascii="Times New Roman" w:hAnsi="Times New Roman" w:cs="Times New Roman"/>
          <w:sz w:val="24"/>
          <w:szCs w:val="24"/>
        </w:rPr>
        <w:t>(Zheng et al. 2012)</w:t>
      </w:r>
      <w:r w:rsidR="009F5E08">
        <w:rPr>
          <w:rFonts w:ascii="Times New Roman" w:hAnsi="Times New Roman" w:cs="Times New Roman"/>
          <w:sz w:val="24"/>
          <w:szCs w:val="24"/>
        </w:rPr>
        <w:t>.</w:t>
      </w:r>
    </w:p>
    <w:p w:rsidR="009F156E" w:rsidRDefault="00D90B4F" w:rsidP="00796464">
      <w:pPr>
        <w:spacing w:line="480" w:lineRule="auto"/>
        <w:ind w:firstLine="720"/>
        <w:jc w:val="both"/>
        <w:rPr>
          <w:rFonts w:ascii="Times New Roman" w:hAnsi="Times New Roman" w:cs="Times New Roman"/>
          <w:sz w:val="24"/>
          <w:szCs w:val="24"/>
        </w:rPr>
      </w:pPr>
      <w:r w:rsidRPr="00D90B4F">
        <w:rPr>
          <w:rFonts w:ascii="Times New Roman" w:hAnsi="Times New Roman" w:cs="Times New Roman"/>
          <w:sz w:val="24"/>
          <w:szCs w:val="24"/>
        </w:rPr>
        <w:t>The Company does have a flexible structure that fortifies decision making, problem-solving, and teamwork as well. Team organization structures like that of John Lewis have changed how certain organizations work. Most organizations, like John Lewis, utilize a certain chain of command. It has helped the company eliminate some of the inefficiencies by having employees report to a single manager instead of numerous bosses. Managers, in this case, do assign tasks as well as communicate their expectations and motivate the employees.</w:t>
      </w:r>
      <w:r w:rsidR="009F5E08" w:rsidRPr="009F5E08">
        <w:rPr>
          <w:rFonts w:ascii="Times New Roman" w:hAnsi="Times New Roman" w:cs="Times New Roman"/>
          <w:sz w:val="24"/>
          <w:szCs w:val="24"/>
        </w:rPr>
        <w:t xml:space="preserve"> </w:t>
      </w:r>
      <w:r w:rsidR="009F5E08" w:rsidRPr="009F156E">
        <w:rPr>
          <w:rFonts w:ascii="Times New Roman" w:hAnsi="Times New Roman" w:cs="Times New Roman"/>
          <w:sz w:val="24"/>
          <w:szCs w:val="24"/>
        </w:rPr>
        <w:t>(Zheng et al. 2012)</w:t>
      </w:r>
      <w:r w:rsidR="009F5E08">
        <w:rPr>
          <w:rFonts w:ascii="Times New Roman" w:hAnsi="Times New Roman" w:cs="Times New Roman"/>
          <w:sz w:val="24"/>
          <w:szCs w:val="24"/>
        </w:rPr>
        <w:t>.</w:t>
      </w:r>
    </w:p>
    <w:p w:rsidR="00796464" w:rsidRDefault="00796464" w:rsidP="00796464">
      <w:pPr>
        <w:spacing w:line="480" w:lineRule="auto"/>
        <w:ind w:firstLine="720"/>
        <w:jc w:val="both"/>
        <w:rPr>
          <w:rFonts w:ascii="Times New Roman" w:hAnsi="Times New Roman" w:cs="Times New Roman"/>
          <w:sz w:val="24"/>
          <w:szCs w:val="24"/>
        </w:rPr>
      </w:pPr>
    </w:p>
    <w:p w:rsidR="00B96C0B" w:rsidRPr="009F156E" w:rsidRDefault="00B96C0B" w:rsidP="00796464">
      <w:pPr>
        <w:spacing w:line="480" w:lineRule="auto"/>
        <w:jc w:val="both"/>
        <w:rPr>
          <w:rFonts w:ascii="Times New Roman" w:hAnsi="Times New Roman" w:cs="Times New Roman"/>
          <w:b/>
          <w:bCs/>
          <w:sz w:val="24"/>
          <w:szCs w:val="24"/>
        </w:rPr>
      </w:pPr>
      <w:r w:rsidRPr="009F156E">
        <w:rPr>
          <w:rFonts w:ascii="Times New Roman" w:hAnsi="Times New Roman" w:cs="Times New Roman"/>
          <w:b/>
          <w:bCs/>
          <w:sz w:val="24"/>
          <w:szCs w:val="24"/>
        </w:rPr>
        <w:lastRenderedPageBreak/>
        <w:t>Advantages of the Organizational structure</w:t>
      </w:r>
    </w:p>
    <w:p w:rsidR="00001CEB" w:rsidRDefault="00D90B4F" w:rsidP="00796464">
      <w:pPr>
        <w:spacing w:line="480" w:lineRule="auto"/>
        <w:ind w:firstLine="720"/>
        <w:jc w:val="both"/>
        <w:rPr>
          <w:rFonts w:ascii="Times New Roman" w:hAnsi="Times New Roman" w:cs="Times New Roman"/>
          <w:sz w:val="24"/>
          <w:szCs w:val="24"/>
        </w:rPr>
      </w:pPr>
      <w:r w:rsidRPr="00D90B4F">
        <w:rPr>
          <w:rFonts w:ascii="Times New Roman" w:hAnsi="Times New Roman" w:cs="Times New Roman"/>
          <w:sz w:val="24"/>
          <w:szCs w:val="24"/>
        </w:rPr>
        <w:t xml:space="preserve">Taking John Lewis into a charter, they have the decentralization arrangement because the workforces have a stake in the firm that makes them nearer to the organization and there is no risk of alienation. Decentralization is ultimately the delegation of decision making to smaller units or lower levels in an organization (Cathcart et al. 2013). </w:t>
      </w:r>
    </w:p>
    <w:p w:rsidR="00D90B4F" w:rsidRPr="00957EEF" w:rsidRDefault="00D90B4F" w:rsidP="00796464">
      <w:pPr>
        <w:spacing w:line="480" w:lineRule="auto"/>
        <w:ind w:firstLine="720"/>
        <w:jc w:val="both"/>
        <w:rPr>
          <w:rFonts w:ascii="Times New Roman" w:hAnsi="Times New Roman" w:cs="Times New Roman"/>
          <w:sz w:val="24"/>
          <w:szCs w:val="24"/>
        </w:rPr>
      </w:pPr>
      <w:r w:rsidRPr="00D90B4F">
        <w:rPr>
          <w:rFonts w:ascii="Times New Roman" w:hAnsi="Times New Roman" w:cs="Times New Roman"/>
          <w:sz w:val="24"/>
          <w:szCs w:val="24"/>
        </w:rPr>
        <w:t>The fourth advantage of decentralization at John Lewis is that it has facilitated the growth of junior management. It merely implies that the delegation of authority has provided a perfect opportunity and a training ground for the junior managers. Therefore, they are able to enhance and develop managerial techniques and talent that prepare them for senior management positions in the company. Lastly, decentralization in the organization has enhanced diversification. Other companies that are centralized, usually the authority is concentrated on top management, therefore, making it difficult for some activities to be diversified. A company like, John Lewis that is divided into units easily work around the various market as well as different market segments (</w:t>
      </w:r>
      <w:r w:rsidR="009F5E08" w:rsidRPr="00D90B4F">
        <w:rPr>
          <w:rFonts w:ascii="Times New Roman" w:hAnsi="Times New Roman" w:cs="Times New Roman"/>
          <w:sz w:val="24"/>
          <w:szCs w:val="24"/>
        </w:rPr>
        <w:t>Casanovas</w:t>
      </w:r>
      <w:r w:rsidRPr="00D90B4F">
        <w:rPr>
          <w:rFonts w:ascii="Times New Roman" w:hAnsi="Times New Roman" w:cs="Times New Roman"/>
          <w:sz w:val="24"/>
          <w:szCs w:val="24"/>
        </w:rPr>
        <w:t xml:space="preserve"> et al. 2009).</w:t>
      </w:r>
    </w:p>
    <w:p w:rsidR="00D90B4F" w:rsidRPr="00957EEF" w:rsidRDefault="00D90B4F" w:rsidP="00796464">
      <w:pPr>
        <w:spacing w:line="480" w:lineRule="auto"/>
        <w:ind w:firstLine="720"/>
        <w:jc w:val="both"/>
        <w:rPr>
          <w:rFonts w:ascii="Times New Roman" w:hAnsi="Times New Roman" w:cs="Times New Roman"/>
          <w:sz w:val="24"/>
          <w:szCs w:val="24"/>
        </w:rPr>
      </w:pPr>
      <w:r w:rsidRPr="00D90B4F">
        <w:rPr>
          <w:rFonts w:ascii="Times New Roman" w:hAnsi="Times New Roman" w:cs="Times New Roman"/>
          <w:sz w:val="24"/>
          <w:szCs w:val="24"/>
        </w:rPr>
        <w:t xml:space="preserve">Sometimes practicing decentralization may not be a sure bet like that of John Lewis. It can sometimes prove to be a troublesome exercise if not handled in a better way. For instance, decentralization sometimes can put a lot of pressure on divisional heads to understand profits at any cost. Even though decentralization at John Lewis seems to work better, sometimes some of the divisional heads in the company can be tempted to build their own empress at the cost of others. Secondly, decentralization sometimes results in the effort of staff members being duplicated. Lastly, competent and capable persons in the organization are not capable of running division listed organizations. Sometimes the freedom of action in the company leads to the divergence of </w:t>
      </w:r>
      <w:r w:rsidRPr="00D90B4F">
        <w:rPr>
          <w:rFonts w:ascii="Times New Roman" w:hAnsi="Times New Roman" w:cs="Times New Roman"/>
          <w:sz w:val="24"/>
          <w:szCs w:val="24"/>
        </w:rPr>
        <w:lastRenderedPageBreak/>
        <w:t>decisions. Most of the time remote control from John Lewis headquarters may prove to be unsuccessful as the company continues to grow. In addition to that, a lot of time and resources are used while training some of these employees in John Lewis because it is what decentralization calls for (Winnubst</w:t>
      </w:r>
      <w:bookmarkStart w:id="0" w:name="_GoBack"/>
      <w:bookmarkEnd w:id="0"/>
      <w:r w:rsidRPr="00D90B4F">
        <w:rPr>
          <w:rFonts w:ascii="Times New Roman" w:hAnsi="Times New Roman" w:cs="Times New Roman"/>
          <w:sz w:val="24"/>
          <w:szCs w:val="24"/>
        </w:rPr>
        <w:t>, 2017) An organization such as John Lewis with a strong organizational structure benefits mostly from improved communication as well as clear hierarchy and the ability to create a message that is unified in the organization. As effective as the organizational structure can be, it faces a lot of problems that can result in loss of productivity as well as internal conflicts.</w:t>
      </w:r>
      <w:r w:rsidR="009F5E08" w:rsidRPr="009F5E08">
        <w:rPr>
          <w:rFonts w:ascii="Times New Roman" w:hAnsi="Times New Roman" w:cs="Times New Roman"/>
          <w:sz w:val="24"/>
          <w:szCs w:val="24"/>
        </w:rPr>
        <w:t xml:space="preserve"> </w:t>
      </w:r>
      <w:r w:rsidR="009F5E08" w:rsidRPr="00D90B4F">
        <w:rPr>
          <w:rFonts w:ascii="Times New Roman" w:hAnsi="Times New Roman" w:cs="Times New Roman"/>
          <w:sz w:val="24"/>
          <w:szCs w:val="24"/>
        </w:rPr>
        <w:t>(Winnubst, 2017)</w:t>
      </w:r>
    </w:p>
    <w:p w:rsidR="00586B78" w:rsidRPr="00957EEF" w:rsidRDefault="00901B77" w:rsidP="00796464">
      <w:pPr>
        <w:spacing w:line="480" w:lineRule="auto"/>
        <w:jc w:val="both"/>
        <w:rPr>
          <w:rFonts w:ascii="Times New Roman" w:hAnsi="Times New Roman" w:cs="Times New Roman"/>
          <w:b/>
          <w:sz w:val="24"/>
          <w:szCs w:val="24"/>
        </w:rPr>
      </w:pPr>
      <w:r w:rsidRPr="00957EEF">
        <w:rPr>
          <w:rFonts w:ascii="Times New Roman" w:hAnsi="Times New Roman" w:cs="Times New Roman"/>
          <w:b/>
          <w:sz w:val="24"/>
          <w:szCs w:val="24"/>
        </w:rPr>
        <w:t xml:space="preserve">Organizational culture </w:t>
      </w:r>
    </w:p>
    <w:p w:rsidR="00D90B4F" w:rsidRPr="00957EEF" w:rsidRDefault="00D90B4F" w:rsidP="00796464">
      <w:pPr>
        <w:spacing w:line="480" w:lineRule="auto"/>
        <w:ind w:firstLine="720"/>
        <w:jc w:val="both"/>
        <w:rPr>
          <w:rFonts w:ascii="Times New Roman" w:hAnsi="Times New Roman" w:cs="Times New Roman"/>
          <w:sz w:val="24"/>
          <w:szCs w:val="24"/>
        </w:rPr>
      </w:pPr>
      <w:r w:rsidRPr="00D90B4F">
        <w:rPr>
          <w:rFonts w:ascii="Times New Roman" w:hAnsi="Times New Roman" w:cs="Times New Roman"/>
          <w:sz w:val="24"/>
          <w:szCs w:val="24"/>
        </w:rPr>
        <w:t>Organizational culture embraces values and behaviors that contribute to an exclusive social environment in a business setting. The culture of any organization influences the way individuals interact as well as the setting through which knowledge is created. The culture of any organization represents the common beliefs, values as well as the principles (Colquitt et al. 2011).</w:t>
      </w:r>
    </w:p>
    <w:p w:rsidR="00695A1C" w:rsidRPr="00957EEF" w:rsidRDefault="00695A1C" w:rsidP="00796464">
      <w:pPr>
        <w:spacing w:line="480" w:lineRule="auto"/>
        <w:ind w:firstLine="720"/>
        <w:jc w:val="both"/>
        <w:rPr>
          <w:rFonts w:ascii="Times New Roman" w:hAnsi="Times New Roman" w:cs="Times New Roman"/>
          <w:sz w:val="24"/>
          <w:szCs w:val="24"/>
        </w:rPr>
      </w:pPr>
      <w:r w:rsidRPr="00695A1C">
        <w:rPr>
          <w:rFonts w:ascii="Times New Roman" w:hAnsi="Times New Roman" w:cs="Times New Roman"/>
          <w:sz w:val="24"/>
          <w:szCs w:val="24"/>
        </w:rPr>
        <w:t xml:space="preserve">In order to exemplify the notion of organizational culture, John Lewis the retailer company demonstrates it all. The company has been very famous for its devotion to customer service. On the other hand, it has continued to show dedication to its staff members and work policies that are personalized to create the best services for customers. For that reason, all employees in the organization have been trained to be friendly, and good-mannered. They have also been instructed to go out of their way to pact with customer inquiries. An example, in this case, is the shop floor, where staff members are dedicated to checking on the customer’s welfare as well as assisting them in their purchases. This, however, not only illustrates John Lewis’s devotion to customer service but the strong culture the company has employed. Other than customer service, the company has </w:t>
      </w:r>
      <w:r w:rsidRPr="00695A1C">
        <w:rPr>
          <w:rFonts w:ascii="Times New Roman" w:hAnsi="Times New Roman" w:cs="Times New Roman"/>
          <w:sz w:val="24"/>
          <w:szCs w:val="24"/>
        </w:rPr>
        <w:lastRenderedPageBreak/>
        <w:t>gone all out to create a professional and formal environment that reflects on the nature and quality of products that they offer. Employees, in this case, are always in formal attire and the firm’s policy dictates that they should always be well-groomed. Again, the company usually aims at looking both reputable and professional to maintain its primary goal of perfect customer satisfaction (Martínez-León et al. 2011).</w:t>
      </w:r>
    </w:p>
    <w:p w:rsidR="00695A1C" w:rsidRDefault="00695A1C" w:rsidP="00796464">
      <w:pPr>
        <w:spacing w:line="480" w:lineRule="auto"/>
        <w:ind w:firstLine="720"/>
        <w:jc w:val="both"/>
        <w:rPr>
          <w:rFonts w:ascii="Times New Roman" w:hAnsi="Times New Roman" w:cs="Times New Roman"/>
          <w:sz w:val="24"/>
          <w:szCs w:val="24"/>
        </w:rPr>
      </w:pPr>
      <w:r w:rsidRPr="00695A1C">
        <w:rPr>
          <w:rFonts w:ascii="Times New Roman" w:hAnsi="Times New Roman" w:cs="Times New Roman"/>
          <w:sz w:val="24"/>
          <w:szCs w:val="24"/>
        </w:rPr>
        <w:t>The nature of culture within the organization is highlighted through the organizational structure. The structure primarily runs from the top management to the bottom employees (Walczak, 2005). For instance, the bottom employees usually report back to the departmental managers. This, therefore, illustrates the autocratic and formal nature of the company that helps it maintain a high professional standard that is reflective of the brand. Nevertheless, the formal presentation of employees and the firm’s structure contrast to the engagement and light-hearted habits in which the workforces interact with each other. Since all staff members are partners, at John Lewis, a culture of equality has been promoted in the organization. John Lewis believes in the theory that happy employees translate into happy consumers, therefore, productivity and profits.</w:t>
      </w:r>
      <w:r w:rsidR="009F5E08" w:rsidRPr="009F5E08">
        <w:rPr>
          <w:rFonts w:ascii="Times New Roman" w:hAnsi="Times New Roman" w:cs="Times New Roman"/>
          <w:sz w:val="24"/>
          <w:szCs w:val="24"/>
        </w:rPr>
        <w:t xml:space="preserve"> </w:t>
      </w:r>
      <w:r w:rsidR="009F5E08" w:rsidRPr="00695A1C">
        <w:rPr>
          <w:rFonts w:ascii="Times New Roman" w:hAnsi="Times New Roman" w:cs="Times New Roman"/>
          <w:sz w:val="24"/>
          <w:szCs w:val="24"/>
        </w:rPr>
        <w:t>(Walczak, 2005).</w:t>
      </w:r>
    </w:p>
    <w:p w:rsidR="00796464" w:rsidRPr="00957EEF" w:rsidRDefault="00796464" w:rsidP="00796464">
      <w:pPr>
        <w:spacing w:line="480" w:lineRule="auto"/>
        <w:ind w:firstLine="720"/>
        <w:jc w:val="both"/>
        <w:rPr>
          <w:rFonts w:ascii="Times New Roman" w:hAnsi="Times New Roman" w:cs="Times New Roman"/>
          <w:sz w:val="24"/>
          <w:szCs w:val="24"/>
        </w:rPr>
      </w:pPr>
    </w:p>
    <w:p w:rsidR="004D5730" w:rsidRPr="00957EEF" w:rsidRDefault="004D5730" w:rsidP="00796464">
      <w:pPr>
        <w:spacing w:line="480" w:lineRule="auto"/>
        <w:jc w:val="both"/>
        <w:rPr>
          <w:rFonts w:ascii="Times New Roman" w:hAnsi="Times New Roman" w:cs="Times New Roman"/>
          <w:b/>
          <w:sz w:val="24"/>
          <w:szCs w:val="24"/>
        </w:rPr>
      </w:pPr>
      <w:r w:rsidRPr="00957EEF">
        <w:rPr>
          <w:rFonts w:ascii="Times New Roman" w:hAnsi="Times New Roman" w:cs="Times New Roman"/>
          <w:b/>
          <w:sz w:val="24"/>
          <w:szCs w:val="24"/>
        </w:rPr>
        <w:t>Organizational Performance</w:t>
      </w:r>
    </w:p>
    <w:p w:rsidR="00695A1C" w:rsidRPr="00957EEF" w:rsidRDefault="00695A1C" w:rsidP="00796464">
      <w:pPr>
        <w:spacing w:line="480" w:lineRule="auto"/>
        <w:ind w:firstLine="720"/>
        <w:jc w:val="both"/>
        <w:rPr>
          <w:rFonts w:ascii="Times New Roman" w:hAnsi="Times New Roman" w:cs="Times New Roman"/>
          <w:sz w:val="24"/>
          <w:szCs w:val="24"/>
        </w:rPr>
      </w:pPr>
      <w:r w:rsidRPr="00695A1C">
        <w:rPr>
          <w:rFonts w:ascii="Times New Roman" w:hAnsi="Times New Roman" w:cs="Times New Roman"/>
          <w:sz w:val="24"/>
          <w:szCs w:val="24"/>
        </w:rPr>
        <w:t xml:space="preserve">Organizational performance of any organization comprised of the actual output or results of a company as measured against its intended productions. According to </w:t>
      </w:r>
      <w:r w:rsidR="009F5E08">
        <w:rPr>
          <w:rFonts w:ascii="Times New Roman" w:hAnsi="Times New Roman" w:cs="Times New Roman"/>
          <w:sz w:val="24"/>
          <w:szCs w:val="24"/>
        </w:rPr>
        <w:t>(</w:t>
      </w:r>
      <w:r w:rsidRPr="00695A1C">
        <w:rPr>
          <w:rFonts w:ascii="Times New Roman" w:hAnsi="Times New Roman" w:cs="Times New Roman"/>
          <w:sz w:val="24"/>
          <w:szCs w:val="24"/>
        </w:rPr>
        <w:t>Zack</w:t>
      </w:r>
      <w:r w:rsidR="009F5E08">
        <w:rPr>
          <w:rFonts w:ascii="Times New Roman" w:hAnsi="Times New Roman" w:cs="Times New Roman"/>
          <w:sz w:val="24"/>
          <w:szCs w:val="24"/>
        </w:rPr>
        <w:t xml:space="preserve"> </w:t>
      </w:r>
      <w:r w:rsidRPr="00695A1C">
        <w:rPr>
          <w:rFonts w:ascii="Times New Roman" w:hAnsi="Times New Roman" w:cs="Times New Roman"/>
          <w:sz w:val="24"/>
          <w:szCs w:val="24"/>
        </w:rPr>
        <w:t xml:space="preserve">2009), organizational performance includes precise areas of firm outcomes. Some of these areas include; the organization's financial performance which entails, the returns profits, assets, and return on investment. Secondly </w:t>
      </w:r>
      <w:r w:rsidR="00001CEB" w:rsidRPr="00695A1C">
        <w:rPr>
          <w:rFonts w:ascii="Times New Roman" w:hAnsi="Times New Roman" w:cs="Times New Roman"/>
          <w:sz w:val="24"/>
          <w:szCs w:val="24"/>
        </w:rPr>
        <w:t>are</w:t>
      </w:r>
      <w:r w:rsidRPr="00695A1C">
        <w:rPr>
          <w:rFonts w:ascii="Times New Roman" w:hAnsi="Times New Roman" w:cs="Times New Roman"/>
          <w:sz w:val="24"/>
          <w:szCs w:val="24"/>
        </w:rPr>
        <w:t xml:space="preserve"> the product market performances where we look at the market share or </w:t>
      </w:r>
      <w:r w:rsidRPr="00695A1C">
        <w:rPr>
          <w:rFonts w:ascii="Times New Roman" w:hAnsi="Times New Roman" w:cs="Times New Roman"/>
          <w:sz w:val="24"/>
          <w:szCs w:val="24"/>
        </w:rPr>
        <w:lastRenderedPageBreak/>
        <w:t>the sales. Thirdly is the shareholder return that entails the economic value-added and the shareholder returns. Organizational effectiveness is really broad (Noruzy et al. 2013).</w:t>
      </w:r>
    </w:p>
    <w:p w:rsidR="00695A1C" w:rsidRPr="00957EEF" w:rsidRDefault="00695A1C" w:rsidP="00796464">
      <w:pPr>
        <w:spacing w:line="480" w:lineRule="auto"/>
        <w:ind w:firstLine="720"/>
        <w:jc w:val="both"/>
        <w:rPr>
          <w:rFonts w:ascii="Times New Roman" w:hAnsi="Times New Roman" w:cs="Times New Roman"/>
          <w:sz w:val="24"/>
          <w:szCs w:val="24"/>
        </w:rPr>
      </w:pPr>
      <w:r w:rsidRPr="00695A1C">
        <w:rPr>
          <w:rFonts w:ascii="Times New Roman" w:hAnsi="Times New Roman" w:cs="Times New Roman"/>
          <w:sz w:val="24"/>
          <w:szCs w:val="24"/>
        </w:rPr>
        <w:t>John Lewis has been performing well financially for the past years. For instance, the owner of the store chain and Waitrose stated that the company continues to expect more profits in the 2019-2020 financial year. However, the manager stated that with the level of uncertainty that is facing consumers and the whole economy, it may be difficult to forecast. Even though experiencing economic problems, the store has had a better financial performance of 12.2% at 96.4 on an underlying basis. The product market performance at John Lewis is quite great. In terms of volume, the company has a retail business that has been leading in the market. Its employees enjoy a share of benefits and all profits. Even though the company has been facing a lot of problems due to competition or else customer real income, its product market performance has been very incredible. Lastly is the shareholder return of the company. In a period of 12 months in 2019, the partnership generated 10, 317 million, or revenues and a profit of 117 million, a pretty good amount of profit (Ali et al. 2009). All partners in the company reap good benefits of employee ownership by sharing the knowledge, profits and power as well. Partners are also able to share their concerns with the management through democracy bodies or else weekly magazines of the company.</w:t>
      </w:r>
      <w:r w:rsidR="009F5E08" w:rsidRPr="009F5E08">
        <w:rPr>
          <w:rFonts w:ascii="Times New Roman" w:hAnsi="Times New Roman" w:cs="Times New Roman"/>
          <w:sz w:val="24"/>
          <w:szCs w:val="24"/>
        </w:rPr>
        <w:t xml:space="preserve"> </w:t>
      </w:r>
      <w:r w:rsidR="009F5E08" w:rsidRPr="00695A1C">
        <w:rPr>
          <w:rFonts w:ascii="Times New Roman" w:hAnsi="Times New Roman" w:cs="Times New Roman"/>
          <w:sz w:val="24"/>
          <w:szCs w:val="24"/>
        </w:rPr>
        <w:t>(Ali et al. 2009).</w:t>
      </w:r>
    </w:p>
    <w:p w:rsidR="00562D12" w:rsidRPr="00F432B7" w:rsidRDefault="006F5C80" w:rsidP="00796464">
      <w:pPr>
        <w:spacing w:line="480" w:lineRule="auto"/>
        <w:jc w:val="both"/>
        <w:rPr>
          <w:rFonts w:ascii="Times New Roman" w:hAnsi="Times New Roman" w:cs="Times New Roman"/>
          <w:b/>
          <w:sz w:val="24"/>
          <w:szCs w:val="24"/>
        </w:rPr>
      </w:pPr>
      <w:r w:rsidRPr="00F432B7">
        <w:rPr>
          <w:rFonts w:ascii="Times New Roman" w:hAnsi="Times New Roman" w:cs="Times New Roman"/>
          <w:b/>
          <w:sz w:val="24"/>
          <w:szCs w:val="24"/>
        </w:rPr>
        <w:t>Opinion</w:t>
      </w:r>
    </w:p>
    <w:p w:rsidR="00695A1C" w:rsidRPr="005C1F29" w:rsidRDefault="00695A1C" w:rsidP="00796464">
      <w:pPr>
        <w:spacing w:line="480" w:lineRule="auto"/>
        <w:ind w:firstLine="720"/>
        <w:jc w:val="both"/>
        <w:rPr>
          <w:rFonts w:ascii="Times New Roman" w:hAnsi="Times New Roman" w:cs="Times New Roman"/>
          <w:sz w:val="24"/>
          <w:szCs w:val="24"/>
        </w:rPr>
      </w:pPr>
      <w:r w:rsidRPr="00695A1C">
        <w:rPr>
          <w:rFonts w:ascii="Times New Roman" w:hAnsi="Times New Roman" w:cs="Times New Roman"/>
          <w:sz w:val="24"/>
          <w:szCs w:val="24"/>
        </w:rPr>
        <w:t xml:space="preserve">The John Lewis partnership has an unusual organizational structure that includes employee councils, profit share scheme, and an independent press share scheme as well. The John Lewis partnership which is built on a stakeholder approach represents somewhat a contrast to the model. To my opinion, it allows for a long-term investment approach that has been allowed by the country. </w:t>
      </w:r>
      <w:r w:rsidRPr="00695A1C">
        <w:rPr>
          <w:rFonts w:ascii="Times New Roman" w:hAnsi="Times New Roman" w:cs="Times New Roman"/>
          <w:sz w:val="24"/>
          <w:szCs w:val="24"/>
        </w:rPr>
        <w:lastRenderedPageBreak/>
        <w:t>I would recommend the strategy for other businesses because it is a better way of doing business. The company boldly puts the customer’s happiness at the center of everything it normally does. Therefore, it becomes the personification of the ideal, the outcome of a century of an attempt to make a different type of company that is owned by partners who serve the customers with flair and fairness. The company on my view, rewards all partners for their time and energy, after all, they are who make the company special</w:t>
      </w:r>
    </w:p>
    <w:p w:rsidR="00796464" w:rsidRPr="00957EEF" w:rsidRDefault="00E0427D" w:rsidP="00796464">
      <w:pPr>
        <w:spacing w:line="480" w:lineRule="auto"/>
        <w:jc w:val="both"/>
        <w:rPr>
          <w:rFonts w:ascii="Times New Roman" w:hAnsi="Times New Roman" w:cs="Times New Roman"/>
          <w:b/>
          <w:sz w:val="24"/>
          <w:szCs w:val="24"/>
        </w:rPr>
      </w:pPr>
      <w:r w:rsidRPr="00957EEF">
        <w:rPr>
          <w:rFonts w:ascii="Times New Roman" w:hAnsi="Times New Roman" w:cs="Times New Roman"/>
          <w:b/>
          <w:sz w:val="24"/>
          <w:szCs w:val="24"/>
        </w:rPr>
        <w:t>Conclusion</w:t>
      </w:r>
    </w:p>
    <w:p w:rsidR="00CC0F60" w:rsidRPr="00957EEF" w:rsidRDefault="00796464" w:rsidP="0079646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96464">
        <w:rPr>
          <w:rFonts w:ascii="Times New Roman" w:hAnsi="Times New Roman" w:cs="Times New Roman"/>
          <w:sz w:val="24"/>
          <w:szCs w:val="24"/>
        </w:rPr>
        <w:t>In conclusion, the organizational structure and culture are merely the major ingredients that complete a business setting. John Lewis being truly a successful company has vested their stakes in staff members who are believed as partners that own the company. The employees work corresponding to a plan that inspires them to be worthwhile stake owners of the organization. The whole structure and culture are a backbone in the future of the business flourishing and an enlightened culture that will take them to advanced levels. Even though it is important to form a good framework and culture in a company, it is important to consider that factors in a business influence the work behavior that may result in implications on the structure and culture.</w:t>
      </w:r>
    </w:p>
    <w:p w:rsidR="00875D57" w:rsidRPr="00957EEF" w:rsidRDefault="00875D57" w:rsidP="003C4EC8">
      <w:pPr>
        <w:spacing w:line="480" w:lineRule="auto"/>
        <w:rPr>
          <w:rFonts w:ascii="Times New Roman" w:hAnsi="Times New Roman" w:cs="Times New Roman"/>
          <w:sz w:val="24"/>
          <w:szCs w:val="24"/>
        </w:rPr>
      </w:pPr>
    </w:p>
    <w:p w:rsidR="00F41EC0" w:rsidRDefault="00F41EC0" w:rsidP="003C4EC8">
      <w:pPr>
        <w:spacing w:line="480" w:lineRule="auto"/>
        <w:rPr>
          <w:rFonts w:ascii="Times New Roman" w:hAnsi="Times New Roman" w:cs="Times New Roman"/>
          <w:sz w:val="24"/>
          <w:szCs w:val="24"/>
        </w:rPr>
      </w:pPr>
    </w:p>
    <w:p w:rsidR="00001CEB" w:rsidRDefault="00001CEB" w:rsidP="003C4EC8">
      <w:pPr>
        <w:spacing w:line="480" w:lineRule="auto"/>
        <w:rPr>
          <w:rFonts w:ascii="Times New Roman" w:hAnsi="Times New Roman" w:cs="Times New Roman"/>
          <w:sz w:val="24"/>
          <w:szCs w:val="24"/>
        </w:rPr>
      </w:pPr>
    </w:p>
    <w:p w:rsidR="00001CEB" w:rsidRDefault="00001CEB" w:rsidP="003C4EC8">
      <w:pPr>
        <w:spacing w:line="480" w:lineRule="auto"/>
        <w:rPr>
          <w:rFonts w:ascii="Times New Roman" w:hAnsi="Times New Roman" w:cs="Times New Roman"/>
          <w:sz w:val="24"/>
          <w:szCs w:val="24"/>
        </w:rPr>
      </w:pPr>
    </w:p>
    <w:p w:rsidR="00001CEB" w:rsidRDefault="00001CEB" w:rsidP="003C4EC8">
      <w:pPr>
        <w:spacing w:line="480" w:lineRule="auto"/>
        <w:rPr>
          <w:rFonts w:ascii="Times New Roman" w:hAnsi="Times New Roman" w:cs="Times New Roman"/>
          <w:sz w:val="24"/>
          <w:szCs w:val="24"/>
        </w:rPr>
      </w:pPr>
    </w:p>
    <w:p w:rsidR="00001CEB" w:rsidRPr="00957EEF" w:rsidRDefault="00001CEB" w:rsidP="003C4EC8">
      <w:pPr>
        <w:spacing w:line="480" w:lineRule="auto"/>
        <w:rPr>
          <w:rFonts w:ascii="Times New Roman" w:hAnsi="Times New Roman" w:cs="Times New Roman"/>
          <w:sz w:val="24"/>
          <w:szCs w:val="24"/>
        </w:rPr>
      </w:pPr>
    </w:p>
    <w:p w:rsidR="00875D57" w:rsidRPr="00957EEF" w:rsidRDefault="00CC0F60" w:rsidP="003C4EC8">
      <w:pPr>
        <w:spacing w:line="480" w:lineRule="auto"/>
        <w:jc w:val="center"/>
        <w:rPr>
          <w:rFonts w:ascii="Times New Roman" w:hAnsi="Times New Roman" w:cs="Times New Roman"/>
          <w:sz w:val="24"/>
          <w:szCs w:val="24"/>
        </w:rPr>
      </w:pPr>
      <w:r w:rsidRPr="00957EEF">
        <w:rPr>
          <w:rFonts w:ascii="Times New Roman" w:hAnsi="Times New Roman" w:cs="Times New Roman"/>
          <w:sz w:val="24"/>
          <w:szCs w:val="24"/>
        </w:rPr>
        <w:lastRenderedPageBreak/>
        <w:t>References</w:t>
      </w:r>
    </w:p>
    <w:p w:rsidR="001A3D74" w:rsidRPr="00957EEF" w:rsidRDefault="001A3D74" w:rsidP="003C4EC8">
      <w:pPr>
        <w:spacing w:line="480" w:lineRule="auto"/>
        <w:ind w:left="720" w:hanging="720"/>
        <w:rPr>
          <w:rFonts w:ascii="Times New Roman" w:hAnsi="Times New Roman" w:cs="Times New Roman"/>
          <w:color w:val="222222"/>
          <w:sz w:val="24"/>
          <w:szCs w:val="24"/>
          <w:shd w:val="clear" w:color="auto" w:fill="FFFFFF"/>
        </w:rPr>
      </w:pPr>
      <w:r w:rsidRPr="00957EEF">
        <w:rPr>
          <w:rFonts w:ascii="Times New Roman" w:hAnsi="Times New Roman" w:cs="Times New Roman"/>
          <w:color w:val="222222"/>
          <w:sz w:val="24"/>
          <w:szCs w:val="24"/>
          <w:shd w:val="clear" w:color="auto" w:fill="FFFFFF"/>
        </w:rPr>
        <w:t>Ali, I., Rehman, K. U., Ali, S. I., Yousaf, J., &amp; Zia, M. (2010). Corporate social responsibility influences, employee commitment and organizational performance. </w:t>
      </w:r>
      <w:r w:rsidRPr="00957EEF">
        <w:rPr>
          <w:rFonts w:ascii="Times New Roman" w:hAnsi="Times New Roman" w:cs="Times New Roman"/>
          <w:i/>
          <w:iCs/>
          <w:color w:val="222222"/>
          <w:sz w:val="24"/>
          <w:szCs w:val="24"/>
          <w:shd w:val="clear" w:color="auto" w:fill="FFFFFF"/>
        </w:rPr>
        <w:t>African journal of Business management</w:t>
      </w:r>
      <w:r w:rsidRPr="00957EEF">
        <w:rPr>
          <w:rFonts w:ascii="Times New Roman" w:hAnsi="Times New Roman" w:cs="Times New Roman"/>
          <w:color w:val="222222"/>
          <w:sz w:val="24"/>
          <w:szCs w:val="24"/>
          <w:shd w:val="clear" w:color="auto" w:fill="FFFFFF"/>
        </w:rPr>
        <w:t>, </w:t>
      </w:r>
      <w:r w:rsidRPr="00957EEF">
        <w:rPr>
          <w:rFonts w:ascii="Times New Roman" w:hAnsi="Times New Roman" w:cs="Times New Roman"/>
          <w:i/>
          <w:iCs/>
          <w:color w:val="222222"/>
          <w:sz w:val="24"/>
          <w:szCs w:val="24"/>
          <w:shd w:val="clear" w:color="auto" w:fill="FFFFFF"/>
        </w:rPr>
        <w:t>4</w:t>
      </w:r>
      <w:r w:rsidRPr="00957EEF">
        <w:rPr>
          <w:rFonts w:ascii="Times New Roman" w:hAnsi="Times New Roman" w:cs="Times New Roman"/>
          <w:color w:val="222222"/>
          <w:sz w:val="24"/>
          <w:szCs w:val="24"/>
          <w:shd w:val="clear" w:color="auto" w:fill="FFFFFF"/>
        </w:rPr>
        <w:t>(13), 2796.</w:t>
      </w:r>
    </w:p>
    <w:p w:rsidR="001A3D74" w:rsidRPr="00957EEF" w:rsidRDefault="009F5E08" w:rsidP="003C4EC8">
      <w:pPr>
        <w:spacing w:line="480" w:lineRule="auto"/>
        <w:ind w:left="720" w:hanging="720"/>
        <w:rPr>
          <w:rFonts w:ascii="Times New Roman" w:hAnsi="Times New Roman" w:cs="Times New Roman"/>
          <w:color w:val="222222"/>
          <w:sz w:val="24"/>
          <w:szCs w:val="24"/>
          <w:shd w:val="clear" w:color="auto" w:fill="FFFFFF"/>
        </w:rPr>
      </w:pPr>
      <w:r w:rsidRPr="00957EEF">
        <w:rPr>
          <w:rFonts w:ascii="Times New Roman" w:hAnsi="Times New Roman" w:cs="Times New Roman"/>
          <w:color w:val="222222"/>
          <w:sz w:val="24"/>
          <w:szCs w:val="24"/>
          <w:shd w:val="clear" w:color="auto" w:fill="FFFFFF"/>
        </w:rPr>
        <w:t>Casanovas</w:t>
      </w:r>
      <w:r w:rsidR="001A3D74" w:rsidRPr="00957EEF">
        <w:rPr>
          <w:rFonts w:ascii="Times New Roman" w:hAnsi="Times New Roman" w:cs="Times New Roman"/>
          <w:color w:val="222222"/>
          <w:sz w:val="24"/>
          <w:szCs w:val="24"/>
          <w:shd w:val="clear" w:color="auto" w:fill="FFFFFF"/>
        </w:rPr>
        <w:t>, G. L., McDaid, D., &amp; Costa-Font, J. (2009). Decentralization and management autonomy? Evidence from the Catalonian hospital sector in a decentralized Spain. </w:t>
      </w:r>
      <w:r w:rsidR="001A3D74" w:rsidRPr="00957EEF">
        <w:rPr>
          <w:rFonts w:ascii="Times New Roman" w:hAnsi="Times New Roman" w:cs="Times New Roman"/>
          <w:i/>
          <w:iCs/>
          <w:color w:val="222222"/>
          <w:sz w:val="24"/>
          <w:szCs w:val="24"/>
          <w:shd w:val="clear" w:color="auto" w:fill="FFFFFF"/>
        </w:rPr>
        <w:t>International Public Management Review</w:t>
      </w:r>
      <w:r w:rsidR="001A3D74" w:rsidRPr="00957EEF">
        <w:rPr>
          <w:rFonts w:ascii="Times New Roman" w:hAnsi="Times New Roman" w:cs="Times New Roman"/>
          <w:color w:val="222222"/>
          <w:sz w:val="24"/>
          <w:szCs w:val="24"/>
          <w:shd w:val="clear" w:color="auto" w:fill="FFFFFF"/>
        </w:rPr>
        <w:t>, </w:t>
      </w:r>
      <w:r w:rsidR="001A3D74" w:rsidRPr="00957EEF">
        <w:rPr>
          <w:rFonts w:ascii="Times New Roman" w:hAnsi="Times New Roman" w:cs="Times New Roman"/>
          <w:i/>
          <w:iCs/>
          <w:color w:val="222222"/>
          <w:sz w:val="24"/>
          <w:szCs w:val="24"/>
          <w:shd w:val="clear" w:color="auto" w:fill="FFFFFF"/>
        </w:rPr>
        <w:t>10</w:t>
      </w:r>
      <w:r w:rsidR="001A3D74" w:rsidRPr="00957EEF">
        <w:rPr>
          <w:rFonts w:ascii="Times New Roman" w:hAnsi="Times New Roman" w:cs="Times New Roman"/>
          <w:color w:val="222222"/>
          <w:sz w:val="24"/>
          <w:szCs w:val="24"/>
          <w:shd w:val="clear" w:color="auto" w:fill="FFFFFF"/>
        </w:rPr>
        <w:t>(2), 103-119.</w:t>
      </w:r>
    </w:p>
    <w:p w:rsidR="001A3D74" w:rsidRPr="00957EEF" w:rsidRDefault="009F5E08" w:rsidP="003C4EC8">
      <w:pPr>
        <w:spacing w:line="480" w:lineRule="auto"/>
        <w:ind w:left="720" w:hanging="720"/>
        <w:rPr>
          <w:rFonts w:ascii="Times New Roman" w:hAnsi="Times New Roman" w:cs="Times New Roman"/>
          <w:sz w:val="24"/>
          <w:szCs w:val="24"/>
        </w:rPr>
      </w:pPr>
      <w:r w:rsidRPr="00957EEF">
        <w:rPr>
          <w:rFonts w:ascii="Times New Roman" w:hAnsi="Times New Roman" w:cs="Times New Roman"/>
          <w:color w:val="222222"/>
          <w:sz w:val="24"/>
          <w:szCs w:val="24"/>
          <w:shd w:val="clear" w:color="auto" w:fill="FFFFFF"/>
        </w:rPr>
        <w:t>Cath cart</w:t>
      </w:r>
      <w:r w:rsidR="001A3D74" w:rsidRPr="00957EEF">
        <w:rPr>
          <w:rFonts w:ascii="Times New Roman" w:hAnsi="Times New Roman" w:cs="Times New Roman"/>
          <w:color w:val="222222"/>
          <w:sz w:val="24"/>
          <w:szCs w:val="24"/>
          <w:shd w:val="clear" w:color="auto" w:fill="FFFFFF"/>
        </w:rPr>
        <w:t>, A., 2013. Directing democracy: Competing interests and contested terrain in the John Lewis Partnership. </w:t>
      </w:r>
      <w:r w:rsidR="001A3D74" w:rsidRPr="00957EEF">
        <w:rPr>
          <w:rFonts w:ascii="Times New Roman" w:hAnsi="Times New Roman" w:cs="Times New Roman"/>
          <w:i/>
          <w:iCs/>
          <w:color w:val="222222"/>
          <w:sz w:val="24"/>
          <w:szCs w:val="24"/>
          <w:shd w:val="clear" w:color="auto" w:fill="FFFFFF"/>
        </w:rPr>
        <w:t>Journal of Industrial Relations</w:t>
      </w:r>
      <w:r w:rsidR="001A3D74" w:rsidRPr="00957EEF">
        <w:rPr>
          <w:rFonts w:ascii="Times New Roman" w:hAnsi="Times New Roman" w:cs="Times New Roman"/>
          <w:color w:val="222222"/>
          <w:sz w:val="24"/>
          <w:szCs w:val="24"/>
          <w:shd w:val="clear" w:color="auto" w:fill="FFFFFF"/>
        </w:rPr>
        <w:t>, </w:t>
      </w:r>
      <w:r w:rsidR="001A3D74" w:rsidRPr="00957EEF">
        <w:rPr>
          <w:rFonts w:ascii="Times New Roman" w:hAnsi="Times New Roman" w:cs="Times New Roman"/>
          <w:i/>
          <w:iCs/>
          <w:color w:val="222222"/>
          <w:sz w:val="24"/>
          <w:szCs w:val="24"/>
          <w:shd w:val="clear" w:color="auto" w:fill="FFFFFF"/>
        </w:rPr>
        <w:t>55</w:t>
      </w:r>
      <w:r w:rsidR="001A3D74" w:rsidRPr="00957EEF">
        <w:rPr>
          <w:rFonts w:ascii="Times New Roman" w:hAnsi="Times New Roman" w:cs="Times New Roman"/>
          <w:color w:val="222222"/>
          <w:sz w:val="24"/>
          <w:szCs w:val="24"/>
          <w:shd w:val="clear" w:color="auto" w:fill="FFFFFF"/>
        </w:rPr>
        <w:t>(4), pp.601-620.</w:t>
      </w:r>
    </w:p>
    <w:p w:rsidR="001A3D74" w:rsidRPr="00957EEF" w:rsidRDefault="001A3D74" w:rsidP="003C4EC8">
      <w:pPr>
        <w:spacing w:line="480" w:lineRule="auto"/>
        <w:ind w:left="720" w:hanging="720"/>
        <w:rPr>
          <w:rFonts w:ascii="Times New Roman" w:hAnsi="Times New Roman" w:cs="Times New Roman"/>
          <w:color w:val="222222"/>
          <w:sz w:val="24"/>
          <w:szCs w:val="24"/>
          <w:shd w:val="clear" w:color="auto" w:fill="FFFFFF"/>
        </w:rPr>
      </w:pPr>
      <w:r w:rsidRPr="00957EEF">
        <w:rPr>
          <w:rFonts w:ascii="Times New Roman" w:hAnsi="Times New Roman" w:cs="Times New Roman"/>
          <w:color w:val="222222"/>
          <w:sz w:val="24"/>
          <w:szCs w:val="24"/>
          <w:shd w:val="clear" w:color="auto" w:fill="FFFFFF"/>
        </w:rPr>
        <w:t>Colquitt, J., Lepine, J.A., Wesson, M.J. and Gellatly, I.R., 2011. </w:t>
      </w:r>
      <w:r w:rsidRPr="00957EEF">
        <w:rPr>
          <w:rFonts w:ascii="Times New Roman" w:hAnsi="Times New Roman" w:cs="Times New Roman"/>
          <w:i/>
          <w:iCs/>
          <w:color w:val="222222"/>
          <w:sz w:val="24"/>
          <w:szCs w:val="24"/>
          <w:shd w:val="clear" w:color="auto" w:fill="FFFFFF"/>
        </w:rPr>
        <w:t>Organizational behavior: Improving performance and commitment in the workplace</w:t>
      </w:r>
      <w:r w:rsidRPr="00957EEF">
        <w:rPr>
          <w:rFonts w:ascii="Times New Roman" w:hAnsi="Times New Roman" w:cs="Times New Roman"/>
          <w:color w:val="222222"/>
          <w:sz w:val="24"/>
          <w:szCs w:val="24"/>
          <w:shd w:val="clear" w:color="auto" w:fill="FFFFFF"/>
        </w:rPr>
        <w:t> (Vol. 375). New York, NY: McGraw-Hill Irwin.</w:t>
      </w:r>
    </w:p>
    <w:p w:rsidR="001A3D74" w:rsidRPr="00957EEF" w:rsidRDefault="001A3D74" w:rsidP="003C4EC8">
      <w:pPr>
        <w:spacing w:line="480" w:lineRule="auto"/>
        <w:ind w:left="720" w:hanging="720"/>
        <w:rPr>
          <w:rFonts w:ascii="Times New Roman" w:hAnsi="Times New Roman" w:cs="Times New Roman"/>
          <w:color w:val="222222"/>
          <w:sz w:val="24"/>
          <w:szCs w:val="24"/>
          <w:shd w:val="clear" w:color="auto" w:fill="FFFFFF"/>
        </w:rPr>
      </w:pPr>
      <w:r w:rsidRPr="00957EEF">
        <w:rPr>
          <w:rFonts w:ascii="Times New Roman" w:hAnsi="Times New Roman" w:cs="Times New Roman"/>
          <w:color w:val="222222"/>
          <w:sz w:val="24"/>
          <w:szCs w:val="24"/>
          <w:shd w:val="clear" w:color="auto" w:fill="FFFFFF"/>
        </w:rPr>
        <w:t>Csas</w:t>
      </w:r>
      <w:r w:rsidR="009C1AC6">
        <w:rPr>
          <w:rFonts w:ascii="Times New Roman" w:hAnsi="Times New Roman" w:cs="Times New Roman"/>
          <w:color w:val="222222"/>
          <w:sz w:val="24"/>
          <w:szCs w:val="24"/>
          <w:shd w:val="clear" w:color="auto" w:fill="FFFFFF"/>
        </w:rPr>
        <w:t>z</w:t>
      </w:r>
      <w:r w:rsidRPr="00957EEF">
        <w:rPr>
          <w:rFonts w:ascii="Times New Roman" w:hAnsi="Times New Roman" w:cs="Times New Roman"/>
          <w:color w:val="222222"/>
          <w:sz w:val="24"/>
          <w:szCs w:val="24"/>
          <w:shd w:val="clear" w:color="auto" w:fill="FFFFFF"/>
        </w:rPr>
        <w:t>ar, F.A., 2013. An efficient frontier in organization design: Organizational structure as a determinant of exploration and exploitation. </w:t>
      </w:r>
      <w:r w:rsidRPr="00957EEF">
        <w:rPr>
          <w:rFonts w:ascii="Times New Roman" w:hAnsi="Times New Roman" w:cs="Times New Roman"/>
          <w:i/>
          <w:iCs/>
          <w:color w:val="222222"/>
          <w:sz w:val="24"/>
          <w:szCs w:val="24"/>
          <w:shd w:val="clear" w:color="auto" w:fill="FFFFFF"/>
        </w:rPr>
        <w:t>Organization Science</w:t>
      </w:r>
      <w:r w:rsidRPr="00957EEF">
        <w:rPr>
          <w:rFonts w:ascii="Times New Roman" w:hAnsi="Times New Roman" w:cs="Times New Roman"/>
          <w:color w:val="222222"/>
          <w:sz w:val="24"/>
          <w:szCs w:val="24"/>
          <w:shd w:val="clear" w:color="auto" w:fill="FFFFFF"/>
        </w:rPr>
        <w:t>, </w:t>
      </w:r>
      <w:r w:rsidRPr="00957EEF">
        <w:rPr>
          <w:rFonts w:ascii="Times New Roman" w:hAnsi="Times New Roman" w:cs="Times New Roman"/>
          <w:i/>
          <w:iCs/>
          <w:color w:val="222222"/>
          <w:sz w:val="24"/>
          <w:szCs w:val="24"/>
          <w:shd w:val="clear" w:color="auto" w:fill="FFFFFF"/>
        </w:rPr>
        <w:t>24</w:t>
      </w:r>
      <w:r w:rsidRPr="00957EEF">
        <w:rPr>
          <w:rFonts w:ascii="Times New Roman" w:hAnsi="Times New Roman" w:cs="Times New Roman"/>
          <w:color w:val="222222"/>
          <w:sz w:val="24"/>
          <w:szCs w:val="24"/>
          <w:shd w:val="clear" w:color="auto" w:fill="FFFFFF"/>
        </w:rPr>
        <w:t>(4), pp.1083-1101.</w:t>
      </w:r>
    </w:p>
    <w:p w:rsidR="001A3D74" w:rsidRPr="00957EEF" w:rsidRDefault="001A3D74" w:rsidP="003C4EC8">
      <w:pPr>
        <w:spacing w:line="480" w:lineRule="auto"/>
        <w:ind w:left="720" w:hanging="720"/>
        <w:rPr>
          <w:rFonts w:ascii="Times New Roman" w:hAnsi="Times New Roman" w:cs="Times New Roman"/>
          <w:color w:val="222222"/>
          <w:sz w:val="24"/>
          <w:szCs w:val="24"/>
          <w:shd w:val="clear" w:color="auto" w:fill="FFFFFF"/>
        </w:rPr>
      </w:pPr>
      <w:r w:rsidRPr="00957EEF">
        <w:rPr>
          <w:rFonts w:ascii="Times New Roman" w:hAnsi="Times New Roman" w:cs="Times New Roman"/>
          <w:color w:val="222222"/>
          <w:sz w:val="24"/>
          <w:szCs w:val="24"/>
          <w:shd w:val="clear" w:color="auto" w:fill="FFFFFF"/>
        </w:rPr>
        <w:t>Janićijević, N. (2013). The mutual impact of organizational culture and structure. </w:t>
      </w:r>
      <w:r w:rsidRPr="00957EEF">
        <w:rPr>
          <w:rFonts w:ascii="Times New Roman" w:hAnsi="Times New Roman" w:cs="Times New Roman"/>
          <w:i/>
          <w:iCs/>
          <w:color w:val="222222"/>
          <w:sz w:val="24"/>
          <w:szCs w:val="24"/>
          <w:shd w:val="clear" w:color="auto" w:fill="FFFFFF"/>
        </w:rPr>
        <w:t>Economic annals</w:t>
      </w:r>
      <w:r w:rsidRPr="00957EEF">
        <w:rPr>
          <w:rFonts w:ascii="Times New Roman" w:hAnsi="Times New Roman" w:cs="Times New Roman"/>
          <w:color w:val="222222"/>
          <w:sz w:val="24"/>
          <w:szCs w:val="24"/>
          <w:shd w:val="clear" w:color="auto" w:fill="FFFFFF"/>
        </w:rPr>
        <w:t>, </w:t>
      </w:r>
      <w:r w:rsidRPr="00957EEF">
        <w:rPr>
          <w:rFonts w:ascii="Times New Roman" w:hAnsi="Times New Roman" w:cs="Times New Roman"/>
          <w:i/>
          <w:iCs/>
          <w:color w:val="222222"/>
          <w:sz w:val="24"/>
          <w:szCs w:val="24"/>
          <w:shd w:val="clear" w:color="auto" w:fill="FFFFFF"/>
        </w:rPr>
        <w:t>58</w:t>
      </w:r>
      <w:r w:rsidRPr="00957EEF">
        <w:rPr>
          <w:rFonts w:ascii="Times New Roman" w:hAnsi="Times New Roman" w:cs="Times New Roman"/>
          <w:color w:val="222222"/>
          <w:sz w:val="24"/>
          <w:szCs w:val="24"/>
          <w:shd w:val="clear" w:color="auto" w:fill="FFFFFF"/>
        </w:rPr>
        <w:t>(198), 35-60.</w:t>
      </w:r>
    </w:p>
    <w:p w:rsidR="001A3D74" w:rsidRPr="00957EEF" w:rsidRDefault="001A3D74" w:rsidP="003C4EC8">
      <w:pPr>
        <w:spacing w:line="480" w:lineRule="auto"/>
        <w:ind w:left="720" w:hanging="720"/>
        <w:rPr>
          <w:rFonts w:ascii="Times New Roman" w:hAnsi="Times New Roman" w:cs="Times New Roman"/>
          <w:color w:val="222222"/>
          <w:sz w:val="24"/>
          <w:szCs w:val="24"/>
          <w:shd w:val="clear" w:color="auto" w:fill="FFFFFF"/>
        </w:rPr>
      </w:pPr>
      <w:r w:rsidRPr="00957EEF">
        <w:rPr>
          <w:rFonts w:ascii="Times New Roman" w:hAnsi="Times New Roman" w:cs="Times New Roman"/>
          <w:color w:val="222222"/>
          <w:sz w:val="24"/>
          <w:szCs w:val="24"/>
          <w:shd w:val="clear" w:color="auto" w:fill="FFFFFF"/>
        </w:rPr>
        <w:t>Martínez-León, I.M. and Martínez-García, J.A., 2011. The influence of organizational structure on organizational learning. </w:t>
      </w:r>
      <w:r w:rsidRPr="00957EEF">
        <w:rPr>
          <w:rFonts w:ascii="Times New Roman" w:hAnsi="Times New Roman" w:cs="Times New Roman"/>
          <w:i/>
          <w:iCs/>
          <w:color w:val="222222"/>
          <w:sz w:val="24"/>
          <w:szCs w:val="24"/>
          <w:shd w:val="clear" w:color="auto" w:fill="FFFFFF"/>
        </w:rPr>
        <w:t>International Journal of Manpower</w:t>
      </w:r>
      <w:r w:rsidRPr="00957EEF">
        <w:rPr>
          <w:rFonts w:ascii="Times New Roman" w:hAnsi="Times New Roman" w:cs="Times New Roman"/>
          <w:color w:val="222222"/>
          <w:sz w:val="24"/>
          <w:szCs w:val="24"/>
          <w:shd w:val="clear" w:color="auto" w:fill="FFFFFF"/>
        </w:rPr>
        <w:t>, </w:t>
      </w:r>
      <w:r w:rsidRPr="00957EEF">
        <w:rPr>
          <w:rFonts w:ascii="Times New Roman" w:hAnsi="Times New Roman" w:cs="Times New Roman"/>
          <w:i/>
          <w:iCs/>
          <w:color w:val="222222"/>
          <w:sz w:val="24"/>
          <w:szCs w:val="24"/>
          <w:shd w:val="clear" w:color="auto" w:fill="FFFFFF"/>
        </w:rPr>
        <w:t>32</w:t>
      </w:r>
      <w:r w:rsidRPr="00957EEF">
        <w:rPr>
          <w:rFonts w:ascii="Times New Roman" w:hAnsi="Times New Roman" w:cs="Times New Roman"/>
          <w:color w:val="222222"/>
          <w:sz w:val="24"/>
          <w:szCs w:val="24"/>
          <w:shd w:val="clear" w:color="auto" w:fill="FFFFFF"/>
        </w:rPr>
        <w:t>(5-6), pp.537-566.</w:t>
      </w:r>
    </w:p>
    <w:p w:rsidR="001A3D74" w:rsidRPr="00957EEF" w:rsidRDefault="001A3D74" w:rsidP="003C4EC8">
      <w:pPr>
        <w:spacing w:line="480" w:lineRule="auto"/>
        <w:ind w:left="720" w:hanging="720"/>
        <w:rPr>
          <w:rFonts w:ascii="Times New Roman" w:hAnsi="Times New Roman" w:cs="Times New Roman"/>
          <w:color w:val="222222"/>
          <w:sz w:val="24"/>
          <w:szCs w:val="24"/>
          <w:shd w:val="clear" w:color="auto" w:fill="FFFFFF"/>
        </w:rPr>
      </w:pPr>
      <w:r w:rsidRPr="00957EEF">
        <w:rPr>
          <w:rFonts w:ascii="Times New Roman" w:hAnsi="Times New Roman" w:cs="Times New Roman"/>
          <w:color w:val="222222"/>
          <w:sz w:val="24"/>
          <w:szCs w:val="24"/>
          <w:shd w:val="clear" w:color="auto" w:fill="FFFFFF"/>
        </w:rPr>
        <w:t xml:space="preserve">Noruzy, A., Dalfard, V. M., Azhdari, B., Nazari-Shirkouhi, S., &amp; Rezazadeh, A. (2013). Relations between transformational leadership, organizational learning, knowledge management, organizational innovation, and organizational performance: an empirical </w:t>
      </w:r>
      <w:r w:rsidRPr="00957EEF">
        <w:rPr>
          <w:rFonts w:ascii="Times New Roman" w:hAnsi="Times New Roman" w:cs="Times New Roman"/>
          <w:color w:val="222222"/>
          <w:sz w:val="24"/>
          <w:szCs w:val="24"/>
          <w:shd w:val="clear" w:color="auto" w:fill="FFFFFF"/>
        </w:rPr>
        <w:lastRenderedPageBreak/>
        <w:t>investigation of manufacturing firms. </w:t>
      </w:r>
      <w:r w:rsidRPr="00957EEF">
        <w:rPr>
          <w:rFonts w:ascii="Times New Roman" w:hAnsi="Times New Roman" w:cs="Times New Roman"/>
          <w:i/>
          <w:iCs/>
          <w:color w:val="222222"/>
          <w:sz w:val="24"/>
          <w:szCs w:val="24"/>
          <w:shd w:val="clear" w:color="auto" w:fill="FFFFFF"/>
        </w:rPr>
        <w:t>The International Journal of Advanced Manufacturing Technology</w:t>
      </w:r>
      <w:r w:rsidRPr="00957EEF">
        <w:rPr>
          <w:rFonts w:ascii="Times New Roman" w:hAnsi="Times New Roman" w:cs="Times New Roman"/>
          <w:color w:val="222222"/>
          <w:sz w:val="24"/>
          <w:szCs w:val="24"/>
          <w:shd w:val="clear" w:color="auto" w:fill="FFFFFF"/>
        </w:rPr>
        <w:t>, </w:t>
      </w:r>
      <w:r w:rsidRPr="00957EEF">
        <w:rPr>
          <w:rFonts w:ascii="Times New Roman" w:hAnsi="Times New Roman" w:cs="Times New Roman"/>
          <w:i/>
          <w:iCs/>
          <w:color w:val="222222"/>
          <w:sz w:val="24"/>
          <w:szCs w:val="24"/>
          <w:shd w:val="clear" w:color="auto" w:fill="FFFFFF"/>
        </w:rPr>
        <w:t>64</w:t>
      </w:r>
      <w:r w:rsidRPr="00957EEF">
        <w:rPr>
          <w:rFonts w:ascii="Times New Roman" w:hAnsi="Times New Roman" w:cs="Times New Roman"/>
          <w:color w:val="222222"/>
          <w:sz w:val="24"/>
          <w:szCs w:val="24"/>
          <w:shd w:val="clear" w:color="auto" w:fill="FFFFFF"/>
        </w:rPr>
        <w:t>(5-8), 1073-1085.</w:t>
      </w:r>
    </w:p>
    <w:p w:rsidR="001A3D74" w:rsidRPr="00957EEF" w:rsidRDefault="001A3D74" w:rsidP="003C4EC8">
      <w:pPr>
        <w:spacing w:line="480" w:lineRule="auto"/>
        <w:ind w:left="720" w:hanging="720"/>
        <w:rPr>
          <w:rFonts w:ascii="Times New Roman" w:hAnsi="Times New Roman" w:cs="Times New Roman"/>
          <w:color w:val="222222"/>
          <w:sz w:val="24"/>
          <w:szCs w:val="24"/>
          <w:shd w:val="clear" w:color="auto" w:fill="FFFFFF"/>
        </w:rPr>
      </w:pPr>
      <w:r w:rsidRPr="00957EEF">
        <w:rPr>
          <w:rFonts w:ascii="Times New Roman" w:hAnsi="Times New Roman" w:cs="Times New Roman"/>
          <w:color w:val="222222"/>
          <w:sz w:val="24"/>
          <w:szCs w:val="24"/>
          <w:shd w:val="clear" w:color="auto" w:fill="FFFFFF"/>
        </w:rPr>
        <w:t>Paranaque, B. and Willmott, H., 2014. Cooperatives—</w:t>
      </w:r>
      <w:proofErr w:type="spellStart"/>
      <w:r w:rsidRPr="00957EEF">
        <w:rPr>
          <w:rFonts w:ascii="Times New Roman" w:hAnsi="Times New Roman" w:cs="Times New Roman"/>
          <w:color w:val="222222"/>
          <w:sz w:val="24"/>
          <w:szCs w:val="24"/>
          <w:shd w:val="clear" w:color="auto" w:fill="FFFFFF"/>
        </w:rPr>
        <w:t>saviours</w:t>
      </w:r>
      <w:proofErr w:type="spellEnd"/>
      <w:r w:rsidRPr="00957EEF">
        <w:rPr>
          <w:rFonts w:ascii="Times New Roman" w:hAnsi="Times New Roman" w:cs="Times New Roman"/>
          <w:color w:val="222222"/>
          <w:sz w:val="24"/>
          <w:szCs w:val="24"/>
          <w:shd w:val="clear" w:color="auto" w:fill="FFFFFF"/>
        </w:rPr>
        <w:t xml:space="preserve"> or gravediggers of capitalism? Critical performativity and the John Lewis Partnership. </w:t>
      </w:r>
      <w:r w:rsidRPr="00957EEF">
        <w:rPr>
          <w:rFonts w:ascii="Times New Roman" w:hAnsi="Times New Roman" w:cs="Times New Roman"/>
          <w:i/>
          <w:iCs/>
          <w:color w:val="222222"/>
          <w:sz w:val="24"/>
          <w:szCs w:val="24"/>
          <w:shd w:val="clear" w:color="auto" w:fill="FFFFFF"/>
        </w:rPr>
        <w:t>Organization</w:t>
      </w:r>
      <w:r w:rsidRPr="00957EEF">
        <w:rPr>
          <w:rFonts w:ascii="Times New Roman" w:hAnsi="Times New Roman" w:cs="Times New Roman"/>
          <w:color w:val="222222"/>
          <w:sz w:val="24"/>
          <w:szCs w:val="24"/>
          <w:shd w:val="clear" w:color="auto" w:fill="FFFFFF"/>
        </w:rPr>
        <w:t>, </w:t>
      </w:r>
      <w:r w:rsidRPr="00957EEF">
        <w:rPr>
          <w:rFonts w:ascii="Times New Roman" w:hAnsi="Times New Roman" w:cs="Times New Roman"/>
          <w:i/>
          <w:iCs/>
          <w:color w:val="222222"/>
          <w:sz w:val="24"/>
          <w:szCs w:val="24"/>
          <w:shd w:val="clear" w:color="auto" w:fill="FFFFFF"/>
        </w:rPr>
        <w:t>21</w:t>
      </w:r>
      <w:r w:rsidRPr="00957EEF">
        <w:rPr>
          <w:rFonts w:ascii="Times New Roman" w:hAnsi="Times New Roman" w:cs="Times New Roman"/>
          <w:color w:val="222222"/>
          <w:sz w:val="24"/>
          <w:szCs w:val="24"/>
          <w:shd w:val="clear" w:color="auto" w:fill="FFFFFF"/>
        </w:rPr>
        <w:t>(5), pp.604-625.</w:t>
      </w:r>
    </w:p>
    <w:p w:rsidR="001A3D74" w:rsidRPr="00957EEF" w:rsidRDefault="001A3D74" w:rsidP="003C4EC8">
      <w:pPr>
        <w:spacing w:line="480" w:lineRule="auto"/>
        <w:ind w:left="720" w:hanging="720"/>
        <w:rPr>
          <w:rFonts w:ascii="Times New Roman" w:hAnsi="Times New Roman" w:cs="Times New Roman"/>
          <w:color w:val="222222"/>
          <w:sz w:val="24"/>
          <w:szCs w:val="24"/>
          <w:shd w:val="clear" w:color="auto" w:fill="FFFFFF"/>
        </w:rPr>
      </w:pPr>
      <w:r w:rsidRPr="00957EEF">
        <w:rPr>
          <w:rFonts w:ascii="Times New Roman" w:hAnsi="Times New Roman" w:cs="Times New Roman"/>
          <w:color w:val="222222"/>
          <w:sz w:val="24"/>
          <w:szCs w:val="24"/>
          <w:shd w:val="clear" w:color="auto" w:fill="FFFFFF"/>
        </w:rPr>
        <w:t>Tran, Q., &amp; Tian, Y. (2013). Organizational structure: Influencing factors and impact on a firm.</w:t>
      </w:r>
    </w:p>
    <w:p w:rsidR="001A3D74" w:rsidRPr="00957EEF" w:rsidRDefault="001A3D74" w:rsidP="003C4EC8">
      <w:pPr>
        <w:spacing w:line="480" w:lineRule="auto"/>
        <w:ind w:left="720" w:hanging="720"/>
        <w:rPr>
          <w:rFonts w:ascii="Times New Roman" w:hAnsi="Times New Roman" w:cs="Times New Roman"/>
          <w:color w:val="222222"/>
          <w:sz w:val="24"/>
          <w:szCs w:val="24"/>
          <w:shd w:val="clear" w:color="auto" w:fill="FFFFFF"/>
        </w:rPr>
      </w:pPr>
      <w:r w:rsidRPr="00957EEF">
        <w:rPr>
          <w:rFonts w:ascii="Times New Roman" w:hAnsi="Times New Roman" w:cs="Times New Roman"/>
          <w:color w:val="222222"/>
          <w:sz w:val="24"/>
          <w:szCs w:val="24"/>
          <w:shd w:val="clear" w:color="auto" w:fill="FFFFFF"/>
        </w:rPr>
        <w:t xml:space="preserve">Wagner, C., Mannion, R., Hammer, A., </w:t>
      </w:r>
      <w:proofErr w:type="spellStart"/>
      <w:r w:rsidRPr="00957EEF">
        <w:rPr>
          <w:rFonts w:ascii="Times New Roman" w:hAnsi="Times New Roman" w:cs="Times New Roman"/>
          <w:color w:val="222222"/>
          <w:sz w:val="24"/>
          <w:szCs w:val="24"/>
          <w:shd w:val="clear" w:color="auto" w:fill="FFFFFF"/>
        </w:rPr>
        <w:t>Groene</w:t>
      </w:r>
      <w:proofErr w:type="spellEnd"/>
      <w:r w:rsidRPr="00957EEF">
        <w:rPr>
          <w:rFonts w:ascii="Times New Roman" w:hAnsi="Times New Roman" w:cs="Times New Roman"/>
          <w:color w:val="222222"/>
          <w:sz w:val="24"/>
          <w:szCs w:val="24"/>
          <w:shd w:val="clear" w:color="auto" w:fill="FFFFFF"/>
        </w:rPr>
        <w:t xml:space="preserve">, O., </w:t>
      </w:r>
      <w:proofErr w:type="spellStart"/>
      <w:r w:rsidRPr="00957EEF">
        <w:rPr>
          <w:rFonts w:ascii="Times New Roman" w:hAnsi="Times New Roman" w:cs="Times New Roman"/>
          <w:color w:val="222222"/>
          <w:sz w:val="24"/>
          <w:szCs w:val="24"/>
          <w:shd w:val="clear" w:color="auto" w:fill="FFFFFF"/>
        </w:rPr>
        <w:t>Arah</w:t>
      </w:r>
      <w:proofErr w:type="spellEnd"/>
      <w:r w:rsidRPr="00957EEF">
        <w:rPr>
          <w:rFonts w:ascii="Times New Roman" w:hAnsi="Times New Roman" w:cs="Times New Roman"/>
          <w:color w:val="222222"/>
          <w:sz w:val="24"/>
          <w:szCs w:val="24"/>
          <w:shd w:val="clear" w:color="auto" w:fill="FFFFFF"/>
        </w:rPr>
        <w:t xml:space="preserve">, O. A., </w:t>
      </w:r>
      <w:proofErr w:type="spellStart"/>
      <w:r w:rsidRPr="00957EEF">
        <w:rPr>
          <w:rFonts w:ascii="Times New Roman" w:hAnsi="Times New Roman" w:cs="Times New Roman"/>
          <w:color w:val="222222"/>
          <w:sz w:val="24"/>
          <w:szCs w:val="24"/>
          <w:shd w:val="clear" w:color="auto" w:fill="FFFFFF"/>
        </w:rPr>
        <w:t>Dersarkissian</w:t>
      </w:r>
      <w:proofErr w:type="spellEnd"/>
      <w:r w:rsidRPr="00957EEF">
        <w:rPr>
          <w:rFonts w:ascii="Times New Roman" w:hAnsi="Times New Roman" w:cs="Times New Roman"/>
          <w:color w:val="222222"/>
          <w:sz w:val="24"/>
          <w:szCs w:val="24"/>
          <w:shd w:val="clear" w:color="auto" w:fill="FFFFFF"/>
        </w:rPr>
        <w:t xml:space="preserve">, M., ... &amp; </w:t>
      </w:r>
      <w:proofErr w:type="spellStart"/>
      <w:r w:rsidRPr="00957EEF">
        <w:rPr>
          <w:rFonts w:ascii="Times New Roman" w:hAnsi="Times New Roman" w:cs="Times New Roman"/>
          <w:color w:val="222222"/>
          <w:sz w:val="24"/>
          <w:szCs w:val="24"/>
          <w:shd w:val="clear" w:color="auto" w:fill="FFFFFF"/>
        </w:rPr>
        <w:t>DUQuE</w:t>
      </w:r>
      <w:proofErr w:type="spellEnd"/>
      <w:r w:rsidRPr="00957EEF">
        <w:rPr>
          <w:rFonts w:ascii="Times New Roman" w:hAnsi="Times New Roman" w:cs="Times New Roman"/>
          <w:color w:val="222222"/>
          <w:sz w:val="24"/>
          <w:szCs w:val="24"/>
          <w:shd w:val="clear" w:color="auto" w:fill="FFFFFF"/>
        </w:rPr>
        <w:t xml:space="preserve"> Project Consortium. (2014). The associations between organizational culture, organizational structure and quality management in European hospitals. </w:t>
      </w:r>
      <w:r w:rsidRPr="00957EEF">
        <w:rPr>
          <w:rFonts w:ascii="Times New Roman" w:hAnsi="Times New Roman" w:cs="Times New Roman"/>
          <w:i/>
          <w:iCs/>
          <w:color w:val="222222"/>
          <w:sz w:val="24"/>
          <w:szCs w:val="24"/>
          <w:shd w:val="clear" w:color="auto" w:fill="FFFFFF"/>
        </w:rPr>
        <w:t>International Journal for Quality in Health Care</w:t>
      </w:r>
      <w:r w:rsidRPr="00957EEF">
        <w:rPr>
          <w:rFonts w:ascii="Times New Roman" w:hAnsi="Times New Roman" w:cs="Times New Roman"/>
          <w:color w:val="222222"/>
          <w:sz w:val="24"/>
          <w:szCs w:val="24"/>
          <w:shd w:val="clear" w:color="auto" w:fill="FFFFFF"/>
        </w:rPr>
        <w:t>, </w:t>
      </w:r>
      <w:r w:rsidRPr="00957EEF">
        <w:rPr>
          <w:rFonts w:ascii="Times New Roman" w:hAnsi="Times New Roman" w:cs="Times New Roman"/>
          <w:i/>
          <w:iCs/>
          <w:color w:val="222222"/>
          <w:sz w:val="24"/>
          <w:szCs w:val="24"/>
          <w:shd w:val="clear" w:color="auto" w:fill="FFFFFF"/>
        </w:rPr>
        <w:t>26</w:t>
      </w:r>
      <w:r w:rsidRPr="00957EEF">
        <w:rPr>
          <w:rFonts w:ascii="Times New Roman" w:hAnsi="Times New Roman" w:cs="Times New Roman"/>
          <w:color w:val="222222"/>
          <w:sz w:val="24"/>
          <w:szCs w:val="24"/>
          <w:shd w:val="clear" w:color="auto" w:fill="FFFFFF"/>
        </w:rPr>
        <w:t>(suppl_1), 74-80.</w:t>
      </w:r>
    </w:p>
    <w:p w:rsidR="001A3D74" w:rsidRPr="00957EEF" w:rsidRDefault="001A3D74" w:rsidP="003C4EC8">
      <w:pPr>
        <w:spacing w:line="480" w:lineRule="auto"/>
        <w:ind w:left="720" w:hanging="720"/>
        <w:rPr>
          <w:rFonts w:ascii="Times New Roman" w:hAnsi="Times New Roman" w:cs="Times New Roman"/>
          <w:color w:val="222222"/>
          <w:sz w:val="24"/>
          <w:szCs w:val="24"/>
          <w:shd w:val="clear" w:color="auto" w:fill="FFFFFF"/>
        </w:rPr>
      </w:pPr>
      <w:r w:rsidRPr="00957EEF">
        <w:rPr>
          <w:rFonts w:ascii="Times New Roman" w:hAnsi="Times New Roman" w:cs="Times New Roman"/>
          <w:color w:val="222222"/>
          <w:sz w:val="24"/>
          <w:szCs w:val="24"/>
          <w:shd w:val="clear" w:color="auto" w:fill="FFFFFF"/>
        </w:rPr>
        <w:t>Walczak, S., 2005. Organizational knowledge management structure. </w:t>
      </w:r>
      <w:r w:rsidRPr="00957EEF">
        <w:rPr>
          <w:rFonts w:ascii="Times New Roman" w:hAnsi="Times New Roman" w:cs="Times New Roman"/>
          <w:i/>
          <w:iCs/>
          <w:color w:val="222222"/>
          <w:sz w:val="24"/>
          <w:szCs w:val="24"/>
          <w:shd w:val="clear" w:color="auto" w:fill="FFFFFF"/>
        </w:rPr>
        <w:t>The Learning Organization</w:t>
      </w:r>
      <w:r w:rsidRPr="00957EEF">
        <w:rPr>
          <w:rFonts w:ascii="Times New Roman" w:hAnsi="Times New Roman" w:cs="Times New Roman"/>
          <w:color w:val="222222"/>
          <w:sz w:val="24"/>
          <w:szCs w:val="24"/>
          <w:shd w:val="clear" w:color="auto" w:fill="FFFFFF"/>
        </w:rPr>
        <w:t>.</w:t>
      </w:r>
    </w:p>
    <w:p w:rsidR="001A3D74" w:rsidRPr="00957EEF" w:rsidRDefault="001A3D74" w:rsidP="003C4EC8">
      <w:pPr>
        <w:spacing w:line="480" w:lineRule="auto"/>
        <w:ind w:left="720" w:hanging="720"/>
        <w:rPr>
          <w:rFonts w:ascii="Times New Roman" w:hAnsi="Times New Roman" w:cs="Times New Roman"/>
          <w:color w:val="222222"/>
          <w:sz w:val="24"/>
          <w:szCs w:val="24"/>
          <w:shd w:val="clear" w:color="auto" w:fill="FFFFFF"/>
        </w:rPr>
      </w:pPr>
      <w:r w:rsidRPr="00957EEF">
        <w:rPr>
          <w:rFonts w:ascii="Times New Roman" w:hAnsi="Times New Roman" w:cs="Times New Roman"/>
          <w:color w:val="222222"/>
          <w:sz w:val="24"/>
          <w:szCs w:val="24"/>
          <w:shd w:val="clear" w:color="auto" w:fill="FFFFFF"/>
        </w:rPr>
        <w:t>Winnubst, J., 2017. Organizational structure, social support, and burnout. In </w:t>
      </w:r>
      <w:r w:rsidRPr="00957EEF">
        <w:rPr>
          <w:rFonts w:ascii="Times New Roman" w:hAnsi="Times New Roman" w:cs="Times New Roman"/>
          <w:i/>
          <w:iCs/>
          <w:color w:val="222222"/>
          <w:sz w:val="24"/>
          <w:szCs w:val="24"/>
          <w:shd w:val="clear" w:color="auto" w:fill="FFFFFF"/>
        </w:rPr>
        <w:t>Professional burnout</w:t>
      </w:r>
      <w:r w:rsidRPr="00957EEF">
        <w:rPr>
          <w:rFonts w:ascii="Times New Roman" w:hAnsi="Times New Roman" w:cs="Times New Roman"/>
          <w:color w:val="222222"/>
          <w:sz w:val="24"/>
          <w:szCs w:val="24"/>
          <w:shd w:val="clear" w:color="auto" w:fill="FFFFFF"/>
        </w:rPr>
        <w:t> (pp. 151-162). Routledge.</w:t>
      </w:r>
    </w:p>
    <w:p w:rsidR="001A3D74" w:rsidRPr="00957EEF" w:rsidRDefault="001A3D74" w:rsidP="003C4EC8">
      <w:pPr>
        <w:spacing w:line="480" w:lineRule="auto"/>
        <w:ind w:left="720" w:hanging="720"/>
        <w:rPr>
          <w:rFonts w:ascii="Times New Roman" w:hAnsi="Times New Roman" w:cs="Times New Roman"/>
          <w:color w:val="222222"/>
          <w:sz w:val="24"/>
          <w:szCs w:val="24"/>
          <w:shd w:val="clear" w:color="auto" w:fill="FFFFFF"/>
        </w:rPr>
      </w:pPr>
      <w:r w:rsidRPr="00957EEF">
        <w:rPr>
          <w:rFonts w:ascii="Times New Roman" w:hAnsi="Times New Roman" w:cs="Times New Roman"/>
          <w:color w:val="222222"/>
          <w:sz w:val="24"/>
          <w:szCs w:val="24"/>
          <w:shd w:val="clear" w:color="auto" w:fill="FFFFFF"/>
        </w:rPr>
        <w:t>Zack, M., McKeen, J., &amp; Singh, S. (2009). Knowledge management and organizational performance: an exploratory analysis. </w:t>
      </w:r>
      <w:r w:rsidRPr="00957EEF">
        <w:rPr>
          <w:rFonts w:ascii="Times New Roman" w:hAnsi="Times New Roman" w:cs="Times New Roman"/>
          <w:i/>
          <w:iCs/>
          <w:color w:val="222222"/>
          <w:sz w:val="24"/>
          <w:szCs w:val="24"/>
          <w:shd w:val="clear" w:color="auto" w:fill="FFFFFF"/>
        </w:rPr>
        <w:t>Journal of knowledge management</w:t>
      </w:r>
      <w:r w:rsidRPr="00957EEF">
        <w:rPr>
          <w:rFonts w:ascii="Times New Roman" w:hAnsi="Times New Roman" w:cs="Times New Roman"/>
          <w:color w:val="222222"/>
          <w:sz w:val="24"/>
          <w:szCs w:val="24"/>
          <w:shd w:val="clear" w:color="auto" w:fill="FFFFFF"/>
        </w:rPr>
        <w:t>.</w:t>
      </w:r>
    </w:p>
    <w:p w:rsidR="001A3D74" w:rsidRPr="00957EEF" w:rsidRDefault="001A3D74" w:rsidP="003C4EC8">
      <w:pPr>
        <w:spacing w:line="480" w:lineRule="auto"/>
        <w:ind w:left="720" w:hanging="720"/>
        <w:rPr>
          <w:rFonts w:ascii="Times New Roman" w:hAnsi="Times New Roman" w:cs="Times New Roman"/>
          <w:color w:val="222222"/>
          <w:sz w:val="24"/>
          <w:szCs w:val="24"/>
          <w:shd w:val="clear" w:color="auto" w:fill="FFFFFF"/>
        </w:rPr>
      </w:pPr>
      <w:r w:rsidRPr="00957EEF">
        <w:rPr>
          <w:rFonts w:ascii="Times New Roman" w:hAnsi="Times New Roman" w:cs="Times New Roman"/>
          <w:color w:val="222222"/>
          <w:sz w:val="24"/>
          <w:szCs w:val="24"/>
          <w:shd w:val="clear" w:color="auto" w:fill="FFFFFF"/>
        </w:rPr>
        <w:t>Zheng, W., Yang, B. and McLean, G.N., 2010. Linking organizational culture, structure, strategy, and organizational effectiveness: Mediating role of knowledge management. </w:t>
      </w:r>
      <w:r w:rsidRPr="00957EEF">
        <w:rPr>
          <w:rFonts w:ascii="Times New Roman" w:hAnsi="Times New Roman" w:cs="Times New Roman"/>
          <w:i/>
          <w:iCs/>
          <w:color w:val="222222"/>
          <w:sz w:val="24"/>
          <w:szCs w:val="24"/>
          <w:shd w:val="clear" w:color="auto" w:fill="FFFFFF"/>
        </w:rPr>
        <w:t>Journal of Business research</w:t>
      </w:r>
      <w:r w:rsidRPr="00957EEF">
        <w:rPr>
          <w:rFonts w:ascii="Times New Roman" w:hAnsi="Times New Roman" w:cs="Times New Roman"/>
          <w:color w:val="222222"/>
          <w:sz w:val="24"/>
          <w:szCs w:val="24"/>
          <w:shd w:val="clear" w:color="auto" w:fill="FFFFFF"/>
        </w:rPr>
        <w:t>, </w:t>
      </w:r>
      <w:r w:rsidRPr="00957EEF">
        <w:rPr>
          <w:rFonts w:ascii="Times New Roman" w:hAnsi="Times New Roman" w:cs="Times New Roman"/>
          <w:i/>
          <w:iCs/>
          <w:color w:val="222222"/>
          <w:sz w:val="24"/>
          <w:szCs w:val="24"/>
          <w:shd w:val="clear" w:color="auto" w:fill="FFFFFF"/>
        </w:rPr>
        <w:t>63</w:t>
      </w:r>
      <w:r w:rsidRPr="00957EEF">
        <w:rPr>
          <w:rFonts w:ascii="Times New Roman" w:hAnsi="Times New Roman" w:cs="Times New Roman"/>
          <w:color w:val="222222"/>
          <w:sz w:val="24"/>
          <w:szCs w:val="24"/>
          <w:shd w:val="clear" w:color="auto" w:fill="FFFFFF"/>
        </w:rPr>
        <w:t>(7), pp.763-771.</w:t>
      </w:r>
    </w:p>
    <w:sectPr w:rsidR="001A3D74" w:rsidRPr="00957EEF" w:rsidSect="00F10788">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30148" w:rsidRDefault="00830148" w:rsidP="00F10788">
      <w:pPr>
        <w:spacing w:after="0" w:line="240" w:lineRule="auto"/>
      </w:pPr>
      <w:r>
        <w:separator/>
      </w:r>
    </w:p>
  </w:endnote>
  <w:endnote w:type="continuationSeparator" w:id="0">
    <w:p w:rsidR="00830148" w:rsidRDefault="00830148" w:rsidP="00F10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20B0604020202020204"/>
    <w:charset w:val="00"/>
    <w:family w:val="roman"/>
    <w:notTrueType/>
    <w:pitch w:val="default"/>
  </w:font>
  <w:font w:name="inherit">
    <w:altName w:val="Cambria"/>
    <w:panose1 w:val="020B0604020202020204"/>
    <w:charset w:val="00"/>
    <w:family w:val="roman"/>
    <w:notTrueType/>
    <w:pitch w:val="default"/>
  </w:font>
  <w:font w:name="Segoe UI">
    <w:altName w:val="Sylfaen"/>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30148" w:rsidRDefault="00830148" w:rsidP="00F10788">
      <w:pPr>
        <w:spacing w:after="0" w:line="240" w:lineRule="auto"/>
      </w:pPr>
      <w:r>
        <w:separator/>
      </w:r>
    </w:p>
  </w:footnote>
  <w:footnote w:type="continuationSeparator" w:id="0">
    <w:p w:rsidR="00830148" w:rsidRDefault="00830148" w:rsidP="00F107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10788" w:rsidRPr="00BD39C1" w:rsidRDefault="00BD39C1">
    <w:pPr>
      <w:pStyle w:val="Header"/>
      <w:jc w:val="right"/>
      <w:rPr>
        <w:rFonts w:ascii="Times New Roman" w:hAnsi="Times New Roman" w:cs="Times New Roman"/>
        <w:sz w:val="24"/>
        <w:szCs w:val="24"/>
      </w:rPr>
    </w:pPr>
    <w:r w:rsidRPr="00BD39C1">
      <w:rPr>
        <w:rFonts w:ascii="Times New Roman" w:hAnsi="Times New Roman" w:cs="Times New Roman"/>
        <w:sz w:val="24"/>
        <w:szCs w:val="24"/>
      </w:rPr>
      <w:t xml:space="preserve">STRUCTURE AND CULTURE OF AN ORGANISATION </w:t>
    </w:r>
    <w:r w:rsidRPr="00BD39C1">
      <w:rPr>
        <w:rFonts w:ascii="Times New Roman" w:hAnsi="Times New Roman" w:cs="Times New Roman"/>
        <w:sz w:val="24"/>
        <w:szCs w:val="24"/>
      </w:rPr>
      <w:tab/>
    </w:r>
    <w:r w:rsidRPr="00BD39C1">
      <w:rPr>
        <w:rFonts w:ascii="Times New Roman" w:hAnsi="Times New Roman" w:cs="Times New Roman"/>
        <w:sz w:val="24"/>
        <w:szCs w:val="24"/>
      </w:rPr>
      <w:tab/>
    </w:r>
    <w:sdt>
      <w:sdtPr>
        <w:rPr>
          <w:rFonts w:ascii="Times New Roman" w:hAnsi="Times New Roman" w:cs="Times New Roman"/>
          <w:sz w:val="24"/>
          <w:szCs w:val="24"/>
        </w:rPr>
        <w:id w:val="53206966"/>
        <w:docPartObj>
          <w:docPartGallery w:val="Page Numbers (Top of Page)"/>
          <w:docPartUnique/>
        </w:docPartObj>
      </w:sdtPr>
      <w:sdtEndPr>
        <w:rPr>
          <w:noProof/>
        </w:rPr>
      </w:sdtEndPr>
      <w:sdtContent>
        <w:r w:rsidR="00F10788" w:rsidRPr="00BD39C1">
          <w:rPr>
            <w:rFonts w:ascii="Times New Roman" w:hAnsi="Times New Roman" w:cs="Times New Roman"/>
            <w:sz w:val="24"/>
            <w:szCs w:val="24"/>
          </w:rPr>
          <w:fldChar w:fldCharType="begin"/>
        </w:r>
        <w:r w:rsidR="00F10788" w:rsidRPr="00BD39C1">
          <w:rPr>
            <w:rFonts w:ascii="Times New Roman" w:hAnsi="Times New Roman" w:cs="Times New Roman"/>
            <w:sz w:val="24"/>
            <w:szCs w:val="24"/>
          </w:rPr>
          <w:instrText xml:space="preserve"> PAGE   \* MERGEFORMAT </w:instrText>
        </w:r>
        <w:r w:rsidR="00F10788" w:rsidRPr="00BD39C1">
          <w:rPr>
            <w:rFonts w:ascii="Times New Roman" w:hAnsi="Times New Roman" w:cs="Times New Roman"/>
            <w:sz w:val="24"/>
            <w:szCs w:val="24"/>
          </w:rPr>
          <w:fldChar w:fldCharType="separate"/>
        </w:r>
        <w:r w:rsidR="00E0427D">
          <w:rPr>
            <w:rFonts w:ascii="Times New Roman" w:hAnsi="Times New Roman" w:cs="Times New Roman"/>
            <w:noProof/>
            <w:sz w:val="24"/>
            <w:szCs w:val="24"/>
          </w:rPr>
          <w:t>12</w:t>
        </w:r>
        <w:r w:rsidR="00F10788" w:rsidRPr="00BD39C1">
          <w:rPr>
            <w:rFonts w:ascii="Times New Roman" w:hAnsi="Times New Roman" w:cs="Times New Roman"/>
            <w:noProof/>
            <w:sz w:val="24"/>
            <w:szCs w:val="24"/>
          </w:rPr>
          <w:fldChar w:fldCharType="end"/>
        </w:r>
      </w:sdtContent>
    </w:sdt>
  </w:p>
  <w:p w:rsidR="00F10788" w:rsidRPr="00BD39C1" w:rsidRDefault="00F10788">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10788" w:rsidRPr="00F10788" w:rsidRDefault="00F10788">
    <w:pPr>
      <w:pStyle w:val="Header"/>
      <w:jc w:val="right"/>
      <w:rPr>
        <w:rFonts w:ascii="Times New Roman" w:hAnsi="Times New Roman" w:cs="Times New Roman"/>
        <w:sz w:val="24"/>
        <w:szCs w:val="24"/>
      </w:rPr>
    </w:pPr>
    <w:r w:rsidRPr="00F10788">
      <w:rPr>
        <w:rFonts w:ascii="Times New Roman" w:hAnsi="Times New Roman" w:cs="Times New Roman"/>
        <w:sz w:val="24"/>
        <w:szCs w:val="24"/>
      </w:rPr>
      <w:t xml:space="preserve">Running Head: STRUCTURE AND CULTURE OF ORGANISATION </w:t>
    </w:r>
    <w:r w:rsidRPr="00F10788">
      <w:rPr>
        <w:rFonts w:ascii="Times New Roman" w:hAnsi="Times New Roman" w:cs="Times New Roman"/>
        <w:sz w:val="24"/>
        <w:szCs w:val="24"/>
      </w:rPr>
      <w:tab/>
    </w:r>
    <w:r w:rsidRPr="00F10788">
      <w:rPr>
        <w:rFonts w:ascii="Times New Roman" w:hAnsi="Times New Roman" w:cs="Times New Roman"/>
        <w:sz w:val="24"/>
        <w:szCs w:val="24"/>
      </w:rPr>
      <w:tab/>
    </w:r>
    <w:sdt>
      <w:sdtPr>
        <w:rPr>
          <w:rFonts w:ascii="Times New Roman" w:hAnsi="Times New Roman" w:cs="Times New Roman"/>
          <w:sz w:val="24"/>
          <w:szCs w:val="24"/>
        </w:rPr>
        <w:id w:val="17907137"/>
        <w:docPartObj>
          <w:docPartGallery w:val="Page Numbers (Top of Page)"/>
          <w:docPartUnique/>
        </w:docPartObj>
      </w:sdtPr>
      <w:sdtEndPr>
        <w:rPr>
          <w:noProof/>
        </w:rPr>
      </w:sdtEndPr>
      <w:sdtContent>
        <w:r w:rsidRPr="00F10788">
          <w:rPr>
            <w:rFonts w:ascii="Times New Roman" w:hAnsi="Times New Roman" w:cs="Times New Roman"/>
            <w:sz w:val="24"/>
            <w:szCs w:val="24"/>
          </w:rPr>
          <w:fldChar w:fldCharType="begin"/>
        </w:r>
        <w:r w:rsidRPr="00F10788">
          <w:rPr>
            <w:rFonts w:ascii="Times New Roman" w:hAnsi="Times New Roman" w:cs="Times New Roman"/>
            <w:sz w:val="24"/>
            <w:szCs w:val="24"/>
          </w:rPr>
          <w:instrText xml:space="preserve"> PAGE   \* MERGEFORMAT </w:instrText>
        </w:r>
        <w:r w:rsidRPr="00F10788">
          <w:rPr>
            <w:rFonts w:ascii="Times New Roman" w:hAnsi="Times New Roman" w:cs="Times New Roman"/>
            <w:sz w:val="24"/>
            <w:szCs w:val="24"/>
          </w:rPr>
          <w:fldChar w:fldCharType="separate"/>
        </w:r>
        <w:r w:rsidR="001A3D74">
          <w:rPr>
            <w:rFonts w:ascii="Times New Roman" w:hAnsi="Times New Roman" w:cs="Times New Roman"/>
            <w:noProof/>
            <w:sz w:val="24"/>
            <w:szCs w:val="24"/>
          </w:rPr>
          <w:t>1</w:t>
        </w:r>
        <w:r w:rsidRPr="00F10788">
          <w:rPr>
            <w:rFonts w:ascii="Times New Roman" w:hAnsi="Times New Roman" w:cs="Times New Roman"/>
            <w:noProof/>
            <w:sz w:val="24"/>
            <w:szCs w:val="24"/>
          </w:rPr>
          <w:fldChar w:fldCharType="end"/>
        </w:r>
      </w:sdtContent>
    </w:sdt>
  </w:p>
  <w:p w:rsidR="00F10788" w:rsidRPr="00F10788" w:rsidRDefault="00F10788">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788"/>
    <w:rsid w:val="00001CEB"/>
    <w:rsid w:val="000108BF"/>
    <w:rsid w:val="00012879"/>
    <w:rsid w:val="000367C6"/>
    <w:rsid w:val="00043011"/>
    <w:rsid w:val="00044129"/>
    <w:rsid w:val="00064AD2"/>
    <w:rsid w:val="00071E84"/>
    <w:rsid w:val="00080549"/>
    <w:rsid w:val="0008512A"/>
    <w:rsid w:val="000B7E5F"/>
    <w:rsid w:val="000C3E4F"/>
    <w:rsid w:val="000C76B6"/>
    <w:rsid w:val="000E068B"/>
    <w:rsid w:val="000F42AB"/>
    <w:rsid w:val="00103F37"/>
    <w:rsid w:val="0012202B"/>
    <w:rsid w:val="00132F19"/>
    <w:rsid w:val="001342B0"/>
    <w:rsid w:val="0014729D"/>
    <w:rsid w:val="00190B67"/>
    <w:rsid w:val="001926AF"/>
    <w:rsid w:val="001A0B04"/>
    <w:rsid w:val="001A3D74"/>
    <w:rsid w:val="001A7E06"/>
    <w:rsid w:val="001B081C"/>
    <w:rsid w:val="00203DA5"/>
    <w:rsid w:val="00204543"/>
    <w:rsid w:val="0024641A"/>
    <w:rsid w:val="002545A3"/>
    <w:rsid w:val="0026785D"/>
    <w:rsid w:val="002B0E9B"/>
    <w:rsid w:val="002C031E"/>
    <w:rsid w:val="002C1F02"/>
    <w:rsid w:val="002D5E94"/>
    <w:rsid w:val="00300538"/>
    <w:rsid w:val="003057D1"/>
    <w:rsid w:val="00314D79"/>
    <w:rsid w:val="00346447"/>
    <w:rsid w:val="00350B04"/>
    <w:rsid w:val="00353CEB"/>
    <w:rsid w:val="00353E32"/>
    <w:rsid w:val="003704DB"/>
    <w:rsid w:val="003864B8"/>
    <w:rsid w:val="00391297"/>
    <w:rsid w:val="003A0EA0"/>
    <w:rsid w:val="003A76F3"/>
    <w:rsid w:val="003B1396"/>
    <w:rsid w:val="003C41AF"/>
    <w:rsid w:val="003C4EC8"/>
    <w:rsid w:val="00411D53"/>
    <w:rsid w:val="00413F31"/>
    <w:rsid w:val="00431A74"/>
    <w:rsid w:val="00474F07"/>
    <w:rsid w:val="00476F84"/>
    <w:rsid w:val="00482401"/>
    <w:rsid w:val="00490093"/>
    <w:rsid w:val="00494246"/>
    <w:rsid w:val="004A08B5"/>
    <w:rsid w:val="004A32D1"/>
    <w:rsid w:val="004B466B"/>
    <w:rsid w:val="004B6057"/>
    <w:rsid w:val="004C0832"/>
    <w:rsid w:val="004C7A5F"/>
    <w:rsid w:val="004D5730"/>
    <w:rsid w:val="004D7509"/>
    <w:rsid w:val="004E4755"/>
    <w:rsid w:val="00504499"/>
    <w:rsid w:val="0051256D"/>
    <w:rsid w:val="0052607D"/>
    <w:rsid w:val="00543057"/>
    <w:rsid w:val="00550A67"/>
    <w:rsid w:val="00562D12"/>
    <w:rsid w:val="00586188"/>
    <w:rsid w:val="00586B78"/>
    <w:rsid w:val="00593519"/>
    <w:rsid w:val="005A1236"/>
    <w:rsid w:val="005C1F29"/>
    <w:rsid w:val="005C78C9"/>
    <w:rsid w:val="005D5B24"/>
    <w:rsid w:val="005E54B1"/>
    <w:rsid w:val="005E5D95"/>
    <w:rsid w:val="00604039"/>
    <w:rsid w:val="0061629E"/>
    <w:rsid w:val="00641378"/>
    <w:rsid w:val="0065662A"/>
    <w:rsid w:val="00670664"/>
    <w:rsid w:val="00690C6E"/>
    <w:rsid w:val="00695A1C"/>
    <w:rsid w:val="006D5419"/>
    <w:rsid w:val="006F5B0D"/>
    <w:rsid w:val="006F5C80"/>
    <w:rsid w:val="007121E9"/>
    <w:rsid w:val="0073515C"/>
    <w:rsid w:val="00747104"/>
    <w:rsid w:val="00752E0C"/>
    <w:rsid w:val="00757465"/>
    <w:rsid w:val="0076253B"/>
    <w:rsid w:val="00762B33"/>
    <w:rsid w:val="00767666"/>
    <w:rsid w:val="0077219B"/>
    <w:rsid w:val="00774ABC"/>
    <w:rsid w:val="00787E90"/>
    <w:rsid w:val="00796464"/>
    <w:rsid w:val="007A166B"/>
    <w:rsid w:val="007C7725"/>
    <w:rsid w:val="007D438F"/>
    <w:rsid w:val="007F381A"/>
    <w:rsid w:val="008043D5"/>
    <w:rsid w:val="00804969"/>
    <w:rsid w:val="00816C13"/>
    <w:rsid w:val="00817373"/>
    <w:rsid w:val="00830148"/>
    <w:rsid w:val="00835921"/>
    <w:rsid w:val="008462C3"/>
    <w:rsid w:val="00851F16"/>
    <w:rsid w:val="00875D57"/>
    <w:rsid w:val="00875D9F"/>
    <w:rsid w:val="00886442"/>
    <w:rsid w:val="00895C27"/>
    <w:rsid w:val="008E6E97"/>
    <w:rsid w:val="008F186B"/>
    <w:rsid w:val="00901B77"/>
    <w:rsid w:val="0090242F"/>
    <w:rsid w:val="00906D54"/>
    <w:rsid w:val="009172ED"/>
    <w:rsid w:val="00934333"/>
    <w:rsid w:val="00957EEF"/>
    <w:rsid w:val="00970EB0"/>
    <w:rsid w:val="009713D6"/>
    <w:rsid w:val="00971C8D"/>
    <w:rsid w:val="009757ED"/>
    <w:rsid w:val="00987230"/>
    <w:rsid w:val="009875C9"/>
    <w:rsid w:val="00993718"/>
    <w:rsid w:val="009C08EF"/>
    <w:rsid w:val="009C1AC6"/>
    <w:rsid w:val="009C68E9"/>
    <w:rsid w:val="009E2E97"/>
    <w:rsid w:val="009F156E"/>
    <w:rsid w:val="009F5E08"/>
    <w:rsid w:val="009F6AE7"/>
    <w:rsid w:val="00A4131C"/>
    <w:rsid w:val="00A518FF"/>
    <w:rsid w:val="00A53AA1"/>
    <w:rsid w:val="00A5716C"/>
    <w:rsid w:val="00A801AB"/>
    <w:rsid w:val="00A827A1"/>
    <w:rsid w:val="00A82B69"/>
    <w:rsid w:val="00A8350A"/>
    <w:rsid w:val="00AB6714"/>
    <w:rsid w:val="00AC2620"/>
    <w:rsid w:val="00AC4084"/>
    <w:rsid w:val="00AC726F"/>
    <w:rsid w:val="00AC7E82"/>
    <w:rsid w:val="00AE34C4"/>
    <w:rsid w:val="00AE7420"/>
    <w:rsid w:val="00B00667"/>
    <w:rsid w:val="00B008DD"/>
    <w:rsid w:val="00B05E66"/>
    <w:rsid w:val="00B17EE8"/>
    <w:rsid w:val="00B42097"/>
    <w:rsid w:val="00B52307"/>
    <w:rsid w:val="00B6027C"/>
    <w:rsid w:val="00B96C0B"/>
    <w:rsid w:val="00BB372E"/>
    <w:rsid w:val="00BD39C1"/>
    <w:rsid w:val="00C16171"/>
    <w:rsid w:val="00C16176"/>
    <w:rsid w:val="00C17E23"/>
    <w:rsid w:val="00C51956"/>
    <w:rsid w:val="00CB4BC6"/>
    <w:rsid w:val="00CC0F60"/>
    <w:rsid w:val="00CD64B0"/>
    <w:rsid w:val="00CE7B58"/>
    <w:rsid w:val="00D05AFC"/>
    <w:rsid w:val="00D23CD0"/>
    <w:rsid w:val="00D257EC"/>
    <w:rsid w:val="00D35A70"/>
    <w:rsid w:val="00D361C7"/>
    <w:rsid w:val="00D37933"/>
    <w:rsid w:val="00D47813"/>
    <w:rsid w:val="00D90B4F"/>
    <w:rsid w:val="00E0427D"/>
    <w:rsid w:val="00E1376B"/>
    <w:rsid w:val="00E34F61"/>
    <w:rsid w:val="00E764DE"/>
    <w:rsid w:val="00E81E4C"/>
    <w:rsid w:val="00E951EF"/>
    <w:rsid w:val="00EC0D6A"/>
    <w:rsid w:val="00EC220C"/>
    <w:rsid w:val="00EC35B7"/>
    <w:rsid w:val="00EC5F01"/>
    <w:rsid w:val="00EE0F45"/>
    <w:rsid w:val="00EE1BF5"/>
    <w:rsid w:val="00EE1E21"/>
    <w:rsid w:val="00EE6BB8"/>
    <w:rsid w:val="00F10788"/>
    <w:rsid w:val="00F16915"/>
    <w:rsid w:val="00F24027"/>
    <w:rsid w:val="00F24F07"/>
    <w:rsid w:val="00F364BA"/>
    <w:rsid w:val="00F41EC0"/>
    <w:rsid w:val="00F432B7"/>
    <w:rsid w:val="00F57862"/>
    <w:rsid w:val="00F81E68"/>
    <w:rsid w:val="00F92603"/>
    <w:rsid w:val="00FC4EDE"/>
    <w:rsid w:val="00FD076B"/>
    <w:rsid w:val="00FE18AD"/>
    <w:rsid w:val="00FE6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27F69"/>
  <w15:chartTrackingRefBased/>
  <w15:docId w15:val="{A114145D-AAB2-4985-A593-A2B2B339A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07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0788"/>
  </w:style>
  <w:style w:type="paragraph" w:styleId="Footer">
    <w:name w:val="footer"/>
    <w:basedOn w:val="Normal"/>
    <w:link w:val="FooterChar"/>
    <w:uiPriority w:val="99"/>
    <w:unhideWhenUsed/>
    <w:rsid w:val="00F107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07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802</TotalTime>
  <Pages>11</Pages>
  <Words>2669</Words>
  <Characters>15216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elmaskikhadija@gmail.com</cp:lastModifiedBy>
  <cp:revision>3</cp:revision>
  <dcterms:created xsi:type="dcterms:W3CDTF">2020-03-18T19:25:00Z</dcterms:created>
  <dcterms:modified xsi:type="dcterms:W3CDTF">2020-04-29T22:41:00Z</dcterms:modified>
</cp:coreProperties>
</file>