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17686793" w:displacedByCustomXml="next"/>
    <w:sdt>
      <w:sdtPr>
        <w:rPr>
          <w:rFonts w:asciiTheme="minorHAnsi" w:eastAsiaTheme="minorHAnsi" w:hAnsiTheme="minorHAnsi" w:cstheme="minorBidi"/>
          <w:color w:val="auto"/>
          <w:sz w:val="22"/>
          <w:szCs w:val="22"/>
          <w:lang w:val="en-GB"/>
        </w:rPr>
        <w:id w:val="-1963561847"/>
        <w:docPartObj>
          <w:docPartGallery w:val="Table of Contents"/>
          <w:docPartUnique/>
        </w:docPartObj>
      </w:sdtPr>
      <w:sdtEndPr>
        <w:rPr>
          <w:b/>
          <w:bCs/>
          <w:noProof/>
        </w:rPr>
      </w:sdtEndPr>
      <w:sdtContent>
        <w:p w14:paraId="5D5767FB" w14:textId="0C6CD032" w:rsidR="00D23E9A" w:rsidRPr="00D23E9A" w:rsidRDefault="00D23E9A">
          <w:pPr>
            <w:pStyle w:val="TOCHeading"/>
            <w:rPr>
              <w:b/>
              <w:bCs/>
              <w:color w:val="auto"/>
            </w:rPr>
          </w:pPr>
          <w:r w:rsidRPr="00D23E9A">
            <w:rPr>
              <w:b/>
              <w:bCs/>
              <w:color w:val="auto"/>
            </w:rPr>
            <w:t>Table of Contents</w:t>
          </w:r>
        </w:p>
        <w:p w14:paraId="1E3476E5" w14:textId="6CC24923" w:rsidR="00F22428" w:rsidRDefault="00D23E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821051" w:history="1">
            <w:r w:rsidR="00F22428" w:rsidRPr="00C447E4">
              <w:rPr>
                <w:rStyle w:val="Hyperlink"/>
                <w:noProof/>
              </w:rPr>
              <w:t>0. Abstract</w:t>
            </w:r>
            <w:r w:rsidR="00F22428">
              <w:rPr>
                <w:noProof/>
                <w:webHidden/>
              </w:rPr>
              <w:tab/>
            </w:r>
            <w:r w:rsidR="00F22428">
              <w:rPr>
                <w:noProof/>
                <w:webHidden/>
              </w:rPr>
              <w:fldChar w:fldCharType="begin"/>
            </w:r>
            <w:r w:rsidR="00F22428">
              <w:rPr>
                <w:noProof/>
                <w:webHidden/>
              </w:rPr>
              <w:instrText xml:space="preserve"> PAGEREF _Toc123821051 \h </w:instrText>
            </w:r>
            <w:r w:rsidR="00F22428">
              <w:rPr>
                <w:noProof/>
                <w:webHidden/>
              </w:rPr>
            </w:r>
            <w:r w:rsidR="00F22428">
              <w:rPr>
                <w:noProof/>
                <w:webHidden/>
              </w:rPr>
              <w:fldChar w:fldCharType="separate"/>
            </w:r>
            <w:r w:rsidR="00F22428">
              <w:rPr>
                <w:noProof/>
                <w:webHidden/>
              </w:rPr>
              <w:t>1</w:t>
            </w:r>
            <w:r w:rsidR="00F22428">
              <w:rPr>
                <w:noProof/>
                <w:webHidden/>
              </w:rPr>
              <w:fldChar w:fldCharType="end"/>
            </w:r>
          </w:hyperlink>
        </w:p>
        <w:p w14:paraId="5DC1E570" w14:textId="2A3A52B8" w:rsidR="00F22428" w:rsidRDefault="00F22428">
          <w:pPr>
            <w:pStyle w:val="TOC1"/>
            <w:tabs>
              <w:tab w:val="right" w:leader="dot" w:pos="9016"/>
            </w:tabs>
            <w:rPr>
              <w:rFonts w:eastAsiaTheme="minorEastAsia"/>
              <w:noProof/>
              <w:lang w:eastAsia="en-GB"/>
            </w:rPr>
          </w:pPr>
          <w:hyperlink w:anchor="_Toc123821052" w:history="1">
            <w:r w:rsidRPr="00C447E4">
              <w:rPr>
                <w:rStyle w:val="Hyperlink"/>
                <w:noProof/>
              </w:rPr>
              <w:t>1. Introduction</w:t>
            </w:r>
            <w:r>
              <w:rPr>
                <w:noProof/>
                <w:webHidden/>
              </w:rPr>
              <w:tab/>
            </w:r>
            <w:r>
              <w:rPr>
                <w:noProof/>
                <w:webHidden/>
              </w:rPr>
              <w:fldChar w:fldCharType="begin"/>
            </w:r>
            <w:r>
              <w:rPr>
                <w:noProof/>
                <w:webHidden/>
              </w:rPr>
              <w:instrText xml:space="preserve"> PAGEREF _Toc123821052 \h </w:instrText>
            </w:r>
            <w:r>
              <w:rPr>
                <w:noProof/>
                <w:webHidden/>
              </w:rPr>
            </w:r>
            <w:r>
              <w:rPr>
                <w:noProof/>
                <w:webHidden/>
              </w:rPr>
              <w:fldChar w:fldCharType="separate"/>
            </w:r>
            <w:r>
              <w:rPr>
                <w:noProof/>
                <w:webHidden/>
              </w:rPr>
              <w:t>1</w:t>
            </w:r>
            <w:r>
              <w:rPr>
                <w:noProof/>
                <w:webHidden/>
              </w:rPr>
              <w:fldChar w:fldCharType="end"/>
            </w:r>
          </w:hyperlink>
        </w:p>
        <w:p w14:paraId="728BE701" w14:textId="46C44445" w:rsidR="00F22428" w:rsidRDefault="00F22428">
          <w:pPr>
            <w:pStyle w:val="TOC1"/>
            <w:tabs>
              <w:tab w:val="right" w:leader="dot" w:pos="9016"/>
            </w:tabs>
            <w:rPr>
              <w:rFonts w:eastAsiaTheme="minorEastAsia"/>
              <w:noProof/>
              <w:lang w:eastAsia="en-GB"/>
            </w:rPr>
          </w:pPr>
          <w:hyperlink w:anchor="_Toc123821053" w:history="1">
            <w:r w:rsidRPr="00C447E4">
              <w:rPr>
                <w:rStyle w:val="Hyperlink"/>
                <w:noProof/>
              </w:rPr>
              <w:t>2. Validation</w:t>
            </w:r>
            <w:r>
              <w:rPr>
                <w:noProof/>
                <w:webHidden/>
              </w:rPr>
              <w:tab/>
            </w:r>
            <w:r>
              <w:rPr>
                <w:noProof/>
                <w:webHidden/>
              </w:rPr>
              <w:fldChar w:fldCharType="begin"/>
            </w:r>
            <w:r>
              <w:rPr>
                <w:noProof/>
                <w:webHidden/>
              </w:rPr>
              <w:instrText xml:space="preserve"> PAGEREF _Toc123821053 \h </w:instrText>
            </w:r>
            <w:r>
              <w:rPr>
                <w:noProof/>
                <w:webHidden/>
              </w:rPr>
            </w:r>
            <w:r>
              <w:rPr>
                <w:noProof/>
                <w:webHidden/>
              </w:rPr>
              <w:fldChar w:fldCharType="separate"/>
            </w:r>
            <w:r>
              <w:rPr>
                <w:noProof/>
                <w:webHidden/>
              </w:rPr>
              <w:t>1</w:t>
            </w:r>
            <w:r>
              <w:rPr>
                <w:noProof/>
                <w:webHidden/>
              </w:rPr>
              <w:fldChar w:fldCharType="end"/>
            </w:r>
          </w:hyperlink>
        </w:p>
        <w:p w14:paraId="7C2A1216" w14:textId="4F2AEB0E" w:rsidR="00F22428" w:rsidRDefault="00F22428">
          <w:pPr>
            <w:pStyle w:val="TOC1"/>
            <w:tabs>
              <w:tab w:val="right" w:leader="dot" w:pos="9016"/>
            </w:tabs>
            <w:rPr>
              <w:rFonts w:eastAsiaTheme="minorEastAsia"/>
              <w:noProof/>
              <w:lang w:eastAsia="en-GB"/>
            </w:rPr>
          </w:pPr>
          <w:hyperlink w:anchor="_Toc123821054" w:history="1">
            <w:r w:rsidRPr="00C447E4">
              <w:rPr>
                <w:rStyle w:val="Hyperlink"/>
                <w:noProof/>
              </w:rPr>
              <w:t>3. Assembly and Materials</w:t>
            </w:r>
            <w:r>
              <w:rPr>
                <w:noProof/>
                <w:webHidden/>
              </w:rPr>
              <w:tab/>
            </w:r>
            <w:r>
              <w:rPr>
                <w:noProof/>
                <w:webHidden/>
              </w:rPr>
              <w:fldChar w:fldCharType="begin"/>
            </w:r>
            <w:r>
              <w:rPr>
                <w:noProof/>
                <w:webHidden/>
              </w:rPr>
              <w:instrText xml:space="preserve"> PAGEREF _Toc123821054 \h </w:instrText>
            </w:r>
            <w:r>
              <w:rPr>
                <w:noProof/>
                <w:webHidden/>
              </w:rPr>
            </w:r>
            <w:r>
              <w:rPr>
                <w:noProof/>
                <w:webHidden/>
              </w:rPr>
              <w:fldChar w:fldCharType="separate"/>
            </w:r>
            <w:r>
              <w:rPr>
                <w:noProof/>
                <w:webHidden/>
              </w:rPr>
              <w:t>2</w:t>
            </w:r>
            <w:r>
              <w:rPr>
                <w:noProof/>
                <w:webHidden/>
              </w:rPr>
              <w:fldChar w:fldCharType="end"/>
            </w:r>
          </w:hyperlink>
        </w:p>
        <w:p w14:paraId="7504D897" w14:textId="1ACBC781" w:rsidR="00F22428" w:rsidRDefault="00F22428">
          <w:pPr>
            <w:pStyle w:val="TOC1"/>
            <w:tabs>
              <w:tab w:val="right" w:leader="dot" w:pos="9016"/>
            </w:tabs>
            <w:rPr>
              <w:rFonts w:eastAsiaTheme="minorEastAsia"/>
              <w:noProof/>
              <w:lang w:eastAsia="en-GB"/>
            </w:rPr>
          </w:pPr>
          <w:hyperlink w:anchor="_Toc123821055" w:history="1">
            <w:r w:rsidRPr="00C447E4">
              <w:rPr>
                <w:rStyle w:val="Hyperlink"/>
                <w:noProof/>
              </w:rPr>
              <w:t>4. Initial Simulation</w:t>
            </w:r>
            <w:r>
              <w:rPr>
                <w:noProof/>
                <w:webHidden/>
              </w:rPr>
              <w:tab/>
            </w:r>
            <w:r>
              <w:rPr>
                <w:noProof/>
                <w:webHidden/>
              </w:rPr>
              <w:fldChar w:fldCharType="begin"/>
            </w:r>
            <w:r>
              <w:rPr>
                <w:noProof/>
                <w:webHidden/>
              </w:rPr>
              <w:instrText xml:space="preserve"> PAGEREF _Toc123821055 \h </w:instrText>
            </w:r>
            <w:r>
              <w:rPr>
                <w:noProof/>
                <w:webHidden/>
              </w:rPr>
            </w:r>
            <w:r>
              <w:rPr>
                <w:noProof/>
                <w:webHidden/>
              </w:rPr>
              <w:fldChar w:fldCharType="separate"/>
            </w:r>
            <w:r>
              <w:rPr>
                <w:noProof/>
                <w:webHidden/>
              </w:rPr>
              <w:t>3</w:t>
            </w:r>
            <w:r>
              <w:rPr>
                <w:noProof/>
                <w:webHidden/>
              </w:rPr>
              <w:fldChar w:fldCharType="end"/>
            </w:r>
          </w:hyperlink>
        </w:p>
        <w:p w14:paraId="55F609C5" w14:textId="75D08AE1" w:rsidR="00F22428" w:rsidRDefault="00F22428">
          <w:pPr>
            <w:pStyle w:val="TOC2"/>
            <w:tabs>
              <w:tab w:val="right" w:leader="dot" w:pos="9016"/>
            </w:tabs>
            <w:rPr>
              <w:rFonts w:eastAsiaTheme="minorEastAsia"/>
              <w:noProof/>
              <w:lang w:eastAsia="en-GB"/>
            </w:rPr>
          </w:pPr>
          <w:hyperlink w:anchor="_Toc123821056" w:history="1">
            <w:r w:rsidRPr="00C447E4">
              <w:rPr>
                <w:rStyle w:val="Hyperlink"/>
                <w:noProof/>
              </w:rPr>
              <w:t>4.1. Rigid Dynamics</w:t>
            </w:r>
            <w:r>
              <w:rPr>
                <w:noProof/>
                <w:webHidden/>
              </w:rPr>
              <w:tab/>
            </w:r>
            <w:r>
              <w:rPr>
                <w:noProof/>
                <w:webHidden/>
              </w:rPr>
              <w:fldChar w:fldCharType="begin"/>
            </w:r>
            <w:r>
              <w:rPr>
                <w:noProof/>
                <w:webHidden/>
              </w:rPr>
              <w:instrText xml:space="preserve"> PAGEREF _Toc123821056 \h </w:instrText>
            </w:r>
            <w:r>
              <w:rPr>
                <w:noProof/>
                <w:webHidden/>
              </w:rPr>
            </w:r>
            <w:r>
              <w:rPr>
                <w:noProof/>
                <w:webHidden/>
              </w:rPr>
              <w:fldChar w:fldCharType="separate"/>
            </w:r>
            <w:r>
              <w:rPr>
                <w:noProof/>
                <w:webHidden/>
              </w:rPr>
              <w:t>3</w:t>
            </w:r>
            <w:r>
              <w:rPr>
                <w:noProof/>
                <w:webHidden/>
              </w:rPr>
              <w:fldChar w:fldCharType="end"/>
            </w:r>
          </w:hyperlink>
        </w:p>
        <w:p w14:paraId="5AE1C094" w14:textId="397AC57D" w:rsidR="00F22428" w:rsidRDefault="00F22428">
          <w:pPr>
            <w:pStyle w:val="TOC2"/>
            <w:tabs>
              <w:tab w:val="right" w:leader="dot" w:pos="9016"/>
            </w:tabs>
            <w:rPr>
              <w:rFonts w:eastAsiaTheme="minorEastAsia"/>
              <w:noProof/>
              <w:lang w:eastAsia="en-GB"/>
            </w:rPr>
          </w:pPr>
          <w:hyperlink w:anchor="_Toc123821057" w:history="1">
            <w:r w:rsidRPr="00C447E4">
              <w:rPr>
                <w:rStyle w:val="Hyperlink"/>
                <w:noProof/>
              </w:rPr>
              <w:t>4.2. Steady-State Thermal</w:t>
            </w:r>
            <w:r>
              <w:rPr>
                <w:noProof/>
                <w:webHidden/>
              </w:rPr>
              <w:tab/>
            </w:r>
            <w:r>
              <w:rPr>
                <w:noProof/>
                <w:webHidden/>
              </w:rPr>
              <w:fldChar w:fldCharType="begin"/>
            </w:r>
            <w:r>
              <w:rPr>
                <w:noProof/>
                <w:webHidden/>
              </w:rPr>
              <w:instrText xml:space="preserve"> PAGEREF _Toc123821057 \h </w:instrText>
            </w:r>
            <w:r>
              <w:rPr>
                <w:noProof/>
                <w:webHidden/>
              </w:rPr>
            </w:r>
            <w:r>
              <w:rPr>
                <w:noProof/>
                <w:webHidden/>
              </w:rPr>
              <w:fldChar w:fldCharType="separate"/>
            </w:r>
            <w:r>
              <w:rPr>
                <w:noProof/>
                <w:webHidden/>
              </w:rPr>
              <w:t>3</w:t>
            </w:r>
            <w:r>
              <w:rPr>
                <w:noProof/>
                <w:webHidden/>
              </w:rPr>
              <w:fldChar w:fldCharType="end"/>
            </w:r>
          </w:hyperlink>
        </w:p>
        <w:p w14:paraId="21A5CAD4" w14:textId="6C9A9B04" w:rsidR="00F22428" w:rsidRDefault="00F22428">
          <w:pPr>
            <w:pStyle w:val="TOC2"/>
            <w:tabs>
              <w:tab w:val="right" w:leader="dot" w:pos="9016"/>
            </w:tabs>
            <w:rPr>
              <w:rFonts w:eastAsiaTheme="minorEastAsia"/>
              <w:noProof/>
              <w:lang w:eastAsia="en-GB"/>
            </w:rPr>
          </w:pPr>
          <w:hyperlink w:anchor="_Toc123821058" w:history="1">
            <w:r w:rsidRPr="00C447E4">
              <w:rPr>
                <w:rStyle w:val="Hyperlink"/>
                <w:noProof/>
              </w:rPr>
              <w:t>4.3. Static Structural</w:t>
            </w:r>
            <w:r>
              <w:rPr>
                <w:noProof/>
                <w:webHidden/>
              </w:rPr>
              <w:tab/>
            </w:r>
            <w:r>
              <w:rPr>
                <w:noProof/>
                <w:webHidden/>
              </w:rPr>
              <w:fldChar w:fldCharType="begin"/>
            </w:r>
            <w:r>
              <w:rPr>
                <w:noProof/>
                <w:webHidden/>
              </w:rPr>
              <w:instrText xml:space="preserve"> PAGEREF _Toc123821058 \h </w:instrText>
            </w:r>
            <w:r>
              <w:rPr>
                <w:noProof/>
                <w:webHidden/>
              </w:rPr>
            </w:r>
            <w:r>
              <w:rPr>
                <w:noProof/>
                <w:webHidden/>
              </w:rPr>
              <w:fldChar w:fldCharType="separate"/>
            </w:r>
            <w:r>
              <w:rPr>
                <w:noProof/>
                <w:webHidden/>
              </w:rPr>
              <w:t>4</w:t>
            </w:r>
            <w:r>
              <w:rPr>
                <w:noProof/>
                <w:webHidden/>
              </w:rPr>
              <w:fldChar w:fldCharType="end"/>
            </w:r>
          </w:hyperlink>
        </w:p>
        <w:p w14:paraId="7062F16B" w14:textId="66F21900" w:rsidR="00F22428" w:rsidRDefault="00F22428">
          <w:pPr>
            <w:pStyle w:val="TOC1"/>
            <w:tabs>
              <w:tab w:val="right" w:leader="dot" w:pos="9016"/>
            </w:tabs>
            <w:rPr>
              <w:rFonts w:eastAsiaTheme="minorEastAsia"/>
              <w:noProof/>
              <w:lang w:eastAsia="en-GB"/>
            </w:rPr>
          </w:pPr>
          <w:hyperlink w:anchor="_Toc123821059" w:history="1">
            <w:r w:rsidRPr="00C447E4">
              <w:rPr>
                <w:rStyle w:val="Hyperlink"/>
                <w:noProof/>
              </w:rPr>
              <w:t>5. Evaluation and Iteration</w:t>
            </w:r>
            <w:r>
              <w:rPr>
                <w:noProof/>
                <w:webHidden/>
              </w:rPr>
              <w:tab/>
            </w:r>
            <w:r>
              <w:rPr>
                <w:noProof/>
                <w:webHidden/>
              </w:rPr>
              <w:fldChar w:fldCharType="begin"/>
            </w:r>
            <w:r>
              <w:rPr>
                <w:noProof/>
                <w:webHidden/>
              </w:rPr>
              <w:instrText xml:space="preserve"> PAGEREF _Toc123821059 \h </w:instrText>
            </w:r>
            <w:r>
              <w:rPr>
                <w:noProof/>
                <w:webHidden/>
              </w:rPr>
            </w:r>
            <w:r>
              <w:rPr>
                <w:noProof/>
                <w:webHidden/>
              </w:rPr>
              <w:fldChar w:fldCharType="separate"/>
            </w:r>
            <w:r>
              <w:rPr>
                <w:noProof/>
                <w:webHidden/>
              </w:rPr>
              <w:t>5</w:t>
            </w:r>
            <w:r>
              <w:rPr>
                <w:noProof/>
                <w:webHidden/>
              </w:rPr>
              <w:fldChar w:fldCharType="end"/>
            </w:r>
          </w:hyperlink>
        </w:p>
        <w:p w14:paraId="1ED47DE0" w14:textId="35977BB6" w:rsidR="00F22428" w:rsidRDefault="00F22428">
          <w:pPr>
            <w:pStyle w:val="TOC2"/>
            <w:tabs>
              <w:tab w:val="right" w:leader="dot" w:pos="9016"/>
            </w:tabs>
            <w:rPr>
              <w:rFonts w:eastAsiaTheme="minorEastAsia"/>
              <w:noProof/>
              <w:lang w:eastAsia="en-GB"/>
            </w:rPr>
          </w:pPr>
          <w:hyperlink w:anchor="_Toc123821060" w:history="1">
            <w:r w:rsidRPr="00C447E4">
              <w:rPr>
                <w:rStyle w:val="Hyperlink"/>
                <w:noProof/>
              </w:rPr>
              <w:t>5.1. 6061-T1 Aluminium</w:t>
            </w:r>
            <w:r>
              <w:rPr>
                <w:noProof/>
                <w:webHidden/>
              </w:rPr>
              <w:tab/>
            </w:r>
            <w:r>
              <w:rPr>
                <w:noProof/>
                <w:webHidden/>
              </w:rPr>
              <w:fldChar w:fldCharType="begin"/>
            </w:r>
            <w:r>
              <w:rPr>
                <w:noProof/>
                <w:webHidden/>
              </w:rPr>
              <w:instrText xml:space="preserve"> PAGEREF _Toc123821060 \h </w:instrText>
            </w:r>
            <w:r>
              <w:rPr>
                <w:noProof/>
                <w:webHidden/>
              </w:rPr>
            </w:r>
            <w:r>
              <w:rPr>
                <w:noProof/>
                <w:webHidden/>
              </w:rPr>
              <w:fldChar w:fldCharType="separate"/>
            </w:r>
            <w:r>
              <w:rPr>
                <w:noProof/>
                <w:webHidden/>
              </w:rPr>
              <w:t>5</w:t>
            </w:r>
            <w:r>
              <w:rPr>
                <w:noProof/>
                <w:webHidden/>
              </w:rPr>
              <w:fldChar w:fldCharType="end"/>
            </w:r>
          </w:hyperlink>
        </w:p>
        <w:p w14:paraId="58EDB258" w14:textId="62B47459" w:rsidR="00F22428" w:rsidRDefault="00F22428">
          <w:pPr>
            <w:pStyle w:val="TOC2"/>
            <w:tabs>
              <w:tab w:val="right" w:leader="dot" w:pos="9016"/>
            </w:tabs>
            <w:rPr>
              <w:rFonts w:eastAsiaTheme="minorEastAsia"/>
              <w:noProof/>
              <w:lang w:eastAsia="en-GB"/>
            </w:rPr>
          </w:pPr>
          <w:hyperlink w:anchor="_Toc123821061" w:history="1">
            <w:r w:rsidRPr="00C447E4">
              <w:rPr>
                <w:rStyle w:val="Hyperlink"/>
                <w:noProof/>
              </w:rPr>
              <w:t>5.2. GRANTA Cast steel</w:t>
            </w:r>
            <w:r>
              <w:rPr>
                <w:noProof/>
                <w:webHidden/>
              </w:rPr>
              <w:tab/>
            </w:r>
            <w:r>
              <w:rPr>
                <w:noProof/>
                <w:webHidden/>
              </w:rPr>
              <w:fldChar w:fldCharType="begin"/>
            </w:r>
            <w:r>
              <w:rPr>
                <w:noProof/>
                <w:webHidden/>
              </w:rPr>
              <w:instrText xml:space="preserve"> PAGEREF _Toc123821061 \h </w:instrText>
            </w:r>
            <w:r>
              <w:rPr>
                <w:noProof/>
                <w:webHidden/>
              </w:rPr>
            </w:r>
            <w:r>
              <w:rPr>
                <w:noProof/>
                <w:webHidden/>
              </w:rPr>
              <w:fldChar w:fldCharType="separate"/>
            </w:r>
            <w:r>
              <w:rPr>
                <w:noProof/>
                <w:webHidden/>
              </w:rPr>
              <w:t>6</w:t>
            </w:r>
            <w:r>
              <w:rPr>
                <w:noProof/>
                <w:webHidden/>
              </w:rPr>
              <w:fldChar w:fldCharType="end"/>
            </w:r>
          </w:hyperlink>
        </w:p>
        <w:p w14:paraId="31DFCE1C" w14:textId="07F5AAF1" w:rsidR="00F22428" w:rsidRDefault="00F22428">
          <w:pPr>
            <w:pStyle w:val="TOC2"/>
            <w:tabs>
              <w:tab w:val="right" w:leader="dot" w:pos="9016"/>
            </w:tabs>
            <w:rPr>
              <w:rFonts w:eastAsiaTheme="minorEastAsia"/>
              <w:noProof/>
              <w:lang w:eastAsia="en-GB"/>
            </w:rPr>
          </w:pPr>
          <w:hyperlink w:anchor="_Toc123821062" w:history="1">
            <w:r w:rsidRPr="00C447E4">
              <w:rPr>
                <w:rStyle w:val="Hyperlink"/>
                <w:noProof/>
              </w:rPr>
              <w:t>5.3. GRANTA Titanium</w:t>
            </w:r>
            <w:r>
              <w:rPr>
                <w:noProof/>
                <w:webHidden/>
              </w:rPr>
              <w:tab/>
            </w:r>
            <w:r>
              <w:rPr>
                <w:noProof/>
                <w:webHidden/>
              </w:rPr>
              <w:fldChar w:fldCharType="begin"/>
            </w:r>
            <w:r>
              <w:rPr>
                <w:noProof/>
                <w:webHidden/>
              </w:rPr>
              <w:instrText xml:space="preserve"> PAGEREF _Toc123821062 \h </w:instrText>
            </w:r>
            <w:r>
              <w:rPr>
                <w:noProof/>
                <w:webHidden/>
              </w:rPr>
            </w:r>
            <w:r>
              <w:rPr>
                <w:noProof/>
                <w:webHidden/>
              </w:rPr>
              <w:fldChar w:fldCharType="separate"/>
            </w:r>
            <w:r>
              <w:rPr>
                <w:noProof/>
                <w:webHidden/>
              </w:rPr>
              <w:t>7</w:t>
            </w:r>
            <w:r>
              <w:rPr>
                <w:noProof/>
                <w:webHidden/>
              </w:rPr>
              <w:fldChar w:fldCharType="end"/>
            </w:r>
          </w:hyperlink>
        </w:p>
        <w:p w14:paraId="71F2D07A" w14:textId="5F7FA4E7" w:rsidR="00F22428" w:rsidRDefault="00F22428">
          <w:pPr>
            <w:pStyle w:val="TOC2"/>
            <w:tabs>
              <w:tab w:val="right" w:leader="dot" w:pos="9016"/>
            </w:tabs>
            <w:rPr>
              <w:rFonts w:eastAsiaTheme="minorEastAsia"/>
              <w:noProof/>
              <w:lang w:eastAsia="en-GB"/>
            </w:rPr>
          </w:pPr>
          <w:hyperlink w:anchor="_Toc123821063" w:history="1">
            <w:r w:rsidRPr="00C447E4">
              <w:rPr>
                <w:rStyle w:val="Hyperlink"/>
                <w:noProof/>
              </w:rPr>
              <w:t>5.4. Material Evaluation</w:t>
            </w:r>
            <w:r>
              <w:rPr>
                <w:noProof/>
                <w:webHidden/>
              </w:rPr>
              <w:tab/>
            </w:r>
            <w:r>
              <w:rPr>
                <w:noProof/>
                <w:webHidden/>
              </w:rPr>
              <w:fldChar w:fldCharType="begin"/>
            </w:r>
            <w:r>
              <w:rPr>
                <w:noProof/>
                <w:webHidden/>
              </w:rPr>
              <w:instrText xml:space="preserve"> PAGEREF _Toc123821063 \h </w:instrText>
            </w:r>
            <w:r>
              <w:rPr>
                <w:noProof/>
                <w:webHidden/>
              </w:rPr>
            </w:r>
            <w:r>
              <w:rPr>
                <w:noProof/>
                <w:webHidden/>
              </w:rPr>
              <w:fldChar w:fldCharType="separate"/>
            </w:r>
            <w:r>
              <w:rPr>
                <w:noProof/>
                <w:webHidden/>
              </w:rPr>
              <w:t>8</w:t>
            </w:r>
            <w:r>
              <w:rPr>
                <w:noProof/>
                <w:webHidden/>
              </w:rPr>
              <w:fldChar w:fldCharType="end"/>
            </w:r>
          </w:hyperlink>
        </w:p>
        <w:p w14:paraId="0B34BD07" w14:textId="29EC0342" w:rsidR="00F22428" w:rsidRDefault="00F22428">
          <w:pPr>
            <w:pStyle w:val="TOC1"/>
            <w:tabs>
              <w:tab w:val="right" w:leader="dot" w:pos="9016"/>
            </w:tabs>
            <w:rPr>
              <w:rFonts w:eastAsiaTheme="minorEastAsia"/>
              <w:noProof/>
              <w:lang w:eastAsia="en-GB"/>
            </w:rPr>
          </w:pPr>
          <w:hyperlink w:anchor="_Toc123821064" w:history="1">
            <w:r w:rsidRPr="00C447E4">
              <w:rPr>
                <w:rStyle w:val="Hyperlink"/>
                <w:noProof/>
              </w:rPr>
              <w:t>6. References</w:t>
            </w:r>
            <w:r>
              <w:rPr>
                <w:noProof/>
                <w:webHidden/>
              </w:rPr>
              <w:tab/>
            </w:r>
            <w:r>
              <w:rPr>
                <w:noProof/>
                <w:webHidden/>
              </w:rPr>
              <w:fldChar w:fldCharType="begin"/>
            </w:r>
            <w:r>
              <w:rPr>
                <w:noProof/>
                <w:webHidden/>
              </w:rPr>
              <w:instrText xml:space="preserve"> PAGEREF _Toc123821064 \h </w:instrText>
            </w:r>
            <w:r>
              <w:rPr>
                <w:noProof/>
                <w:webHidden/>
              </w:rPr>
            </w:r>
            <w:r>
              <w:rPr>
                <w:noProof/>
                <w:webHidden/>
              </w:rPr>
              <w:fldChar w:fldCharType="separate"/>
            </w:r>
            <w:r>
              <w:rPr>
                <w:noProof/>
                <w:webHidden/>
              </w:rPr>
              <w:t>8</w:t>
            </w:r>
            <w:r>
              <w:rPr>
                <w:noProof/>
                <w:webHidden/>
              </w:rPr>
              <w:fldChar w:fldCharType="end"/>
            </w:r>
          </w:hyperlink>
        </w:p>
        <w:p w14:paraId="7D3CFD25" w14:textId="01446DD1" w:rsidR="00D23E9A" w:rsidRDefault="00D23E9A">
          <w:r>
            <w:rPr>
              <w:b/>
              <w:bCs/>
              <w:noProof/>
            </w:rPr>
            <w:fldChar w:fldCharType="end"/>
          </w:r>
        </w:p>
      </w:sdtContent>
    </w:sdt>
    <w:p w14:paraId="092618A6" w14:textId="77777777" w:rsidR="00D23E9A" w:rsidRDefault="00D23E9A" w:rsidP="00D23E9A"/>
    <w:p w14:paraId="08934ED1" w14:textId="76A8A9DB" w:rsidR="00F22428" w:rsidRDefault="00F22428" w:rsidP="0000033A">
      <w:pPr>
        <w:pStyle w:val="Heading1"/>
      </w:pPr>
      <w:bookmarkStart w:id="1" w:name="_Toc123821051"/>
      <w:r>
        <w:t>0. Abstract</w:t>
      </w:r>
      <w:bookmarkEnd w:id="1"/>
    </w:p>
    <w:p w14:paraId="0A5CD5AF" w14:textId="2B6CB2CF" w:rsidR="00E37CF3" w:rsidRPr="00E37CF3" w:rsidRDefault="00E37CF3" w:rsidP="00E37CF3">
      <w:r w:rsidRPr="00E37CF3">
        <w:t>This report presents the results of a computer simulation of a crankshaft assembly with a focus on the effects of different material properties on the deformation and stress experienced by the piston. The simulation software was validated using a known example from the Dlubal verification database, demonstrating its accuracy. The material used in the initial simulation was then swapped out and evaluated against other materials. The results show that the material has a significant impact on the deformation and stress experienced by the piston, with some materials performing better under the simulated conditions.</w:t>
      </w:r>
    </w:p>
    <w:p w14:paraId="7A1A7DD9" w14:textId="26BBAAC7" w:rsidR="009978EE" w:rsidRPr="00280757" w:rsidRDefault="00D23E9A" w:rsidP="0000033A">
      <w:pPr>
        <w:pStyle w:val="Heading1"/>
      </w:pPr>
      <w:bookmarkStart w:id="2" w:name="_Toc123821052"/>
      <w:r>
        <w:t>1</w:t>
      </w:r>
      <w:r w:rsidR="009978EE">
        <w:t>.</w:t>
      </w:r>
      <w:r w:rsidR="009978EE" w:rsidRPr="00280757">
        <w:t xml:space="preserve"> Introduction</w:t>
      </w:r>
      <w:bookmarkEnd w:id="0"/>
      <w:bookmarkEnd w:id="2"/>
    </w:p>
    <w:p w14:paraId="655AEF3B" w14:textId="19FD553C" w:rsidR="009978EE" w:rsidRPr="00280757" w:rsidRDefault="005A0B24" w:rsidP="00563472">
      <w:r>
        <w:t xml:space="preserve">This report covers the </w:t>
      </w:r>
      <w:r w:rsidR="006A5ADC">
        <w:t xml:space="preserve">use of computer simulation software to evaluate different material properties on the piston of a crankshaft </w:t>
      </w:r>
      <w:r w:rsidR="006D36D0">
        <w:t xml:space="preserve">assembly. This is first verified </w:t>
      </w:r>
      <w:proofErr w:type="gramStart"/>
      <w:r w:rsidR="006D36D0">
        <w:t>by the use of</w:t>
      </w:r>
      <w:proofErr w:type="gramEnd"/>
      <w:r w:rsidR="006D36D0">
        <w:t xml:space="preserve"> a </w:t>
      </w:r>
      <w:r w:rsidR="006D36D0">
        <w:t>validation</w:t>
      </w:r>
      <w:r w:rsidR="006D36D0">
        <w:t xml:space="preserve"> model to test that the simulation properties match those of </w:t>
      </w:r>
      <w:r w:rsidR="002617B6">
        <w:t>real-world</w:t>
      </w:r>
      <w:r w:rsidR="006D36D0">
        <w:t xml:space="preserve"> conditions.</w:t>
      </w:r>
      <w:r w:rsidR="002617B6">
        <w:t xml:space="preserve"> From this, an initial simulation is developed covering </w:t>
      </w:r>
      <w:r w:rsidR="00CB5673">
        <w:t xml:space="preserve">rigid dynamics, steady-state thermal, and static structural models to give the end total deformation and total stress on the piston head as the crankshaft rotates at 4000 RPM. The material used is then swapped out </w:t>
      </w:r>
      <w:r w:rsidR="00F22428">
        <w:t>and evaluated against the other materials in the study.</w:t>
      </w:r>
    </w:p>
    <w:p w14:paraId="675F24FE" w14:textId="51E47B6B" w:rsidR="00D23E9A" w:rsidRPr="00D23E9A" w:rsidRDefault="009978EE" w:rsidP="00D23E9A">
      <w:pPr>
        <w:pStyle w:val="Heading1"/>
      </w:pPr>
      <w:bookmarkStart w:id="3" w:name="_Toc117686794"/>
      <w:bookmarkStart w:id="4" w:name="_Toc123821053"/>
      <w:r w:rsidRPr="0000033A">
        <w:t xml:space="preserve">2. </w:t>
      </w:r>
      <w:bookmarkEnd w:id="3"/>
      <w:r w:rsidR="0000033A">
        <w:t>Validation</w:t>
      </w:r>
      <w:bookmarkEnd w:id="4"/>
    </w:p>
    <w:p w14:paraId="2BD88EAC" w14:textId="2F46AF1B" w:rsidR="00B70EDF" w:rsidRDefault="00D23E9A" w:rsidP="00D23E9A">
      <w:r>
        <w:t xml:space="preserve">For the accuracy of the model, a validation should be produced to evaluate the accuracy of the software used before using it to simulate a full complex </w:t>
      </w:r>
      <w:r w:rsidR="00FF022F">
        <w:t xml:space="preserve">analysis of an assembly. This is done by using the </w:t>
      </w:r>
      <w:r w:rsidR="00FC4DCA">
        <w:t xml:space="preserve">Dlubal verification examples database </w:t>
      </w:r>
      <w:r w:rsidR="00E540FE">
        <w:t>to select an example to be modelled and tested in the Ansys software.</w:t>
      </w:r>
    </w:p>
    <w:p w14:paraId="0455F7B1" w14:textId="59626434" w:rsidR="00753355" w:rsidRDefault="00E540FE" w:rsidP="00D23E9A">
      <w:r>
        <w:lastRenderedPageBreak/>
        <w:t>For the validation test, the Elastic Bending – Continuous Load (000016) was selected</w:t>
      </w:r>
      <w:sdt>
        <w:sdtPr>
          <w:id w:val="-1569879070"/>
          <w:citation/>
        </w:sdtPr>
        <w:sdtEndPr/>
        <w:sdtContent>
          <w:r w:rsidR="00A55F74">
            <w:fldChar w:fldCharType="begin"/>
          </w:r>
          <w:r w:rsidR="00A55F74">
            <w:instrText xml:space="preserve"> CITATION Dlu22 \l 2057 </w:instrText>
          </w:r>
          <w:r w:rsidR="00A55F74">
            <w:fldChar w:fldCharType="separate"/>
          </w:r>
          <w:r w:rsidR="00E5133D">
            <w:rPr>
              <w:noProof/>
            </w:rPr>
            <w:t xml:space="preserve"> </w:t>
          </w:r>
          <w:r w:rsidR="00E5133D" w:rsidRPr="00E5133D">
            <w:rPr>
              <w:noProof/>
            </w:rPr>
            <w:t>(Dlubal, 2022)</w:t>
          </w:r>
          <w:r w:rsidR="00A55F74">
            <w:fldChar w:fldCharType="end"/>
          </w:r>
        </w:sdtContent>
      </w:sdt>
      <w:r>
        <w:t xml:space="preserve">, </w:t>
      </w:r>
      <w:r w:rsidR="008737A0">
        <w:t>which is a thin plate fully fixed on the left side, with a uniform pressure applied to the top surface of the model.</w:t>
      </w:r>
      <w:r w:rsidR="00753355">
        <w:t xml:space="preserve"> The specifications of the Material, Geometry, and Load have been taken from the </w:t>
      </w:r>
      <w:r w:rsidR="00630057">
        <w:t>verification example sheet and placed into this report for ease of use</w:t>
      </w:r>
      <w:r w:rsidR="004E35FC">
        <w:t>, with units converted from meters (m) to millimetres (mm).</w:t>
      </w:r>
    </w:p>
    <w:tbl>
      <w:tblPr>
        <w:tblStyle w:val="TableGrid"/>
        <w:tblW w:w="0" w:type="auto"/>
        <w:tblLook w:val="04A0" w:firstRow="1" w:lastRow="0" w:firstColumn="1" w:lastColumn="0" w:noHBand="0" w:noVBand="1"/>
      </w:tblPr>
      <w:tblGrid>
        <w:gridCol w:w="1502"/>
        <w:gridCol w:w="1502"/>
        <w:gridCol w:w="2378"/>
        <w:gridCol w:w="628"/>
        <w:gridCol w:w="1503"/>
        <w:gridCol w:w="1503"/>
      </w:tblGrid>
      <w:tr w:rsidR="00F262AB" w14:paraId="1A4981C0" w14:textId="77777777" w:rsidTr="00867FDA">
        <w:tc>
          <w:tcPr>
            <w:tcW w:w="1502" w:type="dxa"/>
            <w:vMerge w:val="restart"/>
          </w:tcPr>
          <w:p w14:paraId="11381587" w14:textId="3AB42346" w:rsidR="00F262AB" w:rsidRDefault="00F262AB" w:rsidP="00D23E9A">
            <w:r>
              <w:t>Material</w:t>
            </w:r>
          </w:p>
        </w:tc>
        <w:tc>
          <w:tcPr>
            <w:tcW w:w="1502" w:type="dxa"/>
            <w:vMerge w:val="restart"/>
          </w:tcPr>
          <w:p w14:paraId="2F9E97D6" w14:textId="50917985" w:rsidR="00F262AB" w:rsidRDefault="004E35FC" w:rsidP="00D23E9A">
            <w:r>
              <w:t>Elastic-Plastic</w:t>
            </w:r>
          </w:p>
        </w:tc>
        <w:tc>
          <w:tcPr>
            <w:tcW w:w="2378" w:type="dxa"/>
          </w:tcPr>
          <w:p w14:paraId="7233C4A1" w14:textId="614E9EEA" w:rsidR="00F262AB" w:rsidRDefault="00A62483" w:rsidP="00D23E9A">
            <w:r>
              <w:t>Modulus of E</w:t>
            </w:r>
            <w:r w:rsidR="004E35FC">
              <w:t>lasticity</w:t>
            </w:r>
          </w:p>
        </w:tc>
        <w:tc>
          <w:tcPr>
            <w:tcW w:w="628" w:type="dxa"/>
            <w:vAlign w:val="center"/>
          </w:tcPr>
          <w:p w14:paraId="470B572A" w14:textId="06345AF9" w:rsidR="00F262AB" w:rsidRDefault="00A62483" w:rsidP="00867FDA">
            <w:r>
              <w:t>E</w:t>
            </w:r>
          </w:p>
        </w:tc>
        <w:tc>
          <w:tcPr>
            <w:tcW w:w="1503" w:type="dxa"/>
            <w:vAlign w:val="center"/>
          </w:tcPr>
          <w:p w14:paraId="191BB7B5" w14:textId="21FD7D23" w:rsidR="00F262AB" w:rsidRDefault="00F262AB" w:rsidP="00867FDA">
            <w:pPr>
              <w:jc w:val="right"/>
            </w:pPr>
            <w:r>
              <w:t>210000</w:t>
            </w:r>
            <w:r w:rsidR="00A64C9B">
              <w:t>.000</w:t>
            </w:r>
          </w:p>
        </w:tc>
        <w:tc>
          <w:tcPr>
            <w:tcW w:w="1503" w:type="dxa"/>
            <w:vAlign w:val="center"/>
          </w:tcPr>
          <w:p w14:paraId="57635F3D" w14:textId="7A3B5453" w:rsidR="00F262AB" w:rsidRDefault="00F262AB" w:rsidP="00867FDA">
            <w:r>
              <w:t>MPa</w:t>
            </w:r>
          </w:p>
        </w:tc>
      </w:tr>
      <w:tr w:rsidR="00F262AB" w14:paraId="1F6383A4" w14:textId="77777777" w:rsidTr="00867FDA">
        <w:tc>
          <w:tcPr>
            <w:tcW w:w="1502" w:type="dxa"/>
            <w:vMerge/>
          </w:tcPr>
          <w:p w14:paraId="11036D62" w14:textId="77777777" w:rsidR="00F262AB" w:rsidRDefault="00F262AB" w:rsidP="00D23E9A"/>
        </w:tc>
        <w:tc>
          <w:tcPr>
            <w:tcW w:w="1502" w:type="dxa"/>
            <w:vMerge/>
          </w:tcPr>
          <w:p w14:paraId="4B87F8C8" w14:textId="77777777" w:rsidR="00F262AB" w:rsidRDefault="00F262AB" w:rsidP="00D23E9A"/>
        </w:tc>
        <w:tc>
          <w:tcPr>
            <w:tcW w:w="2378" w:type="dxa"/>
          </w:tcPr>
          <w:p w14:paraId="3A5FE2A1" w14:textId="4DE31474" w:rsidR="00F262AB" w:rsidRDefault="004E35FC" w:rsidP="00D23E9A">
            <w:r>
              <w:t>Poisson’s Ratio</w:t>
            </w:r>
          </w:p>
        </w:tc>
        <w:tc>
          <w:tcPr>
            <w:tcW w:w="628" w:type="dxa"/>
            <w:vAlign w:val="center"/>
          </w:tcPr>
          <w:p w14:paraId="0B860964" w14:textId="2C59A5A4" w:rsidR="00F262AB" w:rsidRDefault="00A62483" w:rsidP="00867FDA">
            <w:r>
              <w:t>v</w:t>
            </w:r>
          </w:p>
        </w:tc>
        <w:tc>
          <w:tcPr>
            <w:tcW w:w="1503" w:type="dxa"/>
            <w:vAlign w:val="center"/>
          </w:tcPr>
          <w:p w14:paraId="3022FF12" w14:textId="6321E0E8" w:rsidR="00F262AB" w:rsidRDefault="00F262AB" w:rsidP="00867FDA">
            <w:pPr>
              <w:jc w:val="right"/>
            </w:pPr>
            <w:r>
              <w:t>0.000</w:t>
            </w:r>
          </w:p>
        </w:tc>
        <w:tc>
          <w:tcPr>
            <w:tcW w:w="1503" w:type="dxa"/>
            <w:vAlign w:val="center"/>
          </w:tcPr>
          <w:p w14:paraId="49A022CA" w14:textId="77777777" w:rsidR="00F262AB" w:rsidRDefault="00F262AB" w:rsidP="00867FDA"/>
        </w:tc>
      </w:tr>
      <w:tr w:rsidR="00F262AB" w14:paraId="1E877A44" w14:textId="77777777" w:rsidTr="00867FDA">
        <w:tc>
          <w:tcPr>
            <w:tcW w:w="1502" w:type="dxa"/>
            <w:vMerge/>
          </w:tcPr>
          <w:p w14:paraId="47BDDF67" w14:textId="77777777" w:rsidR="00F262AB" w:rsidRDefault="00F262AB" w:rsidP="00D23E9A"/>
        </w:tc>
        <w:tc>
          <w:tcPr>
            <w:tcW w:w="1502" w:type="dxa"/>
            <w:vMerge/>
          </w:tcPr>
          <w:p w14:paraId="5A304E6E" w14:textId="77777777" w:rsidR="00F262AB" w:rsidRDefault="00F262AB" w:rsidP="00D23E9A"/>
        </w:tc>
        <w:tc>
          <w:tcPr>
            <w:tcW w:w="2378" w:type="dxa"/>
          </w:tcPr>
          <w:p w14:paraId="0A3DADE7" w14:textId="418BA543" w:rsidR="00F262AB" w:rsidRDefault="004E35FC" w:rsidP="00D23E9A">
            <w:r>
              <w:t>Shear Modulus</w:t>
            </w:r>
          </w:p>
        </w:tc>
        <w:tc>
          <w:tcPr>
            <w:tcW w:w="628" w:type="dxa"/>
            <w:vAlign w:val="center"/>
          </w:tcPr>
          <w:p w14:paraId="7B452585" w14:textId="7731715B" w:rsidR="00F262AB" w:rsidRDefault="00A62483" w:rsidP="00867FDA">
            <w:r>
              <w:t>G</w:t>
            </w:r>
          </w:p>
        </w:tc>
        <w:tc>
          <w:tcPr>
            <w:tcW w:w="1503" w:type="dxa"/>
            <w:vAlign w:val="center"/>
          </w:tcPr>
          <w:p w14:paraId="26BD5EC5" w14:textId="6BF064C8" w:rsidR="00F262AB" w:rsidRDefault="00A64C9B" w:rsidP="00867FDA">
            <w:pPr>
              <w:jc w:val="right"/>
            </w:pPr>
            <w:r>
              <w:t>105000.000</w:t>
            </w:r>
          </w:p>
        </w:tc>
        <w:tc>
          <w:tcPr>
            <w:tcW w:w="1503" w:type="dxa"/>
            <w:vAlign w:val="center"/>
          </w:tcPr>
          <w:p w14:paraId="49E9845B" w14:textId="551BA834" w:rsidR="00F262AB" w:rsidRDefault="00F262AB" w:rsidP="00867FDA">
            <w:r>
              <w:t>MPa</w:t>
            </w:r>
          </w:p>
        </w:tc>
      </w:tr>
      <w:tr w:rsidR="00F262AB" w14:paraId="168AD9AA" w14:textId="77777777" w:rsidTr="00867FDA">
        <w:tc>
          <w:tcPr>
            <w:tcW w:w="1502" w:type="dxa"/>
            <w:vMerge w:val="restart"/>
          </w:tcPr>
          <w:p w14:paraId="4E6A490F" w14:textId="12D2E7DF" w:rsidR="00F262AB" w:rsidRDefault="00F262AB" w:rsidP="00D23E9A">
            <w:r>
              <w:t>Geometry</w:t>
            </w:r>
          </w:p>
        </w:tc>
        <w:tc>
          <w:tcPr>
            <w:tcW w:w="1502" w:type="dxa"/>
            <w:vMerge w:val="restart"/>
          </w:tcPr>
          <w:p w14:paraId="5E81B3CB" w14:textId="5C5DA2AD" w:rsidR="00F262AB" w:rsidRDefault="00F262AB" w:rsidP="00D23E9A">
            <w:r>
              <w:t>Plate</w:t>
            </w:r>
          </w:p>
        </w:tc>
        <w:tc>
          <w:tcPr>
            <w:tcW w:w="2378" w:type="dxa"/>
          </w:tcPr>
          <w:p w14:paraId="30DB4970" w14:textId="77455F02" w:rsidR="00F262AB" w:rsidRDefault="00A62483" w:rsidP="00D23E9A">
            <w:r>
              <w:t>Length</w:t>
            </w:r>
          </w:p>
        </w:tc>
        <w:tc>
          <w:tcPr>
            <w:tcW w:w="628" w:type="dxa"/>
            <w:vAlign w:val="center"/>
          </w:tcPr>
          <w:p w14:paraId="679D2D98" w14:textId="1B322888" w:rsidR="00F262AB" w:rsidRDefault="00A62483" w:rsidP="00867FDA">
            <w:r>
              <w:t>L</w:t>
            </w:r>
          </w:p>
        </w:tc>
        <w:tc>
          <w:tcPr>
            <w:tcW w:w="1503" w:type="dxa"/>
            <w:vAlign w:val="center"/>
          </w:tcPr>
          <w:p w14:paraId="13EB0D3E" w14:textId="7E902ADC" w:rsidR="00F262AB" w:rsidRDefault="00A64C9B" w:rsidP="00867FDA">
            <w:pPr>
              <w:jc w:val="right"/>
            </w:pPr>
            <w:r>
              <w:t>1000</w:t>
            </w:r>
            <w:r w:rsidR="00A62483">
              <w:t>.000</w:t>
            </w:r>
          </w:p>
        </w:tc>
        <w:tc>
          <w:tcPr>
            <w:tcW w:w="1503" w:type="dxa"/>
            <w:vAlign w:val="center"/>
          </w:tcPr>
          <w:p w14:paraId="3B67C204" w14:textId="03D5F509" w:rsidR="00F262AB" w:rsidRDefault="00F262AB" w:rsidP="00867FDA">
            <w:r>
              <w:t>Mm</w:t>
            </w:r>
          </w:p>
        </w:tc>
      </w:tr>
      <w:tr w:rsidR="00F262AB" w14:paraId="6904CFC7" w14:textId="77777777" w:rsidTr="00867FDA">
        <w:tc>
          <w:tcPr>
            <w:tcW w:w="1502" w:type="dxa"/>
            <w:vMerge/>
          </w:tcPr>
          <w:p w14:paraId="67CD09CD" w14:textId="77777777" w:rsidR="00F262AB" w:rsidRDefault="00F262AB" w:rsidP="00D23E9A"/>
        </w:tc>
        <w:tc>
          <w:tcPr>
            <w:tcW w:w="1502" w:type="dxa"/>
            <w:vMerge/>
          </w:tcPr>
          <w:p w14:paraId="3FFDDC68" w14:textId="77777777" w:rsidR="00F262AB" w:rsidRDefault="00F262AB" w:rsidP="00D23E9A"/>
        </w:tc>
        <w:tc>
          <w:tcPr>
            <w:tcW w:w="2378" w:type="dxa"/>
          </w:tcPr>
          <w:p w14:paraId="08FD60F2" w14:textId="68BE7BC3" w:rsidR="00F262AB" w:rsidRDefault="00A62483" w:rsidP="00D23E9A">
            <w:r>
              <w:t>Width</w:t>
            </w:r>
          </w:p>
        </w:tc>
        <w:tc>
          <w:tcPr>
            <w:tcW w:w="628" w:type="dxa"/>
            <w:vAlign w:val="center"/>
          </w:tcPr>
          <w:p w14:paraId="7B7CCB40" w14:textId="16D5A6EB" w:rsidR="00F262AB" w:rsidRDefault="00A62483" w:rsidP="00867FDA">
            <w:r>
              <w:t>w</w:t>
            </w:r>
          </w:p>
        </w:tc>
        <w:tc>
          <w:tcPr>
            <w:tcW w:w="1503" w:type="dxa"/>
            <w:vAlign w:val="center"/>
          </w:tcPr>
          <w:p w14:paraId="7D8E3DF3" w14:textId="073FE6D2" w:rsidR="00F262AB" w:rsidRDefault="00A62483" w:rsidP="00867FDA">
            <w:pPr>
              <w:jc w:val="right"/>
            </w:pPr>
            <w:r>
              <w:t>50.000</w:t>
            </w:r>
          </w:p>
        </w:tc>
        <w:tc>
          <w:tcPr>
            <w:tcW w:w="1503" w:type="dxa"/>
            <w:vAlign w:val="center"/>
          </w:tcPr>
          <w:p w14:paraId="54EB7C1A" w14:textId="554C43DA" w:rsidR="00F262AB" w:rsidRDefault="00F262AB" w:rsidP="00867FDA">
            <w:r>
              <w:t>Mm</w:t>
            </w:r>
          </w:p>
        </w:tc>
      </w:tr>
      <w:tr w:rsidR="00F262AB" w14:paraId="65DDC026" w14:textId="77777777" w:rsidTr="00867FDA">
        <w:tc>
          <w:tcPr>
            <w:tcW w:w="1502" w:type="dxa"/>
            <w:vMerge/>
          </w:tcPr>
          <w:p w14:paraId="78A3F96E" w14:textId="77777777" w:rsidR="00F262AB" w:rsidRDefault="00F262AB" w:rsidP="00D23E9A"/>
        </w:tc>
        <w:tc>
          <w:tcPr>
            <w:tcW w:w="1502" w:type="dxa"/>
            <w:vMerge/>
          </w:tcPr>
          <w:p w14:paraId="45A4DFA1" w14:textId="77777777" w:rsidR="00F262AB" w:rsidRDefault="00F262AB" w:rsidP="00D23E9A"/>
        </w:tc>
        <w:tc>
          <w:tcPr>
            <w:tcW w:w="2378" w:type="dxa"/>
          </w:tcPr>
          <w:p w14:paraId="61240844" w14:textId="587C69DA" w:rsidR="00F262AB" w:rsidRDefault="00A62483" w:rsidP="00D23E9A">
            <w:r>
              <w:t>Thickness</w:t>
            </w:r>
          </w:p>
        </w:tc>
        <w:tc>
          <w:tcPr>
            <w:tcW w:w="628" w:type="dxa"/>
            <w:vAlign w:val="center"/>
          </w:tcPr>
          <w:p w14:paraId="3E5DFE4E" w14:textId="1D0BBE15" w:rsidR="00F262AB" w:rsidRDefault="00A62483" w:rsidP="00867FDA">
            <w:r>
              <w:t>t</w:t>
            </w:r>
          </w:p>
        </w:tc>
        <w:tc>
          <w:tcPr>
            <w:tcW w:w="1503" w:type="dxa"/>
            <w:vAlign w:val="center"/>
          </w:tcPr>
          <w:p w14:paraId="36F1DBDD" w14:textId="6F834D1C" w:rsidR="00F262AB" w:rsidRDefault="00A62483" w:rsidP="00867FDA">
            <w:pPr>
              <w:jc w:val="right"/>
            </w:pPr>
            <w:r>
              <w:t>5.000</w:t>
            </w:r>
          </w:p>
        </w:tc>
        <w:tc>
          <w:tcPr>
            <w:tcW w:w="1503" w:type="dxa"/>
            <w:vAlign w:val="center"/>
          </w:tcPr>
          <w:p w14:paraId="778C8BD7" w14:textId="71B8EBB1" w:rsidR="00F262AB" w:rsidRDefault="00F262AB" w:rsidP="00867FDA">
            <w:r>
              <w:t>Mm</w:t>
            </w:r>
          </w:p>
        </w:tc>
      </w:tr>
      <w:tr w:rsidR="00A32BD8" w14:paraId="03800CF9" w14:textId="77777777" w:rsidTr="00867FDA">
        <w:tc>
          <w:tcPr>
            <w:tcW w:w="1502" w:type="dxa"/>
          </w:tcPr>
          <w:p w14:paraId="07215430" w14:textId="73DC917E" w:rsidR="00A32BD8" w:rsidRDefault="00F262AB" w:rsidP="00D23E9A">
            <w:r>
              <w:t>Load</w:t>
            </w:r>
          </w:p>
        </w:tc>
        <w:tc>
          <w:tcPr>
            <w:tcW w:w="1502" w:type="dxa"/>
          </w:tcPr>
          <w:p w14:paraId="24A77BDF" w14:textId="35AE4AE4" w:rsidR="00A32BD8" w:rsidRDefault="00F262AB" w:rsidP="00D23E9A">
            <w:r>
              <w:t>Plate</w:t>
            </w:r>
          </w:p>
        </w:tc>
        <w:tc>
          <w:tcPr>
            <w:tcW w:w="2378" w:type="dxa"/>
          </w:tcPr>
          <w:p w14:paraId="4847E9F6" w14:textId="35D8674E" w:rsidR="00A32BD8" w:rsidRDefault="00F262AB" w:rsidP="00D23E9A">
            <w:r>
              <w:t>Pressure</w:t>
            </w:r>
          </w:p>
        </w:tc>
        <w:tc>
          <w:tcPr>
            <w:tcW w:w="628" w:type="dxa"/>
            <w:vAlign w:val="center"/>
          </w:tcPr>
          <w:p w14:paraId="09E754F1" w14:textId="0783A998" w:rsidR="00A32BD8" w:rsidRDefault="00A62483" w:rsidP="00867FDA">
            <w:r>
              <w:t>p</w:t>
            </w:r>
          </w:p>
        </w:tc>
        <w:tc>
          <w:tcPr>
            <w:tcW w:w="1503" w:type="dxa"/>
            <w:vAlign w:val="center"/>
          </w:tcPr>
          <w:p w14:paraId="0AB25B79" w14:textId="0552A07D" w:rsidR="00A32BD8" w:rsidRDefault="00F262AB" w:rsidP="00867FDA">
            <w:pPr>
              <w:jc w:val="right"/>
            </w:pPr>
            <w:r>
              <w:t>2750.000</w:t>
            </w:r>
          </w:p>
        </w:tc>
        <w:tc>
          <w:tcPr>
            <w:tcW w:w="1503" w:type="dxa"/>
            <w:vAlign w:val="center"/>
          </w:tcPr>
          <w:p w14:paraId="776BF417" w14:textId="2C6C3D78" w:rsidR="00A32BD8" w:rsidRDefault="00F262AB" w:rsidP="00867FDA">
            <w:r>
              <w:t>Pa</w:t>
            </w:r>
          </w:p>
        </w:tc>
      </w:tr>
    </w:tbl>
    <w:p w14:paraId="691589B9" w14:textId="06C26B89" w:rsidR="00630057" w:rsidRPr="004E35FC" w:rsidRDefault="004E35FC" w:rsidP="00867FDA">
      <w:pPr>
        <w:jc w:val="center"/>
        <w:rPr>
          <w:i/>
          <w:iCs/>
        </w:rPr>
      </w:pPr>
      <w:r>
        <w:rPr>
          <w:i/>
          <w:iCs/>
        </w:rPr>
        <w:t xml:space="preserve">Table 1 – Specifications of the </w:t>
      </w:r>
      <w:r w:rsidR="00867FDA">
        <w:rPr>
          <w:i/>
          <w:iCs/>
        </w:rPr>
        <w:t>Elastic Bending – Continuous Load verification example.</w:t>
      </w:r>
    </w:p>
    <w:p w14:paraId="4EC02395" w14:textId="33D9BDF4" w:rsidR="00E540FE" w:rsidRDefault="004942DD" w:rsidP="00D23E9A">
      <w:r>
        <w:t xml:space="preserve">To do this, the specifications of the plate from </w:t>
      </w:r>
      <w:r w:rsidR="007170DA">
        <w:t>Table 1</w:t>
      </w:r>
      <w:r>
        <w:t xml:space="preserve"> were modelled using Solidworks, to create </w:t>
      </w:r>
      <w:r w:rsidR="00753355">
        <w:t xml:space="preserve">a plate </w:t>
      </w:r>
      <w:r w:rsidR="007170DA">
        <w:t>which was then saved to be used in Ansys as the geometry portion of the simulation.</w:t>
      </w:r>
      <w:r w:rsidR="00D70437">
        <w:t xml:space="preserve"> </w:t>
      </w:r>
      <w:r w:rsidR="00C22F95">
        <w:t>In Ansys, the data from the Material section of Table 1 was then inputted into a new Engineering Data node, which was then connected to a</w:t>
      </w:r>
      <w:r w:rsidR="00AF04FD">
        <w:t xml:space="preserve"> Static Structural </w:t>
      </w:r>
      <w:r w:rsidR="00C94951">
        <w:t xml:space="preserve">node with the geometry </w:t>
      </w:r>
      <w:r w:rsidR="00A07AD9">
        <w:t>from Solidworks imported also into the Static Structural node.</w:t>
      </w:r>
      <w:r w:rsidR="008A46ED">
        <w:t xml:space="preserve"> Then by opening the Model portion of the node, Ansys Mechanical is used to setup and simulate the model, firstly by applying the correct Elastic-Plastic material from the Engineering Data to the geometry. Next the mesh was generated using 2.5mm increments, giving a large mesh of 2.5x2.5</w:t>
      </w:r>
      <w:r w:rsidR="000A3515">
        <w:t>x2.5</w:t>
      </w:r>
      <w:r w:rsidR="008A46ED">
        <w:t xml:space="preserve">mm </w:t>
      </w:r>
      <w:r w:rsidR="000A3515">
        <w:t xml:space="preserve">mesh cubes, and then the </w:t>
      </w:r>
      <w:r w:rsidR="003E53D4">
        <w:t>left-hand</w:t>
      </w:r>
      <w:r w:rsidR="000A3515">
        <w:t xml:space="preserve"> surface was set as a fixed position, meaning that it will not deform or move </w:t>
      </w:r>
      <w:r w:rsidR="003E53D4">
        <w:t>like the rest of the model. Lastly, a</w:t>
      </w:r>
      <w:r w:rsidR="00D20BDA">
        <w:t xml:space="preserve"> total</w:t>
      </w:r>
      <w:r w:rsidR="003E53D4">
        <w:t xml:space="preserve"> deformation</w:t>
      </w:r>
      <w:r w:rsidR="00D20BDA">
        <w:t xml:space="preserve"> was applied to the top surface of the model and the simulation was run. It gave the output shown in Figure 1.</w:t>
      </w:r>
    </w:p>
    <w:p w14:paraId="49112117" w14:textId="00315CA8" w:rsidR="00D20BDA" w:rsidRDefault="00D20BDA" w:rsidP="00D23E9A">
      <w:r>
        <w:rPr>
          <w:noProof/>
        </w:rPr>
        <w:drawing>
          <wp:inline distT="0" distB="0" distL="0" distR="0" wp14:anchorId="00BC48B1" wp14:editId="5461EC06">
            <wp:extent cx="5687483" cy="2405900"/>
            <wp:effectExtent l="19050" t="19050" r="8890" b="1397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7" cstate="print">
                      <a:extLst>
                        <a:ext uri="{28A0092B-C50C-407E-A947-70E740481C1C}">
                          <a14:useLocalDpi xmlns:a14="http://schemas.microsoft.com/office/drawing/2010/main" val="0"/>
                        </a:ext>
                      </a:extLst>
                    </a:blip>
                    <a:srcRect l="17950" t="11229" r="409" b="27373"/>
                    <a:stretch/>
                  </pic:blipFill>
                  <pic:spPr bwMode="auto">
                    <a:xfrm>
                      <a:off x="0" y="0"/>
                      <a:ext cx="5714705" cy="24174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B53EFBD" w14:textId="06F72A84" w:rsidR="00D20BDA" w:rsidRDefault="00D20BDA" w:rsidP="00B560B4">
      <w:pPr>
        <w:jc w:val="center"/>
        <w:rPr>
          <w:i/>
          <w:iCs/>
        </w:rPr>
      </w:pPr>
      <w:r w:rsidRPr="00B560B4">
        <w:rPr>
          <w:i/>
          <w:iCs/>
        </w:rPr>
        <w:t xml:space="preserve">Figure 1 </w:t>
      </w:r>
      <w:r w:rsidR="00B560B4" w:rsidRPr="00B560B4">
        <w:rPr>
          <w:i/>
          <w:iCs/>
        </w:rPr>
        <w:t>–</w:t>
      </w:r>
      <w:r w:rsidRPr="00B560B4">
        <w:rPr>
          <w:i/>
          <w:iCs/>
        </w:rPr>
        <w:t xml:space="preserve"> A</w:t>
      </w:r>
      <w:r w:rsidR="00B560B4" w:rsidRPr="00B560B4">
        <w:rPr>
          <w:i/>
          <w:iCs/>
        </w:rPr>
        <w:t xml:space="preserve"> rendering of the complete total deformation model of the Elastic Bending Continuous Load verification example</w:t>
      </w:r>
      <w:r w:rsidR="00B560B4">
        <w:rPr>
          <w:i/>
          <w:iCs/>
        </w:rPr>
        <w:t>.</w:t>
      </w:r>
    </w:p>
    <w:p w14:paraId="0F2CE2EC" w14:textId="0175A69D" w:rsidR="00B560B4" w:rsidRDefault="00B560B4" w:rsidP="00B560B4">
      <w:r>
        <w:t xml:space="preserve">Once the simulate was complete, the data from the </w:t>
      </w:r>
      <w:r w:rsidR="00E17EE6">
        <w:t xml:space="preserve">original verification example PDF </w:t>
      </w:r>
      <w:sdt>
        <w:sdtPr>
          <w:id w:val="-196631654"/>
          <w:citation/>
        </w:sdtPr>
        <w:sdtEndPr/>
        <w:sdtContent>
          <w:r w:rsidR="00A55F74" w:rsidRPr="00A55F74">
            <w:fldChar w:fldCharType="begin"/>
          </w:r>
          <w:r w:rsidR="00A55F74" w:rsidRPr="00A55F74">
            <w:instrText xml:space="preserve"> CITATION Dlu22 \l 2057 </w:instrText>
          </w:r>
          <w:r w:rsidR="00A55F74" w:rsidRPr="00A55F74">
            <w:fldChar w:fldCharType="separate"/>
          </w:r>
          <w:r w:rsidR="00E5133D" w:rsidRPr="00E5133D">
            <w:rPr>
              <w:noProof/>
            </w:rPr>
            <w:t>(Dlubal, 2022)</w:t>
          </w:r>
          <w:r w:rsidR="00A55F74" w:rsidRPr="00A55F74">
            <w:fldChar w:fldCharType="end"/>
          </w:r>
        </w:sdtContent>
      </w:sdt>
      <w:r w:rsidR="00E17EE6">
        <w:t xml:space="preserve"> was taken and compared to the actual simulation data. This can be seen as 157.</w:t>
      </w:r>
      <w:r w:rsidR="00C97F8A">
        <w:t xml:space="preserve">15 in the upper left, compared to the original </w:t>
      </w:r>
      <w:r w:rsidR="00B84A2E">
        <w:t xml:space="preserve">analytical solution results which show 157.143. From this, there is some margin of error however it is so small that </w:t>
      </w:r>
      <w:r w:rsidR="00E64DB4">
        <w:t xml:space="preserve">it is almost completely negligible meaning that we can conclude that the simulation software is accurate in comparison to the Dlubal </w:t>
      </w:r>
      <w:r w:rsidR="005E1EC2">
        <w:t>verification examples, and accurate for other simulations.</w:t>
      </w:r>
    </w:p>
    <w:p w14:paraId="73E15981" w14:textId="2BB1E30A" w:rsidR="005E1EC2" w:rsidRDefault="005E1EC2" w:rsidP="005E1EC2">
      <w:pPr>
        <w:pStyle w:val="Heading1"/>
      </w:pPr>
      <w:bookmarkStart w:id="5" w:name="_Toc123821054"/>
      <w:r>
        <w:lastRenderedPageBreak/>
        <w:t>3</w:t>
      </w:r>
      <w:r w:rsidRPr="0000033A">
        <w:t xml:space="preserve">. </w:t>
      </w:r>
      <w:r>
        <w:t>Assembly</w:t>
      </w:r>
      <w:r w:rsidR="006D28B7">
        <w:t xml:space="preserve"> and Materials</w:t>
      </w:r>
      <w:bookmarkEnd w:id="5"/>
    </w:p>
    <w:p w14:paraId="639AD47D" w14:textId="7B9105BF" w:rsidR="00D85C7D" w:rsidRDefault="00901D82" w:rsidP="00D85C7D">
      <w:r>
        <w:t xml:space="preserve">The assembly used is a model of a crankshaft, assembled in Solidworks </w:t>
      </w:r>
      <w:r w:rsidR="0068537B">
        <w:t>and then exported into the specific</w:t>
      </w:r>
      <w:r w:rsidR="00C72587">
        <w:t xml:space="preserve"> STEP file format so that it is compatible with Ansys Workbench.</w:t>
      </w:r>
    </w:p>
    <w:p w14:paraId="332E35A0" w14:textId="319C1576" w:rsidR="00C72587" w:rsidRDefault="00C72587" w:rsidP="00D85C7D">
      <w:r>
        <w:t xml:space="preserve">For the material </w:t>
      </w:r>
      <w:r w:rsidR="00B91BFE">
        <w:t xml:space="preserve">6061-T6 Aluminium </w:t>
      </w:r>
      <w:r w:rsidR="002D2E45">
        <w:t xml:space="preserve">is used, from </w:t>
      </w:r>
      <w:r w:rsidR="00B91BFE">
        <w:t xml:space="preserve">which </w:t>
      </w:r>
      <w:r w:rsidR="00EF777C">
        <w:t xml:space="preserve">the properties were added to an Engineering Data </w:t>
      </w:r>
      <w:r w:rsidR="00B40F9C">
        <w:t>from the study data provided, which has been written here for convenience.</w:t>
      </w:r>
      <w:r w:rsidR="007E726F">
        <w:t xml:space="preserve"> For the material, the Poisson’s </w:t>
      </w:r>
      <w:r w:rsidR="00E55803">
        <w:t>r</w:t>
      </w:r>
      <w:r w:rsidR="007E726F">
        <w:t xml:space="preserve">atio is 0.33, the </w:t>
      </w:r>
      <w:r w:rsidR="00E55803">
        <w:t>c</w:t>
      </w:r>
      <w:r w:rsidR="00DA244D" w:rsidRPr="00DA244D">
        <w:t xml:space="preserve">oefficient </w:t>
      </w:r>
      <w:r w:rsidR="00E55803">
        <w:t>t</w:t>
      </w:r>
      <w:r w:rsidR="00DA244D" w:rsidRPr="00DA244D">
        <w:t xml:space="preserve">hermal </w:t>
      </w:r>
      <w:r w:rsidR="00E55803">
        <w:t>e</w:t>
      </w:r>
      <w:r w:rsidR="00DA244D" w:rsidRPr="00DA244D">
        <w:t>xpansion</w:t>
      </w:r>
      <w:r w:rsidR="00DA244D">
        <w:t xml:space="preserve"> at </w:t>
      </w:r>
      <w:r w:rsidR="00DA244D" w:rsidRPr="00DA244D">
        <w:t>22°C</w:t>
      </w:r>
      <w:r w:rsidR="00DA244D">
        <w:t xml:space="preserve"> is </w:t>
      </w:r>
      <w:r w:rsidR="00DA244D" w:rsidRPr="00DA244D">
        <w:t>2.36E-05 1/°C</w:t>
      </w:r>
      <w:r w:rsidR="00DA244D">
        <w:t xml:space="preserve">, the thermal conductivity is </w:t>
      </w:r>
      <w:r w:rsidR="00E55803" w:rsidRPr="00E55803">
        <w:t>167 W/m-K</w:t>
      </w:r>
      <w:r w:rsidR="00E55803">
        <w:t xml:space="preserve">, and the specific heat capacity is </w:t>
      </w:r>
      <w:r w:rsidR="00E55803" w:rsidRPr="00E55803">
        <w:t>0.896 J/g-°C</w:t>
      </w:r>
      <w:r w:rsidR="00E55803">
        <w:t xml:space="preserve">. Once </w:t>
      </w:r>
      <w:r w:rsidR="00BF74C6">
        <w:t>all</w:t>
      </w:r>
      <w:r w:rsidR="00E55803">
        <w:t xml:space="preserve"> the data was added to the engineering data, it can then be used in each </w:t>
      </w:r>
      <w:r w:rsidR="00262A41">
        <w:t>study with the material properties imported, however, checking the data is imported correctly at each study is important.</w:t>
      </w:r>
    </w:p>
    <w:tbl>
      <w:tblPr>
        <w:tblStyle w:val="TableGrid"/>
        <w:tblW w:w="0" w:type="auto"/>
        <w:jc w:val="center"/>
        <w:tblLook w:val="04A0" w:firstRow="1" w:lastRow="0" w:firstColumn="1" w:lastColumn="0" w:noHBand="0" w:noVBand="1"/>
      </w:tblPr>
      <w:tblGrid>
        <w:gridCol w:w="2254"/>
        <w:gridCol w:w="2254"/>
        <w:gridCol w:w="2254"/>
      </w:tblGrid>
      <w:tr w:rsidR="00EF777C" w14:paraId="49114E07" w14:textId="77777777" w:rsidTr="00440006">
        <w:trPr>
          <w:jc w:val="center"/>
        </w:trPr>
        <w:tc>
          <w:tcPr>
            <w:tcW w:w="6762" w:type="dxa"/>
            <w:gridSpan w:val="3"/>
          </w:tcPr>
          <w:p w14:paraId="2C597B3A" w14:textId="1616DC2D" w:rsidR="00EF777C" w:rsidRPr="00B40F9C" w:rsidRDefault="00EF777C" w:rsidP="00440006">
            <w:pPr>
              <w:jc w:val="center"/>
              <w:rPr>
                <w:b/>
                <w:bCs/>
              </w:rPr>
            </w:pPr>
            <w:r w:rsidRPr="00B40F9C">
              <w:rPr>
                <w:b/>
                <w:bCs/>
              </w:rPr>
              <w:t>Young’s Modulus</w:t>
            </w:r>
          </w:p>
        </w:tc>
      </w:tr>
      <w:tr w:rsidR="00EF777C" w14:paraId="550E94D4" w14:textId="77777777" w:rsidTr="00440006">
        <w:trPr>
          <w:jc w:val="center"/>
        </w:trPr>
        <w:tc>
          <w:tcPr>
            <w:tcW w:w="2254" w:type="dxa"/>
          </w:tcPr>
          <w:p w14:paraId="2AAAD59A" w14:textId="20988011" w:rsidR="00EF777C" w:rsidRPr="00B40F9C" w:rsidRDefault="00EF777C" w:rsidP="00C3464D">
            <w:pPr>
              <w:jc w:val="center"/>
              <w:rPr>
                <w:b/>
                <w:bCs/>
              </w:rPr>
            </w:pPr>
            <w:r w:rsidRPr="00B40F9C">
              <w:rPr>
                <w:b/>
                <w:bCs/>
              </w:rPr>
              <w:t>Temp</w:t>
            </w:r>
            <w:r w:rsidR="00E269C8">
              <w:rPr>
                <w:b/>
                <w:bCs/>
              </w:rPr>
              <w:t>erature</w:t>
            </w:r>
            <w:r w:rsidRPr="00B40F9C">
              <w:rPr>
                <w:b/>
                <w:bCs/>
              </w:rPr>
              <w:t xml:space="preserve"> (</w:t>
            </w:r>
            <w:r w:rsidR="00DA244D" w:rsidRPr="00DA244D">
              <w:rPr>
                <w:b/>
                <w:bCs/>
              </w:rPr>
              <w:t>°C</w:t>
            </w:r>
            <w:r w:rsidRPr="00B40F9C">
              <w:rPr>
                <w:b/>
                <w:bCs/>
              </w:rPr>
              <w:t>)</w:t>
            </w:r>
          </w:p>
        </w:tc>
        <w:tc>
          <w:tcPr>
            <w:tcW w:w="2254" w:type="dxa"/>
          </w:tcPr>
          <w:p w14:paraId="76D13561" w14:textId="1574AFAA" w:rsidR="00EF777C" w:rsidRPr="00B40F9C" w:rsidRDefault="00EF777C" w:rsidP="00C3464D">
            <w:pPr>
              <w:jc w:val="center"/>
              <w:rPr>
                <w:b/>
                <w:bCs/>
              </w:rPr>
            </w:pPr>
            <w:r w:rsidRPr="00B40F9C">
              <w:rPr>
                <w:b/>
                <w:bCs/>
              </w:rPr>
              <w:t>Value (GPa)</w:t>
            </w:r>
          </w:p>
        </w:tc>
        <w:tc>
          <w:tcPr>
            <w:tcW w:w="2254" w:type="dxa"/>
          </w:tcPr>
          <w:p w14:paraId="52F9D288" w14:textId="3883C3AE" w:rsidR="00EF777C" w:rsidRPr="00B40F9C" w:rsidRDefault="00EF777C" w:rsidP="00C3464D">
            <w:pPr>
              <w:jc w:val="center"/>
              <w:rPr>
                <w:b/>
                <w:bCs/>
              </w:rPr>
            </w:pPr>
            <w:r w:rsidRPr="00B40F9C">
              <w:rPr>
                <w:b/>
                <w:bCs/>
              </w:rPr>
              <w:t>Value (MPa)</w:t>
            </w:r>
          </w:p>
        </w:tc>
      </w:tr>
      <w:tr w:rsidR="00EF777C" w14:paraId="2D255DB6" w14:textId="77777777" w:rsidTr="00440006">
        <w:trPr>
          <w:jc w:val="center"/>
        </w:trPr>
        <w:tc>
          <w:tcPr>
            <w:tcW w:w="2254" w:type="dxa"/>
          </w:tcPr>
          <w:p w14:paraId="37EB3617" w14:textId="35003D82" w:rsidR="00EF777C" w:rsidRDefault="00B40F9C" w:rsidP="00C3464D">
            <w:pPr>
              <w:jc w:val="center"/>
            </w:pPr>
            <w:r>
              <w:t>22</w:t>
            </w:r>
          </w:p>
        </w:tc>
        <w:tc>
          <w:tcPr>
            <w:tcW w:w="2254" w:type="dxa"/>
          </w:tcPr>
          <w:p w14:paraId="5586D823" w14:textId="42A577C0" w:rsidR="00EF777C" w:rsidRDefault="00440006" w:rsidP="00C3464D">
            <w:pPr>
              <w:jc w:val="center"/>
            </w:pPr>
            <w:r>
              <w:t>67</w:t>
            </w:r>
          </w:p>
        </w:tc>
        <w:tc>
          <w:tcPr>
            <w:tcW w:w="2254" w:type="dxa"/>
          </w:tcPr>
          <w:p w14:paraId="311E9101" w14:textId="51FDAF67" w:rsidR="00EF777C" w:rsidRDefault="00440006" w:rsidP="00C3464D">
            <w:pPr>
              <w:jc w:val="center"/>
            </w:pPr>
            <w:r>
              <w:t>67000</w:t>
            </w:r>
          </w:p>
        </w:tc>
      </w:tr>
      <w:tr w:rsidR="00EF777C" w14:paraId="1E0CBFF7" w14:textId="77777777" w:rsidTr="00440006">
        <w:trPr>
          <w:jc w:val="center"/>
        </w:trPr>
        <w:tc>
          <w:tcPr>
            <w:tcW w:w="2254" w:type="dxa"/>
          </w:tcPr>
          <w:p w14:paraId="0D88DFAB" w14:textId="048FD8B9" w:rsidR="00EF777C" w:rsidRDefault="00B40F9C" w:rsidP="00C3464D">
            <w:pPr>
              <w:jc w:val="center"/>
            </w:pPr>
            <w:r>
              <w:t>100</w:t>
            </w:r>
          </w:p>
        </w:tc>
        <w:tc>
          <w:tcPr>
            <w:tcW w:w="2254" w:type="dxa"/>
          </w:tcPr>
          <w:p w14:paraId="56F960B6" w14:textId="6A1B9993" w:rsidR="00EF777C" w:rsidRDefault="00440006" w:rsidP="00C3464D">
            <w:pPr>
              <w:jc w:val="center"/>
            </w:pPr>
            <w:r>
              <w:t>70</w:t>
            </w:r>
          </w:p>
        </w:tc>
        <w:tc>
          <w:tcPr>
            <w:tcW w:w="2254" w:type="dxa"/>
          </w:tcPr>
          <w:p w14:paraId="38000BCC" w14:textId="1041213D" w:rsidR="00EF777C" w:rsidRDefault="00440006" w:rsidP="00C3464D">
            <w:pPr>
              <w:jc w:val="center"/>
            </w:pPr>
            <w:r>
              <w:t>70000</w:t>
            </w:r>
          </w:p>
        </w:tc>
      </w:tr>
      <w:tr w:rsidR="00EF777C" w14:paraId="03BA58BA" w14:textId="77777777" w:rsidTr="00440006">
        <w:trPr>
          <w:jc w:val="center"/>
        </w:trPr>
        <w:tc>
          <w:tcPr>
            <w:tcW w:w="2254" w:type="dxa"/>
          </w:tcPr>
          <w:p w14:paraId="6A2D237F" w14:textId="5E1EC9BC" w:rsidR="00EF777C" w:rsidRDefault="00B40F9C" w:rsidP="00C3464D">
            <w:pPr>
              <w:jc w:val="center"/>
            </w:pPr>
            <w:r>
              <w:t>150</w:t>
            </w:r>
          </w:p>
        </w:tc>
        <w:tc>
          <w:tcPr>
            <w:tcW w:w="2254" w:type="dxa"/>
          </w:tcPr>
          <w:p w14:paraId="60B7A4E3" w14:textId="7B467480" w:rsidR="00EF777C" w:rsidRDefault="00440006" w:rsidP="00C3464D">
            <w:pPr>
              <w:jc w:val="center"/>
            </w:pPr>
            <w:r>
              <w:t>68</w:t>
            </w:r>
          </w:p>
        </w:tc>
        <w:tc>
          <w:tcPr>
            <w:tcW w:w="2254" w:type="dxa"/>
          </w:tcPr>
          <w:p w14:paraId="003D8BEF" w14:textId="363FFB65" w:rsidR="00EF777C" w:rsidRDefault="00440006" w:rsidP="00C3464D">
            <w:pPr>
              <w:jc w:val="center"/>
            </w:pPr>
            <w:r>
              <w:t>68000</w:t>
            </w:r>
          </w:p>
        </w:tc>
      </w:tr>
      <w:tr w:rsidR="00EF777C" w14:paraId="39D32A5A" w14:textId="77777777" w:rsidTr="00440006">
        <w:trPr>
          <w:jc w:val="center"/>
        </w:trPr>
        <w:tc>
          <w:tcPr>
            <w:tcW w:w="2254" w:type="dxa"/>
          </w:tcPr>
          <w:p w14:paraId="1EEA9ADC" w14:textId="3FC8AB96" w:rsidR="00EF777C" w:rsidRDefault="00B40F9C" w:rsidP="00C3464D">
            <w:pPr>
              <w:jc w:val="center"/>
            </w:pPr>
            <w:r>
              <w:t>200</w:t>
            </w:r>
          </w:p>
        </w:tc>
        <w:tc>
          <w:tcPr>
            <w:tcW w:w="2254" w:type="dxa"/>
          </w:tcPr>
          <w:p w14:paraId="2943A1BF" w14:textId="1822C3CF" w:rsidR="00EF777C" w:rsidRDefault="00440006" w:rsidP="00C3464D">
            <w:pPr>
              <w:jc w:val="center"/>
            </w:pPr>
            <w:r>
              <w:t>64</w:t>
            </w:r>
          </w:p>
        </w:tc>
        <w:tc>
          <w:tcPr>
            <w:tcW w:w="2254" w:type="dxa"/>
          </w:tcPr>
          <w:p w14:paraId="22A0DC3A" w14:textId="227E53A9" w:rsidR="00EF777C" w:rsidRDefault="00440006" w:rsidP="00C3464D">
            <w:pPr>
              <w:jc w:val="center"/>
            </w:pPr>
            <w:r>
              <w:t>64000</w:t>
            </w:r>
          </w:p>
        </w:tc>
      </w:tr>
      <w:tr w:rsidR="00EF777C" w14:paraId="05E0ED5A" w14:textId="77777777" w:rsidTr="00440006">
        <w:trPr>
          <w:jc w:val="center"/>
        </w:trPr>
        <w:tc>
          <w:tcPr>
            <w:tcW w:w="2254" w:type="dxa"/>
          </w:tcPr>
          <w:p w14:paraId="750CA45F" w14:textId="41FB14A8" w:rsidR="00EF777C" w:rsidRDefault="00B40F9C" w:rsidP="00C3464D">
            <w:pPr>
              <w:jc w:val="center"/>
            </w:pPr>
            <w:r>
              <w:t>250</w:t>
            </w:r>
          </w:p>
        </w:tc>
        <w:tc>
          <w:tcPr>
            <w:tcW w:w="2254" w:type="dxa"/>
          </w:tcPr>
          <w:p w14:paraId="010ABD03" w14:textId="160FDE2E" w:rsidR="00EF777C" w:rsidRDefault="00440006" w:rsidP="00C3464D">
            <w:pPr>
              <w:jc w:val="center"/>
            </w:pPr>
            <w:r>
              <w:t>56</w:t>
            </w:r>
          </w:p>
        </w:tc>
        <w:tc>
          <w:tcPr>
            <w:tcW w:w="2254" w:type="dxa"/>
          </w:tcPr>
          <w:p w14:paraId="1401D02B" w14:textId="604E5FD1" w:rsidR="00EF777C" w:rsidRDefault="00440006" w:rsidP="00C3464D">
            <w:pPr>
              <w:jc w:val="center"/>
            </w:pPr>
            <w:r>
              <w:t>56000</w:t>
            </w:r>
          </w:p>
        </w:tc>
      </w:tr>
      <w:tr w:rsidR="00EF777C" w14:paraId="507108E3" w14:textId="77777777" w:rsidTr="00440006">
        <w:trPr>
          <w:jc w:val="center"/>
        </w:trPr>
        <w:tc>
          <w:tcPr>
            <w:tcW w:w="2254" w:type="dxa"/>
          </w:tcPr>
          <w:p w14:paraId="20FE4F34" w14:textId="61F5C125" w:rsidR="00EF777C" w:rsidRDefault="00B40F9C" w:rsidP="00C3464D">
            <w:pPr>
              <w:jc w:val="center"/>
            </w:pPr>
            <w:r>
              <w:t>300</w:t>
            </w:r>
          </w:p>
        </w:tc>
        <w:tc>
          <w:tcPr>
            <w:tcW w:w="2254" w:type="dxa"/>
          </w:tcPr>
          <w:p w14:paraId="5731543F" w14:textId="0714927B" w:rsidR="00EF777C" w:rsidRDefault="00440006" w:rsidP="00C3464D">
            <w:pPr>
              <w:jc w:val="center"/>
            </w:pPr>
            <w:r>
              <w:t>48</w:t>
            </w:r>
          </w:p>
        </w:tc>
        <w:tc>
          <w:tcPr>
            <w:tcW w:w="2254" w:type="dxa"/>
          </w:tcPr>
          <w:p w14:paraId="1A79C89F" w14:textId="61C0A598" w:rsidR="00EF777C" w:rsidRDefault="00440006" w:rsidP="00C3464D">
            <w:pPr>
              <w:jc w:val="center"/>
            </w:pPr>
            <w:r>
              <w:t>48000</w:t>
            </w:r>
          </w:p>
        </w:tc>
      </w:tr>
      <w:tr w:rsidR="00EF777C" w14:paraId="60B19B5A" w14:textId="77777777" w:rsidTr="00440006">
        <w:trPr>
          <w:jc w:val="center"/>
        </w:trPr>
        <w:tc>
          <w:tcPr>
            <w:tcW w:w="2254" w:type="dxa"/>
          </w:tcPr>
          <w:p w14:paraId="1B6ED7C4" w14:textId="31D45B4D" w:rsidR="00EF777C" w:rsidRDefault="00B40F9C" w:rsidP="00C3464D">
            <w:pPr>
              <w:jc w:val="center"/>
            </w:pPr>
            <w:r>
              <w:t>350</w:t>
            </w:r>
          </w:p>
        </w:tc>
        <w:tc>
          <w:tcPr>
            <w:tcW w:w="2254" w:type="dxa"/>
          </w:tcPr>
          <w:p w14:paraId="065831E1" w14:textId="4278A5E5" w:rsidR="00EF777C" w:rsidRDefault="00440006" w:rsidP="00C3464D">
            <w:pPr>
              <w:jc w:val="center"/>
            </w:pPr>
            <w:r>
              <w:t>41</w:t>
            </w:r>
          </w:p>
        </w:tc>
        <w:tc>
          <w:tcPr>
            <w:tcW w:w="2254" w:type="dxa"/>
          </w:tcPr>
          <w:p w14:paraId="007E36A5" w14:textId="59B9E002" w:rsidR="00EF777C" w:rsidRDefault="00440006" w:rsidP="00C3464D">
            <w:pPr>
              <w:jc w:val="center"/>
            </w:pPr>
            <w:r>
              <w:t>41000</w:t>
            </w:r>
          </w:p>
        </w:tc>
      </w:tr>
      <w:tr w:rsidR="00B40F9C" w14:paraId="0920FE10" w14:textId="77777777" w:rsidTr="00440006">
        <w:trPr>
          <w:jc w:val="center"/>
        </w:trPr>
        <w:tc>
          <w:tcPr>
            <w:tcW w:w="2254" w:type="dxa"/>
          </w:tcPr>
          <w:p w14:paraId="328F6499" w14:textId="38C261AC" w:rsidR="00B40F9C" w:rsidRDefault="00B40F9C" w:rsidP="00C3464D">
            <w:pPr>
              <w:jc w:val="center"/>
            </w:pPr>
            <w:r>
              <w:t>400</w:t>
            </w:r>
          </w:p>
        </w:tc>
        <w:tc>
          <w:tcPr>
            <w:tcW w:w="2254" w:type="dxa"/>
          </w:tcPr>
          <w:p w14:paraId="42131919" w14:textId="5603D445" w:rsidR="00B40F9C" w:rsidRDefault="00440006" w:rsidP="00C3464D">
            <w:pPr>
              <w:jc w:val="center"/>
            </w:pPr>
            <w:r>
              <w:t>32</w:t>
            </w:r>
          </w:p>
        </w:tc>
        <w:tc>
          <w:tcPr>
            <w:tcW w:w="2254" w:type="dxa"/>
          </w:tcPr>
          <w:p w14:paraId="71B6B3EA" w14:textId="04C98215" w:rsidR="00B40F9C" w:rsidRDefault="00440006" w:rsidP="00C3464D">
            <w:pPr>
              <w:jc w:val="center"/>
            </w:pPr>
            <w:r>
              <w:t>32000</w:t>
            </w:r>
          </w:p>
        </w:tc>
      </w:tr>
      <w:tr w:rsidR="00B40F9C" w14:paraId="1E4ED590" w14:textId="77777777" w:rsidTr="00440006">
        <w:trPr>
          <w:jc w:val="center"/>
        </w:trPr>
        <w:tc>
          <w:tcPr>
            <w:tcW w:w="2254" w:type="dxa"/>
          </w:tcPr>
          <w:p w14:paraId="573752F9" w14:textId="554AD56D" w:rsidR="00B40F9C" w:rsidRDefault="00B40F9C" w:rsidP="00C3464D">
            <w:pPr>
              <w:jc w:val="center"/>
            </w:pPr>
            <w:r>
              <w:t>450</w:t>
            </w:r>
          </w:p>
        </w:tc>
        <w:tc>
          <w:tcPr>
            <w:tcW w:w="2254" w:type="dxa"/>
          </w:tcPr>
          <w:p w14:paraId="00770C47" w14:textId="6FEA8FCA" w:rsidR="00B40F9C" w:rsidRDefault="00440006" w:rsidP="00C3464D">
            <w:pPr>
              <w:jc w:val="center"/>
            </w:pPr>
            <w:r>
              <w:t>21</w:t>
            </w:r>
          </w:p>
        </w:tc>
        <w:tc>
          <w:tcPr>
            <w:tcW w:w="2254" w:type="dxa"/>
          </w:tcPr>
          <w:p w14:paraId="721EAFE5" w14:textId="4D48217A" w:rsidR="00B40F9C" w:rsidRDefault="00440006" w:rsidP="00C3464D">
            <w:pPr>
              <w:jc w:val="center"/>
            </w:pPr>
            <w:r>
              <w:t>21000</w:t>
            </w:r>
          </w:p>
        </w:tc>
      </w:tr>
      <w:tr w:rsidR="00B40F9C" w14:paraId="321FBCFB" w14:textId="77777777" w:rsidTr="00440006">
        <w:trPr>
          <w:jc w:val="center"/>
        </w:trPr>
        <w:tc>
          <w:tcPr>
            <w:tcW w:w="2254" w:type="dxa"/>
          </w:tcPr>
          <w:p w14:paraId="7369A4E5" w14:textId="508D40B8" w:rsidR="00B40F9C" w:rsidRDefault="00B40F9C" w:rsidP="00C3464D">
            <w:pPr>
              <w:jc w:val="center"/>
            </w:pPr>
            <w:r>
              <w:t>500</w:t>
            </w:r>
          </w:p>
        </w:tc>
        <w:tc>
          <w:tcPr>
            <w:tcW w:w="2254" w:type="dxa"/>
          </w:tcPr>
          <w:p w14:paraId="36E7DDE7" w14:textId="21A8A64F" w:rsidR="00B40F9C" w:rsidRDefault="00440006" w:rsidP="00C3464D">
            <w:pPr>
              <w:jc w:val="center"/>
            </w:pPr>
            <w:r>
              <w:t>12</w:t>
            </w:r>
          </w:p>
        </w:tc>
        <w:tc>
          <w:tcPr>
            <w:tcW w:w="2254" w:type="dxa"/>
          </w:tcPr>
          <w:p w14:paraId="7838B25E" w14:textId="7C61ECE8" w:rsidR="00B40F9C" w:rsidRDefault="00440006" w:rsidP="00C3464D">
            <w:pPr>
              <w:jc w:val="center"/>
            </w:pPr>
            <w:r>
              <w:t>12000</w:t>
            </w:r>
          </w:p>
        </w:tc>
      </w:tr>
    </w:tbl>
    <w:p w14:paraId="1E553F32" w14:textId="3E0CAD51" w:rsidR="007554E0" w:rsidRPr="00440006" w:rsidRDefault="00440006" w:rsidP="00440006">
      <w:pPr>
        <w:jc w:val="center"/>
        <w:rPr>
          <w:i/>
          <w:iCs/>
        </w:rPr>
      </w:pPr>
      <w:r>
        <w:rPr>
          <w:i/>
          <w:iCs/>
        </w:rPr>
        <w:t xml:space="preserve">Table 2 – List of Young’s Modulus values for 6061-T6 </w:t>
      </w:r>
      <w:r w:rsidR="007E726F">
        <w:rPr>
          <w:i/>
          <w:iCs/>
        </w:rPr>
        <w:t>and their MPa conversions.</w:t>
      </w:r>
    </w:p>
    <w:p w14:paraId="568DE93B" w14:textId="6A07AC56" w:rsidR="00D85C7D" w:rsidRDefault="00D85C7D" w:rsidP="00D85C7D">
      <w:pPr>
        <w:pStyle w:val="Heading1"/>
      </w:pPr>
      <w:bookmarkStart w:id="6" w:name="_Toc123821055"/>
      <w:r>
        <w:t>4</w:t>
      </w:r>
      <w:r w:rsidRPr="0000033A">
        <w:t>.</w:t>
      </w:r>
      <w:r w:rsidR="00232604">
        <w:t xml:space="preserve"> Initial</w:t>
      </w:r>
      <w:r w:rsidRPr="0000033A">
        <w:t xml:space="preserve"> </w:t>
      </w:r>
      <w:r w:rsidR="00A12C9E">
        <w:t>Simulation</w:t>
      </w:r>
      <w:bookmarkEnd w:id="6"/>
    </w:p>
    <w:p w14:paraId="04C06D89" w14:textId="7828B270" w:rsidR="00EF52E4" w:rsidRDefault="00EF52E4" w:rsidP="00EF52E4">
      <w:pPr>
        <w:pStyle w:val="Heading2"/>
      </w:pPr>
      <w:bookmarkStart w:id="7" w:name="_Toc123821056"/>
      <w:r>
        <w:t>4.1. Rigid Dynamics</w:t>
      </w:r>
      <w:bookmarkEnd w:id="7"/>
    </w:p>
    <w:p w14:paraId="0803BCFD" w14:textId="77777777" w:rsidR="00AF6FF0" w:rsidRDefault="00B23FF7" w:rsidP="00EF52E4">
      <w:r>
        <w:t xml:space="preserve">For the rigid dynamics, when adding it into the </w:t>
      </w:r>
      <w:r w:rsidR="00EE00C5">
        <w:t xml:space="preserve">project schematic portion of ANSYS Workbench, make sure that the engineering data added previously connects to the </w:t>
      </w:r>
      <w:r w:rsidR="00AF2B3A">
        <w:t>engineering data in the rigid dynamics. This sharing of data is an important part of the simulation</w:t>
      </w:r>
      <w:r w:rsidR="00D8370E">
        <w:t xml:space="preserve"> allowing for the data from each study to be used in the next, and save the repeating of work.</w:t>
      </w:r>
      <w:r w:rsidR="00BB54FA">
        <w:t xml:space="preserve"> Next, the assembly is added to the geometry section, which needs to be in a format suitable for use with Workbench, for example a ‘STEP’ file if the </w:t>
      </w:r>
      <w:r w:rsidR="000C4884">
        <w:t xml:space="preserve">assembly was made using Solidworks. For this study, an assembly of a crankshaft is used with the focus being on the piston part of the model, </w:t>
      </w:r>
      <w:r w:rsidR="000C4884" w:rsidRPr="00BA3DC1">
        <w:t xml:space="preserve">with different materials used to understand what </w:t>
      </w:r>
      <w:r w:rsidR="008B7604" w:rsidRPr="00BA3DC1">
        <w:t>could happen to the piston head.</w:t>
      </w:r>
      <w:r w:rsidR="008B7604">
        <w:t xml:space="preserve"> </w:t>
      </w:r>
    </w:p>
    <w:p w14:paraId="3B213203" w14:textId="77777777" w:rsidR="00A240E7" w:rsidRDefault="008B7604" w:rsidP="00EF52E4">
      <w:r>
        <w:t xml:space="preserve">Next the model section of the rigid dynamics is opened, </w:t>
      </w:r>
      <w:r w:rsidR="00AF6FF0">
        <w:t xml:space="preserve">with ANSYS Mechanical opened with contacts generated by the software which need to be replaced with specific joints. First, delete the pre-existing connections and disable the automatic generation, and </w:t>
      </w:r>
      <w:r w:rsidR="00F23F73">
        <w:t>add a joint between each section</w:t>
      </w:r>
      <w:r w:rsidR="00631AAE">
        <w:t>:</w:t>
      </w:r>
      <w:r w:rsidR="00300D06">
        <w:t xml:space="preserve"> crankshaft</w:t>
      </w:r>
      <w:r w:rsidR="00300D06">
        <w:t xml:space="preserve"> and</w:t>
      </w:r>
      <w:r w:rsidR="00631AAE">
        <w:t xml:space="preserve"> connecting rod, connecting rod and gudgeon pin</w:t>
      </w:r>
      <w:r w:rsidR="00ED4409">
        <w:t>, and</w:t>
      </w:r>
      <w:r w:rsidR="00631AAE">
        <w:t xml:space="preserve"> gudgeon pin and piston head</w:t>
      </w:r>
      <w:r w:rsidR="00ED4409">
        <w:t xml:space="preserve"> with all of them being revolute. Then two special joints need to be made, with one connecting the crankshaft to the ground</w:t>
      </w:r>
      <w:r w:rsidR="00A72871">
        <w:t xml:space="preserve"> and again being a revolute joint, then a general joint needs to be made allowing the piston to only move on the </w:t>
      </w:r>
      <w:r w:rsidR="008909E1">
        <w:t xml:space="preserve">Z axis (up and down) as in a full engine the piston would be in a shaft. </w:t>
      </w:r>
    </w:p>
    <w:p w14:paraId="052BB9CC" w14:textId="41561AE4" w:rsidR="00EF52E4" w:rsidRPr="00EF52E4" w:rsidRDefault="00A240E7" w:rsidP="00EF52E4">
      <w:r>
        <w:t xml:space="preserve">Lastly, the solution parameters can be setup, by using a </w:t>
      </w:r>
      <w:r w:rsidR="00686398">
        <w:t xml:space="preserve">rotational velocity on the crankshaft to ground joint at 4000 RPM. </w:t>
      </w:r>
      <w:r w:rsidR="00E52202">
        <w:t xml:space="preserve">Then a joint probe on the gudgeon pin to piston can be used to gather the total forces acting on the joint </w:t>
      </w:r>
      <w:r w:rsidR="00915EEC">
        <w:t xml:space="preserve">via  graph generated. By taking the data from the peak of the total joint force, </w:t>
      </w:r>
      <w:r w:rsidR="001508AD">
        <w:t xml:space="preserve">this can then be exported for use in </w:t>
      </w:r>
      <w:r w:rsidR="004328A7">
        <w:t>the static structural part of the study.</w:t>
      </w:r>
    </w:p>
    <w:p w14:paraId="660525C5" w14:textId="0F0C093D" w:rsidR="009B194C" w:rsidRDefault="00EF52E4" w:rsidP="00EF52E4">
      <w:pPr>
        <w:pStyle w:val="Heading2"/>
      </w:pPr>
      <w:bookmarkStart w:id="8" w:name="_Toc123821057"/>
      <w:r>
        <w:lastRenderedPageBreak/>
        <w:t>4.2. Steady-State Thermal</w:t>
      </w:r>
      <w:bookmarkEnd w:id="8"/>
    </w:p>
    <w:p w14:paraId="49E3DEAE" w14:textId="11DAA0FD" w:rsidR="009B194C" w:rsidRDefault="009B194C" w:rsidP="009B194C">
      <w:r>
        <w:t xml:space="preserve">For the thermal study, the </w:t>
      </w:r>
      <w:r w:rsidR="007A10A3">
        <w:t>existing rigid dynamics model data is once again used</w:t>
      </w:r>
      <w:r w:rsidR="003F0236">
        <w:t xml:space="preserve">, with the engineering data and geometry taken and inserted into the steady state thermal section. The static structural section is also added at this </w:t>
      </w:r>
      <w:r w:rsidR="00EF52E4">
        <w:t>stage but</w:t>
      </w:r>
      <w:r w:rsidR="003F0236">
        <w:t xml:space="preserve"> is left for later use.</w:t>
      </w:r>
      <w:r w:rsidR="002C7AF7">
        <w:t xml:space="preserve"> The model </w:t>
      </w:r>
      <w:r w:rsidR="007846DD">
        <w:t>is then opened in ANSYS Mechanical, with the material property checked and changed over to the 6061-T6 if not already on that property.</w:t>
      </w:r>
    </w:p>
    <w:p w14:paraId="50518592" w14:textId="64B6D350" w:rsidR="007846DD" w:rsidRPr="009B194C" w:rsidRDefault="007846DD" w:rsidP="009B194C">
      <w:r>
        <w:t xml:space="preserve">From there, the other parts of the </w:t>
      </w:r>
      <w:r w:rsidR="000341A8">
        <w:t xml:space="preserve">study are </w:t>
      </w:r>
      <w:r w:rsidR="00E15794">
        <w:t>suppressed as they are not used in this portion, as the steady-state thermal is only looking at the piston</w:t>
      </w:r>
      <w:r w:rsidR="00653427">
        <w:t xml:space="preserve">. A mesh is then created, in this case 4mm was used as the sizing as a balance of size and accuracy, </w:t>
      </w:r>
      <w:r w:rsidR="009E521F">
        <w:t>by the software so that the thermal properties can be calculated. However, regions must be selected via the use of Convections, that allow for the specific heat transfer coefficient and temperature of the region to be inputted for the analysis. For this, there are 6 sections (</w:t>
      </w:r>
      <w:r w:rsidR="00811F8B">
        <w:t xml:space="preserve">Top and Middle grooves are combined) with </w:t>
      </w:r>
      <w:r w:rsidR="006E77F9">
        <w:t>all</w:t>
      </w:r>
      <w:r w:rsidR="00811F8B">
        <w:t xml:space="preserve"> the specifications inputted from the table below.</w:t>
      </w:r>
    </w:p>
    <w:tbl>
      <w:tblPr>
        <w:tblStyle w:val="TableGrid"/>
        <w:tblW w:w="0" w:type="auto"/>
        <w:jc w:val="center"/>
        <w:tblLook w:val="04A0" w:firstRow="1" w:lastRow="0" w:firstColumn="1" w:lastColumn="0" w:noHBand="0" w:noVBand="1"/>
      </w:tblPr>
      <w:tblGrid>
        <w:gridCol w:w="1696"/>
        <w:gridCol w:w="3261"/>
        <w:gridCol w:w="2409"/>
      </w:tblGrid>
      <w:tr w:rsidR="009B194C" w14:paraId="6A27D796" w14:textId="678EA1E9" w:rsidTr="00F546CE">
        <w:trPr>
          <w:jc w:val="center"/>
        </w:trPr>
        <w:tc>
          <w:tcPr>
            <w:tcW w:w="7366" w:type="dxa"/>
            <w:gridSpan w:val="3"/>
          </w:tcPr>
          <w:p w14:paraId="65E659AF" w14:textId="766C9556" w:rsidR="009B194C" w:rsidRPr="00E269C8" w:rsidRDefault="009B194C" w:rsidP="00C3464D">
            <w:pPr>
              <w:jc w:val="center"/>
              <w:rPr>
                <w:b/>
                <w:bCs/>
              </w:rPr>
            </w:pPr>
            <w:r>
              <w:rPr>
                <w:b/>
                <w:bCs/>
              </w:rPr>
              <w:t>Thermal Study Boundary Conditions</w:t>
            </w:r>
          </w:p>
        </w:tc>
      </w:tr>
      <w:tr w:rsidR="009B194C" w14:paraId="3B4B8CF1" w14:textId="77777777" w:rsidTr="00C3464D">
        <w:trPr>
          <w:jc w:val="center"/>
        </w:trPr>
        <w:tc>
          <w:tcPr>
            <w:tcW w:w="1696" w:type="dxa"/>
          </w:tcPr>
          <w:p w14:paraId="203249AE" w14:textId="5D7EEE77" w:rsidR="009B194C" w:rsidRPr="00E269C8" w:rsidRDefault="009B194C" w:rsidP="009B194C">
            <w:pPr>
              <w:rPr>
                <w:b/>
                <w:bCs/>
              </w:rPr>
            </w:pPr>
            <w:r w:rsidRPr="00E269C8">
              <w:rPr>
                <w:b/>
                <w:bCs/>
              </w:rPr>
              <w:t>Piston Part</w:t>
            </w:r>
          </w:p>
        </w:tc>
        <w:tc>
          <w:tcPr>
            <w:tcW w:w="3261" w:type="dxa"/>
          </w:tcPr>
          <w:p w14:paraId="444154AE" w14:textId="698F3C85" w:rsidR="009B194C" w:rsidRPr="00E269C8" w:rsidRDefault="009B194C" w:rsidP="009B194C">
            <w:pPr>
              <w:jc w:val="center"/>
              <w:rPr>
                <w:b/>
                <w:bCs/>
              </w:rPr>
            </w:pPr>
            <w:r w:rsidRPr="00E269C8">
              <w:rPr>
                <w:b/>
                <w:bCs/>
              </w:rPr>
              <w:t>Heat Transfer Coefficient</w:t>
            </w:r>
            <w:r>
              <w:rPr>
                <w:b/>
                <w:bCs/>
              </w:rPr>
              <w:t xml:space="preserve"> Avg.</w:t>
            </w:r>
          </w:p>
        </w:tc>
        <w:tc>
          <w:tcPr>
            <w:tcW w:w="2409" w:type="dxa"/>
          </w:tcPr>
          <w:p w14:paraId="195A6118" w14:textId="3711ACBC" w:rsidR="009B194C" w:rsidRPr="00E269C8" w:rsidRDefault="009B194C" w:rsidP="009B194C">
            <w:pPr>
              <w:jc w:val="center"/>
              <w:rPr>
                <w:b/>
                <w:bCs/>
              </w:rPr>
            </w:pPr>
            <w:r w:rsidRPr="00E269C8">
              <w:rPr>
                <w:b/>
                <w:bCs/>
              </w:rPr>
              <w:t>Temperature (°C)</w:t>
            </w:r>
            <w:r>
              <w:rPr>
                <w:b/>
                <w:bCs/>
              </w:rPr>
              <w:t xml:space="preserve"> Avg.</w:t>
            </w:r>
          </w:p>
        </w:tc>
      </w:tr>
      <w:tr w:rsidR="009B194C" w14:paraId="603E48CE" w14:textId="77777777" w:rsidTr="00C3464D">
        <w:trPr>
          <w:jc w:val="center"/>
        </w:trPr>
        <w:tc>
          <w:tcPr>
            <w:tcW w:w="1696" w:type="dxa"/>
          </w:tcPr>
          <w:p w14:paraId="10077FF4" w14:textId="32FFD9B9" w:rsidR="009B194C" w:rsidRDefault="009B194C" w:rsidP="009B194C">
            <w:r>
              <w:t>Crown Top</w:t>
            </w:r>
          </w:p>
        </w:tc>
        <w:tc>
          <w:tcPr>
            <w:tcW w:w="3261" w:type="dxa"/>
          </w:tcPr>
          <w:p w14:paraId="084885FD" w14:textId="6790DCE6" w:rsidR="009B194C" w:rsidRDefault="009B194C" w:rsidP="009B194C">
            <w:pPr>
              <w:jc w:val="center"/>
            </w:pPr>
            <w:r>
              <w:t>497.5</w:t>
            </w:r>
          </w:p>
        </w:tc>
        <w:tc>
          <w:tcPr>
            <w:tcW w:w="2409" w:type="dxa"/>
          </w:tcPr>
          <w:p w14:paraId="506C841B" w14:textId="7ECFD84B" w:rsidR="009B194C" w:rsidRDefault="009B194C" w:rsidP="009B194C">
            <w:pPr>
              <w:jc w:val="center"/>
            </w:pPr>
            <w:r>
              <w:t>928.5</w:t>
            </w:r>
          </w:p>
        </w:tc>
      </w:tr>
      <w:tr w:rsidR="009B194C" w14:paraId="1FAC67F8" w14:textId="77777777" w:rsidTr="00C3464D">
        <w:trPr>
          <w:jc w:val="center"/>
        </w:trPr>
        <w:tc>
          <w:tcPr>
            <w:tcW w:w="1696" w:type="dxa"/>
          </w:tcPr>
          <w:p w14:paraId="15869001" w14:textId="255B35CC" w:rsidR="009B194C" w:rsidRDefault="009B194C" w:rsidP="009B194C">
            <w:r>
              <w:t>Crown Side</w:t>
            </w:r>
          </w:p>
        </w:tc>
        <w:tc>
          <w:tcPr>
            <w:tcW w:w="3261" w:type="dxa"/>
          </w:tcPr>
          <w:p w14:paraId="0290BDFD" w14:textId="3B775B97" w:rsidR="009B194C" w:rsidRDefault="009B194C" w:rsidP="009B194C">
            <w:pPr>
              <w:jc w:val="center"/>
            </w:pPr>
            <w:r>
              <w:t>447.5</w:t>
            </w:r>
          </w:p>
        </w:tc>
        <w:tc>
          <w:tcPr>
            <w:tcW w:w="2409" w:type="dxa"/>
          </w:tcPr>
          <w:p w14:paraId="1094FCEA" w14:textId="3D2D7443" w:rsidR="009B194C" w:rsidRDefault="009B194C" w:rsidP="009B194C">
            <w:pPr>
              <w:jc w:val="center"/>
            </w:pPr>
            <w:r>
              <w:t>425</w:t>
            </w:r>
          </w:p>
        </w:tc>
      </w:tr>
      <w:tr w:rsidR="009B194C" w14:paraId="0664BA85" w14:textId="77777777" w:rsidTr="00C3464D">
        <w:trPr>
          <w:jc w:val="center"/>
        </w:trPr>
        <w:tc>
          <w:tcPr>
            <w:tcW w:w="1696" w:type="dxa"/>
          </w:tcPr>
          <w:p w14:paraId="341D4892" w14:textId="60127464" w:rsidR="009B194C" w:rsidRDefault="009B194C" w:rsidP="009B194C">
            <w:r>
              <w:t>Top Groove</w:t>
            </w:r>
          </w:p>
        </w:tc>
        <w:tc>
          <w:tcPr>
            <w:tcW w:w="3261" w:type="dxa"/>
          </w:tcPr>
          <w:p w14:paraId="1500DCD1" w14:textId="6D01893E" w:rsidR="009B194C" w:rsidRDefault="009B194C" w:rsidP="009B194C">
            <w:pPr>
              <w:jc w:val="center"/>
            </w:pPr>
            <w:r>
              <w:t>437.5</w:t>
            </w:r>
          </w:p>
        </w:tc>
        <w:tc>
          <w:tcPr>
            <w:tcW w:w="2409" w:type="dxa"/>
          </w:tcPr>
          <w:p w14:paraId="2EA1B96A" w14:textId="57F7495A" w:rsidR="009B194C" w:rsidRDefault="009B194C" w:rsidP="009B194C">
            <w:pPr>
              <w:jc w:val="center"/>
            </w:pPr>
            <w:r>
              <w:t>190</w:t>
            </w:r>
          </w:p>
        </w:tc>
      </w:tr>
      <w:tr w:rsidR="009B194C" w14:paraId="75843AD6" w14:textId="77777777" w:rsidTr="00C3464D">
        <w:trPr>
          <w:jc w:val="center"/>
        </w:trPr>
        <w:tc>
          <w:tcPr>
            <w:tcW w:w="1696" w:type="dxa"/>
          </w:tcPr>
          <w:p w14:paraId="615427E0" w14:textId="0DF5DBC6" w:rsidR="009B194C" w:rsidRDefault="009B194C" w:rsidP="009B194C">
            <w:r>
              <w:t>Middle Groove</w:t>
            </w:r>
          </w:p>
        </w:tc>
        <w:tc>
          <w:tcPr>
            <w:tcW w:w="3261" w:type="dxa"/>
          </w:tcPr>
          <w:p w14:paraId="2D1ADC17" w14:textId="6EFB041C" w:rsidR="009B194C" w:rsidRDefault="009B194C" w:rsidP="009B194C">
            <w:pPr>
              <w:jc w:val="center"/>
            </w:pPr>
            <w:r>
              <w:t>437.5</w:t>
            </w:r>
          </w:p>
        </w:tc>
        <w:tc>
          <w:tcPr>
            <w:tcW w:w="2409" w:type="dxa"/>
          </w:tcPr>
          <w:p w14:paraId="69EA991F" w14:textId="44C5D444" w:rsidR="009B194C" w:rsidRDefault="009B194C" w:rsidP="009B194C">
            <w:pPr>
              <w:jc w:val="center"/>
            </w:pPr>
            <w:r>
              <w:t>190</w:t>
            </w:r>
          </w:p>
        </w:tc>
      </w:tr>
      <w:tr w:rsidR="009B194C" w14:paraId="38D8EDA2" w14:textId="77777777" w:rsidTr="00C3464D">
        <w:trPr>
          <w:jc w:val="center"/>
        </w:trPr>
        <w:tc>
          <w:tcPr>
            <w:tcW w:w="1696" w:type="dxa"/>
          </w:tcPr>
          <w:p w14:paraId="6CD22A76" w14:textId="7DE0BC46" w:rsidR="009B194C" w:rsidRDefault="009B194C" w:rsidP="009B194C">
            <w:r>
              <w:t>Oil Groove</w:t>
            </w:r>
          </w:p>
        </w:tc>
        <w:tc>
          <w:tcPr>
            <w:tcW w:w="3261" w:type="dxa"/>
          </w:tcPr>
          <w:p w14:paraId="52D854D5" w14:textId="2ED9984A" w:rsidR="009B194C" w:rsidRDefault="009B194C" w:rsidP="009B194C">
            <w:pPr>
              <w:jc w:val="center"/>
            </w:pPr>
            <w:r>
              <w:t>338.75</w:t>
            </w:r>
          </w:p>
        </w:tc>
        <w:tc>
          <w:tcPr>
            <w:tcW w:w="2409" w:type="dxa"/>
          </w:tcPr>
          <w:p w14:paraId="355A632B" w14:textId="7E04CB44" w:rsidR="009B194C" w:rsidRDefault="009B194C" w:rsidP="009B194C">
            <w:pPr>
              <w:jc w:val="center"/>
            </w:pPr>
            <w:r>
              <w:t>163.75</w:t>
            </w:r>
          </w:p>
        </w:tc>
      </w:tr>
      <w:tr w:rsidR="009B194C" w14:paraId="419A8D2E" w14:textId="77777777" w:rsidTr="00C3464D">
        <w:trPr>
          <w:jc w:val="center"/>
        </w:trPr>
        <w:tc>
          <w:tcPr>
            <w:tcW w:w="1696" w:type="dxa"/>
          </w:tcPr>
          <w:p w14:paraId="7521368A" w14:textId="2672ADEE" w:rsidR="009B194C" w:rsidRDefault="009B194C" w:rsidP="009B194C">
            <w:r>
              <w:t>Underside</w:t>
            </w:r>
          </w:p>
        </w:tc>
        <w:tc>
          <w:tcPr>
            <w:tcW w:w="3261" w:type="dxa"/>
          </w:tcPr>
          <w:p w14:paraId="5919F376" w14:textId="6CB41AEF" w:rsidR="009B194C" w:rsidRDefault="009B194C" w:rsidP="009B194C">
            <w:pPr>
              <w:jc w:val="center"/>
            </w:pPr>
            <w:r>
              <w:t>675</w:t>
            </w:r>
          </w:p>
        </w:tc>
        <w:tc>
          <w:tcPr>
            <w:tcW w:w="2409" w:type="dxa"/>
          </w:tcPr>
          <w:p w14:paraId="7DFC584F" w14:textId="2293556D" w:rsidR="009B194C" w:rsidRDefault="009B194C" w:rsidP="009B194C">
            <w:pPr>
              <w:jc w:val="center"/>
            </w:pPr>
            <w:r>
              <w:t>91.25</w:t>
            </w:r>
          </w:p>
        </w:tc>
      </w:tr>
      <w:tr w:rsidR="009B194C" w14:paraId="10C08D75" w14:textId="77777777" w:rsidTr="00C3464D">
        <w:trPr>
          <w:jc w:val="center"/>
        </w:trPr>
        <w:tc>
          <w:tcPr>
            <w:tcW w:w="1696" w:type="dxa"/>
          </w:tcPr>
          <w:p w14:paraId="6126F2C1" w14:textId="45A01E95" w:rsidR="009B194C" w:rsidRDefault="009B194C" w:rsidP="009B194C">
            <w:r>
              <w:t>Skirt</w:t>
            </w:r>
          </w:p>
        </w:tc>
        <w:tc>
          <w:tcPr>
            <w:tcW w:w="3261" w:type="dxa"/>
          </w:tcPr>
          <w:p w14:paraId="35029D3C" w14:textId="547A2AAD" w:rsidR="009B194C" w:rsidRDefault="009B194C" w:rsidP="009B194C">
            <w:pPr>
              <w:jc w:val="center"/>
            </w:pPr>
            <w:r>
              <w:t>462.5</w:t>
            </w:r>
          </w:p>
        </w:tc>
        <w:tc>
          <w:tcPr>
            <w:tcW w:w="2409" w:type="dxa"/>
          </w:tcPr>
          <w:p w14:paraId="6894CED2" w14:textId="0F5BB138" w:rsidR="009B194C" w:rsidRDefault="009B194C" w:rsidP="009B194C">
            <w:pPr>
              <w:jc w:val="center"/>
            </w:pPr>
            <w:r>
              <w:t>107.5</w:t>
            </w:r>
          </w:p>
        </w:tc>
      </w:tr>
    </w:tbl>
    <w:p w14:paraId="281AB2A4" w14:textId="152B9C96" w:rsidR="00A12C9E" w:rsidRDefault="00C3464D" w:rsidP="00C3464D">
      <w:pPr>
        <w:jc w:val="center"/>
        <w:rPr>
          <w:i/>
          <w:iCs/>
        </w:rPr>
      </w:pPr>
      <w:r>
        <w:rPr>
          <w:i/>
          <w:iCs/>
        </w:rPr>
        <w:t xml:space="preserve">Table </w:t>
      </w:r>
      <w:r w:rsidR="009B194C">
        <w:rPr>
          <w:i/>
          <w:iCs/>
        </w:rPr>
        <w:t>3</w:t>
      </w:r>
      <w:r>
        <w:rPr>
          <w:i/>
          <w:iCs/>
        </w:rPr>
        <w:t xml:space="preserve"> – List of </w:t>
      </w:r>
      <w:r w:rsidR="009B194C">
        <w:rPr>
          <w:i/>
          <w:iCs/>
        </w:rPr>
        <w:t>thermal study boundary conditions, with the raw values omitted, showing only the average values for each section of the piston head – aka the values used.</w:t>
      </w:r>
    </w:p>
    <w:p w14:paraId="68944998" w14:textId="05FCAE14" w:rsidR="00811F8B" w:rsidRDefault="00811F8B" w:rsidP="00811F8B">
      <w:r>
        <w:t xml:space="preserve">Once this is completed, the </w:t>
      </w:r>
      <w:r w:rsidR="00EC51E2">
        <w:t>Solution section has a Thermal Temperature part added, allowing for the</w:t>
      </w:r>
      <w:r w:rsidR="00C95E28">
        <w:t xml:space="preserve"> </w:t>
      </w:r>
      <w:r w:rsidR="00EC51E2">
        <w:t>minimum</w:t>
      </w:r>
      <w:r w:rsidR="00C95E28">
        <w:t>, maximum and average results to be collect</w:t>
      </w:r>
      <w:r w:rsidR="0044540F">
        <w:t xml:space="preserve">ed for use in the static structural section of the report. </w:t>
      </w:r>
      <w:r w:rsidR="00ED7C74">
        <w:t>This is then solved, to give us the results seen in figure 2.</w:t>
      </w:r>
    </w:p>
    <w:p w14:paraId="4CD655A9" w14:textId="1A219E73" w:rsidR="006B0F68" w:rsidRDefault="006B0F68" w:rsidP="00811F8B">
      <w:r>
        <w:rPr>
          <w:noProof/>
        </w:rPr>
        <w:drawing>
          <wp:inline distT="0" distB="0" distL="0" distR="0" wp14:anchorId="16C85628" wp14:editId="67F9FFE3">
            <wp:extent cx="5731510" cy="2679065"/>
            <wp:effectExtent l="19050" t="19050" r="21590" b="26035"/>
            <wp:docPr id="2" name="Picture 2"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rface chart&#10;&#10;Description automatically generated"/>
                    <pic:cNvPicPr/>
                  </pic:nvPicPr>
                  <pic:blipFill>
                    <a:blip r:embed="rId8"/>
                    <a:stretch>
                      <a:fillRect/>
                    </a:stretch>
                  </pic:blipFill>
                  <pic:spPr>
                    <a:xfrm>
                      <a:off x="0" y="0"/>
                      <a:ext cx="5731510" cy="2679065"/>
                    </a:xfrm>
                    <a:prstGeom prst="rect">
                      <a:avLst/>
                    </a:prstGeom>
                    <a:ln>
                      <a:solidFill>
                        <a:schemeClr val="tx1"/>
                      </a:solidFill>
                    </a:ln>
                  </pic:spPr>
                </pic:pic>
              </a:graphicData>
            </a:graphic>
          </wp:inline>
        </w:drawing>
      </w:r>
    </w:p>
    <w:p w14:paraId="6AF4C193" w14:textId="5B4F22F3" w:rsidR="006B0F68" w:rsidRPr="006B0F68" w:rsidRDefault="006B0F68" w:rsidP="006B0F68">
      <w:pPr>
        <w:jc w:val="center"/>
        <w:rPr>
          <w:i/>
          <w:iCs/>
        </w:rPr>
      </w:pPr>
      <w:r w:rsidRPr="006B0F68">
        <w:rPr>
          <w:i/>
          <w:iCs/>
        </w:rPr>
        <w:t xml:space="preserve">Figure </w:t>
      </w:r>
      <w:r w:rsidR="00ED7C74">
        <w:rPr>
          <w:i/>
          <w:iCs/>
        </w:rPr>
        <w:t>2</w:t>
      </w:r>
      <w:r w:rsidRPr="006B0F68">
        <w:rPr>
          <w:i/>
          <w:iCs/>
        </w:rPr>
        <w:t xml:space="preserve"> – A rendering of the complete </w:t>
      </w:r>
      <w:r>
        <w:rPr>
          <w:i/>
          <w:iCs/>
        </w:rPr>
        <w:t>steady-state thermal load</w:t>
      </w:r>
      <w:r w:rsidR="005677A6">
        <w:rPr>
          <w:i/>
          <w:iCs/>
        </w:rPr>
        <w:t>, with the minimum (</w:t>
      </w:r>
      <w:r w:rsidR="00ED7C74">
        <w:rPr>
          <w:i/>
          <w:iCs/>
        </w:rPr>
        <w:t>162.73C) and the maximum (307.17C) values shown, with the average being 249.63C.</w:t>
      </w:r>
    </w:p>
    <w:p w14:paraId="19DA0D9B" w14:textId="198C736C" w:rsidR="00EF52E4" w:rsidRDefault="00EF52E4" w:rsidP="00EF52E4">
      <w:pPr>
        <w:pStyle w:val="Heading2"/>
      </w:pPr>
      <w:bookmarkStart w:id="9" w:name="_Toc123821058"/>
      <w:r>
        <w:lastRenderedPageBreak/>
        <w:t>4.3. Static Structural</w:t>
      </w:r>
      <w:bookmarkEnd w:id="9"/>
    </w:p>
    <w:p w14:paraId="617B417E" w14:textId="2D94784A" w:rsidR="003F0236" w:rsidRDefault="003F0236" w:rsidP="003F0236">
      <w:r>
        <w:t>Going back to the static structural</w:t>
      </w:r>
      <w:r w:rsidR="00EF52E4">
        <w:t xml:space="preserve">, the solution from the thermal study is used in the setup section of the </w:t>
      </w:r>
      <w:r w:rsidR="00285294">
        <w:t>static struc</w:t>
      </w:r>
      <w:r w:rsidR="00457FBC">
        <w:t xml:space="preserve">tural study. This is done by just dragging the Solution section of the steady-state thermal </w:t>
      </w:r>
      <w:r w:rsidR="00BF1125">
        <w:t xml:space="preserve">into the </w:t>
      </w:r>
      <w:r w:rsidR="00E708FF">
        <w:t xml:space="preserve">setup portion of the static structural. As well as this, the engineering data, geometry, and model are all taken from the rigid dynamics </w:t>
      </w:r>
      <w:r w:rsidR="00D10F76">
        <w:t>study and used again here. When opening the setup of the static structural, all of the data from the other studies will need to be regenerated due to the changes made in the thermal study, so that it can be used here.</w:t>
      </w:r>
    </w:p>
    <w:p w14:paraId="6F516B1E" w14:textId="4D642898" w:rsidR="00D10F76" w:rsidRDefault="00D10F76" w:rsidP="003F0236">
      <w:r>
        <w:t xml:space="preserve">With the setup open, the mesh will need to be remade with the </w:t>
      </w:r>
      <w:r w:rsidR="00750D99">
        <w:t xml:space="preserve">same size as before, 4mm, </w:t>
      </w:r>
      <w:r w:rsidR="003B670E">
        <w:t xml:space="preserve">with the use of mesh sizing we can make specific sections have a smaller mesh </w:t>
      </w:r>
      <w:r w:rsidR="00AF7EC8">
        <w:t>to have more detailed areas for analysis, but for now we will leave this.</w:t>
      </w:r>
      <w:r w:rsidR="00524506">
        <w:t xml:space="preserve"> Under the analysis section</w:t>
      </w:r>
      <w:r w:rsidR="00AC69DE">
        <w:t xml:space="preserve">, the weak springs need to be turned on so that the piston head can deform correctly, </w:t>
      </w:r>
      <w:r w:rsidR="00EC065D">
        <w:t>allowing for the tiniest bit of resistance for deformation.</w:t>
      </w:r>
      <w:r w:rsidR="00524506">
        <w:t xml:space="preserve"> </w:t>
      </w:r>
    </w:p>
    <w:p w14:paraId="4D401F90" w14:textId="5451A6B4" w:rsidR="00014911" w:rsidRDefault="00014911" w:rsidP="003F0236">
      <w:r>
        <w:t xml:space="preserve">For the final solution an analysis, a total deformation and equivalent stress </w:t>
      </w:r>
      <w:r w:rsidR="00277337">
        <w:t xml:space="preserve">solutions need to be setup in the solution section. The results of these can be seen in Figure 3 and 4 below, </w:t>
      </w:r>
      <w:r w:rsidR="000111EA">
        <w:t xml:space="preserve">giving accurate results using real world data and simulation as proven with the validation before this crankshaft assembly and piston </w:t>
      </w:r>
      <w:r w:rsidR="008B51E2">
        <w:t>were completed.</w:t>
      </w:r>
    </w:p>
    <w:p w14:paraId="1A9599F7" w14:textId="421DE5B6" w:rsidR="00A12C9E" w:rsidRDefault="00A12C9E" w:rsidP="00A12C9E">
      <w:pPr>
        <w:pStyle w:val="Heading1"/>
      </w:pPr>
      <w:bookmarkStart w:id="10" w:name="_Toc123821059"/>
      <w:r>
        <w:t>5</w:t>
      </w:r>
      <w:r w:rsidRPr="0000033A">
        <w:t xml:space="preserve">. </w:t>
      </w:r>
      <w:r>
        <w:t>Evaluation</w:t>
      </w:r>
      <w:r w:rsidR="00232604">
        <w:t xml:space="preserve"> and Iteration</w:t>
      </w:r>
      <w:bookmarkEnd w:id="10"/>
    </w:p>
    <w:p w14:paraId="515C3CA9" w14:textId="3DC4EC30" w:rsidR="00937118" w:rsidRDefault="00937118" w:rsidP="00937118">
      <w:pPr>
        <w:pStyle w:val="Heading2"/>
      </w:pPr>
      <w:bookmarkStart w:id="11" w:name="_Toc123821060"/>
      <w:r>
        <w:t xml:space="preserve">5.1. </w:t>
      </w:r>
      <w:r w:rsidR="00486B6E">
        <w:t>6061-T1 Aluminium</w:t>
      </w:r>
      <w:bookmarkEnd w:id="11"/>
    </w:p>
    <w:p w14:paraId="14E426DE" w14:textId="0FB3D1E4" w:rsidR="007B651A" w:rsidRDefault="007B651A" w:rsidP="007B651A">
      <w:r>
        <w:rPr>
          <w:noProof/>
        </w:rPr>
        <w:drawing>
          <wp:inline distT="0" distB="0" distL="0" distR="0" wp14:anchorId="0087D6FF" wp14:editId="55A4EA63">
            <wp:extent cx="5731510" cy="2275840"/>
            <wp:effectExtent l="19050" t="19050" r="21590" b="10160"/>
            <wp:docPr id="3" name="Picture 3"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urface chart&#10;&#10;Description automatically generated"/>
                    <pic:cNvPicPr/>
                  </pic:nvPicPr>
                  <pic:blipFill>
                    <a:blip r:embed="rId9"/>
                    <a:stretch>
                      <a:fillRect/>
                    </a:stretch>
                  </pic:blipFill>
                  <pic:spPr>
                    <a:xfrm>
                      <a:off x="0" y="0"/>
                      <a:ext cx="5731510" cy="2275840"/>
                    </a:xfrm>
                    <a:prstGeom prst="rect">
                      <a:avLst/>
                    </a:prstGeom>
                    <a:ln>
                      <a:solidFill>
                        <a:schemeClr val="tx1"/>
                      </a:solidFill>
                    </a:ln>
                  </pic:spPr>
                </pic:pic>
              </a:graphicData>
            </a:graphic>
          </wp:inline>
        </w:drawing>
      </w:r>
    </w:p>
    <w:p w14:paraId="4F2F03AA" w14:textId="6E1AC6B2" w:rsidR="007B651A" w:rsidRPr="007B651A" w:rsidRDefault="007B651A" w:rsidP="007B651A">
      <w:pPr>
        <w:jc w:val="center"/>
        <w:rPr>
          <w:i/>
          <w:iCs/>
        </w:rPr>
      </w:pPr>
      <w:r w:rsidRPr="006B0F68">
        <w:rPr>
          <w:i/>
          <w:iCs/>
        </w:rPr>
        <w:t xml:space="preserve">Figure </w:t>
      </w:r>
      <w:r>
        <w:rPr>
          <w:i/>
          <w:iCs/>
        </w:rPr>
        <w:t>3</w:t>
      </w:r>
      <w:r w:rsidRPr="006B0F68">
        <w:rPr>
          <w:i/>
          <w:iCs/>
        </w:rPr>
        <w:t xml:space="preserve"> – A rendering of the complete </w:t>
      </w:r>
      <w:r>
        <w:rPr>
          <w:i/>
          <w:iCs/>
        </w:rPr>
        <w:t>static structural total deformation across the piston head</w:t>
      </w:r>
      <w:r w:rsidR="00E85C15">
        <w:rPr>
          <w:i/>
          <w:iCs/>
        </w:rPr>
        <w:t xml:space="preserve"> using 6061-T aluminium</w:t>
      </w:r>
      <w:r>
        <w:rPr>
          <w:i/>
          <w:iCs/>
        </w:rPr>
        <w:t>.</w:t>
      </w:r>
    </w:p>
    <w:p w14:paraId="4816BEB0" w14:textId="45B6332B" w:rsidR="007B651A" w:rsidRDefault="007B651A" w:rsidP="007B651A">
      <w:r>
        <w:rPr>
          <w:noProof/>
        </w:rPr>
        <w:lastRenderedPageBreak/>
        <w:drawing>
          <wp:inline distT="0" distB="0" distL="0" distR="0" wp14:anchorId="6B3A012A" wp14:editId="50166AD7">
            <wp:extent cx="5731510" cy="2282825"/>
            <wp:effectExtent l="19050" t="19050" r="21590" b="22225"/>
            <wp:docPr id="4" name="Picture 4"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urface chart&#10;&#10;Description automatically generated"/>
                    <pic:cNvPicPr/>
                  </pic:nvPicPr>
                  <pic:blipFill>
                    <a:blip r:embed="rId10"/>
                    <a:stretch>
                      <a:fillRect/>
                    </a:stretch>
                  </pic:blipFill>
                  <pic:spPr>
                    <a:xfrm>
                      <a:off x="0" y="0"/>
                      <a:ext cx="5731510" cy="2282825"/>
                    </a:xfrm>
                    <a:prstGeom prst="rect">
                      <a:avLst/>
                    </a:prstGeom>
                    <a:ln>
                      <a:solidFill>
                        <a:schemeClr val="tx1"/>
                      </a:solidFill>
                    </a:ln>
                  </pic:spPr>
                </pic:pic>
              </a:graphicData>
            </a:graphic>
          </wp:inline>
        </w:drawing>
      </w:r>
    </w:p>
    <w:p w14:paraId="2B9E5210" w14:textId="616828DB" w:rsidR="007B651A" w:rsidRPr="003A1BE6" w:rsidRDefault="007B651A" w:rsidP="007B651A">
      <w:pPr>
        <w:jc w:val="center"/>
        <w:rPr>
          <w:i/>
          <w:iCs/>
        </w:rPr>
      </w:pPr>
      <w:r w:rsidRPr="006B0F68">
        <w:rPr>
          <w:i/>
          <w:iCs/>
        </w:rPr>
        <w:t xml:space="preserve">Figure </w:t>
      </w:r>
      <w:r>
        <w:rPr>
          <w:i/>
          <w:iCs/>
        </w:rPr>
        <w:t>4</w:t>
      </w:r>
      <w:r w:rsidRPr="006B0F68">
        <w:rPr>
          <w:i/>
          <w:iCs/>
        </w:rPr>
        <w:t xml:space="preserve"> – A rendering of the complete </w:t>
      </w:r>
      <w:r>
        <w:rPr>
          <w:i/>
          <w:iCs/>
        </w:rPr>
        <w:t>static structural equivalent stress across the piston head</w:t>
      </w:r>
      <w:r w:rsidR="00E85C15">
        <w:rPr>
          <w:i/>
          <w:iCs/>
        </w:rPr>
        <w:t xml:space="preserve"> using 6061-T1 aluminium</w:t>
      </w:r>
      <w:r>
        <w:rPr>
          <w:i/>
          <w:iCs/>
        </w:rPr>
        <w:t>.</w:t>
      </w:r>
    </w:p>
    <w:p w14:paraId="34DA2DC9" w14:textId="2DBDBAEB" w:rsidR="007B651A" w:rsidRPr="007B651A" w:rsidRDefault="001D4CDF" w:rsidP="007B651A">
      <w:r>
        <w:t>For the initial simulation and for use through the setup p</w:t>
      </w:r>
      <w:r w:rsidR="008258E2">
        <w:t xml:space="preserve">ortion, 6061-T1 Aluminium is used as the first </w:t>
      </w:r>
      <w:r w:rsidR="004C73BF">
        <w:t>material</w:t>
      </w:r>
      <w:r w:rsidR="00154DC3">
        <w:t xml:space="preserve"> as well as the baseline for comparison against the </w:t>
      </w:r>
      <w:r w:rsidR="007128AD">
        <w:t xml:space="preserve">other materials selected. </w:t>
      </w:r>
      <w:r w:rsidR="00A84CB7">
        <w:t xml:space="preserve">You can see the </w:t>
      </w:r>
      <w:r w:rsidR="00EA5F83">
        <w:t>total deformation max is at 0.000347</w:t>
      </w:r>
      <w:r w:rsidR="000205EA">
        <w:t xml:space="preserve"> and the minimum is </w:t>
      </w:r>
      <w:r w:rsidR="000205EA" w:rsidRPr="000205EA">
        <w:t>0.0000040798</w:t>
      </w:r>
      <w:r w:rsidR="00EA5F83">
        <w:t>.</w:t>
      </w:r>
    </w:p>
    <w:p w14:paraId="3AABFAD9" w14:textId="7FBD3411" w:rsidR="00486B6E" w:rsidRDefault="00486B6E" w:rsidP="00486B6E">
      <w:pPr>
        <w:pStyle w:val="Heading2"/>
      </w:pPr>
      <w:bookmarkStart w:id="12" w:name="_Toc123821061"/>
      <w:r>
        <w:t>5.</w:t>
      </w:r>
      <w:r>
        <w:t>2</w:t>
      </w:r>
      <w:r>
        <w:t xml:space="preserve">. </w:t>
      </w:r>
      <w:r>
        <w:t>GRANTA Cast steel</w:t>
      </w:r>
      <w:bookmarkEnd w:id="12"/>
    </w:p>
    <w:p w14:paraId="39ADBE5D" w14:textId="77777777" w:rsidR="000F1556" w:rsidRDefault="006D4125" w:rsidP="00486B6E">
      <w:pPr>
        <w:rPr>
          <w:noProof/>
        </w:rPr>
      </w:pPr>
      <w:r>
        <w:rPr>
          <w:noProof/>
        </w:rPr>
        <w:drawing>
          <wp:inline distT="0" distB="0" distL="0" distR="0" wp14:anchorId="4E7629E3" wp14:editId="422697AB">
            <wp:extent cx="5731510" cy="2285365"/>
            <wp:effectExtent l="19050" t="19050" r="21590" b="19685"/>
            <wp:docPr id="5" name="Picture 5"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rface chart&#10;&#10;Description automatically generated"/>
                    <pic:cNvPicPr/>
                  </pic:nvPicPr>
                  <pic:blipFill>
                    <a:blip r:embed="rId11"/>
                    <a:stretch>
                      <a:fillRect/>
                    </a:stretch>
                  </pic:blipFill>
                  <pic:spPr>
                    <a:xfrm>
                      <a:off x="0" y="0"/>
                      <a:ext cx="5731510" cy="2285365"/>
                    </a:xfrm>
                    <a:prstGeom prst="rect">
                      <a:avLst/>
                    </a:prstGeom>
                    <a:ln>
                      <a:solidFill>
                        <a:schemeClr val="tx1"/>
                      </a:solidFill>
                    </a:ln>
                  </pic:spPr>
                </pic:pic>
              </a:graphicData>
            </a:graphic>
          </wp:inline>
        </w:drawing>
      </w:r>
      <w:r w:rsidR="00DF167F" w:rsidRPr="00DF167F">
        <w:rPr>
          <w:noProof/>
        </w:rPr>
        <w:t xml:space="preserve"> </w:t>
      </w:r>
    </w:p>
    <w:p w14:paraId="596CBDF1" w14:textId="223E7825" w:rsidR="000F1556" w:rsidRPr="007B651A" w:rsidRDefault="000F1556" w:rsidP="000F1556">
      <w:pPr>
        <w:jc w:val="center"/>
        <w:rPr>
          <w:i/>
          <w:iCs/>
        </w:rPr>
      </w:pPr>
      <w:r w:rsidRPr="006B0F68">
        <w:rPr>
          <w:i/>
          <w:iCs/>
        </w:rPr>
        <w:t xml:space="preserve">Figure </w:t>
      </w:r>
      <w:r>
        <w:rPr>
          <w:i/>
          <w:iCs/>
        </w:rPr>
        <w:t>5</w:t>
      </w:r>
      <w:r w:rsidRPr="006B0F68">
        <w:rPr>
          <w:i/>
          <w:iCs/>
        </w:rPr>
        <w:t xml:space="preserve"> – A rendering of the complete </w:t>
      </w:r>
      <w:r>
        <w:rPr>
          <w:i/>
          <w:iCs/>
        </w:rPr>
        <w:t>static structural total deformation across the piston head</w:t>
      </w:r>
      <w:r w:rsidR="00E85C15">
        <w:rPr>
          <w:i/>
          <w:iCs/>
        </w:rPr>
        <w:t xml:space="preserve"> using GRANTA cast steel</w:t>
      </w:r>
      <w:r>
        <w:rPr>
          <w:i/>
          <w:iCs/>
        </w:rPr>
        <w:t>.</w:t>
      </w:r>
    </w:p>
    <w:p w14:paraId="0F293391" w14:textId="6C0FEAC0" w:rsidR="00486B6E" w:rsidRDefault="00DF167F" w:rsidP="00486B6E">
      <w:r>
        <w:rPr>
          <w:noProof/>
        </w:rPr>
        <w:lastRenderedPageBreak/>
        <w:drawing>
          <wp:inline distT="0" distB="0" distL="0" distR="0" wp14:anchorId="3B7B7823" wp14:editId="438CF848">
            <wp:extent cx="5731510" cy="2297430"/>
            <wp:effectExtent l="19050" t="19050" r="21590" b="26670"/>
            <wp:docPr id="6" name="Picture 6"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urface chart&#10;&#10;Description automatically generated"/>
                    <pic:cNvPicPr/>
                  </pic:nvPicPr>
                  <pic:blipFill>
                    <a:blip r:embed="rId12"/>
                    <a:stretch>
                      <a:fillRect/>
                    </a:stretch>
                  </pic:blipFill>
                  <pic:spPr>
                    <a:xfrm>
                      <a:off x="0" y="0"/>
                      <a:ext cx="5731510" cy="2297430"/>
                    </a:xfrm>
                    <a:prstGeom prst="rect">
                      <a:avLst/>
                    </a:prstGeom>
                    <a:ln>
                      <a:solidFill>
                        <a:schemeClr val="tx1"/>
                      </a:solidFill>
                    </a:ln>
                  </pic:spPr>
                </pic:pic>
              </a:graphicData>
            </a:graphic>
          </wp:inline>
        </w:drawing>
      </w:r>
    </w:p>
    <w:p w14:paraId="017C2BAF" w14:textId="19D662E4" w:rsidR="000F1556" w:rsidRDefault="000F1556" w:rsidP="000F1556">
      <w:pPr>
        <w:jc w:val="center"/>
        <w:rPr>
          <w:i/>
          <w:iCs/>
        </w:rPr>
      </w:pPr>
      <w:r w:rsidRPr="006B0F68">
        <w:rPr>
          <w:i/>
          <w:iCs/>
        </w:rPr>
        <w:t xml:space="preserve">Figure </w:t>
      </w:r>
      <w:r>
        <w:rPr>
          <w:i/>
          <w:iCs/>
        </w:rPr>
        <w:t>6</w:t>
      </w:r>
      <w:r w:rsidRPr="006B0F68">
        <w:rPr>
          <w:i/>
          <w:iCs/>
        </w:rPr>
        <w:t xml:space="preserve"> – A rendering of the complete </w:t>
      </w:r>
      <w:r>
        <w:rPr>
          <w:i/>
          <w:iCs/>
        </w:rPr>
        <w:t>static structural equivalent stress across the piston head</w:t>
      </w:r>
      <w:r w:rsidR="00E85C15">
        <w:rPr>
          <w:i/>
          <w:iCs/>
        </w:rPr>
        <w:t xml:space="preserve"> using GRANTA cast steel</w:t>
      </w:r>
      <w:r>
        <w:rPr>
          <w:i/>
          <w:iCs/>
        </w:rPr>
        <w:t>.</w:t>
      </w:r>
    </w:p>
    <w:p w14:paraId="2DA65BFF" w14:textId="52C73DB4" w:rsidR="00EA5F83" w:rsidRDefault="00EA5F83" w:rsidP="009A4EAE">
      <w:bookmarkStart w:id="13" w:name="_Hlk123813239"/>
      <w:r w:rsidRPr="00EA5F83">
        <w:t xml:space="preserve">For the </w:t>
      </w:r>
      <w:r>
        <w:t>second</w:t>
      </w:r>
      <w:r w:rsidRPr="00EA5F83">
        <w:t xml:space="preserve"> simulation</w:t>
      </w:r>
      <w:r>
        <w:t xml:space="preserve">, GRANTA cast steel </w:t>
      </w:r>
      <w:sdt>
        <w:sdtPr>
          <w:id w:val="-340239386"/>
          <w:citation/>
        </w:sdtPr>
        <w:sdtContent>
          <w:r w:rsidR="00AB64ED">
            <w:fldChar w:fldCharType="begin"/>
          </w:r>
          <w:r w:rsidR="00AB64ED">
            <w:instrText xml:space="preserve"> CITATION ANS23 \l 2057 </w:instrText>
          </w:r>
          <w:r w:rsidR="00AB64ED">
            <w:fldChar w:fldCharType="separate"/>
          </w:r>
          <w:r w:rsidR="00AB64ED" w:rsidRPr="00AB64ED">
            <w:rPr>
              <w:noProof/>
            </w:rPr>
            <w:t>(ANSYS, 2023)</w:t>
          </w:r>
          <w:r w:rsidR="00AB64ED">
            <w:fldChar w:fldCharType="end"/>
          </w:r>
        </w:sdtContent>
      </w:sdt>
      <w:r w:rsidR="00AB64ED">
        <w:t xml:space="preserve"> </w:t>
      </w:r>
      <w:r w:rsidRPr="00EA5F83">
        <w:t xml:space="preserve">is used as the </w:t>
      </w:r>
      <w:r>
        <w:t>second</w:t>
      </w:r>
      <w:r w:rsidRPr="00EA5F83">
        <w:t xml:space="preserve"> material </w:t>
      </w:r>
      <w:r w:rsidR="00F62748">
        <w:t xml:space="preserve">where </w:t>
      </w:r>
      <w:r w:rsidRPr="00EA5F83">
        <w:t>can see the total deformation max is at 0.000</w:t>
      </w:r>
      <w:r w:rsidR="003300DA">
        <w:t>1662</w:t>
      </w:r>
      <w:r w:rsidR="00F85631">
        <w:t xml:space="preserve"> and </w:t>
      </w:r>
      <w:r w:rsidR="00E02719">
        <w:t>the minimum</w:t>
      </w:r>
      <w:r w:rsidR="00B015BF">
        <w:t xml:space="preserve"> </w:t>
      </w:r>
      <w:r w:rsidR="00B015BF" w:rsidRPr="00B015BF">
        <w:t>0.000001402</w:t>
      </w:r>
      <w:r w:rsidRPr="00EA5F83">
        <w:t>.</w:t>
      </w:r>
      <w:r w:rsidR="000205EA">
        <w:t xml:space="preserve"> Compared to the </w:t>
      </w:r>
      <w:r w:rsidR="00C5643C">
        <w:t xml:space="preserve">aluminium </w:t>
      </w:r>
      <w:r w:rsidR="00C5643C" w:rsidRPr="00C5643C">
        <w:t>the total deformation max is at 0.000347 and the minimum is 0.0000040798.</w:t>
      </w:r>
    </w:p>
    <w:bookmarkEnd w:id="13"/>
    <w:p w14:paraId="21EECF42" w14:textId="0931484B" w:rsidR="00B41A2F" w:rsidRPr="00EA5F83" w:rsidRDefault="00B41A2F" w:rsidP="009A4EAE">
      <w:r>
        <w:t>It</w:t>
      </w:r>
      <w:r w:rsidRPr="00B41A2F">
        <w:t xml:space="preserve"> appears that the steel has a lower maximum and minimum total deformation compared to the </w:t>
      </w:r>
      <w:r w:rsidRPr="00B41A2F">
        <w:t>aluminium</w:t>
      </w:r>
      <w:r w:rsidRPr="00B41A2F">
        <w:t xml:space="preserve">. The maximum total deformation of the steel is 70.46% lower than that of the </w:t>
      </w:r>
      <w:r w:rsidRPr="00B41A2F">
        <w:t>aluminium</w:t>
      </w:r>
      <w:r w:rsidRPr="00B41A2F">
        <w:t xml:space="preserve">, and the minimum total deformation of the steel is 97.70% lower than that of the </w:t>
      </w:r>
      <w:r w:rsidRPr="00B41A2F">
        <w:t>aluminium</w:t>
      </w:r>
      <w:r w:rsidRPr="00B41A2F">
        <w:t xml:space="preserve">. This suggests that the steel may be more resistant to deformation than the </w:t>
      </w:r>
      <w:r w:rsidRPr="00B41A2F">
        <w:t>aluminium</w:t>
      </w:r>
      <w:r w:rsidRPr="00B41A2F">
        <w:t xml:space="preserve"> under the conditions of the simulation.</w:t>
      </w:r>
    </w:p>
    <w:p w14:paraId="2ED26936" w14:textId="152C5EE2" w:rsidR="00DA5C4A" w:rsidRDefault="00DA5C4A" w:rsidP="00DA5C4A">
      <w:pPr>
        <w:pStyle w:val="Heading2"/>
      </w:pPr>
      <w:bookmarkStart w:id="14" w:name="_Toc123821062"/>
      <w:r>
        <w:t>5.</w:t>
      </w:r>
      <w:r>
        <w:t>3</w:t>
      </w:r>
      <w:r>
        <w:t xml:space="preserve">. GRANTA </w:t>
      </w:r>
      <w:r>
        <w:t>Titanium</w:t>
      </w:r>
      <w:bookmarkEnd w:id="14"/>
    </w:p>
    <w:p w14:paraId="4BDECC28" w14:textId="77777777" w:rsidR="00E85C15" w:rsidRDefault="00BE0937" w:rsidP="00E85C15">
      <w:pPr>
        <w:rPr>
          <w:noProof/>
        </w:rPr>
      </w:pPr>
      <w:r>
        <w:rPr>
          <w:noProof/>
        </w:rPr>
        <w:drawing>
          <wp:inline distT="0" distB="0" distL="0" distR="0" wp14:anchorId="782DE061" wp14:editId="42FE6D90">
            <wp:extent cx="5731510" cy="2301240"/>
            <wp:effectExtent l="19050" t="19050" r="21590" b="22860"/>
            <wp:docPr id="7" name="Picture 7"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urface chart&#10;&#10;Description automatically generated"/>
                    <pic:cNvPicPr/>
                  </pic:nvPicPr>
                  <pic:blipFill>
                    <a:blip r:embed="rId13"/>
                    <a:stretch>
                      <a:fillRect/>
                    </a:stretch>
                  </pic:blipFill>
                  <pic:spPr>
                    <a:xfrm>
                      <a:off x="0" y="0"/>
                      <a:ext cx="5731510" cy="2301240"/>
                    </a:xfrm>
                    <a:prstGeom prst="rect">
                      <a:avLst/>
                    </a:prstGeom>
                    <a:ln>
                      <a:solidFill>
                        <a:schemeClr val="tx1"/>
                      </a:solidFill>
                    </a:ln>
                  </pic:spPr>
                </pic:pic>
              </a:graphicData>
            </a:graphic>
          </wp:inline>
        </w:drawing>
      </w:r>
    </w:p>
    <w:p w14:paraId="3D4AEF20" w14:textId="1C3D0BA9" w:rsidR="00E85C15" w:rsidRPr="007B651A" w:rsidRDefault="00E85C15" w:rsidP="00E85C15">
      <w:pPr>
        <w:jc w:val="center"/>
        <w:rPr>
          <w:i/>
          <w:iCs/>
        </w:rPr>
      </w:pPr>
      <w:r w:rsidRPr="006B0F68">
        <w:rPr>
          <w:i/>
          <w:iCs/>
        </w:rPr>
        <w:t xml:space="preserve">Figure </w:t>
      </w:r>
      <w:r>
        <w:rPr>
          <w:i/>
          <w:iCs/>
        </w:rPr>
        <w:t>7</w:t>
      </w:r>
      <w:r w:rsidRPr="006B0F68">
        <w:rPr>
          <w:i/>
          <w:iCs/>
        </w:rPr>
        <w:t xml:space="preserve"> – A rendering of the complete </w:t>
      </w:r>
      <w:r>
        <w:rPr>
          <w:i/>
          <w:iCs/>
        </w:rPr>
        <w:t>static structural total deformation across the piston head</w:t>
      </w:r>
      <w:r>
        <w:rPr>
          <w:i/>
          <w:iCs/>
        </w:rPr>
        <w:t xml:space="preserve"> using GRANTA titanium</w:t>
      </w:r>
      <w:r>
        <w:rPr>
          <w:i/>
          <w:iCs/>
        </w:rPr>
        <w:t>.</w:t>
      </w:r>
    </w:p>
    <w:p w14:paraId="37242A6B" w14:textId="7EC47B3C" w:rsidR="000F1556" w:rsidRDefault="000F1556" w:rsidP="00486B6E"/>
    <w:p w14:paraId="13ACDAEB" w14:textId="77777777" w:rsidR="00E85C15" w:rsidRDefault="00E85C15" w:rsidP="00E85C15">
      <w:r>
        <w:rPr>
          <w:noProof/>
        </w:rPr>
        <w:lastRenderedPageBreak/>
        <w:drawing>
          <wp:inline distT="0" distB="0" distL="0" distR="0" wp14:anchorId="18EB4462" wp14:editId="524D4721">
            <wp:extent cx="5731510" cy="2294255"/>
            <wp:effectExtent l="19050" t="19050" r="21590" b="10795"/>
            <wp:docPr id="8" name="Picture 8" descr="A picture containing tex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ky&#10;&#10;Description automatically generated"/>
                    <pic:cNvPicPr/>
                  </pic:nvPicPr>
                  <pic:blipFill>
                    <a:blip r:embed="rId14"/>
                    <a:stretch>
                      <a:fillRect/>
                    </a:stretch>
                  </pic:blipFill>
                  <pic:spPr>
                    <a:xfrm>
                      <a:off x="0" y="0"/>
                      <a:ext cx="5731510" cy="2294255"/>
                    </a:xfrm>
                    <a:prstGeom prst="rect">
                      <a:avLst/>
                    </a:prstGeom>
                    <a:ln>
                      <a:solidFill>
                        <a:schemeClr val="tx1"/>
                      </a:solidFill>
                    </a:ln>
                  </pic:spPr>
                </pic:pic>
              </a:graphicData>
            </a:graphic>
          </wp:inline>
        </w:drawing>
      </w:r>
    </w:p>
    <w:p w14:paraId="4C6972D0" w14:textId="75366965" w:rsidR="00720E55" w:rsidRDefault="00E85C15" w:rsidP="004C73BF">
      <w:pPr>
        <w:jc w:val="center"/>
        <w:rPr>
          <w:i/>
          <w:iCs/>
        </w:rPr>
      </w:pPr>
      <w:r w:rsidRPr="006B0F68">
        <w:rPr>
          <w:i/>
          <w:iCs/>
        </w:rPr>
        <w:t xml:space="preserve">Figure </w:t>
      </w:r>
      <w:r>
        <w:rPr>
          <w:i/>
          <w:iCs/>
        </w:rPr>
        <w:t>8</w:t>
      </w:r>
      <w:r w:rsidRPr="006B0F68">
        <w:rPr>
          <w:i/>
          <w:iCs/>
        </w:rPr>
        <w:t xml:space="preserve"> – A rendering of the complete </w:t>
      </w:r>
      <w:r>
        <w:rPr>
          <w:i/>
          <w:iCs/>
        </w:rPr>
        <w:t>static structural equivalent stress across the piston head</w:t>
      </w:r>
      <w:r>
        <w:rPr>
          <w:i/>
          <w:iCs/>
        </w:rPr>
        <w:t xml:space="preserve"> using GRANTA titanium</w:t>
      </w:r>
      <w:r>
        <w:rPr>
          <w:i/>
          <w:iCs/>
        </w:rPr>
        <w:t>.</w:t>
      </w:r>
    </w:p>
    <w:p w14:paraId="1D176C48" w14:textId="77777777" w:rsidR="00F365AA" w:rsidRDefault="00AF5021" w:rsidP="00F365AA">
      <w:r w:rsidRPr="00AF5021">
        <w:t xml:space="preserve">For the </w:t>
      </w:r>
      <w:r w:rsidR="008D0645">
        <w:t>third</w:t>
      </w:r>
      <w:r w:rsidRPr="00AF5021">
        <w:t xml:space="preserve"> simulation, GRANTA </w:t>
      </w:r>
      <w:r>
        <w:t>titanium</w:t>
      </w:r>
      <w:r w:rsidRPr="00AF5021">
        <w:t xml:space="preserve"> </w:t>
      </w:r>
      <w:sdt>
        <w:sdtPr>
          <w:id w:val="-438841732"/>
          <w:citation/>
        </w:sdtPr>
        <w:sdtContent>
          <w:r w:rsidR="00855241">
            <w:fldChar w:fldCharType="begin"/>
          </w:r>
          <w:r w:rsidR="00855241">
            <w:instrText xml:space="preserve"> CITATION ANS23 \l 2057 </w:instrText>
          </w:r>
          <w:r w:rsidR="00855241">
            <w:fldChar w:fldCharType="separate"/>
          </w:r>
          <w:r w:rsidR="00855241" w:rsidRPr="00855241">
            <w:rPr>
              <w:noProof/>
            </w:rPr>
            <w:t>(ANSYS, 2023)</w:t>
          </w:r>
          <w:r w:rsidR="00855241">
            <w:fldChar w:fldCharType="end"/>
          </w:r>
        </w:sdtContent>
      </w:sdt>
      <w:r w:rsidR="00855241">
        <w:t xml:space="preserve"> </w:t>
      </w:r>
      <w:r w:rsidRPr="00AF5021">
        <w:t xml:space="preserve">is used as the </w:t>
      </w:r>
      <w:r w:rsidR="008D0645">
        <w:t>third</w:t>
      </w:r>
      <w:r w:rsidRPr="00AF5021">
        <w:t xml:space="preserve"> material where can see the total deformation max is at 0.000</w:t>
      </w:r>
      <w:r w:rsidR="008C125E">
        <w:t>1316</w:t>
      </w:r>
      <w:r w:rsidRPr="00AF5021">
        <w:t xml:space="preserve"> and the minimum 0.0000014</w:t>
      </w:r>
      <w:r w:rsidR="007949A7">
        <w:t>983</w:t>
      </w:r>
      <w:r w:rsidRPr="00AF5021">
        <w:t>. Compared to the aluminium the total deformation max is at 0.000347 and the minimum is 0.0000040798</w:t>
      </w:r>
      <w:r w:rsidR="00824FD0">
        <w:t xml:space="preserve"> and co</w:t>
      </w:r>
      <w:r w:rsidR="008C125E">
        <w:t>mpared</w:t>
      </w:r>
      <w:r w:rsidR="00824FD0" w:rsidRPr="00AF5021">
        <w:t xml:space="preserve"> to the </w:t>
      </w:r>
      <w:r w:rsidR="008C125E">
        <w:t>cast steel</w:t>
      </w:r>
      <w:r w:rsidR="00824FD0" w:rsidRPr="00AF5021">
        <w:t xml:space="preserve"> the total deformation max is at 0.000347 and the minimum is 0.0000040798.</w:t>
      </w:r>
    </w:p>
    <w:p w14:paraId="7762100E" w14:textId="38C7089B" w:rsidR="00A67650" w:rsidRDefault="00A67650" w:rsidP="00F365AA">
      <w:r w:rsidRPr="00A67650">
        <w:t xml:space="preserve">The maximum total deformation of titanium is lower than that of both </w:t>
      </w:r>
      <w:r w:rsidRPr="00F365AA">
        <w:rPr>
          <w:bCs/>
        </w:rPr>
        <w:t>aluminium</w:t>
      </w:r>
      <w:r w:rsidRPr="00A67650">
        <w:t xml:space="preserve"> and steel, with the titanium's maximum total deformation being 62.11% and 70.46% lower, respectively.</w:t>
      </w:r>
      <w:r w:rsidR="00F365AA">
        <w:rPr>
          <w:b/>
        </w:rPr>
        <w:t xml:space="preserve"> </w:t>
      </w:r>
      <w:r w:rsidR="00F365AA" w:rsidRPr="00F365AA">
        <w:t xml:space="preserve">The minimum total deformation of titanium is lower than that of both </w:t>
      </w:r>
      <w:r w:rsidR="00F365AA" w:rsidRPr="00F365AA">
        <w:rPr>
          <w:bCs/>
        </w:rPr>
        <w:t>aluminium</w:t>
      </w:r>
      <w:r w:rsidR="00F365AA" w:rsidRPr="00F365AA">
        <w:t xml:space="preserve"> and steel, with the titanium's minimum total deformation being 96.42% and 97.70% lower, respectively.</w:t>
      </w:r>
      <w:r w:rsidR="0054283F">
        <w:br/>
      </w:r>
    </w:p>
    <w:p w14:paraId="4DB801F8" w14:textId="5A00F9F2" w:rsidR="0054283F" w:rsidRDefault="00BA3DC1" w:rsidP="0054283F">
      <w:pPr>
        <w:pStyle w:val="Heading2"/>
        <w:rPr>
          <w:rFonts w:eastAsiaTheme="minorHAnsi"/>
        </w:rPr>
      </w:pPr>
      <w:bookmarkStart w:id="15" w:name="_Toc123821063"/>
      <w:r>
        <w:rPr>
          <w:rFonts w:eastAsiaTheme="minorHAnsi"/>
        </w:rPr>
        <w:t>5.4. Material Evaluation</w:t>
      </w:r>
      <w:bookmarkEnd w:id="15"/>
    </w:p>
    <w:p w14:paraId="661EDAB7" w14:textId="487ACEE7" w:rsidR="00BA3DC1" w:rsidRPr="00BA3DC1" w:rsidRDefault="00BA3DC1" w:rsidP="00BA3DC1">
      <w:r w:rsidRPr="00BA3DC1">
        <w:t xml:space="preserve">Based on the information provided, it appears that titanium may be the most resistant to deformation among the three materials. In the simulation, the maximum and minimum total deformation of titanium were both lower than those of both </w:t>
      </w:r>
      <w:r w:rsidRPr="00BA3DC1">
        <w:t>aluminium</w:t>
      </w:r>
      <w:r w:rsidRPr="00BA3DC1">
        <w:t xml:space="preserve"> and steel. The maximum total deformation of titanium was 62.11% and 70.46% lower than that of </w:t>
      </w:r>
      <w:r w:rsidRPr="00BA3DC1">
        <w:t>aluminium</w:t>
      </w:r>
      <w:r w:rsidRPr="00BA3DC1">
        <w:t xml:space="preserve"> and steel, respectively, and the minimum total deformation of titanium was 96.42% and 97.70% lower than that of </w:t>
      </w:r>
      <w:r w:rsidRPr="00BA3DC1">
        <w:t>aluminium</w:t>
      </w:r>
      <w:r w:rsidRPr="00BA3DC1">
        <w:t xml:space="preserve"> and steel, respectively. This suggests that titanium may be more resistant to deformation than both </w:t>
      </w:r>
      <w:r w:rsidRPr="00BA3DC1">
        <w:t>aluminium</w:t>
      </w:r>
      <w:r w:rsidRPr="00BA3DC1">
        <w:t xml:space="preserve"> and steel under the conditions of the simulation.</w:t>
      </w:r>
    </w:p>
    <w:bookmarkStart w:id="16" w:name="_Toc123821064" w:displacedByCustomXml="next"/>
    <w:sdt>
      <w:sdtPr>
        <w:rPr>
          <w:rFonts w:asciiTheme="minorHAnsi" w:eastAsiaTheme="minorHAnsi" w:hAnsiTheme="minorHAnsi" w:cstheme="minorBidi"/>
          <w:b w:val="0"/>
          <w:sz w:val="22"/>
          <w:szCs w:val="22"/>
        </w:rPr>
        <w:id w:val="-563494818"/>
        <w:docPartObj>
          <w:docPartGallery w:val="Bibliographies"/>
          <w:docPartUnique/>
        </w:docPartObj>
      </w:sdtPr>
      <w:sdtEndPr/>
      <w:sdtContent>
        <w:p w14:paraId="7A179419" w14:textId="469C5B29" w:rsidR="00A12C9E" w:rsidRDefault="00A12C9E">
          <w:pPr>
            <w:pStyle w:val="Heading1"/>
          </w:pPr>
          <w:r>
            <w:t>6. References</w:t>
          </w:r>
          <w:bookmarkEnd w:id="16"/>
        </w:p>
        <w:sdt>
          <w:sdtPr>
            <w:id w:val="-573587230"/>
            <w:bibliography/>
          </w:sdtPr>
          <w:sdtEndPr/>
          <w:sdtContent>
            <w:p w14:paraId="6C8AAF25" w14:textId="77777777" w:rsidR="00E5133D" w:rsidRDefault="00A12C9E" w:rsidP="00E5133D">
              <w:pPr>
                <w:pStyle w:val="Bibliography"/>
                <w:rPr>
                  <w:noProof/>
                  <w:sz w:val="24"/>
                  <w:szCs w:val="24"/>
                </w:rPr>
              </w:pPr>
              <w:r>
                <w:fldChar w:fldCharType="begin"/>
              </w:r>
              <w:r>
                <w:instrText xml:space="preserve"> BIBLIOGRAPHY </w:instrText>
              </w:r>
              <w:r>
                <w:fldChar w:fldCharType="separate"/>
              </w:r>
              <w:r w:rsidR="00E5133D">
                <w:rPr>
                  <w:noProof/>
                </w:rPr>
                <w:t xml:space="preserve">Dlubal, 2022. </w:t>
              </w:r>
              <w:r w:rsidR="00E5133D">
                <w:rPr>
                  <w:i/>
                  <w:iCs/>
                  <w:noProof/>
                </w:rPr>
                <w:t xml:space="preserve">Elastic Bending – Continuous Load. </w:t>
              </w:r>
              <w:r w:rsidR="00E5133D">
                <w:rPr>
                  <w:noProof/>
                </w:rPr>
                <w:t xml:space="preserve">[Online] </w:t>
              </w:r>
              <w:r w:rsidR="00E5133D">
                <w:rPr>
                  <w:noProof/>
                </w:rPr>
                <w:br/>
                <w:t xml:space="preserve">Available at: </w:t>
              </w:r>
              <w:r w:rsidR="00E5133D">
                <w:rPr>
                  <w:noProof/>
                  <w:u w:val="single"/>
                </w:rPr>
                <w:t>https://www.dlubal.com/en/downloads-and-information/examples-and-tutorials/verification-examples/000016</w:t>
              </w:r>
              <w:r w:rsidR="00E5133D">
                <w:rPr>
                  <w:noProof/>
                </w:rPr>
                <w:br/>
                <w:t>[Accessed 19 12 2022].</w:t>
              </w:r>
            </w:p>
            <w:p w14:paraId="75998B00" w14:textId="5D418135" w:rsidR="00A12C9E" w:rsidRDefault="00A12C9E" w:rsidP="00E5133D">
              <w:r>
                <w:rPr>
                  <w:b/>
                  <w:bCs/>
                  <w:noProof/>
                </w:rPr>
                <w:fldChar w:fldCharType="end"/>
              </w:r>
            </w:p>
          </w:sdtContent>
        </w:sdt>
      </w:sdtContent>
    </w:sdt>
    <w:p w14:paraId="5F55D76B" w14:textId="77777777" w:rsidR="00A12C9E" w:rsidRPr="00A12C9E" w:rsidRDefault="00A12C9E" w:rsidP="00A12C9E"/>
    <w:p w14:paraId="0554A048" w14:textId="77777777" w:rsidR="00A12C9E" w:rsidRPr="00A12C9E" w:rsidRDefault="00A12C9E" w:rsidP="00A12C9E">
      <w:pPr>
        <w:rPr>
          <w:b/>
          <w:bCs/>
        </w:rPr>
      </w:pPr>
    </w:p>
    <w:p w14:paraId="3EDB087C" w14:textId="77777777" w:rsidR="005E1EC2" w:rsidRPr="00B560B4" w:rsidRDefault="005E1EC2" w:rsidP="00B560B4"/>
    <w:sectPr w:rsidR="005E1EC2" w:rsidRPr="00B560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92106" w14:textId="77777777" w:rsidR="00E075AC" w:rsidRDefault="00E075AC" w:rsidP="00A55F74">
      <w:pPr>
        <w:spacing w:after="0" w:line="240" w:lineRule="auto"/>
      </w:pPr>
      <w:r>
        <w:separator/>
      </w:r>
    </w:p>
  </w:endnote>
  <w:endnote w:type="continuationSeparator" w:id="0">
    <w:p w14:paraId="355227F1" w14:textId="77777777" w:rsidR="00E075AC" w:rsidRDefault="00E075AC" w:rsidP="00A55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8268F" w14:textId="77777777" w:rsidR="00E075AC" w:rsidRDefault="00E075AC" w:rsidP="00A55F74">
      <w:pPr>
        <w:spacing w:after="0" w:line="240" w:lineRule="auto"/>
      </w:pPr>
      <w:r>
        <w:separator/>
      </w:r>
    </w:p>
  </w:footnote>
  <w:footnote w:type="continuationSeparator" w:id="0">
    <w:p w14:paraId="322F470F" w14:textId="77777777" w:rsidR="00E075AC" w:rsidRDefault="00E075AC" w:rsidP="00A55F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76"/>
    <w:rsid w:val="0000033A"/>
    <w:rsid w:val="000111EA"/>
    <w:rsid w:val="00014911"/>
    <w:rsid w:val="000205EA"/>
    <w:rsid w:val="000341A8"/>
    <w:rsid w:val="000A3515"/>
    <w:rsid w:val="000C4884"/>
    <w:rsid w:val="000F1556"/>
    <w:rsid w:val="00121046"/>
    <w:rsid w:val="001230C3"/>
    <w:rsid w:val="001508AD"/>
    <w:rsid w:val="00154DC3"/>
    <w:rsid w:val="001D4CDF"/>
    <w:rsid w:val="002147EF"/>
    <w:rsid w:val="00232604"/>
    <w:rsid w:val="002617B6"/>
    <w:rsid w:val="00262A41"/>
    <w:rsid w:val="00277337"/>
    <w:rsid w:val="00285294"/>
    <w:rsid w:val="002C7AF7"/>
    <w:rsid w:val="002D2E45"/>
    <w:rsid w:val="00300D06"/>
    <w:rsid w:val="003300DA"/>
    <w:rsid w:val="00381620"/>
    <w:rsid w:val="003A1BE6"/>
    <w:rsid w:val="003B670E"/>
    <w:rsid w:val="003E53D4"/>
    <w:rsid w:val="003F0236"/>
    <w:rsid w:val="004328A7"/>
    <w:rsid w:val="00440006"/>
    <w:rsid w:val="0044540F"/>
    <w:rsid w:val="00457FBC"/>
    <w:rsid w:val="004631CD"/>
    <w:rsid w:val="00486B6E"/>
    <w:rsid w:val="004942DD"/>
    <w:rsid w:val="004C73BF"/>
    <w:rsid w:val="004E35FC"/>
    <w:rsid w:val="00524506"/>
    <w:rsid w:val="0054283F"/>
    <w:rsid w:val="00563472"/>
    <w:rsid w:val="00567535"/>
    <w:rsid w:val="005677A6"/>
    <w:rsid w:val="00577544"/>
    <w:rsid w:val="005A0B24"/>
    <w:rsid w:val="005E1EC2"/>
    <w:rsid w:val="00630057"/>
    <w:rsid w:val="00631AAE"/>
    <w:rsid w:val="00653427"/>
    <w:rsid w:val="0068537B"/>
    <w:rsid w:val="00686398"/>
    <w:rsid w:val="006A5ADC"/>
    <w:rsid w:val="006B0F68"/>
    <w:rsid w:val="006D28B7"/>
    <w:rsid w:val="006D36D0"/>
    <w:rsid w:val="006D4125"/>
    <w:rsid w:val="006E77F9"/>
    <w:rsid w:val="007128AD"/>
    <w:rsid w:val="007170DA"/>
    <w:rsid w:val="00720E55"/>
    <w:rsid w:val="00750D99"/>
    <w:rsid w:val="00753355"/>
    <w:rsid w:val="007548C4"/>
    <w:rsid w:val="007554E0"/>
    <w:rsid w:val="007846DD"/>
    <w:rsid w:val="007936F1"/>
    <w:rsid w:val="007949A7"/>
    <w:rsid w:val="007A10A3"/>
    <w:rsid w:val="007B651A"/>
    <w:rsid w:val="007E726F"/>
    <w:rsid w:val="00811F8B"/>
    <w:rsid w:val="00824FD0"/>
    <w:rsid w:val="008258E2"/>
    <w:rsid w:val="00855241"/>
    <w:rsid w:val="00867FDA"/>
    <w:rsid w:val="008737A0"/>
    <w:rsid w:val="008909E1"/>
    <w:rsid w:val="008A46ED"/>
    <w:rsid w:val="008B51E2"/>
    <w:rsid w:val="008B7604"/>
    <w:rsid w:val="008C125E"/>
    <w:rsid w:val="008C7727"/>
    <w:rsid w:val="008D0645"/>
    <w:rsid w:val="00901D82"/>
    <w:rsid w:val="00915EEC"/>
    <w:rsid w:val="00937118"/>
    <w:rsid w:val="009404F0"/>
    <w:rsid w:val="009978EE"/>
    <w:rsid w:val="009A4EAE"/>
    <w:rsid w:val="009B194C"/>
    <w:rsid w:val="009E521F"/>
    <w:rsid w:val="00A07AD9"/>
    <w:rsid w:val="00A12C9E"/>
    <w:rsid w:val="00A240E7"/>
    <w:rsid w:val="00A32BD8"/>
    <w:rsid w:val="00A55F74"/>
    <w:rsid w:val="00A62483"/>
    <w:rsid w:val="00A64C9B"/>
    <w:rsid w:val="00A67650"/>
    <w:rsid w:val="00A72871"/>
    <w:rsid w:val="00A80F09"/>
    <w:rsid w:val="00A84CB7"/>
    <w:rsid w:val="00AB64ED"/>
    <w:rsid w:val="00AC69DE"/>
    <w:rsid w:val="00AF04FD"/>
    <w:rsid w:val="00AF2B3A"/>
    <w:rsid w:val="00AF5021"/>
    <w:rsid w:val="00AF6FF0"/>
    <w:rsid w:val="00AF7EC8"/>
    <w:rsid w:val="00B015BF"/>
    <w:rsid w:val="00B23FF7"/>
    <w:rsid w:val="00B40F9C"/>
    <w:rsid w:val="00B41A2F"/>
    <w:rsid w:val="00B560B4"/>
    <w:rsid w:val="00B70EDF"/>
    <w:rsid w:val="00B84A2E"/>
    <w:rsid w:val="00B91BFE"/>
    <w:rsid w:val="00BA2A70"/>
    <w:rsid w:val="00BA3DC1"/>
    <w:rsid w:val="00BB54FA"/>
    <w:rsid w:val="00BE0937"/>
    <w:rsid w:val="00BF1125"/>
    <w:rsid w:val="00BF74C6"/>
    <w:rsid w:val="00C13C4A"/>
    <w:rsid w:val="00C22F95"/>
    <w:rsid w:val="00C3464D"/>
    <w:rsid w:val="00C5643C"/>
    <w:rsid w:val="00C72587"/>
    <w:rsid w:val="00C94951"/>
    <w:rsid w:val="00C95E28"/>
    <w:rsid w:val="00C97F8A"/>
    <w:rsid w:val="00CB5673"/>
    <w:rsid w:val="00D10F76"/>
    <w:rsid w:val="00D157F2"/>
    <w:rsid w:val="00D20BDA"/>
    <w:rsid w:val="00D23E9A"/>
    <w:rsid w:val="00D52792"/>
    <w:rsid w:val="00D70437"/>
    <w:rsid w:val="00D8370E"/>
    <w:rsid w:val="00D85C7D"/>
    <w:rsid w:val="00DA244D"/>
    <w:rsid w:val="00DA5C4A"/>
    <w:rsid w:val="00DF0659"/>
    <w:rsid w:val="00DF167F"/>
    <w:rsid w:val="00E02719"/>
    <w:rsid w:val="00E075AC"/>
    <w:rsid w:val="00E15794"/>
    <w:rsid w:val="00E17EE6"/>
    <w:rsid w:val="00E269C8"/>
    <w:rsid w:val="00E37CF3"/>
    <w:rsid w:val="00E5133D"/>
    <w:rsid w:val="00E52202"/>
    <w:rsid w:val="00E540FE"/>
    <w:rsid w:val="00E55803"/>
    <w:rsid w:val="00E56F76"/>
    <w:rsid w:val="00E64DB4"/>
    <w:rsid w:val="00E708FF"/>
    <w:rsid w:val="00E85C15"/>
    <w:rsid w:val="00EA5F83"/>
    <w:rsid w:val="00EC065D"/>
    <w:rsid w:val="00EC51E2"/>
    <w:rsid w:val="00ED4409"/>
    <w:rsid w:val="00ED7C74"/>
    <w:rsid w:val="00EE00C5"/>
    <w:rsid w:val="00EF52E4"/>
    <w:rsid w:val="00EF777C"/>
    <w:rsid w:val="00F22428"/>
    <w:rsid w:val="00F23F73"/>
    <w:rsid w:val="00F262AB"/>
    <w:rsid w:val="00F365AA"/>
    <w:rsid w:val="00F62748"/>
    <w:rsid w:val="00F63768"/>
    <w:rsid w:val="00F80020"/>
    <w:rsid w:val="00F85631"/>
    <w:rsid w:val="00FC4DCA"/>
    <w:rsid w:val="00FF0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185E0"/>
  <w15:chartTrackingRefBased/>
  <w15:docId w15:val="{182AE488-3763-4B6E-A791-9514A545F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33A"/>
    <w:pPr>
      <w:keepNext/>
      <w:keepLines/>
      <w:spacing w:before="240" w:after="0"/>
      <w:outlineLvl w:val="0"/>
    </w:pPr>
    <w:rPr>
      <w:rFonts w:asciiTheme="majorHAnsi" w:eastAsiaTheme="majorEastAsia" w:hAnsiTheme="majorHAnsi" w:cstheme="majorHAnsi"/>
      <w:b/>
      <w:sz w:val="32"/>
      <w:szCs w:val="32"/>
    </w:rPr>
  </w:style>
  <w:style w:type="paragraph" w:styleId="Heading2">
    <w:name w:val="heading 2"/>
    <w:basedOn w:val="Normal"/>
    <w:next w:val="Normal"/>
    <w:link w:val="Heading2Char"/>
    <w:uiPriority w:val="9"/>
    <w:unhideWhenUsed/>
    <w:qFormat/>
    <w:rsid w:val="0000033A"/>
    <w:pPr>
      <w:keepNext/>
      <w:keepLines/>
      <w:spacing w:before="40" w:after="0"/>
      <w:outlineLvl w:val="1"/>
    </w:pPr>
    <w:rPr>
      <w:rFonts w:asciiTheme="majorHAnsi" w:eastAsiaTheme="majorEastAsia" w:hAnsiTheme="majorHAnsi" w:cstheme="majorHAnsi"/>
      <w:b/>
      <w:bCs/>
      <w:sz w:val="26"/>
      <w:szCs w:val="26"/>
    </w:rPr>
  </w:style>
  <w:style w:type="paragraph" w:styleId="Heading3">
    <w:name w:val="heading 3"/>
    <w:basedOn w:val="Normal"/>
    <w:next w:val="Normal"/>
    <w:link w:val="Heading3Char"/>
    <w:uiPriority w:val="9"/>
    <w:unhideWhenUsed/>
    <w:qFormat/>
    <w:rsid w:val="0000033A"/>
    <w:pPr>
      <w:keepNext/>
      <w:keepLines/>
      <w:spacing w:before="40" w:after="0"/>
      <w:outlineLvl w:val="2"/>
    </w:pPr>
    <w:rPr>
      <w:rFonts w:asciiTheme="majorHAnsi" w:eastAsiaTheme="majorEastAsia" w:hAnsiTheme="majorHAnsi" w:cstheme="maj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033A"/>
    <w:rPr>
      <w:rFonts w:asciiTheme="majorHAnsi" w:eastAsiaTheme="majorEastAsia" w:hAnsiTheme="majorHAnsi" w:cstheme="majorHAnsi"/>
      <w:b/>
      <w:bCs/>
      <w:sz w:val="26"/>
      <w:szCs w:val="26"/>
    </w:rPr>
  </w:style>
  <w:style w:type="character" w:customStyle="1" w:styleId="Heading1Char">
    <w:name w:val="Heading 1 Char"/>
    <w:basedOn w:val="DefaultParagraphFont"/>
    <w:link w:val="Heading1"/>
    <w:uiPriority w:val="9"/>
    <w:rsid w:val="0000033A"/>
    <w:rPr>
      <w:rFonts w:asciiTheme="majorHAnsi" w:eastAsiaTheme="majorEastAsia" w:hAnsiTheme="majorHAnsi" w:cstheme="majorHAnsi"/>
      <w:b/>
      <w:sz w:val="32"/>
      <w:szCs w:val="32"/>
    </w:rPr>
  </w:style>
  <w:style w:type="character" w:customStyle="1" w:styleId="Heading3Char">
    <w:name w:val="Heading 3 Char"/>
    <w:basedOn w:val="DefaultParagraphFont"/>
    <w:link w:val="Heading3"/>
    <w:uiPriority w:val="9"/>
    <w:rsid w:val="0000033A"/>
    <w:rPr>
      <w:rFonts w:asciiTheme="majorHAnsi" w:eastAsiaTheme="majorEastAsia" w:hAnsiTheme="majorHAnsi" w:cstheme="majorHAnsi"/>
      <w:sz w:val="24"/>
      <w:szCs w:val="24"/>
    </w:rPr>
  </w:style>
  <w:style w:type="paragraph" w:styleId="TOCHeading">
    <w:name w:val="TOC Heading"/>
    <w:basedOn w:val="Heading1"/>
    <w:next w:val="Normal"/>
    <w:uiPriority w:val="39"/>
    <w:unhideWhenUsed/>
    <w:qFormat/>
    <w:rsid w:val="00D23E9A"/>
    <w:pPr>
      <w:outlineLvl w:val="9"/>
    </w:pPr>
    <w:rPr>
      <w:rFonts w:cstheme="majorBidi"/>
      <w:b w:val="0"/>
      <w:color w:val="2F5496" w:themeColor="accent1" w:themeShade="BF"/>
      <w:lang w:val="en-US"/>
    </w:rPr>
  </w:style>
  <w:style w:type="paragraph" w:styleId="TOC1">
    <w:name w:val="toc 1"/>
    <w:basedOn w:val="Normal"/>
    <w:next w:val="Normal"/>
    <w:autoRedefine/>
    <w:uiPriority w:val="39"/>
    <w:unhideWhenUsed/>
    <w:rsid w:val="00D23E9A"/>
    <w:pPr>
      <w:spacing w:after="100"/>
    </w:pPr>
  </w:style>
  <w:style w:type="paragraph" w:styleId="TOC2">
    <w:name w:val="toc 2"/>
    <w:basedOn w:val="Normal"/>
    <w:next w:val="Normal"/>
    <w:autoRedefine/>
    <w:uiPriority w:val="39"/>
    <w:unhideWhenUsed/>
    <w:rsid w:val="00D23E9A"/>
    <w:pPr>
      <w:spacing w:after="100"/>
      <w:ind w:left="220"/>
    </w:pPr>
  </w:style>
  <w:style w:type="paragraph" w:styleId="TOC3">
    <w:name w:val="toc 3"/>
    <w:basedOn w:val="Normal"/>
    <w:next w:val="Normal"/>
    <w:autoRedefine/>
    <w:uiPriority w:val="39"/>
    <w:unhideWhenUsed/>
    <w:rsid w:val="00D23E9A"/>
    <w:pPr>
      <w:spacing w:after="100"/>
      <w:ind w:left="440"/>
    </w:pPr>
  </w:style>
  <w:style w:type="character" w:styleId="Hyperlink">
    <w:name w:val="Hyperlink"/>
    <w:basedOn w:val="DefaultParagraphFont"/>
    <w:uiPriority w:val="99"/>
    <w:unhideWhenUsed/>
    <w:rsid w:val="00D23E9A"/>
    <w:rPr>
      <w:color w:val="0563C1" w:themeColor="hyperlink"/>
      <w:u w:val="single"/>
    </w:rPr>
  </w:style>
  <w:style w:type="table" w:styleId="TableGrid">
    <w:name w:val="Table Grid"/>
    <w:basedOn w:val="TableNormal"/>
    <w:uiPriority w:val="39"/>
    <w:rsid w:val="00A32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55F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5F74"/>
    <w:rPr>
      <w:sz w:val="20"/>
      <w:szCs w:val="20"/>
    </w:rPr>
  </w:style>
  <w:style w:type="character" w:styleId="FootnoteReference">
    <w:name w:val="footnote reference"/>
    <w:basedOn w:val="DefaultParagraphFont"/>
    <w:uiPriority w:val="99"/>
    <w:semiHidden/>
    <w:unhideWhenUsed/>
    <w:rsid w:val="00A55F74"/>
    <w:rPr>
      <w:vertAlign w:val="superscript"/>
    </w:rPr>
  </w:style>
  <w:style w:type="paragraph" w:styleId="Bibliography">
    <w:name w:val="Bibliography"/>
    <w:basedOn w:val="Normal"/>
    <w:next w:val="Normal"/>
    <w:uiPriority w:val="37"/>
    <w:unhideWhenUsed/>
    <w:rsid w:val="00E5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1621">
      <w:bodyDiv w:val="1"/>
      <w:marLeft w:val="0"/>
      <w:marRight w:val="0"/>
      <w:marTop w:val="0"/>
      <w:marBottom w:val="0"/>
      <w:divBdr>
        <w:top w:val="none" w:sz="0" w:space="0" w:color="auto"/>
        <w:left w:val="none" w:sz="0" w:space="0" w:color="auto"/>
        <w:bottom w:val="none" w:sz="0" w:space="0" w:color="auto"/>
        <w:right w:val="none" w:sz="0" w:space="0" w:color="auto"/>
      </w:divBdr>
    </w:div>
    <w:div w:id="172644958">
      <w:bodyDiv w:val="1"/>
      <w:marLeft w:val="0"/>
      <w:marRight w:val="0"/>
      <w:marTop w:val="0"/>
      <w:marBottom w:val="0"/>
      <w:divBdr>
        <w:top w:val="none" w:sz="0" w:space="0" w:color="auto"/>
        <w:left w:val="none" w:sz="0" w:space="0" w:color="auto"/>
        <w:bottom w:val="none" w:sz="0" w:space="0" w:color="auto"/>
        <w:right w:val="none" w:sz="0" w:space="0" w:color="auto"/>
      </w:divBdr>
    </w:div>
    <w:div w:id="303587120">
      <w:bodyDiv w:val="1"/>
      <w:marLeft w:val="0"/>
      <w:marRight w:val="0"/>
      <w:marTop w:val="0"/>
      <w:marBottom w:val="0"/>
      <w:divBdr>
        <w:top w:val="none" w:sz="0" w:space="0" w:color="auto"/>
        <w:left w:val="none" w:sz="0" w:space="0" w:color="auto"/>
        <w:bottom w:val="none" w:sz="0" w:space="0" w:color="auto"/>
        <w:right w:val="none" w:sz="0" w:space="0" w:color="auto"/>
      </w:divBdr>
    </w:div>
    <w:div w:id="412168001">
      <w:bodyDiv w:val="1"/>
      <w:marLeft w:val="0"/>
      <w:marRight w:val="0"/>
      <w:marTop w:val="0"/>
      <w:marBottom w:val="0"/>
      <w:divBdr>
        <w:top w:val="none" w:sz="0" w:space="0" w:color="auto"/>
        <w:left w:val="none" w:sz="0" w:space="0" w:color="auto"/>
        <w:bottom w:val="none" w:sz="0" w:space="0" w:color="auto"/>
        <w:right w:val="none" w:sz="0" w:space="0" w:color="auto"/>
      </w:divBdr>
    </w:div>
    <w:div w:id="765422816">
      <w:bodyDiv w:val="1"/>
      <w:marLeft w:val="0"/>
      <w:marRight w:val="0"/>
      <w:marTop w:val="0"/>
      <w:marBottom w:val="0"/>
      <w:divBdr>
        <w:top w:val="none" w:sz="0" w:space="0" w:color="auto"/>
        <w:left w:val="none" w:sz="0" w:space="0" w:color="auto"/>
        <w:bottom w:val="none" w:sz="0" w:space="0" w:color="auto"/>
        <w:right w:val="none" w:sz="0" w:space="0" w:color="auto"/>
      </w:divBdr>
    </w:div>
    <w:div w:id="1008602237">
      <w:bodyDiv w:val="1"/>
      <w:marLeft w:val="0"/>
      <w:marRight w:val="0"/>
      <w:marTop w:val="0"/>
      <w:marBottom w:val="0"/>
      <w:divBdr>
        <w:top w:val="none" w:sz="0" w:space="0" w:color="auto"/>
        <w:left w:val="none" w:sz="0" w:space="0" w:color="auto"/>
        <w:bottom w:val="none" w:sz="0" w:space="0" w:color="auto"/>
        <w:right w:val="none" w:sz="0" w:space="0" w:color="auto"/>
      </w:divBdr>
    </w:div>
    <w:div w:id="122121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Dlu22</b:Tag>
    <b:SourceType>DocumentFromInternetSite</b:SourceType>
    <b:Guid>{DB5CDCF7-0173-40A7-810A-F9E8D8FB475F}</b:Guid>
    <b:Title>Elastic Bending – Continuous Load</b:Title>
    <b:Year>2022</b:Year>
    <b:Author>
      <b:Author>
        <b:Corporate>Dlubal</b:Corporate>
      </b:Author>
    </b:Author>
    <b:Month>02</b:Month>
    <b:Day>10</b:Day>
    <b:YearAccessed>2022</b:YearAccessed>
    <b:MonthAccessed>12</b:MonthAccessed>
    <b:DayAccessed>19</b:DayAccessed>
    <b:URL>https://www.dlubal.com/en/downloads-and-information/examples-and-tutorials/verification-examples/000016</b:URL>
    <b:RefOrder>1</b:RefOrder>
  </b:Source>
  <b:Source>
    <b:Tag>ANS23</b:Tag>
    <b:SourceType>InternetSite</b:SourceType>
    <b:Guid>{5F7E473F-2987-46F2-AC0C-81FBFD091F21}</b:Guid>
    <b:Title>Ansys Granta EduPack</b:Title>
    <b:Year>2023</b:Year>
    <b:YearAccessed>2023</b:YearAccessed>
    <b:MonthAccessed>01</b:MonthAccessed>
    <b:DayAccessed>02</b:DayAccessed>
    <b:URL>https://www.ansys.com/en-gb/products/materials/granta-edupack</b:URL>
    <b:Author>
      <b:Author>
        <b:Corporate>ANSYS</b:Corporate>
      </b:Author>
    </b:Author>
    <b:RefOrder>2</b:RefOrder>
  </b:Source>
</b:Sources>
</file>

<file path=customXml/itemProps1.xml><?xml version="1.0" encoding="utf-8"?>
<ds:datastoreItem xmlns:ds="http://schemas.openxmlformats.org/officeDocument/2006/customXml" ds:itemID="{BF971B0A-572E-4DEB-84AC-4EB7AE72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8</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Curtis (1902276)</dc:creator>
  <cp:keywords/>
  <dc:description/>
  <cp:lastModifiedBy>Michael Curtis (1902276)</cp:lastModifiedBy>
  <cp:revision>169</cp:revision>
  <dcterms:created xsi:type="dcterms:W3CDTF">2022-12-30T21:34:00Z</dcterms:created>
  <dcterms:modified xsi:type="dcterms:W3CDTF">2023-01-05T14:29:00Z</dcterms:modified>
</cp:coreProperties>
</file>