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FBD92" w14:textId="11711D3E" w:rsidR="000F1D77" w:rsidRDefault="03262A66" w:rsidP="03262A66">
      <w:pPr>
        <w:jc w:val="center"/>
        <w:rPr>
          <w:sz w:val="28"/>
          <w:szCs w:val="28"/>
        </w:rPr>
      </w:pPr>
      <w:r w:rsidRPr="1318B740">
        <w:rPr>
          <w:b/>
          <w:bCs/>
          <w:sz w:val="28"/>
          <w:szCs w:val="28"/>
        </w:rPr>
        <w:t xml:space="preserve">TECHNICAL REPORT </w:t>
      </w:r>
    </w:p>
    <w:p w14:paraId="3086DF86" w14:textId="5868B6D0" w:rsidR="000F1D77" w:rsidRDefault="000F1D77" w:rsidP="03262A66"/>
    <w:p w14:paraId="6C11C857" w14:textId="5E33F654" w:rsidR="000F1D77" w:rsidRDefault="6FD2150E" w:rsidP="299C8359">
      <w:pPr>
        <w:jc w:val="center"/>
        <w:rPr>
          <w:b/>
          <w:bCs/>
        </w:rPr>
      </w:pPr>
      <w:r w:rsidRPr="299C8359">
        <w:rPr>
          <w:b/>
          <w:bCs/>
        </w:rPr>
        <w:t>REPORT TITLE</w:t>
      </w:r>
    </w:p>
    <w:p w14:paraId="5E5787A5" w14:textId="6BA5E5EA" w:rsidR="000F1D77" w:rsidRDefault="6FD2150E" w:rsidP="299C8359">
      <w:pPr>
        <w:jc w:val="center"/>
      </w:pPr>
      <w:r>
        <w:t>A CRIT</w:t>
      </w:r>
      <w:r w:rsidR="00B55FAF">
        <w:t>I</w:t>
      </w:r>
      <w:r>
        <w:t xml:space="preserve">CAL APPRAISAL OF THE CURRENT APPROACH TO THE EXPERIMENTAL DECVELOPMENT PHASE OF AN AUGMENTED VERTICAL AXIS WIND TURBINE </w:t>
      </w:r>
      <w:r w:rsidRPr="3C5BF911">
        <w:rPr>
          <w:highlight w:val="yellow"/>
        </w:rPr>
        <w:t>(VAWT)</w:t>
      </w:r>
      <w:r>
        <w:t xml:space="preserve"> IN TERMS OF ADOPTING OF THE LATEST RELEVANT INDUSTRY 4.0 TECHNOLOGIES</w:t>
      </w:r>
    </w:p>
    <w:p w14:paraId="0E2329D6" w14:textId="43F27056" w:rsidR="03262A66" w:rsidRDefault="6FD2150E" w:rsidP="299C8359">
      <w:pPr>
        <w:jc w:val="center"/>
      </w:pPr>
      <w:r w:rsidRPr="552A4CF8">
        <w:rPr>
          <w:b/>
          <w:bCs/>
        </w:rPr>
        <w:t>DATE OF REPORT</w:t>
      </w:r>
      <w:r>
        <w:t>: 15</w:t>
      </w:r>
      <w:r w:rsidRPr="552A4CF8">
        <w:rPr>
          <w:vertAlign w:val="superscript"/>
        </w:rPr>
        <w:t>TH</w:t>
      </w:r>
      <w:r>
        <w:t xml:space="preserve"> JULY 2022</w:t>
      </w:r>
    </w:p>
    <w:p w14:paraId="07B29245" w14:textId="205F1674" w:rsidR="03262A66" w:rsidRDefault="6FD2150E" w:rsidP="299C8359">
      <w:pPr>
        <w:jc w:val="center"/>
      </w:pPr>
      <w:r w:rsidRPr="299C8359">
        <w:rPr>
          <w:b/>
          <w:bCs/>
        </w:rPr>
        <w:t>INSTITUTION</w:t>
      </w:r>
      <w:r>
        <w:t>: UNIVERSITY OF WALES TRINITY SAINT DAVID</w:t>
      </w:r>
    </w:p>
    <w:p w14:paraId="33E0EE6B" w14:textId="692BE020" w:rsidR="03262A66" w:rsidRDefault="6FD2150E" w:rsidP="299C8359">
      <w:pPr>
        <w:jc w:val="center"/>
      </w:pPr>
      <w:r w:rsidRPr="299C8359">
        <w:rPr>
          <w:b/>
          <w:bCs/>
        </w:rPr>
        <w:t>SUPERVISOR</w:t>
      </w:r>
      <w:r>
        <w:t>: MAHESH KANATH</w:t>
      </w:r>
    </w:p>
    <w:p w14:paraId="17C2B0A1" w14:textId="5130BF57" w:rsidR="299C8359" w:rsidRDefault="299C8359" w:rsidP="299C8359">
      <w:pPr>
        <w:jc w:val="center"/>
      </w:pPr>
      <w:r w:rsidRPr="552A4CF8">
        <w:rPr>
          <w:b/>
          <w:bCs/>
        </w:rPr>
        <w:t>STUDENT ID &amp; NAME</w:t>
      </w:r>
      <w:r>
        <w:t>: 2126255 Christopher Davies</w:t>
      </w:r>
    </w:p>
    <w:p w14:paraId="2FCFB960" w14:textId="55C36F1D" w:rsidR="03262A66" w:rsidRDefault="03262A66" w:rsidP="66300F1C">
      <w:pPr>
        <w:jc w:val="center"/>
      </w:pPr>
    </w:p>
    <w:p w14:paraId="1046ACEB" w14:textId="0F963E15" w:rsidR="03262A66" w:rsidRDefault="66300F1C" w:rsidP="66300F1C">
      <w:pPr>
        <w:jc w:val="center"/>
      </w:pPr>
      <w:r>
        <w:rPr>
          <w:noProof/>
        </w:rPr>
        <w:drawing>
          <wp:inline distT="0" distB="0" distL="0" distR="0" wp14:anchorId="4F7AB00B" wp14:editId="0F334BF8">
            <wp:extent cx="2752725" cy="3991867"/>
            <wp:effectExtent l="0" t="0" r="0" b="0"/>
            <wp:docPr id="1341640049" name="Picture 134164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752725" cy="3991867"/>
                    </a:xfrm>
                    <a:prstGeom prst="rect">
                      <a:avLst/>
                    </a:prstGeom>
                  </pic:spPr>
                </pic:pic>
              </a:graphicData>
            </a:graphic>
          </wp:inline>
        </w:drawing>
      </w:r>
    </w:p>
    <w:p w14:paraId="18742EAE" w14:textId="4D99FC9C" w:rsidR="03262A66" w:rsidRDefault="66300F1C" w:rsidP="66300F1C">
      <w:pPr>
        <w:jc w:val="center"/>
        <w:rPr>
          <w:rFonts w:ascii="Calibri" w:eastAsia="Calibri" w:hAnsi="Calibri" w:cs="Calibri"/>
          <w:i/>
          <w:iCs/>
          <w:sz w:val="20"/>
          <w:szCs w:val="20"/>
        </w:rPr>
      </w:pPr>
      <w:r w:rsidRPr="66300F1C">
        <w:rPr>
          <w:rFonts w:ascii="Calibri" w:eastAsia="Calibri" w:hAnsi="Calibri" w:cs="Calibri"/>
          <w:i/>
          <w:iCs/>
          <w:sz w:val="20"/>
          <w:szCs w:val="20"/>
        </w:rPr>
        <w:t>3D Printed Desktop Model of our VAWT</w:t>
      </w:r>
    </w:p>
    <w:p w14:paraId="286336FC" w14:textId="02715DDE" w:rsidR="03262A66" w:rsidRDefault="03262A66" w:rsidP="03262A66"/>
    <w:p w14:paraId="51830EE7" w14:textId="21E551B5" w:rsidR="03262A66" w:rsidRDefault="03262A66" w:rsidP="03262A66"/>
    <w:p w14:paraId="2E829180" w14:textId="77777777" w:rsidR="007A7F17" w:rsidRDefault="007A7F17" w:rsidP="007A7F17">
      <w:pPr>
        <w:jc w:val="center"/>
      </w:pPr>
      <w:r>
        <w:t>Word Count excluding cover page, references, and bibliography = 1,529</w:t>
      </w:r>
    </w:p>
    <w:p w14:paraId="45A2D71D" w14:textId="17FA65D9" w:rsidR="03262A66" w:rsidRDefault="03262A66" w:rsidP="03262A66"/>
    <w:p w14:paraId="444AF804" w14:textId="047D3538" w:rsidR="03262A66" w:rsidRDefault="03262A66" w:rsidP="03262A66"/>
    <w:p w14:paraId="5A72CDA0" w14:textId="3E53D552" w:rsidR="03262A66" w:rsidRDefault="03262A66" w:rsidP="03262A66"/>
    <w:p w14:paraId="0BA6A711" w14:textId="1DD5963E" w:rsidR="03262A66" w:rsidRDefault="6FD2150E" w:rsidP="03262A66">
      <w:r w:rsidRPr="1318B740">
        <w:rPr>
          <w:b/>
          <w:bCs/>
        </w:rPr>
        <w:t>ABSTRACT</w:t>
      </w:r>
    </w:p>
    <w:p w14:paraId="7A8722A7" w14:textId="45F9A8F4" w:rsidR="03262A66" w:rsidRDefault="6FD2150E" w:rsidP="299C8359">
      <w:pPr>
        <w:jc w:val="both"/>
      </w:pPr>
      <w:r>
        <w:t>The purpose of this report is to draw attention to available Industry 4.0 (‘I4’) technologies which could help in the VAWT’s experimental development process...</w:t>
      </w:r>
    </w:p>
    <w:p w14:paraId="39FCBE3B" w14:textId="454933A8" w:rsidR="03262A66" w:rsidRDefault="299C8359" w:rsidP="299C8359">
      <w:pPr>
        <w:jc w:val="both"/>
      </w:pPr>
      <w:r>
        <w:t xml:space="preserve">...Our aim is to give the prototype VAWT a ‘digital voice’ which can communicate with its digital twin. This digital voice will be enabled by a series of sensors which will be specified to feed relevant data into the DT’s ‘digital </w:t>
      </w:r>
      <w:bookmarkStart w:id="0" w:name="_Int_5ruDfb8d"/>
      <w:r>
        <w:t>ears’</w:t>
      </w:r>
      <w:bookmarkEnd w:id="0"/>
      <w:r>
        <w:t xml:space="preserve">. </w:t>
      </w:r>
    </w:p>
    <w:p w14:paraId="52F180E1" w14:textId="5BB23587" w:rsidR="03262A66" w:rsidRDefault="299C8359" w:rsidP="299C8359">
      <w:pPr>
        <w:jc w:val="both"/>
      </w:pPr>
      <w:r>
        <w:t xml:space="preserve">The DT will also have access to a bank of theoretical and computational knowledge (digital memory) which will need to be complemented by Artificial Intelligence (digital brain) listening to the prototype’s digital voice. </w:t>
      </w:r>
    </w:p>
    <w:p w14:paraId="4BF76C46" w14:textId="0D0FB245" w:rsidR="03262A66" w:rsidRDefault="299C8359" w:rsidP="299C8359">
      <w:pPr>
        <w:jc w:val="both"/>
      </w:pPr>
      <w:r>
        <w:t xml:space="preserve">Artificial Intelligence (AI) will then consider the digital voice of its physical twin (PT) and reconfigure/adjust its algorithms (digital understanding) to interpret what is happening. This process of listening and reconfiguring will continue until the DT and PT are closely aligned. The gradual convergence of the DT and PT should </w:t>
      </w:r>
      <w:bookmarkStart w:id="1" w:name="_Int_KnEjFp7u"/>
      <w:r>
        <w:t>provide</w:t>
      </w:r>
      <w:bookmarkEnd w:id="1"/>
      <w:r>
        <w:t xml:space="preserve"> an invaluable DT for predicting a range of PT characteristics without the need to build multiple iterations of the prototype.</w:t>
      </w:r>
    </w:p>
    <w:p w14:paraId="715E5EE5" w14:textId="5C5B1E34" w:rsidR="03262A66" w:rsidRDefault="03262A66" w:rsidP="03262A66"/>
    <w:p w14:paraId="1E1741B9" w14:textId="4F137278" w:rsidR="03262A66" w:rsidRDefault="03262A66" w:rsidP="03262A66"/>
    <w:p w14:paraId="51E6D0A9" w14:textId="5313D141" w:rsidR="03262A66" w:rsidRDefault="03262A66" w:rsidP="03262A66"/>
    <w:p w14:paraId="266422E0" w14:textId="67EE2254" w:rsidR="03262A66" w:rsidRDefault="03262A66" w:rsidP="03262A66"/>
    <w:p w14:paraId="21B3050C" w14:textId="16AD0FC0" w:rsidR="03262A66" w:rsidRDefault="03262A66" w:rsidP="03262A66"/>
    <w:p w14:paraId="3E883DF1" w14:textId="23D73B8F" w:rsidR="03262A66" w:rsidRDefault="03262A66" w:rsidP="03262A66"/>
    <w:p w14:paraId="65700736" w14:textId="6B2C2F71" w:rsidR="03262A66" w:rsidRDefault="03262A66" w:rsidP="03262A66"/>
    <w:p w14:paraId="185FBD97" w14:textId="3B7A4D78" w:rsidR="03262A66" w:rsidRDefault="03262A66" w:rsidP="03262A66"/>
    <w:p w14:paraId="3C001330" w14:textId="70C27AF9" w:rsidR="03262A66" w:rsidRDefault="03262A66" w:rsidP="03262A66"/>
    <w:p w14:paraId="316F1E0D" w14:textId="5CDFB818" w:rsidR="03262A66" w:rsidRDefault="03262A66" w:rsidP="03262A66"/>
    <w:p w14:paraId="3C1B25A1" w14:textId="6CBE865B" w:rsidR="03262A66" w:rsidRDefault="03262A66" w:rsidP="03262A66"/>
    <w:p w14:paraId="451F576A" w14:textId="7DBA1183" w:rsidR="03262A66" w:rsidRDefault="03262A66" w:rsidP="03262A66"/>
    <w:p w14:paraId="1D235815" w14:textId="2443C72C" w:rsidR="03262A66" w:rsidRDefault="03262A66" w:rsidP="03262A66"/>
    <w:p w14:paraId="1A977990" w14:textId="073FD1E7" w:rsidR="03262A66" w:rsidRDefault="03262A66" w:rsidP="03262A66"/>
    <w:p w14:paraId="75495547" w14:textId="18F6C701" w:rsidR="03262A66" w:rsidRDefault="03262A66" w:rsidP="03262A66"/>
    <w:p w14:paraId="3CB80B18" w14:textId="07AD54CE" w:rsidR="299C8359" w:rsidRDefault="299C8359" w:rsidP="299C8359"/>
    <w:p w14:paraId="1883CDDF" w14:textId="24AC4128" w:rsidR="03262A66" w:rsidRDefault="03262A66" w:rsidP="03262A66"/>
    <w:p w14:paraId="43E160AC" w14:textId="3C92B5D5" w:rsidR="60828E20" w:rsidRDefault="60828E20" w:rsidP="60828E20"/>
    <w:p w14:paraId="7CC1DC69" w14:textId="7C71CB14" w:rsidR="60828E20" w:rsidRDefault="60828E20" w:rsidP="60828E20"/>
    <w:p w14:paraId="3A1FA839" w14:textId="673BFD59" w:rsidR="60828E20" w:rsidRDefault="60828E20" w:rsidP="60828E20"/>
    <w:p w14:paraId="77AAFD0E" w14:textId="07138B7D" w:rsidR="03262A66" w:rsidRDefault="03262A66" w:rsidP="1318B740">
      <w:pPr>
        <w:rPr>
          <w:b/>
          <w:bCs/>
        </w:rPr>
      </w:pPr>
      <w:r w:rsidRPr="1318B740">
        <w:rPr>
          <w:b/>
          <w:bCs/>
        </w:rPr>
        <w:t>INTRODUCTION</w:t>
      </w:r>
    </w:p>
    <w:p w14:paraId="2E60D87B" w14:textId="19B707DE" w:rsidR="03262A66" w:rsidRDefault="6FD2150E" w:rsidP="299C8359">
      <w:pPr>
        <w:jc w:val="both"/>
      </w:pPr>
      <w:r>
        <w:t>The main aims of this report are to:</w:t>
      </w:r>
    </w:p>
    <w:p w14:paraId="53623824" w14:textId="7A54E351" w:rsidR="03262A66" w:rsidRDefault="6FD2150E" w:rsidP="299C8359">
      <w:pPr>
        <w:pStyle w:val="ListParagraph"/>
        <w:numPr>
          <w:ilvl w:val="0"/>
          <w:numId w:val="6"/>
        </w:numPr>
        <w:jc w:val="both"/>
        <w:rPr>
          <w:rFonts w:eastAsiaTheme="minorEastAsia"/>
        </w:rPr>
      </w:pPr>
      <w:r>
        <w:t xml:space="preserve">Critically review the current approach to the experimental development of a vertical axis wind turbine (VAWT) in terms of its level of adoption of relevant Industry 4.0 (I4) technologies </w:t>
      </w:r>
    </w:p>
    <w:p w14:paraId="3B3137D5" w14:textId="0A660800" w:rsidR="03262A66" w:rsidRDefault="6FD2150E" w:rsidP="299C8359">
      <w:pPr>
        <w:pStyle w:val="ListParagraph"/>
        <w:numPr>
          <w:ilvl w:val="0"/>
          <w:numId w:val="6"/>
        </w:numPr>
        <w:jc w:val="both"/>
      </w:pPr>
      <w:r>
        <w:t>Find opportunities for adopting new methods/technologies which would reflect current best practise</w:t>
      </w:r>
    </w:p>
    <w:p w14:paraId="454CA4FC" w14:textId="272E85D0" w:rsidR="03262A66" w:rsidRDefault="6FD2150E" w:rsidP="299C8359">
      <w:pPr>
        <w:pStyle w:val="ListParagraph"/>
        <w:numPr>
          <w:ilvl w:val="0"/>
          <w:numId w:val="6"/>
        </w:numPr>
        <w:jc w:val="both"/>
      </w:pPr>
      <w:r>
        <w:t>Review the materials and method chosen for constructing the first working prototype</w:t>
      </w:r>
    </w:p>
    <w:p w14:paraId="53C84729" w14:textId="1CEE7462" w:rsidR="03262A66" w:rsidRDefault="6FD2150E" w:rsidP="299C8359">
      <w:pPr>
        <w:pStyle w:val="ListParagraph"/>
        <w:numPr>
          <w:ilvl w:val="0"/>
          <w:numId w:val="6"/>
        </w:numPr>
        <w:jc w:val="both"/>
      </w:pPr>
      <w:r>
        <w:t>Carefully consider the feasibility of developing of a digital twin of the physical prototype</w:t>
      </w:r>
    </w:p>
    <w:p w14:paraId="46F186B1" w14:textId="6AEF8322" w:rsidR="03262A66" w:rsidRDefault="6FD2150E" w:rsidP="299C8359">
      <w:pPr>
        <w:pStyle w:val="ListParagraph"/>
        <w:numPr>
          <w:ilvl w:val="0"/>
          <w:numId w:val="6"/>
        </w:numPr>
        <w:jc w:val="both"/>
      </w:pPr>
      <w:r>
        <w:t>Assess the inputs needed to feed into the digital twin model to reach an acceptable level of accuracy</w:t>
      </w:r>
    </w:p>
    <w:p w14:paraId="66471FAD" w14:textId="2BB657AD" w:rsidR="03262A66" w:rsidRDefault="6FD2150E" w:rsidP="299C8359">
      <w:pPr>
        <w:jc w:val="both"/>
      </w:pPr>
      <w:r>
        <w:t>The report gives a candid assessment of the current approach taken by our Research and Development Department and how this might be improved by employing ‘I4’ technologies.</w:t>
      </w:r>
    </w:p>
    <w:p w14:paraId="216B2C57" w14:textId="73CCB9A6" w:rsidR="1318B740" w:rsidRDefault="1318B740" w:rsidP="1318B740">
      <w:pPr>
        <w:jc w:val="both"/>
      </w:pPr>
    </w:p>
    <w:p w14:paraId="1CF159C9" w14:textId="329C8CD6" w:rsidR="03262A66" w:rsidRDefault="6FD2150E" w:rsidP="1318B740">
      <w:pPr>
        <w:jc w:val="both"/>
        <w:rPr>
          <w:b/>
          <w:bCs/>
        </w:rPr>
      </w:pPr>
      <w:r w:rsidRPr="1318B740">
        <w:rPr>
          <w:b/>
          <w:bCs/>
        </w:rPr>
        <w:t xml:space="preserve">AIMS &amp; OBJECTIVES </w:t>
      </w:r>
    </w:p>
    <w:p w14:paraId="11A39043" w14:textId="4A789F84" w:rsidR="03262A66" w:rsidRDefault="6FD2150E" w:rsidP="299C8359">
      <w:pPr>
        <w:jc w:val="both"/>
      </w:pPr>
      <w:r>
        <w:t>The purpose of this report is to draw attention to available Industry 4.0 (I4) technologies which could help in the VAWT’s experimental development process.</w:t>
      </w:r>
    </w:p>
    <w:p w14:paraId="13FC59D7" w14:textId="1A87648F" w:rsidR="03262A66" w:rsidRDefault="00000000" w:rsidP="299C8359">
      <w:pPr>
        <w:jc w:val="both"/>
        <w:rPr>
          <w:rFonts w:ascii="Calibri" w:eastAsia="Calibri" w:hAnsi="Calibri" w:cs="Calibri"/>
          <w:color w:val="000000" w:themeColor="text1"/>
        </w:rPr>
      </w:pPr>
      <w:sdt>
        <w:sdtPr>
          <w:alias w:val="Citation"/>
          <w:tag w:val="{&quot;referencesIds&quot;:[&quot;doc:62c5a2308f081c9063f662bd&quot;],&quot;referencesOptions&quot;:{&quot;doc:62c5a2308f081c9063f662bd&quot;:{&quot;author&quot;:true,&quot;year&quot;:true,&quot;pageReplace&quot;:&quot;&quot;,&quot;prefix&quot;:&quot;&quot;,&quot;suffix&quot;:&quot;&quot;}},&quot;hasBrokenReferences&quot;:false,&quot;hasManualEdits&quot;:false,&quot;citationType&quot;:&quot;inline&quot;}"/>
          <w:id w:val="2102495021"/>
          <w:placeholder>
            <w:docPart w:val="DefaultPlaceholder_1081868574"/>
          </w:placeholder>
        </w:sdtPr>
        <w:sdtContent>
          <w:r w:rsidR="7D51872D" w:rsidRPr="7D51872D">
            <w:rPr>
              <w:rFonts w:ascii="Calibri" w:eastAsia="Calibri" w:hAnsi="Calibri" w:cs="Calibri"/>
              <w:color w:val="000000" w:themeColor="text1"/>
            </w:rPr>
            <w:t>(Brown 2020)</w:t>
          </w:r>
        </w:sdtContent>
      </w:sdt>
      <w:r w:rsidR="7902E1B1" w:rsidRPr="7D51872D">
        <w:rPr>
          <w:rFonts w:ascii="Calibri" w:eastAsia="Calibri" w:hAnsi="Calibri" w:cs="Calibri"/>
          <w:color w:val="000000" w:themeColor="text1"/>
        </w:rPr>
        <w:t xml:space="preserve"> categorises key ‘I4’ technologies as: Artificial Intelligence; Sensors &amp; The Internet of Things (IoT); Autonomous Machines (Robots, Co-bots, Drones &amp; Self-Driving Vehicles); Distributed Ledger Technology &amp; Blockchain; Virtual, Augmented and Mixed Reality; and Connecting Everything &amp; Everyone (5G Networks &amp; Satellite Constellations).</w:t>
      </w:r>
    </w:p>
    <w:p w14:paraId="23DE621A" w14:textId="493ABFCD" w:rsidR="10C70451" w:rsidRDefault="299C8359" w:rsidP="299C8359">
      <w:pPr>
        <w:jc w:val="both"/>
      </w:pPr>
      <w:r>
        <w:t xml:space="preserve">Our aim is to give the prototype VAWT a ‘digital voice’ which can communicate with its digital twin (‘DT’). This digital voice will be enabled by a series of sensors which will be specified to feed relevant data into the DT’s ‘digital ears. </w:t>
      </w:r>
    </w:p>
    <w:p w14:paraId="0C0C617E" w14:textId="5BB23587" w:rsidR="10C70451" w:rsidRDefault="299C8359" w:rsidP="299C8359">
      <w:pPr>
        <w:jc w:val="both"/>
      </w:pPr>
      <w:r>
        <w:t xml:space="preserve">The DT will also have access to a bank of theoretical and computational knowledge (digital memory) which will need to be complemented by Artificial Intelligence (digital brain) listening to the prototype’s digital voice. </w:t>
      </w:r>
    </w:p>
    <w:p w14:paraId="585A0339" w14:textId="6B7A3E80" w:rsidR="10C70451" w:rsidRDefault="299C8359" w:rsidP="299C8359">
      <w:pPr>
        <w:jc w:val="both"/>
      </w:pPr>
      <w:r>
        <w:t>Artificial Intelligence (AI) will then consider the digital voice of its physical twin (PT) and reconfigure/adjust its algorithms (digital understanding) to interpret what is happening. This process of listening and reconfiguring will continue until the DT and PT are closely aligned. The gradual convergence of the DT and PT should result in an invaluable DT for predicting a range of PT characteristics without the need to build multiple iterations of the prototype.</w:t>
      </w:r>
    </w:p>
    <w:p w14:paraId="4F212ED7" w14:textId="3675C416" w:rsidR="03262A66" w:rsidRDefault="7902E1B1" w:rsidP="299C8359">
      <w:pPr>
        <w:jc w:val="both"/>
      </w:pPr>
      <w:r w:rsidRPr="7D51872D">
        <w:rPr>
          <w:rStyle w:val="IntenseReference"/>
        </w:rPr>
        <w:t>WHAT HAVE WE GOT?</w:t>
      </w:r>
    </w:p>
    <w:p w14:paraId="4A06F81C" w14:textId="6E343CB5" w:rsidR="10C70451" w:rsidRDefault="7902E1B1" w:rsidP="299C8359">
      <w:pPr>
        <w:jc w:val="both"/>
      </w:pPr>
      <w:r>
        <w:t>A 3D Printer and CAD software were employed to create a working desktop model of the VAWT. A rudimentary wind tunnel was constructed to test different iterations of the model and measure the tip speed ratio at varying wind speeds. This testing gave helpful clues on improving the VAWT design.</w:t>
      </w:r>
    </w:p>
    <w:p w14:paraId="594229FD" w14:textId="7B0928D3" w:rsidR="10C70451" w:rsidRDefault="10C70451" w:rsidP="299C8359">
      <w:pPr>
        <w:jc w:val="both"/>
      </w:pPr>
    </w:p>
    <w:p w14:paraId="261B285E" w14:textId="1C350B85" w:rsidR="299C8359" w:rsidRDefault="299C8359" w:rsidP="299C8359">
      <w:pPr>
        <w:jc w:val="both"/>
      </w:pPr>
    </w:p>
    <w:p w14:paraId="225E4EED" w14:textId="5D84528B" w:rsidR="60828E20" w:rsidRDefault="60828E20" w:rsidP="60828E20">
      <w:pPr>
        <w:jc w:val="both"/>
      </w:pPr>
    </w:p>
    <w:p w14:paraId="39B7B1C9" w14:textId="38225932" w:rsidR="66300F1C" w:rsidRDefault="66300F1C" w:rsidP="66300F1C">
      <w:pPr>
        <w:jc w:val="both"/>
        <w:rPr>
          <w:rStyle w:val="IntenseReference"/>
        </w:rPr>
      </w:pPr>
    </w:p>
    <w:p w14:paraId="378B0CC3" w14:textId="4CC5B76A" w:rsidR="7902E1B1" w:rsidRDefault="7902E1B1" w:rsidP="55677C42">
      <w:pPr>
        <w:jc w:val="both"/>
        <w:rPr>
          <w:b/>
          <w:bCs/>
        </w:rPr>
      </w:pPr>
      <w:r w:rsidRPr="2C91CCAE">
        <w:rPr>
          <w:rStyle w:val="IntenseReference"/>
        </w:rPr>
        <w:t>WHAT DO WE NEED? To achieve our ambition to develop a digital twin of the prototype we need the following external resources to complement our internal competencies:</w:t>
      </w:r>
    </w:p>
    <w:p w14:paraId="1BACA14E" w14:textId="69999E04" w:rsidR="7902E1B1" w:rsidRDefault="7902E1B1" w:rsidP="7D51872D">
      <w:pPr>
        <w:pStyle w:val="ListParagraph"/>
        <w:numPr>
          <w:ilvl w:val="0"/>
          <w:numId w:val="4"/>
        </w:numPr>
        <w:jc w:val="both"/>
        <w:rPr>
          <w:rFonts w:eastAsiaTheme="minorEastAsia"/>
        </w:rPr>
      </w:pPr>
      <w:r>
        <w:t>Access to a calibrated wind tunnel with sensors to detect torque, tip speed and air flows</w:t>
      </w:r>
    </w:p>
    <w:p w14:paraId="5ED61DDA" w14:textId="02A40903" w:rsidR="7902E1B1" w:rsidRDefault="7902E1B1" w:rsidP="7D51872D">
      <w:pPr>
        <w:pStyle w:val="ListParagraph"/>
        <w:numPr>
          <w:ilvl w:val="0"/>
          <w:numId w:val="4"/>
        </w:numPr>
        <w:jc w:val="both"/>
      </w:pPr>
      <w:r>
        <w:t>Powerful computing power to process all the data gathered by sensors</w:t>
      </w:r>
    </w:p>
    <w:p w14:paraId="52FA6379" w14:textId="5D7FEF0C" w:rsidR="7902E1B1" w:rsidRDefault="7902E1B1" w:rsidP="7D51872D">
      <w:pPr>
        <w:pStyle w:val="ListParagraph"/>
        <w:numPr>
          <w:ilvl w:val="0"/>
          <w:numId w:val="4"/>
        </w:numPr>
        <w:jc w:val="both"/>
      </w:pPr>
      <w:r>
        <w:t>Guidance and support to develop a digital twin of the prototype</w:t>
      </w:r>
    </w:p>
    <w:p w14:paraId="3457DE0E" w14:textId="603255E3" w:rsidR="7902E1B1" w:rsidRDefault="7902E1B1" w:rsidP="7D51872D">
      <w:pPr>
        <w:pStyle w:val="ListParagraph"/>
        <w:numPr>
          <w:ilvl w:val="0"/>
          <w:numId w:val="4"/>
        </w:numPr>
        <w:jc w:val="both"/>
      </w:pPr>
      <w:r>
        <w:t>Other computational input to feed into the digital twin model</w:t>
      </w:r>
    </w:p>
    <w:p w14:paraId="3515BF85" w14:textId="08ED29DF" w:rsidR="7902E1B1" w:rsidRDefault="7902E1B1" w:rsidP="7D51872D">
      <w:pPr>
        <w:pStyle w:val="ListParagraph"/>
        <w:numPr>
          <w:ilvl w:val="0"/>
          <w:numId w:val="4"/>
        </w:numPr>
        <w:jc w:val="both"/>
      </w:pPr>
      <w:r>
        <w:t>Testing and refining the digital twin until we reach an acceptable level of accuracy</w:t>
      </w:r>
    </w:p>
    <w:p w14:paraId="16BD46DB" w14:textId="3F775636" w:rsidR="10C70451" w:rsidRDefault="7902E1B1" w:rsidP="1318B740">
      <w:pPr>
        <w:jc w:val="both"/>
        <w:rPr>
          <w:b/>
          <w:bCs/>
        </w:rPr>
      </w:pPr>
      <w:r w:rsidRPr="55677C42">
        <w:rPr>
          <w:rStyle w:val="IntenseReference"/>
        </w:rPr>
        <w:t>WHAT IS A DIGITAL TWIN?</w:t>
      </w:r>
    </w:p>
    <w:p w14:paraId="13681286" w14:textId="7DE96592" w:rsidR="10C70451" w:rsidRDefault="00000000" w:rsidP="299C8359">
      <w:pPr>
        <w:jc w:val="both"/>
      </w:pPr>
      <w:sdt>
        <w:sdtPr>
          <w:alias w:val="Citation"/>
          <w:tag w:val="{&quot;referencesIds&quot;:[&quot;doc:62b973c98f08e795f9685998&quot;],&quot;referencesOptions&quot;:{&quot;doc:62b973c98f08e795f9685998&quot;:{&quot;author&quot;:true,&quot;year&quot;:true,&quot;pageReplace&quot;:&quot;&quot;,&quot;prefix&quot;:&quot;&quot;,&quot;suffix&quot;:&quot;&quot;}},&quot;hasBrokenReferences&quot;:false,&quot;hasManualEdits&quot;:false,&quot;citationType&quot;:&quot;inline&quot;}"/>
          <w:id w:val="2133581665"/>
          <w:placeholder>
            <w:docPart w:val="DefaultPlaceholder_1081868574"/>
          </w:placeholder>
        </w:sdtPr>
        <w:sdtContent>
          <w:r w:rsidR="7D51872D" w:rsidRPr="66300F1C">
            <w:rPr>
              <w:rFonts w:ascii="Calibri" w:eastAsia="Calibri" w:hAnsi="Calibri" w:cs="Calibri"/>
              <w:color w:val="000000" w:themeColor="text1"/>
            </w:rPr>
            <w:t>(LeBlanc, Ferreira 2020a)</w:t>
          </w:r>
        </w:sdtContent>
      </w:sdt>
      <w:r w:rsidR="7902E1B1">
        <w:t xml:space="preserve"> describes a DT in simple terms as follows:” A digital twin can be described as a digital replica of a physical asset”. </w:t>
      </w:r>
      <w:sdt>
        <w:sdtPr>
          <w:alias w:val="Citation"/>
          <w:tag w:val="{&quot;referencesIds&quot;:[&quot;doc:62c679238f081c9063f69755&quot;],&quot;referencesOptions&quot;:{&quot;doc:62c679238f081c9063f69755&quot;:{&quot;author&quot;:true,&quot;year&quot;:true,&quot;pageReplace&quot;:&quot;&quot;,&quot;prefix&quot;:&quot;&quot;,&quot;suffix&quot;:&quot;&quot;}},&quot;hasBrokenReferences&quot;:false,&quot;hasManualEdits&quot;:false,&quot;citationType&quot;:&quot;inline&quot;}"/>
          <w:id w:val="1952981714"/>
          <w:placeholder>
            <w:docPart w:val="DefaultPlaceholder_1081868574"/>
          </w:placeholder>
        </w:sdtPr>
        <w:sdtContent>
          <w:r w:rsidR="7D51872D" w:rsidRPr="66300F1C">
            <w:rPr>
              <w:rFonts w:ascii="Calibri" w:eastAsia="Calibri" w:hAnsi="Calibri" w:cs="Calibri"/>
              <w:color w:val="000000" w:themeColor="text1"/>
            </w:rPr>
            <w:t>(LeBlanc, Ferreira 2020b)</w:t>
          </w:r>
        </w:sdtContent>
      </w:sdt>
      <w:r w:rsidR="7902E1B1">
        <w:t xml:space="preserve"> also says “use of such models is key to understanding complex loading phenomena experienced during testing of vertical axis wind turbines”.</w:t>
      </w:r>
    </w:p>
    <w:p w14:paraId="459A8544" w14:textId="6978E765" w:rsidR="60828E20" w:rsidRDefault="00000000" w:rsidP="60828E20">
      <w:pPr>
        <w:jc w:val="both"/>
        <w:rPr>
          <w:rFonts w:ascii="Calibri" w:eastAsia="Calibri" w:hAnsi="Calibri" w:cs="Calibri"/>
          <w:color w:val="000000" w:themeColor="text1"/>
        </w:rPr>
      </w:pPr>
      <w:sdt>
        <w:sdtPr>
          <w:alias w:val="Citation"/>
          <w:tag w:val="{&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
          <w:id w:val="2043226071"/>
          <w:placeholder>
            <w:docPart w:val="DefaultPlaceholder_1081868574"/>
          </w:placeholder>
        </w:sdtPr>
        <w:sdtContent>
          <w:r w:rsidR="7D51872D" w:rsidRPr="66300F1C">
            <w:rPr>
              <w:rFonts w:ascii="Calibri" w:eastAsia="Calibri" w:hAnsi="Calibri" w:cs="Calibri"/>
              <w:color w:val="000000" w:themeColor="text1"/>
            </w:rPr>
            <w:t>(Barricelli, Casiraghi et al. 2019)</w:t>
          </w:r>
        </w:sdtContent>
      </w:sdt>
      <w:r w:rsidR="60828E20" w:rsidRPr="66300F1C">
        <w:rPr>
          <w:rFonts w:ascii="Calibri" w:eastAsia="Calibri" w:hAnsi="Calibri" w:cs="Calibri"/>
          <w:color w:val="000000" w:themeColor="text1"/>
        </w:rPr>
        <w:t xml:space="preserve"> expands this by saying” the twinning process is allowed by the continuous interaction, communication, and synchronization (closed-loop optimization) between the DT, its physical twin and the external, surrounding environment”.</w:t>
      </w:r>
    </w:p>
    <w:p w14:paraId="4F38E9EC" w14:textId="4BA1AC28" w:rsidR="55677C42" w:rsidRDefault="00000000" w:rsidP="2C91CCAE">
      <w:pPr>
        <w:jc w:val="both"/>
      </w:pPr>
      <w:sdt>
        <w:sdtPr>
          <w:alias w:val="Citation"/>
          <w:tag w:val="{&quot;referencesIds&quot;:[&quot;doc:62b973c98f08e795f9685998&quot;],&quot;referencesOptions&quot;:{&quot;doc:62b973c98f08e795f9685998&quot;:{&quot;author&quot;:true,&quot;year&quot;:true,&quot;pageReplace&quot;:&quot;&quot;,&quot;prefix&quot;:&quot;&quot;,&quot;suffix&quot;:&quot;&quot;}},&quot;hasBrokenReferences&quot;:false,&quot;hasManualEdits&quot;:false,&quot;citationType&quot;:&quot;inline&quot;}"/>
          <w:id w:val="1783188425"/>
          <w:placeholder>
            <w:docPart w:val="DefaultPlaceholder_1081868574"/>
          </w:placeholder>
        </w:sdtPr>
        <w:sdtContent>
          <w:r w:rsidR="7D51872D" w:rsidRPr="3C5BF911">
            <w:rPr>
              <w:rFonts w:ascii="Calibri" w:eastAsia="Calibri" w:hAnsi="Calibri" w:cs="Calibri"/>
              <w:color w:val="000000" w:themeColor="text1"/>
            </w:rPr>
            <w:t>(LeBlanc, Ferreira 2020)</w:t>
          </w:r>
        </w:sdtContent>
      </w:sdt>
      <w:r w:rsidR="7902E1B1" w:rsidRPr="3C5BF911">
        <w:rPr>
          <w:rFonts w:ascii="Calibri" w:eastAsia="Calibri" w:hAnsi="Calibri" w:cs="Calibri"/>
          <w:color w:val="000000" w:themeColor="text1"/>
        </w:rPr>
        <w:t xml:space="preserve"> also identifies the need to carry out scaled wind tunnel testing. </w:t>
      </w:r>
    </w:p>
    <w:p w14:paraId="29D3CEDE" w14:textId="655E2FE0" w:rsidR="2C91CCAE" w:rsidRDefault="2C91CCAE" w:rsidP="2C91CCAE">
      <w:pPr>
        <w:jc w:val="both"/>
        <w:rPr>
          <w:rFonts w:ascii="Calibri" w:eastAsia="Calibri" w:hAnsi="Calibri" w:cs="Calibri"/>
          <w:color w:val="000000" w:themeColor="text1"/>
        </w:rPr>
      </w:pPr>
    </w:p>
    <w:p w14:paraId="0D727873" w14:textId="12866683" w:rsidR="10C70451" w:rsidRDefault="7902E1B1" w:rsidP="1318B740">
      <w:pPr>
        <w:jc w:val="both"/>
        <w:rPr>
          <w:b/>
          <w:bCs/>
        </w:rPr>
      </w:pPr>
      <w:r w:rsidRPr="1318B740">
        <w:rPr>
          <w:b/>
          <w:bCs/>
        </w:rPr>
        <w:t>IMPLEMENTATION METHODOLOGY</w:t>
      </w:r>
    </w:p>
    <w:p w14:paraId="607722FD" w14:textId="14522277" w:rsidR="10C70451" w:rsidRDefault="7902E1B1" w:rsidP="299C8359">
      <w:pPr>
        <w:jc w:val="both"/>
      </w:pPr>
      <w:r>
        <w:t>The steps for preparing a digital twin therefore necessarily involve finding external partners who have the competencies and resources needed to fill the gaps in our ability.</w:t>
      </w:r>
    </w:p>
    <w:p w14:paraId="1B08DD9C" w14:textId="1C1421FE" w:rsidR="10C70451" w:rsidRDefault="7902E1B1" w:rsidP="299C8359">
      <w:pPr>
        <w:jc w:val="both"/>
      </w:pPr>
      <w:r>
        <w:t>The pathway can be summarised as:</w:t>
      </w:r>
    </w:p>
    <w:p w14:paraId="0B87A9F6" w14:textId="6EDE88A0" w:rsidR="10C70451" w:rsidRDefault="7902E1B1" w:rsidP="1318B740">
      <w:pPr>
        <w:pStyle w:val="ListParagraph"/>
        <w:numPr>
          <w:ilvl w:val="0"/>
          <w:numId w:val="3"/>
        </w:numPr>
        <w:jc w:val="both"/>
        <w:rPr>
          <w:rFonts w:eastAsiaTheme="minorEastAsia"/>
        </w:rPr>
      </w:pPr>
      <w:r>
        <w:t>Firstly, we contacted the Marine Energy Engineering Centre of Excellence (MEECE) to enquire about the potential to get support for building and/or testing a prototype VAWT</w:t>
      </w:r>
    </w:p>
    <w:p w14:paraId="61DD6E52" w14:textId="56E719C6" w:rsidR="10C70451" w:rsidRDefault="7902E1B1" w:rsidP="299C8359">
      <w:pPr>
        <w:pStyle w:val="ListParagraph"/>
        <w:numPr>
          <w:ilvl w:val="0"/>
          <w:numId w:val="3"/>
        </w:numPr>
        <w:jc w:val="both"/>
        <w:rPr>
          <w:rFonts w:eastAsiaTheme="minorEastAsia"/>
        </w:rPr>
      </w:pPr>
      <w:r>
        <w:t>We received a positive response and now hope to arrange testing schedule at Swansea University’s wind tunnel facility</w:t>
      </w:r>
    </w:p>
    <w:p w14:paraId="5B3EEF31" w14:textId="6895AD18" w:rsidR="10C70451" w:rsidRDefault="7902E1B1" w:rsidP="299C8359">
      <w:pPr>
        <w:pStyle w:val="ListParagraph"/>
        <w:numPr>
          <w:ilvl w:val="0"/>
          <w:numId w:val="3"/>
        </w:numPr>
        <w:jc w:val="both"/>
      </w:pPr>
      <w:r>
        <w:t>The first round of testing will take place using a modified version of our 3D printed desktop model and we hope the results will justify further development</w:t>
      </w:r>
    </w:p>
    <w:p w14:paraId="6EFBFCF2" w14:textId="0AEA1AD1" w:rsidR="10C70451" w:rsidRDefault="7902E1B1" w:rsidP="299C8359">
      <w:pPr>
        <w:pStyle w:val="ListParagraph"/>
        <w:numPr>
          <w:ilvl w:val="0"/>
          <w:numId w:val="3"/>
        </w:numPr>
        <w:jc w:val="both"/>
      </w:pPr>
      <w:r>
        <w:t xml:space="preserve">We will then seek guidance from MEECE and its partners to secure the further resources needed </w:t>
      </w:r>
      <w:r w:rsidRPr="55677C42">
        <w:rPr>
          <w:b/>
          <w:bCs/>
        </w:rPr>
        <w:t>to generate a digital twin</w:t>
      </w:r>
      <w:r>
        <w:t xml:space="preserve"> that can feed on the large amount of data that would be generated by extended testing</w:t>
      </w:r>
    </w:p>
    <w:p w14:paraId="2147E4A9" w14:textId="2DBF003D" w:rsidR="10C70451" w:rsidRDefault="7902E1B1" w:rsidP="55677C42">
      <w:pPr>
        <w:pStyle w:val="ListParagraph"/>
        <w:numPr>
          <w:ilvl w:val="0"/>
          <w:numId w:val="3"/>
        </w:numPr>
        <w:jc w:val="both"/>
        <w:rPr>
          <w:b/>
          <w:bCs/>
        </w:rPr>
      </w:pPr>
      <w:r>
        <w:t xml:space="preserve">A larger working prototype will then be constructed and installed at a suitable test site </w:t>
      </w:r>
      <w:r w:rsidRPr="55677C42">
        <w:rPr>
          <w:b/>
          <w:bCs/>
        </w:rPr>
        <w:t>with all the required sensors to give it a ‘digital voice’ for transmitting live data into the digital twin’s AI (Artificial Intelligence) generated algorithms</w:t>
      </w:r>
    </w:p>
    <w:p w14:paraId="04649A04" w14:textId="0E8E9C5A" w:rsidR="10C70451" w:rsidRDefault="7902E1B1" w:rsidP="299C8359">
      <w:pPr>
        <w:pStyle w:val="ListParagraph"/>
        <w:numPr>
          <w:ilvl w:val="0"/>
          <w:numId w:val="3"/>
        </w:numPr>
        <w:jc w:val="both"/>
      </w:pPr>
      <w:r>
        <w:t xml:space="preserve">The gap between the actual results from the physical world and the model projections should then converge to a point where they approximately match </w:t>
      </w:r>
    </w:p>
    <w:p w14:paraId="3D2160FC" w14:textId="44241197" w:rsidR="10C70451" w:rsidRDefault="7902E1B1" w:rsidP="299C8359">
      <w:pPr>
        <w:pStyle w:val="ListParagraph"/>
        <w:numPr>
          <w:ilvl w:val="0"/>
          <w:numId w:val="3"/>
        </w:numPr>
        <w:jc w:val="both"/>
      </w:pPr>
      <w:r>
        <w:t>We hope that the DT will then be capable of accurately predicting what larger scale versions of the VAWT could generate and how they might perform in different environments</w:t>
      </w:r>
    </w:p>
    <w:p w14:paraId="1043A90D" w14:textId="6C957010" w:rsidR="299C8359" w:rsidRDefault="299C8359" w:rsidP="299C8359">
      <w:pPr>
        <w:jc w:val="both"/>
      </w:pPr>
    </w:p>
    <w:p w14:paraId="1D546BBE" w14:textId="4AC185B6" w:rsidR="1318B740" w:rsidRDefault="1318B740" w:rsidP="1318B740">
      <w:pPr>
        <w:jc w:val="both"/>
      </w:pPr>
    </w:p>
    <w:p w14:paraId="735155F9" w14:textId="0F54AB95" w:rsidR="1318B740" w:rsidRDefault="1318B740" w:rsidP="1318B740">
      <w:pPr>
        <w:jc w:val="both"/>
      </w:pPr>
    </w:p>
    <w:p w14:paraId="39362DEB" w14:textId="5601B654" w:rsidR="2C91CCAE" w:rsidRDefault="2C91CCAE" w:rsidP="2C91CCAE">
      <w:pPr>
        <w:jc w:val="both"/>
      </w:pPr>
    </w:p>
    <w:p w14:paraId="55A548A2" w14:textId="2F23CB15" w:rsidR="10C70451" w:rsidRDefault="299C8359" w:rsidP="299C8359">
      <w:pPr>
        <w:jc w:val="both"/>
      </w:pPr>
      <w:r>
        <w:t xml:space="preserve">The nature of a Research and Development project is such that there may be changes to the pathway as we move through the various stages envisaged at the outset. </w:t>
      </w:r>
    </w:p>
    <w:p w14:paraId="0730BB8D" w14:textId="07351A69" w:rsidR="03262A66" w:rsidRDefault="299C8359" w:rsidP="299C8359">
      <w:pPr>
        <w:jc w:val="both"/>
      </w:pPr>
      <w:r>
        <w:t>Our approach will therefore need to be agile as we gather empirical information from the wind tunnel tests.</w:t>
      </w:r>
    </w:p>
    <w:p w14:paraId="2530133E" w14:textId="1001FC77" w:rsidR="03262A66" w:rsidRDefault="7902E1B1" w:rsidP="10C70451">
      <w:pPr>
        <w:jc w:val="center"/>
      </w:pPr>
      <w:r>
        <w:rPr>
          <w:noProof/>
        </w:rPr>
        <w:drawing>
          <wp:inline distT="0" distB="0" distL="0" distR="0" wp14:anchorId="506F484B" wp14:editId="7267C862">
            <wp:extent cx="4572000" cy="2924175"/>
            <wp:effectExtent l="0" t="0" r="0" b="0"/>
            <wp:docPr id="1197126651" name="Picture 1197126651" descr="wing inside test section of wind t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924175"/>
                    </a:xfrm>
                    <a:prstGeom prst="rect">
                      <a:avLst/>
                    </a:prstGeom>
                  </pic:spPr>
                </pic:pic>
              </a:graphicData>
            </a:graphic>
          </wp:inline>
        </w:drawing>
      </w:r>
    </w:p>
    <w:p w14:paraId="671FAA9D" w14:textId="5A19801E" w:rsidR="03262A66" w:rsidRDefault="00000000" w:rsidP="10C70451">
      <w:pPr>
        <w:jc w:val="center"/>
        <w:rPr>
          <w:rFonts w:ascii="Calibri" w:eastAsia="Calibri" w:hAnsi="Calibri" w:cs="Calibri"/>
          <w:sz w:val="16"/>
          <w:szCs w:val="16"/>
        </w:rPr>
      </w:pPr>
      <w:hyperlink r:id="rId9">
        <w:r w:rsidR="7902E1B1" w:rsidRPr="66300F1C">
          <w:rPr>
            <w:rStyle w:val="Hyperlink"/>
            <w:rFonts w:ascii="Calibri" w:eastAsia="Calibri" w:hAnsi="Calibri" w:cs="Calibri"/>
            <w:sz w:val="16"/>
            <w:szCs w:val="16"/>
          </w:rPr>
          <w:t>https://www.swansea.ac.uk/engineering/zcce/aerospace-engineering-structures/wind-tunnel/</w:t>
        </w:r>
      </w:hyperlink>
    </w:p>
    <w:p w14:paraId="043119F0" w14:textId="37A57629" w:rsidR="60828E20" w:rsidRDefault="60828E20" w:rsidP="66300F1C">
      <w:pPr>
        <w:jc w:val="center"/>
        <w:rPr>
          <w:rFonts w:ascii="Calibri" w:eastAsia="Calibri" w:hAnsi="Calibri" w:cs="Calibri"/>
          <w:sz w:val="16"/>
          <w:szCs w:val="16"/>
        </w:rPr>
      </w:pPr>
    </w:p>
    <w:p w14:paraId="5C260E3B" w14:textId="50581B93" w:rsidR="60828E20" w:rsidRDefault="66300F1C" w:rsidP="66300F1C">
      <w:pPr>
        <w:jc w:val="center"/>
      </w:pPr>
      <w:r>
        <w:rPr>
          <w:noProof/>
        </w:rPr>
        <w:drawing>
          <wp:inline distT="0" distB="0" distL="0" distR="0" wp14:anchorId="34D06DE0" wp14:editId="6026AD4E">
            <wp:extent cx="4572000" cy="1171575"/>
            <wp:effectExtent l="0" t="0" r="0" b="0"/>
            <wp:docPr id="1961298651" name="Picture 1961298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171575"/>
                    </a:xfrm>
                    <a:prstGeom prst="rect">
                      <a:avLst/>
                    </a:prstGeom>
                  </pic:spPr>
                </pic:pic>
              </a:graphicData>
            </a:graphic>
          </wp:inline>
        </w:drawing>
      </w:r>
    </w:p>
    <w:p w14:paraId="54646E91" w14:textId="6DE756E3" w:rsidR="60828E20" w:rsidRDefault="66300F1C" w:rsidP="66300F1C">
      <w:pPr>
        <w:jc w:val="center"/>
        <w:rPr>
          <w:sz w:val="16"/>
          <w:szCs w:val="16"/>
        </w:rPr>
      </w:pPr>
      <w:r w:rsidRPr="66300F1C">
        <w:rPr>
          <w:sz w:val="16"/>
          <w:szCs w:val="16"/>
        </w:rPr>
        <w:t>MEECE Project Partners</w:t>
      </w:r>
    </w:p>
    <w:p w14:paraId="7C9C94AC" w14:textId="14EB0C72" w:rsidR="1318B740" w:rsidRDefault="1318B740" w:rsidP="1318B740">
      <w:pPr>
        <w:jc w:val="both"/>
        <w:rPr>
          <w:rFonts w:ascii="Calibri" w:eastAsia="Calibri" w:hAnsi="Calibri" w:cs="Calibri"/>
        </w:rPr>
      </w:pPr>
    </w:p>
    <w:p w14:paraId="545E8C23" w14:textId="68BAF2C5" w:rsidR="1318B740" w:rsidRDefault="1318B740" w:rsidP="1318B740">
      <w:pPr>
        <w:jc w:val="both"/>
        <w:rPr>
          <w:rFonts w:ascii="Calibri" w:eastAsia="Calibri" w:hAnsi="Calibri" w:cs="Calibri"/>
        </w:rPr>
      </w:pPr>
    </w:p>
    <w:p w14:paraId="65F2FB51" w14:textId="28CE503A" w:rsidR="66300F1C" w:rsidRDefault="66300F1C" w:rsidP="66300F1C">
      <w:pPr>
        <w:jc w:val="both"/>
        <w:rPr>
          <w:rFonts w:ascii="Calibri" w:eastAsia="Calibri" w:hAnsi="Calibri" w:cs="Calibri"/>
          <w:b/>
          <w:bCs/>
        </w:rPr>
      </w:pPr>
    </w:p>
    <w:p w14:paraId="758235A6" w14:textId="0D632B67" w:rsidR="66300F1C" w:rsidRDefault="66300F1C" w:rsidP="66300F1C">
      <w:pPr>
        <w:jc w:val="both"/>
        <w:rPr>
          <w:rFonts w:ascii="Calibri" w:eastAsia="Calibri" w:hAnsi="Calibri" w:cs="Calibri"/>
          <w:b/>
          <w:bCs/>
        </w:rPr>
      </w:pPr>
    </w:p>
    <w:p w14:paraId="352FFDDC" w14:textId="27A31689" w:rsidR="66300F1C" w:rsidRDefault="66300F1C" w:rsidP="66300F1C">
      <w:pPr>
        <w:jc w:val="both"/>
        <w:rPr>
          <w:rFonts w:ascii="Calibri" w:eastAsia="Calibri" w:hAnsi="Calibri" w:cs="Calibri"/>
          <w:b/>
          <w:bCs/>
        </w:rPr>
      </w:pPr>
    </w:p>
    <w:p w14:paraId="5F3C85B1" w14:textId="54AEC8CA" w:rsidR="66300F1C" w:rsidRDefault="66300F1C" w:rsidP="66300F1C">
      <w:pPr>
        <w:jc w:val="both"/>
        <w:rPr>
          <w:rFonts w:ascii="Calibri" w:eastAsia="Calibri" w:hAnsi="Calibri" w:cs="Calibri"/>
          <w:b/>
          <w:bCs/>
        </w:rPr>
      </w:pPr>
    </w:p>
    <w:p w14:paraId="0D3CFACD" w14:textId="67868282" w:rsidR="66300F1C" w:rsidRDefault="66300F1C" w:rsidP="66300F1C">
      <w:pPr>
        <w:jc w:val="both"/>
        <w:rPr>
          <w:rFonts w:ascii="Calibri" w:eastAsia="Calibri" w:hAnsi="Calibri" w:cs="Calibri"/>
          <w:b/>
          <w:bCs/>
        </w:rPr>
      </w:pPr>
    </w:p>
    <w:p w14:paraId="785BE684" w14:textId="706C9EFC" w:rsidR="66300F1C" w:rsidRDefault="66300F1C" w:rsidP="66300F1C">
      <w:pPr>
        <w:jc w:val="both"/>
        <w:rPr>
          <w:rFonts w:ascii="Calibri" w:eastAsia="Calibri" w:hAnsi="Calibri" w:cs="Calibri"/>
          <w:b/>
          <w:bCs/>
        </w:rPr>
      </w:pPr>
    </w:p>
    <w:p w14:paraId="27156B53" w14:textId="6F05F6B9" w:rsidR="66300F1C" w:rsidRDefault="66300F1C" w:rsidP="66300F1C">
      <w:pPr>
        <w:jc w:val="both"/>
        <w:rPr>
          <w:rFonts w:ascii="Calibri" w:eastAsia="Calibri" w:hAnsi="Calibri" w:cs="Calibri"/>
          <w:b/>
          <w:bCs/>
        </w:rPr>
      </w:pPr>
    </w:p>
    <w:p w14:paraId="6194820D" w14:textId="5F782BE0" w:rsidR="55677C42" w:rsidRDefault="55677C42" w:rsidP="55677C42">
      <w:pPr>
        <w:jc w:val="both"/>
        <w:rPr>
          <w:rFonts w:ascii="Calibri" w:eastAsia="Calibri" w:hAnsi="Calibri" w:cs="Calibri"/>
          <w:b/>
          <w:bCs/>
        </w:rPr>
      </w:pPr>
    </w:p>
    <w:p w14:paraId="0B780926" w14:textId="6B3587E1" w:rsidR="10C70451" w:rsidRDefault="7902E1B1" w:rsidP="1318B740">
      <w:pPr>
        <w:jc w:val="both"/>
        <w:rPr>
          <w:rFonts w:ascii="Calibri" w:eastAsia="Calibri" w:hAnsi="Calibri" w:cs="Calibri"/>
          <w:b/>
          <w:bCs/>
        </w:rPr>
      </w:pPr>
      <w:r w:rsidRPr="1318B740">
        <w:rPr>
          <w:rFonts w:ascii="Calibri" w:eastAsia="Calibri" w:hAnsi="Calibri" w:cs="Calibri"/>
          <w:b/>
          <w:bCs/>
        </w:rPr>
        <w:t>BACKGROUND RESEARCH</w:t>
      </w:r>
    </w:p>
    <w:p w14:paraId="7B556222" w14:textId="75EF0617" w:rsidR="10C70451" w:rsidRDefault="7902E1B1" w:rsidP="299C8359">
      <w:pPr>
        <w:jc w:val="both"/>
        <w:rPr>
          <w:rFonts w:ascii="Calibri" w:eastAsia="Calibri" w:hAnsi="Calibri" w:cs="Calibri"/>
        </w:rPr>
      </w:pPr>
      <w:r w:rsidRPr="299C8359">
        <w:rPr>
          <w:rFonts w:ascii="Calibri" w:eastAsia="Calibri" w:hAnsi="Calibri" w:cs="Calibri"/>
        </w:rPr>
        <w:t>Our research into the latest ‘I4’ technologies and capabilities has been driven by the aim of introducing a commercially attractive product that will delight our customers.</w:t>
      </w:r>
    </w:p>
    <w:p w14:paraId="651283D2" w14:textId="14B84E42" w:rsidR="10C70451" w:rsidRDefault="7902E1B1" w:rsidP="299C8359">
      <w:pPr>
        <w:jc w:val="both"/>
        <w:rPr>
          <w:rFonts w:ascii="Calibri" w:eastAsia="Calibri" w:hAnsi="Calibri" w:cs="Calibri"/>
        </w:rPr>
      </w:pPr>
      <w:r w:rsidRPr="299C8359">
        <w:rPr>
          <w:rFonts w:ascii="Calibri" w:eastAsia="Calibri" w:hAnsi="Calibri" w:cs="Calibri"/>
        </w:rPr>
        <w:t>We have concluded that an attractive deployable VAWT will require adoption and integration of ‘I4’ capabilities, enabling and including:</w:t>
      </w:r>
    </w:p>
    <w:p w14:paraId="14CAE0E9" w14:textId="30DB7BEF" w:rsidR="10C70451" w:rsidRDefault="7902E1B1" w:rsidP="2C91CCAE">
      <w:pPr>
        <w:pStyle w:val="ListParagraph"/>
        <w:numPr>
          <w:ilvl w:val="0"/>
          <w:numId w:val="1"/>
        </w:numPr>
        <w:jc w:val="both"/>
        <w:rPr>
          <w:rFonts w:eastAsiaTheme="minorEastAsia"/>
          <w:i/>
          <w:iCs/>
        </w:rPr>
      </w:pPr>
      <w:r w:rsidRPr="2C91CCAE">
        <w:rPr>
          <w:rFonts w:ascii="Calibri" w:eastAsia="Calibri" w:hAnsi="Calibri" w:cs="Calibri"/>
        </w:rPr>
        <w:t xml:space="preserve">Real time performance monitoring using a variety of sensors that will send data over 5G </w:t>
      </w:r>
      <w:r w:rsidR="299C8359" w:rsidRPr="2C91CCAE">
        <w:rPr>
          <w:rFonts w:ascii="Calibri" w:eastAsia="Calibri" w:hAnsi="Calibri" w:cs="Calibri"/>
        </w:rPr>
        <w:t xml:space="preserve">networks with exceptionally low latency as pointed out in </w:t>
      </w:r>
      <w:sdt>
        <w:sdtPr>
          <w:alias w:val="Citation"/>
          <w:tag w:val="{&quot;referencesIds&quot;:[&quot;doc:62b95dd68f08e795f9685881&quot;],&quot;referencesOptions&quot;:{&quot;doc:62b95dd68f08e795f9685881&quot;:{&quot;author&quot;:true,&quot;year&quot;:true,&quot;pageReplace&quot;:&quot;&quot;,&quot;prefix&quot;:&quot;&quot;,&quot;suffix&quot;:&quot;&quot;}},&quot;hasBrokenReferences&quot;:false,&quot;hasManualEdits&quot;:false,&quot;citationType&quot;:&quot;inline&quot;}"/>
          <w:id w:val="1166908659"/>
          <w:placeholder>
            <w:docPart w:val="DefaultPlaceholder_1081868574"/>
          </w:placeholder>
        </w:sdtPr>
        <w:sdtContent>
          <w:r w:rsidR="7D51872D" w:rsidRPr="2C91CCAE">
            <w:rPr>
              <w:rFonts w:ascii="Calibri" w:eastAsia="Calibri" w:hAnsi="Calibri" w:cs="Calibri"/>
              <w:color w:val="000000" w:themeColor="text1"/>
            </w:rPr>
            <w:t>(Apte, Spanos 2021)</w:t>
          </w:r>
        </w:sdtContent>
      </w:sdt>
      <w:proofErr w:type="gramStart"/>
      <w:r w:rsidR="299C8359" w:rsidRPr="2C91CCAE">
        <w:rPr>
          <w:i/>
          <w:iCs/>
        </w:rPr>
        <w:t>”</w:t>
      </w:r>
      <w:r w:rsidR="299C8359">
        <w:t>;</w:t>
      </w:r>
      <w:proofErr w:type="gramEnd"/>
    </w:p>
    <w:p w14:paraId="38B8B08E" w14:textId="0475982F" w:rsidR="10C70451" w:rsidRDefault="7902E1B1" w:rsidP="299C8359">
      <w:pPr>
        <w:pStyle w:val="ListParagraph"/>
        <w:numPr>
          <w:ilvl w:val="0"/>
          <w:numId w:val="1"/>
        </w:numPr>
        <w:jc w:val="both"/>
        <w:rPr>
          <w:rFonts w:eastAsiaTheme="minorEastAsia"/>
        </w:rPr>
      </w:pPr>
      <w:r w:rsidRPr="7D51872D">
        <w:rPr>
          <w:rFonts w:ascii="Calibri" w:eastAsia="Calibri" w:hAnsi="Calibri" w:cs="Calibri"/>
        </w:rPr>
        <w:t>Reporting any issues that may require preventive maintenance directly to engineers’ mobile phones (or connected tablet PC’s</w:t>
      </w:r>
      <w:proofErr w:type="gramStart"/>
      <w:r w:rsidRPr="7D51872D">
        <w:rPr>
          <w:rFonts w:ascii="Calibri" w:eastAsia="Calibri" w:hAnsi="Calibri" w:cs="Calibri"/>
        </w:rPr>
        <w:t>);</w:t>
      </w:r>
      <w:proofErr w:type="gramEnd"/>
    </w:p>
    <w:p w14:paraId="20269699" w14:textId="4F980510" w:rsidR="10C70451" w:rsidRDefault="7902E1B1" w:rsidP="299C8359">
      <w:pPr>
        <w:pStyle w:val="ListParagraph"/>
        <w:numPr>
          <w:ilvl w:val="0"/>
          <w:numId w:val="1"/>
        </w:numPr>
        <w:jc w:val="both"/>
        <w:rPr>
          <w:rFonts w:eastAsiaTheme="minorEastAsia"/>
        </w:rPr>
      </w:pPr>
      <w:r w:rsidRPr="7D51872D">
        <w:rPr>
          <w:rFonts w:ascii="Calibri" w:eastAsia="Calibri" w:hAnsi="Calibri" w:cs="Calibri"/>
        </w:rPr>
        <w:t xml:space="preserve">Transmitting ‘big data’ from future VAWT installations back to a central database for ongoing adjustments/inclusion in the digital twin. </w:t>
      </w:r>
      <w:sdt>
        <w:sdtPr>
          <w:alias w:val="Citation"/>
          <w:tag w:val="{&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
          <w:id w:val="1345399393"/>
          <w:placeholder>
            <w:docPart w:val="DefaultPlaceholder_1081868574"/>
          </w:placeholder>
        </w:sdtPr>
        <w:sdtContent>
          <w:r w:rsidR="7D51872D" w:rsidRPr="7D51872D">
            <w:rPr>
              <w:rFonts w:ascii="Calibri" w:eastAsia="Calibri" w:hAnsi="Calibri" w:cs="Calibri"/>
              <w:color w:val="000000" w:themeColor="text1"/>
            </w:rPr>
            <w:t>(Barricelli, Casiraghi et al. 2019)</w:t>
          </w:r>
        </w:sdtContent>
      </w:sdt>
      <w:r>
        <w:t xml:space="preserve"> </w:t>
      </w:r>
    </w:p>
    <w:p w14:paraId="7DFFFFE2" w14:textId="251F57D5" w:rsidR="10C70451" w:rsidRDefault="7902E1B1" w:rsidP="299C8359">
      <w:pPr>
        <w:pStyle w:val="ListParagraph"/>
        <w:numPr>
          <w:ilvl w:val="0"/>
          <w:numId w:val="1"/>
        </w:numPr>
        <w:jc w:val="both"/>
        <w:rPr>
          <w:rFonts w:eastAsiaTheme="minorEastAsia"/>
        </w:rPr>
      </w:pPr>
      <w:r w:rsidRPr="7D51872D">
        <w:rPr>
          <w:rFonts w:ascii="Calibri" w:eastAsia="Calibri" w:hAnsi="Calibri" w:cs="Calibri"/>
        </w:rPr>
        <w:t xml:space="preserve">Using the digital twin model to predict when parts may need to be replaced thereby reducing friction for customers exemplified in </w:t>
      </w:r>
      <w:sdt>
        <w:sdtPr>
          <w:alias w:val="Citation"/>
          <w:tag w:val="{&quot;referencesIds&quot;:[&quot;doc:62c914058f08d68ba0a7b321&quot;],&quot;referencesOptions&quot;:{&quot;doc:62c914058f08d68ba0a7b321&quot;:{&quot;author&quot;:true,&quot;year&quot;:true,&quot;pageReplace&quot;:&quot;&quot;,&quot;prefix&quot;:&quot;&quot;,&quot;suffix&quot;:&quot;&quot;}},&quot;hasBrokenReferences&quot;:false,&quot;hasManualEdits&quot;:false,&quot;citationType&quot;:&quot;inline&quot;}"/>
          <w:id w:val="1672917256"/>
          <w:placeholder>
            <w:docPart w:val="DefaultPlaceholder_1081868574"/>
          </w:placeholder>
        </w:sdtPr>
        <w:sdtContent>
          <w:r w:rsidR="7D51872D" w:rsidRPr="7D51872D">
            <w:rPr>
              <w:rFonts w:ascii="Calibri" w:eastAsia="Calibri" w:hAnsi="Calibri" w:cs="Calibri"/>
              <w:color w:val="000000" w:themeColor="text1"/>
            </w:rPr>
            <w:t>(Madni, Madni et al. 2019)</w:t>
          </w:r>
        </w:sdtContent>
      </w:sdt>
      <w:r>
        <w:t>;</w:t>
      </w:r>
    </w:p>
    <w:p w14:paraId="07649125" w14:textId="09EE1B35" w:rsidR="10C70451" w:rsidRDefault="7902E1B1" w:rsidP="299C8359">
      <w:pPr>
        <w:pStyle w:val="ListParagraph"/>
        <w:numPr>
          <w:ilvl w:val="0"/>
          <w:numId w:val="1"/>
        </w:numPr>
        <w:jc w:val="both"/>
        <w:rPr>
          <w:rFonts w:eastAsiaTheme="minorEastAsia"/>
          <w:color w:val="000000" w:themeColor="text1"/>
        </w:rPr>
      </w:pPr>
      <w:r w:rsidRPr="7D51872D">
        <w:rPr>
          <w:rFonts w:ascii="Calibri" w:eastAsia="Calibri" w:hAnsi="Calibri" w:cs="Calibri"/>
        </w:rPr>
        <w:t xml:space="preserve">Additive manufacturing will be considered for moving manufacturing closer to customers and partnering with international manufacturers should be possible as </w:t>
      </w:r>
      <w:sdt>
        <w:sdtPr>
          <w:alias w:val="Citation"/>
          <w:tag w:val="{&quot;referencesIds&quot;:[&quot;doc:62bf3af68f08685163e06e72&quot;],&quot;referencesOptions&quot;:{&quot;doc:62bf3af68f08685163e06e72&quot;:{&quot;author&quot;:true,&quot;year&quot;:true,&quot;pageReplace&quot;:&quot;&quot;,&quot;prefix&quot;:&quot;&quot;,&quot;suffix&quot;:&quot;&quot;}},&quot;hasBrokenReferences&quot;:false,&quot;hasManualEdits&quot;:false,&quot;citationType&quot;:&quot;inline&quot;}"/>
          <w:id w:val="1292795994"/>
          <w:placeholder>
            <w:docPart w:val="DefaultPlaceholder_1081868574"/>
          </w:placeholder>
        </w:sdtPr>
        <w:sdtContent>
          <w:r w:rsidR="7D51872D" w:rsidRPr="7D51872D">
            <w:rPr>
              <w:rFonts w:ascii="Calibri" w:eastAsia="Calibri" w:hAnsi="Calibri" w:cs="Calibri"/>
              <w:color w:val="000000" w:themeColor="text1"/>
            </w:rPr>
            <w:t>(</w:t>
          </w:r>
          <w:proofErr w:type="spellStart"/>
          <w:r w:rsidR="7D51872D" w:rsidRPr="7D51872D">
            <w:rPr>
              <w:rFonts w:ascii="Calibri" w:eastAsia="Calibri" w:hAnsi="Calibri" w:cs="Calibri"/>
              <w:color w:val="000000" w:themeColor="text1"/>
            </w:rPr>
            <w:t>Sivamani</w:t>
          </w:r>
          <w:proofErr w:type="spellEnd"/>
          <w:r w:rsidR="7D51872D" w:rsidRPr="7D51872D">
            <w:rPr>
              <w:rFonts w:ascii="Calibri" w:eastAsia="Calibri" w:hAnsi="Calibri" w:cs="Calibri"/>
              <w:color w:val="000000" w:themeColor="text1"/>
            </w:rPr>
            <w:t>, Nadarajan et al. 2020)</w:t>
          </w:r>
        </w:sdtContent>
      </w:sdt>
      <w:r w:rsidRPr="7D51872D">
        <w:rPr>
          <w:rFonts w:ascii="Calibri" w:eastAsia="Calibri" w:hAnsi="Calibri" w:cs="Calibri"/>
          <w:color w:val="000000" w:themeColor="text1"/>
        </w:rPr>
        <w:t xml:space="preserve"> conclude” the 3D printed components by additive manufacturing can be used to produce small wind turbines</w:t>
      </w:r>
      <w:proofErr w:type="gramStart"/>
      <w:r w:rsidRPr="7D51872D">
        <w:rPr>
          <w:rFonts w:ascii="Calibri" w:eastAsia="Calibri" w:hAnsi="Calibri" w:cs="Calibri"/>
          <w:color w:val="000000" w:themeColor="text1"/>
        </w:rPr>
        <w:t>”;</w:t>
      </w:r>
      <w:proofErr w:type="gramEnd"/>
    </w:p>
    <w:p w14:paraId="03DFBFF9" w14:textId="5E73ECAD" w:rsidR="299C8359" w:rsidRDefault="299C8359" w:rsidP="299C8359">
      <w:pPr>
        <w:pStyle w:val="ListParagraph"/>
        <w:numPr>
          <w:ilvl w:val="0"/>
          <w:numId w:val="1"/>
        </w:numPr>
        <w:jc w:val="both"/>
        <w:rPr>
          <w:rFonts w:eastAsiaTheme="minorEastAsia"/>
          <w:color w:val="000000" w:themeColor="text1"/>
        </w:rPr>
      </w:pPr>
      <w:r w:rsidRPr="7D51872D">
        <w:rPr>
          <w:rFonts w:eastAsiaTheme="minorEastAsia"/>
          <w:color w:val="000000" w:themeColor="text1"/>
        </w:rPr>
        <w:t>Modularity, sustainability and repairability will be included in designing for manufacture with careful thought given to alternative materials and processes for construction and deployment in remote global locations</w:t>
      </w:r>
    </w:p>
    <w:p w14:paraId="36731D41" w14:textId="1B660651" w:rsidR="1318B740" w:rsidRDefault="1318B740" w:rsidP="1318B740">
      <w:pPr>
        <w:jc w:val="both"/>
        <w:rPr>
          <w:rFonts w:ascii="Calibri" w:eastAsia="Calibri" w:hAnsi="Calibri" w:cs="Calibri"/>
          <w:color w:val="000000" w:themeColor="text1"/>
        </w:rPr>
      </w:pPr>
    </w:p>
    <w:p w14:paraId="3D4CD60F" w14:textId="4BBDDB58" w:rsidR="10C70451" w:rsidRDefault="7902E1B1" w:rsidP="299C8359">
      <w:pPr>
        <w:jc w:val="both"/>
        <w:rPr>
          <w:rFonts w:ascii="Calibri" w:eastAsia="Calibri" w:hAnsi="Calibri" w:cs="Calibri"/>
          <w:color w:val="000000" w:themeColor="text1"/>
        </w:rPr>
      </w:pPr>
      <w:r w:rsidRPr="299C8359">
        <w:rPr>
          <w:rFonts w:ascii="Calibri" w:eastAsia="Calibri" w:hAnsi="Calibri" w:cs="Calibri"/>
          <w:color w:val="000000" w:themeColor="text1"/>
        </w:rPr>
        <w:t>Our understanding of the potential benefits afforded by creating a digital twin for the VAWT has been derived from the following sources:</w:t>
      </w:r>
    </w:p>
    <w:p w14:paraId="36C61F70" w14:textId="01A3F08A" w:rsidR="299C8359" w:rsidRDefault="00000000" w:rsidP="299C8359">
      <w:pPr>
        <w:jc w:val="both"/>
        <w:rPr>
          <w:rFonts w:ascii="Calibri" w:eastAsia="Calibri" w:hAnsi="Calibri" w:cs="Calibri"/>
        </w:rPr>
      </w:pPr>
      <w:sdt>
        <w:sdtPr>
          <w:alias w:val="Citation"/>
          <w:tag w:val="{&quot;referencesIds&quot;:[&quot;doc:62c670c08f08508719e0bd05&quot;],&quot;referencesOptions&quot;:{&quot;doc:62c670c08f08508719e0bd05&quot;:{&quot;author&quot;:true,&quot;year&quot;:true,&quot;pageReplace&quot;:&quot;&quot;,&quot;prefix&quot;:&quot;&quot;,&quot;suffix&quot;:&quot;&quot;}},&quot;hasBrokenReferences&quot;:false,&quot;hasManualEdits&quot;:false,&quot;citationType&quot;:&quot;inline&quot;}"/>
          <w:id w:val="1118381238"/>
          <w:placeholder>
            <w:docPart w:val="DefaultPlaceholder_1081868574"/>
          </w:placeholder>
        </w:sdtPr>
        <w:sdtContent>
          <w:r w:rsidR="7D51872D" w:rsidRPr="7D51872D">
            <w:rPr>
              <w:rFonts w:ascii="Calibri" w:eastAsia="Calibri" w:hAnsi="Calibri" w:cs="Calibri"/>
              <w:color w:val="000000" w:themeColor="text1"/>
            </w:rPr>
            <w:t>(Rasheed, San et al. 2020)</w:t>
          </w:r>
        </w:sdtContent>
      </w:sdt>
      <w:r w:rsidR="299C8359" w:rsidRPr="7D51872D">
        <w:rPr>
          <w:rFonts w:ascii="Calibri" w:eastAsia="Calibri" w:hAnsi="Calibri" w:cs="Calibri"/>
          <w:color w:val="000000" w:themeColor="text1"/>
        </w:rPr>
        <w:t xml:space="preserve"> concludes” Combining</w:t>
      </w:r>
      <w:r w:rsidR="299C8359" w:rsidRPr="7D51872D">
        <w:rPr>
          <w:rFonts w:ascii="Calibri" w:eastAsia="Calibri" w:hAnsi="Calibri" w:cs="Calibri"/>
        </w:rPr>
        <w:t xml:space="preserve"> complementary strengths in physics-based and data-driven modelling approaches, the hybrid analysis and modelling framework becomes particularly appealing for developing robust digital twin platforms, and enables us to make more informed decisions...”</w:t>
      </w:r>
    </w:p>
    <w:p w14:paraId="1F2F9E60" w14:textId="405B88AF" w:rsidR="299C8359" w:rsidRDefault="00000000" w:rsidP="7D51872D">
      <w:pPr>
        <w:jc w:val="both"/>
        <w:rPr>
          <w:rFonts w:ascii="Calibri" w:eastAsia="Calibri" w:hAnsi="Calibri" w:cs="Calibri"/>
          <w:b/>
          <w:bCs/>
          <w:color w:val="000000" w:themeColor="text1"/>
        </w:rPr>
      </w:pPr>
      <w:sdt>
        <w:sdtPr>
          <w:alias w:val="Citation"/>
          <w:tag w:val="{&quot;referencesIds&quot;:[&quot;doc:62b95dd68f08e795f9685881&quot;],&quot;referencesOptions&quot;:{&quot;doc:62b95dd68f08e795f9685881&quot;:{&quot;author&quot;:true,&quot;year&quot;:true,&quot;pageReplace&quot;:&quot;&quot;,&quot;prefix&quot;:&quot;&quot;,&quot;suffix&quot;:&quot;&quot;}},&quot;hasBrokenReferences&quot;:false,&quot;hasManualEdits&quot;:false,&quot;citationType&quot;:&quot;inline&quot;}"/>
          <w:id w:val="1693915034"/>
          <w:placeholder>
            <w:docPart w:val="DefaultPlaceholder_1081868574"/>
          </w:placeholder>
        </w:sdtPr>
        <w:sdtContent>
          <w:r w:rsidR="7D51872D" w:rsidRPr="7D51872D">
            <w:rPr>
              <w:rFonts w:ascii="Calibri" w:eastAsia="Calibri" w:hAnsi="Calibri" w:cs="Calibri"/>
              <w:color w:val="000000" w:themeColor="text1"/>
            </w:rPr>
            <w:t>(Apte, Spanos 2021)</w:t>
          </w:r>
        </w:sdtContent>
      </w:sdt>
      <w:r w:rsidR="299C8359" w:rsidRPr="7D51872D">
        <w:rPr>
          <w:rFonts w:ascii="Calibri" w:eastAsia="Calibri" w:hAnsi="Calibri" w:cs="Calibri"/>
          <w:color w:val="000000" w:themeColor="text1"/>
        </w:rPr>
        <w:t xml:space="preserve"> recommends the ’blending’ of Artificial Intelligence and Physics in the development of a digital twin. </w:t>
      </w:r>
      <w:r w:rsidR="299C8359" w:rsidRPr="7D51872D">
        <w:rPr>
          <w:rStyle w:val="IntenseReference"/>
        </w:rPr>
        <w:t>To adopt this approach, we must bridge the gap in our knowledge which requires support from the MEECE project and its partner organisations including Swansea University.</w:t>
      </w:r>
    </w:p>
    <w:p w14:paraId="49E1AF20" w14:textId="49D60B34" w:rsidR="7D51872D" w:rsidRDefault="00000000" w:rsidP="7D51872D">
      <w:pPr>
        <w:jc w:val="both"/>
        <w:rPr>
          <w:rFonts w:ascii="Calibri" w:eastAsia="Calibri" w:hAnsi="Calibri" w:cs="Calibri"/>
          <w:color w:val="000000" w:themeColor="text1"/>
        </w:rPr>
      </w:pPr>
      <w:sdt>
        <w:sdtPr>
          <w:alias w:val="Citation"/>
          <w:tag w:val="{&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
          <w:id w:val="667238724"/>
          <w:placeholder>
            <w:docPart w:val="DefaultPlaceholder_1081868574"/>
          </w:placeholder>
        </w:sdtPr>
        <w:sdtContent>
          <w:r w:rsidR="7D51872D" w:rsidRPr="66300F1C">
            <w:rPr>
              <w:rFonts w:ascii="Calibri" w:eastAsia="Calibri" w:hAnsi="Calibri" w:cs="Calibri"/>
              <w:color w:val="000000" w:themeColor="text1"/>
            </w:rPr>
            <w:t>(Barricelli, Casiraghi et al. 2019)</w:t>
          </w:r>
        </w:sdtContent>
      </w:sdt>
      <w:r w:rsidR="7D51872D" w:rsidRPr="66300F1C">
        <w:rPr>
          <w:rFonts w:ascii="Calibri" w:eastAsia="Calibri" w:hAnsi="Calibri" w:cs="Calibri"/>
          <w:color w:val="000000" w:themeColor="text1"/>
        </w:rPr>
        <w:t xml:space="preserve"> describes the features of a DT as follows:” a digital twin is a virtual instance of a physical system (twin) that is continually updated with the latter’s performance, maintenance, and health status data throughout the physical system’s life cycle”.</w:t>
      </w:r>
    </w:p>
    <w:p w14:paraId="7353AB63" w14:textId="59447F2E" w:rsidR="66300F1C" w:rsidRDefault="66300F1C" w:rsidP="66300F1C">
      <w:pPr>
        <w:jc w:val="both"/>
        <w:rPr>
          <w:rFonts w:ascii="Calibri" w:eastAsia="Calibri" w:hAnsi="Calibri" w:cs="Calibri"/>
          <w:color w:val="000000" w:themeColor="text1"/>
        </w:rPr>
      </w:pPr>
    </w:p>
    <w:p w14:paraId="463A1B87" w14:textId="690F4B90" w:rsidR="60828E20" w:rsidRDefault="60828E20" w:rsidP="60828E20">
      <w:pPr>
        <w:jc w:val="both"/>
        <w:rPr>
          <w:rFonts w:ascii="Calibri" w:eastAsia="Calibri" w:hAnsi="Calibri" w:cs="Calibri"/>
        </w:rPr>
      </w:pPr>
    </w:p>
    <w:p w14:paraId="27ADE08E" w14:textId="2CECDBCE" w:rsidR="60828E20" w:rsidRDefault="60828E20" w:rsidP="7D51872D">
      <w:pPr>
        <w:jc w:val="both"/>
        <w:rPr>
          <w:rFonts w:ascii="Calibri" w:eastAsia="Calibri" w:hAnsi="Calibri" w:cs="Calibri"/>
        </w:rPr>
      </w:pPr>
    </w:p>
    <w:p w14:paraId="5CF90F47" w14:textId="03F0E424" w:rsidR="60828E20" w:rsidRDefault="60828E20" w:rsidP="7D51872D">
      <w:pPr>
        <w:jc w:val="both"/>
        <w:rPr>
          <w:rFonts w:ascii="Calibri" w:eastAsia="Calibri" w:hAnsi="Calibri" w:cs="Calibri"/>
        </w:rPr>
      </w:pPr>
    </w:p>
    <w:p w14:paraId="580F54E3" w14:textId="669B0451" w:rsidR="55677C42" w:rsidRDefault="55677C42" w:rsidP="55677C42">
      <w:pPr>
        <w:jc w:val="both"/>
        <w:rPr>
          <w:rFonts w:ascii="Calibri" w:eastAsia="Calibri" w:hAnsi="Calibri" w:cs="Calibri"/>
        </w:rPr>
      </w:pPr>
    </w:p>
    <w:p w14:paraId="132A98FC" w14:textId="368E4A02" w:rsidR="60828E20" w:rsidRDefault="60828E20" w:rsidP="7D51872D">
      <w:pPr>
        <w:jc w:val="both"/>
        <w:rPr>
          <w:rFonts w:ascii="Calibri" w:eastAsia="Calibri" w:hAnsi="Calibri" w:cs="Calibri"/>
        </w:rPr>
      </w:pPr>
    </w:p>
    <w:p w14:paraId="6EB6AE9F" w14:textId="34C4B970" w:rsidR="60828E20" w:rsidRDefault="60828E20" w:rsidP="7D51872D">
      <w:pPr>
        <w:jc w:val="both"/>
        <w:rPr>
          <w:rFonts w:ascii="Calibri" w:eastAsia="Calibri" w:hAnsi="Calibri" w:cs="Calibri"/>
        </w:rPr>
      </w:pPr>
    </w:p>
    <w:p w14:paraId="031A845C" w14:textId="072A9EFF" w:rsidR="60828E20" w:rsidRDefault="7D51872D" w:rsidP="7D51872D">
      <w:pPr>
        <w:jc w:val="center"/>
      </w:pPr>
      <w:r>
        <w:rPr>
          <w:noProof/>
        </w:rPr>
        <w:drawing>
          <wp:inline distT="0" distB="0" distL="0" distR="0" wp14:anchorId="6EB5BB33" wp14:editId="06230EF0">
            <wp:extent cx="4572000" cy="3457575"/>
            <wp:effectExtent l="0" t="0" r="0" b="0"/>
            <wp:docPr id="98647437" name="Picture 98647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457575"/>
                    </a:xfrm>
                    <a:prstGeom prst="rect">
                      <a:avLst/>
                    </a:prstGeom>
                  </pic:spPr>
                </pic:pic>
              </a:graphicData>
            </a:graphic>
          </wp:inline>
        </w:drawing>
      </w:r>
    </w:p>
    <w:p w14:paraId="5722CA01" w14:textId="3B0507AD" w:rsidR="1318B740" w:rsidRPr="00886824" w:rsidRDefault="7D51872D" w:rsidP="7D51872D">
      <w:pPr>
        <w:jc w:val="center"/>
        <w:rPr>
          <w:rFonts w:ascii="Calibri" w:eastAsia="Calibri" w:hAnsi="Calibri" w:cs="Calibri"/>
          <w:color w:val="000000" w:themeColor="text1"/>
          <w:sz w:val="16"/>
          <w:szCs w:val="16"/>
          <w:lang w:val="fr-FR"/>
        </w:rPr>
      </w:pPr>
      <w:proofErr w:type="gramStart"/>
      <w:r w:rsidRPr="00886824">
        <w:rPr>
          <w:rFonts w:ascii="Calibri" w:eastAsia="Calibri" w:hAnsi="Calibri" w:cs="Calibri"/>
          <w:sz w:val="16"/>
          <w:szCs w:val="16"/>
          <w:lang w:val="fr-FR"/>
        </w:rPr>
        <w:t>Source:</w:t>
      </w:r>
      <w:proofErr w:type="gramEnd"/>
      <w:r w:rsidRPr="00886824">
        <w:rPr>
          <w:rFonts w:ascii="Calibri" w:eastAsia="Calibri" w:hAnsi="Calibri" w:cs="Calibri"/>
          <w:sz w:val="16"/>
          <w:szCs w:val="16"/>
          <w:lang w:val="fr-FR"/>
        </w:rPr>
        <w:t xml:space="preserve"> (</w:t>
      </w:r>
      <w:sdt>
        <w:sdtPr>
          <w:alias w:val="Citation"/>
          <w:tag w:val="{&quot;referencesIds&quot;:[&quot;doc:62c914058f08d68ba0a7b321&quot;],&quot;referencesOptions&quot;:{&quot;doc:62c914058f08d68ba0a7b321&quot;:{&quot;author&quot;:true,&quot;year&quot;:true,&quot;pageReplace&quot;:&quot;&quot;,&quot;prefix&quot;:&quot;&quot;,&quot;suffix&quot;:&quot;&quot;}},&quot;hasBrokenReferences&quot;:false,&quot;hasManualEdits&quot;:false,&quot;citationType&quot;:&quot;inline&quot;}"/>
          <w:id w:val="1144695339"/>
          <w:placeholder>
            <w:docPart w:val="DefaultPlaceholder_1081868574"/>
          </w:placeholder>
        </w:sdtPr>
        <w:sdtContent>
          <w:r w:rsidRPr="00886824">
            <w:rPr>
              <w:rFonts w:ascii="Calibri" w:eastAsia="Calibri" w:hAnsi="Calibri" w:cs="Calibri"/>
              <w:color w:val="000000" w:themeColor="text1"/>
              <w:sz w:val="16"/>
              <w:szCs w:val="16"/>
              <w:lang w:val="fr-FR"/>
            </w:rPr>
            <w:t>(</w:t>
          </w:r>
          <w:proofErr w:type="spellStart"/>
          <w:r w:rsidRPr="00886824">
            <w:rPr>
              <w:rFonts w:ascii="Calibri" w:eastAsia="Calibri" w:hAnsi="Calibri" w:cs="Calibri"/>
              <w:color w:val="000000" w:themeColor="text1"/>
              <w:sz w:val="16"/>
              <w:szCs w:val="16"/>
              <w:lang w:val="fr-FR"/>
            </w:rPr>
            <w:t>Madni</w:t>
          </w:r>
          <w:proofErr w:type="spellEnd"/>
          <w:r w:rsidRPr="00886824">
            <w:rPr>
              <w:rFonts w:ascii="Calibri" w:eastAsia="Calibri" w:hAnsi="Calibri" w:cs="Calibri"/>
              <w:color w:val="000000" w:themeColor="text1"/>
              <w:sz w:val="16"/>
              <w:szCs w:val="16"/>
              <w:lang w:val="fr-FR"/>
            </w:rPr>
            <w:t xml:space="preserve">, </w:t>
          </w:r>
          <w:proofErr w:type="spellStart"/>
          <w:r w:rsidRPr="00886824">
            <w:rPr>
              <w:rFonts w:ascii="Calibri" w:eastAsia="Calibri" w:hAnsi="Calibri" w:cs="Calibri"/>
              <w:color w:val="000000" w:themeColor="text1"/>
              <w:sz w:val="16"/>
              <w:szCs w:val="16"/>
              <w:lang w:val="fr-FR"/>
            </w:rPr>
            <w:t>Madni</w:t>
          </w:r>
          <w:proofErr w:type="spellEnd"/>
          <w:r w:rsidRPr="00886824">
            <w:rPr>
              <w:rFonts w:ascii="Calibri" w:eastAsia="Calibri" w:hAnsi="Calibri" w:cs="Calibri"/>
              <w:color w:val="000000" w:themeColor="text1"/>
              <w:sz w:val="16"/>
              <w:szCs w:val="16"/>
              <w:lang w:val="fr-FR"/>
            </w:rPr>
            <w:t xml:space="preserve"> et al. 2019)</w:t>
          </w:r>
        </w:sdtContent>
      </w:sdt>
    </w:p>
    <w:p w14:paraId="28484D13" w14:textId="14AD86C6" w:rsidR="1318B740" w:rsidRPr="00886824" w:rsidRDefault="1318B740" w:rsidP="1318B740">
      <w:pPr>
        <w:jc w:val="both"/>
        <w:rPr>
          <w:rFonts w:ascii="Calibri" w:eastAsia="Calibri" w:hAnsi="Calibri" w:cs="Calibri"/>
          <w:lang w:val="fr-FR"/>
        </w:rPr>
      </w:pPr>
    </w:p>
    <w:p w14:paraId="27C26D7D" w14:textId="65581229" w:rsidR="299C8359" w:rsidRDefault="299C8359" w:rsidP="1318B740">
      <w:pPr>
        <w:jc w:val="both"/>
        <w:rPr>
          <w:rFonts w:ascii="Calibri" w:eastAsia="Calibri" w:hAnsi="Calibri" w:cs="Calibri"/>
          <w:b/>
          <w:bCs/>
        </w:rPr>
      </w:pPr>
      <w:r w:rsidRPr="1318B740">
        <w:rPr>
          <w:rFonts w:ascii="Calibri" w:eastAsia="Calibri" w:hAnsi="Calibri" w:cs="Calibri"/>
          <w:b/>
          <w:bCs/>
        </w:rPr>
        <w:t>CONCLUSION</w:t>
      </w:r>
    </w:p>
    <w:p w14:paraId="2B5A7276" w14:textId="660162F8" w:rsidR="299C8359" w:rsidRDefault="299C8359" w:rsidP="299C8359">
      <w:pPr>
        <w:jc w:val="both"/>
        <w:rPr>
          <w:rFonts w:ascii="Calibri" w:eastAsia="Calibri" w:hAnsi="Calibri" w:cs="Calibri"/>
        </w:rPr>
      </w:pPr>
      <w:r w:rsidRPr="7D51872D">
        <w:rPr>
          <w:rFonts w:ascii="Calibri" w:eastAsia="Calibri" w:hAnsi="Calibri" w:cs="Calibri"/>
        </w:rPr>
        <w:t xml:space="preserve">Our conclusion is that we must now go ahead with the development of a physical prototype which will be </w:t>
      </w:r>
      <w:r w:rsidRPr="7D51872D">
        <w:rPr>
          <w:rFonts w:ascii="Calibri" w:eastAsia="Calibri" w:hAnsi="Calibri" w:cs="Calibri"/>
          <w:b/>
          <w:bCs/>
        </w:rPr>
        <w:t>capable of feeding sensor generated operational data</w:t>
      </w:r>
      <w:r w:rsidRPr="7D51872D">
        <w:rPr>
          <w:rFonts w:ascii="Calibri" w:eastAsia="Calibri" w:hAnsi="Calibri" w:cs="Calibri"/>
        </w:rPr>
        <w:t xml:space="preserve"> into its DT. </w:t>
      </w:r>
    </w:p>
    <w:p w14:paraId="7B29B9CB" w14:textId="44026935" w:rsidR="7D51872D" w:rsidRDefault="00000000" w:rsidP="7D51872D">
      <w:pPr>
        <w:jc w:val="both"/>
        <w:rPr>
          <w:rFonts w:ascii="Calibri" w:eastAsia="Calibri" w:hAnsi="Calibri" w:cs="Calibri"/>
          <w:color w:val="000000" w:themeColor="text1"/>
        </w:rPr>
      </w:pPr>
      <w:sdt>
        <w:sdtPr>
          <w:alias w:val="Citation"/>
          <w:tag w:val="{&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
          <w:id w:val="252100852"/>
          <w:placeholder>
            <w:docPart w:val="DefaultPlaceholder_1081868574"/>
          </w:placeholder>
        </w:sdtPr>
        <w:sdtContent>
          <w:r w:rsidR="7D51872D" w:rsidRPr="7D51872D">
            <w:rPr>
              <w:rFonts w:ascii="Calibri" w:eastAsia="Calibri" w:hAnsi="Calibri" w:cs="Calibri"/>
              <w:color w:val="000000" w:themeColor="text1"/>
            </w:rPr>
            <w:t>(Barricelli, Casiraghi et al. 2019)</w:t>
          </w:r>
        </w:sdtContent>
      </w:sdt>
      <w:r w:rsidR="7D51872D" w:rsidRPr="7D51872D">
        <w:rPr>
          <w:rFonts w:ascii="Calibri" w:eastAsia="Calibri" w:hAnsi="Calibri" w:cs="Calibri"/>
          <w:color w:val="000000" w:themeColor="text1"/>
        </w:rPr>
        <w:t xml:space="preserve"> notes recent advances in AI, broadband and ubiquitous connectivity, (embedded) sensors, big data processing techniques and cloud computing, commenting” The joint usage of such technologies has led to the creation of digital twins, artificial intelligent virtual replicas of physical systems”</w:t>
      </w:r>
    </w:p>
    <w:p w14:paraId="271075A2" w14:textId="7DBA046E" w:rsidR="60828E20" w:rsidRDefault="7D51872D" w:rsidP="60828E20">
      <w:pPr>
        <w:jc w:val="both"/>
        <w:rPr>
          <w:rFonts w:ascii="Calibri" w:eastAsia="Calibri" w:hAnsi="Calibri" w:cs="Calibri"/>
        </w:rPr>
      </w:pPr>
      <w:r w:rsidRPr="7D51872D">
        <w:rPr>
          <w:rStyle w:val="IntenseReference"/>
        </w:rPr>
        <w:t>Cloud based computing power, sensors, AI and 5G data transfer will all be significant enabling technologies together with support from collaborative development partners.</w:t>
      </w:r>
    </w:p>
    <w:p w14:paraId="40FF6E36" w14:textId="2AB25E70" w:rsidR="7D51872D" w:rsidRDefault="7D51872D" w:rsidP="7D51872D">
      <w:pPr>
        <w:jc w:val="both"/>
        <w:rPr>
          <w:rStyle w:val="IntenseReference"/>
        </w:rPr>
      </w:pPr>
    </w:p>
    <w:p w14:paraId="2D86B623" w14:textId="4F4A34F1" w:rsidR="299C8359" w:rsidRDefault="299C8359" w:rsidP="1318B740">
      <w:pPr>
        <w:jc w:val="both"/>
        <w:rPr>
          <w:rFonts w:ascii="Calibri" w:eastAsia="Calibri" w:hAnsi="Calibri" w:cs="Calibri"/>
          <w:b/>
          <w:bCs/>
        </w:rPr>
      </w:pPr>
      <w:r w:rsidRPr="1318B740">
        <w:rPr>
          <w:rFonts w:ascii="Calibri" w:eastAsia="Calibri" w:hAnsi="Calibri" w:cs="Calibri"/>
          <w:b/>
          <w:bCs/>
        </w:rPr>
        <w:t>RECOMMENDATIONS</w:t>
      </w:r>
    </w:p>
    <w:p w14:paraId="342D66AE" w14:textId="3A682493" w:rsidR="299C8359" w:rsidRDefault="60828E20" w:rsidP="299C8359">
      <w:pPr>
        <w:jc w:val="both"/>
        <w:rPr>
          <w:rFonts w:ascii="Calibri" w:eastAsia="Calibri" w:hAnsi="Calibri" w:cs="Calibri"/>
        </w:rPr>
      </w:pPr>
      <w:r w:rsidRPr="034BC609">
        <w:rPr>
          <w:rFonts w:ascii="Calibri" w:eastAsia="Calibri" w:hAnsi="Calibri" w:cs="Calibri"/>
        </w:rPr>
        <w:t>Our recommendations are to continue with a collaborative development project with MEECE and its partners to build and test a working prototype to generate a data for building a DT of the VAWT.</w:t>
      </w:r>
    </w:p>
    <w:p w14:paraId="7B0C91F2" w14:textId="47F76652" w:rsidR="7D51872D" w:rsidRDefault="034BC609" w:rsidP="034BC609">
      <w:pPr>
        <w:jc w:val="both"/>
        <w:rPr>
          <w:rFonts w:ascii="Calibri" w:eastAsia="Calibri" w:hAnsi="Calibri" w:cs="Calibri"/>
        </w:rPr>
      </w:pPr>
      <w:r w:rsidRPr="034BC609">
        <w:rPr>
          <w:rFonts w:ascii="Calibri" w:eastAsia="Calibri" w:hAnsi="Calibri" w:cs="Calibri"/>
        </w:rPr>
        <w:t xml:space="preserve">We should also contact potential suppliers, such as Siemens or ABB, who have the capability and experience to help in generating a digital twin. </w:t>
      </w:r>
    </w:p>
    <w:p w14:paraId="6B35A0AF" w14:textId="6220BBD8" w:rsidR="7D51872D" w:rsidRDefault="7D51872D" w:rsidP="7D51872D">
      <w:pPr>
        <w:jc w:val="both"/>
        <w:rPr>
          <w:rFonts w:ascii="Calibri" w:eastAsia="Calibri" w:hAnsi="Calibri" w:cs="Calibri"/>
          <w:b/>
          <w:bCs/>
        </w:rPr>
      </w:pPr>
    </w:p>
    <w:p w14:paraId="1A45C34E" w14:textId="6923842E" w:rsidR="7D51872D" w:rsidRDefault="7D51872D" w:rsidP="7D51872D">
      <w:pPr>
        <w:jc w:val="both"/>
        <w:rPr>
          <w:rFonts w:ascii="Calibri" w:eastAsia="Calibri" w:hAnsi="Calibri" w:cs="Calibri"/>
          <w:b/>
          <w:bCs/>
        </w:rPr>
      </w:pPr>
    </w:p>
    <w:p w14:paraId="177D542F" w14:textId="080B96AD" w:rsidR="7D51872D" w:rsidRDefault="7D51872D" w:rsidP="7D51872D">
      <w:pPr>
        <w:jc w:val="both"/>
        <w:rPr>
          <w:rFonts w:ascii="Calibri" w:eastAsia="Calibri" w:hAnsi="Calibri" w:cs="Calibri"/>
          <w:b/>
          <w:bCs/>
        </w:rPr>
      </w:pPr>
    </w:p>
    <w:p w14:paraId="0EEC6327" w14:textId="7B330EBB" w:rsidR="299C8359" w:rsidRDefault="299C8359" w:rsidP="1318B740">
      <w:pPr>
        <w:jc w:val="both"/>
        <w:rPr>
          <w:rFonts w:ascii="Calibri" w:eastAsia="Calibri" w:hAnsi="Calibri" w:cs="Calibri"/>
          <w:b/>
          <w:bCs/>
        </w:rPr>
      </w:pPr>
      <w:r w:rsidRPr="7D51872D">
        <w:rPr>
          <w:rFonts w:ascii="Calibri" w:eastAsia="Calibri" w:hAnsi="Calibri" w:cs="Calibri"/>
          <w:b/>
          <w:bCs/>
        </w:rPr>
        <w:t>REFERENCES</w:t>
      </w:r>
      <w:r w:rsidR="007A7F17">
        <w:rPr>
          <w:rFonts w:ascii="Calibri" w:eastAsia="Calibri" w:hAnsi="Calibri" w:cs="Calibri"/>
          <w:b/>
          <w:bCs/>
        </w:rPr>
        <w:t xml:space="preserve"> (BIBLIOGRAPHY)</w:t>
      </w:r>
    </w:p>
    <w:sdt>
      <w:sdtPr>
        <w:tag w:val="rw.biblio"/>
        <w:id w:val="1655152801"/>
        <w:placeholder>
          <w:docPart w:val="DefaultPlaceholder_1081868574"/>
        </w:placeholder>
      </w:sdtPr>
      <w:sdtContent>
        <w:p w14:paraId="114240B9" w14:textId="64724784" w:rsidR="7D51872D" w:rsidRDefault="7D51872D" w:rsidP="7D51872D">
          <w:pPr>
            <w:jc w:val="both"/>
            <w:rPr>
              <w:rFonts w:ascii="Calibri" w:eastAsia="Calibri" w:hAnsi="Calibri" w:cs="Calibri"/>
            </w:rPr>
          </w:pPr>
          <w:r w:rsidRPr="7D51872D">
            <w:rPr>
              <w:rFonts w:ascii="Calibri" w:eastAsia="Calibri" w:hAnsi="Calibri" w:cs="Calibri"/>
              <w:color w:val="000000" w:themeColor="text1"/>
            </w:rPr>
            <w:t xml:space="preserve">APTE, P.P. and SPANOS, C.J., 2021. The Digital Twin Opportunity. </w:t>
          </w:r>
          <w:r w:rsidRPr="7D51872D">
            <w:rPr>
              <w:rFonts w:ascii="Calibri" w:eastAsia="Calibri" w:hAnsi="Calibri" w:cs="Calibri"/>
              <w:i/>
              <w:iCs/>
              <w:color w:val="000000" w:themeColor="text1"/>
            </w:rPr>
            <w:t xml:space="preserve">MIT Sloan Management Review, </w:t>
          </w:r>
          <w:r w:rsidRPr="7D51872D">
            <w:rPr>
              <w:rFonts w:ascii="Calibri" w:eastAsia="Calibri" w:hAnsi="Calibri" w:cs="Calibri"/>
              <w:b/>
              <w:bCs/>
              <w:color w:val="000000" w:themeColor="text1"/>
            </w:rPr>
            <w:t>63</w:t>
          </w:r>
          <w:r w:rsidRPr="7D51872D">
            <w:rPr>
              <w:rFonts w:ascii="Calibri" w:eastAsia="Calibri" w:hAnsi="Calibri" w:cs="Calibri"/>
              <w:color w:val="000000" w:themeColor="text1"/>
            </w:rPr>
            <w:t>(1), pp. 15-17.</w:t>
          </w:r>
        </w:p>
        <w:p w14:paraId="1861681F" w14:textId="38BEDD4F" w:rsidR="7D51872D" w:rsidRDefault="7D51872D" w:rsidP="7D51872D">
          <w:pPr>
            <w:jc w:val="both"/>
          </w:pPr>
          <w:r w:rsidRPr="00A07711">
            <w:rPr>
              <w:rFonts w:ascii="Calibri" w:eastAsia="Calibri" w:hAnsi="Calibri" w:cs="Calibri"/>
              <w:color w:val="000000" w:themeColor="text1"/>
              <w:lang w:val="it-IT"/>
            </w:rPr>
            <w:t xml:space="preserve">BARRICELLI, B.R., CASIRAGHI, E. and FOGLI, D., 2019. </w:t>
          </w:r>
          <w:r w:rsidRPr="66300F1C">
            <w:rPr>
              <w:rFonts w:ascii="Calibri" w:eastAsia="Calibri" w:hAnsi="Calibri" w:cs="Calibri"/>
              <w:color w:val="000000" w:themeColor="text1"/>
            </w:rPr>
            <w:t xml:space="preserve">A Survey on Digital Twin: Definitions, Characteristics, Applications, and Design Implications. </w:t>
          </w:r>
          <w:r w:rsidRPr="66300F1C">
            <w:rPr>
              <w:rFonts w:ascii="Calibri" w:eastAsia="Calibri" w:hAnsi="Calibri" w:cs="Calibri"/>
              <w:i/>
              <w:iCs/>
              <w:color w:val="000000" w:themeColor="text1"/>
            </w:rPr>
            <w:t xml:space="preserve">IEEE access, </w:t>
          </w:r>
          <w:r w:rsidRPr="66300F1C">
            <w:rPr>
              <w:rFonts w:ascii="Calibri" w:eastAsia="Calibri" w:hAnsi="Calibri" w:cs="Calibri"/>
              <w:b/>
              <w:bCs/>
              <w:color w:val="000000" w:themeColor="text1"/>
            </w:rPr>
            <w:t>7</w:t>
          </w:r>
          <w:r w:rsidRPr="66300F1C">
            <w:rPr>
              <w:rFonts w:ascii="Calibri" w:eastAsia="Calibri" w:hAnsi="Calibri" w:cs="Calibri"/>
              <w:color w:val="000000" w:themeColor="text1"/>
            </w:rPr>
            <w:t>, pp. 167653-167671.</w:t>
          </w:r>
        </w:p>
        <w:p w14:paraId="2DBF0B84" w14:textId="0BCF4C09" w:rsidR="7D51872D" w:rsidRDefault="7D51872D" w:rsidP="7D51872D">
          <w:pPr>
            <w:jc w:val="both"/>
          </w:pPr>
          <w:r w:rsidRPr="2C91CCAE">
            <w:rPr>
              <w:rFonts w:ascii="Calibri" w:eastAsia="Calibri" w:hAnsi="Calibri" w:cs="Calibri"/>
              <w:color w:val="000000" w:themeColor="text1"/>
            </w:rPr>
            <w:t xml:space="preserve">BROWN, S., 2020. </w:t>
          </w:r>
          <w:r w:rsidRPr="2C91CCAE">
            <w:rPr>
              <w:rFonts w:ascii="Calibri" w:eastAsia="Calibri" w:hAnsi="Calibri" w:cs="Calibri"/>
              <w:i/>
              <w:iCs/>
              <w:color w:val="000000" w:themeColor="text1"/>
            </w:rPr>
            <w:t xml:space="preserve">The Innovation Ultimatum: How Six Strategic Technologies Will Reshape Every Business in </w:t>
          </w:r>
          <w:bookmarkStart w:id="2" w:name="_Int_HQX0G0Fl"/>
          <w:proofErr w:type="gramStart"/>
          <w:r w:rsidRPr="2C91CCAE">
            <w:rPr>
              <w:rFonts w:ascii="Calibri" w:eastAsia="Calibri" w:hAnsi="Calibri" w:cs="Calibri"/>
              <w:i/>
              <w:iCs/>
              <w:color w:val="000000" w:themeColor="text1"/>
            </w:rPr>
            <w:t>The</w:t>
          </w:r>
          <w:bookmarkEnd w:id="2"/>
          <w:proofErr w:type="gramEnd"/>
          <w:r w:rsidRPr="2C91CCAE">
            <w:rPr>
              <w:rFonts w:ascii="Calibri" w:eastAsia="Calibri" w:hAnsi="Calibri" w:cs="Calibri"/>
              <w:i/>
              <w:iCs/>
              <w:color w:val="000000" w:themeColor="text1"/>
            </w:rPr>
            <w:t xml:space="preserve"> 2020s. </w:t>
          </w:r>
          <w:r w:rsidRPr="2C91CCAE">
            <w:rPr>
              <w:rFonts w:ascii="Calibri" w:eastAsia="Calibri" w:hAnsi="Calibri" w:cs="Calibri"/>
              <w:color w:val="000000" w:themeColor="text1"/>
            </w:rPr>
            <w:t>Newark: John Wiley &amp; Sons, Incorporated.</w:t>
          </w:r>
        </w:p>
        <w:p w14:paraId="5C428111" w14:textId="42C2E5B3" w:rsidR="7D51872D" w:rsidRDefault="7D51872D" w:rsidP="7D51872D">
          <w:pPr>
            <w:jc w:val="both"/>
            <w:rPr>
              <w:rFonts w:ascii="Calibri" w:eastAsia="Calibri" w:hAnsi="Calibri" w:cs="Calibri"/>
              <w:color w:val="000000" w:themeColor="text1"/>
            </w:rPr>
          </w:pPr>
          <w:r w:rsidRPr="2C91CCAE">
            <w:rPr>
              <w:rFonts w:ascii="Calibri" w:eastAsia="Calibri" w:hAnsi="Calibri" w:cs="Calibri"/>
              <w:color w:val="000000" w:themeColor="text1"/>
            </w:rPr>
            <w:t xml:space="preserve">LEBLANC, B. and FERREIRA, C., 2020a. Experimental characterization of H-VAWT turbine for development of a digital twin. </w:t>
          </w:r>
          <w:r w:rsidRPr="2C91CCAE">
            <w:rPr>
              <w:rFonts w:ascii="Calibri" w:eastAsia="Calibri" w:hAnsi="Calibri" w:cs="Calibri"/>
              <w:i/>
              <w:iCs/>
              <w:color w:val="000000" w:themeColor="text1"/>
            </w:rPr>
            <w:t xml:space="preserve">Journal of Physics: Conference Series, </w:t>
          </w:r>
          <w:r w:rsidRPr="2C91CCAE">
            <w:rPr>
              <w:rFonts w:ascii="Calibri" w:eastAsia="Calibri" w:hAnsi="Calibri" w:cs="Calibri"/>
              <w:b/>
              <w:bCs/>
              <w:color w:val="000000" w:themeColor="text1"/>
            </w:rPr>
            <w:t>1452</w:t>
          </w:r>
          <w:r w:rsidRPr="2C91CCAE">
            <w:rPr>
              <w:rFonts w:ascii="Calibri" w:eastAsia="Calibri" w:hAnsi="Calibri" w:cs="Calibri"/>
              <w:color w:val="000000" w:themeColor="text1"/>
            </w:rPr>
            <w:t>(1</w:t>
          </w:r>
          <w:bookmarkStart w:id="3" w:name="_Int_dRnzZBgW"/>
          <w:proofErr w:type="gramStart"/>
          <w:r w:rsidRPr="2C91CCAE">
            <w:rPr>
              <w:rFonts w:ascii="Calibri" w:eastAsia="Calibri" w:hAnsi="Calibri" w:cs="Calibri"/>
              <w:color w:val="000000" w:themeColor="text1"/>
            </w:rPr>
            <w:t>),.</w:t>
          </w:r>
          <w:bookmarkEnd w:id="3"/>
          <w:proofErr w:type="gramEnd"/>
        </w:p>
        <w:p w14:paraId="34A4B9B0" w14:textId="3376D980" w:rsidR="7D51872D" w:rsidRDefault="7D51872D" w:rsidP="7D51872D">
          <w:pPr>
            <w:jc w:val="both"/>
          </w:pPr>
          <w:r w:rsidRPr="66300F1C">
            <w:rPr>
              <w:rFonts w:ascii="Calibri" w:eastAsia="Calibri" w:hAnsi="Calibri" w:cs="Calibri"/>
              <w:color w:val="000000" w:themeColor="text1"/>
            </w:rPr>
            <w:t xml:space="preserve">LEBLANC, B. and FERREIRA, C., 2020b. Experimental characterization of H-VAWT turbine for development of a digital twin. </w:t>
          </w:r>
          <w:r w:rsidRPr="66300F1C">
            <w:rPr>
              <w:rFonts w:ascii="Calibri" w:eastAsia="Calibri" w:hAnsi="Calibri" w:cs="Calibri"/>
              <w:i/>
              <w:iCs/>
              <w:color w:val="000000" w:themeColor="text1"/>
            </w:rPr>
            <w:t xml:space="preserve">Journal of physics. Conference series; </w:t>
          </w:r>
          <w:proofErr w:type="spellStart"/>
          <w:r w:rsidRPr="66300F1C">
            <w:rPr>
              <w:rFonts w:ascii="Calibri" w:eastAsia="Calibri" w:hAnsi="Calibri" w:cs="Calibri"/>
              <w:i/>
              <w:iCs/>
              <w:color w:val="000000" w:themeColor="text1"/>
            </w:rPr>
            <w:t>J.Phys</w:t>
          </w:r>
          <w:proofErr w:type="spellEnd"/>
          <w:r w:rsidRPr="66300F1C">
            <w:rPr>
              <w:rFonts w:ascii="Calibri" w:eastAsia="Calibri" w:hAnsi="Calibri" w:cs="Calibri"/>
              <w:i/>
              <w:iCs/>
              <w:color w:val="000000" w:themeColor="text1"/>
            </w:rPr>
            <w:t xml:space="preserve">.: </w:t>
          </w:r>
          <w:proofErr w:type="spellStart"/>
          <w:r w:rsidRPr="66300F1C">
            <w:rPr>
              <w:rFonts w:ascii="Calibri" w:eastAsia="Calibri" w:hAnsi="Calibri" w:cs="Calibri"/>
              <w:i/>
              <w:iCs/>
              <w:color w:val="000000" w:themeColor="text1"/>
            </w:rPr>
            <w:t>Conf.Ser</w:t>
          </w:r>
          <w:proofErr w:type="spellEnd"/>
          <w:r w:rsidRPr="66300F1C">
            <w:rPr>
              <w:rFonts w:ascii="Calibri" w:eastAsia="Calibri" w:hAnsi="Calibri" w:cs="Calibri"/>
              <w:i/>
              <w:iCs/>
              <w:color w:val="000000" w:themeColor="text1"/>
            </w:rPr>
            <w:t xml:space="preserve">, </w:t>
          </w:r>
          <w:r w:rsidRPr="66300F1C">
            <w:rPr>
              <w:rFonts w:ascii="Calibri" w:eastAsia="Calibri" w:hAnsi="Calibri" w:cs="Calibri"/>
              <w:b/>
              <w:bCs/>
              <w:color w:val="000000" w:themeColor="text1"/>
            </w:rPr>
            <w:t>1452</w:t>
          </w:r>
          <w:r w:rsidRPr="66300F1C">
            <w:rPr>
              <w:rFonts w:ascii="Calibri" w:eastAsia="Calibri" w:hAnsi="Calibri" w:cs="Calibri"/>
              <w:color w:val="000000" w:themeColor="text1"/>
            </w:rPr>
            <w:t>(1), pp. 12057.</w:t>
          </w:r>
        </w:p>
        <w:p w14:paraId="726C611A" w14:textId="2DDC4A9A" w:rsidR="7D51872D" w:rsidRDefault="7D51872D" w:rsidP="7D51872D">
          <w:pPr>
            <w:jc w:val="both"/>
          </w:pPr>
          <w:r w:rsidRPr="2C91CCAE">
            <w:rPr>
              <w:rFonts w:ascii="Calibri" w:eastAsia="Calibri" w:hAnsi="Calibri" w:cs="Calibri"/>
              <w:color w:val="000000" w:themeColor="text1"/>
            </w:rPr>
            <w:t xml:space="preserve">MADNI, A.M., MADNI, </w:t>
          </w:r>
          <w:bookmarkStart w:id="4" w:name="_Int_ZHqbLkzb"/>
          <w:r w:rsidRPr="2C91CCAE">
            <w:rPr>
              <w:rFonts w:ascii="Calibri" w:eastAsia="Calibri" w:hAnsi="Calibri" w:cs="Calibri"/>
              <w:color w:val="000000" w:themeColor="text1"/>
            </w:rPr>
            <w:t>C.C</w:t>
          </w:r>
          <w:bookmarkEnd w:id="4"/>
          <w:r w:rsidRPr="2C91CCAE">
            <w:rPr>
              <w:rFonts w:ascii="Calibri" w:eastAsia="Calibri" w:hAnsi="Calibri" w:cs="Calibri"/>
              <w:color w:val="000000" w:themeColor="text1"/>
            </w:rPr>
            <w:t>. and LUCERO, S.D., 2019. Leveraging Digital Twin Technology in Model</w:t>
          </w:r>
        </w:p>
        <w:p w14:paraId="1B637541" w14:textId="1D30AE83" w:rsidR="7D51872D" w:rsidRDefault="7D51872D" w:rsidP="7D51872D">
          <w:pPr>
            <w:jc w:val="both"/>
          </w:pPr>
          <w:r w:rsidRPr="66300F1C">
            <w:rPr>
              <w:rFonts w:ascii="Calibri" w:eastAsia="Calibri" w:hAnsi="Calibri" w:cs="Calibri"/>
              <w:color w:val="000000" w:themeColor="text1"/>
            </w:rPr>
            <w:t xml:space="preserve">-Based Systems Engineering. </w:t>
          </w:r>
          <w:r w:rsidRPr="66300F1C">
            <w:rPr>
              <w:rFonts w:ascii="Calibri" w:eastAsia="Calibri" w:hAnsi="Calibri" w:cs="Calibri"/>
              <w:i/>
              <w:iCs/>
              <w:color w:val="000000" w:themeColor="text1"/>
            </w:rPr>
            <w:t xml:space="preserve">Systems, </w:t>
          </w:r>
          <w:r w:rsidRPr="66300F1C">
            <w:rPr>
              <w:rFonts w:ascii="Calibri" w:eastAsia="Calibri" w:hAnsi="Calibri" w:cs="Calibri"/>
              <w:b/>
              <w:bCs/>
              <w:color w:val="000000" w:themeColor="text1"/>
            </w:rPr>
            <w:t>7</w:t>
          </w:r>
          <w:r w:rsidRPr="66300F1C">
            <w:rPr>
              <w:rFonts w:ascii="Calibri" w:eastAsia="Calibri" w:hAnsi="Calibri" w:cs="Calibri"/>
              <w:color w:val="000000" w:themeColor="text1"/>
            </w:rPr>
            <w:t>(1), pp. 7.</w:t>
          </w:r>
        </w:p>
        <w:p w14:paraId="2978AEBA" w14:textId="386C26FD" w:rsidR="7D51872D" w:rsidRDefault="7D51872D" w:rsidP="7D51872D">
          <w:pPr>
            <w:jc w:val="both"/>
          </w:pPr>
          <w:r w:rsidRPr="2C91CCAE">
            <w:rPr>
              <w:rFonts w:ascii="Calibri" w:eastAsia="Calibri" w:hAnsi="Calibri" w:cs="Calibri"/>
              <w:color w:val="000000" w:themeColor="text1"/>
            </w:rPr>
            <w:t xml:space="preserve">RASHEED, A., SAN, O. and KVAMSDAL, T., 2020. Digital Twin: Values, Challenges and Enablers </w:t>
          </w:r>
          <w:bookmarkStart w:id="5" w:name="_Int_EwmAHMUF"/>
          <w:proofErr w:type="gramStart"/>
          <w:r w:rsidRPr="2C91CCAE">
            <w:rPr>
              <w:rFonts w:ascii="Calibri" w:eastAsia="Calibri" w:hAnsi="Calibri" w:cs="Calibri"/>
              <w:color w:val="000000" w:themeColor="text1"/>
            </w:rPr>
            <w:t>From</w:t>
          </w:r>
          <w:bookmarkEnd w:id="5"/>
          <w:proofErr w:type="gramEnd"/>
          <w:r w:rsidRPr="2C91CCAE">
            <w:rPr>
              <w:rFonts w:ascii="Calibri" w:eastAsia="Calibri" w:hAnsi="Calibri" w:cs="Calibri"/>
              <w:color w:val="000000" w:themeColor="text1"/>
            </w:rPr>
            <w:t xml:space="preserve"> a </w:t>
          </w:r>
          <w:proofErr w:type="spellStart"/>
          <w:r w:rsidRPr="2C91CCAE">
            <w:rPr>
              <w:rFonts w:ascii="Calibri" w:eastAsia="Calibri" w:hAnsi="Calibri" w:cs="Calibri"/>
              <w:color w:val="000000" w:themeColor="text1"/>
            </w:rPr>
            <w:t>Modeling</w:t>
          </w:r>
          <w:proofErr w:type="spellEnd"/>
          <w:r w:rsidRPr="2C91CCAE">
            <w:rPr>
              <w:rFonts w:ascii="Calibri" w:eastAsia="Calibri" w:hAnsi="Calibri" w:cs="Calibri"/>
              <w:color w:val="000000" w:themeColor="text1"/>
            </w:rPr>
            <w:t xml:space="preserve"> Perspective. </w:t>
          </w:r>
          <w:r w:rsidRPr="2C91CCAE">
            <w:rPr>
              <w:rFonts w:ascii="Calibri" w:eastAsia="Calibri" w:hAnsi="Calibri" w:cs="Calibri"/>
              <w:i/>
              <w:iCs/>
              <w:color w:val="000000" w:themeColor="text1"/>
            </w:rPr>
            <w:t xml:space="preserve">IEEE access, </w:t>
          </w:r>
          <w:r w:rsidRPr="2C91CCAE">
            <w:rPr>
              <w:rFonts w:ascii="Calibri" w:eastAsia="Calibri" w:hAnsi="Calibri" w:cs="Calibri"/>
              <w:b/>
              <w:bCs/>
              <w:color w:val="000000" w:themeColor="text1"/>
            </w:rPr>
            <w:t>8</w:t>
          </w:r>
          <w:r w:rsidRPr="2C91CCAE">
            <w:rPr>
              <w:rFonts w:ascii="Calibri" w:eastAsia="Calibri" w:hAnsi="Calibri" w:cs="Calibri"/>
              <w:color w:val="000000" w:themeColor="text1"/>
            </w:rPr>
            <w:t>, pp. 21980-22012.</w:t>
          </w:r>
        </w:p>
        <w:p w14:paraId="244EF341" w14:textId="192920DF" w:rsidR="7D51872D" w:rsidRDefault="7D51872D" w:rsidP="7D51872D">
          <w:pPr>
            <w:jc w:val="both"/>
          </w:pPr>
          <w:r w:rsidRPr="66300F1C">
            <w:rPr>
              <w:rFonts w:ascii="Calibri" w:eastAsia="Calibri" w:hAnsi="Calibri" w:cs="Calibri"/>
              <w:color w:val="000000" w:themeColor="text1"/>
            </w:rPr>
            <w:t xml:space="preserve">SIVAMANI, S., NADARAJAN, M., KAMESHWARAN, R., BHATT, C.D., PREMKUMAR, M.T. and HARIRAM, V., 2020. Analysis of cross axis wind turbine blades designed and manufactured by FDM based additive manufacturing. </w:t>
          </w:r>
          <w:r w:rsidRPr="66300F1C">
            <w:rPr>
              <w:rFonts w:ascii="Calibri" w:eastAsia="Calibri" w:hAnsi="Calibri" w:cs="Calibri"/>
              <w:i/>
              <w:iCs/>
              <w:color w:val="000000" w:themeColor="text1"/>
            </w:rPr>
            <w:t xml:space="preserve">Materials Today: Proceedings, </w:t>
          </w:r>
          <w:r w:rsidRPr="66300F1C">
            <w:rPr>
              <w:rFonts w:ascii="Calibri" w:eastAsia="Calibri" w:hAnsi="Calibri" w:cs="Calibri"/>
              <w:b/>
              <w:bCs/>
              <w:color w:val="000000" w:themeColor="text1"/>
            </w:rPr>
            <w:t>33</w:t>
          </w:r>
          <w:r w:rsidRPr="66300F1C">
            <w:rPr>
              <w:rFonts w:ascii="Calibri" w:eastAsia="Calibri" w:hAnsi="Calibri" w:cs="Calibri"/>
              <w:color w:val="000000" w:themeColor="text1"/>
            </w:rPr>
            <w:t>, pp. 3504-3509.</w:t>
          </w:r>
        </w:p>
        <w:p w14:paraId="388EDC17" w14:textId="77777777" w:rsidR="7D51872D" w:rsidRDefault="00000000" w:rsidP="7D51872D">
          <w:pPr>
            <w:jc w:val="both"/>
            <w:rPr>
              <w:rFonts w:ascii="Calibri" w:eastAsia="Calibri" w:hAnsi="Calibri" w:cs="Calibri"/>
            </w:rPr>
          </w:pPr>
        </w:p>
      </w:sdtContent>
    </w:sdt>
    <w:sectPr w:rsidR="7D51872D">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62A61" w14:textId="77777777" w:rsidR="000811B5" w:rsidRDefault="000811B5" w:rsidP="00A07711">
      <w:pPr>
        <w:spacing w:after="0" w:line="240" w:lineRule="auto"/>
      </w:pPr>
      <w:r>
        <w:separator/>
      </w:r>
    </w:p>
  </w:endnote>
  <w:endnote w:type="continuationSeparator" w:id="0">
    <w:p w14:paraId="57BCDE0F" w14:textId="77777777" w:rsidR="000811B5" w:rsidRDefault="000811B5" w:rsidP="00A07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614064"/>
      <w:docPartObj>
        <w:docPartGallery w:val="Page Numbers (Bottom of Page)"/>
        <w:docPartUnique/>
      </w:docPartObj>
    </w:sdtPr>
    <w:sdtEndPr>
      <w:rPr>
        <w:color w:val="7F7F7F" w:themeColor="background1" w:themeShade="7F"/>
        <w:spacing w:val="60"/>
      </w:rPr>
    </w:sdtEndPr>
    <w:sdtContent>
      <w:p w14:paraId="5E6BD437" w14:textId="3A471B31" w:rsidR="004A596A" w:rsidRDefault="004A596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3FBD56" w14:textId="77777777" w:rsidR="004A596A" w:rsidRDefault="004A5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11892" w14:textId="77777777" w:rsidR="000811B5" w:rsidRDefault="000811B5" w:rsidP="00A07711">
      <w:pPr>
        <w:spacing w:after="0" w:line="240" w:lineRule="auto"/>
      </w:pPr>
      <w:r>
        <w:separator/>
      </w:r>
    </w:p>
  </w:footnote>
  <w:footnote w:type="continuationSeparator" w:id="0">
    <w:p w14:paraId="17CF1580" w14:textId="77777777" w:rsidR="000811B5" w:rsidRDefault="000811B5" w:rsidP="00A07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F7B1B" w14:textId="0CAEDD96" w:rsidR="00A07711" w:rsidRDefault="00A07711">
    <w:pPr>
      <w:pStyle w:val="Header"/>
    </w:pPr>
    <w:r>
      <w:rPr>
        <w:noProof/>
      </w:rPr>
      <mc:AlternateContent>
        <mc:Choice Requires="wps">
          <w:drawing>
            <wp:anchor distT="0" distB="0" distL="118745" distR="118745" simplePos="0" relativeHeight="251659264" behindDoc="1" locked="0" layoutInCell="1" allowOverlap="0" wp14:anchorId="2B7772EC" wp14:editId="2080A0C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BDC43BD" w14:textId="5EB59169" w:rsidR="00A07711" w:rsidRDefault="00A07711">
                              <w:pPr>
                                <w:pStyle w:val="Header"/>
                                <w:jc w:val="center"/>
                                <w:rPr>
                                  <w:caps/>
                                  <w:color w:val="FFFFFF" w:themeColor="background1"/>
                                </w:rPr>
                              </w:pPr>
                              <w:r>
                                <w:rPr>
                                  <w:caps/>
                                  <w:color w:val="FFFFFF" w:themeColor="background1"/>
                                </w:rPr>
                                <w:t xml:space="preserve">Introduction to industry 4.0 – </w:t>
                              </w:r>
                              <w:r w:rsidR="003555D0">
                                <w:rPr>
                                  <w:caps/>
                                  <w:color w:val="FFFFFF" w:themeColor="background1"/>
                                </w:rPr>
                                <w:t>ASSIGNMENT 1</w:t>
                              </w:r>
                              <w:r>
                                <w:rPr>
                                  <w:caps/>
                                  <w:color w:val="FFFFFF" w:themeColor="background1"/>
                                </w:rPr>
                                <w:t xml:space="preserve"> – Student id 2126255</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B7772EC"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BDC43BD" w14:textId="5EB59169" w:rsidR="00A07711" w:rsidRDefault="00A07711">
                        <w:pPr>
                          <w:pStyle w:val="Header"/>
                          <w:jc w:val="center"/>
                          <w:rPr>
                            <w:caps/>
                            <w:color w:val="FFFFFF" w:themeColor="background1"/>
                          </w:rPr>
                        </w:pPr>
                        <w:r>
                          <w:rPr>
                            <w:caps/>
                            <w:color w:val="FFFFFF" w:themeColor="background1"/>
                          </w:rPr>
                          <w:t xml:space="preserve">Introduction to industry 4.0 – </w:t>
                        </w:r>
                        <w:r w:rsidR="003555D0">
                          <w:rPr>
                            <w:caps/>
                            <w:color w:val="FFFFFF" w:themeColor="background1"/>
                          </w:rPr>
                          <w:t>ASSIGNMENT 1</w:t>
                        </w:r>
                        <w:r>
                          <w:rPr>
                            <w:caps/>
                            <w:color w:val="FFFFFF" w:themeColor="background1"/>
                          </w:rPr>
                          <w:t xml:space="preserve"> – Student id 2126255</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QBDFfUH4+QCMVf" int2:id="OcyY44qO">
      <int2:state int2:value="Rejected" int2:type="LegacyProofing"/>
    </int2:textHash>
    <int2:textHash int2:hashCode="uYv6roSPpkRFiS" int2:id="B0RASyaC">
      <int2:state int2:value="Rejected" int2:type="LegacyProofing"/>
    </int2:textHash>
    <int2:textHash int2:hashCode="A8nYLDUDhWNvQH" int2:id="I6GSVebg">
      <int2:state int2:value="Rejected" int2:type="LegacyProofing"/>
    </int2:textHash>
    <int2:textHash int2:hashCode="jhtl9tujUyqeKB" int2:id="xGL3a3GK">
      <int2:state int2:value="Rejected" int2:type="LegacyProofing"/>
    </int2:textHash>
    <int2:bookmark int2:bookmarkName="_Int_5ruDfb8d" int2:invalidationBookmarkName="" int2:hashCode="uorKShC5Wyt9mB" int2:id="EKfIiFbh">
      <int2:state int2:value="Rejected" int2:type="LegacyProofing"/>
    </int2:bookmark>
    <int2:bookmark int2:bookmarkName="_Int_ZHqbLkzb" int2:invalidationBookmarkName="" int2:hashCode="fok+kcJyhRdky8" int2:id="PBkMdWzN">
      <int2:state int2:value="Rejected" int2:type="AugLoop_Acronyms_AcronymsCritique"/>
    </int2:bookmark>
    <int2:bookmark int2:bookmarkName="_Int_EwmAHMUF" int2:invalidationBookmarkName="" int2:hashCode="P2YFKhB+r5uufK" int2:id="zlprAMxr">
      <int2:state int2:value="Rejected" int2:type="LegacyProofing"/>
    </int2:bookmark>
    <int2:bookmark int2:bookmarkName="_Int_dRnzZBgW" int2:invalidationBookmarkName="" int2:hashCode="DFNHck8tWhbBf6" int2:id="9HCddn40">
      <int2:state int2:value="Rejected" int2:type="LegacyProofing"/>
    </int2:bookmark>
    <int2:bookmark int2:bookmarkName="_Int_HQX0G0Fl" int2:invalidationBookmarkName="" int2:hashCode="k+8N2CcQNoH87k" int2:id="RmZHAFC1">
      <int2:state int2:value="Rejected" int2:type="LegacyProofing"/>
    </int2:bookmark>
    <int2:bookmark int2:bookmarkName="_Int_KnEjFp7u" int2:invalidationBookmarkName="" int2:hashCode="SradH0SdDJdch8" int2:id="q2pXCiMN">
      <int2:state int2:value="Rejected" int2:type="AugLoop_Text_Critiqu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02FFBD92-11711D3E 3086DF86-5868B6D0 6C11C857-5E33F654 5E5787A5-131CB6A5 0E2329D6-09FC8C0C 07B29245-205F1674 33E0EE6B-692BE020 17C2B0A1-040A3F2E 286336FC-08D01538 55D5E197-69CDEDE3 6F226CF1-72419D85 5212B1A8-601A8303 5C19E56D-3B0C302E 52B14AAB-48DE99F2 31A6DE00-5ADF9023 51830EE7-21E551B5 45A2D71D-17FA65D9 444AF804-047D3538 4093B2B8-0B22BE33 5A72CDA0-3E53D552 0DE4D4C3-78A87059 29E71008-34D6F06E 4A2EB4CC-0CC383F1 690C4A1E-368A1F72 765222A7-23B498E7 2F797365-1542E223 664B6762-5F3E5429 35899157-3397C2FA 5BFD9FA2-25719E64 54261700-0D5D7422 0BA6A711-1DD5963E 7A8722A7-45F9A8F4 39FCBE3B-454933A8 52F180E1-5BB23587 4BF76C46-258E9581 715E5EE5-5C5B1E34 1E1741B9-4F137278 51E6D0A9-5313D141 266422E0-67EE2254 21B3050C-16AD0FC0 3E883DF1-23D73B8F 65700736-6B2C2F71 185FBD97-3B7A4D78 3C001330-70C27AF9 316F1E0D-5CDFB818 3C1B25A1-6CBE865B 451F576A-7DBA1183 1D235815-2443C72C 1A977990-073FD1E7 75495547-18F6C701 3CB80B18-07AD54CE 1883CDDF-24AC4128 43E160AC-3C92B5D5 7CC1DC69-7C71CB14 3A1FA839-673BFD59 77AAFD0E-07138B7D 2E60D87B-19B707DE 53623824-7A54E351 3B3137D5-0A660800 454CA4FC-272E85D0 53C84729-1CEE7462 46F186B1-6AEF8322 66471FAD-2BB657AD 216B2C57-73CCB9A6 1CF159C9-329C8CD6 11A39043-4A789F84 13FC59D7-1A87648F 23DE621A-493ABFCD 0C0C617E-5BB23587 585A0339-5CDA9C9B 4F212ED7-3675C416 4A06F81C-6E343CB5 594229FD-7B0928D3 261B285E-1C350B85 7F77D1D7-0424C864 225E4EED-5D84528B 378B0CC3-0A496A8A 1BACA14E-69999E04 5ED61DDA-02A40903 52FA6379-5D7FEF0C 3457DE0E-603255E3 3515BF85-08ED29DF 16BD46DB-3F775636 13681286-05BB8BA3 459A8544-11ABFAAD 39471180-33B892A7 0D727873-12866683 607722FD-756A2EC4 1B08DD9C-1C1421FE 0B87A9F6-6EDE88A0 61DD6E52-6F7DC9FB 5B3EEF31-2091AC34 6EFBFCF2-0AEA1AD1 2147E4A9-2DBF003D 04649A04-0E8E9C5A 3D2160FC-3B57699D 1043A90D-6C957010 1D546BBE-4AC185B6 735155F9-0F54AB95 3058D9F7-63073D3A 6164A0BF-5E71A34C 55A548A2-2F23CB15 0730BB8D-07351A69 2530133E-1001FC77 671FAA9D-5A19801E 54646E91-4DE48A8F 2C7DAD02-58DC762D 134358D7-5D168374 422B571F-19D3A892 415DF193-5B18548B 7E3F4D03-79938977 41E4DD9F-78C85B06 44DFB2C8-7E019115 5DD963A0-509178C4 0FA81D70-1D696009 3E82C1F1-6111D662 1720CFCE-49035D70 59CAF395-4ADC39A9 12436EC7-551D946E 7C9C94AC-14EB0C72 545E8C23-68BAF2C5 0B780926-6B3587E1 7B556222-75EF0617 651283D2-14B84E42 14CAE0E9-68AB52B6 38B8B08E-0475982F 20269699-4F980510 7DFFFFE2-251F57D5 07649125-09EE1B35 03DFBFF9-5E73ECAD 36731D41-1B660651 3D4CD60F-4BBDDB58 36C61F70-01A3F08A 1F2F9E60-405B88AF 49E1AF20-49D60B34 463A1B87-690F4B90 27ADE08E-2CECDBCE 5CF90F47-03F0E424 132A98FC-368E4A02 6EB6AE9F-34C4B970 031A845C-072A9EFF 5722CA01-3B0507AD 28484D13-14AD86C6 27C26D7D-65581229 2B5A7276-660162F8 7B29B9CB-44026935 271075A2-7DBA046E 40FF6E36-2AB25E70 2D86B623-4F4A34F1 342D66AE-7C11A169 0BD903E0-0E40D4E1 6C57F7A5-4534F2FC 7B0C91F2-0C915D6F 6B35A0AF-6220BBD8 1A45C34E-6923842E 177D542F-080B96AD 0EEC6327-5BBA94BE 114240B9-64724784 1861681F-38BEDD4F 2DBF0B84-0BCF4C09 5C428111-42C2E5B3 34A4B9B0-3376D980 1B637541-5466BD35 2978AEBA-386C26FD 244EF341-192920DF 388EDC1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A8D8A"/>
    <w:multiLevelType w:val="hybridMultilevel"/>
    <w:tmpl w:val="3A264EB4"/>
    <w:lvl w:ilvl="0" w:tplc="ADDAFD8C">
      <w:start w:val="1"/>
      <w:numFmt w:val="decimal"/>
      <w:lvlText w:val="%1."/>
      <w:lvlJc w:val="left"/>
      <w:pPr>
        <w:ind w:left="720" w:hanging="360"/>
      </w:pPr>
    </w:lvl>
    <w:lvl w:ilvl="1" w:tplc="A882FF66">
      <w:start w:val="1"/>
      <w:numFmt w:val="lowerLetter"/>
      <w:lvlText w:val="%2."/>
      <w:lvlJc w:val="left"/>
      <w:pPr>
        <w:ind w:left="1440" w:hanging="360"/>
      </w:pPr>
    </w:lvl>
    <w:lvl w:ilvl="2" w:tplc="973EAA66">
      <w:start w:val="1"/>
      <w:numFmt w:val="lowerRoman"/>
      <w:lvlText w:val="%3."/>
      <w:lvlJc w:val="right"/>
      <w:pPr>
        <w:ind w:left="2160" w:hanging="180"/>
      </w:pPr>
    </w:lvl>
    <w:lvl w:ilvl="3" w:tplc="B2469F4E">
      <w:start w:val="1"/>
      <w:numFmt w:val="decimal"/>
      <w:lvlText w:val="%4."/>
      <w:lvlJc w:val="left"/>
      <w:pPr>
        <w:ind w:left="2880" w:hanging="360"/>
      </w:pPr>
    </w:lvl>
    <w:lvl w:ilvl="4" w:tplc="FBAC93CA">
      <w:start w:val="1"/>
      <w:numFmt w:val="lowerLetter"/>
      <w:lvlText w:val="%5."/>
      <w:lvlJc w:val="left"/>
      <w:pPr>
        <w:ind w:left="3600" w:hanging="360"/>
      </w:pPr>
    </w:lvl>
    <w:lvl w:ilvl="5" w:tplc="212A9B52">
      <w:start w:val="1"/>
      <w:numFmt w:val="lowerRoman"/>
      <w:lvlText w:val="%6."/>
      <w:lvlJc w:val="right"/>
      <w:pPr>
        <w:ind w:left="4320" w:hanging="180"/>
      </w:pPr>
    </w:lvl>
    <w:lvl w:ilvl="6" w:tplc="32B0F7E6">
      <w:start w:val="1"/>
      <w:numFmt w:val="decimal"/>
      <w:lvlText w:val="%7."/>
      <w:lvlJc w:val="left"/>
      <w:pPr>
        <w:ind w:left="5040" w:hanging="360"/>
      </w:pPr>
    </w:lvl>
    <w:lvl w:ilvl="7" w:tplc="C7F0C34E">
      <w:start w:val="1"/>
      <w:numFmt w:val="lowerLetter"/>
      <w:lvlText w:val="%8."/>
      <w:lvlJc w:val="left"/>
      <w:pPr>
        <w:ind w:left="5760" w:hanging="360"/>
      </w:pPr>
    </w:lvl>
    <w:lvl w:ilvl="8" w:tplc="187A6136">
      <w:start w:val="1"/>
      <w:numFmt w:val="lowerRoman"/>
      <w:lvlText w:val="%9."/>
      <w:lvlJc w:val="right"/>
      <w:pPr>
        <w:ind w:left="6480" w:hanging="180"/>
      </w:pPr>
    </w:lvl>
  </w:abstractNum>
  <w:abstractNum w:abstractNumId="1" w15:restartNumberingAfterBreak="0">
    <w:nsid w:val="0D979DB1"/>
    <w:multiLevelType w:val="hybridMultilevel"/>
    <w:tmpl w:val="FA0E7D92"/>
    <w:lvl w:ilvl="0" w:tplc="EF08C9DE">
      <w:start w:val="1"/>
      <w:numFmt w:val="decimal"/>
      <w:lvlText w:val="%1."/>
      <w:lvlJc w:val="left"/>
      <w:pPr>
        <w:ind w:left="720" w:hanging="360"/>
      </w:pPr>
    </w:lvl>
    <w:lvl w:ilvl="1" w:tplc="D7847098">
      <w:start w:val="1"/>
      <w:numFmt w:val="lowerLetter"/>
      <w:lvlText w:val="%2."/>
      <w:lvlJc w:val="left"/>
      <w:pPr>
        <w:ind w:left="1440" w:hanging="360"/>
      </w:pPr>
    </w:lvl>
    <w:lvl w:ilvl="2" w:tplc="EBA0E07C">
      <w:start w:val="1"/>
      <w:numFmt w:val="lowerRoman"/>
      <w:lvlText w:val="%3."/>
      <w:lvlJc w:val="right"/>
      <w:pPr>
        <w:ind w:left="2160" w:hanging="180"/>
      </w:pPr>
    </w:lvl>
    <w:lvl w:ilvl="3" w:tplc="9C16840E">
      <w:start w:val="1"/>
      <w:numFmt w:val="decimal"/>
      <w:lvlText w:val="%4."/>
      <w:lvlJc w:val="left"/>
      <w:pPr>
        <w:ind w:left="2880" w:hanging="360"/>
      </w:pPr>
    </w:lvl>
    <w:lvl w:ilvl="4" w:tplc="7834D5E0">
      <w:start w:val="1"/>
      <w:numFmt w:val="lowerLetter"/>
      <w:lvlText w:val="%5."/>
      <w:lvlJc w:val="left"/>
      <w:pPr>
        <w:ind w:left="3600" w:hanging="360"/>
      </w:pPr>
    </w:lvl>
    <w:lvl w:ilvl="5" w:tplc="AFCCB272">
      <w:start w:val="1"/>
      <w:numFmt w:val="lowerRoman"/>
      <w:lvlText w:val="%6."/>
      <w:lvlJc w:val="right"/>
      <w:pPr>
        <w:ind w:left="4320" w:hanging="180"/>
      </w:pPr>
    </w:lvl>
    <w:lvl w:ilvl="6" w:tplc="6D3CEFE0">
      <w:start w:val="1"/>
      <w:numFmt w:val="decimal"/>
      <w:lvlText w:val="%7."/>
      <w:lvlJc w:val="left"/>
      <w:pPr>
        <w:ind w:left="5040" w:hanging="360"/>
      </w:pPr>
    </w:lvl>
    <w:lvl w:ilvl="7" w:tplc="FE1AEEBE">
      <w:start w:val="1"/>
      <w:numFmt w:val="lowerLetter"/>
      <w:lvlText w:val="%8."/>
      <w:lvlJc w:val="left"/>
      <w:pPr>
        <w:ind w:left="5760" w:hanging="360"/>
      </w:pPr>
    </w:lvl>
    <w:lvl w:ilvl="8" w:tplc="B85C1B9E">
      <w:start w:val="1"/>
      <w:numFmt w:val="lowerRoman"/>
      <w:lvlText w:val="%9."/>
      <w:lvlJc w:val="right"/>
      <w:pPr>
        <w:ind w:left="6480" w:hanging="180"/>
      </w:pPr>
    </w:lvl>
  </w:abstractNum>
  <w:abstractNum w:abstractNumId="2" w15:restartNumberingAfterBreak="0">
    <w:nsid w:val="226DF874"/>
    <w:multiLevelType w:val="hybridMultilevel"/>
    <w:tmpl w:val="3A624156"/>
    <w:lvl w:ilvl="0" w:tplc="FB42DD42">
      <w:start w:val="1"/>
      <w:numFmt w:val="bullet"/>
      <w:lvlText w:val=""/>
      <w:lvlJc w:val="left"/>
      <w:pPr>
        <w:ind w:left="720" w:hanging="360"/>
      </w:pPr>
      <w:rPr>
        <w:rFonts w:ascii="Symbol" w:hAnsi="Symbol" w:hint="default"/>
      </w:rPr>
    </w:lvl>
    <w:lvl w:ilvl="1" w:tplc="EB387D98">
      <w:start w:val="1"/>
      <w:numFmt w:val="bullet"/>
      <w:lvlText w:val="o"/>
      <w:lvlJc w:val="left"/>
      <w:pPr>
        <w:ind w:left="1440" w:hanging="360"/>
      </w:pPr>
      <w:rPr>
        <w:rFonts w:ascii="Courier New" w:hAnsi="Courier New" w:hint="default"/>
      </w:rPr>
    </w:lvl>
    <w:lvl w:ilvl="2" w:tplc="D53E4D92">
      <w:start w:val="1"/>
      <w:numFmt w:val="bullet"/>
      <w:lvlText w:val=""/>
      <w:lvlJc w:val="left"/>
      <w:pPr>
        <w:ind w:left="2160" w:hanging="360"/>
      </w:pPr>
      <w:rPr>
        <w:rFonts w:ascii="Wingdings" w:hAnsi="Wingdings" w:hint="default"/>
      </w:rPr>
    </w:lvl>
    <w:lvl w:ilvl="3" w:tplc="36BC16D4">
      <w:start w:val="1"/>
      <w:numFmt w:val="bullet"/>
      <w:lvlText w:val=""/>
      <w:lvlJc w:val="left"/>
      <w:pPr>
        <w:ind w:left="2880" w:hanging="360"/>
      </w:pPr>
      <w:rPr>
        <w:rFonts w:ascii="Symbol" w:hAnsi="Symbol" w:hint="default"/>
      </w:rPr>
    </w:lvl>
    <w:lvl w:ilvl="4" w:tplc="1AFA6378">
      <w:start w:val="1"/>
      <w:numFmt w:val="bullet"/>
      <w:lvlText w:val="o"/>
      <w:lvlJc w:val="left"/>
      <w:pPr>
        <w:ind w:left="3600" w:hanging="360"/>
      </w:pPr>
      <w:rPr>
        <w:rFonts w:ascii="Courier New" w:hAnsi="Courier New" w:hint="default"/>
      </w:rPr>
    </w:lvl>
    <w:lvl w:ilvl="5" w:tplc="7DA0E1AC">
      <w:start w:val="1"/>
      <w:numFmt w:val="bullet"/>
      <w:lvlText w:val=""/>
      <w:lvlJc w:val="left"/>
      <w:pPr>
        <w:ind w:left="4320" w:hanging="360"/>
      </w:pPr>
      <w:rPr>
        <w:rFonts w:ascii="Wingdings" w:hAnsi="Wingdings" w:hint="default"/>
      </w:rPr>
    </w:lvl>
    <w:lvl w:ilvl="6" w:tplc="018CC4C4">
      <w:start w:val="1"/>
      <w:numFmt w:val="bullet"/>
      <w:lvlText w:val=""/>
      <w:lvlJc w:val="left"/>
      <w:pPr>
        <w:ind w:left="5040" w:hanging="360"/>
      </w:pPr>
      <w:rPr>
        <w:rFonts w:ascii="Symbol" w:hAnsi="Symbol" w:hint="default"/>
      </w:rPr>
    </w:lvl>
    <w:lvl w:ilvl="7" w:tplc="283AC51E">
      <w:start w:val="1"/>
      <w:numFmt w:val="bullet"/>
      <w:lvlText w:val="o"/>
      <w:lvlJc w:val="left"/>
      <w:pPr>
        <w:ind w:left="5760" w:hanging="360"/>
      </w:pPr>
      <w:rPr>
        <w:rFonts w:ascii="Courier New" w:hAnsi="Courier New" w:hint="default"/>
      </w:rPr>
    </w:lvl>
    <w:lvl w:ilvl="8" w:tplc="932EE79E">
      <w:start w:val="1"/>
      <w:numFmt w:val="bullet"/>
      <w:lvlText w:val=""/>
      <w:lvlJc w:val="left"/>
      <w:pPr>
        <w:ind w:left="6480" w:hanging="360"/>
      </w:pPr>
      <w:rPr>
        <w:rFonts w:ascii="Wingdings" w:hAnsi="Wingdings" w:hint="default"/>
      </w:rPr>
    </w:lvl>
  </w:abstractNum>
  <w:abstractNum w:abstractNumId="3" w15:restartNumberingAfterBreak="0">
    <w:nsid w:val="2B8D0B73"/>
    <w:multiLevelType w:val="hybridMultilevel"/>
    <w:tmpl w:val="B2306232"/>
    <w:lvl w:ilvl="0" w:tplc="9342EB56">
      <w:start w:val="1"/>
      <w:numFmt w:val="decimal"/>
      <w:lvlText w:val="%1."/>
      <w:lvlJc w:val="left"/>
      <w:pPr>
        <w:ind w:left="720" w:hanging="360"/>
      </w:pPr>
    </w:lvl>
    <w:lvl w:ilvl="1" w:tplc="CB680FC0">
      <w:start w:val="1"/>
      <w:numFmt w:val="lowerLetter"/>
      <w:lvlText w:val="%2."/>
      <w:lvlJc w:val="left"/>
      <w:pPr>
        <w:ind w:left="1440" w:hanging="360"/>
      </w:pPr>
    </w:lvl>
    <w:lvl w:ilvl="2" w:tplc="A5D45580">
      <w:start w:val="1"/>
      <w:numFmt w:val="lowerRoman"/>
      <w:lvlText w:val="%3."/>
      <w:lvlJc w:val="right"/>
      <w:pPr>
        <w:ind w:left="2160" w:hanging="180"/>
      </w:pPr>
    </w:lvl>
    <w:lvl w:ilvl="3" w:tplc="953ED138">
      <w:start w:val="1"/>
      <w:numFmt w:val="decimal"/>
      <w:lvlText w:val="%4."/>
      <w:lvlJc w:val="left"/>
      <w:pPr>
        <w:ind w:left="2880" w:hanging="360"/>
      </w:pPr>
    </w:lvl>
    <w:lvl w:ilvl="4" w:tplc="DD6E679E">
      <w:start w:val="1"/>
      <w:numFmt w:val="lowerLetter"/>
      <w:lvlText w:val="%5."/>
      <w:lvlJc w:val="left"/>
      <w:pPr>
        <w:ind w:left="3600" w:hanging="360"/>
      </w:pPr>
    </w:lvl>
    <w:lvl w:ilvl="5" w:tplc="9A8C9200">
      <w:start w:val="1"/>
      <w:numFmt w:val="lowerRoman"/>
      <w:lvlText w:val="%6."/>
      <w:lvlJc w:val="right"/>
      <w:pPr>
        <w:ind w:left="4320" w:hanging="180"/>
      </w:pPr>
    </w:lvl>
    <w:lvl w:ilvl="6" w:tplc="8EDAA8C4">
      <w:start w:val="1"/>
      <w:numFmt w:val="decimal"/>
      <w:lvlText w:val="%7."/>
      <w:lvlJc w:val="left"/>
      <w:pPr>
        <w:ind w:left="5040" w:hanging="360"/>
      </w:pPr>
    </w:lvl>
    <w:lvl w:ilvl="7" w:tplc="E780A168">
      <w:start w:val="1"/>
      <w:numFmt w:val="lowerLetter"/>
      <w:lvlText w:val="%8."/>
      <w:lvlJc w:val="left"/>
      <w:pPr>
        <w:ind w:left="5760" w:hanging="360"/>
      </w:pPr>
    </w:lvl>
    <w:lvl w:ilvl="8" w:tplc="A864A914">
      <w:start w:val="1"/>
      <w:numFmt w:val="lowerRoman"/>
      <w:lvlText w:val="%9."/>
      <w:lvlJc w:val="right"/>
      <w:pPr>
        <w:ind w:left="6480" w:hanging="180"/>
      </w:pPr>
    </w:lvl>
  </w:abstractNum>
  <w:abstractNum w:abstractNumId="4" w15:restartNumberingAfterBreak="0">
    <w:nsid w:val="31D51D67"/>
    <w:multiLevelType w:val="hybridMultilevel"/>
    <w:tmpl w:val="D14858B4"/>
    <w:lvl w:ilvl="0" w:tplc="819CA192">
      <w:start w:val="1"/>
      <w:numFmt w:val="decimal"/>
      <w:lvlText w:val="%1."/>
      <w:lvlJc w:val="left"/>
      <w:pPr>
        <w:ind w:left="720" w:hanging="360"/>
      </w:pPr>
    </w:lvl>
    <w:lvl w:ilvl="1" w:tplc="DF0EC6A4">
      <w:start w:val="1"/>
      <w:numFmt w:val="lowerLetter"/>
      <w:lvlText w:val="%2."/>
      <w:lvlJc w:val="left"/>
      <w:pPr>
        <w:ind w:left="1440" w:hanging="360"/>
      </w:pPr>
    </w:lvl>
    <w:lvl w:ilvl="2" w:tplc="FE90803C">
      <w:start w:val="1"/>
      <w:numFmt w:val="lowerRoman"/>
      <w:lvlText w:val="%3."/>
      <w:lvlJc w:val="right"/>
      <w:pPr>
        <w:ind w:left="2160" w:hanging="180"/>
      </w:pPr>
    </w:lvl>
    <w:lvl w:ilvl="3" w:tplc="0B806B06">
      <w:start w:val="1"/>
      <w:numFmt w:val="decimal"/>
      <w:lvlText w:val="%4."/>
      <w:lvlJc w:val="left"/>
      <w:pPr>
        <w:ind w:left="2880" w:hanging="360"/>
      </w:pPr>
    </w:lvl>
    <w:lvl w:ilvl="4" w:tplc="63A4F5F6">
      <w:start w:val="1"/>
      <w:numFmt w:val="lowerLetter"/>
      <w:lvlText w:val="%5."/>
      <w:lvlJc w:val="left"/>
      <w:pPr>
        <w:ind w:left="3600" w:hanging="360"/>
      </w:pPr>
    </w:lvl>
    <w:lvl w:ilvl="5" w:tplc="9FFE5AC6">
      <w:start w:val="1"/>
      <w:numFmt w:val="lowerRoman"/>
      <w:lvlText w:val="%6."/>
      <w:lvlJc w:val="right"/>
      <w:pPr>
        <w:ind w:left="4320" w:hanging="180"/>
      </w:pPr>
    </w:lvl>
    <w:lvl w:ilvl="6" w:tplc="F28228A8">
      <w:start w:val="1"/>
      <w:numFmt w:val="decimal"/>
      <w:lvlText w:val="%7."/>
      <w:lvlJc w:val="left"/>
      <w:pPr>
        <w:ind w:left="5040" w:hanging="360"/>
      </w:pPr>
    </w:lvl>
    <w:lvl w:ilvl="7" w:tplc="3F4E003E">
      <w:start w:val="1"/>
      <w:numFmt w:val="lowerLetter"/>
      <w:lvlText w:val="%8."/>
      <w:lvlJc w:val="left"/>
      <w:pPr>
        <w:ind w:left="5760" w:hanging="360"/>
      </w:pPr>
    </w:lvl>
    <w:lvl w:ilvl="8" w:tplc="944C9280">
      <w:start w:val="1"/>
      <w:numFmt w:val="lowerRoman"/>
      <w:lvlText w:val="%9."/>
      <w:lvlJc w:val="right"/>
      <w:pPr>
        <w:ind w:left="6480" w:hanging="180"/>
      </w:pPr>
    </w:lvl>
  </w:abstractNum>
  <w:abstractNum w:abstractNumId="5" w15:restartNumberingAfterBreak="0">
    <w:nsid w:val="5488CCD3"/>
    <w:multiLevelType w:val="hybridMultilevel"/>
    <w:tmpl w:val="16F07150"/>
    <w:lvl w:ilvl="0" w:tplc="744CFE74">
      <w:start w:val="1"/>
      <w:numFmt w:val="decimal"/>
      <w:lvlText w:val="%1."/>
      <w:lvlJc w:val="left"/>
      <w:pPr>
        <w:ind w:left="720" w:hanging="360"/>
      </w:pPr>
    </w:lvl>
    <w:lvl w:ilvl="1" w:tplc="61C8984C">
      <w:start w:val="1"/>
      <w:numFmt w:val="lowerLetter"/>
      <w:lvlText w:val="%2."/>
      <w:lvlJc w:val="left"/>
      <w:pPr>
        <w:ind w:left="1440" w:hanging="360"/>
      </w:pPr>
    </w:lvl>
    <w:lvl w:ilvl="2" w:tplc="16F86A20">
      <w:start w:val="1"/>
      <w:numFmt w:val="lowerRoman"/>
      <w:lvlText w:val="%3."/>
      <w:lvlJc w:val="right"/>
      <w:pPr>
        <w:ind w:left="2160" w:hanging="180"/>
      </w:pPr>
    </w:lvl>
    <w:lvl w:ilvl="3" w:tplc="D20C99A4">
      <w:start w:val="1"/>
      <w:numFmt w:val="decimal"/>
      <w:lvlText w:val="%4."/>
      <w:lvlJc w:val="left"/>
      <w:pPr>
        <w:ind w:left="2880" w:hanging="360"/>
      </w:pPr>
    </w:lvl>
    <w:lvl w:ilvl="4" w:tplc="B6CAE7F6">
      <w:start w:val="1"/>
      <w:numFmt w:val="lowerLetter"/>
      <w:lvlText w:val="%5."/>
      <w:lvlJc w:val="left"/>
      <w:pPr>
        <w:ind w:left="3600" w:hanging="360"/>
      </w:pPr>
    </w:lvl>
    <w:lvl w:ilvl="5" w:tplc="5A503F36">
      <w:start w:val="1"/>
      <w:numFmt w:val="lowerRoman"/>
      <w:lvlText w:val="%6."/>
      <w:lvlJc w:val="right"/>
      <w:pPr>
        <w:ind w:left="4320" w:hanging="180"/>
      </w:pPr>
    </w:lvl>
    <w:lvl w:ilvl="6" w:tplc="6372745A">
      <w:start w:val="1"/>
      <w:numFmt w:val="decimal"/>
      <w:lvlText w:val="%7."/>
      <w:lvlJc w:val="left"/>
      <w:pPr>
        <w:ind w:left="5040" w:hanging="360"/>
      </w:pPr>
    </w:lvl>
    <w:lvl w:ilvl="7" w:tplc="351618D4">
      <w:start w:val="1"/>
      <w:numFmt w:val="lowerLetter"/>
      <w:lvlText w:val="%8."/>
      <w:lvlJc w:val="left"/>
      <w:pPr>
        <w:ind w:left="5760" w:hanging="360"/>
      </w:pPr>
    </w:lvl>
    <w:lvl w:ilvl="8" w:tplc="0180D6D8">
      <w:start w:val="1"/>
      <w:numFmt w:val="lowerRoman"/>
      <w:lvlText w:val="%9."/>
      <w:lvlJc w:val="right"/>
      <w:pPr>
        <w:ind w:left="6480" w:hanging="180"/>
      </w:pPr>
    </w:lvl>
  </w:abstractNum>
  <w:num w:numId="1" w16cid:durableId="179589643">
    <w:abstractNumId w:val="5"/>
  </w:num>
  <w:num w:numId="2" w16cid:durableId="303124930">
    <w:abstractNumId w:val="3"/>
  </w:num>
  <w:num w:numId="3" w16cid:durableId="1281909835">
    <w:abstractNumId w:val="0"/>
  </w:num>
  <w:num w:numId="4" w16cid:durableId="324820920">
    <w:abstractNumId w:val="4"/>
  </w:num>
  <w:num w:numId="5" w16cid:durableId="1401977499">
    <w:abstractNumId w:val="1"/>
  </w:num>
  <w:num w:numId="6" w16cid:durableId="1349257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CC3F97"/>
    <w:rsid w:val="000534CC"/>
    <w:rsid w:val="000811B5"/>
    <w:rsid w:val="000F1D77"/>
    <w:rsid w:val="00142547"/>
    <w:rsid w:val="003555D0"/>
    <w:rsid w:val="004A596A"/>
    <w:rsid w:val="007A7F17"/>
    <w:rsid w:val="007C6AFB"/>
    <w:rsid w:val="00886824"/>
    <w:rsid w:val="00A07711"/>
    <w:rsid w:val="00B0B597"/>
    <w:rsid w:val="00B55FAF"/>
    <w:rsid w:val="00DD49CE"/>
    <w:rsid w:val="00FA2719"/>
    <w:rsid w:val="01239044"/>
    <w:rsid w:val="01535D2F"/>
    <w:rsid w:val="015E010A"/>
    <w:rsid w:val="01ED1FC3"/>
    <w:rsid w:val="02754B99"/>
    <w:rsid w:val="0295F77A"/>
    <w:rsid w:val="02C83650"/>
    <w:rsid w:val="02E23BF5"/>
    <w:rsid w:val="0310D495"/>
    <w:rsid w:val="03262A66"/>
    <w:rsid w:val="034BC609"/>
    <w:rsid w:val="04A6BFFD"/>
    <w:rsid w:val="04FF71FB"/>
    <w:rsid w:val="0514C5B1"/>
    <w:rsid w:val="051CA0A3"/>
    <w:rsid w:val="056DFB41"/>
    <w:rsid w:val="057305EA"/>
    <w:rsid w:val="0597915E"/>
    <w:rsid w:val="05BA96BA"/>
    <w:rsid w:val="05C0C496"/>
    <w:rsid w:val="05EB3CFA"/>
    <w:rsid w:val="061849D0"/>
    <w:rsid w:val="0655FC95"/>
    <w:rsid w:val="06DC9C34"/>
    <w:rsid w:val="06F4774D"/>
    <w:rsid w:val="0759D64A"/>
    <w:rsid w:val="07609106"/>
    <w:rsid w:val="07B12524"/>
    <w:rsid w:val="07CE3F09"/>
    <w:rsid w:val="07DE60BF"/>
    <w:rsid w:val="07F1CCF6"/>
    <w:rsid w:val="08A06EC2"/>
    <w:rsid w:val="092EA229"/>
    <w:rsid w:val="09D9B7C6"/>
    <w:rsid w:val="09DEC38F"/>
    <w:rsid w:val="0AA9868E"/>
    <w:rsid w:val="0AD4257D"/>
    <w:rsid w:val="0AE8C5E6"/>
    <w:rsid w:val="0AEBBAF3"/>
    <w:rsid w:val="0B029103"/>
    <w:rsid w:val="0B098939"/>
    <w:rsid w:val="0B16BB51"/>
    <w:rsid w:val="0B324C7A"/>
    <w:rsid w:val="0B6AEA6B"/>
    <w:rsid w:val="0B72CC5E"/>
    <w:rsid w:val="0C458501"/>
    <w:rsid w:val="0C7CA8C1"/>
    <w:rsid w:val="0CA1B02C"/>
    <w:rsid w:val="0D574357"/>
    <w:rsid w:val="0DCBF619"/>
    <w:rsid w:val="0DF84C35"/>
    <w:rsid w:val="0E1DE4F4"/>
    <w:rsid w:val="0E51C4E0"/>
    <w:rsid w:val="0E937F82"/>
    <w:rsid w:val="0E94008C"/>
    <w:rsid w:val="0EA28B2D"/>
    <w:rsid w:val="0EC65BC8"/>
    <w:rsid w:val="0FAEB051"/>
    <w:rsid w:val="0FC02891"/>
    <w:rsid w:val="0FD60226"/>
    <w:rsid w:val="103B064B"/>
    <w:rsid w:val="103E5B8E"/>
    <w:rsid w:val="10463D81"/>
    <w:rsid w:val="1048B091"/>
    <w:rsid w:val="10C70451"/>
    <w:rsid w:val="10E29E99"/>
    <w:rsid w:val="110396DB"/>
    <w:rsid w:val="111CBF38"/>
    <w:rsid w:val="114A80B2"/>
    <w:rsid w:val="11C03F03"/>
    <w:rsid w:val="11CB2044"/>
    <w:rsid w:val="11CBA14E"/>
    <w:rsid w:val="11DA2BEF"/>
    <w:rsid w:val="11F75D51"/>
    <w:rsid w:val="127E6EFA"/>
    <w:rsid w:val="1298AE8A"/>
    <w:rsid w:val="1318B740"/>
    <w:rsid w:val="13253603"/>
    <w:rsid w:val="1334FAF5"/>
    <w:rsid w:val="135C0F64"/>
    <w:rsid w:val="136F167C"/>
    <w:rsid w:val="1375FC50"/>
    <w:rsid w:val="13A653D1"/>
    <w:rsid w:val="13A7C447"/>
    <w:rsid w:val="13C684DB"/>
    <w:rsid w:val="140165DB"/>
    <w:rsid w:val="1414D659"/>
    <w:rsid w:val="14643EF1"/>
    <w:rsid w:val="14BFE3BA"/>
    <w:rsid w:val="1546D1A5"/>
    <w:rsid w:val="154E9887"/>
    <w:rsid w:val="15A258FF"/>
    <w:rsid w:val="15B60FBC"/>
    <w:rsid w:val="15B79227"/>
    <w:rsid w:val="15CAFDAB"/>
    <w:rsid w:val="15EF177D"/>
    <w:rsid w:val="162B788D"/>
    <w:rsid w:val="162F6A15"/>
    <w:rsid w:val="164ACE0E"/>
    <w:rsid w:val="166C9BB7"/>
    <w:rsid w:val="16B57F05"/>
    <w:rsid w:val="16B83ACE"/>
    <w:rsid w:val="17536288"/>
    <w:rsid w:val="1772D85F"/>
    <w:rsid w:val="1776FCD1"/>
    <w:rsid w:val="1786061E"/>
    <w:rsid w:val="179A63DC"/>
    <w:rsid w:val="17C748EE"/>
    <w:rsid w:val="1842879F"/>
    <w:rsid w:val="1888BB27"/>
    <w:rsid w:val="188C65D3"/>
    <w:rsid w:val="18A1E384"/>
    <w:rsid w:val="18C1BFF0"/>
    <w:rsid w:val="18EDB07E"/>
    <w:rsid w:val="194CB379"/>
    <w:rsid w:val="196DFBE2"/>
    <w:rsid w:val="198076D5"/>
    <w:rsid w:val="19E53DD4"/>
    <w:rsid w:val="19E5B8A6"/>
    <w:rsid w:val="1A7631C3"/>
    <w:rsid w:val="1A9E6ECE"/>
    <w:rsid w:val="1AC9F51C"/>
    <w:rsid w:val="1AF236CD"/>
    <w:rsid w:val="1B0E8222"/>
    <w:rsid w:val="1B728394"/>
    <w:rsid w:val="1B810E35"/>
    <w:rsid w:val="1C255140"/>
    <w:rsid w:val="1CA59CA4"/>
    <w:rsid w:val="1CBE0051"/>
    <w:rsid w:val="1CD728AE"/>
    <w:rsid w:val="1D52ACD8"/>
    <w:rsid w:val="1D8F1FC4"/>
    <w:rsid w:val="1DD027F6"/>
    <w:rsid w:val="1DE219E3"/>
    <w:rsid w:val="1DE63E55"/>
    <w:rsid w:val="1DF7792C"/>
    <w:rsid w:val="1DFA7DD8"/>
    <w:rsid w:val="1E36C92A"/>
    <w:rsid w:val="1FD25AD3"/>
    <w:rsid w:val="1FF5A113"/>
    <w:rsid w:val="20A507E3"/>
    <w:rsid w:val="20BEC464"/>
    <w:rsid w:val="210F3E4B"/>
    <w:rsid w:val="211DDF17"/>
    <w:rsid w:val="2136FBE1"/>
    <w:rsid w:val="2157C55E"/>
    <w:rsid w:val="21917174"/>
    <w:rsid w:val="21E6F6D5"/>
    <w:rsid w:val="21F831AC"/>
    <w:rsid w:val="2220724E"/>
    <w:rsid w:val="22334819"/>
    <w:rsid w:val="22896D9C"/>
    <w:rsid w:val="22B58B06"/>
    <w:rsid w:val="22FE897E"/>
    <w:rsid w:val="2327591B"/>
    <w:rsid w:val="24557FD9"/>
    <w:rsid w:val="24ABDD9C"/>
    <w:rsid w:val="24DE17B3"/>
    <w:rsid w:val="25253D4B"/>
    <w:rsid w:val="2528B0C9"/>
    <w:rsid w:val="25412734"/>
    <w:rsid w:val="2573B3A9"/>
    <w:rsid w:val="2645D180"/>
    <w:rsid w:val="264C7EEA"/>
    <w:rsid w:val="26A38F63"/>
    <w:rsid w:val="26BCDB08"/>
    <w:rsid w:val="26C451D9"/>
    <w:rsid w:val="27030E90"/>
    <w:rsid w:val="27202875"/>
    <w:rsid w:val="277173D8"/>
    <w:rsid w:val="2790E9AF"/>
    <w:rsid w:val="27E84F4B"/>
    <w:rsid w:val="27FA274C"/>
    <w:rsid w:val="285CDE0D"/>
    <w:rsid w:val="290BC1CE"/>
    <w:rsid w:val="292CBA10"/>
    <w:rsid w:val="293345FF"/>
    <w:rsid w:val="29662662"/>
    <w:rsid w:val="296A8354"/>
    <w:rsid w:val="297D7242"/>
    <w:rsid w:val="299C8359"/>
    <w:rsid w:val="29C70750"/>
    <w:rsid w:val="29D1E29F"/>
    <w:rsid w:val="2A3AAF52"/>
    <w:rsid w:val="2A539610"/>
    <w:rsid w:val="2A6C3D4A"/>
    <w:rsid w:val="2A732D30"/>
    <w:rsid w:val="2B0653B5"/>
    <w:rsid w:val="2C436290"/>
    <w:rsid w:val="2C62C0EA"/>
    <w:rsid w:val="2C6341F4"/>
    <w:rsid w:val="2C91CCAE"/>
    <w:rsid w:val="2CFEA812"/>
    <w:rsid w:val="2D75129B"/>
    <w:rsid w:val="2D92218F"/>
    <w:rsid w:val="2DAACDF2"/>
    <w:rsid w:val="2DCC9B9B"/>
    <w:rsid w:val="2DFC621F"/>
    <w:rsid w:val="2F33BE4C"/>
    <w:rsid w:val="2F69681B"/>
    <w:rsid w:val="30E26EB4"/>
    <w:rsid w:val="30F1518C"/>
    <w:rsid w:val="30F4776B"/>
    <w:rsid w:val="313E1F93"/>
    <w:rsid w:val="3187E135"/>
    <w:rsid w:val="327C70F9"/>
    <w:rsid w:val="327E3F15"/>
    <w:rsid w:val="32B2A414"/>
    <w:rsid w:val="32D28378"/>
    <w:rsid w:val="32F0DD92"/>
    <w:rsid w:val="33240679"/>
    <w:rsid w:val="334B5325"/>
    <w:rsid w:val="3398A5B7"/>
    <w:rsid w:val="33BC9F78"/>
    <w:rsid w:val="33E4541F"/>
    <w:rsid w:val="33FAB9F5"/>
    <w:rsid w:val="341A0F76"/>
    <w:rsid w:val="34BF81F7"/>
    <w:rsid w:val="34FC2903"/>
    <w:rsid w:val="35360F74"/>
    <w:rsid w:val="35463E39"/>
    <w:rsid w:val="35586FD9"/>
    <w:rsid w:val="357D61F9"/>
    <w:rsid w:val="35B5DFD7"/>
    <w:rsid w:val="360B3D18"/>
    <w:rsid w:val="366F5597"/>
    <w:rsid w:val="373D3D4A"/>
    <w:rsid w:val="37BC612F"/>
    <w:rsid w:val="37CC5C03"/>
    <w:rsid w:val="3833C9C5"/>
    <w:rsid w:val="38A14606"/>
    <w:rsid w:val="38C10EFF"/>
    <w:rsid w:val="394969C9"/>
    <w:rsid w:val="39629226"/>
    <w:rsid w:val="39B53B28"/>
    <w:rsid w:val="3ADEAE3B"/>
    <w:rsid w:val="3AE582E3"/>
    <w:rsid w:val="3B665FDE"/>
    <w:rsid w:val="3BB57FBD"/>
    <w:rsid w:val="3BBE2525"/>
    <w:rsid w:val="3BCCB3A0"/>
    <w:rsid w:val="3C10AE6D"/>
    <w:rsid w:val="3C2D0EE1"/>
    <w:rsid w:val="3C5BF911"/>
    <w:rsid w:val="3C7A7E9C"/>
    <w:rsid w:val="3C7E977B"/>
    <w:rsid w:val="3C810A8B"/>
    <w:rsid w:val="3CCAE8BF"/>
    <w:rsid w:val="3D906164"/>
    <w:rsid w:val="3D94E958"/>
    <w:rsid w:val="3D980C50"/>
    <w:rsid w:val="3DC8DF42"/>
    <w:rsid w:val="3E1CA29B"/>
    <w:rsid w:val="3E1D23A5"/>
    <w:rsid w:val="3E7EF958"/>
    <w:rsid w:val="3E9601EE"/>
    <w:rsid w:val="3ED3983A"/>
    <w:rsid w:val="3EFC7F94"/>
    <w:rsid w:val="3F494BAA"/>
    <w:rsid w:val="40545A24"/>
    <w:rsid w:val="40592A5C"/>
    <w:rsid w:val="40628DC7"/>
    <w:rsid w:val="40E1CD43"/>
    <w:rsid w:val="40EBD55F"/>
    <w:rsid w:val="41008004"/>
    <w:rsid w:val="41030969"/>
    <w:rsid w:val="41270734"/>
    <w:rsid w:val="41547BAE"/>
    <w:rsid w:val="417CB3D3"/>
    <w:rsid w:val="41A724B0"/>
    <w:rsid w:val="41BC7905"/>
    <w:rsid w:val="4209147E"/>
    <w:rsid w:val="42EDD8FF"/>
    <w:rsid w:val="42F013BE"/>
    <w:rsid w:val="43280436"/>
    <w:rsid w:val="4342F511"/>
    <w:rsid w:val="43526A7B"/>
    <w:rsid w:val="43BDA204"/>
    <w:rsid w:val="43C091A2"/>
    <w:rsid w:val="448C6529"/>
    <w:rsid w:val="449AEFCA"/>
    <w:rsid w:val="45054372"/>
    <w:rsid w:val="4523F633"/>
    <w:rsid w:val="45B0E349"/>
    <w:rsid w:val="46B8A6EE"/>
    <w:rsid w:val="46E778B0"/>
    <w:rsid w:val="47001FEA"/>
    <w:rsid w:val="47545D8F"/>
    <w:rsid w:val="47CBAAB8"/>
    <w:rsid w:val="4854774F"/>
    <w:rsid w:val="4864F24D"/>
    <w:rsid w:val="4876D397"/>
    <w:rsid w:val="489918A5"/>
    <w:rsid w:val="4A2FD326"/>
    <w:rsid w:val="4A48FB83"/>
    <w:rsid w:val="4A795721"/>
    <w:rsid w:val="4A8E1E6F"/>
    <w:rsid w:val="4AD83F62"/>
    <w:rsid w:val="4AFB5DF4"/>
    <w:rsid w:val="4B497F02"/>
    <w:rsid w:val="4BA34F31"/>
    <w:rsid w:val="4BCBA387"/>
    <w:rsid w:val="4C97770E"/>
    <w:rsid w:val="4C9F1BDB"/>
    <w:rsid w:val="4CBF667A"/>
    <w:rsid w:val="4CC9A528"/>
    <w:rsid w:val="4CFF2BAC"/>
    <w:rsid w:val="4D4A44BA"/>
    <w:rsid w:val="4D6773E8"/>
    <w:rsid w:val="4D6B3CFC"/>
    <w:rsid w:val="4DCF557B"/>
    <w:rsid w:val="4E33476F"/>
    <w:rsid w:val="4EA1F30D"/>
    <w:rsid w:val="4EF75FCC"/>
    <w:rsid w:val="4F034449"/>
    <w:rsid w:val="4F44E10F"/>
    <w:rsid w:val="4F7D42E6"/>
    <w:rsid w:val="4FD6BC9D"/>
    <w:rsid w:val="500145EA"/>
    <w:rsid w:val="504FE39F"/>
    <w:rsid w:val="5060B824"/>
    <w:rsid w:val="50A6F69D"/>
    <w:rsid w:val="50A7E668"/>
    <w:rsid w:val="511A948D"/>
    <w:rsid w:val="516AE831"/>
    <w:rsid w:val="51D4D1DC"/>
    <w:rsid w:val="523AE50B"/>
    <w:rsid w:val="525A0674"/>
    <w:rsid w:val="5263FCA9"/>
    <w:rsid w:val="52AFD942"/>
    <w:rsid w:val="52CDE7E9"/>
    <w:rsid w:val="5306B892"/>
    <w:rsid w:val="530E5D5F"/>
    <w:rsid w:val="531948B5"/>
    <w:rsid w:val="5338E6AC"/>
    <w:rsid w:val="534B509D"/>
    <w:rsid w:val="53D6B56C"/>
    <w:rsid w:val="541BD858"/>
    <w:rsid w:val="54422D6F"/>
    <w:rsid w:val="544CDBCE"/>
    <w:rsid w:val="5452354F"/>
    <w:rsid w:val="54A288F3"/>
    <w:rsid w:val="550A2C65"/>
    <w:rsid w:val="552A4CF8"/>
    <w:rsid w:val="55342947"/>
    <w:rsid w:val="55677C42"/>
    <w:rsid w:val="557A7353"/>
    <w:rsid w:val="558BA297"/>
    <w:rsid w:val="55CEF499"/>
    <w:rsid w:val="55E4243B"/>
    <w:rsid w:val="563173A0"/>
    <w:rsid w:val="563B9D8B"/>
    <w:rsid w:val="56447522"/>
    <w:rsid w:val="5650E977"/>
    <w:rsid w:val="5676B3F8"/>
    <w:rsid w:val="56FE0620"/>
    <w:rsid w:val="56FF4A83"/>
    <w:rsid w:val="56FF5F8C"/>
    <w:rsid w:val="571643B4"/>
    <w:rsid w:val="5776752A"/>
    <w:rsid w:val="579EDB8E"/>
    <w:rsid w:val="57E1CE82"/>
    <w:rsid w:val="57E60126"/>
    <w:rsid w:val="58AA268F"/>
    <w:rsid w:val="5906955B"/>
    <w:rsid w:val="5913D777"/>
    <w:rsid w:val="596F423E"/>
    <w:rsid w:val="5A36EB45"/>
    <w:rsid w:val="5A45F6F0"/>
    <w:rsid w:val="5B7CBCB1"/>
    <w:rsid w:val="5BD2BBA6"/>
    <w:rsid w:val="5BE1C751"/>
    <w:rsid w:val="5BF409DA"/>
    <w:rsid w:val="5C26EA3D"/>
    <w:rsid w:val="5C5419AB"/>
    <w:rsid w:val="5D6E8C07"/>
    <w:rsid w:val="5D750243"/>
    <w:rsid w:val="5D858538"/>
    <w:rsid w:val="5D87B464"/>
    <w:rsid w:val="5DD60DC3"/>
    <w:rsid w:val="5DD9B86F"/>
    <w:rsid w:val="5DEFEA0C"/>
    <w:rsid w:val="5EBB4E7E"/>
    <w:rsid w:val="5EE6BDBF"/>
    <w:rsid w:val="5F196813"/>
    <w:rsid w:val="5F214A06"/>
    <w:rsid w:val="5F2405CF"/>
    <w:rsid w:val="5F329070"/>
    <w:rsid w:val="5FB11EDF"/>
    <w:rsid w:val="5FEBC16A"/>
    <w:rsid w:val="600E21CF"/>
    <w:rsid w:val="60258D37"/>
    <w:rsid w:val="603F8969"/>
    <w:rsid w:val="604CDF0C"/>
    <w:rsid w:val="6054DDBE"/>
    <w:rsid w:val="60828E20"/>
    <w:rsid w:val="61042F13"/>
    <w:rsid w:val="614CEF40"/>
    <w:rsid w:val="61D0AB6B"/>
    <w:rsid w:val="62196AE5"/>
    <w:rsid w:val="6347D074"/>
    <w:rsid w:val="63772A2B"/>
    <w:rsid w:val="6387CE96"/>
    <w:rsid w:val="63E5F362"/>
    <w:rsid w:val="63F4BB29"/>
    <w:rsid w:val="63FCA8AF"/>
    <w:rsid w:val="650AC5CE"/>
    <w:rsid w:val="6512FA8C"/>
    <w:rsid w:val="652F555F"/>
    <w:rsid w:val="6590971D"/>
    <w:rsid w:val="65E11FA8"/>
    <w:rsid w:val="65E47571"/>
    <w:rsid w:val="660AC4D6"/>
    <w:rsid w:val="66300F1C"/>
    <w:rsid w:val="66A25573"/>
    <w:rsid w:val="66A517FA"/>
    <w:rsid w:val="672479F8"/>
    <w:rsid w:val="67344971"/>
    <w:rsid w:val="685D1DAF"/>
    <w:rsid w:val="68B96485"/>
    <w:rsid w:val="6A2DE7CD"/>
    <w:rsid w:val="6A7396D0"/>
    <w:rsid w:val="6B3A7E64"/>
    <w:rsid w:val="6B48E184"/>
    <w:rsid w:val="6B75C696"/>
    <w:rsid w:val="6BFFCD0E"/>
    <w:rsid w:val="6C50612C"/>
    <w:rsid w:val="6C540BD8"/>
    <w:rsid w:val="6C604724"/>
    <w:rsid w:val="6CDCEB03"/>
    <w:rsid w:val="6D15887F"/>
    <w:rsid w:val="6D8C9D57"/>
    <w:rsid w:val="6D8CD5A8"/>
    <w:rsid w:val="6DA38AF5"/>
    <w:rsid w:val="6DFC1785"/>
    <w:rsid w:val="6E0DFB5C"/>
    <w:rsid w:val="6E8D0162"/>
    <w:rsid w:val="6EADA610"/>
    <w:rsid w:val="6EFEDB72"/>
    <w:rsid w:val="6FAED666"/>
    <w:rsid w:val="6FD2150E"/>
    <w:rsid w:val="6FDD04C4"/>
    <w:rsid w:val="7011E5E7"/>
    <w:rsid w:val="706D42A9"/>
    <w:rsid w:val="71E546D2"/>
    <w:rsid w:val="72CB4455"/>
    <w:rsid w:val="7386EA21"/>
    <w:rsid w:val="74153F89"/>
    <w:rsid w:val="743D77AE"/>
    <w:rsid w:val="744EA6F2"/>
    <w:rsid w:val="74824789"/>
    <w:rsid w:val="74939349"/>
    <w:rsid w:val="7538A9A0"/>
    <w:rsid w:val="754C15D7"/>
    <w:rsid w:val="75AE9CDA"/>
    <w:rsid w:val="75B10FEA"/>
    <w:rsid w:val="7603B8EC"/>
    <w:rsid w:val="76190D41"/>
    <w:rsid w:val="7665A226"/>
    <w:rsid w:val="76AD0726"/>
    <w:rsid w:val="76C35BD0"/>
    <w:rsid w:val="7766827F"/>
    <w:rsid w:val="779313D3"/>
    <w:rsid w:val="779F894D"/>
    <w:rsid w:val="77B4DDA2"/>
    <w:rsid w:val="788D955C"/>
    <w:rsid w:val="7902E1B1"/>
    <w:rsid w:val="7925E24E"/>
    <w:rsid w:val="7A820DFD"/>
    <w:rsid w:val="7A99C221"/>
    <w:rsid w:val="7AFC12CD"/>
    <w:rsid w:val="7B0BD7BF"/>
    <w:rsid w:val="7B9E82C2"/>
    <w:rsid w:val="7BA63309"/>
    <w:rsid w:val="7BD5F72F"/>
    <w:rsid w:val="7C1DDE5E"/>
    <w:rsid w:val="7C589FE8"/>
    <w:rsid w:val="7C805013"/>
    <w:rsid w:val="7CA7A820"/>
    <w:rsid w:val="7CCC3F97"/>
    <w:rsid w:val="7CDB37B8"/>
    <w:rsid w:val="7CFAEC04"/>
    <w:rsid w:val="7D3A5323"/>
    <w:rsid w:val="7D51872D"/>
    <w:rsid w:val="7DDAB199"/>
    <w:rsid w:val="7DE6D1C0"/>
    <w:rsid w:val="7E0213B8"/>
    <w:rsid w:val="7E025557"/>
    <w:rsid w:val="7E0A42DD"/>
    <w:rsid w:val="7EE09A99"/>
    <w:rsid w:val="7F557F20"/>
    <w:rsid w:val="7F6ED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C3F97"/>
  <w15:chartTrackingRefBased/>
  <w15:docId w15:val="{0FF0FF17-6678-4501-B5E9-286C7DDC8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IntenseReference">
    <w:name w:val="Intense Reference"/>
    <w:basedOn w:val="DefaultParagraphFont"/>
    <w:uiPriority w:val="32"/>
    <w:qFormat/>
    <w:rPr>
      <w:b/>
      <w:bCs/>
      <w:smallCaps/>
      <w:color w:val="4472C4" w:themeColor="accent1"/>
      <w:spacing w:val="5"/>
    </w:rPr>
  </w:style>
  <w:style w:type="paragraph" w:styleId="Header">
    <w:name w:val="header"/>
    <w:basedOn w:val="Normal"/>
    <w:link w:val="HeaderChar"/>
    <w:uiPriority w:val="99"/>
    <w:unhideWhenUsed/>
    <w:rsid w:val="00A07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711"/>
  </w:style>
  <w:style w:type="paragraph" w:styleId="Footer">
    <w:name w:val="footer"/>
    <w:basedOn w:val="Normal"/>
    <w:link w:val="FooterChar"/>
    <w:uiPriority w:val="99"/>
    <w:unhideWhenUsed/>
    <w:rsid w:val="00A07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swansea.ac.uk/engineering/zcce/aerospace-engineering-structures/wind-tunne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5EDAD490-C901-4034-A317-73BAF41293F8}"/>
      </w:docPartPr>
      <w:docPartBody>
        <w:p w:rsidR="00B33708" w:rsidRDefault="00000000">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33708"/>
    <w:rsid w:val="00405826"/>
    <w:rsid w:val="00893C67"/>
    <w:rsid w:val="00B33708"/>
    <w:rsid w:val="00C41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6a3b63-13a6-49f7-adab-be593c43379d">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233231235&quot;:{&quot;referencesIds&quot;:[&quot;doc:62c914058f08d68ba0a7b321&quot;],&quot;referencesOptions&quot;:{&quot;doc:62c914058f08d68ba0a7b321&quot;:{&quot;author&quot;:true,&quot;year&quot;:true,&quot;pageReplace&quot;:&quot;&quot;,&quot;prefix&quot;:&quot;&quot;,&quot;suffix&quot;:&quot;&quot;}},&quot;hasBrokenReferences&quot;:false,&quot;hasManualEdits&quot;:false,&quot;citationType&quot;:&quot;inline&quot;,&quot;id&quot;:233231235,&quot;citationText&quot;:&quot;&lt;span style=\&quot;font-family:Calibri;font-size:14.666666666666666px;color:#000000\&quot;&gt;(Madni, Madni et al. 2019)&lt;/span&gt;&quot;},&quot;242213081&quot;:{&quot;referencesIds&quot;:[&quot;doc:62c5a2308f081c9063f662bd&quot;],&quot;referencesOptions&quot;:{&quot;doc:62c5a2308f081c9063f662bd&quot;:{&quot;author&quot;:true,&quot;year&quot;:true,&quot;pageReplace&quot;:&quot;&quot;,&quot;prefix&quot;:&quot;&quot;,&quot;suffix&quot;:&quot;&quot;}},&quot;hasBrokenReferences&quot;:false,&quot;hasManualEdits&quot;:false,&quot;citationType&quot;:&quot;inline&quot;,&quot;id&quot;:242213081,&quot;citationText&quot;:&quot;&lt;span style=\&quot;font-family:Calibri;font-size:14.666666666666666px;color:#000000\&quot;&gt;(Brown 2020)&lt;/span&gt;&quot;},&quot;320386880&quot;:{&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quot;id&quot;:320386880,&quot;citationText&quot;:&quot;&lt;span style=\&quot;font-family:Calibri;font-size:14.666666666666666px;color:#000000\&quot;&gt;(Barricelli, Casiraghi et al. 2019)&lt;/span&gt;&quot;},&quot;480648172&quot;:{&quot;referencesIds&quot;:[&quot;doc:62b973c98f08e795f9685998&quot;],&quot;referencesOptions&quot;:{&quot;doc:62b973c98f08e795f9685998&quot;:{&quot;author&quot;:true,&quot;year&quot;:true,&quot;pageReplace&quot;:&quot;&quot;,&quot;prefix&quot;:&quot;&quot;,&quot;suffix&quot;:&quot;&quot;}},&quot;hasBrokenReferences&quot;:false,&quot;hasManualEdits&quot;:false,&quot;citationType&quot;:&quot;inline&quot;,&quot;id&quot;:480648172,&quot;citationText&quot;:&quot;&lt;span style=\&quot;font-family:Calibri;font-size:14.666666666666666px;color:#000000\&quot;&gt;(LeBlanc, Ferreira 2020a)&lt;/span&gt;&quot;},&quot;612021245&quot;:{&quot;referencesIds&quot;:[&quot;doc:62c914058f08d68ba0a7b321&quot;],&quot;referencesOptions&quot;:{&quot;doc:62c914058f08d68ba0a7b321&quot;:{&quot;author&quot;:true,&quot;year&quot;:true,&quot;pageReplace&quot;:&quot;&quot;,&quot;prefix&quot;:&quot;&quot;,&quot;suffix&quot;:&quot;&quot;}},&quot;hasBrokenReferences&quot;:false,&quot;hasManualEdits&quot;:false,&quot;citationType&quot;:&quot;inline&quot;,&quot;id&quot;:612021245,&quot;citationText&quot;:&quot;&lt;span style=\&quot;font-family:Calibri;font-size:14.666666666666666px;color:#000000\&quot;&gt;(Madni, Madni et al. 2019)&lt;/span&gt;&quot;},&quot;1012741009&quot;:{&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quot;id&quot;:1012741009,&quot;citationText&quot;:&quot;&lt;span style=\&quot;font-family:Calibri;font-size:14.666666666666666px;color:#000000\&quot;&gt;(Barricelli, Casiraghi et al. 2019)&lt;/span&gt;&quot;},&quot;1212475541&quot;:{&quot;referencesIds&quot;:[&quot;doc:62c679238f081c9063f69755&quot;],&quot;referencesOptions&quot;:{&quot;doc:62c679238f081c9063f69755&quot;:{&quot;author&quot;:true,&quot;year&quot;:true,&quot;pageReplace&quot;:&quot;&quot;,&quot;prefix&quot;:&quot;&quot;,&quot;suffix&quot;:&quot;&quot;}},&quot;hasBrokenReferences&quot;:false,&quot;hasManualEdits&quot;:false,&quot;citationType&quot;:&quot;inline&quot;,&quot;id&quot;:1212475541,&quot;citationText&quot;:&quot;&lt;span style=\&quot;font-family:Calibri;font-size:14.666666666666666px;color:#000000\&quot;&gt;(LeBlanc, Ferreira 2020b)&lt;/span&gt;&quot;},&quot;1344879871&quot;:{&quot;referencesIds&quot;:[&quot;doc:62b95dd68f08e795f9685881&quot;],&quot;referencesOptions&quot;:{&quot;doc:62b95dd68f08e795f9685881&quot;:{&quot;author&quot;:true,&quot;year&quot;:true,&quot;pageReplace&quot;:&quot;&quot;,&quot;prefix&quot;:&quot;&quot;,&quot;suffix&quot;:&quot;&quot;}},&quot;hasBrokenReferences&quot;:false,&quot;hasManualEdits&quot;:false,&quot;citationType&quot;:&quot;inline&quot;,&quot;id&quot;:1344879871,&quot;citationText&quot;:&quot;&lt;span style=\&quot;font-family:Calibri;font-size:14.666666666666666px;color:#000000\&quot;&gt;(Apte, Spanos 2021)&lt;/span&gt;&quot;},&quot;1384274665&quot;:{&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quot;id&quot;:1384274665,&quot;citationText&quot;:&quot;&lt;span style=\&quot;font-family:Calibri;font-size:14.666666666666666px;color:#000000\&quot;&gt;(Barricelli, Casiraghi et al. 2019)&lt;/span&gt;&quot;},&quot;1506091300&quot;:{&quot;referencesIds&quot;:[&quot;doc:62c86b9e8f08e38c13877766&quot;],&quot;referencesOptions&quot;:{&quot;doc:62c86b9e8f08e38c13877766&quot;:{&quot;author&quot;:true,&quot;year&quot;:true,&quot;pageReplace&quot;:&quot;&quot;,&quot;prefix&quot;:&quot;&quot;,&quot;suffix&quot;:&quot;&quot;}},&quot;hasBrokenReferences&quot;:false,&quot;hasManualEdits&quot;:false,&quot;citationType&quot;:&quot;inline&quot;,&quot;id&quot;:1506091300,&quot;citationText&quot;:&quot;&lt;span style=\&quot;font-family:Calibri;font-size:14.666666666666666px;color:#000000\&quot;&gt;(Barricelli, Casiraghi et al. 2019)&lt;/span&gt;&quot;},&quot;1607199882&quot;:{&quot;referencesIds&quot;:[&quot;doc:62c670c08f08508719e0bd05&quot;],&quot;referencesOptions&quot;:{&quot;doc:62c670c08f08508719e0bd05&quot;:{&quot;author&quot;:true,&quot;year&quot;:true,&quot;pageReplace&quot;:&quot;&quot;,&quot;prefix&quot;:&quot;&quot;,&quot;suffix&quot;:&quot;&quot;}},&quot;hasBrokenReferences&quot;:false,&quot;hasManualEdits&quot;:false,&quot;citationType&quot;:&quot;inline&quot;,&quot;id&quot;:1607199882,&quot;citationText&quot;:&quot;&lt;span style=\&quot;font-family:Calibri;font-size:14.666666666666666px;color:#000000\&quot;&gt;(Rasheed, San et al. 2020)&lt;/span&gt;&quot;},&quot;1625750050&quot;:{&quot;referencesIds&quot;:[&quot;doc:62b95dd68f08e795f9685881&quot;],&quot;referencesOptions&quot;:{&quot;doc:62b95dd68f08e795f9685881&quot;:{&quot;author&quot;:true,&quot;year&quot;:true,&quot;pageReplace&quot;:&quot;&quot;,&quot;prefix&quot;:&quot;&quot;,&quot;suffix&quot;:&quot;&quot;}},&quot;hasBrokenReferences&quot;:false,&quot;hasManualEdits&quot;:false,&quot;citationType&quot;:&quot;inline&quot;,&quot;id&quot;:1625750050,&quot;citationText&quot;:&quot;&lt;span style=\&quot;font-family:Calibri;font-size:14.666666666666666px;color:#000000\&quot;&gt;(Apte, Spanos 2021)&lt;/span&gt;&quot;},&quot;1784398252&quot;:{&quot;referencesIds&quot;:[&quot;doc:62b973c98f08e795f9685998&quot;],&quot;referencesOptions&quot;:{&quot;doc:62b973c98f08e795f9685998&quot;:{&quot;author&quot;:true,&quot;year&quot;:true,&quot;pageReplace&quot;:&quot;&quot;,&quot;prefix&quot;:&quot;&quot;,&quot;suffix&quot;:&quot;&quot;}},&quot;hasBrokenReferences&quot;:false,&quot;hasManualEdits&quot;:false,&quot;citationType&quot;:&quot;inline&quot;,&quot;id&quot;:1784398252,&quot;citationText&quot;:&quot;&lt;span style=\&quot;font-family:Calibri;font-size:14.666666666666666px;color:#000000\&quot;&gt;(LeBlanc, Ferreira 2020)&lt;/span&gt;&quot;},&quot;1972500512&quot;:{&quot;referencesIds&quot;:[&quot;doc:62bf3af68f08685163e06e72&quot;],&quot;referencesOptions&quot;:{&quot;doc:62bf3af68f08685163e06e72&quot;:{&quot;author&quot;:true,&quot;year&quot;:true,&quot;pageReplace&quot;:&quot;&quot;,&quot;prefix&quot;:&quot;&quot;,&quot;suffix&quot;:&quot;&quot;}},&quot;hasBrokenReferences&quot;:false,&quot;hasManualEdits&quot;:false,&quot;citationType&quot;:&quot;inline&quot;,&quot;id&quot;:1972500512,&quot;citationText&quot;:&quot;&lt;span style=\&quot;font-family:Calibri;font-size:14.666666666666666px;color:#000000\&quot;&gt;(Sivamani, Nadarajan et al. 2020)&lt;/span&gt;&quot;}}"/>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33</TotalTime>
  <Pages>8</Pages>
  <Words>1848</Words>
  <Characters>10534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industry 4.0 – ASSIGNMENT 1 – Student id 2126255</dc:title>
  <dc:subject/>
  <dc:creator>Christopher Davies (2126255)</dc:creator>
  <cp:keywords/>
  <dc:description/>
  <cp:lastModifiedBy>Christopher Davies</cp:lastModifiedBy>
  <cp:revision>8</cp:revision>
  <dcterms:created xsi:type="dcterms:W3CDTF">2022-07-15T12:30:00Z</dcterms:created>
  <dcterms:modified xsi:type="dcterms:W3CDTF">2022-07-17T14:11:00Z</dcterms:modified>
</cp:coreProperties>
</file>