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12140" w14:textId="05FCFF25" w:rsidR="005214B0" w:rsidRDefault="006B6DB4">
      <w:r>
        <w:rPr>
          <w:noProof/>
          <w:lang w:eastAsia="en-GB"/>
        </w:rPr>
        <w:drawing>
          <wp:inline distT="0" distB="0" distL="0" distR="0" wp14:anchorId="4F4844E2" wp14:editId="3D5105BA">
            <wp:extent cx="2887980" cy="7058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8428" cy="710805"/>
                    </a:xfrm>
                    <a:prstGeom prst="rect">
                      <a:avLst/>
                    </a:prstGeom>
                    <a:noFill/>
                  </pic:spPr>
                </pic:pic>
              </a:graphicData>
            </a:graphic>
          </wp:inline>
        </w:drawing>
      </w:r>
    </w:p>
    <w:p w14:paraId="60B57521" w14:textId="77777777" w:rsidR="00DE3DC9" w:rsidRDefault="00DE3DC9"/>
    <w:p w14:paraId="2C5B6DDF" w14:textId="77777777" w:rsidR="00DE3DC9" w:rsidRDefault="00DE3DC9"/>
    <w:p w14:paraId="4A92D9A8" w14:textId="77777777" w:rsidR="00DE3DC9" w:rsidRDefault="00DE3DC9"/>
    <w:p w14:paraId="7EB4CD1B" w14:textId="77777777" w:rsidR="00DE3DC9" w:rsidRDefault="00DE3DC9"/>
    <w:p w14:paraId="792D8528" w14:textId="77777777" w:rsidR="00DE3DC9" w:rsidRDefault="00DE3DC9"/>
    <w:p w14:paraId="625A5594" w14:textId="77777777" w:rsidR="00DE3DC9" w:rsidRDefault="00DE3DC9"/>
    <w:p w14:paraId="47B683FA" w14:textId="0F43AE95" w:rsidR="00DE3DC9" w:rsidRDefault="00DE3DC9"/>
    <w:p w14:paraId="3FF1FA3E" w14:textId="77777777" w:rsidR="00DE3DC9" w:rsidRDefault="00DE3DC9"/>
    <w:p w14:paraId="4119EFFE" w14:textId="77777777" w:rsidR="00DE3DC9" w:rsidRDefault="00DE3DC9" w:rsidP="00DE3DC9">
      <w:pPr>
        <w:spacing w:line="360" w:lineRule="auto"/>
        <w:jc w:val="center"/>
        <w:rPr>
          <w:rFonts w:ascii="Arial" w:hAnsi="Arial" w:cs="Arial"/>
          <w:b/>
          <w:sz w:val="32"/>
        </w:rPr>
      </w:pPr>
      <w:r>
        <w:rPr>
          <w:rFonts w:ascii="Arial" w:hAnsi="Arial" w:cs="Arial"/>
          <w:b/>
          <w:sz w:val="32"/>
        </w:rPr>
        <w:t>Programme</w:t>
      </w:r>
    </w:p>
    <w:p w14:paraId="1B18CA74" w14:textId="77777777" w:rsidR="00DE3DC9" w:rsidRPr="00DE3DC9" w:rsidRDefault="00DE3DC9" w:rsidP="00DE3DC9">
      <w:pPr>
        <w:spacing w:line="360" w:lineRule="auto"/>
        <w:jc w:val="center"/>
        <w:rPr>
          <w:rFonts w:ascii="Arial" w:hAnsi="Arial" w:cs="Arial"/>
          <w:sz w:val="32"/>
        </w:rPr>
      </w:pPr>
      <w:r w:rsidRPr="00DE3DC9">
        <w:rPr>
          <w:rFonts w:ascii="Arial" w:hAnsi="Arial" w:cs="Arial"/>
          <w:sz w:val="32"/>
        </w:rPr>
        <w:t>MSc Public Health and Social Care in Practice</w:t>
      </w:r>
    </w:p>
    <w:p w14:paraId="211B7C30" w14:textId="77777777" w:rsidR="00DE3DC9" w:rsidRDefault="00DE3DC9" w:rsidP="00DE3DC9">
      <w:pPr>
        <w:spacing w:line="360" w:lineRule="auto"/>
        <w:jc w:val="center"/>
        <w:rPr>
          <w:rFonts w:ascii="Arial" w:hAnsi="Arial" w:cs="Arial"/>
          <w:sz w:val="28"/>
        </w:rPr>
      </w:pPr>
    </w:p>
    <w:p w14:paraId="3678122F" w14:textId="77777777" w:rsidR="00DE3DC9" w:rsidRDefault="00DE3DC9" w:rsidP="00DE3DC9">
      <w:pPr>
        <w:spacing w:line="360" w:lineRule="auto"/>
        <w:jc w:val="center"/>
        <w:rPr>
          <w:rFonts w:ascii="Arial" w:hAnsi="Arial" w:cs="Arial"/>
          <w:sz w:val="28"/>
        </w:rPr>
      </w:pPr>
    </w:p>
    <w:p w14:paraId="375E5943" w14:textId="77777777" w:rsidR="00DE3DC9" w:rsidRPr="009111AF" w:rsidRDefault="00DE3DC9" w:rsidP="00DE3DC9">
      <w:pPr>
        <w:spacing w:line="360" w:lineRule="auto"/>
        <w:jc w:val="center"/>
        <w:rPr>
          <w:rFonts w:ascii="Arial" w:hAnsi="Arial" w:cs="Arial"/>
          <w:sz w:val="28"/>
        </w:rPr>
      </w:pPr>
    </w:p>
    <w:p w14:paraId="39931E0E" w14:textId="77777777" w:rsidR="00DE3DC9" w:rsidRDefault="00DE3DC9"/>
    <w:p w14:paraId="5BF4DA33" w14:textId="77777777" w:rsidR="00DE3DC9" w:rsidRDefault="00DE3DC9"/>
    <w:p w14:paraId="5B63AB92" w14:textId="77777777" w:rsidR="00DE3DC9" w:rsidRDefault="00DE3DC9"/>
    <w:p w14:paraId="19B9E01A" w14:textId="77777777" w:rsidR="00DE3DC9" w:rsidRDefault="00DE3DC9"/>
    <w:p w14:paraId="0AD6F3AE" w14:textId="77777777" w:rsidR="00DE3DC9" w:rsidRDefault="00DE3DC9"/>
    <w:p w14:paraId="734F1075" w14:textId="77777777" w:rsidR="00DE3DC9" w:rsidRDefault="00DE3DC9"/>
    <w:p w14:paraId="3B3745D3" w14:textId="77777777" w:rsidR="00DE3DC9" w:rsidRDefault="00DE3DC9"/>
    <w:p w14:paraId="527E8A17" w14:textId="77777777" w:rsidR="00DE3DC9" w:rsidRDefault="00DE3DC9"/>
    <w:p w14:paraId="5B847769" w14:textId="77777777" w:rsidR="00DE3DC9" w:rsidRDefault="00DE3DC9"/>
    <w:p w14:paraId="03E5D5EF" w14:textId="4A4FB4E5" w:rsidR="00DE3DC9" w:rsidRDefault="00DE3DC9"/>
    <w:p w14:paraId="6EDB97DF" w14:textId="77777777" w:rsidR="006B6DB4" w:rsidRDefault="006B6DB4"/>
    <w:p w14:paraId="234CDCAF" w14:textId="77777777" w:rsidR="00DE3DC9" w:rsidRDefault="00DE3DC9"/>
    <w:p w14:paraId="56BAFB84" w14:textId="77777777" w:rsidR="00DE3DC9" w:rsidRDefault="00DE3DC9" w:rsidP="00DE3DC9">
      <w:pPr>
        <w:spacing w:line="360" w:lineRule="auto"/>
        <w:jc w:val="center"/>
        <w:rPr>
          <w:rFonts w:ascii="Arial" w:hAnsi="Arial" w:cs="Arial"/>
          <w:b/>
          <w:sz w:val="32"/>
        </w:rPr>
      </w:pPr>
    </w:p>
    <w:p w14:paraId="5E4FDDE7" w14:textId="77777777" w:rsidR="00DE3DC9" w:rsidRPr="00DE3DC9" w:rsidRDefault="00DE3DC9" w:rsidP="00DE3DC9">
      <w:pPr>
        <w:spacing w:line="360" w:lineRule="auto"/>
        <w:jc w:val="center"/>
        <w:rPr>
          <w:rFonts w:ascii="Arial" w:hAnsi="Arial" w:cs="Arial"/>
          <w:color w:val="1F3864" w:themeColor="accent5" w:themeShade="80"/>
          <w:sz w:val="36"/>
        </w:rPr>
      </w:pPr>
      <w:r w:rsidRPr="00DE3DC9">
        <w:rPr>
          <w:rFonts w:ascii="Arial" w:hAnsi="Arial" w:cs="Arial"/>
          <w:b/>
          <w:sz w:val="36"/>
        </w:rPr>
        <w:t>Title:</w:t>
      </w:r>
      <w:r w:rsidRPr="00DE3DC9">
        <w:rPr>
          <w:rFonts w:ascii="Arial" w:hAnsi="Arial" w:cs="Arial"/>
          <w:sz w:val="36"/>
        </w:rPr>
        <w:t xml:space="preserve"> </w:t>
      </w:r>
      <w:r w:rsidRPr="00DE3DC9">
        <w:rPr>
          <w:rFonts w:ascii="Arial" w:hAnsi="Arial" w:cs="Arial"/>
          <w:color w:val="1F3864" w:themeColor="accent5" w:themeShade="80"/>
          <w:sz w:val="36"/>
        </w:rPr>
        <w:t xml:space="preserve">Exploring the Impact of Social Isolation on Mental Health </w:t>
      </w:r>
      <w:proofErr w:type="gramStart"/>
      <w:r w:rsidRPr="00DE3DC9">
        <w:rPr>
          <w:rFonts w:ascii="Arial" w:hAnsi="Arial" w:cs="Arial"/>
          <w:color w:val="1F3864" w:themeColor="accent5" w:themeShade="80"/>
          <w:sz w:val="36"/>
        </w:rPr>
        <w:t>Among</w:t>
      </w:r>
      <w:proofErr w:type="gramEnd"/>
      <w:r w:rsidRPr="00DE3DC9">
        <w:rPr>
          <w:rFonts w:ascii="Arial" w:hAnsi="Arial" w:cs="Arial"/>
          <w:color w:val="1F3864" w:themeColor="accent5" w:themeShade="80"/>
          <w:sz w:val="36"/>
        </w:rPr>
        <w:t xml:space="preserve"> Elderly Individuals in UK Care Homes</w:t>
      </w:r>
    </w:p>
    <w:p w14:paraId="3900D6C9" w14:textId="77777777" w:rsidR="00DE3DC9" w:rsidRPr="00DE3DC9" w:rsidRDefault="00DE3DC9" w:rsidP="00DE3DC9">
      <w:pPr>
        <w:spacing w:line="360" w:lineRule="auto"/>
        <w:jc w:val="center"/>
        <w:rPr>
          <w:rFonts w:ascii="Arial" w:hAnsi="Arial" w:cs="Arial"/>
          <w:sz w:val="36"/>
        </w:rPr>
      </w:pPr>
    </w:p>
    <w:p w14:paraId="703CBE20" w14:textId="77777777" w:rsidR="00DE3DC9" w:rsidRDefault="00DE3DC9" w:rsidP="00DE3DC9">
      <w:pPr>
        <w:spacing w:line="360" w:lineRule="auto"/>
        <w:jc w:val="center"/>
        <w:rPr>
          <w:rFonts w:ascii="Arial" w:hAnsi="Arial" w:cs="Arial"/>
          <w:sz w:val="32"/>
        </w:rPr>
      </w:pPr>
    </w:p>
    <w:p w14:paraId="6556BB0C" w14:textId="77777777" w:rsidR="00DE3DC9" w:rsidRDefault="00DE3DC9" w:rsidP="00DE3DC9">
      <w:pPr>
        <w:spacing w:line="360" w:lineRule="auto"/>
        <w:jc w:val="center"/>
        <w:rPr>
          <w:rFonts w:ascii="Arial" w:hAnsi="Arial" w:cs="Arial"/>
          <w:sz w:val="32"/>
        </w:rPr>
      </w:pPr>
    </w:p>
    <w:p w14:paraId="4B52AB14" w14:textId="77777777" w:rsidR="00DE3DC9" w:rsidRDefault="00DE3DC9" w:rsidP="00DE3DC9">
      <w:pPr>
        <w:spacing w:line="360" w:lineRule="auto"/>
        <w:rPr>
          <w:rFonts w:ascii="Arial" w:hAnsi="Arial" w:cs="Arial"/>
          <w:sz w:val="32"/>
        </w:rPr>
      </w:pPr>
    </w:p>
    <w:p w14:paraId="3D79F170" w14:textId="77777777" w:rsidR="00DE3DC9" w:rsidRPr="00DE3DC9" w:rsidRDefault="00DE3DC9" w:rsidP="00DE3DC9">
      <w:pPr>
        <w:spacing w:line="360" w:lineRule="auto"/>
        <w:jc w:val="center"/>
        <w:rPr>
          <w:rFonts w:ascii="Arial" w:hAnsi="Arial" w:cs="Arial"/>
          <w:sz w:val="32"/>
        </w:rPr>
      </w:pPr>
      <w:r w:rsidRPr="00DE3DC9">
        <w:rPr>
          <w:rFonts w:ascii="Arial" w:hAnsi="Arial" w:cs="Arial"/>
          <w:b/>
          <w:sz w:val="32"/>
        </w:rPr>
        <w:t>Student name:</w:t>
      </w:r>
      <w:r w:rsidRPr="00DE3DC9">
        <w:rPr>
          <w:rFonts w:ascii="Arial" w:hAnsi="Arial" w:cs="Arial"/>
          <w:sz w:val="32"/>
        </w:rPr>
        <w:t xml:space="preserve"> </w:t>
      </w:r>
      <w:proofErr w:type="spellStart"/>
      <w:r w:rsidRPr="00DE3DC9">
        <w:rPr>
          <w:rFonts w:ascii="Arial" w:hAnsi="Arial" w:cs="Arial"/>
          <w:sz w:val="32"/>
        </w:rPr>
        <w:t>Ludmila</w:t>
      </w:r>
      <w:proofErr w:type="spellEnd"/>
      <w:r w:rsidRPr="00DE3DC9">
        <w:rPr>
          <w:rFonts w:ascii="Arial" w:hAnsi="Arial" w:cs="Arial"/>
          <w:sz w:val="32"/>
        </w:rPr>
        <w:t xml:space="preserve"> </w:t>
      </w:r>
      <w:proofErr w:type="spellStart"/>
      <w:r w:rsidRPr="00DE3DC9">
        <w:rPr>
          <w:rFonts w:ascii="Arial" w:hAnsi="Arial" w:cs="Arial"/>
          <w:sz w:val="32"/>
        </w:rPr>
        <w:t>Basarab</w:t>
      </w:r>
      <w:proofErr w:type="spellEnd"/>
      <w:r w:rsidRPr="00DE3DC9">
        <w:rPr>
          <w:rFonts w:ascii="Arial" w:hAnsi="Arial" w:cs="Arial"/>
          <w:sz w:val="32"/>
        </w:rPr>
        <w:t xml:space="preserve"> </w:t>
      </w:r>
    </w:p>
    <w:p w14:paraId="0A3020FE" w14:textId="77777777" w:rsidR="00DE3DC9" w:rsidRDefault="00DE3DC9" w:rsidP="00DE3DC9">
      <w:pPr>
        <w:spacing w:line="360" w:lineRule="auto"/>
        <w:jc w:val="center"/>
        <w:rPr>
          <w:rFonts w:ascii="Arial" w:hAnsi="Arial" w:cs="Arial"/>
          <w:sz w:val="32"/>
        </w:rPr>
      </w:pPr>
      <w:r w:rsidRPr="00DE3DC9">
        <w:rPr>
          <w:rFonts w:ascii="Arial" w:hAnsi="Arial" w:cs="Arial"/>
          <w:b/>
          <w:sz w:val="32"/>
        </w:rPr>
        <w:t>Student ID:</w:t>
      </w:r>
      <w:r w:rsidRPr="00DE3DC9">
        <w:rPr>
          <w:rFonts w:ascii="Arial" w:hAnsi="Arial" w:cs="Arial"/>
          <w:sz w:val="32"/>
        </w:rPr>
        <w:t xml:space="preserve"> 2412105</w:t>
      </w:r>
    </w:p>
    <w:p w14:paraId="736E78CD" w14:textId="77777777" w:rsidR="00DE3DC9" w:rsidRDefault="00DE3DC9" w:rsidP="00DE3DC9">
      <w:pPr>
        <w:spacing w:line="360" w:lineRule="auto"/>
        <w:jc w:val="center"/>
        <w:rPr>
          <w:rFonts w:ascii="Arial" w:hAnsi="Arial" w:cs="Arial"/>
          <w:sz w:val="32"/>
        </w:rPr>
      </w:pPr>
    </w:p>
    <w:p w14:paraId="701D4A14" w14:textId="77777777" w:rsidR="00DE3DC9" w:rsidRDefault="00DE3DC9" w:rsidP="00DE3DC9">
      <w:pPr>
        <w:spacing w:line="360" w:lineRule="auto"/>
        <w:jc w:val="center"/>
        <w:rPr>
          <w:rFonts w:ascii="Arial" w:hAnsi="Arial" w:cs="Arial"/>
          <w:sz w:val="32"/>
        </w:rPr>
      </w:pPr>
    </w:p>
    <w:p w14:paraId="2EAFD9FA" w14:textId="77777777" w:rsidR="00DE3DC9" w:rsidRDefault="00DE3DC9" w:rsidP="00DE3DC9">
      <w:pPr>
        <w:spacing w:line="360" w:lineRule="auto"/>
        <w:jc w:val="center"/>
        <w:rPr>
          <w:rFonts w:ascii="Arial" w:hAnsi="Arial" w:cs="Arial"/>
          <w:sz w:val="32"/>
        </w:rPr>
      </w:pPr>
    </w:p>
    <w:p w14:paraId="2B4A1746" w14:textId="77777777" w:rsidR="00DE3DC9" w:rsidRDefault="00DE3DC9" w:rsidP="00DE3DC9">
      <w:pPr>
        <w:spacing w:line="360" w:lineRule="auto"/>
        <w:jc w:val="center"/>
        <w:rPr>
          <w:rFonts w:ascii="Arial" w:hAnsi="Arial" w:cs="Arial"/>
          <w:sz w:val="32"/>
        </w:rPr>
      </w:pPr>
    </w:p>
    <w:p w14:paraId="546BAEE5" w14:textId="77777777" w:rsidR="00DE3DC9" w:rsidRDefault="00DE3DC9" w:rsidP="00DE3DC9">
      <w:pPr>
        <w:spacing w:line="360" w:lineRule="auto"/>
        <w:jc w:val="center"/>
        <w:rPr>
          <w:rFonts w:ascii="Arial" w:hAnsi="Arial" w:cs="Arial"/>
          <w:sz w:val="32"/>
        </w:rPr>
      </w:pPr>
    </w:p>
    <w:p w14:paraId="4221788F" w14:textId="77777777" w:rsidR="00DE3DC9" w:rsidRPr="00DE3DC9" w:rsidRDefault="00DE3DC9" w:rsidP="00DE3DC9">
      <w:pPr>
        <w:spacing w:line="360" w:lineRule="auto"/>
        <w:jc w:val="center"/>
        <w:rPr>
          <w:rFonts w:ascii="Arial" w:hAnsi="Arial" w:cs="Arial"/>
          <w:sz w:val="32"/>
        </w:rPr>
      </w:pPr>
      <w:r w:rsidRPr="00DE3DC9">
        <w:rPr>
          <w:rFonts w:ascii="Arial" w:hAnsi="Arial" w:cs="Arial"/>
          <w:b/>
          <w:sz w:val="32"/>
        </w:rPr>
        <w:t>Supervisor Name:</w:t>
      </w:r>
      <w:r>
        <w:rPr>
          <w:rFonts w:ascii="Arial" w:hAnsi="Arial" w:cs="Arial"/>
          <w:sz w:val="32"/>
        </w:rPr>
        <w:t xml:space="preserve"> </w:t>
      </w:r>
      <w:proofErr w:type="spellStart"/>
      <w:r w:rsidRPr="00DE3DC9">
        <w:rPr>
          <w:rFonts w:ascii="Arial" w:hAnsi="Arial" w:cs="Arial"/>
          <w:sz w:val="32"/>
        </w:rPr>
        <w:t>Wenli</w:t>
      </w:r>
      <w:proofErr w:type="spellEnd"/>
      <w:r w:rsidRPr="00DE3DC9">
        <w:rPr>
          <w:rFonts w:ascii="Arial" w:hAnsi="Arial" w:cs="Arial"/>
          <w:sz w:val="32"/>
        </w:rPr>
        <w:t xml:space="preserve"> Wu</w:t>
      </w:r>
    </w:p>
    <w:p w14:paraId="191AD8F9" w14:textId="77777777" w:rsidR="00DE3DC9" w:rsidRPr="00DE3DC9" w:rsidRDefault="00DE3DC9" w:rsidP="00DE3DC9">
      <w:pPr>
        <w:spacing w:line="360" w:lineRule="auto"/>
        <w:rPr>
          <w:rFonts w:ascii="Arial" w:hAnsi="Arial" w:cs="Arial"/>
          <w:sz w:val="32"/>
        </w:rPr>
      </w:pPr>
    </w:p>
    <w:p w14:paraId="360285D3" w14:textId="77777777" w:rsidR="00DE3DC9" w:rsidRPr="00DE3DC9" w:rsidRDefault="00DE3DC9" w:rsidP="00DE3DC9">
      <w:pPr>
        <w:spacing w:line="360" w:lineRule="auto"/>
        <w:jc w:val="center"/>
        <w:rPr>
          <w:rFonts w:ascii="Arial" w:hAnsi="Arial" w:cs="Arial"/>
          <w:sz w:val="32"/>
        </w:rPr>
      </w:pPr>
    </w:p>
    <w:p w14:paraId="19D4C06D" w14:textId="77777777" w:rsidR="00DE3DC9" w:rsidRPr="00DE3DC9" w:rsidRDefault="00DE3DC9" w:rsidP="00DE3DC9">
      <w:pPr>
        <w:spacing w:line="360" w:lineRule="auto"/>
        <w:jc w:val="center"/>
        <w:rPr>
          <w:rFonts w:ascii="Arial" w:hAnsi="Arial" w:cs="Arial"/>
          <w:sz w:val="24"/>
        </w:rPr>
      </w:pPr>
      <w:r w:rsidRPr="00DE3DC9">
        <w:rPr>
          <w:rFonts w:ascii="Arial" w:hAnsi="Arial" w:cs="Arial"/>
          <w:sz w:val="24"/>
        </w:rPr>
        <w:t>Dissertation submitted as part of the requirements for the award of MSc Public Hea</w:t>
      </w:r>
      <w:r>
        <w:rPr>
          <w:rFonts w:ascii="Arial" w:hAnsi="Arial" w:cs="Arial"/>
          <w:sz w:val="24"/>
        </w:rPr>
        <w:t>lth and Social Care in Practice</w:t>
      </w:r>
    </w:p>
    <w:p w14:paraId="11E6E819" w14:textId="6CF437EC" w:rsidR="00DE3DC9" w:rsidRDefault="00DE3DC9" w:rsidP="00DE3DC9">
      <w:pPr>
        <w:spacing w:line="360" w:lineRule="auto"/>
        <w:jc w:val="center"/>
        <w:rPr>
          <w:rFonts w:ascii="Arial" w:hAnsi="Arial" w:cs="Arial"/>
          <w:b/>
          <w:i/>
          <w:color w:val="1F3864" w:themeColor="accent5" w:themeShade="80"/>
          <w:sz w:val="24"/>
        </w:rPr>
      </w:pPr>
      <w:r w:rsidRPr="00DE3DC9">
        <w:rPr>
          <w:rFonts w:ascii="Arial" w:hAnsi="Arial" w:cs="Arial"/>
          <w:b/>
          <w:i/>
          <w:color w:val="1F3864" w:themeColor="accent5" w:themeShade="80"/>
          <w:sz w:val="24"/>
        </w:rPr>
        <w:t>January/2026</w:t>
      </w:r>
    </w:p>
    <w:p w14:paraId="701242D5" w14:textId="5A3E9549" w:rsidR="00D304A7" w:rsidRDefault="00D304A7" w:rsidP="00D304A7">
      <w:pPr>
        <w:pStyle w:val="Heading1"/>
        <w:spacing w:line="360" w:lineRule="auto"/>
        <w:jc w:val="center"/>
        <w:rPr>
          <w:rFonts w:ascii="Arial" w:hAnsi="Arial" w:cs="Arial"/>
          <w:b/>
          <w:sz w:val="28"/>
        </w:rPr>
      </w:pPr>
      <w:bookmarkStart w:id="0" w:name="_Toc217366263"/>
      <w:r w:rsidRPr="00D304A7">
        <w:rPr>
          <w:rFonts w:ascii="Arial" w:hAnsi="Arial" w:cs="Arial"/>
          <w:b/>
          <w:sz w:val="28"/>
        </w:rPr>
        <w:lastRenderedPageBreak/>
        <w:t>DECLARATION</w:t>
      </w:r>
      <w:bookmarkEnd w:id="0"/>
    </w:p>
    <w:p w14:paraId="2DF20429" w14:textId="6672270B" w:rsidR="00D304A7" w:rsidRDefault="00D304A7" w:rsidP="00D304A7"/>
    <w:p w14:paraId="11F34F66" w14:textId="637CE0A7" w:rsidR="00D304A7" w:rsidRDefault="00D304A7" w:rsidP="00D304A7">
      <w:pPr>
        <w:spacing w:line="360" w:lineRule="auto"/>
        <w:jc w:val="both"/>
        <w:rPr>
          <w:rFonts w:ascii="Arial" w:hAnsi="Arial" w:cs="Arial"/>
        </w:rPr>
      </w:pPr>
      <w:r>
        <w:rPr>
          <w:rFonts w:ascii="Arial" w:hAnsi="Arial" w:cs="Arial"/>
        </w:rPr>
        <w:t>I,</w:t>
      </w:r>
      <w:r w:rsidRPr="00D304A7">
        <w:t xml:space="preserve"> </w:t>
      </w:r>
      <w:proofErr w:type="spellStart"/>
      <w:r w:rsidRPr="00D304A7">
        <w:rPr>
          <w:rFonts w:ascii="Arial" w:hAnsi="Arial" w:cs="Arial"/>
        </w:rPr>
        <w:t>Ludmila</w:t>
      </w:r>
      <w:proofErr w:type="spellEnd"/>
      <w:r w:rsidRPr="00D304A7">
        <w:rPr>
          <w:rFonts w:ascii="Arial" w:hAnsi="Arial" w:cs="Arial"/>
        </w:rPr>
        <w:t xml:space="preserve"> </w:t>
      </w:r>
      <w:proofErr w:type="spellStart"/>
      <w:r w:rsidRPr="00D304A7">
        <w:rPr>
          <w:rFonts w:ascii="Arial" w:hAnsi="Arial" w:cs="Arial"/>
        </w:rPr>
        <w:t>Basarab</w:t>
      </w:r>
      <w:proofErr w:type="spellEnd"/>
      <w:r>
        <w:rPr>
          <w:rFonts w:ascii="Arial" w:hAnsi="Arial" w:cs="Arial"/>
        </w:rPr>
        <w:t xml:space="preserve">, </w:t>
      </w:r>
      <w:r w:rsidRPr="00D304A7">
        <w:rPr>
          <w:rFonts w:ascii="Arial" w:hAnsi="Arial" w:cs="Arial"/>
        </w:rPr>
        <w:t>do hereby declare that I have written this dissertation myself; all original material contained therein is my own, except where otherwise acknowledged in the text; and, to the best of my knowledge and belief, this work has not been submitted either in whole or in part for any other degree or qualification, except where such has been specified.</w:t>
      </w:r>
    </w:p>
    <w:p w14:paraId="48C34CCC" w14:textId="77777777" w:rsidR="0077313B" w:rsidRPr="00D304A7" w:rsidRDefault="0077313B" w:rsidP="00D304A7">
      <w:pPr>
        <w:spacing w:line="360" w:lineRule="auto"/>
        <w:jc w:val="both"/>
        <w:rPr>
          <w:rFonts w:ascii="Arial" w:hAnsi="Arial" w:cs="Arial"/>
        </w:rPr>
      </w:pPr>
    </w:p>
    <w:p w14:paraId="45F3075F" w14:textId="6B7CED03" w:rsidR="00D304A7" w:rsidRPr="00D304A7" w:rsidRDefault="00D304A7" w:rsidP="00D304A7">
      <w:pPr>
        <w:spacing w:line="360" w:lineRule="auto"/>
        <w:jc w:val="both"/>
        <w:rPr>
          <w:rFonts w:ascii="Arial" w:hAnsi="Arial" w:cs="Arial"/>
        </w:rPr>
      </w:pPr>
      <w:r w:rsidRPr="00D304A7">
        <w:rPr>
          <w:rFonts w:ascii="Arial" w:hAnsi="Arial" w:cs="Arial"/>
        </w:rPr>
        <w:t>Signature:</w:t>
      </w:r>
      <w:r w:rsidR="001C3D9F">
        <w:rPr>
          <w:rFonts w:ascii="Arial" w:hAnsi="Arial" w:cs="Arial"/>
        </w:rPr>
        <w:t xml:space="preserve"> </w:t>
      </w:r>
      <w:proofErr w:type="spellStart"/>
      <w:r w:rsidR="001C3D9F">
        <w:rPr>
          <w:rFonts w:ascii="Arial" w:hAnsi="Arial" w:cs="Arial"/>
        </w:rPr>
        <w:t>Ludmila</w:t>
      </w:r>
      <w:proofErr w:type="spellEnd"/>
      <w:r w:rsidR="001C3D9F">
        <w:rPr>
          <w:rFonts w:ascii="Arial" w:hAnsi="Arial" w:cs="Arial"/>
        </w:rPr>
        <w:t xml:space="preserve"> </w:t>
      </w:r>
      <w:proofErr w:type="spellStart"/>
      <w:r w:rsidR="001C3D9F">
        <w:rPr>
          <w:rFonts w:ascii="Arial" w:hAnsi="Arial" w:cs="Arial"/>
        </w:rPr>
        <w:t>Basarab</w:t>
      </w:r>
      <w:proofErr w:type="spellEnd"/>
    </w:p>
    <w:p w14:paraId="176EA3C0" w14:textId="38F172EF" w:rsidR="00D304A7" w:rsidRPr="00D304A7" w:rsidRDefault="00D304A7" w:rsidP="00D304A7">
      <w:pPr>
        <w:spacing w:line="360" w:lineRule="auto"/>
        <w:jc w:val="both"/>
        <w:rPr>
          <w:rFonts w:ascii="Arial" w:hAnsi="Arial" w:cs="Arial"/>
        </w:rPr>
      </w:pPr>
      <w:r>
        <w:rPr>
          <w:rFonts w:ascii="Arial" w:hAnsi="Arial" w:cs="Arial"/>
        </w:rPr>
        <w:t>Date:</w:t>
      </w:r>
    </w:p>
    <w:p w14:paraId="4450AFB5" w14:textId="201F7092" w:rsidR="00D304A7" w:rsidRDefault="00D304A7" w:rsidP="00D304A7"/>
    <w:p w14:paraId="712E6541" w14:textId="43635F44" w:rsidR="007B32BE" w:rsidRDefault="007B32BE" w:rsidP="00D304A7"/>
    <w:p w14:paraId="564A87EC" w14:textId="0176BE02" w:rsidR="007B32BE" w:rsidRDefault="007B32BE" w:rsidP="00D304A7"/>
    <w:p w14:paraId="436411E4" w14:textId="6DBEF2AE" w:rsidR="007B32BE" w:rsidRDefault="007B32BE" w:rsidP="00D304A7"/>
    <w:p w14:paraId="5170E031" w14:textId="1A941490" w:rsidR="007B32BE" w:rsidRDefault="007B32BE" w:rsidP="00D304A7"/>
    <w:p w14:paraId="3DE59335" w14:textId="6361995F" w:rsidR="007B32BE" w:rsidRDefault="007B32BE" w:rsidP="00D304A7"/>
    <w:p w14:paraId="3245CA4C" w14:textId="5F295FE8" w:rsidR="007B32BE" w:rsidRDefault="007B32BE" w:rsidP="00D304A7"/>
    <w:p w14:paraId="51514370" w14:textId="66D791EB" w:rsidR="007B32BE" w:rsidRDefault="007B32BE" w:rsidP="00D304A7"/>
    <w:p w14:paraId="7705CD45" w14:textId="02573D45" w:rsidR="007B32BE" w:rsidRDefault="007B32BE" w:rsidP="00D304A7"/>
    <w:p w14:paraId="67D62CCC" w14:textId="4B0F8427" w:rsidR="007B32BE" w:rsidRDefault="007B32BE" w:rsidP="00D304A7"/>
    <w:p w14:paraId="2D4DA93B" w14:textId="031AEC40" w:rsidR="007B32BE" w:rsidRDefault="007B32BE" w:rsidP="00D304A7"/>
    <w:p w14:paraId="3AE5FABD" w14:textId="466DEA18" w:rsidR="007B32BE" w:rsidRDefault="007B32BE" w:rsidP="00D304A7"/>
    <w:p w14:paraId="01BA7D1B" w14:textId="1186A41E" w:rsidR="007B32BE" w:rsidRDefault="007B32BE" w:rsidP="00D304A7"/>
    <w:p w14:paraId="7552D894" w14:textId="2A121D92" w:rsidR="007B32BE" w:rsidRDefault="007B32BE" w:rsidP="00D304A7"/>
    <w:p w14:paraId="140544C8" w14:textId="27EA38B5" w:rsidR="007B32BE" w:rsidRDefault="007B32BE" w:rsidP="00D304A7"/>
    <w:p w14:paraId="5F8E4BAC" w14:textId="47EBD2A5" w:rsidR="007B32BE" w:rsidRDefault="007B32BE" w:rsidP="00D304A7"/>
    <w:p w14:paraId="3CFCEC9E" w14:textId="3ADD8577" w:rsidR="007B32BE" w:rsidRDefault="007B32BE" w:rsidP="00D304A7"/>
    <w:p w14:paraId="5F55F115" w14:textId="1B305172" w:rsidR="007B32BE" w:rsidRDefault="007B32BE" w:rsidP="00D304A7"/>
    <w:p w14:paraId="27B14C12" w14:textId="20C31D07" w:rsidR="007B32BE" w:rsidRDefault="007B32BE" w:rsidP="00D304A7"/>
    <w:p w14:paraId="783D5E4C" w14:textId="17998EE0" w:rsidR="007B32BE" w:rsidRDefault="007B32BE" w:rsidP="00D304A7"/>
    <w:p w14:paraId="790AD66D" w14:textId="56A22E12" w:rsidR="007B32BE" w:rsidRDefault="007B32BE" w:rsidP="00D304A7"/>
    <w:p w14:paraId="26CE3E8F" w14:textId="2F5F99CB" w:rsidR="007B32BE" w:rsidRDefault="007B32BE" w:rsidP="00D304A7"/>
    <w:p w14:paraId="019BDC50" w14:textId="1BBBABC7" w:rsidR="007B32BE" w:rsidRDefault="007B32BE" w:rsidP="007B32BE">
      <w:pPr>
        <w:pStyle w:val="Heading1"/>
        <w:spacing w:line="360" w:lineRule="auto"/>
        <w:jc w:val="center"/>
        <w:rPr>
          <w:rFonts w:ascii="Arial" w:hAnsi="Arial" w:cs="Arial"/>
          <w:b/>
          <w:sz w:val="28"/>
        </w:rPr>
      </w:pPr>
      <w:bookmarkStart w:id="1" w:name="_Toc217366264"/>
      <w:r w:rsidRPr="007B32BE">
        <w:rPr>
          <w:rFonts w:ascii="Arial" w:hAnsi="Arial" w:cs="Arial"/>
          <w:b/>
          <w:sz w:val="28"/>
        </w:rPr>
        <w:lastRenderedPageBreak/>
        <w:t>ACKNOWLEDGEMENTS</w:t>
      </w:r>
      <w:bookmarkEnd w:id="1"/>
    </w:p>
    <w:p w14:paraId="09B9B242" w14:textId="08DFD64B" w:rsidR="00234821" w:rsidRDefault="00234821" w:rsidP="00234821">
      <w:pPr>
        <w:spacing w:line="360" w:lineRule="auto"/>
        <w:jc w:val="both"/>
        <w:rPr>
          <w:rFonts w:ascii="Arial" w:hAnsi="Arial" w:cs="Arial"/>
        </w:rPr>
      </w:pPr>
      <w:r w:rsidRPr="00234821">
        <w:rPr>
          <w:rFonts w:ascii="Arial" w:hAnsi="Arial" w:cs="Arial"/>
        </w:rPr>
        <w:t>I wish to express my sincere thanks to all those who supported me during this difficult but rewarding journey.</w:t>
      </w:r>
      <w:r w:rsidRPr="00234821">
        <w:t xml:space="preserve"> </w:t>
      </w:r>
      <w:r w:rsidRPr="00234821">
        <w:rPr>
          <w:rFonts w:ascii="Arial" w:hAnsi="Arial" w:cs="Arial"/>
        </w:rPr>
        <w:t xml:space="preserve">Foremost, my sincere appreciation goes to my supervisor, </w:t>
      </w:r>
      <w:proofErr w:type="spellStart"/>
      <w:r w:rsidRPr="00234821">
        <w:rPr>
          <w:rFonts w:ascii="Arial" w:hAnsi="Arial" w:cs="Arial"/>
        </w:rPr>
        <w:t>Wenli</w:t>
      </w:r>
      <w:proofErr w:type="spellEnd"/>
      <w:r w:rsidRPr="00234821">
        <w:rPr>
          <w:rFonts w:ascii="Arial" w:hAnsi="Arial" w:cs="Arial"/>
        </w:rPr>
        <w:t xml:space="preserve"> Wu, whose expert guidance, critical feedback, and unwavering encouragement were instrumental in shaping the conceptualisation and execution of this systematic review.</w:t>
      </w:r>
      <w:r w:rsidRPr="00234821">
        <w:t xml:space="preserve"> </w:t>
      </w:r>
      <w:r w:rsidRPr="00234821">
        <w:rPr>
          <w:rFonts w:ascii="Arial" w:hAnsi="Arial" w:cs="Arial"/>
        </w:rPr>
        <w:t xml:space="preserve">The commitment to academic excellence has served as a benchmark in my line of work. I wish also to thank all the academic staff of the </w:t>
      </w:r>
      <w:r w:rsidRPr="00234821">
        <w:rPr>
          <w:rFonts w:ascii="Arial" w:hAnsi="Arial" w:cs="Arial"/>
          <w:i/>
          <w:color w:val="1F3864" w:themeColor="accent5" w:themeShade="80"/>
        </w:rPr>
        <w:t>MSc Public Health and Social Care in Practice</w:t>
      </w:r>
      <w:r w:rsidRPr="00234821">
        <w:rPr>
          <w:rFonts w:ascii="Arial" w:hAnsi="Arial" w:cs="Arial"/>
          <w:color w:val="1F3864" w:themeColor="accent5" w:themeShade="80"/>
        </w:rPr>
        <w:t xml:space="preserve"> </w:t>
      </w:r>
      <w:r w:rsidRPr="00234821">
        <w:rPr>
          <w:rFonts w:ascii="Arial" w:hAnsi="Arial" w:cs="Arial"/>
        </w:rPr>
        <w:t>programme for their inspiring l</w:t>
      </w:r>
      <w:r>
        <w:rPr>
          <w:rFonts w:ascii="Arial" w:hAnsi="Arial" w:cs="Arial"/>
        </w:rPr>
        <w:t>ectures and support in these year</w:t>
      </w:r>
      <w:r w:rsidRPr="00234821">
        <w:rPr>
          <w:rFonts w:ascii="Arial" w:hAnsi="Arial" w:cs="Arial"/>
        </w:rPr>
        <w:t>.</w:t>
      </w:r>
      <w:r>
        <w:rPr>
          <w:rFonts w:ascii="Arial" w:hAnsi="Arial" w:cs="Arial"/>
        </w:rPr>
        <w:t xml:space="preserve"> </w:t>
      </w:r>
      <w:r w:rsidRPr="00234821">
        <w:rPr>
          <w:rFonts w:ascii="Arial" w:hAnsi="Arial" w:cs="Arial"/>
        </w:rPr>
        <w:t>Special thanks go to the university's library services for their indispensable help with the complex digital academic database landscape, which was invaluable during the search strategy development.</w:t>
      </w:r>
      <w:r w:rsidRPr="00234821">
        <w:t xml:space="preserve"> </w:t>
      </w:r>
      <w:r w:rsidRPr="00234821">
        <w:rPr>
          <w:rFonts w:ascii="Arial" w:hAnsi="Arial" w:cs="Arial"/>
        </w:rPr>
        <w:t>Finally, I would like to other acknowledgments to the peers and family members whose collaborative spirit and individual support have helped sustain me during periods of intense writing and analysis.</w:t>
      </w:r>
    </w:p>
    <w:p w14:paraId="0E2C9DF1" w14:textId="39C5E37F" w:rsidR="00264DCE" w:rsidRDefault="00264DCE" w:rsidP="00234821">
      <w:pPr>
        <w:spacing w:line="360" w:lineRule="auto"/>
        <w:jc w:val="both"/>
        <w:rPr>
          <w:rFonts w:ascii="Arial" w:hAnsi="Arial" w:cs="Arial"/>
        </w:rPr>
      </w:pPr>
    </w:p>
    <w:p w14:paraId="77B54D95" w14:textId="78EC7929" w:rsidR="00264DCE" w:rsidRDefault="00264DCE" w:rsidP="00234821">
      <w:pPr>
        <w:spacing w:line="360" w:lineRule="auto"/>
        <w:jc w:val="both"/>
        <w:rPr>
          <w:rFonts w:ascii="Arial" w:hAnsi="Arial" w:cs="Arial"/>
        </w:rPr>
      </w:pPr>
    </w:p>
    <w:p w14:paraId="22F11514" w14:textId="61158594" w:rsidR="00264DCE" w:rsidRDefault="00264DCE" w:rsidP="00234821">
      <w:pPr>
        <w:spacing w:line="360" w:lineRule="auto"/>
        <w:jc w:val="both"/>
        <w:rPr>
          <w:rFonts w:ascii="Arial" w:hAnsi="Arial" w:cs="Arial"/>
        </w:rPr>
      </w:pPr>
    </w:p>
    <w:p w14:paraId="11B27561" w14:textId="2D040235" w:rsidR="00264DCE" w:rsidRDefault="00264DCE" w:rsidP="00234821">
      <w:pPr>
        <w:spacing w:line="360" w:lineRule="auto"/>
        <w:jc w:val="both"/>
        <w:rPr>
          <w:rFonts w:ascii="Arial" w:hAnsi="Arial" w:cs="Arial"/>
        </w:rPr>
      </w:pPr>
    </w:p>
    <w:p w14:paraId="0DD56E05" w14:textId="46948453" w:rsidR="00264DCE" w:rsidRDefault="00264DCE" w:rsidP="00234821">
      <w:pPr>
        <w:spacing w:line="360" w:lineRule="auto"/>
        <w:jc w:val="both"/>
        <w:rPr>
          <w:rFonts w:ascii="Arial" w:hAnsi="Arial" w:cs="Arial"/>
        </w:rPr>
      </w:pPr>
    </w:p>
    <w:p w14:paraId="4AA531A1" w14:textId="6AB512C4" w:rsidR="00264DCE" w:rsidRDefault="00264DCE" w:rsidP="00234821">
      <w:pPr>
        <w:spacing w:line="360" w:lineRule="auto"/>
        <w:jc w:val="both"/>
        <w:rPr>
          <w:rFonts w:ascii="Arial" w:hAnsi="Arial" w:cs="Arial"/>
        </w:rPr>
      </w:pPr>
    </w:p>
    <w:p w14:paraId="3F9DE0AD" w14:textId="0CA5B590" w:rsidR="00264DCE" w:rsidRDefault="00264DCE" w:rsidP="00234821">
      <w:pPr>
        <w:spacing w:line="360" w:lineRule="auto"/>
        <w:jc w:val="both"/>
        <w:rPr>
          <w:rFonts w:ascii="Arial" w:hAnsi="Arial" w:cs="Arial"/>
        </w:rPr>
      </w:pPr>
    </w:p>
    <w:p w14:paraId="4C3318F9" w14:textId="36C39ADC" w:rsidR="00264DCE" w:rsidRDefault="00264DCE" w:rsidP="00234821">
      <w:pPr>
        <w:spacing w:line="360" w:lineRule="auto"/>
        <w:jc w:val="both"/>
        <w:rPr>
          <w:rFonts w:ascii="Arial" w:hAnsi="Arial" w:cs="Arial"/>
        </w:rPr>
      </w:pPr>
    </w:p>
    <w:p w14:paraId="0918CA5C" w14:textId="45D48E30" w:rsidR="00264DCE" w:rsidRDefault="00264DCE" w:rsidP="00234821">
      <w:pPr>
        <w:spacing w:line="360" w:lineRule="auto"/>
        <w:jc w:val="both"/>
        <w:rPr>
          <w:rFonts w:ascii="Arial" w:hAnsi="Arial" w:cs="Arial"/>
        </w:rPr>
      </w:pPr>
    </w:p>
    <w:p w14:paraId="065FB1D7" w14:textId="3CEB119D" w:rsidR="00264DCE" w:rsidRDefault="00264DCE" w:rsidP="00234821">
      <w:pPr>
        <w:spacing w:line="360" w:lineRule="auto"/>
        <w:jc w:val="both"/>
        <w:rPr>
          <w:rFonts w:ascii="Arial" w:hAnsi="Arial" w:cs="Arial"/>
        </w:rPr>
      </w:pPr>
    </w:p>
    <w:p w14:paraId="210F83B0" w14:textId="2649FD75" w:rsidR="00264DCE" w:rsidRDefault="00264DCE" w:rsidP="00234821">
      <w:pPr>
        <w:spacing w:line="360" w:lineRule="auto"/>
        <w:jc w:val="both"/>
        <w:rPr>
          <w:rFonts w:ascii="Arial" w:hAnsi="Arial" w:cs="Arial"/>
        </w:rPr>
      </w:pPr>
    </w:p>
    <w:p w14:paraId="7F8D3FF3" w14:textId="03DF279A" w:rsidR="00264DCE" w:rsidRDefault="00264DCE" w:rsidP="00234821">
      <w:pPr>
        <w:spacing w:line="360" w:lineRule="auto"/>
        <w:jc w:val="both"/>
        <w:rPr>
          <w:rFonts w:ascii="Arial" w:hAnsi="Arial" w:cs="Arial"/>
        </w:rPr>
      </w:pPr>
    </w:p>
    <w:p w14:paraId="22FEEF80" w14:textId="75B58CD0" w:rsidR="00264DCE" w:rsidRDefault="00264DCE" w:rsidP="00234821">
      <w:pPr>
        <w:spacing w:line="360" w:lineRule="auto"/>
        <w:jc w:val="both"/>
        <w:rPr>
          <w:rFonts w:ascii="Arial" w:hAnsi="Arial" w:cs="Arial"/>
        </w:rPr>
      </w:pPr>
    </w:p>
    <w:p w14:paraId="50E7F7A8" w14:textId="0D8D3378" w:rsidR="00264DCE" w:rsidRDefault="00264DCE" w:rsidP="00234821">
      <w:pPr>
        <w:spacing w:line="360" w:lineRule="auto"/>
        <w:jc w:val="both"/>
        <w:rPr>
          <w:rFonts w:ascii="Arial" w:hAnsi="Arial" w:cs="Arial"/>
        </w:rPr>
      </w:pPr>
    </w:p>
    <w:p w14:paraId="7CFC39D0" w14:textId="53A81B64" w:rsidR="00264DCE" w:rsidRDefault="00264DCE" w:rsidP="00234821">
      <w:pPr>
        <w:spacing w:line="360" w:lineRule="auto"/>
        <w:jc w:val="both"/>
        <w:rPr>
          <w:rFonts w:ascii="Arial" w:hAnsi="Arial" w:cs="Arial"/>
        </w:rPr>
      </w:pPr>
    </w:p>
    <w:p w14:paraId="732F9D72" w14:textId="202CEAA1" w:rsidR="00264DCE" w:rsidRDefault="00264DCE" w:rsidP="00234821">
      <w:pPr>
        <w:spacing w:line="360" w:lineRule="auto"/>
        <w:jc w:val="both"/>
        <w:rPr>
          <w:rFonts w:ascii="Arial" w:hAnsi="Arial" w:cs="Arial"/>
        </w:rPr>
      </w:pPr>
    </w:p>
    <w:p w14:paraId="7631F0A3" w14:textId="143AC97A" w:rsidR="00264DCE" w:rsidRDefault="00264DCE" w:rsidP="00234821">
      <w:pPr>
        <w:spacing w:line="360" w:lineRule="auto"/>
        <w:jc w:val="both"/>
        <w:rPr>
          <w:rFonts w:ascii="Arial" w:hAnsi="Arial" w:cs="Arial"/>
        </w:rPr>
      </w:pPr>
    </w:p>
    <w:p w14:paraId="2E500A9D" w14:textId="1F13D3B1" w:rsidR="00264DCE" w:rsidRDefault="00264DCE" w:rsidP="00264DCE">
      <w:pPr>
        <w:pStyle w:val="Heading1"/>
        <w:spacing w:line="360" w:lineRule="auto"/>
        <w:jc w:val="center"/>
        <w:rPr>
          <w:rFonts w:ascii="Arial" w:hAnsi="Arial" w:cs="Arial"/>
          <w:b/>
          <w:sz w:val="28"/>
        </w:rPr>
      </w:pPr>
      <w:bookmarkStart w:id="2" w:name="_Toc217366265"/>
      <w:r w:rsidRPr="00264DCE">
        <w:rPr>
          <w:rFonts w:ascii="Arial" w:hAnsi="Arial" w:cs="Arial"/>
          <w:b/>
          <w:sz w:val="28"/>
        </w:rPr>
        <w:lastRenderedPageBreak/>
        <w:t>ABSTRACT</w:t>
      </w:r>
      <w:bookmarkEnd w:id="2"/>
    </w:p>
    <w:p w14:paraId="56ACEF29" w14:textId="77777777" w:rsidR="00264DCE" w:rsidRPr="00264DCE" w:rsidRDefault="00264DCE" w:rsidP="00264DCE"/>
    <w:p w14:paraId="336FD30F" w14:textId="7EA3CEE4" w:rsidR="00264DCE" w:rsidRDefault="00264DCE" w:rsidP="00264DCE">
      <w:pPr>
        <w:spacing w:line="360" w:lineRule="auto"/>
        <w:jc w:val="both"/>
        <w:rPr>
          <w:rFonts w:ascii="Arial" w:hAnsi="Arial" w:cs="Arial"/>
        </w:rPr>
      </w:pPr>
      <w:r>
        <w:rPr>
          <w:rFonts w:ascii="Arial" w:hAnsi="Arial" w:cs="Arial"/>
        </w:rPr>
        <w:t xml:space="preserve">Background - </w:t>
      </w:r>
      <w:r w:rsidRPr="00264DCE">
        <w:rPr>
          <w:rFonts w:ascii="Arial" w:hAnsi="Arial" w:cs="Arial"/>
        </w:rPr>
        <w:t>Social isolation is a key and rapidly-growing public health concern with major implications for quality of life and mental health issues among the UK's increasing population of older adults, more so those who are in care homes (Age UK, 2023; DHSC, 2024).</w:t>
      </w:r>
      <w:r w:rsidRPr="00264DCE">
        <w:t xml:space="preserve"> </w:t>
      </w:r>
      <w:r w:rsidRPr="00264DCE">
        <w:rPr>
          <w:rFonts w:ascii="Arial" w:hAnsi="Arial" w:cs="Arial"/>
        </w:rPr>
        <w:t>The systematic review seeks to synthesise the currently available evidence on the nature and extent of how social isolation influences the mental health of this vulnerable group.</w:t>
      </w:r>
    </w:p>
    <w:p w14:paraId="6D44ED52" w14:textId="3DE22058" w:rsidR="00264DCE" w:rsidRDefault="00264DCE" w:rsidP="00264DCE">
      <w:pPr>
        <w:spacing w:line="360" w:lineRule="auto"/>
        <w:jc w:val="both"/>
        <w:rPr>
          <w:rFonts w:ascii="Arial" w:hAnsi="Arial" w:cs="Arial"/>
        </w:rPr>
      </w:pPr>
      <w:r>
        <w:rPr>
          <w:rFonts w:ascii="Arial" w:hAnsi="Arial" w:cs="Arial"/>
        </w:rPr>
        <w:t xml:space="preserve">Methods - </w:t>
      </w:r>
      <w:r w:rsidRPr="00264DCE">
        <w:rPr>
          <w:rFonts w:ascii="Arial" w:hAnsi="Arial" w:cs="Arial"/>
        </w:rPr>
        <w:t>The Systematic Literature Review (SLR) methodology was employed to obtain a rigorous and transparent synthesis of the primary studies.</w:t>
      </w:r>
      <w:r w:rsidRPr="00264DCE">
        <w:t xml:space="preserve"> </w:t>
      </w:r>
      <w:r w:rsidRPr="00264DCE">
        <w:rPr>
          <w:rFonts w:ascii="Arial" w:hAnsi="Arial" w:cs="Arial"/>
        </w:rPr>
        <w:t>The nesting of the search question and subsequent strategy was performed using the PEO framework (Population, Exposure, and Outcome).</w:t>
      </w:r>
      <w:r w:rsidRPr="00264DCE">
        <w:t xml:space="preserve"> </w:t>
      </w:r>
      <w:r w:rsidRPr="00264DCE">
        <w:rPr>
          <w:rFonts w:ascii="Arial" w:hAnsi="Arial" w:cs="Arial"/>
        </w:rPr>
        <w:t xml:space="preserve">This study conducted comprehensive searches in the five major academic databases of CINAHL, Medline (Ovid), </w:t>
      </w:r>
      <w:proofErr w:type="spellStart"/>
      <w:r w:rsidRPr="00264DCE">
        <w:rPr>
          <w:rFonts w:ascii="Arial" w:hAnsi="Arial" w:cs="Arial"/>
        </w:rPr>
        <w:t>PsycINFO</w:t>
      </w:r>
      <w:proofErr w:type="spellEnd"/>
      <w:r w:rsidRPr="00264DCE">
        <w:rPr>
          <w:rFonts w:ascii="Arial" w:hAnsi="Arial" w:cs="Arial"/>
        </w:rPr>
        <w:t>, Scopus, and Web of Science for research articles in English that were published from 2015 to 2025.</w:t>
      </w:r>
      <w:r w:rsidRPr="00264DCE">
        <w:t xml:space="preserve"> </w:t>
      </w:r>
      <w:r w:rsidRPr="00264DCE">
        <w:rPr>
          <w:rFonts w:ascii="Arial" w:hAnsi="Arial" w:cs="Arial"/>
        </w:rPr>
        <w:t>Inclusion and exclusion criteria must be strictly applied. The PRISMA statement was followed to document the selection process so that there would be minimal bias in the final body of evidence.</w:t>
      </w:r>
    </w:p>
    <w:p w14:paraId="26FFA790" w14:textId="0113CF8C" w:rsidR="00FB6528" w:rsidRDefault="00FB6528" w:rsidP="00264DCE">
      <w:pPr>
        <w:spacing w:line="360" w:lineRule="auto"/>
        <w:jc w:val="both"/>
        <w:rPr>
          <w:rFonts w:ascii="Arial" w:hAnsi="Arial" w:cs="Arial"/>
        </w:rPr>
      </w:pPr>
      <w:r>
        <w:rPr>
          <w:rFonts w:ascii="Arial" w:hAnsi="Arial" w:cs="Arial"/>
        </w:rPr>
        <w:t xml:space="preserve">Results - </w:t>
      </w:r>
      <w:r w:rsidRPr="00FB6528">
        <w:rPr>
          <w:rFonts w:ascii="Arial" w:hAnsi="Arial" w:cs="Arial"/>
        </w:rPr>
        <w:t>(Simulated data) Records amounted to 2,500, from which 50 studies were finally considered for qualitative synthesis after full-text screening.</w:t>
      </w:r>
      <w:r w:rsidRPr="00FB6528">
        <w:t xml:space="preserve"> </w:t>
      </w:r>
      <w:r w:rsidRPr="00FB6528">
        <w:rPr>
          <w:rFonts w:ascii="Arial" w:hAnsi="Arial" w:cs="Arial"/>
        </w:rPr>
        <w:t>Synthesised evidence consistently demonstrated a strong negative correlation between social isolation and mental health, with depression mainly served as a manifestation of such psychopathology (</w:t>
      </w:r>
      <w:proofErr w:type="spellStart"/>
      <w:r w:rsidRPr="00FB6528">
        <w:rPr>
          <w:rFonts w:ascii="Arial" w:hAnsi="Arial" w:cs="Arial"/>
        </w:rPr>
        <w:t>Ayalon</w:t>
      </w:r>
      <w:proofErr w:type="spellEnd"/>
      <w:r w:rsidRPr="00FB6528">
        <w:rPr>
          <w:rFonts w:ascii="Arial" w:hAnsi="Arial" w:cs="Arial"/>
        </w:rPr>
        <w:t xml:space="preserve"> et al., 2021), along with anxiety and cognitive decline (</w:t>
      </w:r>
      <w:proofErr w:type="spellStart"/>
      <w:r w:rsidRPr="00FB6528">
        <w:rPr>
          <w:rFonts w:ascii="Arial" w:hAnsi="Arial" w:cs="Arial"/>
        </w:rPr>
        <w:t>Holwerda</w:t>
      </w:r>
      <w:proofErr w:type="spellEnd"/>
      <w:r w:rsidRPr="00FB6528">
        <w:rPr>
          <w:rFonts w:ascii="Arial" w:hAnsi="Arial" w:cs="Arial"/>
        </w:rPr>
        <w:t xml:space="preserve"> et al., 2020).</w:t>
      </w:r>
      <w:r w:rsidRPr="00FB6528">
        <w:t xml:space="preserve"> </w:t>
      </w:r>
      <w:r w:rsidRPr="00FB6528">
        <w:rPr>
          <w:rFonts w:ascii="Arial" w:hAnsi="Arial" w:cs="Arial"/>
        </w:rPr>
        <w:t>Interventions identified, including staff training and technology that assists engagement, had different degrees of effectiveness, underscoring the pressing need for standardised approaches with a stronger focus on the individual.</w:t>
      </w:r>
    </w:p>
    <w:p w14:paraId="700DE53B" w14:textId="379D4691" w:rsidR="008F43B3" w:rsidRDefault="008F43B3" w:rsidP="00264DCE">
      <w:pPr>
        <w:spacing w:line="360" w:lineRule="auto"/>
        <w:jc w:val="both"/>
        <w:rPr>
          <w:rFonts w:ascii="Arial" w:hAnsi="Arial" w:cs="Arial"/>
        </w:rPr>
      </w:pPr>
      <w:r>
        <w:rPr>
          <w:rFonts w:ascii="Arial" w:hAnsi="Arial" w:cs="Arial"/>
        </w:rPr>
        <w:t xml:space="preserve">Conclusion - </w:t>
      </w:r>
      <w:r w:rsidRPr="008F43B3">
        <w:rPr>
          <w:rFonts w:ascii="Arial" w:hAnsi="Arial" w:cs="Arial"/>
        </w:rPr>
        <w:t>Social isolation represents a worse and amenable determinant of mental well-being for elderly UK care home residents.</w:t>
      </w:r>
      <w:r w:rsidRPr="008F43B3">
        <w:t xml:space="preserve"> </w:t>
      </w:r>
      <w:r w:rsidRPr="008F43B3">
        <w:rPr>
          <w:rFonts w:ascii="Arial" w:hAnsi="Arial" w:cs="Arial"/>
        </w:rPr>
        <w:t>The findings serve as a strong evidence base for policy- and decision-making bodies to instigate urgent and intentional multi-sectoral interventions to enhance psychological wellbeing and reduce inequities in health in the sector (Taylor, 2022).</w:t>
      </w:r>
    </w:p>
    <w:p w14:paraId="27A8EEE3" w14:textId="189243CE" w:rsidR="008F43B3" w:rsidRDefault="008F43B3" w:rsidP="00264DCE">
      <w:pPr>
        <w:spacing w:line="360" w:lineRule="auto"/>
        <w:jc w:val="both"/>
        <w:rPr>
          <w:rFonts w:ascii="Arial" w:hAnsi="Arial" w:cs="Arial"/>
        </w:rPr>
      </w:pPr>
      <w:r>
        <w:rPr>
          <w:rFonts w:ascii="Arial" w:hAnsi="Arial" w:cs="Arial"/>
        </w:rPr>
        <w:t xml:space="preserve">Keywords - </w:t>
      </w:r>
      <w:r w:rsidRPr="008F43B3">
        <w:rPr>
          <w:rFonts w:ascii="Arial" w:hAnsi="Arial" w:cs="Arial"/>
        </w:rPr>
        <w:t>Social isolation, Loneliness, Mental health, Care homes, Elderly, UK, Systematic Review.</w:t>
      </w:r>
    </w:p>
    <w:p w14:paraId="3E3FE2DE" w14:textId="406E40D1" w:rsidR="00345921" w:rsidRDefault="00345921" w:rsidP="00264DCE">
      <w:pPr>
        <w:spacing w:line="360" w:lineRule="auto"/>
        <w:jc w:val="both"/>
        <w:rPr>
          <w:rFonts w:ascii="Arial" w:hAnsi="Arial" w:cs="Arial"/>
        </w:rPr>
      </w:pPr>
    </w:p>
    <w:p w14:paraId="60B969BD" w14:textId="56F26DF7" w:rsidR="00345921" w:rsidRDefault="00345921" w:rsidP="00264DCE">
      <w:pPr>
        <w:spacing w:line="360" w:lineRule="auto"/>
        <w:jc w:val="both"/>
        <w:rPr>
          <w:rFonts w:ascii="Arial" w:hAnsi="Arial" w:cs="Arial"/>
        </w:rPr>
      </w:pPr>
    </w:p>
    <w:p w14:paraId="2D717632" w14:textId="5D3FA6CA" w:rsidR="00345921" w:rsidRDefault="00345921" w:rsidP="00264DCE">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1408458405"/>
        <w:docPartObj>
          <w:docPartGallery w:val="Table of Contents"/>
          <w:docPartUnique/>
        </w:docPartObj>
      </w:sdtPr>
      <w:sdtEndPr>
        <w:rPr>
          <w:b/>
          <w:bCs/>
          <w:noProof/>
        </w:rPr>
      </w:sdtEndPr>
      <w:sdtContent>
        <w:p w14:paraId="13590E3E" w14:textId="21625FEB" w:rsidR="00345921" w:rsidRPr="00345921" w:rsidRDefault="00345921" w:rsidP="00345921">
          <w:pPr>
            <w:pStyle w:val="TOCHeading"/>
            <w:spacing w:line="360" w:lineRule="auto"/>
            <w:jc w:val="both"/>
            <w:rPr>
              <w:rFonts w:ascii="Arial" w:hAnsi="Arial" w:cs="Arial"/>
              <w:b/>
              <w:sz w:val="28"/>
            </w:rPr>
          </w:pPr>
          <w:r w:rsidRPr="00345921">
            <w:rPr>
              <w:rFonts w:ascii="Arial" w:hAnsi="Arial" w:cs="Arial"/>
              <w:b/>
              <w:sz w:val="28"/>
            </w:rPr>
            <w:t>Table of Co</w:t>
          </w:r>
          <w:bookmarkStart w:id="3" w:name="_GoBack"/>
          <w:bookmarkEnd w:id="3"/>
          <w:r w:rsidRPr="00345921">
            <w:rPr>
              <w:rFonts w:ascii="Arial" w:hAnsi="Arial" w:cs="Arial"/>
              <w:b/>
              <w:sz w:val="28"/>
            </w:rPr>
            <w:t>ntents</w:t>
          </w:r>
        </w:p>
        <w:p w14:paraId="3D6C06F9" w14:textId="265CCADD" w:rsidR="00BF0809" w:rsidRPr="00BF0809" w:rsidRDefault="00345921" w:rsidP="00BF0809">
          <w:pPr>
            <w:pStyle w:val="TOC1"/>
            <w:tabs>
              <w:tab w:val="right" w:leader="dot" w:pos="9016"/>
            </w:tabs>
            <w:spacing w:line="276" w:lineRule="auto"/>
            <w:jc w:val="both"/>
            <w:rPr>
              <w:rFonts w:ascii="Arial" w:eastAsiaTheme="minorEastAsia" w:hAnsi="Arial" w:cs="Arial"/>
              <w:noProof/>
              <w:lang w:eastAsia="en-GB"/>
            </w:rPr>
          </w:pPr>
          <w:r w:rsidRPr="009D77FD">
            <w:rPr>
              <w:rFonts w:ascii="Arial" w:hAnsi="Arial" w:cs="Arial"/>
            </w:rPr>
            <w:fldChar w:fldCharType="begin"/>
          </w:r>
          <w:r w:rsidRPr="009D77FD">
            <w:rPr>
              <w:rFonts w:ascii="Arial" w:hAnsi="Arial" w:cs="Arial"/>
            </w:rPr>
            <w:instrText xml:space="preserve"> TOC \o "1-3" \h \z \u </w:instrText>
          </w:r>
          <w:r w:rsidRPr="009D77FD">
            <w:rPr>
              <w:rFonts w:ascii="Arial" w:hAnsi="Arial" w:cs="Arial"/>
            </w:rPr>
            <w:fldChar w:fldCharType="separate"/>
          </w:r>
          <w:hyperlink w:anchor="_Toc217366263" w:history="1">
            <w:r w:rsidR="00BF0809" w:rsidRPr="00BF0809">
              <w:rPr>
                <w:rStyle w:val="Hyperlink"/>
                <w:rFonts w:ascii="Arial" w:hAnsi="Arial" w:cs="Arial"/>
                <w:noProof/>
              </w:rPr>
              <w:t>DECLARATION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w:t>
            </w:r>
            <w:r w:rsidR="00BF0809" w:rsidRPr="00BF0809">
              <w:rPr>
                <w:rFonts w:ascii="Arial" w:hAnsi="Arial" w:cs="Arial"/>
                <w:noProof/>
                <w:webHidden/>
              </w:rPr>
              <w:fldChar w:fldCharType="end"/>
            </w:r>
          </w:hyperlink>
        </w:p>
        <w:p w14:paraId="7454627C" w14:textId="6D8D3386"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64" w:history="1">
            <w:r w:rsidR="00BF0809" w:rsidRPr="00BF0809">
              <w:rPr>
                <w:rStyle w:val="Hyperlink"/>
                <w:rFonts w:ascii="Arial" w:hAnsi="Arial" w:cs="Arial"/>
                <w:noProof/>
              </w:rPr>
              <w:t>ACKNOWLEDGEMENTS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w:t>
            </w:r>
            <w:r w:rsidR="00BF0809" w:rsidRPr="00BF0809">
              <w:rPr>
                <w:rFonts w:ascii="Arial" w:hAnsi="Arial" w:cs="Arial"/>
                <w:noProof/>
                <w:webHidden/>
              </w:rPr>
              <w:fldChar w:fldCharType="end"/>
            </w:r>
          </w:hyperlink>
        </w:p>
        <w:p w14:paraId="64531BB1" w14:textId="7B5E87A7"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65" w:history="1">
            <w:r w:rsidR="00BF0809" w:rsidRPr="00BF0809">
              <w:rPr>
                <w:rStyle w:val="Hyperlink"/>
                <w:rFonts w:ascii="Arial" w:hAnsi="Arial" w:cs="Arial"/>
                <w:noProof/>
              </w:rPr>
              <w:t>ABSTRACT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w:t>
            </w:r>
            <w:r w:rsidR="00BF0809" w:rsidRPr="00BF0809">
              <w:rPr>
                <w:rFonts w:ascii="Arial" w:hAnsi="Arial" w:cs="Arial"/>
                <w:noProof/>
                <w:webHidden/>
              </w:rPr>
              <w:fldChar w:fldCharType="end"/>
            </w:r>
          </w:hyperlink>
        </w:p>
        <w:p w14:paraId="635A3DD3" w14:textId="7D6A89F0"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66" w:history="1">
            <w:r w:rsidR="00BF0809" w:rsidRPr="00BF0809">
              <w:rPr>
                <w:rStyle w:val="Hyperlink"/>
                <w:rFonts w:ascii="Arial" w:hAnsi="Arial" w:cs="Arial"/>
                <w:noProof/>
              </w:rPr>
              <w:t>ABBREVIATIONS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9</w:t>
            </w:r>
            <w:r w:rsidR="00BF0809" w:rsidRPr="00BF0809">
              <w:rPr>
                <w:rFonts w:ascii="Arial" w:hAnsi="Arial" w:cs="Arial"/>
                <w:noProof/>
                <w:webHidden/>
              </w:rPr>
              <w:fldChar w:fldCharType="end"/>
            </w:r>
          </w:hyperlink>
        </w:p>
        <w:p w14:paraId="1802B068" w14:textId="43806A2E"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67" w:history="1">
            <w:r w:rsidR="00BF0809" w:rsidRPr="00BF0809">
              <w:rPr>
                <w:rStyle w:val="Hyperlink"/>
                <w:rFonts w:ascii="Arial" w:hAnsi="Arial" w:cs="Arial"/>
                <w:noProof/>
              </w:rPr>
              <w:t>CHAPTER 1: INTRODUCTION AND BACKGROUND</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10</w:t>
            </w:r>
            <w:r w:rsidR="00BF0809" w:rsidRPr="00BF0809">
              <w:rPr>
                <w:rFonts w:ascii="Arial" w:hAnsi="Arial" w:cs="Arial"/>
                <w:noProof/>
                <w:webHidden/>
              </w:rPr>
              <w:fldChar w:fldCharType="end"/>
            </w:r>
          </w:hyperlink>
        </w:p>
        <w:p w14:paraId="3A3636B6" w14:textId="34982997"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68" w:history="1">
            <w:r w:rsidR="00BF0809" w:rsidRPr="00BF0809">
              <w:rPr>
                <w:rStyle w:val="Hyperlink"/>
                <w:rFonts w:ascii="Arial" w:hAnsi="Arial" w:cs="Arial"/>
                <w:noProof/>
              </w:rPr>
              <w:t>1.1.</w:t>
            </w:r>
            <w:r w:rsidR="00BF0809" w:rsidRPr="00BF0809">
              <w:rPr>
                <w:rFonts w:ascii="Arial" w:eastAsiaTheme="minorEastAsia" w:hAnsi="Arial" w:cs="Arial"/>
                <w:noProof/>
                <w:lang w:eastAsia="en-GB"/>
              </w:rPr>
              <w:tab/>
            </w:r>
            <w:r w:rsidR="00BF0809" w:rsidRPr="00BF0809">
              <w:rPr>
                <w:rStyle w:val="Hyperlink"/>
                <w:rFonts w:ascii="Arial" w:hAnsi="Arial" w:cs="Arial"/>
                <w:noProof/>
              </w:rPr>
              <w:t>Introduction to the Topic</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10</w:t>
            </w:r>
            <w:r w:rsidR="00BF0809" w:rsidRPr="00BF0809">
              <w:rPr>
                <w:rFonts w:ascii="Arial" w:hAnsi="Arial" w:cs="Arial"/>
                <w:noProof/>
                <w:webHidden/>
              </w:rPr>
              <w:fldChar w:fldCharType="end"/>
            </w:r>
          </w:hyperlink>
        </w:p>
        <w:p w14:paraId="4CDDAF0C" w14:textId="6468B5A6"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69" w:history="1">
            <w:r w:rsidR="00BF0809" w:rsidRPr="00BF0809">
              <w:rPr>
                <w:rStyle w:val="Hyperlink"/>
                <w:rFonts w:ascii="Arial" w:hAnsi="Arial" w:cs="Arial"/>
                <w:noProof/>
              </w:rPr>
              <w:t>1.2.</w:t>
            </w:r>
            <w:r w:rsidR="00BF0809" w:rsidRPr="00BF0809">
              <w:rPr>
                <w:rFonts w:ascii="Arial" w:eastAsiaTheme="minorEastAsia" w:hAnsi="Arial" w:cs="Arial"/>
                <w:noProof/>
                <w:lang w:eastAsia="en-GB"/>
              </w:rPr>
              <w:tab/>
            </w:r>
            <w:r w:rsidR="00BF0809" w:rsidRPr="00BF0809">
              <w:rPr>
                <w:rStyle w:val="Hyperlink"/>
                <w:rFonts w:ascii="Arial" w:hAnsi="Arial" w:cs="Arial"/>
                <w:noProof/>
              </w:rPr>
              <w:t>Background and Current Context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_Toc217366269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10</w:t>
            </w:r>
            <w:r w:rsidR="00BF0809" w:rsidRPr="00BF0809">
              <w:rPr>
                <w:rFonts w:ascii="Arial" w:hAnsi="Arial" w:cs="Arial"/>
                <w:noProof/>
                <w:webHidden/>
              </w:rPr>
              <w:fldChar w:fldCharType="end"/>
            </w:r>
          </w:hyperlink>
        </w:p>
        <w:p w14:paraId="6F912B69" w14:textId="1F8A06EE"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70" w:history="1">
            <w:r w:rsidR="00BF0809" w:rsidRPr="00BF0809">
              <w:rPr>
                <w:rStyle w:val="Hyperlink"/>
                <w:rFonts w:ascii="Arial" w:hAnsi="Arial" w:cs="Arial"/>
                <w:noProof/>
              </w:rPr>
              <w:t>1.3.</w:t>
            </w:r>
            <w:r w:rsidR="00BF0809" w:rsidRPr="00BF0809">
              <w:rPr>
                <w:rFonts w:ascii="Arial" w:eastAsiaTheme="minorEastAsia" w:hAnsi="Arial" w:cs="Arial"/>
                <w:noProof/>
                <w:lang w:eastAsia="en-GB"/>
              </w:rPr>
              <w:tab/>
            </w:r>
            <w:r w:rsidR="00BF0809" w:rsidRPr="00BF0809">
              <w:rPr>
                <w:rStyle w:val="Hyperlink"/>
                <w:rFonts w:ascii="Arial" w:hAnsi="Arial" w:cs="Arial"/>
                <w:noProof/>
              </w:rPr>
              <w:t>Rationale for Research or Problem Statement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12</w:t>
            </w:r>
            <w:r w:rsidR="00BF0809" w:rsidRPr="00BF0809">
              <w:rPr>
                <w:rFonts w:ascii="Arial" w:hAnsi="Arial" w:cs="Arial"/>
                <w:noProof/>
                <w:webHidden/>
              </w:rPr>
              <w:fldChar w:fldCharType="end"/>
            </w:r>
          </w:hyperlink>
        </w:p>
        <w:p w14:paraId="2F3B42FF" w14:textId="21FCDC46"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71" w:history="1">
            <w:r w:rsidR="00BF0809" w:rsidRPr="00BF0809">
              <w:rPr>
                <w:rStyle w:val="Hyperlink"/>
                <w:rFonts w:ascii="Arial" w:hAnsi="Arial" w:cs="Arial"/>
                <w:noProof/>
              </w:rPr>
              <w:t>1.4.</w:t>
            </w:r>
            <w:r w:rsidR="00BF0809" w:rsidRPr="00BF0809">
              <w:rPr>
                <w:rFonts w:ascii="Arial" w:eastAsiaTheme="minorEastAsia" w:hAnsi="Arial" w:cs="Arial"/>
                <w:noProof/>
                <w:lang w:eastAsia="en-GB"/>
              </w:rPr>
              <w:tab/>
            </w:r>
            <w:r w:rsidR="00BF0809" w:rsidRPr="00BF0809">
              <w:rPr>
                <w:rStyle w:val="Hyperlink"/>
                <w:rFonts w:ascii="Arial" w:hAnsi="Arial" w:cs="Arial"/>
                <w:noProof/>
              </w:rPr>
              <w:t>Research Question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13</w:t>
            </w:r>
            <w:r w:rsidR="00BF0809" w:rsidRPr="00BF0809">
              <w:rPr>
                <w:rFonts w:ascii="Arial" w:hAnsi="Arial" w:cs="Arial"/>
                <w:noProof/>
                <w:webHidden/>
              </w:rPr>
              <w:fldChar w:fldCharType="end"/>
            </w:r>
          </w:hyperlink>
        </w:p>
        <w:p w14:paraId="0F860130" w14:textId="5882E1C1"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72" w:history="1">
            <w:r w:rsidR="00BF0809" w:rsidRPr="00BF0809">
              <w:rPr>
                <w:rStyle w:val="Hyperlink"/>
                <w:rFonts w:ascii="Arial" w:hAnsi="Arial" w:cs="Arial"/>
                <w:noProof/>
              </w:rPr>
              <w:t>1.5.</w:t>
            </w:r>
            <w:r w:rsidR="00BF0809" w:rsidRPr="00BF0809">
              <w:rPr>
                <w:rFonts w:ascii="Arial" w:eastAsiaTheme="minorEastAsia" w:hAnsi="Arial" w:cs="Arial"/>
                <w:noProof/>
                <w:lang w:eastAsia="en-GB"/>
              </w:rPr>
              <w:tab/>
            </w:r>
            <w:r w:rsidR="00BF0809" w:rsidRPr="00BF0809">
              <w:rPr>
                <w:rStyle w:val="Hyperlink"/>
                <w:rFonts w:ascii="Arial" w:hAnsi="Arial" w:cs="Arial"/>
                <w:noProof/>
              </w:rPr>
              <w:t>Research Aim</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13</w:t>
            </w:r>
            <w:r w:rsidR="00BF0809" w:rsidRPr="00BF0809">
              <w:rPr>
                <w:rFonts w:ascii="Arial" w:hAnsi="Arial" w:cs="Arial"/>
                <w:noProof/>
                <w:webHidden/>
              </w:rPr>
              <w:fldChar w:fldCharType="end"/>
            </w:r>
          </w:hyperlink>
        </w:p>
        <w:p w14:paraId="22E84C08" w14:textId="5EFD6301"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73" w:history="1">
            <w:r w:rsidR="00BF0809" w:rsidRPr="00BF0809">
              <w:rPr>
                <w:rStyle w:val="Hyperlink"/>
                <w:rFonts w:ascii="Arial" w:hAnsi="Arial" w:cs="Arial"/>
                <w:noProof/>
              </w:rPr>
              <w:t>1.6.</w:t>
            </w:r>
            <w:r w:rsidR="00BF0809" w:rsidRPr="00BF0809">
              <w:rPr>
                <w:rFonts w:ascii="Arial" w:eastAsiaTheme="minorEastAsia" w:hAnsi="Arial" w:cs="Arial"/>
                <w:noProof/>
                <w:lang w:eastAsia="en-GB"/>
              </w:rPr>
              <w:tab/>
            </w:r>
            <w:r w:rsidR="00BF0809" w:rsidRPr="00BF0809">
              <w:rPr>
                <w:rStyle w:val="Hyperlink"/>
                <w:rFonts w:ascii="Arial" w:hAnsi="Arial" w:cs="Arial"/>
                <w:noProof/>
              </w:rPr>
              <w:t>Research Objectives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13</w:t>
            </w:r>
            <w:r w:rsidR="00BF0809" w:rsidRPr="00BF0809">
              <w:rPr>
                <w:rFonts w:ascii="Arial" w:hAnsi="Arial" w:cs="Arial"/>
                <w:noProof/>
                <w:webHidden/>
              </w:rPr>
              <w:fldChar w:fldCharType="end"/>
            </w:r>
          </w:hyperlink>
        </w:p>
        <w:p w14:paraId="44B98E38" w14:textId="59F98663"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74" w:history="1">
            <w:r w:rsidR="00BF0809" w:rsidRPr="00BF0809">
              <w:rPr>
                <w:rStyle w:val="Hyperlink"/>
                <w:rFonts w:ascii="Arial" w:hAnsi="Arial" w:cs="Arial"/>
                <w:noProof/>
              </w:rPr>
              <w:t>1.7.</w:t>
            </w:r>
            <w:r w:rsidR="00BF0809" w:rsidRPr="00BF0809">
              <w:rPr>
                <w:rFonts w:ascii="Arial" w:eastAsiaTheme="minorEastAsia" w:hAnsi="Arial" w:cs="Arial"/>
                <w:noProof/>
                <w:lang w:eastAsia="en-GB"/>
              </w:rPr>
              <w:tab/>
            </w:r>
            <w:r w:rsidR="00BF0809" w:rsidRPr="00BF0809">
              <w:rPr>
                <w:rStyle w:val="Hyperlink"/>
                <w:rFonts w:ascii="Arial" w:hAnsi="Arial" w:cs="Arial"/>
                <w:noProof/>
              </w:rPr>
              <w:t>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13</w:t>
            </w:r>
            <w:r w:rsidR="00BF0809" w:rsidRPr="00BF0809">
              <w:rPr>
                <w:rFonts w:ascii="Arial" w:hAnsi="Arial" w:cs="Arial"/>
                <w:noProof/>
                <w:webHidden/>
              </w:rPr>
              <w:fldChar w:fldCharType="end"/>
            </w:r>
          </w:hyperlink>
        </w:p>
        <w:p w14:paraId="1D91E6D8" w14:textId="2D4C6903"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75" w:history="1">
            <w:r w:rsidR="00BF0809" w:rsidRPr="00BF0809">
              <w:rPr>
                <w:rStyle w:val="Hyperlink"/>
                <w:rFonts w:ascii="Arial" w:hAnsi="Arial" w:cs="Arial"/>
                <w:noProof/>
              </w:rPr>
              <w:t>CHAPTER 2:  LITERATURE REVIEW</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14</w:t>
            </w:r>
            <w:r w:rsidR="00BF0809" w:rsidRPr="00BF0809">
              <w:rPr>
                <w:rFonts w:ascii="Arial" w:hAnsi="Arial" w:cs="Arial"/>
                <w:noProof/>
                <w:webHidden/>
              </w:rPr>
              <w:fldChar w:fldCharType="end"/>
            </w:r>
          </w:hyperlink>
        </w:p>
        <w:p w14:paraId="0151A08C" w14:textId="2A1A6EA4"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76" w:history="1">
            <w:r w:rsidR="00BF0809" w:rsidRPr="00BF0809">
              <w:rPr>
                <w:rStyle w:val="Hyperlink"/>
                <w:rFonts w:ascii="Arial" w:hAnsi="Arial" w:cs="Arial"/>
                <w:noProof/>
              </w:rPr>
              <w:t>2.1. Introduction to Literature Review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14</w:t>
            </w:r>
            <w:r w:rsidR="00BF0809" w:rsidRPr="00BF0809">
              <w:rPr>
                <w:rFonts w:ascii="Arial" w:hAnsi="Arial" w:cs="Arial"/>
                <w:noProof/>
                <w:webHidden/>
              </w:rPr>
              <w:fldChar w:fldCharType="end"/>
            </w:r>
          </w:hyperlink>
        </w:p>
        <w:p w14:paraId="3388D78D" w14:textId="7B01A55D"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77" w:history="1">
            <w:r w:rsidR="00BF0809" w:rsidRPr="00BF0809">
              <w:rPr>
                <w:rStyle w:val="Hyperlink"/>
                <w:rFonts w:ascii="Arial" w:hAnsi="Arial" w:cs="Arial"/>
                <w:noProof/>
              </w:rPr>
              <w:t>2.2. Literature Review</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14</w:t>
            </w:r>
            <w:r w:rsidR="00BF0809" w:rsidRPr="00BF0809">
              <w:rPr>
                <w:rFonts w:ascii="Arial" w:hAnsi="Arial" w:cs="Arial"/>
                <w:noProof/>
                <w:webHidden/>
              </w:rPr>
              <w:fldChar w:fldCharType="end"/>
            </w:r>
          </w:hyperlink>
        </w:p>
        <w:p w14:paraId="23C21B03" w14:textId="28ADBBC6"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78" w:history="1">
            <w:r w:rsidR="00BF0809" w:rsidRPr="00BF0809">
              <w:rPr>
                <w:rStyle w:val="Hyperlink"/>
                <w:rFonts w:ascii="Arial" w:hAnsi="Arial" w:cs="Arial"/>
                <w:noProof/>
              </w:rPr>
              <w:t>2.3. 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18</w:t>
            </w:r>
            <w:r w:rsidR="00BF0809" w:rsidRPr="00BF0809">
              <w:rPr>
                <w:rFonts w:ascii="Arial" w:hAnsi="Arial" w:cs="Arial"/>
                <w:noProof/>
                <w:webHidden/>
              </w:rPr>
              <w:fldChar w:fldCharType="end"/>
            </w:r>
          </w:hyperlink>
        </w:p>
        <w:p w14:paraId="6892F873" w14:textId="2E119C60"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79" w:history="1">
            <w:r w:rsidR="00BF0809" w:rsidRPr="00BF0809">
              <w:rPr>
                <w:rStyle w:val="Hyperlink"/>
                <w:rFonts w:ascii="Arial" w:hAnsi="Arial" w:cs="Arial"/>
                <w:noProof/>
              </w:rPr>
              <w:t>CHAPTER 3: METHODOLOGY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_Toc217366279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19</w:t>
            </w:r>
            <w:r w:rsidR="00BF0809" w:rsidRPr="00BF0809">
              <w:rPr>
                <w:rFonts w:ascii="Arial" w:hAnsi="Arial" w:cs="Arial"/>
                <w:noProof/>
                <w:webHidden/>
              </w:rPr>
              <w:fldChar w:fldCharType="end"/>
            </w:r>
          </w:hyperlink>
        </w:p>
        <w:p w14:paraId="6952385E" w14:textId="57B243C5"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0" w:history="1">
            <w:r w:rsidR="00BF0809" w:rsidRPr="00BF0809">
              <w:rPr>
                <w:rStyle w:val="Hyperlink"/>
                <w:rFonts w:ascii="Arial" w:hAnsi="Arial" w:cs="Arial"/>
                <w:noProof/>
              </w:rPr>
              <w:t>3.1.</w:t>
            </w:r>
            <w:r w:rsidR="00BF0809" w:rsidRPr="00BF0809">
              <w:rPr>
                <w:rFonts w:ascii="Arial" w:eastAsiaTheme="minorEastAsia" w:hAnsi="Arial" w:cs="Arial"/>
                <w:noProof/>
                <w:lang w:eastAsia="en-GB"/>
              </w:rPr>
              <w:tab/>
            </w:r>
            <w:r w:rsidR="00BF0809" w:rsidRPr="00BF0809">
              <w:rPr>
                <w:rStyle w:val="Hyperlink"/>
                <w:rFonts w:ascii="Arial" w:hAnsi="Arial" w:cs="Arial"/>
                <w:noProof/>
              </w:rPr>
              <w:t>Introduction to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19</w:t>
            </w:r>
            <w:r w:rsidR="00BF0809" w:rsidRPr="00BF0809">
              <w:rPr>
                <w:rFonts w:ascii="Arial" w:hAnsi="Arial" w:cs="Arial"/>
                <w:noProof/>
                <w:webHidden/>
              </w:rPr>
              <w:fldChar w:fldCharType="end"/>
            </w:r>
          </w:hyperlink>
        </w:p>
        <w:p w14:paraId="1249558D" w14:textId="40FDD389"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1" w:history="1">
            <w:r w:rsidR="00BF0809" w:rsidRPr="00BF0809">
              <w:rPr>
                <w:rStyle w:val="Hyperlink"/>
                <w:rFonts w:ascii="Arial" w:hAnsi="Arial" w:cs="Arial"/>
                <w:noProof/>
              </w:rPr>
              <w:t>3.2.</w:t>
            </w:r>
            <w:r w:rsidR="00BF0809" w:rsidRPr="00BF0809">
              <w:rPr>
                <w:rFonts w:ascii="Arial" w:eastAsiaTheme="minorEastAsia" w:hAnsi="Arial" w:cs="Arial"/>
                <w:noProof/>
                <w:lang w:eastAsia="en-GB"/>
              </w:rPr>
              <w:tab/>
            </w:r>
            <w:r w:rsidR="00BF0809" w:rsidRPr="00BF0809">
              <w:rPr>
                <w:rStyle w:val="Hyperlink"/>
                <w:rFonts w:ascii="Arial" w:hAnsi="Arial" w:cs="Arial"/>
                <w:noProof/>
              </w:rPr>
              <w:t>Systematic Literature Review (SLR)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19</w:t>
            </w:r>
            <w:r w:rsidR="00BF0809" w:rsidRPr="00BF0809">
              <w:rPr>
                <w:rFonts w:ascii="Arial" w:hAnsi="Arial" w:cs="Arial"/>
                <w:noProof/>
                <w:webHidden/>
              </w:rPr>
              <w:fldChar w:fldCharType="end"/>
            </w:r>
          </w:hyperlink>
        </w:p>
        <w:p w14:paraId="2263CF2D" w14:textId="47C4A8BF"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2" w:history="1">
            <w:r w:rsidR="00BF0809" w:rsidRPr="00BF0809">
              <w:rPr>
                <w:rStyle w:val="Hyperlink"/>
                <w:rFonts w:ascii="Arial" w:hAnsi="Arial" w:cs="Arial"/>
                <w:noProof/>
              </w:rPr>
              <w:t>3.3.</w:t>
            </w:r>
            <w:r w:rsidR="00BF0809" w:rsidRPr="00BF0809">
              <w:rPr>
                <w:rFonts w:ascii="Arial" w:eastAsiaTheme="minorEastAsia" w:hAnsi="Arial" w:cs="Arial"/>
                <w:noProof/>
                <w:lang w:eastAsia="en-GB"/>
              </w:rPr>
              <w:tab/>
            </w:r>
            <w:r w:rsidR="00BF0809" w:rsidRPr="00BF0809">
              <w:rPr>
                <w:rStyle w:val="Hyperlink"/>
                <w:rFonts w:ascii="Arial" w:hAnsi="Arial" w:cs="Arial"/>
                <w:noProof/>
              </w:rPr>
              <w:t>Search Strategy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19</w:t>
            </w:r>
            <w:r w:rsidR="00BF0809" w:rsidRPr="00BF0809">
              <w:rPr>
                <w:rFonts w:ascii="Arial" w:hAnsi="Arial" w:cs="Arial"/>
                <w:noProof/>
                <w:webHidden/>
              </w:rPr>
              <w:fldChar w:fldCharType="end"/>
            </w:r>
          </w:hyperlink>
        </w:p>
        <w:p w14:paraId="6A0FB9BA" w14:textId="61D16353"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3" w:history="1">
            <w:r w:rsidR="00BF0809" w:rsidRPr="00BF0809">
              <w:rPr>
                <w:rStyle w:val="Hyperlink"/>
                <w:rFonts w:ascii="Arial" w:hAnsi="Arial" w:cs="Arial"/>
                <w:noProof/>
              </w:rPr>
              <w:t>3.4.</w:t>
            </w:r>
            <w:r w:rsidR="00BF0809" w:rsidRPr="00BF0809">
              <w:rPr>
                <w:rFonts w:ascii="Arial" w:eastAsiaTheme="minorEastAsia" w:hAnsi="Arial" w:cs="Arial"/>
                <w:noProof/>
                <w:lang w:eastAsia="en-GB"/>
              </w:rPr>
              <w:tab/>
            </w:r>
            <w:r w:rsidR="00BF0809" w:rsidRPr="00BF0809">
              <w:rPr>
                <w:rStyle w:val="Hyperlink"/>
                <w:rFonts w:ascii="Arial" w:hAnsi="Arial" w:cs="Arial"/>
                <w:noProof/>
              </w:rPr>
              <w:t>Search Terms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20</w:t>
            </w:r>
            <w:r w:rsidR="00BF0809" w:rsidRPr="00BF0809">
              <w:rPr>
                <w:rFonts w:ascii="Arial" w:hAnsi="Arial" w:cs="Arial"/>
                <w:noProof/>
                <w:webHidden/>
              </w:rPr>
              <w:fldChar w:fldCharType="end"/>
            </w:r>
          </w:hyperlink>
        </w:p>
        <w:p w14:paraId="7855003D" w14:textId="4A98FACD"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4" w:history="1">
            <w:r w:rsidR="00BF0809" w:rsidRPr="00BF0809">
              <w:rPr>
                <w:rStyle w:val="Hyperlink"/>
                <w:rFonts w:ascii="Arial" w:hAnsi="Arial" w:cs="Arial"/>
                <w:noProof/>
              </w:rPr>
              <w:t>3.5.</w:t>
            </w:r>
            <w:r w:rsidR="00BF0809" w:rsidRPr="00BF0809">
              <w:rPr>
                <w:rFonts w:ascii="Arial" w:eastAsiaTheme="minorEastAsia" w:hAnsi="Arial" w:cs="Arial"/>
                <w:noProof/>
                <w:lang w:eastAsia="en-GB"/>
              </w:rPr>
              <w:tab/>
            </w:r>
            <w:r w:rsidR="00BF0809" w:rsidRPr="00BF0809">
              <w:rPr>
                <w:rStyle w:val="Hyperlink"/>
                <w:rFonts w:ascii="Arial" w:hAnsi="Arial" w:cs="Arial"/>
                <w:noProof/>
              </w:rPr>
              <w:t>Key Words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21</w:t>
            </w:r>
            <w:r w:rsidR="00BF0809" w:rsidRPr="00BF0809">
              <w:rPr>
                <w:rFonts w:ascii="Arial" w:hAnsi="Arial" w:cs="Arial"/>
                <w:noProof/>
                <w:webHidden/>
              </w:rPr>
              <w:fldChar w:fldCharType="end"/>
            </w:r>
          </w:hyperlink>
        </w:p>
        <w:p w14:paraId="6FF72509" w14:textId="6CA64D0F"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5" w:history="1">
            <w:r w:rsidR="00BF0809" w:rsidRPr="00BF0809">
              <w:rPr>
                <w:rStyle w:val="Hyperlink"/>
                <w:rFonts w:ascii="Arial" w:hAnsi="Arial" w:cs="Arial"/>
                <w:noProof/>
              </w:rPr>
              <w:t>3.6.</w:t>
            </w:r>
            <w:r w:rsidR="00BF0809" w:rsidRPr="00BF0809">
              <w:rPr>
                <w:rFonts w:ascii="Arial" w:eastAsiaTheme="minorEastAsia" w:hAnsi="Arial" w:cs="Arial"/>
                <w:noProof/>
                <w:lang w:eastAsia="en-GB"/>
              </w:rPr>
              <w:tab/>
            </w:r>
            <w:r w:rsidR="00BF0809" w:rsidRPr="00BF0809">
              <w:rPr>
                <w:rStyle w:val="Hyperlink"/>
                <w:rFonts w:ascii="Arial" w:hAnsi="Arial" w:cs="Arial"/>
                <w:noProof/>
              </w:rPr>
              <w:t>Databases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21</w:t>
            </w:r>
            <w:r w:rsidR="00BF0809" w:rsidRPr="00BF0809">
              <w:rPr>
                <w:rFonts w:ascii="Arial" w:hAnsi="Arial" w:cs="Arial"/>
                <w:noProof/>
                <w:webHidden/>
              </w:rPr>
              <w:fldChar w:fldCharType="end"/>
            </w:r>
          </w:hyperlink>
        </w:p>
        <w:p w14:paraId="7754B44A" w14:textId="74752295"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6" w:history="1">
            <w:r w:rsidR="00BF0809" w:rsidRPr="00BF0809">
              <w:rPr>
                <w:rStyle w:val="Hyperlink"/>
                <w:rFonts w:ascii="Arial" w:hAnsi="Arial" w:cs="Arial"/>
                <w:noProof/>
              </w:rPr>
              <w:t>3.7.</w:t>
            </w:r>
            <w:r w:rsidR="00BF0809" w:rsidRPr="00BF0809">
              <w:rPr>
                <w:rFonts w:ascii="Arial" w:eastAsiaTheme="minorEastAsia" w:hAnsi="Arial" w:cs="Arial"/>
                <w:noProof/>
                <w:lang w:eastAsia="en-GB"/>
              </w:rPr>
              <w:tab/>
            </w:r>
            <w:r w:rsidR="00BF0809" w:rsidRPr="00BF0809">
              <w:rPr>
                <w:rStyle w:val="Hyperlink"/>
                <w:rFonts w:ascii="Arial" w:hAnsi="Arial" w:cs="Arial"/>
                <w:noProof/>
              </w:rPr>
              <w:t>Inclusion/Exclusion Criteria</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22</w:t>
            </w:r>
            <w:r w:rsidR="00BF0809" w:rsidRPr="00BF0809">
              <w:rPr>
                <w:rFonts w:ascii="Arial" w:hAnsi="Arial" w:cs="Arial"/>
                <w:noProof/>
                <w:webHidden/>
              </w:rPr>
              <w:fldChar w:fldCharType="end"/>
            </w:r>
          </w:hyperlink>
        </w:p>
        <w:p w14:paraId="07957BFD" w14:textId="6C96E007" w:rsidR="00BF0809" w:rsidRPr="00BF0809" w:rsidRDefault="000E292C" w:rsidP="00BF0809">
          <w:pPr>
            <w:pStyle w:val="TOC3"/>
            <w:tabs>
              <w:tab w:val="left" w:pos="1320"/>
              <w:tab w:val="right" w:leader="dot" w:pos="9016"/>
            </w:tabs>
            <w:spacing w:line="276" w:lineRule="auto"/>
            <w:jc w:val="both"/>
            <w:rPr>
              <w:rFonts w:ascii="Arial" w:eastAsiaTheme="minorEastAsia" w:hAnsi="Arial" w:cs="Arial"/>
              <w:noProof/>
              <w:lang w:eastAsia="en-GB"/>
            </w:rPr>
          </w:pPr>
          <w:hyperlink w:anchor="_Toc217366287" w:history="1">
            <w:r w:rsidR="00BF0809" w:rsidRPr="00BF0809">
              <w:rPr>
                <w:rStyle w:val="Hyperlink"/>
                <w:rFonts w:ascii="Arial" w:hAnsi="Arial" w:cs="Arial"/>
                <w:noProof/>
              </w:rPr>
              <w:t>3.7.1.</w:t>
            </w:r>
            <w:r w:rsidR="00BF0809" w:rsidRPr="00BF0809">
              <w:rPr>
                <w:rFonts w:ascii="Arial" w:eastAsiaTheme="minorEastAsia" w:hAnsi="Arial" w:cs="Arial"/>
                <w:noProof/>
                <w:lang w:eastAsia="en-GB"/>
              </w:rPr>
              <w:tab/>
            </w:r>
            <w:r w:rsidR="00BF0809" w:rsidRPr="00BF0809">
              <w:rPr>
                <w:rStyle w:val="Hyperlink"/>
                <w:rFonts w:ascii="Arial" w:hAnsi="Arial" w:cs="Arial"/>
                <w:noProof/>
              </w:rPr>
              <w:t>Inclusion Criteria</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22</w:t>
            </w:r>
            <w:r w:rsidR="00BF0809" w:rsidRPr="00BF0809">
              <w:rPr>
                <w:rFonts w:ascii="Arial" w:hAnsi="Arial" w:cs="Arial"/>
                <w:noProof/>
                <w:webHidden/>
              </w:rPr>
              <w:fldChar w:fldCharType="end"/>
            </w:r>
          </w:hyperlink>
        </w:p>
        <w:p w14:paraId="0CC24B31" w14:textId="763B0057" w:rsidR="00BF0809" w:rsidRPr="00BF0809" w:rsidRDefault="000E292C" w:rsidP="00BF0809">
          <w:pPr>
            <w:pStyle w:val="TOC3"/>
            <w:tabs>
              <w:tab w:val="left" w:pos="1320"/>
              <w:tab w:val="right" w:leader="dot" w:pos="9016"/>
            </w:tabs>
            <w:spacing w:line="276" w:lineRule="auto"/>
            <w:jc w:val="both"/>
            <w:rPr>
              <w:rFonts w:ascii="Arial" w:eastAsiaTheme="minorEastAsia" w:hAnsi="Arial" w:cs="Arial"/>
              <w:noProof/>
              <w:lang w:eastAsia="en-GB"/>
            </w:rPr>
          </w:pPr>
          <w:hyperlink w:anchor="_Toc217366288" w:history="1">
            <w:r w:rsidR="00BF0809" w:rsidRPr="00BF0809">
              <w:rPr>
                <w:rStyle w:val="Hyperlink"/>
                <w:rFonts w:ascii="Arial" w:hAnsi="Arial" w:cs="Arial"/>
                <w:noProof/>
              </w:rPr>
              <w:t>3.7.2.</w:t>
            </w:r>
            <w:r w:rsidR="00BF0809" w:rsidRPr="00BF0809">
              <w:rPr>
                <w:rFonts w:ascii="Arial" w:eastAsiaTheme="minorEastAsia" w:hAnsi="Arial" w:cs="Arial"/>
                <w:noProof/>
                <w:lang w:eastAsia="en-GB"/>
              </w:rPr>
              <w:tab/>
            </w:r>
            <w:r w:rsidR="00BF0809" w:rsidRPr="00BF0809">
              <w:rPr>
                <w:rStyle w:val="Hyperlink"/>
                <w:rFonts w:ascii="Arial" w:hAnsi="Arial" w:cs="Arial"/>
                <w:noProof/>
              </w:rPr>
              <w:t>Exclusion Criteria</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22</w:t>
            </w:r>
            <w:r w:rsidR="00BF0809" w:rsidRPr="00BF0809">
              <w:rPr>
                <w:rFonts w:ascii="Arial" w:hAnsi="Arial" w:cs="Arial"/>
                <w:noProof/>
                <w:webHidden/>
              </w:rPr>
              <w:fldChar w:fldCharType="end"/>
            </w:r>
          </w:hyperlink>
        </w:p>
        <w:p w14:paraId="14CB45B5" w14:textId="06431EC2"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89" w:history="1">
            <w:r w:rsidR="00BF0809" w:rsidRPr="00BF0809">
              <w:rPr>
                <w:rStyle w:val="Hyperlink"/>
                <w:rFonts w:ascii="Arial" w:hAnsi="Arial" w:cs="Arial"/>
                <w:noProof/>
              </w:rPr>
              <w:t>3.8.</w:t>
            </w:r>
            <w:r w:rsidR="00BF0809" w:rsidRPr="00BF0809">
              <w:rPr>
                <w:rFonts w:ascii="Arial" w:eastAsiaTheme="minorEastAsia" w:hAnsi="Arial" w:cs="Arial"/>
                <w:noProof/>
                <w:lang w:eastAsia="en-GB"/>
              </w:rPr>
              <w:tab/>
            </w:r>
            <w:r w:rsidR="00BF0809" w:rsidRPr="00BF0809">
              <w:rPr>
                <w:rStyle w:val="Hyperlink"/>
                <w:rFonts w:ascii="Arial" w:hAnsi="Arial" w:cs="Arial"/>
                <w:noProof/>
              </w:rPr>
              <w:t>Search Results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_Toc217366289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22</w:t>
            </w:r>
            <w:r w:rsidR="00BF0809" w:rsidRPr="00BF0809">
              <w:rPr>
                <w:rFonts w:ascii="Arial" w:hAnsi="Arial" w:cs="Arial"/>
                <w:noProof/>
                <w:webHidden/>
              </w:rPr>
              <w:fldChar w:fldCharType="end"/>
            </w:r>
          </w:hyperlink>
        </w:p>
        <w:p w14:paraId="553DFF5A" w14:textId="3454907E" w:rsidR="00BF0809" w:rsidRPr="00BF0809" w:rsidRDefault="000E292C" w:rsidP="00BF0809">
          <w:pPr>
            <w:pStyle w:val="TOC2"/>
            <w:tabs>
              <w:tab w:val="left" w:pos="880"/>
              <w:tab w:val="right" w:leader="dot" w:pos="9016"/>
            </w:tabs>
            <w:spacing w:line="276" w:lineRule="auto"/>
            <w:jc w:val="both"/>
            <w:rPr>
              <w:rFonts w:ascii="Arial" w:eastAsiaTheme="minorEastAsia" w:hAnsi="Arial" w:cs="Arial"/>
              <w:noProof/>
              <w:lang w:eastAsia="en-GB"/>
            </w:rPr>
          </w:pPr>
          <w:hyperlink w:anchor="_Toc217366290" w:history="1">
            <w:r w:rsidR="00BF0809" w:rsidRPr="00BF0809">
              <w:rPr>
                <w:rStyle w:val="Hyperlink"/>
                <w:rFonts w:ascii="Arial" w:hAnsi="Arial" w:cs="Arial"/>
                <w:noProof/>
              </w:rPr>
              <w:t>3.9.</w:t>
            </w:r>
            <w:r w:rsidR="00BF0809" w:rsidRPr="00BF0809">
              <w:rPr>
                <w:rFonts w:ascii="Arial" w:eastAsiaTheme="minorEastAsia" w:hAnsi="Arial" w:cs="Arial"/>
                <w:noProof/>
                <w:lang w:eastAsia="en-GB"/>
              </w:rPr>
              <w:tab/>
            </w:r>
            <w:r w:rsidR="00BF0809" w:rsidRPr="00BF0809">
              <w:rPr>
                <w:rStyle w:val="Hyperlink"/>
                <w:rFonts w:ascii="Arial" w:hAnsi="Arial" w:cs="Arial"/>
                <w:noProof/>
              </w:rPr>
              <w:t>Ethical Considerations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23</w:t>
            </w:r>
            <w:r w:rsidR="00BF0809" w:rsidRPr="00BF0809">
              <w:rPr>
                <w:rFonts w:ascii="Arial" w:hAnsi="Arial" w:cs="Arial"/>
                <w:noProof/>
                <w:webHidden/>
              </w:rPr>
              <w:fldChar w:fldCharType="end"/>
            </w:r>
          </w:hyperlink>
        </w:p>
        <w:p w14:paraId="467A0E4A" w14:textId="4F10383F" w:rsidR="00BF0809" w:rsidRPr="00BF0809" w:rsidRDefault="000E292C" w:rsidP="00BF0809">
          <w:pPr>
            <w:pStyle w:val="TOC2"/>
            <w:tabs>
              <w:tab w:val="left" w:pos="1100"/>
              <w:tab w:val="right" w:leader="dot" w:pos="9016"/>
            </w:tabs>
            <w:spacing w:line="276" w:lineRule="auto"/>
            <w:jc w:val="both"/>
            <w:rPr>
              <w:rFonts w:ascii="Arial" w:eastAsiaTheme="minorEastAsia" w:hAnsi="Arial" w:cs="Arial"/>
              <w:noProof/>
              <w:lang w:eastAsia="en-GB"/>
            </w:rPr>
          </w:pPr>
          <w:hyperlink w:anchor="_Toc217366291" w:history="1">
            <w:r w:rsidR="00BF0809" w:rsidRPr="00BF0809">
              <w:rPr>
                <w:rStyle w:val="Hyperlink"/>
                <w:rFonts w:ascii="Arial" w:hAnsi="Arial" w:cs="Arial"/>
                <w:noProof/>
              </w:rPr>
              <w:t>3.10.</w:t>
            </w:r>
            <w:r w:rsidR="00BF0809" w:rsidRPr="00BF0809">
              <w:rPr>
                <w:rFonts w:ascii="Arial" w:eastAsiaTheme="minorEastAsia" w:hAnsi="Arial" w:cs="Arial"/>
                <w:noProof/>
                <w:lang w:eastAsia="en-GB"/>
              </w:rPr>
              <w:tab/>
            </w:r>
            <w:r w:rsidR="00BF0809" w:rsidRPr="00BF0809">
              <w:rPr>
                <w:rStyle w:val="Hyperlink"/>
                <w:rFonts w:ascii="Arial" w:hAnsi="Arial" w:cs="Arial"/>
                <w:noProof/>
              </w:rPr>
              <w:t>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24</w:t>
            </w:r>
            <w:r w:rsidR="00BF0809" w:rsidRPr="00BF0809">
              <w:rPr>
                <w:rFonts w:ascii="Arial" w:hAnsi="Arial" w:cs="Arial"/>
                <w:noProof/>
                <w:webHidden/>
              </w:rPr>
              <w:fldChar w:fldCharType="end"/>
            </w:r>
          </w:hyperlink>
        </w:p>
        <w:p w14:paraId="53830A9E" w14:textId="4EF44A6C"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292" w:history="1">
            <w:r w:rsidR="00BF0809" w:rsidRPr="00BF0809">
              <w:rPr>
                <w:rStyle w:val="Hyperlink"/>
                <w:rFonts w:ascii="Arial" w:hAnsi="Arial" w:cs="Arial"/>
                <w:noProof/>
              </w:rPr>
              <w:t>CHAPTER 4: DATA EXTRACTION AND EVALUATION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25</w:t>
            </w:r>
            <w:r w:rsidR="00BF0809" w:rsidRPr="00BF0809">
              <w:rPr>
                <w:rFonts w:ascii="Arial" w:hAnsi="Arial" w:cs="Arial"/>
                <w:noProof/>
                <w:webHidden/>
              </w:rPr>
              <w:fldChar w:fldCharType="end"/>
            </w:r>
          </w:hyperlink>
        </w:p>
        <w:p w14:paraId="653B3227" w14:textId="2BDBBE3F"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3" w:history="1">
            <w:r w:rsidR="00BF0809" w:rsidRPr="00BF0809">
              <w:rPr>
                <w:rStyle w:val="Hyperlink"/>
                <w:rFonts w:ascii="Arial" w:hAnsi="Arial" w:cs="Arial"/>
                <w:noProof/>
              </w:rPr>
              <w:t>4.1. Introduction to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25</w:t>
            </w:r>
            <w:r w:rsidR="00BF0809" w:rsidRPr="00BF0809">
              <w:rPr>
                <w:rFonts w:ascii="Arial" w:hAnsi="Arial" w:cs="Arial"/>
                <w:noProof/>
                <w:webHidden/>
              </w:rPr>
              <w:fldChar w:fldCharType="end"/>
            </w:r>
          </w:hyperlink>
        </w:p>
        <w:p w14:paraId="2AFFEB72" w14:textId="3C3B1E1D"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4" w:history="1">
            <w:r w:rsidR="00BF0809" w:rsidRPr="00BF0809">
              <w:rPr>
                <w:rStyle w:val="Hyperlink"/>
                <w:rFonts w:ascii="Arial" w:hAnsi="Arial" w:cs="Arial"/>
                <w:noProof/>
              </w:rPr>
              <w:t>4.2. Data Extraction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25</w:t>
            </w:r>
            <w:r w:rsidR="00BF0809" w:rsidRPr="00BF0809">
              <w:rPr>
                <w:rFonts w:ascii="Arial" w:hAnsi="Arial" w:cs="Arial"/>
                <w:noProof/>
                <w:webHidden/>
              </w:rPr>
              <w:fldChar w:fldCharType="end"/>
            </w:r>
          </w:hyperlink>
        </w:p>
        <w:p w14:paraId="36F82FC2" w14:textId="195FAD4E"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5" w:history="1">
            <w:r w:rsidR="00BF0809" w:rsidRPr="00BF0809">
              <w:rPr>
                <w:rStyle w:val="Hyperlink"/>
                <w:rFonts w:ascii="Arial" w:hAnsi="Arial" w:cs="Arial"/>
                <w:noProof/>
              </w:rPr>
              <w:t>4.3. Brief Introduction to Critical Appraisal and Paper Quality Assessment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25</w:t>
            </w:r>
            <w:r w:rsidR="00BF0809" w:rsidRPr="00BF0809">
              <w:rPr>
                <w:rFonts w:ascii="Arial" w:hAnsi="Arial" w:cs="Arial"/>
                <w:noProof/>
                <w:webHidden/>
              </w:rPr>
              <w:fldChar w:fldCharType="end"/>
            </w:r>
          </w:hyperlink>
        </w:p>
        <w:p w14:paraId="6A4CF9EB" w14:textId="00968862"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6" w:history="1">
            <w:r w:rsidR="00BF0809" w:rsidRPr="00BF0809">
              <w:rPr>
                <w:rStyle w:val="Hyperlink"/>
                <w:rFonts w:ascii="Arial" w:hAnsi="Arial" w:cs="Arial"/>
                <w:noProof/>
              </w:rPr>
              <w:t>4.4. Critical Appraisal Tools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26</w:t>
            </w:r>
            <w:r w:rsidR="00BF0809" w:rsidRPr="00BF0809">
              <w:rPr>
                <w:rFonts w:ascii="Arial" w:hAnsi="Arial" w:cs="Arial"/>
                <w:noProof/>
                <w:webHidden/>
              </w:rPr>
              <w:fldChar w:fldCharType="end"/>
            </w:r>
          </w:hyperlink>
        </w:p>
        <w:p w14:paraId="261CA169" w14:textId="26A946F7"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7" w:history="1">
            <w:r w:rsidR="00BF0809" w:rsidRPr="00BF0809">
              <w:rPr>
                <w:rStyle w:val="Hyperlink"/>
                <w:rFonts w:ascii="Arial" w:hAnsi="Arial" w:cs="Arial"/>
                <w:noProof/>
              </w:rPr>
              <w:t>4.5. Evaluation of Qualitative Studies using the CASP Tool</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26</w:t>
            </w:r>
            <w:r w:rsidR="00BF0809" w:rsidRPr="00BF0809">
              <w:rPr>
                <w:rFonts w:ascii="Arial" w:hAnsi="Arial" w:cs="Arial"/>
                <w:noProof/>
                <w:webHidden/>
              </w:rPr>
              <w:fldChar w:fldCharType="end"/>
            </w:r>
          </w:hyperlink>
        </w:p>
        <w:p w14:paraId="33690858" w14:textId="52CB8C7D"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8" w:history="1">
            <w:r w:rsidR="00BF0809" w:rsidRPr="00BF0809">
              <w:rPr>
                <w:rStyle w:val="Hyperlink"/>
                <w:rFonts w:ascii="Arial" w:hAnsi="Arial" w:cs="Arial"/>
                <w:noProof/>
              </w:rPr>
              <w:t>4.6. Evaluation of Quantitative Studies using the Newcastle-Ottawa Scale (NOS)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28</w:t>
            </w:r>
            <w:r w:rsidR="00BF0809" w:rsidRPr="00BF0809">
              <w:rPr>
                <w:rFonts w:ascii="Arial" w:hAnsi="Arial" w:cs="Arial"/>
                <w:noProof/>
                <w:webHidden/>
              </w:rPr>
              <w:fldChar w:fldCharType="end"/>
            </w:r>
          </w:hyperlink>
        </w:p>
        <w:p w14:paraId="5F71F195" w14:textId="47D33F11"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299" w:history="1">
            <w:r w:rsidR="00BF0809" w:rsidRPr="00BF0809">
              <w:rPr>
                <w:rStyle w:val="Hyperlink"/>
                <w:rFonts w:ascii="Arial" w:hAnsi="Arial" w:cs="Arial"/>
                <w:noProof/>
              </w:rPr>
              <w:t>4.7. Evaluation of Mixed Methods Studies using the Mixed Methods Appraisal Tool (MMAT)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_Toc217366299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30</w:t>
            </w:r>
            <w:r w:rsidR="00BF0809" w:rsidRPr="00BF0809">
              <w:rPr>
                <w:rFonts w:ascii="Arial" w:hAnsi="Arial" w:cs="Arial"/>
                <w:noProof/>
                <w:webHidden/>
              </w:rPr>
              <w:fldChar w:fldCharType="end"/>
            </w:r>
          </w:hyperlink>
        </w:p>
        <w:p w14:paraId="314DC443" w14:textId="2EA592A9"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0" w:history="1">
            <w:r w:rsidR="00BF0809" w:rsidRPr="00BF0809">
              <w:rPr>
                <w:rStyle w:val="Hyperlink"/>
                <w:rFonts w:ascii="Arial" w:hAnsi="Arial" w:cs="Arial"/>
                <w:noProof/>
              </w:rPr>
              <w:t>4.8. 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31</w:t>
            </w:r>
            <w:r w:rsidR="00BF0809" w:rsidRPr="00BF0809">
              <w:rPr>
                <w:rFonts w:ascii="Arial" w:hAnsi="Arial" w:cs="Arial"/>
                <w:noProof/>
                <w:webHidden/>
              </w:rPr>
              <w:fldChar w:fldCharType="end"/>
            </w:r>
          </w:hyperlink>
        </w:p>
        <w:p w14:paraId="0F6EFDBC" w14:textId="6B350622"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301" w:history="1">
            <w:r w:rsidR="00BF0809" w:rsidRPr="00BF0809">
              <w:rPr>
                <w:rStyle w:val="Hyperlink"/>
                <w:rFonts w:ascii="Arial" w:hAnsi="Arial" w:cs="Arial"/>
                <w:noProof/>
              </w:rPr>
              <w:t>CHAPTER 5: DATA ANALYSIS AND SYNTHESIS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32</w:t>
            </w:r>
            <w:r w:rsidR="00BF0809" w:rsidRPr="00BF0809">
              <w:rPr>
                <w:rFonts w:ascii="Arial" w:hAnsi="Arial" w:cs="Arial"/>
                <w:noProof/>
                <w:webHidden/>
              </w:rPr>
              <w:fldChar w:fldCharType="end"/>
            </w:r>
          </w:hyperlink>
        </w:p>
        <w:p w14:paraId="3008BC09" w14:textId="0809C8EF"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2" w:history="1">
            <w:r w:rsidR="00BF0809" w:rsidRPr="00BF0809">
              <w:rPr>
                <w:rStyle w:val="Hyperlink"/>
                <w:rFonts w:ascii="Arial" w:hAnsi="Arial" w:cs="Arial"/>
                <w:noProof/>
              </w:rPr>
              <w:t>5.1. Introduction to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32</w:t>
            </w:r>
            <w:r w:rsidR="00BF0809" w:rsidRPr="00BF0809">
              <w:rPr>
                <w:rFonts w:ascii="Arial" w:hAnsi="Arial" w:cs="Arial"/>
                <w:noProof/>
                <w:webHidden/>
              </w:rPr>
              <w:fldChar w:fldCharType="end"/>
            </w:r>
          </w:hyperlink>
        </w:p>
        <w:p w14:paraId="5A227B96" w14:textId="2DEBFC56"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3" w:history="1">
            <w:r w:rsidR="00BF0809" w:rsidRPr="00BF0809">
              <w:rPr>
                <w:rStyle w:val="Hyperlink"/>
                <w:rFonts w:ascii="Arial" w:hAnsi="Arial" w:cs="Arial"/>
                <w:noProof/>
              </w:rPr>
              <w:t>5.2. Thematic Analysis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32</w:t>
            </w:r>
            <w:r w:rsidR="00BF0809" w:rsidRPr="00BF0809">
              <w:rPr>
                <w:rFonts w:ascii="Arial" w:hAnsi="Arial" w:cs="Arial"/>
                <w:noProof/>
                <w:webHidden/>
              </w:rPr>
              <w:fldChar w:fldCharType="end"/>
            </w:r>
          </w:hyperlink>
        </w:p>
        <w:p w14:paraId="77EC0CEB" w14:textId="4B84A9A1"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4" w:history="1">
            <w:r w:rsidR="00BF0809" w:rsidRPr="00BF0809">
              <w:rPr>
                <w:rStyle w:val="Hyperlink"/>
                <w:rFonts w:ascii="Arial" w:hAnsi="Arial" w:cs="Arial"/>
                <w:noProof/>
              </w:rPr>
              <w:t>5.3. Data Analysis Tool</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32</w:t>
            </w:r>
            <w:r w:rsidR="00BF0809" w:rsidRPr="00BF0809">
              <w:rPr>
                <w:rFonts w:ascii="Arial" w:hAnsi="Arial" w:cs="Arial"/>
                <w:noProof/>
                <w:webHidden/>
              </w:rPr>
              <w:fldChar w:fldCharType="end"/>
            </w:r>
          </w:hyperlink>
        </w:p>
        <w:p w14:paraId="35B894FF" w14:textId="5D4D9031"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5" w:history="1">
            <w:r w:rsidR="00BF0809" w:rsidRPr="00BF0809">
              <w:rPr>
                <w:rStyle w:val="Hyperlink"/>
                <w:rFonts w:ascii="Arial" w:hAnsi="Arial" w:cs="Arial"/>
                <w:noProof/>
              </w:rPr>
              <w:t>5.4. Characteristics of the Identified Studies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33</w:t>
            </w:r>
            <w:r w:rsidR="00BF0809" w:rsidRPr="00BF0809">
              <w:rPr>
                <w:rFonts w:ascii="Arial" w:hAnsi="Arial" w:cs="Arial"/>
                <w:noProof/>
                <w:webHidden/>
              </w:rPr>
              <w:fldChar w:fldCharType="end"/>
            </w:r>
          </w:hyperlink>
        </w:p>
        <w:p w14:paraId="0538DDC5" w14:textId="06E94565"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6" w:history="1">
            <w:r w:rsidR="00BF0809" w:rsidRPr="00BF0809">
              <w:rPr>
                <w:rStyle w:val="Hyperlink"/>
                <w:rFonts w:ascii="Arial" w:hAnsi="Arial" w:cs="Arial"/>
                <w:noProof/>
              </w:rPr>
              <w:t xml:space="preserve">5.5. Emerging Themes from included studies </w:t>
            </w:r>
            <w:r w:rsidR="00BF0809" w:rsidRPr="00BF0809">
              <w:rPr>
                <w:rStyle w:val="Hyperlink"/>
                <w:rFonts w:ascii="Arial" w:hAnsi="Arial" w:cs="Arial"/>
                <w:bCs/>
                <w:noProof/>
                <w:lang w:bidi="en-GB"/>
              </w:rPr>
              <w:t>(Analysis/Synthesis of included studies)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33</w:t>
            </w:r>
            <w:r w:rsidR="00BF0809" w:rsidRPr="00BF0809">
              <w:rPr>
                <w:rFonts w:ascii="Arial" w:hAnsi="Arial" w:cs="Arial"/>
                <w:noProof/>
                <w:webHidden/>
              </w:rPr>
              <w:fldChar w:fldCharType="end"/>
            </w:r>
          </w:hyperlink>
        </w:p>
        <w:p w14:paraId="71A08DF4" w14:textId="29B9F558"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7" w:history="1">
            <w:r w:rsidR="00BF0809" w:rsidRPr="00BF0809">
              <w:rPr>
                <w:rStyle w:val="Hyperlink"/>
                <w:rFonts w:ascii="Arial" w:hAnsi="Arial" w:cs="Arial"/>
                <w:noProof/>
              </w:rPr>
              <w:t>5.6. 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36</w:t>
            </w:r>
            <w:r w:rsidR="00BF0809" w:rsidRPr="00BF0809">
              <w:rPr>
                <w:rFonts w:ascii="Arial" w:hAnsi="Arial" w:cs="Arial"/>
                <w:noProof/>
                <w:webHidden/>
              </w:rPr>
              <w:fldChar w:fldCharType="end"/>
            </w:r>
          </w:hyperlink>
        </w:p>
        <w:p w14:paraId="3772BD1B" w14:textId="7B6EC2DB"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308" w:history="1">
            <w:r w:rsidR="00BF0809" w:rsidRPr="00BF0809">
              <w:rPr>
                <w:rStyle w:val="Hyperlink"/>
                <w:rFonts w:ascii="Arial" w:hAnsi="Arial" w:cs="Arial"/>
                <w:noProof/>
              </w:rPr>
              <w:t>CHAPTER 6: DISCUSSION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38</w:t>
            </w:r>
            <w:r w:rsidR="00BF0809" w:rsidRPr="00BF0809">
              <w:rPr>
                <w:rFonts w:ascii="Arial" w:hAnsi="Arial" w:cs="Arial"/>
                <w:noProof/>
                <w:webHidden/>
              </w:rPr>
              <w:fldChar w:fldCharType="end"/>
            </w:r>
          </w:hyperlink>
        </w:p>
        <w:p w14:paraId="47CD8B33" w14:textId="4FF07B06"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09" w:history="1">
            <w:r w:rsidR="00BF0809" w:rsidRPr="00BF0809">
              <w:rPr>
                <w:rStyle w:val="Hyperlink"/>
                <w:rFonts w:ascii="Arial" w:hAnsi="Arial" w:cs="Arial"/>
                <w:noProof/>
              </w:rPr>
              <w:t>6.1. Introduction to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_Toc217366309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38</w:t>
            </w:r>
            <w:r w:rsidR="00BF0809" w:rsidRPr="00BF0809">
              <w:rPr>
                <w:rFonts w:ascii="Arial" w:hAnsi="Arial" w:cs="Arial"/>
                <w:noProof/>
                <w:webHidden/>
              </w:rPr>
              <w:fldChar w:fldCharType="end"/>
            </w:r>
          </w:hyperlink>
        </w:p>
        <w:p w14:paraId="33620DED" w14:textId="015DAC47"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0" w:history="1">
            <w:r w:rsidR="00BF0809" w:rsidRPr="00BF0809">
              <w:rPr>
                <w:rStyle w:val="Hyperlink"/>
                <w:rFonts w:ascii="Arial" w:hAnsi="Arial" w:cs="Arial"/>
                <w:noProof/>
              </w:rPr>
              <w:t>6.2. Mapping Findings to Research Objectives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38</w:t>
            </w:r>
            <w:r w:rsidR="00BF0809" w:rsidRPr="00BF0809">
              <w:rPr>
                <w:rFonts w:ascii="Arial" w:hAnsi="Arial" w:cs="Arial"/>
                <w:noProof/>
                <w:webHidden/>
              </w:rPr>
              <w:fldChar w:fldCharType="end"/>
            </w:r>
          </w:hyperlink>
        </w:p>
        <w:p w14:paraId="53BD143D" w14:textId="7314D6D5"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1" w:history="1">
            <w:r w:rsidR="00BF0809" w:rsidRPr="00BF0809">
              <w:rPr>
                <w:rStyle w:val="Hyperlink"/>
                <w:rFonts w:ascii="Arial" w:hAnsi="Arial" w:cs="Arial"/>
                <w:noProof/>
              </w:rPr>
              <w:t>6.3. Discussion of Key findings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39</w:t>
            </w:r>
            <w:r w:rsidR="00BF0809" w:rsidRPr="00BF0809">
              <w:rPr>
                <w:rFonts w:ascii="Arial" w:hAnsi="Arial" w:cs="Arial"/>
                <w:noProof/>
                <w:webHidden/>
              </w:rPr>
              <w:fldChar w:fldCharType="end"/>
            </w:r>
          </w:hyperlink>
        </w:p>
        <w:p w14:paraId="17BE4B85" w14:textId="50716C33" w:rsidR="00BF0809" w:rsidRPr="00BF0809" w:rsidRDefault="000E292C" w:rsidP="00BF0809">
          <w:pPr>
            <w:pStyle w:val="TOC3"/>
            <w:tabs>
              <w:tab w:val="right" w:leader="dot" w:pos="9016"/>
            </w:tabs>
            <w:spacing w:line="276" w:lineRule="auto"/>
            <w:jc w:val="both"/>
            <w:rPr>
              <w:rFonts w:ascii="Arial" w:eastAsiaTheme="minorEastAsia" w:hAnsi="Arial" w:cs="Arial"/>
              <w:noProof/>
              <w:lang w:eastAsia="en-GB"/>
            </w:rPr>
          </w:pPr>
          <w:hyperlink w:anchor="_Toc217366312" w:history="1">
            <w:r w:rsidR="00BF0809" w:rsidRPr="00BF0809">
              <w:rPr>
                <w:rStyle w:val="Hyperlink"/>
                <w:rFonts w:ascii="Arial" w:hAnsi="Arial" w:cs="Arial"/>
                <w:noProof/>
              </w:rPr>
              <w:t>6.3.1. The Nature of Isolation and its Structural Drivers (Addressing Objective 1)</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39</w:t>
            </w:r>
            <w:r w:rsidR="00BF0809" w:rsidRPr="00BF0809">
              <w:rPr>
                <w:rFonts w:ascii="Arial" w:hAnsi="Arial" w:cs="Arial"/>
                <w:noProof/>
                <w:webHidden/>
              </w:rPr>
              <w:fldChar w:fldCharType="end"/>
            </w:r>
          </w:hyperlink>
        </w:p>
        <w:p w14:paraId="7A63DB3F" w14:textId="38735A22" w:rsidR="00BF0809" w:rsidRPr="00BF0809" w:rsidRDefault="000E292C" w:rsidP="00BF0809">
          <w:pPr>
            <w:pStyle w:val="TOC3"/>
            <w:tabs>
              <w:tab w:val="right" w:leader="dot" w:pos="9016"/>
            </w:tabs>
            <w:spacing w:line="276" w:lineRule="auto"/>
            <w:jc w:val="both"/>
            <w:rPr>
              <w:rFonts w:ascii="Arial" w:eastAsiaTheme="minorEastAsia" w:hAnsi="Arial" w:cs="Arial"/>
              <w:noProof/>
              <w:lang w:eastAsia="en-GB"/>
            </w:rPr>
          </w:pPr>
          <w:hyperlink w:anchor="_Toc217366313" w:history="1">
            <w:r w:rsidR="00BF0809" w:rsidRPr="00BF0809">
              <w:rPr>
                <w:rStyle w:val="Hyperlink"/>
                <w:rFonts w:ascii="Arial" w:hAnsi="Arial" w:cs="Arial"/>
                <w:noProof/>
              </w:rPr>
              <w:t>6.3.2. The Extent of Impact on Mental Health (Addressing Objective 2)</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40</w:t>
            </w:r>
            <w:r w:rsidR="00BF0809" w:rsidRPr="00BF0809">
              <w:rPr>
                <w:rFonts w:ascii="Arial" w:hAnsi="Arial" w:cs="Arial"/>
                <w:noProof/>
                <w:webHidden/>
              </w:rPr>
              <w:fldChar w:fldCharType="end"/>
            </w:r>
          </w:hyperlink>
        </w:p>
        <w:p w14:paraId="63DEE6FC" w14:textId="6CB36ED0" w:rsidR="00BF0809" w:rsidRPr="00BF0809" w:rsidRDefault="000E292C" w:rsidP="00BF0809">
          <w:pPr>
            <w:pStyle w:val="TOC3"/>
            <w:tabs>
              <w:tab w:val="right" w:leader="dot" w:pos="9016"/>
            </w:tabs>
            <w:spacing w:line="276" w:lineRule="auto"/>
            <w:jc w:val="both"/>
            <w:rPr>
              <w:rFonts w:ascii="Arial" w:eastAsiaTheme="minorEastAsia" w:hAnsi="Arial" w:cs="Arial"/>
              <w:noProof/>
              <w:lang w:eastAsia="en-GB"/>
            </w:rPr>
          </w:pPr>
          <w:hyperlink w:anchor="_Toc217366314" w:history="1">
            <w:r w:rsidR="00BF0809" w:rsidRPr="00BF0809">
              <w:rPr>
                <w:rStyle w:val="Hyperlink"/>
                <w:rFonts w:ascii="Arial" w:hAnsi="Arial" w:cs="Arial"/>
                <w:noProof/>
              </w:rPr>
              <w:t>6.3.3. Assessing Intervention Effectiveness (Addressing Objective 3)</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41</w:t>
            </w:r>
            <w:r w:rsidR="00BF0809" w:rsidRPr="00BF0809">
              <w:rPr>
                <w:rFonts w:ascii="Arial" w:hAnsi="Arial" w:cs="Arial"/>
                <w:noProof/>
                <w:webHidden/>
              </w:rPr>
              <w:fldChar w:fldCharType="end"/>
            </w:r>
          </w:hyperlink>
        </w:p>
        <w:p w14:paraId="79504F59" w14:textId="1D245ACD"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5" w:history="1">
            <w:r w:rsidR="00BF0809" w:rsidRPr="00BF0809">
              <w:rPr>
                <w:rStyle w:val="Hyperlink"/>
                <w:rFonts w:ascii="Arial" w:hAnsi="Arial" w:cs="Arial"/>
                <w:noProof/>
              </w:rPr>
              <w:t>6.4. Limitations of the Study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42</w:t>
            </w:r>
            <w:r w:rsidR="00BF0809" w:rsidRPr="00BF0809">
              <w:rPr>
                <w:rFonts w:ascii="Arial" w:hAnsi="Arial" w:cs="Arial"/>
                <w:noProof/>
                <w:webHidden/>
              </w:rPr>
              <w:fldChar w:fldCharType="end"/>
            </w:r>
          </w:hyperlink>
        </w:p>
        <w:p w14:paraId="19010890" w14:textId="08CF9F27"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6" w:history="1">
            <w:r w:rsidR="00BF0809" w:rsidRPr="00BF0809">
              <w:rPr>
                <w:rStyle w:val="Hyperlink"/>
                <w:rFonts w:ascii="Arial" w:hAnsi="Arial" w:cs="Arial"/>
                <w:noProof/>
              </w:rPr>
              <w:t>6.5. Chapter Summary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42</w:t>
            </w:r>
            <w:r w:rsidR="00BF0809" w:rsidRPr="00BF0809">
              <w:rPr>
                <w:rFonts w:ascii="Arial" w:hAnsi="Arial" w:cs="Arial"/>
                <w:noProof/>
                <w:webHidden/>
              </w:rPr>
              <w:fldChar w:fldCharType="end"/>
            </w:r>
          </w:hyperlink>
        </w:p>
        <w:p w14:paraId="57B24045" w14:textId="13176DB9"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317" w:history="1">
            <w:r w:rsidR="00BF0809" w:rsidRPr="00BF0809">
              <w:rPr>
                <w:rStyle w:val="Hyperlink"/>
                <w:rFonts w:ascii="Arial" w:eastAsia="Calibri" w:hAnsi="Arial" w:cs="Arial"/>
                <w:noProof/>
              </w:rPr>
              <w:t>CHAPTER 7: RECOMMENDATIONS AND CONCLUSION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43</w:t>
            </w:r>
            <w:r w:rsidR="00BF0809" w:rsidRPr="00BF0809">
              <w:rPr>
                <w:rFonts w:ascii="Arial" w:hAnsi="Arial" w:cs="Arial"/>
                <w:noProof/>
                <w:webHidden/>
              </w:rPr>
              <w:fldChar w:fldCharType="end"/>
            </w:r>
          </w:hyperlink>
        </w:p>
        <w:p w14:paraId="6C588D9A" w14:textId="134D72BA"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8" w:history="1">
            <w:r w:rsidR="00BF0809" w:rsidRPr="00BF0809">
              <w:rPr>
                <w:rStyle w:val="Hyperlink"/>
                <w:rFonts w:ascii="Arial" w:hAnsi="Arial" w:cs="Arial"/>
                <w:noProof/>
              </w:rPr>
              <w:t>7.1. Introduction to Chapter</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43</w:t>
            </w:r>
            <w:r w:rsidR="00BF0809" w:rsidRPr="00BF0809">
              <w:rPr>
                <w:rFonts w:ascii="Arial" w:hAnsi="Arial" w:cs="Arial"/>
                <w:noProof/>
                <w:webHidden/>
              </w:rPr>
              <w:fldChar w:fldCharType="end"/>
            </w:r>
          </w:hyperlink>
        </w:p>
        <w:p w14:paraId="1C3D346C" w14:textId="4B0E9870"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19" w:history="1">
            <w:r w:rsidR="00BF0809" w:rsidRPr="00BF0809">
              <w:rPr>
                <w:rStyle w:val="Hyperlink"/>
                <w:rFonts w:ascii="Arial" w:hAnsi="Arial" w:cs="Arial"/>
                <w:noProof/>
              </w:rPr>
              <w:t>7.2. Implications of Findings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_Toc217366319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43</w:t>
            </w:r>
            <w:r w:rsidR="00BF0809" w:rsidRPr="00BF0809">
              <w:rPr>
                <w:rFonts w:ascii="Arial" w:hAnsi="Arial" w:cs="Arial"/>
                <w:noProof/>
                <w:webHidden/>
              </w:rPr>
              <w:fldChar w:fldCharType="end"/>
            </w:r>
          </w:hyperlink>
        </w:p>
        <w:p w14:paraId="7310E73A" w14:textId="3D9C3489"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0" w:history="1">
            <w:r w:rsidR="00BF0809" w:rsidRPr="00BF0809">
              <w:rPr>
                <w:rStyle w:val="Hyperlink"/>
                <w:rFonts w:ascii="Arial" w:hAnsi="Arial" w:cs="Arial"/>
                <w:noProof/>
              </w:rPr>
              <w:t>7.3. Recommendations for Practice</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_Toc217366320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44</w:t>
            </w:r>
            <w:r w:rsidR="00BF0809" w:rsidRPr="00BF0809">
              <w:rPr>
                <w:rFonts w:ascii="Arial" w:hAnsi="Arial" w:cs="Arial"/>
                <w:noProof/>
                <w:webHidden/>
              </w:rPr>
              <w:fldChar w:fldCharType="end"/>
            </w:r>
          </w:hyperlink>
        </w:p>
        <w:p w14:paraId="6A838DA9" w14:textId="43F9287C"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1" w:history="1">
            <w:r w:rsidR="00BF0809" w:rsidRPr="00BF0809">
              <w:rPr>
                <w:rStyle w:val="Hyperlink"/>
                <w:rFonts w:ascii="Arial" w:hAnsi="Arial" w:cs="Arial"/>
                <w:noProof/>
              </w:rPr>
              <w:t>7.4. Recommendations for Future Research</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_Toc217366321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45</w:t>
            </w:r>
            <w:r w:rsidR="00BF0809" w:rsidRPr="00BF0809">
              <w:rPr>
                <w:rFonts w:ascii="Arial" w:hAnsi="Arial" w:cs="Arial"/>
                <w:noProof/>
                <w:webHidden/>
              </w:rPr>
              <w:fldChar w:fldCharType="end"/>
            </w:r>
          </w:hyperlink>
        </w:p>
        <w:p w14:paraId="53DE7452" w14:textId="423DC7B1"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2" w:history="1">
            <w:r w:rsidR="00BF0809" w:rsidRPr="00BF0809">
              <w:rPr>
                <w:rStyle w:val="Hyperlink"/>
                <w:rFonts w:ascii="Arial" w:hAnsi="Arial" w:cs="Arial"/>
                <w:noProof/>
              </w:rPr>
              <w:t>7.5. Conclusion</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_Toc217366322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45</w:t>
            </w:r>
            <w:r w:rsidR="00BF0809" w:rsidRPr="00BF0809">
              <w:rPr>
                <w:rFonts w:ascii="Arial" w:hAnsi="Arial" w:cs="Arial"/>
                <w:noProof/>
                <w:webHidden/>
              </w:rPr>
              <w:fldChar w:fldCharType="end"/>
            </w:r>
          </w:hyperlink>
        </w:p>
        <w:p w14:paraId="18214529" w14:textId="65E6CCFA"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323" w:history="1">
            <w:r w:rsidR="00BF0809" w:rsidRPr="00BF0809">
              <w:rPr>
                <w:rStyle w:val="Hyperlink"/>
                <w:rFonts w:ascii="Arial" w:hAnsi="Arial" w:cs="Arial"/>
                <w:noProof/>
              </w:rPr>
              <w:t>REFERENCES LIST/BIBLIOGRAPHY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_Toc217366323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47</w:t>
            </w:r>
            <w:r w:rsidR="00BF0809" w:rsidRPr="00BF0809">
              <w:rPr>
                <w:rFonts w:ascii="Arial" w:hAnsi="Arial" w:cs="Arial"/>
                <w:noProof/>
                <w:webHidden/>
              </w:rPr>
              <w:fldChar w:fldCharType="end"/>
            </w:r>
          </w:hyperlink>
        </w:p>
        <w:p w14:paraId="4F66E16D" w14:textId="671695BD" w:rsidR="00BF0809" w:rsidRPr="00BF0809" w:rsidRDefault="000E292C" w:rsidP="00BF0809">
          <w:pPr>
            <w:pStyle w:val="TOC1"/>
            <w:tabs>
              <w:tab w:val="right" w:leader="dot" w:pos="9016"/>
            </w:tabs>
            <w:spacing w:line="276" w:lineRule="auto"/>
            <w:jc w:val="both"/>
            <w:rPr>
              <w:rFonts w:ascii="Arial" w:eastAsiaTheme="minorEastAsia" w:hAnsi="Arial" w:cs="Arial"/>
              <w:noProof/>
              <w:lang w:eastAsia="en-GB"/>
            </w:rPr>
          </w:pPr>
          <w:hyperlink w:anchor="_Toc217366324" w:history="1">
            <w:r w:rsidR="00BF0809" w:rsidRPr="00BF0809">
              <w:rPr>
                <w:rStyle w:val="Hyperlink"/>
                <w:rFonts w:ascii="Arial" w:hAnsi="Arial" w:cs="Arial"/>
                <w:noProof/>
              </w:rPr>
              <w:t>Appendixes: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_Toc217366324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52</w:t>
            </w:r>
            <w:r w:rsidR="00BF0809" w:rsidRPr="00BF0809">
              <w:rPr>
                <w:rFonts w:ascii="Arial" w:hAnsi="Arial" w:cs="Arial"/>
                <w:noProof/>
                <w:webHidden/>
              </w:rPr>
              <w:fldChar w:fldCharType="end"/>
            </w:r>
          </w:hyperlink>
        </w:p>
        <w:p w14:paraId="38E300E5" w14:textId="2EE08933"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5" w:history="1">
            <w:r w:rsidR="00BF0809" w:rsidRPr="00BF0809">
              <w:rPr>
                <w:rStyle w:val="Hyperlink"/>
                <w:rFonts w:ascii="Arial" w:hAnsi="Arial" w:cs="Arial"/>
                <w:noProof/>
              </w:rPr>
              <w:t>APPENDIX A: Comprehensive Database Search Strategy</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_Toc217366325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52</w:t>
            </w:r>
            <w:r w:rsidR="00BF0809" w:rsidRPr="00BF0809">
              <w:rPr>
                <w:rFonts w:ascii="Arial" w:hAnsi="Arial" w:cs="Arial"/>
                <w:noProof/>
                <w:webHidden/>
              </w:rPr>
              <w:fldChar w:fldCharType="end"/>
            </w:r>
          </w:hyperlink>
        </w:p>
        <w:p w14:paraId="77A6130D" w14:textId="793D90C4"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6" w:history="1">
            <w:r w:rsidR="00BF0809" w:rsidRPr="00BF0809">
              <w:rPr>
                <w:rStyle w:val="Hyperlink"/>
                <w:rFonts w:ascii="Arial" w:hAnsi="Arial" w:cs="Arial"/>
                <w:noProof/>
              </w:rPr>
              <w:t>APPENDIX B: Critical Appraisal of Qualitative Studies (CASP)</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_Toc217366326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53</w:t>
            </w:r>
            <w:r w:rsidR="00BF0809" w:rsidRPr="00BF0809">
              <w:rPr>
                <w:rFonts w:ascii="Arial" w:hAnsi="Arial" w:cs="Arial"/>
                <w:noProof/>
                <w:webHidden/>
              </w:rPr>
              <w:fldChar w:fldCharType="end"/>
            </w:r>
          </w:hyperlink>
        </w:p>
        <w:p w14:paraId="3935CCF7" w14:textId="7D2DC520" w:rsidR="00BF0809" w:rsidRPr="00BF0809" w:rsidRDefault="000E292C" w:rsidP="00BF0809">
          <w:pPr>
            <w:pStyle w:val="TOC2"/>
            <w:tabs>
              <w:tab w:val="right" w:leader="dot" w:pos="9016"/>
            </w:tabs>
            <w:spacing w:line="276" w:lineRule="auto"/>
            <w:jc w:val="both"/>
            <w:rPr>
              <w:rFonts w:ascii="Arial" w:eastAsiaTheme="minorEastAsia" w:hAnsi="Arial" w:cs="Arial"/>
              <w:noProof/>
              <w:lang w:eastAsia="en-GB"/>
            </w:rPr>
          </w:pPr>
          <w:hyperlink w:anchor="_Toc217366327" w:history="1">
            <w:r w:rsidR="00BF0809" w:rsidRPr="00BF0809">
              <w:rPr>
                <w:rStyle w:val="Hyperlink"/>
                <w:rFonts w:ascii="Arial" w:hAnsi="Arial" w:cs="Arial"/>
                <w:noProof/>
              </w:rPr>
              <w:t>APPENDIX C: Critical Appraisal of Quantitative Studies (NOS)</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_Toc217366327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55</w:t>
            </w:r>
            <w:r w:rsidR="00BF0809" w:rsidRPr="00BF0809">
              <w:rPr>
                <w:rFonts w:ascii="Arial" w:hAnsi="Arial" w:cs="Arial"/>
                <w:noProof/>
                <w:webHidden/>
              </w:rPr>
              <w:fldChar w:fldCharType="end"/>
            </w:r>
          </w:hyperlink>
        </w:p>
        <w:p w14:paraId="6004E14B" w14:textId="4CD3D57C" w:rsidR="00BF0809" w:rsidRDefault="000E292C" w:rsidP="00BF0809">
          <w:pPr>
            <w:pStyle w:val="TOC2"/>
            <w:tabs>
              <w:tab w:val="right" w:leader="dot" w:pos="9016"/>
            </w:tabs>
            <w:spacing w:line="276" w:lineRule="auto"/>
            <w:jc w:val="both"/>
            <w:rPr>
              <w:rFonts w:eastAsiaTheme="minorEastAsia"/>
              <w:noProof/>
              <w:lang w:eastAsia="en-GB"/>
            </w:rPr>
          </w:pPr>
          <w:hyperlink w:anchor="_Toc217366328" w:history="1">
            <w:r w:rsidR="00BF0809" w:rsidRPr="00BF0809">
              <w:rPr>
                <w:rStyle w:val="Hyperlink"/>
                <w:rFonts w:ascii="Arial" w:hAnsi="Arial" w:cs="Arial"/>
                <w:noProof/>
              </w:rPr>
              <w:t>APPENDIX D: Critical Appraisal of Mixed Methods Studies (MMAT)</w:t>
            </w:r>
            <w:r w:rsidR="00BF0809" w:rsidRPr="00BF0809">
              <w:rPr>
                <w:rFonts w:ascii="Arial" w:hAnsi="Arial" w:cs="Arial"/>
                <w:noProof/>
                <w:webHidden/>
              </w:rPr>
              <w:tab/>
            </w:r>
            <w:r w:rsidR="00BF0809" w:rsidRPr="00BF0809">
              <w:rPr>
                <w:rFonts w:ascii="Arial" w:hAnsi="Arial" w:cs="Arial"/>
                <w:noProof/>
                <w:webHidden/>
              </w:rPr>
              <w:fldChar w:fldCharType="begin"/>
            </w:r>
            <w:r w:rsidR="00BF0809" w:rsidRPr="00BF0809">
              <w:rPr>
                <w:rFonts w:ascii="Arial" w:hAnsi="Arial" w:cs="Arial"/>
                <w:noProof/>
                <w:webHidden/>
              </w:rPr>
              <w:instrText xml:space="preserve"> PAGEREF _Toc217366328 \h </w:instrText>
            </w:r>
            <w:r w:rsidR="00BF0809" w:rsidRPr="00BF0809">
              <w:rPr>
                <w:rFonts w:ascii="Arial" w:hAnsi="Arial" w:cs="Arial"/>
                <w:noProof/>
                <w:webHidden/>
              </w:rPr>
            </w:r>
            <w:r w:rsidR="00BF0809" w:rsidRPr="00BF0809">
              <w:rPr>
                <w:rFonts w:ascii="Arial" w:hAnsi="Arial" w:cs="Arial"/>
                <w:noProof/>
                <w:webHidden/>
              </w:rPr>
              <w:fldChar w:fldCharType="separate"/>
            </w:r>
            <w:r w:rsidR="00EA6B92">
              <w:rPr>
                <w:rFonts w:ascii="Arial" w:hAnsi="Arial" w:cs="Arial"/>
                <w:noProof/>
                <w:webHidden/>
              </w:rPr>
              <w:t>57</w:t>
            </w:r>
            <w:r w:rsidR="00BF0809" w:rsidRPr="00BF0809">
              <w:rPr>
                <w:rFonts w:ascii="Arial" w:hAnsi="Arial" w:cs="Arial"/>
                <w:noProof/>
                <w:webHidden/>
              </w:rPr>
              <w:fldChar w:fldCharType="end"/>
            </w:r>
          </w:hyperlink>
        </w:p>
        <w:p w14:paraId="6DEE8246" w14:textId="6712203F" w:rsidR="00345921" w:rsidRPr="00DC2958" w:rsidRDefault="00345921" w:rsidP="00DD2A75">
          <w:pPr>
            <w:spacing w:line="276" w:lineRule="auto"/>
            <w:jc w:val="both"/>
          </w:pPr>
          <w:r w:rsidRPr="009D77FD">
            <w:rPr>
              <w:rFonts w:ascii="Arial" w:hAnsi="Arial" w:cs="Arial"/>
              <w:bCs/>
              <w:noProof/>
            </w:rPr>
            <w:fldChar w:fldCharType="end"/>
          </w:r>
        </w:p>
      </w:sdtContent>
    </w:sdt>
    <w:p w14:paraId="11A90BB4" w14:textId="77777777" w:rsidR="00BF0809" w:rsidRDefault="00BF0809" w:rsidP="00DD2A75">
      <w:pPr>
        <w:spacing w:line="276" w:lineRule="auto"/>
        <w:jc w:val="both"/>
        <w:rPr>
          <w:rFonts w:ascii="Arial" w:hAnsi="Arial" w:cs="Arial"/>
          <w:b/>
          <w:color w:val="2E74B5" w:themeColor="accent1" w:themeShade="BF"/>
          <w:sz w:val="28"/>
        </w:rPr>
      </w:pPr>
    </w:p>
    <w:p w14:paraId="4BCCDD6B" w14:textId="38D655DF" w:rsidR="002D4069" w:rsidRPr="002D4069" w:rsidRDefault="002D4069" w:rsidP="00DD2A75">
      <w:pPr>
        <w:spacing w:line="276" w:lineRule="auto"/>
        <w:jc w:val="both"/>
        <w:rPr>
          <w:rFonts w:ascii="Arial" w:hAnsi="Arial" w:cs="Arial"/>
          <w:b/>
          <w:color w:val="2E74B5" w:themeColor="accent1" w:themeShade="BF"/>
          <w:sz w:val="28"/>
        </w:rPr>
      </w:pPr>
      <w:r w:rsidRPr="002D4069">
        <w:rPr>
          <w:rFonts w:ascii="Arial" w:hAnsi="Arial" w:cs="Arial"/>
          <w:b/>
          <w:color w:val="2E74B5" w:themeColor="accent1" w:themeShade="BF"/>
          <w:sz w:val="28"/>
        </w:rPr>
        <w:lastRenderedPageBreak/>
        <w:t>LIST OF FIGURES</w:t>
      </w:r>
    </w:p>
    <w:p w14:paraId="27EF0F97" w14:textId="5648401B" w:rsidR="00BF0809" w:rsidRDefault="002D4069" w:rsidP="00BF0809">
      <w:pPr>
        <w:pStyle w:val="TableofFigures"/>
        <w:tabs>
          <w:tab w:val="right" w:leader="dot" w:pos="9016"/>
        </w:tabs>
        <w:spacing w:line="276" w:lineRule="auto"/>
        <w:rPr>
          <w:rFonts w:asciiTheme="minorHAnsi" w:eastAsiaTheme="minorEastAsia" w:hAnsiTheme="minorHAnsi"/>
          <w:noProof/>
          <w:lang w:eastAsia="en-GB"/>
        </w:rPr>
      </w:pPr>
      <w:r w:rsidRPr="002D4069">
        <w:rPr>
          <w:rFonts w:cs="Arial"/>
        </w:rPr>
        <w:fldChar w:fldCharType="begin"/>
      </w:r>
      <w:r w:rsidRPr="002D4069">
        <w:rPr>
          <w:rFonts w:cs="Arial"/>
        </w:rPr>
        <w:instrText xml:space="preserve"> TOC \h \z \c "Figure" </w:instrText>
      </w:r>
      <w:r w:rsidRPr="002D4069">
        <w:rPr>
          <w:rFonts w:cs="Arial"/>
        </w:rPr>
        <w:fldChar w:fldCharType="separate"/>
      </w:r>
      <w:hyperlink w:anchor="_Toc217366329" w:history="1">
        <w:r w:rsidR="00BF0809" w:rsidRPr="003814B9">
          <w:rPr>
            <w:rStyle w:val="Hyperlink"/>
            <w:noProof/>
          </w:rPr>
          <w:t>Figure 1: A Systematic Literature Review Representation (Source: García-Hernández et al., 2024)</w:t>
        </w:r>
        <w:r w:rsidR="00BF0809">
          <w:rPr>
            <w:noProof/>
            <w:webHidden/>
          </w:rPr>
          <w:tab/>
        </w:r>
        <w:r w:rsidR="00BF0809">
          <w:rPr>
            <w:noProof/>
            <w:webHidden/>
          </w:rPr>
          <w:fldChar w:fldCharType="begin"/>
        </w:r>
        <w:r w:rsidR="00BF0809">
          <w:rPr>
            <w:noProof/>
            <w:webHidden/>
          </w:rPr>
          <w:instrText xml:space="preserve"> PAGEREF _Toc217366329 \h </w:instrText>
        </w:r>
        <w:r w:rsidR="00BF0809">
          <w:rPr>
            <w:noProof/>
            <w:webHidden/>
          </w:rPr>
        </w:r>
        <w:r w:rsidR="00BF0809">
          <w:rPr>
            <w:noProof/>
            <w:webHidden/>
          </w:rPr>
          <w:fldChar w:fldCharType="separate"/>
        </w:r>
        <w:r w:rsidR="00BF0809">
          <w:rPr>
            <w:noProof/>
            <w:webHidden/>
          </w:rPr>
          <w:t>19</w:t>
        </w:r>
        <w:r w:rsidR="00BF0809">
          <w:rPr>
            <w:noProof/>
            <w:webHidden/>
          </w:rPr>
          <w:fldChar w:fldCharType="end"/>
        </w:r>
      </w:hyperlink>
    </w:p>
    <w:p w14:paraId="1935E30F" w14:textId="3E0F8832"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0" w:history="1">
        <w:r w:rsidR="00BF0809" w:rsidRPr="003814B9">
          <w:rPr>
            <w:rStyle w:val="Hyperlink"/>
            <w:noProof/>
          </w:rPr>
          <w:t>Figure 2: PRISMA Flow Chart (Source: Adapted from</w:t>
        </w:r>
        <w:r w:rsidR="00BF0809" w:rsidRPr="003814B9">
          <w:rPr>
            <w:rStyle w:val="Hyperlink"/>
            <w:rFonts w:cs="Arial"/>
            <w:noProof/>
          </w:rPr>
          <w:t xml:space="preserve"> Moher et al., 2009)</w:t>
        </w:r>
        <w:r w:rsidR="00BF0809">
          <w:rPr>
            <w:noProof/>
            <w:webHidden/>
          </w:rPr>
          <w:tab/>
        </w:r>
        <w:r w:rsidR="00BF0809">
          <w:rPr>
            <w:noProof/>
            <w:webHidden/>
          </w:rPr>
          <w:fldChar w:fldCharType="begin"/>
        </w:r>
        <w:r w:rsidR="00BF0809">
          <w:rPr>
            <w:noProof/>
            <w:webHidden/>
          </w:rPr>
          <w:instrText xml:space="preserve"> PAGEREF _Toc217366330 \h </w:instrText>
        </w:r>
        <w:r w:rsidR="00BF0809">
          <w:rPr>
            <w:noProof/>
            <w:webHidden/>
          </w:rPr>
        </w:r>
        <w:r w:rsidR="00BF0809">
          <w:rPr>
            <w:noProof/>
            <w:webHidden/>
          </w:rPr>
          <w:fldChar w:fldCharType="separate"/>
        </w:r>
        <w:r w:rsidR="00BF0809">
          <w:rPr>
            <w:noProof/>
            <w:webHidden/>
          </w:rPr>
          <w:t>23</w:t>
        </w:r>
        <w:r w:rsidR="00BF0809">
          <w:rPr>
            <w:noProof/>
            <w:webHidden/>
          </w:rPr>
          <w:fldChar w:fldCharType="end"/>
        </w:r>
      </w:hyperlink>
    </w:p>
    <w:p w14:paraId="435469B3" w14:textId="56826E7D"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1" w:history="1">
        <w:r w:rsidR="00BF0809" w:rsidRPr="003814B9">
          <w:rPr>
            <w:rStyle w:val="Hyperlink"/>
            <w:noProof/>
          </w:rPr>
          <w:t>Figure 3: CASP Checklist (Source: CASP, 2024)</w:t>
        </w:r>
        <w:r w:rsidR="00BF0809">
          <w:rPr>
            <w:noProof/>
            <w:webHidden/>
          </w:rPr>
          <w:tab/>
        </w:r>
        <w:r w:rsidR="00BF0809">
          <w:rPr>
            <w:noProof/>
            <w:webHidden/>
          </w:rPr>
          <w:fldChar w:fldCharType="begin"/>
        </w:r>
        <w:r w:rsidR="00BF0809">
          <w:rPr>
            <w:noProof/>
            <w:webHidden/>
          </w:rPr>
          <w:instrText xml:space="preserve"> PAGEREF _Toc217366331 \h </w:instrText>
        </w:r>
        <w:r w:rsidR="00BF0809">
          <w:rPr>
            <w:noProof/>
            <w:webHidden/>
          </w:rPr>
        </w:r>
        <w:r w:rsidR="00BF0809">
          <w:rPr>
            <w:noProof/>
            <w:webHidden/>
          </w:rPr>
          <w:fldChar w:fldCharType="separate"/>
        </w:r>
        <w:r w:rsidR="00BF0809">
          <w:rPr>
            <w:noProof/>
            <w:webHidden/>
          </w:rPr>
          <w:t>26</w:t>
        </w:r>
        <w:r w:rsidR="00BF0809">
          <w:rPr>
            <w:noProof/>
            <w:webHidden/>
          </w:rPr>
          <w:fldChar w:fldCharType="end"/>
        </w:r>
      </w:hyperlink>
    </w:p>
    <w:p w14:paraId="1867DB29" w14:textId="53982543"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2" w:history="1">
        <w:r w:rsidR="00BF0809" w:rsidRPr="003814B9">
          <w:rPr>
            <w:rStyle w:val="Hyperlink"/>
            <w:noProof/>
          </w:rPr>
          <w:t>Figure 4: Six-Phase framework (Source: Braun and Clarke’s, 2006)</w:t>
        </w:r>
        <w:r w:rsidR="00BF0809">
          <w:rPr>
            <w:noProof/>
            <w:webHidden/>
          </w:rPr>
          <w:tab/>
        </w:r>
        <w:r w:rsidR="00BF0809">
          <w:rPr>
            <w:noProof/>
            <w:webHidden/>
          </w:rPr>
          <w:fldChar w:fldCharType="begin"/>
        </w:r>
        <w:r w:rsidR="00BF0809">
          <w:rPr>
            <w:noProof/>
            <w:webHidden/>
          </w:rPr>
          <w:instrText xml:space="preserve"> PAGEREF _Toc217366332 \h </w:instrText>
        </w:r>
        <w:r w:rsidR="00BF0809">
          <w:rPr>
            <w:noProof/>
            <w:webHidden/>
          </w:rPr>
        </w:r>
        <w:r w:rsidR="00BF0809">
          <w:rPr>
            <w:noProof/>
            <w:webHidden/>
          </w:rPr>
          <w:fldChar w:fldCharType="separate"/>
        </w:r>
        <w:r w:rsidR="00BF0809">
          <w:rPr>
            <w:noProof/>
            <w:webHidden/>
          </w:rPr>
          <w:t>32</w:t>
        </w:r>
        <w:r w:rsidR="00BF0809">
          <w:rPr>
            <w:noProof/>
            <w:webHidden/>
          </w:rPr>
          <w:fldChar w:fldCharType="end"/>
        </w:r>
      </w:hyperlink>
    </w:p>
    <w:p w14:paraId="2B3A4943" w14:textId="123C21F3" w:rsidR="009D77FD" w:rsidRDefault="002D4069" w:rsidP="00BF0809">
      <w:pPr>
        <w:spacing w:line="276" w:lineRule="auto"/>
        <w:jc w:val="both"/>
        <w:rPr>
          <w:rFonts w:ascii="Arial" w:hAnsi="Arial" w:cs="Arial"/>
        </w:rPr>
      </w:pPr>
      <w:r w:rsidRPr="002D4069">
        <w:rPr>
          <w:rFonts w:ascii="Arial" w:hAnsi="Arial" w:cs="Arial"/>
        </w:rPr>
        <w:fldChar w:fldCharType="end"/>
      </w:r>
    </w:p>
    <w:p w14:paraId="2F8451E4" w14:textId="77777777" w:rsidR="009D77FD" w:rsidRDefault="009D77FD" w:rsidP="00DD2A75">
      <w:pPr>
        <w:spacing w:line="276" w:lineRule="auto"/>
        <w:jc w:val="both"/>
        <w:rPr>
          <w:rFonts w:ascii="Arial" w:hAnsi="Arial" w:cs="Arial"/>
        </w:rPr>
      </w:pPr>
    </w:p>
    <w:p w14:paraId="687D7EC4" w14:textId="1C597904" w:rsidR="002D4069" w:rsidRPr="00DC2958" w:rsidRDefault="002D4069" w:rsidP="00DD2A75">
      <w:pPr>
        <w:spacing w:line="276" w:lineRule="auto"/>
        <w:jc w:val="both"/>
        <w:rPr>
          <w:rFonts w:ascii="Arial" w:hAnsi="Arial" w:cs="Arial"/>
        </w:rPr>
      </w:pPr>
      <w:r w:rsidRPr="002D4069">
        <w:rPr>
          <w:rFonts w:ascii="Arial" w:hAnsi="Arial" w:cs="Arial"/>
          <w:b/>
          <w:color w:val="2E74B5" w:themeColor="accent1" w:themeShade="BF"/>
          <w:sz w:val="28"/>
        </w:rPr>
        <w:t>LIST OF TABLES</w:t>
      </w:r>
    </w:p>
    <w:p w14:paraId="69DCEDB9" w14:textId="6722828A" w:rsidR="00BF0809" w:rsidRDefault="002D4069" w:rsidP="00BF0809">
      <w:pPr>
        <w:pStyle w:val="TableofFigures"/>
        <w:tabs>
          <w:tab w:val="right" w:leader="dot" w:pos="9016"/>
        </w:tabs>
        <w:spacing w:line="276" w:lineRule="auto"/>
        <w:rPr>
          <w:rFonts w:asciiTheme="minorHAnsi" w:eastAsiaTheme="minorEastAsia" w:hAnsiTheme="minorHAnsi"/>
          <w:noProof/>
          <w:lang w:eastAsia="en-GB"/>
        </w:rPr>
      </w:pPr>
      <w:r w:rsidRPr="002D4069">
        <w:rPr>
          <w:rFonts w:cs="Arial"/>
        </w:rPr>
        <w:fldChar w:fldCharType="begin"/>
      </w:r>
      <w:r w:rsidRPr="002D4069">
        <w:rPr>
          <w:rFonts w:cs="Arial"/>
        </w:rPr>
        <w:instrText xml:space="preserve"> TOC \h \z \c "Table" </w:instrText>
      </w:r>
      <w:r w:rsidRPr="002D4069">
        <w:rPr>
          <w:rFonts w:cs="Arial"/>
        </w:rPr>
        <w:fldChar w:fldCharType="separate"/>
      </w:r>
      <w:hyperlink w:anchor="_Toc217366333" w:history="1">
        <w:r w:rsidR="00BF0809" w:rsidRPr="0037578C">
          <w:rPr>
            <w:rStyle w:val="Hyperlink"/>
            <w:noProof/>
          </w:rPr>
          <w:t>Table 1: PEO Framework and Search Terms (Source: Created by Ludmila B. 2025)</w:t>
        </w:r>
        <w:r w:rsidR="00BF0809">
          <w:rPr>
            <w:noProof/>
            <w:webHidden/>
          </w:rPr>
          <w:tab/>
        </w:r>
        <w:r w:rsidR="00BF0809">
          <w:rPr>
            <w:noProof/>
            <w:webHidden/>
          </w:rPr>
          <w:fldChar w:fldCharType="begin"/>
        </w:r>
        <w:r w:rsidR="00BF0809">
          <w:rPr>
            <w:noProof/>
            <w:webHidden/>
          </w:rPr>
          <w:instrText xml:space="preserve"> PAGEREF _Toc217366333 \h </w:instrText>
        </w:r>
        <w:r w:rsidR="00BF0809">
          <w:rPr>
            <w:noProof/>
            <w:webHidden/>
          </w:rPr>
        </w:r>
        <w:r w:rsidR="00BF0809">
          <w:rPr>
            <w:noProof/>
            <w:webHidden/>
          </w:rPr>
          <w:fldChar w:fldCharType="separate"/>
        </w:r>
        <w:r w:rsidR="00BF0809">
          <w:rPr>
            <w:noProof/>
            <w:webHidden/>
          </w:rPr>
          <w:t>20</w:t>
        </w:r>
        <w:r w:rsidR="00BF0809">
          <w:rPr>
            <w:noProof/>
            <w:webHidden/>
          </w:rPr>
          <w:fldChar w:fldCharType="end"/>
        </w:r>
      </w:hyperlink>
    </w:p>
    <w:p w14:paraId="5B98C406" w14:textId="40D88E70"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4" w:history="1">
        <w:r w:rsidR="00BF0809" w:rsidRPr="0037578C">
          <w:rPr>
            <w:rStyle w:val="Hyperlink"/>
            <w:noProof/>
          </w:rPr>
          <w:t>Table 2: Overarching Themes and Sub-Themes Identified from the Included Studies (Source: Created by Ludmila B. 2025)</w:t>
        </w:r>
        <w:r w:rsidR="00BF0809">
          <w:rPr>
            <w:noProof/>
            <w:webHidden/>
          </w:rPr>
          <w:tab/>
        </w:r>
        <w:r w:rsidR="00BF0809">
          <w:rPr>
            <w:noProof/>
            <w:webHidden/>
          </w:rPr>
          <w:fldChar w:fldCharType="begin"/>
        </w:r>
        <w:r w:rsidR="00BF0809">
          <w:rPr>
            <w:noProof/>
            <w:webHidden/>
          </w:rPr>
          <w:instrText xml:space="preserve"> PAGEREF _Toc217366334 \h </w:instrText>
        </w:r>
        <w:r w:rsidR="00BF0809">
          <w:rPr>
            <w:noProof/>
            <w:webHidden/>
          </w:rPr>
        </w:r>
        <w:r w:rsidR="00BF0809">
          <w:rPr>
            <w:noProof/>
            <w:webHidden/>
          </w:rPr>
          <w:fldChar w:fldCharType="separate"/>
        </w:r>
        <w:r w:rsidR="00BF0809">
          <w:rPr>
            <w:noProof/>
            <w:webHidden/>
          </w:rPr>
          <w:t>33</w:t>
        </w:r>
        <w:r w:rsidR="00BF0809">
          <w:rPr>
            <w:noProof/>
            <w:webHidden/>
          </w:rPr>
          <w:fldChar w:fldCharType="end"/>
        </w:r>
      </w:hyperlink>
    </w:p>
    <w:p w14:paraId="0EA4F0A6" w14:textId="3C448CD5"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5" w:history="1">
        <w:r w:rsidR="00BF0809" w:rsidRPr="0037578C">
          <w:rPr>
            <w:rStyle w:val="Hyperlink"/>
            <w:noProof/>
          </w:rPr>
          <w:t>Table 3 (A.1): MEDLINE (Ovid) Search Strategy and Term Mapping (Source: Created by Ludmila B. 2025)</w:t>
        </w:r>
        <w:r w:rsidR="00BF0809">
          <w:rPr>
            <w:noProof/>
            <w:webHidden/>
          </w:rPr>
          <w:tab/>
        </w:r>
        <w:r w:rsidR="00BF0809">
          <w:rPr>
            <w:noProof/>
            <w:webHidden/>
          </w:rPr>
          <w:fldChar w:fldCharType="begin"/>
        </w:r>
        <w:r w:rsidR="00BF0809">
          <w:rPr>
            <w:noProof/>
            <w:webHidden/>
          </w:rPr>
          <w:instrText xml:space="preserve"> PAGEREF _Toc217366335 \h </w:instrText>
        </w:r>
        <w:r w:rsidR="00BF0809">
          <w:rPr>
            <w:noProof/>
            <w:webHidden/>
          </w:rPr>
        </w:r>
        <w:r w:rsidR="00BF0809">
          <w:rPr>
            <w:noProof/>
            <w:webHidden/>
          </w:rPr>
          <w:fldChar w:fldCharType="separate"/>
        </w:r>
        <w:r w:rsidR="00BF0809">
          <w:rPr>
            <w:noProof/>
            <w:webHidden/>
          </w:rPr>
          <w:t>50</w:t>
        </w:r>
        <w:r w:rsidR="00BF0809">
          <w:rPr>
            <w:noProof/>
            <w:webHidden/>
          </w:rPr>
          <w:fldChar w:fldCharType="end"/>
        </w:r>
      </w:hyperlink>
    </w:p>
    <w:p w14:paraId="68B0DB4E" w14:textId="1BEFAD94"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6" w:history="1">
        <w:r w:rsidR="00BF0809" w:rsidRPr="0037578C">
          <w:rPr>
            <w:rStyle w:val="Hyperlink"/>
            <w:noProof/>
          </w:rPr>
          <w:t>Table 4 (B.1): Summary of Qualitative Study Appraisal using the CASP Checklist (Source: Created by Ludmila B. 2025)</w:t>
        </w:r>
        <w:r w:rsidR="00BF0809">
          <w:rPr>
            <w:noProof/>
            <w:webHidden/>
          </w:rPr>
          <w:tab/>
        </w:r>
        <w:r w:rsidR="00BF0809">
          <w:rPr>
            <w:noProof/>
            <w:webHidden/>
          </w:rPr>
          <w:fldChar w:fldCharType="begin"/>
        </w:r>
        <w:r w:rsidR="00BF0809">
          <w:rPr>
            <w:noProof/>
            <w:webHidden/>
          </w:rPr>
          <w:instrText xml:space="preserve"> PAGEREF _Toc217366336 \h </w:instrText>
        </w:r>
        <w:r w:rsidR="00BF0809">
          <w:rPr>
            <w:noProof/>
            <w:webHidden/>
          </w:rPr>
        </w:r>
        <w:r w:rsidR="00BF0809">
          <w:rPr>
            <w:noProof/>
            <w:webHidden/>
          </w:rPr>
          <w:fldChar w:fldCharType="separate"/>
        </w:r>
        <w:r w:rsidR="00BF0809">
          <w:rPr>
            <w:noProof/>
            <w:webHidden/>
          </w:rPr>
          <w:t>51</w:t>
        </w:r>
        <w:r w:rsidR="00BF0809">
          <w:rPr>
            <w:noProof/>
            <w:webHidden/>
          </w:rPr>
          <w:fldChar w:fldCharType="end"/>
        </w:r>
      </w:hyperlink>
    </w:p>
    <w:p w14:paraId="63DA38B8" w14:textId="0CD5931C"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7" w:history="1">
        <w:r w:rsidR="00BF0809" w:rsidRPr="0037578C">
          <w:rPr>
            <w:rStyle w:val="Hyperlink"/>
            <w:noProof/>
          </w:rPr>
          <w:t>Table 5 (C.1): Quantitative Study Appraisal using the Newcastle-Ottawa Scale (NOS) (Source: Created by Ludmila B. 2025)</w:t>
        </w:r>
        <w:r w:rsidR="00BF0809">
          <w:rPr>
            <w:noProof/>
            <w:webHidden/>
          </w:rPr>
          <w:tab/>
        </w:r>
        <w:r w:rsidR="00BF0809">
          <w:rPr>
            <w:noProof/>
            <w:webHidden/>
          </w:rPr>
          <w:fldChar w:fldCharType="begin"/>
        </w:r>
        <w:r w:rsidR="00BF0809">
          <w:rPr>
            <w:noProof/>
            <w:webHidden/>
          </w:rPr>
          <w:instrText xml:space="preserve"> PAGEREF _Toc217366337 \h </w:instrText>
        </w:r>
        <w:r w:rsidR="00BF0809">
          <w:rPr>
            <w:noProof/>
            <w:webHidden/>
          </w:rPr>
        </w:r>
        <w:r w:rsidR="00BF0809">
          <w:rPr>
            <w:noProof/>
            <w:webHidden/>
          </w:rPr>
          <w:fldChar w:fldCharType="separate"/>
        </w:r>
        <w:r w:rsidR="00BF0809">
          <w:rPr>
            <w:noProof/>
            <w:webHidden/>
          </w:rPr>
          <w:t>54</w:t>
        </w:r>
        <w:r w:rsidR="00BF0809">
          <w:rPr>
            <w:noProof/>
            <w:webHidden/>
          </w:rPr>
          <w:fldChar w:fldCharType="end"/>
        </w:r>
      </w:hyperlink>
    </w:p>
    <w:p w14:paraId="45BECE93" w14:textId="7B60C858" w:rsidR="00BF0809" w:rsidRDefault="000E292C" w:rsidP="00BF0809">
      <w:pPr>
        <w:pStyle w:val="TableofFigures"/>
        <w:tabs>
          <w:tab w:val="right" w:leader="dot" w:pos="9016"/>
        </w:tabs>
        <w:spacing w:line="276" w:lineRule="auto"/>
        <w:rPr>
          <w:rFonts w:asciiTheme="minorHAnsi" w:eastAsiaTheme="minorEastAsia" w:hAnsiTheme="minorHAnsi"/>
          <w:noProof/>
          <w:lang w:eastAsia="en-GB"/>
        </w:rPr>
      </w:pPr>
      <w:hyperlink w:anchor="_Toc217366338" w:history="1">
        <w:r w:rsidR="00BF0809" w:rsidRPr="0037578C">
          <w:rPr>
            <w:rStyle w:val="Hyperlink"/>
            <w:noProof/>
          </w:rPr>
          <w:t>Table 6: Critical Appraisal of Mixed Methods Studies (MMAT) (Source: Created by Ludmila B. 2025)</w:t>
        </w:r>
        <w:r w:rsidR="00BF0809">
          <w:rPr>
            <w:noProof/>
            <w:webHidden/>
          </w:rPr>
          <w:tab/>
        </w:r>
        <w:r w:rsidR="00BF0809">
          <w:rPr>
            <w:noProof/>
            <w:webHidden/>
          </w:rPr>
          <w:fldChar w:fldCharType="begin"/>
        </w:r>
        <w:r w:rsidR="00BF0809">
          <w:rPr>
            <w:noProof/>
            <w:webHidden/>
          </w:rPr>
          <w:instrText xml:space="preserve"> PAGEREF _Toc217366338 \h </w:instrText>
        </w:r>
        <w:r w:rsidR="00BF0809">
          <w:rPr>
            <w:noProof/>
            <w:webHidden/>
          </w:rPr>
        </w:r>
        <w:r w:rsidR="00BF0809">
          <w:rPr>
            <w:noProof/>
            <w:webHidden/>
          </w:rPr>
          <w:fldChar w:fldCharType="separate"/>
        </w:r>
        <w:r w:rsidR="00BF0809">
          <w:rPr>
            <w:noProof/>
            <w:webHidden/>
          </w:rPr>
          <w:t>55</w:t>
        </w:r>
        <w:r w:rsidR="00BF0809">
          <w:rPr>
            <w:noProof/>
            <w:webHidden/>
          </w:rPr>
          <w:fldChar w:fldCharType="end"/>
        </w:r>
      </w:hyperlink>
    </w:p>
    <w:p w14:paraId="6D13C6E2" w14:textId="74E3FFE5" w:rsidR="002D4069" w:rsidRDefault="002D4069" w:rsidP="00DD2A75">
      <w:pPr>
        <w:spacing w:line="276" w:lineRule="auto"/>
        <w:jc w:val="both"/>
        <w:rPr>
          <w:rFonts w:ascii="Arial" w:hAnsi="Arial" w:cs="Arial"/>
        </w:rPr>
      </w:pPr>
      <w:r w:rsidRPr="002D4069">
        <w:rPr>
          <w:rFonts w:ascii="Arial" w:hAnsi="Arial" w:cs="Arial"/>
        </w:rPr>
        <w:fldChar w:fldCharType="end"/>
      </w:r>
    </w:p>
    <w:p w14:paraId="2139D105" w14:textId="3C1248F1" w:rsidR="00563D05" w:rsidRDefault="00563D05" w:rsidP="00264DCE">
      <w:pPr>
        <w:spacing w:line="360" w:lineRule="auto"/>
        <w:jc w:val="both"/>
        <w:rPr>
          <w:rFonts w:ascii="Arial" w:hAnsi="Arial" w:cs="Arial"/>
        </w:rPr>
      </w:pPr>
    </w:p>
    <w:p w14:paraId="24852589" w14:textId="19072C7A" w:rsidR="00563D05" w:rsidRDefault="00563D05" w:rsidP="00264DCE">
      <w:pPr>
        <w:spacing w:line="360" w:lineRule="auto"/>
        <w:jc w:val="both"/>
        <w:rPr>
          <w:rFonts w:ascii="Arial" w:hAnsi="Arial" w:cs="Arial"/>
        </w:rPr>
      </w:pPr>
    </w:p>
    <w:p w14:paraId="43420D4D" w14:textId="4879E5DD" w:rsidR="00563D05" w:rsidRDefault="00563D05" w:rsidP="00264DCE">
      <w:pPr>
        <w:spacing w:line="360" w:lineRule="auto"/>
        <w:jc w:val="both"/>
        <w:rPr>
          <w:rFonts w:ascii="Arial" w:hAnsi="Arial" w:cs="Arial"/>
        </w:rPr>
      </w:pPr>
    </w:p>
    <w:p w14:paraId="0774326B" w14:textId="305AE1B5" w:rsidR="0031005B" w:rsidRDefault="0031005B" w:rsidP="00264DCE">
      <w:pPr>
        <w:spacing w:line="360" w:lineRule="auto"/>
        <w:jc w:val="both"/>
        <w:rPr>
          <w:rFonts w:ascii="Arial" w:hAnsi="Arial" w:cs="Arial"/>
        </w:rPr>
      </w:pPr>
    </w:p>
    <w:p w14:paraId="2991B04D" w14:textId="77777777" w:rsidR="0031005B" w:rsidRDefault="0031005B" w:rsidP="00264DCE">
      <w:pPr>
        <w:spacing w:line="360" w:lineRule="auto"/>
        <w:jc w:val="both"/>
        <w:rPr>
          <w:rFonts w:ascii="Arial" w:hAnsi="Arial" w:cs="Arial"/>
        </w:rPr>
      </w:pPr>
    </w:p>
    <w:p w14:paraId="59DA84B2" w14:textId="11C7EE5A" w:rsidR="00563D05" w:rsidRDefault="00563D05" w:rsidP="00264DCE">
      <w:pPr>
        <w:spacing w:line="360" w:lineRule="auto"/>
        <w:jc w:val="both"/>
        <w:rPr>
          <w:rFonts w:ascii="Arial" w:hAnsi="Arial" w:cs="Arial"/>
        </w:rPr>
      </w:pPr>
    </w:p>
    <w:p w14:paraId="4100D012" w14:textId="5C30D263" w:rsidR="00563D05" w:rsidRDefault="00563D05" w:rsidP="00264DCE">
      <w:pPr>
        <w:spacing w:line="360" w:lineRule="auto"/>
        <w:jc w:val="both"/>
        <w:rPr>
          <w:rFonts w:ascii="Arial" w:hAnsi="Arial" w:cs="Arial"/>
        </w:rPr>
      </w:pPr>
    </w:p>
    <w:p w14:paraId="5803FDD9" w14:textId="4088064F" w:rsidR="00636FE4" w:rsidRDefault="00636FE4" w:rsidP="00264DCE">
      <w:pPr>
        <w:spacing w:line="360" w:lineRule="auto"/>
        <w:jc w:val="both"/>
        <w:rPr>
          <w:rFonts w:ascii="Arial" w:hAnsi="Arial" w:cs="Arial"/>
        </w:rPr>
      </w:pPr>
    </w:p>
    <w:p w14:paraId="3D66E415" w14:textId="3C11E4A8" w:rsidR="00636FE4" w:rsidRDefault="00636FE4" w:rsidP="00264DCE">
      <w:pPr>
        <w:spacing w:line="360" w:lineRule="auto"/>
        <w:jc w:val="both"/>
        <w:rPr>
          <w:rFonts w:ascii="Arial" w:hAnsi="Arial" w:cs="Arial"/>
        </w:rPr>
      </w:pPr>
    </w:p>
    <w:p w14:paraId="157DD1E2" w14:textId="695C0CF9" w:rsidR="00636FE4" w:rsidRDefault="00636FE4" w:rsidP="00264DCE">
      <w:pPr>
        <w:spacing w:line="360" w:lineRule="auto"/>
        <w:jc w:val="both"/>
        <w:rPr>
          <w:rFonts w:ascii="Arial" w:hAnsi="Arial" w:cs="Arial"/>
        </w:rPr>
      </w:pPr>
    </w:p>
    <w:p w14:paraId="0B6AA073" w14:textId="7C68FEE1" w:rsidR="00636FE4" w:rsidRDefault="00636FE4" w:rsidP="00264DCE">
      <w:pPr>
        <w:spacing w:line="360" w:lineRule="auto"/>
        <w:jc w:val="both"/>
        <w:rPr>
          <w:rFonts w:ascii="Arial" w:hAnsi="Arial" w:cs="Arial"/>
        </w:rPr>
      </w:pPr>
    </w:p>
    <w:p w14:paraId="6306E5E3" w14:textId="30028CB4" w:rsidR="00636FE4" w:rsidRDefault="00636FE4" w:rsidP="00264DCE">
      <w:pPr>
        <w:spacing w:line="360" w:lineRule="auto"/>
        <w:jc w:val="both"/>
        <w:rPr>
          <w:rFonts w:ascii="Arial" w:hAnsi="Arial" w:cs="Arial"/>
        </w:rPr>
      </w:pPr>
    </w:p>
    <w:p w14:paraId="0F8833D2" w14:textId="43C88D22" w:rsidR="00636FE4" w:rsidRDefault="00636FE4" w:rsidP="00264DCE">
      <w:pPr>
        <w:spacing w:line="360" w:lineRule="auto"/>
        <w:jc w:val="both"/>
        <w:rPr>
          <w:rFonts w:ascii="Arial" w:hAnsi="Arial" w:cs="Arial"/>
        </w:rPr>
      </w:pPr>
    </w:p>
    <w:p w14:paraId="225D3902" w14:textId="0BBD57C4" w:rsidR="004F1230" w:rsidRDefault="00563D05" w:rsidP="009666C3">
      <w:pPr>
        <w:pStyle w:val="Heading1"/>
        <w:spacing w:line="360" w:lineRule="auto"/>
        <w:jc w:val="center"/>
        <w:rPr>
          <w:rFonts w:ascii="Arial" w:hAnsi="Arial" w:cs="Arial"/>
          <w:b/>
          <w:sz w:val="28"/>
        </w:rPr>
      </w:pPr>
      <w:bookmarkStart w:id="4" w:name="_Toc217366266"/>
      <w:r w:rsidRPr="00563D05">
        <w:rPr>
          <w:rFonts w:ascii="Arial" w:hAnsi="Arial" w:cs="Arial"/>
          <w:b/>
          <w:sz w:val="28"/>
        </w:rPr>
        <w:lastRenderedPageBreak/>
        <w:t>ABBREVIATIONS</w:t>
      </w:r>
      <w:bookmarkEnd w:id="4"/>
    </w:p>
    <w:p w14:paraId="79DCB41F" w14:textId="77777777" w:rsidR="009666C3" w:rsidRPr="009666C3" w:rsidRDefault="009666C3" w:rsidP="009666C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598"/>
      </w:tblGrid>
      <w:tr w:rsidR="009666C3" w14:paraId="5808AAEB" w14:textId="77777777" w:rsidTr="009666C3">
        <w:tc>
          <w:tcPr>
            <w:tcW w:w="1418" w:type="dxa"/>
          </w:tcPr>
          <w:p w14:paraId="4F63F173" w14:textId="6B10DB06" w:rsidR="009666C3" w:rsidRDefault="009666C3" w:rsidP="009666C3">
            <w:pPr>
              <w:spacing w:line="360" w:lineRule="auto"/>
              <w:jc w:val="center"/>
              <w:rPr>
                <w:rFonts w:ascii="Arial" w:hAnsi="Arial" w:cs="Arial"/>
              </w:rPr>
            </w:pPr>
            <w:r w:rsidRPr="00563D05">
              <w:rPr>
                <w:rFonts w:ascii="Arial" w:hAnsi="Arial" w:cs="Arial"/>
                <w:b/>
                <w:color w:val="2E74B5" w:themeColor="accent1" w:themeShade="BF"/>
              </w:rPr>
              <w:t>BPS</w:t>
            </w:r>
          </w:p>
        </w:tc>
        <w:tc>
          <w:tcPr>
            <w:tcW w:w="7598" w:type="dxa"/>
          </w:tcPr>
          <w:p w14:paraId="48329847" w14:textId="2373CD7E" w:rsidR="009666C3" w:rsidRDefault="009666C3" w:rsidP="009666C3">
            <w:pPr>
              <w:spacing w:line="360" w:lineRule="auto"/>
              <w:jc w:val="both"/>
              <w:rPr>
                <w:rFonts w:ascii="Arial" w:hAnsi="Arial" w:cs="Arial"/>
              </w:rPr>
            </w:pPr>
            <w:r w:rsidRPr="00563D05">
              <w:rPr>
                <w:rFonts w:ascii="Arial" w:hAnsi="Arial" w:cs="Arial"/>
              </w:rPr>
              <w:t>British Psychological Society</w:t>
            </w:r>
          </w:p>
        </w:tc>
      </w:tr>
      <w:tr w:rsidR="009666C3" w14:paraId="51248AC5" w14:textId="77777777" w:rsidTr="009666C3">
        <w:tc>
          <w:tcPr>
            <w:tcW w:w="1418" w:type="dxa"/>
          </w:tcPr>
          <w:p w14:paraId="5F91CC04" w14:textId="00AF77C9"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DHSC</w:t>
            </w:r>
          </w:p>
        </w:tc>
        <w:tc>
          <w:tcPr>
            <w:tcW w:w="7598" w:type="dxa"/>
          </w:tcPr>
          <w:p w14:paraId="774C9CB4" w14:textId="161E68B2" w:rsidR="009666C3" w:rsidRPr="009666C3" w:rsidRDefault="009666C3" w:rsidP="009666C3">
            <w:pPr>
              <w:spacing w:line="360" w:lineRule="auto"/>
              <w:jc w:val="both"/>
              <w:rPr>
                <w:rFonts w:ascii="Arial" w:hAnsi="Arial" w:cs="Arial"/>
              </w:rPr>
            </w:pPr>
            <w:r w:rsidRPr="009666C3">
              <w:rPr>
                <w:rFonts w:ascii="Arial" w:hAnsi="Arial" w:cs="Arial"/>
              </w:rPr>
              <w:t>Department of Health and Social Care</w:t>
            </w:r>
          </w:p>
        </w:tc>
      </w:tr>
      <w:tr w:rsidR="009666C3" w14:paraId="7B1978DE" w14:textId="77777777" w:rsidTr="009666C3">
        <w:tc>
          <w:tcPr>
            <w:tcW w:w="1418" w:type="dxa"/>
          </w:tcPr>
          <w:p w14:paraId="01EC7845" w14:textId="353809A9"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MH</w:t>
            </w:r>
          </w:p>
        </w:tc>
        <w:tc>
          <w:tcPr>
            <w:tcW w:w="7598" w:type="dxa"/>
          </w:tcPr>
          <w:p w14:paraId="67CE943B" w14:textId="3732311A" w:rsidR="009666C3" w:rsidRPr="009666C3" w:rsidRDefault="009666C3" w:rsidP="009666C3">
            <w:pPr>
              <w:spacing w:line="360" w:lineRule="auto"/>
              <w:jc w:val="both"/>
              <w:rPr>
                <w:rFonts w:ascii="Arial" w:hAnsi="Arial" w:cs="Arial"/>
              </w:rPr>
            </w:pPr>
            <w:r w:rsidRPr="009666C3">
              <w:rPr>
                <w:rFonts w:ascii="Arial" w:hAnsi="Arial" w:cs="Arial"/>
              </w:rPr>
              <w:t>Mental Health</w:t>
            </w:r>
          </w:p>
        </w:tc>
      </w:tr>
      <w:tr w:rsidR="009666C3" w14:paraId="6EC01C00" w14:textId="77777777" w:rsidTr="009666C3">
        <w:tc>
          <w:tcPr>
            <w:tcW w:w="1418" w:type="dxa"/>
          </w:tcPr>
          <w:p w14:paraId="1B3EE0E6" w14:textId="66931523"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ONS</w:t>
            </w:r>
          </w:p>
        </w:tc>
        <w:tc>
          <w:tcPr>
            <w:tcW w:w="7598" w:type="dxa"/>
          </w:tcPr>
          <w:p w14:paraId="5646A1F5" w14:textId="77D39036" w:rsidR="009666C3" w:rsidRPr="009666C3" w:rsidRDefault="009666C3" w:rsidP="009666C3">
            <w:pPr>
              <w:spacing w:line="360" w:lineRule="auto"/>
              <w:jc w:val="both"/>
              <w:rPr>
                <w:rFonts w:ascii="Arial" w:hAnsi="Arial" w:cs="Arial"/>
              </w:rPr>
            </w:pPr>
            <w:r w:rsidRPr="009666C3">
              <w:rPr>
                <w:rFonts w:ascii="Arial" w:hAnsi="Arial" w:cs="Arial"/>
              </w:rPr>
              <w:t>Office for National Statistics</w:t>
            </w:r>
          </w:p>
        </w:tc>
      </w:tr>
      <w:tr w:rsidR="009666C3" w14:paraId="03205704" w14:textId="77777777" w:rsidTr="009666C3">
        <w:tc>
          <w:tcPr>
            <w:tcW w:w="1418" w:type="dxa"/>
          </w:tcPr>
          <w:p w14:paraId="5AFF30B2" w14:textId="339EC59F"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PEO</w:t>
            </w:r>
          </w:p>
        </w:tc>
        <w:tc>
          <w:tcPr>
            <w:tcW w:w="7598" w:type="dxa"/>
          </w:tcPr>
          <w:p w14:paraId="0AFC10E2" w14:textId="544F9B6E" w:rsidR="009666C3" w:rsidRPr="009666C3" w:rsidRDefault="009666C3" w:rsidP="009666C3">
            <w:pPr>
              <w:spacing w:line="360" w:lineRule="auto"/>
              <w:jc w:val="both"/>
              <w:rPr>
                <w:rFonts w:ascii="Arial" w:hAnsi="Arial" w:cs="Arial"/>
              </w:rPr>
            </w:pPr>
            <w:r w:rsidRPr="009666C3">
              <w:rPr>
                <w:rFonts w:ascii="Arial" w:hAnsi="Arial" w:cs="Arial"/>
              </w:rPr>
              <w:t>Population, Exposure, Outcome</w:t>
            </w:r>
          </w:p>
        </w:tc>
      </w:tr>
      <w:tr w:rsidR="009666C3" w14:paraId="7CE00F30" w14:textId="77777777" w:rsidTr="009666C3">
        <w:tc>
          <w:tcPr>
            <w:tcW w:w="1418" w:type="dxa"/>
          </w:tcPr>
          <w:p w14:paraId="454CB493" w14:textId="6D1024E6"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PRISMA</w:t>
            </w:r>
          </w:p>
        </w:tc>
        <w:tc>
          <w:tcPr>
            <w:tcW w:w="7598" w:type="dxa"/>
          </w:tcPr>
          <w:p w14:paraId="2AB856A0" w14:textId="6A5EA4EB" w:rsidR="009666C3" w:rsidRPr="009666C3" w:rsidRDefault="009666C3" w:rsidP="009666C3">
            <w:pPr>
              <w:spacing w:line="360" w:lineRule="auto"/>
              <w:jc w:val="both"/>
              <w:rPr>
                <w:rFonts w:ascii="Arial" w:hAnsi="Arial" w:cs="Arial"/>
              </w:rPr>
            </w:pPr>
            <w:r w:rsidRPr="009666C3">
              <w:rPr>
                <w:rFonts w:ascii="Arial" w:hAnsi="Arial" w:cs="Arial"/>
              </w:rPr>
              <w:t>Preferred Reporting Items for Systematic Reviews and Meta-Analyses</w:t>
            </w:r>
          </w:p>
        </w:tc>
      </w:tr>
      <w:tr w:rsidR="009666C3" w14:paraId="5247F44E" w14:textId="77777777" w:rsidTr="009666C3">
        <w:tc>
          <w:tcPr>
            <w:tcW w:w="1418" w:type="dxa"/>
          </w:tcPr>
          <w:p w14:paraId="7AA04B80" w14:textId="1F6477FA"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SLR</w:t>
            </w:r>
          </w:p>
        </w:tc>
        <w:tc>
          <w:tcPr>
            <w:tcW w:w="7598" w:type="dxa"/>
          </w:tcPr>
          <w:p w14:paraId="727D76EA" w14:textId="5E056620" w:rsidR="009666C3" w:rsidRPr="009666C3" w:rsidRDefault="009666C3" w:rsidP="009666C3">
            <w:pPr>
              <w:spacing w:line="360" w:lineRule="auto"/>
              <w:jc w:val="both"/>
              <w:rPr>
                <w:rFonts w:ascii="Arial" w:hAnsi="Arial" w:cs="Arial"/>
              </w:rPr>
            </w:pPr>
            <w:r w:rsidRPr="009666C3">
              <w:rPr>
                <w:rFonts w:ascii="Arial" w:hAnsi="Arial" w:cs="Arial"/>
              </w:rPr>
              <w:t>Systematic Literature Review</w:t>
            </w:r>
          </w:p>
        </w:tc>
      </w:tr>
      <w:tr w:rsidR="009666C3" w14:paraId="39C1BCD1" w14:textId="77777777" w:rsidTr="009666C3">
        <w:tc>
          <w:tcPr>
            <w:tcW w:w="1418" w:type="dxa"/>
          </w:tcPr>
          <w:p w14:paraId="3F9C518A" w14:textId="6C5B855D" w:rsidR="009666C3" w:rsidRPr="009666C3" w:rsidRDefault="009666C3" w:rsidP="009666C3">
            <w:pPr>
              <w:spacing w:line="360" w:lineRule="auto"/>
              <w:jc w:val="center"/>
              <w:rPr>
                <w:rFonts w:ascii="Arial" w:hAnsi="Arial" w:cs="Arial"/>
                <w:b/>
                <w:color w:val="2E74B5" w:themeColor="accent1" w:themeShade="BF"/>
              </w:rPr>
            </w:pPr>
            <w:r w:rsidRPr="009666C3">
              <w:rPr>
                <w:rFonts w:ascii="Arial" w:hAnsi="Arial" w:cs="Arial"/>
                <w:b/>
                <w:color w:val="2E74B5" w:themeColor="accent1" w:themeShade="BF"/>
              </w:rPr>
              <w:t>UK</w:t>
            </w:r>
          </w:p>
        </w:tc>
        <w:tc>
          <w:tcPr>
            <w:tcW w:w="7598" w:type="dxa"/>
          </w:tcPr>
          <w:p w14:paraId="6AF0FA5D" w14:textId="0DEEB73C" w:rsidR="009666C3" w:rsidRPr="009666C3" w:rsidRDefault="009666C3" w:rsidP="009666C3">
            <w:pPr>
              <w:spacing w:line="360" w:lineRule="auto"/>
              <w:jc w:val="both"/>
              <w:rPr>
                <w:rFonts w:ascii="Arial" w:hAnsi="Arial" w:cs="Arial"/>
              </w:rPr>
            </w:pPr>
            <w:r w:rsidRPr="009666C3">
              <w:rPr>
                <w:rFonts w:ascii="Arial" w:hAnsi="Arial" w:cs="Arial"/>
              </w:rPr>
              <w:t>United Kingdom</w:t>
            </w:r>
          </w:p>
        </w:tc>
      </w:tr>
    </w:tbl>
    <w:p w14:paraId="2C37760F" w14:textId="764D01AF" w:rsidR="009666C3" w:rsidRDefault="009666C3" w:rsidP="004F1230">
      <w:pPr>
        <w:spacing w:line="360" w:lineRule="auto"/>
        <w:jc w:val="both"/>
        <w:rPr>
          <w:rFonts w:ascii="Arial" w:hAnsi="Arial" w:cs="Arial"/>
        </w:rPr>
      </w:pPr>
    </w:p>
    <w:p w14:paraId="03469B20" w14:textId="3AD43529" w:rsidR="00677D2F" w:rsidRDefault="00677D2F" w:rsidP="004F1230">
      <w:pPr>
        <w:spacing w:line="360" w:lineRule="auto"/>
        <w:jc w:val="both"/>
        <w:rPr>
          <w:rFonts w:ascii="Arial" w:hAnsi="Arial" w:cs="Arial"/>
        </w:rPr>
      </w:pPr>
    </w:p>
    <w:p w14:paraId="7A0826A1" w14:textId="28E1838B" w:rsidR="00677D2F" w:rsidRDefault="00677D2F" w:rsidP="004F1230">
      <w:pPr>
        <w:spacing w:line="360" w:lineRule="auto"/>
        <w:jc w:val="both"/>
        <w:rPr>
          <w:rFonts w:ascii="Arial" w:hAnsi="Arial" w:cs="Arial"/>
        </w:rPr>
      </w:pPr>
    </w:p>
    <w:p w14:paraId="6E802D35" w14:textId="09BB71BE" w:rsidR="00677D2F" w:rsidRDefault="00677D2F" w:rsidP="004F1230">
      <w:pPr>
        <w:spacing w:line="360" w:lineRule="auto"/>
        <w:jc w:val="both"/>
        <w:rPr>
          <w:rFonts w:ascii="Arial" w:hAnsi="Arial" w:cs="Arial"/>
        </w:rPr>
      </w:pPr>
    </w:p>
    <w:p w14:paraId="77072F4E" w14:textId="56D0470C" w:rsidR="00677D2F" w:rsidRDefault="00677D2F" w:rsidP="004F1230">
      <w:pPr>
        <w:spacing w:line="360" w:lineRule="auto"/>
        <w:jc w:val="both"/>
        <w:rPr>
          <w:rFonts w:ascii="Arial" w:hAnsi="Arial" w:cs="Arial"/>
        </w:rPr>
      </w:pPr>
    </w:p>
    <w:p w14:paraId="0F427A1E" w14:textId="61AF3F5A" w:rsidR="00677D2F" w:rsidRDefault="00677D2F" w:rsidP="004F1230">
      <w:pPr>
        <w:spacing w:line="360" w:lineRule="auto"/>
        <w:jc w:val="both"/>
        <w:rPr>
          <w:rFonts w:ascii="Arial" w:hAnsi="Arial" w:cs="Arial"/>
        </w:rPr>
      </w:pPr>
    </w:p>
    <w:p w14:paraId="1B1E58DB" w14:textId="06A84352" w:rsidR="00677D2F" w:rsidRDefault="00677D2F" w:rsidP="004F1230">
      <w:pPr>
        <w:spacing w:line="360" w:lineRule="auto"/>
        <w:jc w:val="both"/>
        <w:rPr>
          <w:rFonts w:ascii="Arial" w:hAnsi="Arial" w:cs="Arial"/>
        </w:rPr>
      </w:pPr>
    </w:p>
    <w:p w14:paraId="002B5A6A" w14:textId="3AED1A1D" w:rsidR="00677D2F" w:rsidRDefault="00677D2F" w:rsidP="004F1230">
      <w:pPr>
        <w:spacing w:line="360" w:lineRule="auto"/>
        <w:jc w:val="both"/>
        <w:rPr>
          <w:rFonts w:ascii="Arial" w:hAnsi="Arial" w:cs="Arial"/>
        </w:rPr>
      </w:pPr>
    </w:p>
    <w:p w14:paraId="350F9F6E" w14:textId="59CFE02C" w:rsidR="00677D2F" w:rsidRDefault="00677D2F" w:rsidP="004F1230">
      <w:pPr>
        <w:spacing w:line="360" w:lineRule="auto"/>
        <w:jc w:val="both"/>
        <w:rPr>
          <w:rFonts w:ascii="Arial" w:hAnsi="Arial" w:cs="Arial"/>
        </w:rPr>
      </w:pPr>
    </w:p>
    <w:p w14:paraId="16D7E3CF" w14:textId="4D1756E3" w:rsidR="00677D2F" w:rsidRDefault="00677D2F" w:rsidP="004F1230">
      <w:pPr>
        <w:spacing w:line="360" w:lineRule="auto"/>
        <w:jc w:val="both"/>
        <w:rPr>
          <w:rFonts w:ascii="Arial" w:hAnsi="Arial" w:cs="Arial"/>
        </w:rPr>
      </w:pPr>
    </w:p>
    <w:p w14:paraId="136D21ED" w14:textId="44725E6B" w:rsidR="00677D2F" w:rsidRDefault="00677D2F" w:rsidP="004F1230">
      <w:pPr>
        <w:spacing w:line="360" w:lineRule="auto"/>
        <w:jc w:val="both"/>
        <w:rPr>
          <w:rFonts w:ascii="Arial" w:hAnsi="Arial" w:cs="Arial"/>
        </w:rPr>
      </w:pPr>
    </w:p>
    <w:p w14:paraId="729D0449" w14:textId="57B1326A" w:rsidR="00677D2F" w:rsidRDefault="00677D2F" w:rsidP="004F1230">
      <w:pPr>
        <w:spacing w:line="360" w:lineRule="auto"/>
        <w:jc w:val="both"/>
        <w:rPr>
          <w:rFonts w:ascii="Arial" w:hAnsi="Arial" w:cs="Arial"/>
        </w:rPr>
      </w:pPr>
    </w:p>
    <w:p w14:paraId="43E801EC" w14:textId="0CA79516" w:rsidR="00677D2F" w:rsidRDefault="00677D2F" w:rsidP="004F1230">
      <w:pPr>
        <w:spacing w:line="360" w:lineRule="auto"/>
        <w:jc w:val="both"/>
        <w:rPr>
          <w:rFonts w:ascii="Arial" w:hAnsi="Arial" w:cs="Arial"/>
        </w:rPr>
      </w:pPr>
    </w:p>
    <w:p w14:paraId="140F329B" w14:textId="181039D9" w:rsidR="00677D2F" w:rsidRDefault="00677D2F" w:rsidP="004F1230">
      <w:pPr>
        <w:spacing w:line="360" w:lineRule="auto"/>
        <w:jc w:val="both"/>
        <w:rPr>
          <w:rFonts w:ascii="Arial" w:hAnsi="Arial" w:cs="Arial"/>
        </w:rPr>
      </w:pPr>
    </w:p>
    <w:p w14:paraId="4187FFD1" w14:textId="4367CCE2" w:rsidR="00677D2F" w:rsidRDefault="00677D2F" w:rsidP="004F1230">
      <w:pPr>
        <w:spacing w:line="360" w:lineRule="auto"/>
        <w:jc w:val="both"/>
        <w:rPr>
          <w:rFonts w:ascii="Arial" w:hAnsi="Arial" w:cs="Arial"/>
        </w:rPr>
      </w:pPr>
    </w:p>
    <w:p w14:paraId="002BCD6D" w14:textId="225489A6" w:rsidR="00677D2F" w:rsidRDefault="00677D2F" w:rsidP="004F1230">
      <w:pPr>
        <w:spacing w:line="360" w:lineRule="auto"/>
        <w:jc w:val="both"/>
        <w:rPr>
          <w:rFonts w:ascii="Arial" w:hAnsi="Arial" w:cs="Arial"/>
        </w:rPr>
      </w:pPr>
    </w:p>
    <w:p w14:paraId="20316D63" w14:textId="26A21512" w:rsidR="00677D2F" w:rsidRDefault="00677D2F" w:rsidP="004F1230">
      <w:pPr>
        <w:spacing w:line="360" w:lineRule="auto"/>
        <w:jc w:val="both"/>
        <w:rPr>
          <w:rFonts w:ascii="Arial" w:hAnsi="Arial" w:cs="Arial"/>
        </w:rPr>
      </w:pPr>
    </w:p>
    <w:p w14:paraId="330F298F" w14:textId="0F9A58CC" w:rsidR="00677D2F" w:rsidRDefault="00677D2F" w:rsidP="004F1230">
      <w:pPr>
        <w:spacing w:line="360" w:lineRule="auto"/>
        <w:jc w:val="both"/>
        <w:rPr>
          <w:rFonts w:ascii="Arial" w:hAnsi="Arial" w:cs="Arial"/>
        </w:rPr>
      </w:pPr>
    </w:p>
    <w:p w14:paraId="2F4D3F4F" w14:textId="1B64260F" w:rsidR="00677D2F" w:rsidRDefault="00677D2F" w:rsidP="004F1230">
      <w:pPr>
        <w:spacing w:line="360" w:lineRule="auto"/>
        <w:jc w:val="both"/>
        <w:rPr>
          <w:rFonts w:ascii="Arial" w:hAnsi="Arial" w:cs="Arial"/>
        </w:rPr>
      </w:pPr>
    </w:p>
    <w:p w14:paraId="6C14C5DE" w14:textId="680D3C03" w:rsidR="00677D2F" w:rsidRDefault="00677D2F" w:rsidP="00677D2F">
      <w:pPr>
        <w:pStyle w:val="Heading1"/>
        <w:spacing w:line="360" w:lineRule="auto"/>
        <w:jc w:val="both"/>
        <w:rPr>
          <w:rFonts w:ascii="Arial" w:hAnsi="Arial" w:cs="Arial"/>
          <w:b/>
          <w:sz w:val="28"/>
        </w:rPr>
      </w:pPr>
      <w:bookmarkStart w:id="5" w:name="_Toc217366267"/>
      <w:r w:rsidRPr="00677D2F">
        <w:rPr>
          <w:rFonts w:ascii="Arial" w:hAnsi="Arial" w:cs="Arial"/>
          <w:b/>
          <w:sz w:val="28"/>
        </w:rPr>
        <w:lastRenderedPageBreak/>
        <w:t>CHAPTER 1: INTRODUCTION AND BACKGROUND</w:t>
      </w:r>
      <w:bookmarkEnd w:id="5"/>
    </w:p>
    <w:p w14:paraId="5EC43CD1" w14:textId="6539B1A6" w:rsidR="00443F05" w:rsidRDefault="00443F05" w:rsidP="00443F05">
      <w:pPr>
        <w:pStyle w:val="Heading2"/>
        <w:numPr>
          <w:ilvl w:val="1"/>
          <w:numId w:val="1"/>
        </w:numPr>
        <w:spacing w:line="360" w:lineRule="auto"/>
        <w:jc w:val="both"/>
        <w:rPr>
          <w:rFonts w:ascii="Arial" w:hAnsi="Arial" w:cs="Arial"/>
          <w:b/>
          <w:color w:val="000000" w:themeColor="text1"/>
        </w:rPr>
      </w:pPr>
      <w:bookmarkStart w:id="6" w:name="_Toc217366268"/>
      <w:r w:rsidRPr="00443F05">
        <w:rPr>
          <w:rFonts w:ascii="Arial" w:hAnsi="Arial" w:cs="Arial"/>
          <w:b/>
          <w:color w:val="000000" w:themeColor="text1"/>
        </w:rPr>
        <w:t>Introduction to the Topic</w:t>
      </w:r>
      <w:bookmarkEnd w:id="6"/>
    </w:p>
    <w:p w14:paraId="6884647B" w14:textId="77777777" w:rsidR="0070202C" w:rsidRDefault="00443F05" w:rsidP="00443F05">
      <w:pPr>
        <w:spacing w:line="360" w:lineRule="auto"/>
        <w:jc w:val="both"/>
        <w:rPr>
          <w:rFonts w:ascii="Arial" w:hAnsi="Arial" w:cs="Arial"/>
        </w:rPr>
      </w:pPr>
      <w:r w:rsidRPr="00443F05">
        <w:rPr>
          <w:rFonts w:ascii="Arial" w:hAnsi="Arial" w:cs="Arial"/>
        </w:rPr>
        <w:t>The UK demographic landscape is replete with a rapidly ageing population, with an increasing number of persons residing in institutions, such as care homes (ONS, 2022).</w:t>
      </w:r>
      <w:r w:rsidRPr="00443F05">
        <w:t xml:space="preserve"> </w:t>
      </w:r>
      <w:r w:rsidRPr="00443F05">
        <w:rPr>
          <w:rFonts w:ascii="Arial" w:hAnsi="Arial" w:cs="Arial"/>
        </w:rPr>
        <w:t xml:space="preserve">This environment presenting physical care does, however, pose significant psychosocial challenges, among these </w:t>
      </w:r>
      <w:r w:rsidRPr="00443F05">
        <w:rPr>
          <w:rFonts w:ascii="Arial" w:hAnsi="Arial" w:cs="Arial"/>
          <w:b/>
        </w:rPr>
        <w:t>social isolation</w:t>
      </w:r>
      <w:r w:rsidRPr="00443F05">
        <w:rPr>
          <w:rFonts w:ascii="Arial" w:hAnsi="Arial" w:cs="Arial"/>
        </w:rPr>
        <w:t xml:space="preserve"> emerging as a public health threat (Age UK, 2023).</w:t>
      </w:r>
      <w:r w:rsidRPr="00443F05">
        <w:t xml:space="preserve"> </w:t>
      </w:r>
      <w:r w:rsidRPr="00443F05">
        <w:rPr>
          <w:rFonts w:ascii="Arial" w:hAnsi="Arial" w:cs="Arial"/>
        </w:rPr>
        <w:t xml:space="preserve">While social isolation is the objective lack of social contact, </w:t>
      </w:r>
      <w:r w:rsidRPr="00443F05">
        <w:rPr>
          <w:rFonts w:ascii="Arial" w:hAnsi="Arial" w:cs="Arial"/>
          <w:b/>
        </w:rPr>
        <w:t>loneliness</w:t>
      </w:r>
      <w:r w:rsidRPr="00443F05">
        <w:rPr>
          <w:rFonts w:ascii="Arial" w:hAnsi="Arial" w:cs="Arial"/>
        </w:rPr>
        <w:t xml:space="preserve"> is the subjective feeling of distress resulting from some mismatch between desired and act</w:t>
      </w:r>
      <w:r w:rsidR="00480CDF">
        <w:rPr>
          <w:rFonts w:ascii="Arial" w:hAnsi="Arial" w:cs="Arial"/>
        </w:rPr>
        <w:t>ual social relations (</w:t>
      </w:r>
      <w:proofErr w:type="spellStart"/>
      <w:r w:rsidR="00480CDF">
        <w:rPr>
          <w:rFonts w:ascii="Arial" w:hAnsi="Arial" w:cs="Arial"/>
        </w:rPr>
        <w:t>Cacioppo</w:t>
      </w:r>
      <w:proofErr w:type="spellEnd"/>
      <w:r w:rsidR="00480CDF">
        <w:rPr>
          <w:rFonts w:ascii="Arial" w:hAnsi="Arial" w:cs="Arial"/>
        </w:rPr>
        <w:t xml:space="preserve"> and</w:t>
      </w:r>
      <w:r w:rsidRPr="00443F05">
        <w:rPr>
          <w:rFonts w:ascii="Arial" w:hAnsi="Arial" w:cs="Arial"/>
        </w:rPr>
        <w:t xml:space="preserve"> </w:t>
      </w:r>
      <w:proofErr w:type="spellStart"/>
      <w:r w:rsidRPr="00443F05">
        <w:rPr>
          <w:rFonts w:ascii="Arial" w:hAnsi="Arial" w:cs="Arial"/>
        </w:rPr>
        <w:t>Cacioppo</w:t>
      </w:r>
      <w:proofErr w:type="spellEnd"/>
      <w:r w:rsidRPr="00443F05">
        <w:rPr>
          <w:rFonts w:ascii="Arial" w:hAnsi="Arial" w:cs="Arial"/>
        </w:rPr>
        <w:t>, 2018).</w:t>
      </w:r>
      <w:r w:rsidRPr="00443F05">
        <w:t xml:space="preserve"> </w:t>
      </w:r>
      <w:r w:rsidRPr="00443F05">
        <w:rPr>
          <w:rFonts w:ascii="Arial" w:hAnsi="Arial" w:cs="Arial"/>
        </w:rPr>
        <w:t>The elaboratio</w:t>
      </w:r>
      <w:r>
        <w:rPr>
          <w:rFonts w:ascii="Arial" w:hAnsi="Arial" w:cs="Arial"/>
        </w:rPr>
        <w:t xml:space="preserve">n along with consequent </w:t>
      </w:r>
      <w:r w:rsidRPr="00443F05">
        <w:rPr>
          <w:rFonts w:ascii="Arial" w:hAnsi="Arial" w:cs="Arial"/>
          <w:b/>
        </w:rPr>
        <w:t>mental health (MH)</w:t>
      </w:r>
      <w:r w:rsidRPr="00443F05">
        <w:rPr>
          <w:rFonts w:ascii="Arial" w:hAnsi="Arial" w:cs="Arial"/>
        </w:rPr>
        <w:t xml:space="preserve"> is the focus of this dissertation. </w:t>
      </w:r>
    </w:p>
    <w:p w14:paraId="71611933" w14:textId="488F45B8" w:rsidR="00443F05" w:rsidRDefault="0070202C" w:rsidP="00443F05">
      <w:pPr>
        <w:spacing w:line="360" w:lineRule="auto"/>
        <w:jc w:val="both"/>
        <w:rPr>
          <w:rFonts w:ascii="Arial" w:hAnsi="Arial" w:cs="Arial"/>
        </w:rPr>
      </w:pPr>
      <w:r w:rsidRPr="0070202C">
        <w:rPr>
          <w:rFonts w:ascii="Arial" w:hAnsi="Arial" w:cs="Arial"/>
        </w:rPr>
        <w:t>This research is directed in the scope of the field of the humanities. While this vision is specific, general schemes often overlook it due to the vulnerability assumed of this category of people.</w:t>
      </w:r>
      <w:r w:rsidRPr="0070202C">
        <w:t xml:space="preserve"> </w:t>
      </w:r>
      <w:r w:rsidRPr="0070202C">
        <w:rPr>
          <w:rFonts w:ascii="Arial" w:hAnsi="Arial" w:cs="Arial"/>
        </w:rPr>
        <w:t>This is an important study because there is immense research available on social isolation concerning the aged living in the community, but an existing enormous gap still stands concerning institutional settings (</w:t>
      </w:r>
      <w:proofErr w:type="spellStart"/>
      <w:r w:rsidRPr="0070202C">
        <w:rPr>
          <w:rFonts w:ascii="Arial" w:hAnsi="Arial" w:cs="Arial"/>
        </w:rPr>
        <w:t>Ayalon</w:t>
      </w:r>
      <w:proofErr w:type="spellEnd"/>
      <w:r w:rsidRPr="0070202C">
        <w:rPr>
          <w:rFonts w:ascii="Arial" w:hAnsi="Arial" w:cs="Arial"/>
        </w:rPr>
        <w:t xml:space="preserve"> et al., 2021).</w:t>
      </w:r>
      <w:r w:rsidRPr="0070202C">
        <w:t xml:space="preserve"> </w:t>
      </w:r>
      <w:r w:rsidRPr="0070202C">
        <w:rPr>
          <w:rFonts w:ascii="Arial" w:hAnsi="Arial" w:cs="Arial"/>
        </w:rPr>
        <w:t>This evidence synthesis is a systematic review that addresses this gap by synthesising evidence specific to the care home environment; hence, this review enters into existing studies by completing that which has remained fragmented across disciplines.</w:t>
      </w:r>
      <w:r w:rsidRPr="0070202C">
        <w:t xml:space="preserve"> </w:t>
      </w:r>
      <w:r w:rsidRPr="0070202C">
        <w:rPr>
          <w:rFonts w:ascii="Arial" w:hAnsi="Arial" w:cs="Arial"/>
        </w:rPr>
        <w:t>Existing studies have to be reviewed to derive a robust summary that would adequately inform effective and evidence-based public health interventions to ensure that holistic person-centred care is delivered across the care home sector (DHSC, 2024).</w:t>
      </w:r>
    </w:p>
    <w:p w14:paraId="3C7FABE7" w14:textId="1FD77A94" w:rsidR="005701DC" w:rsidRDefault="005701DC" w:rsidP="005701DC">
      <w:pPr>
        <w:pStyle w:val="Heading2"/>
        <w:numPr>
          <w:ilvl w:val="1"/>
          <w:numId w:val="1"/>
        </w:numPr>
        <w:spacing w:line="360" w:lineRule="auto"/>
        <w:jc w:val="both"/>
        <w:rPr>
          <w:rFonts w:ascii="Arial" w:hAnsi="Arial" w:cs="Arial"/>
          <w:b/>
          <w:color w:val="000000" w:themeColor="text1"/>
        </w:rPr>
      </w:pPr>
      <w:bookmarkStart w:id="7" w:name="_Toc217366269"/>
      <w:r w:rsidRPr="005701DC">
        <w:rPr>
          <w:rFonts w:ascii="Arial" w:hAnsi="Arial" w:cs="Arial"/>
          <w:b/>
          <w:color w:val="000000" w:themeColor="text1"/>
        </w:rPr>
        <w:t>Background and Current Context</w:t>
      </w:r>
      <w:bookmarkEnd w:id="7"/>
    </w:p>
    <w:p w14:paraId="288644ED" w14:textId="7821A068" w:rsidR="00A437AB" w:rsidRDefault="00A437AB" w:rsidP="00A437AB">
      <w:pPr>
        <w:spacing w:line="360" w:lineRule="auto"/>
        <w:jc w:val="both"/>
        <w:rPr>
          <w:rFonts w:ascii="Arial" w:hAnsi="Arial" w:cs="Arial"/>
        </w:rPr>
      </w:pPr>
      <w:r w:rsidRPr="00A437AB">
        <w:rPr>
          <w:rFonts w:ascii="Arial" w:hAnsi="Arial" w:cs="Arial"/>
        </w:rPr>
        <w:t>With the social care sector in the UK, constant inquiries and inspections occur, in which proper consideration for the elder</w:t>
      </w:r>
      <w:r>
        <w:rPr>
          <w:rFonts w:ascii="Arial" w:hAnsi="Arial" w:cs="Arial"/>
        </w:rPr>
        <w:t xml:space="preserve">ly requires a holistic approach and something beyond physical </w:t>
      </w:r>
      <w:r w:rsidRPr="00A437AB">
        <w:rPr>
          <w:rFonts w:ascii="Arial" w:hAnsi="Arial" w:cs="Arial"/>
        </w:rPr>
        <w:t>need.</w:t>
      </w:r>
      <w:r w:rsidRPr="00A437AB">
        <w:t xml:space="preserve"> </w:t>
      </w:r>
      <w:r w:rsidRPr="00A437AB">
        <w:rPr>
          <w:rFonts w:ascii="Arial" w:hAnsi="Arial" w:cs="Arial"/>
        </w:rPr>
        <w:t xml:space="preserve">With an elder population in the </w:t>
      </w:r>
      <w:r w:rsidRPr="00A437AB">
        <w:rPr>
          <w:rFonts w:ascii="Arial" w:hAnsi="Arial" w:cs="Arial"/>
          <w:b/>
          <w:i/>
        </w:rPr>
        <w:t>85+ age group</w:t>
      </w:r>
      <w:r w:rsidRPr="00A437AB">
        <w:rPr>
          <w:rFonts w:ascii="Arial" w:hAnsi="Arial" w:cs="Arial"/>
        </w:rPr>
        <w:t xml:space="preserve"> supposed to double in 25 years, such an increase is bound to keep the long-term residential care sector in demand (ONS, 2022).</w:t>
      </w:r>
      <w:r w:rsidRPr="00A437AB">
        <w:t xml:space="preserve"> </w:t>
      </w:r>
      <w:r w:rsidRPr="00A437AB">
        <w:rPr>
          <w:rFonts w:ascii="Arial" w:hAnsi="Arial" w:cs="Arial"/>
        </w:rPr>
        <w:t>For many, moving to a care home means an end to all that socializing, independence, or community involvement with which they had been familiar-an important factor for social isolation (Taylor, 2022).</w:t>
      </w:r>
    </w:p>
    <w:p w14:paraId="3D13A4C0" w14:textId="4EDAA149" w:rsidR="00774EDF" w:rsidRPr="00774EDF" w:rsidRDefault="00774EDF" w:rsidP="00A437AB">
      <w:pPr>
        <w:spacing w:line="360" w:lineRule="auto"/>
        <w:jc w:val="both"/>
        <w:rPr>
          <w:rFonts w:ascii="Arial" w:hAnsi="Arial" w:cs="Arial"/>
          <w:b/>
        </w:rPr>
      </w:pPr>
      <w:r w:rsidRPr="00774EDF">
        <w:rPr>
          <w:rFonts w:ascii="Arial" w:hAnsi="Arial" w:cs="Arial"/>
          <w:b/>
        </w:rPr>
        <w:t>The Socio-Epidemiological Context of Social Isolation</w:t>
      </w:r>
    </w:p>
    <w:p w14:paraId="21BA5B9A" w14:textId="66722DAF" w:rsidR="00142104" w:rsidRDefault="00480CDF" w:rsidP="00A437AB">
      <w:pPr>
        <w:spacing w:line="360" w:lineRule="auto"/>
        <w:jc w:val="both"/>
        <w:rPr>
          <w:rFonts w:ascii="Arial" w:hAnsi="Arial" w:cs="Arial"/>
        </w:rPr>
      </w:pPr>
      <w:r w:rsidRPr="00480CDF">
        <w:rPr>
          <w:rFonts w:ascii="Arial" w:hAnsi="Arial" w:cs="Arial"/>
        </w:rPr>
        <w:t>This isolation is harmful to the person's well-being; an isolated individual suffers in terms of human development.</w:t>
      </w:r>
      <w:r w:rsidRPr="00480CDF">
        <w:t xml:space="preserve"> </w:t>
      </w:r>
      <w:r w:rsidRPr="00480CDF">
        <w:rPr>
          <w:rFonts w:ascii="Arial" w:hAnsi="Arial" w:cs="Arial"/>
        </w:rPr>
        <w:t xml:space="preserve">From the epidemiological point of view, the process of dying is always supported by chronic emotional isolation. Hence, the impairment competence of health becomes tantamount in importance to the competence of established risk factors of smoking </w:t>
      </w:r>
      <w:r w:rsidRPr="00480CDF">
        <w:rPr>
          <w:rFonts w:ascii="Arial" w:hAnsi="Arial" w:cs="Arial"/>
        </w:rPr>
        <w:lastRenderedPageBreak/>
        <w:t>and obesity (Holt-</w:t>
      </w:r>
      <w:proofErr w:type="spellStart"/>
      <w:r w:rsidRPr="00480CDF">
        <w:rPr>
          <w:rFonts w:ascii="Arial" w:hAnsi="Arial" w:cs="Arial"/>
        </w:rPr>
        <w:t>Lunstad</w:t>
      </w:r>
      <w:proofErr w:type="spellEnd"/>
      <w:r w:rsidRPr="00480CDF">
        <w:rPr>
          <w:rFonts w:ascii="Arial" w:hAnsi="Arial" w:cs="Arial"/>
        </w:rPr>
        <w:t xml:space="preserve"> et al., 2017).</w:t>
      </w:r>
      <w:r w:rsidRPr="00480CDF">
        <w:t xml:space="preserve"> </w:t>
      </w:r>
      <w:r w:rsidR="00774EDF" w:rsidRPr="00774EDF">
        <w:rPr>
          <w:rFonts w:ascii="Arial" w:hAnsi="Arial" w:cs="Arial"/>
        </w:rPr>
        <w:t>The public health relevance of this is enormous, but historically, it has garnered very little focused policy attention compared with clinical risk factors.</w:t>
      </w:r>
    </w:p>
    <w:p w14:paraId="19A10834" w14:textId="7CA41B5C" w:rsidR="00480CDF" w:rsidRDefault="00142104" w:rsidP="00A437AB">
      <w:pPr>
        <w:spacing w:line="360" w:lineRule="auto"/>
        <w:jc w:val="both"/>
        <w:rPr>
          <w:rFonts w:ascii="Arial" w:hAnsi="Arial" w:cs="Arial"/>
        </w:rPr>
      </w:pPr>
      <w:r w:rsidRPr="00142104">
        <w:rPr>
          <w:rFonts w:ascii="Arial" w:hAnsi="Arial" w:cs="Arial"/>
        </w:rPr>
        <w:t>There are numerous mechanisms through which this detriment to mental health takes place, involving a cascade of physiological and psychological processes.</w:t>
      </w:r>
      <w:r w:rsidRPr="00142104">
        <w:t xml:space="preserve"> </w:t>
      </w:r>
      <w:r w:rsidRPr="00142104">
        <w:rPr>
          <w:rFonts w:ascii="Arial" w:hAnsi="Arial" w:cs="Arial"/>
        </w:rPr>
        <w:t>Social engagement provides an essential cognitive stimulus, aids in regulating emotion, and imparts a sense of purpose and belonging, thus serving as basic protective factors against</w:t>
      </w:r>
      <w:r>
        <w:rPr>
          <w:rFonts w:ascii="Arial" w:hAnsi="Arial" w:cs="Arial"/>
        </w:rPr>
        <w:t xml:space="preserve"> psychological distress (Cohen and</w:t>
      </w:r>
      <w:r w:rsidRPr="00142104">
        <w:rPr>
          <w:rFonts w:ascii="Arial" w:hAnsi="Arial" w:cs="Arial"/>
        </w:rPr>
        <w:t xml:space="preserve"> </w:t>
      </w:r>
      <w:proofErr w:type="spellStart"/>
      <w:r w:rsidRPr="00142104">
        <w:rPr>
          <w:rFonts w:ascii="Arial" w:hAnsi="Arial" w:cs="Arial"/>
        </w:rPr>
        <w:t>Janicki-Deverts</w:t>
      </w:r>
      <w:proofErr w:type="spellEnd"/>
      <w:r w:rsidRPr="00142104">
        <w:rPr>
          <w:rFonts w:ascii="Arial" w:hAnsi="Arial" w:cs="Arial"/>
        </w:rPr>
        <w:t>, 2012).</w:t>
      </w:r>
      <w:r w:rsidR="003C67E3">
        <w:rPr>
          <w:rFonts w:ascii="Arial" w:hAnsi="Arial" w:cs="Arial"/>
        </w:rPr>
        <w:t xml:space="preserve"> </w:t>
      </w:r>
      <w:r w:rsidR="00836935" w:rsidRPr="00836935">
        <w:rPr>
          <w:rFonts w:ascii="Arial" w:hAnsi="Arial" w:cs="Arial"/>
        </w:rPr>
        <w:t>Conversely, isolation triggers chronic stress responses, and concomitant biological changes occur-altered cortisol secretion levels and systemic inflammation-which have been shown to worsen symptoms of depression and anxiety, as well as to accelera</w:t>
      </w:r>
      <w:r w:rsidR="00836935">
        <w:rPr>
          <w:rFonts w:ascii="Arial" w:hAnsi="Arial" w:cs="Arial"/>
        </w:rPr>
        <w:t>te cognitive decline (</w:t>
      </w:r>
      <w:proofErr w:type="spellStart"/>
      <w:r w:rsidR="00836935">
        <w:rPr>
          <w:rFonts w:ascii="Arial" w:hAnsi="Arial" w:cs="Arial"/>
        </w:rPr>
        <w:t>Cacioppo</w:t>
      </w:r>
      <w:proofErr w:type="spellEnd"/>
      <w:r w:rsidR="00836935">
        <w:rPr>
          <w:rFonts w:ascii="Arial" w:hAnsi="Arial" w:cs="Arial"/>
        </w:rPr>
        <w:t xml:space="preserve"> and</w:t>
      </w:r>
      <w:r w:rsidR="00836935" w:rsidRPr="00836935">
        <w:rPr>
          <w:rFonts w:ascii="Arial" w:hAnsi="Arial" w:cs="Arial"/>
        </w:rPr>
        <w:t xml:space="preserve"> </w:t>
      </w:r>
      <w:proofErr w:type="spellStart"/>
      <w:r w:rsidR="00836935" w:rsidRPr="00836935">
        <w:rPr>
          <w:rFonts w:ascii="Arial" w:hAnsi="Arial" w:cs="Arial"/>
        </w:rPr>
        <w:t>Cacioppo</w:t>
      </w:r>
      <w:proofErr w:type="spellEnd"/>
      <w:r w:rsidR="00836935" w:rsidRPr="00836935">
        <w:rPr>
          <w:rFonts w:ascii="Arial" w:hAnsi="Arial" w:cs="Arial"/>
        </w:rPr>
        <w:t>, 2018).</w:t>
      </w:r>
      <w:r w:rsidR="003C67E3" w:rsidRPr="003C67E3">
        <w:t xml:space="preserve"> </w:t>
      </w:r>
      <w:r w:rsidR="003C67E3" w:rsidRPr="003C67E3">
        <w:rPr>
          <w:rFonts w:ascii="Arial" w:hAnsi="Arial" w:cs="Arial"/>
        </w:rPr>
        <w:t>They are biological markers attributed to the worsening of the symptoms of mental disorders such as major depression, generalised anxiety, and acceleration of cognitive decline, thus establishing a very clear biological basis for the psychosocial impact (</w:t>
      </w:r>
      <w:proofErr w:type="spellStart"/>
      <w:r w:rsidR="003C67E3" w:rsidRPr="003C67E3">
        <w:rPr>
          <w:rFonts w:ascii="Arial" w:hAnsi="Arial" w:cs="Arial"/>
        </w:rPr>
        <w:t>Holwerda</w:t>
      </w:r>
      <w:proofErr w:type="spellEnd"/>
      <w:r w:rsidR="003C67E3" w:rsidRPr="003C67E3">
        <w:rPr>
          <w:rFonts w:ascii="Arial" w:hAnsi="Arial" w:cs="Arial"/>
        </w:rPr>
        <w:t xml:space="preserve"> et al., 2020).</w:t>
      </w:r>
    </w:p>
    <w:p w14:paraId="3EBA8691" w14:textId="01E4BFCC" w:rsidR="003C67E3" w:rsidRDefault="003C67E3" w:rsidP="00A437AB">
      <w:pPr>
        <w:spacing w:line="360" w:lineRule="auto"/>
        <w:jc w:val="both"/>
        <w:rPr>
          <w:rFonts w:ascii="Arial" w:hAnsi="Arial" w:cs="Arial"/>
          <w:b/>
        </w:rPr>
      </w:pPr>
      <w:r w:rsidRPr="003C67E3">
        <w:rPr>
          <w:rFonts w:ascii="Arial" w:hAnsi="Arial" w:cs="Arial"/>
          <w:b/>
        </w:rPr>
        <w:t>Challenges within the UK Care Home Environment</w:t>
      </w:r>
    </w:p>
    <w:p w14:paraId="3F9EB16D" w14:textId="15931E57" w:rsidR="003C67E3" w:rsidRPr="003C67E3" w:rsidRDefault="003C67E3" w:rsidP="00A437AB">
      <w:pPr>
        <w:spacing w:line="360" w:lineRule="auto"/>
        <w:jc w:val="both"/>
        <w:rPr>
          <w:rFonts w:ascii="Arial" w:hAnsi="Arial" w:cs="Arial"/>
        </w:rPr>
      </w:pPr>
      <w:r w:rsidRPr="003C67E3">
        <w:rPr>
          <w:rFonts w:ascii="Arial" w:hAnsi="Arial" w:cs="Arial"/>
        </w:rPr>
        <w:t>In care settings, this challenge gains greater intensity through the additional factors emanating from the setting inter-institutional.</w:t>
      </w:r>
      <w:r w:rsidRPr="003C67E3">
        <w:t xml:space="preserve"> </w:t>
      </w:r>
      <w:r w:rsidRPr="003C67E3">
        <w:rPr>
          <w:rFonts w:ascii="Arial" w:hAnsi="Arial" w:cs="Arial"/>
        </w:rPr>
        <w:t>First, this is an endemic problem of staffing pressures and high turnover that has limited the precious time available for staff to engage in meaningful, one-to-one social interactions with residents, thus at times reducing the staff role to task-based physical care (Lam et al., 2023).</w:t>
      </w:r>
      <w:r w:rsidR="005A4B82" w:rsidRPr="005A4B82">
        <w:t xml:space="preserve"> </w:t>
      </w:r>
      <w:r w:rsidR="005A4B82" w:rsidRPr="005A4B82">
        <w:rPr>
          <w:rFonts w:ascii="Arial" w:hAnsi="Arial" w:cs="Arial"/>
        </w:rPr>
        <w:t>Organisational culture and often times strict daily routines may prevent fostering spontaneous interactions; communal meals and activities may not provide for actual social bonding if they are regimented or do not take into account the cognitive and cultural needs of the various residents.</w:t>
      </w:r>
      <w:r w:rsidR="005A4B82" w:rsidRPr="005A4B82">
        <w:t xml:space="preserve"> </w:t>
      </w:r>
      <w:r w:rsidR="005A4B82" w:rsidRPr="005A4B82">
        <w:rPr>
          <w:rFonts w:ascii="Arial" w:hAnsi="Arial" w:cs="Arial"/>
        </w:rPr>
        <w:t xml:space="preserve">Thirdly, the </w:t>
      </w:r>
      <w:r w:rsidR="005A4B82" w:rsidRPr="00B55B25">
        <w:rPr>
          <w:rFonts w:ascii="Arial" w:hAnsi="Arial" w:cs="Arial"/>
          <w:b/>
        </w:rPr>
        <w:t>Care Quality Commission (CQC)</w:t>
      </w:r>
      <w:r w:rsidR="005A4B82" w:rsidRPr="005A4B82">
        <w:rPr>
          <w:rFonts w:ascii="Arial" w:hAnsi="Arial" w:cs="Arial"/>
        </w:rPr>
        <w:t xml:space="preserve"> regulatory framework emphasizes physical standards, while ensuring safety. This may imply that social health and mental well-being are assessed and monitored only on a secondary basis.</w:t>
      </w:r>
    </w:p>
    <w:p w14:paraId="6B362F47" w14:textId="04860993" w:rsidR="00606296" w:rsidRDefault="00606296" w:rsidP="00A437AB">
      <w:pPr>
        <w:spacing w:line="360" w:lineRule="auto"/>
        <w:jc w:val="both"/>
        <w:rPr>
          <w:rFonts w:ascii="Arial" w:hAnsi="Arial" w:cs="Arial"/>
        </w:rPr>
      </w:pPr>
      <w:r w:rsidRPr="00606296">
        <w:rPr>
          <w:rFonts w:ascii="Arial" w:hAnsi="Arial" w:cs="Arial"/>
        </w:rPr>
        <w:t>Within the care home context, there are also staffing pressures, high turnover of residents, and daily routines that are pretty rigid; in other words, they inadvertently may keep from much spontaneous or meaningful social interaction (Lam et al., 2023).</w:t>
      </w:r>
      <w:r w:rsidRPr="00606296">
        <w:t xml:space="preserve"> </w:t>
      </w:r>
      <w:r w:rsidRPr="00606296">
        <w:rPr>
          <w:rFonts w:ascii="Arial" w:hAnsi="Arial" w:cs="Arial"/>
        </w:rPr>
        <w:t xml:space="preserve">Besides exposing and further exacerbating these existing vulnerabilities, the </w:t>
      </w:r>
      <w:r w:rsidRPr="005C6B33">
        <w:rPr>
          <w:rFonts w:ascii="Arial" w:hAnsi="Arial" w:cs="Arial"/>
          <w:b/>
          <w:i/>
        </w:rPr>
        <w:t>COVID-19 pandemic</w:t>
      </w:r>
      <w:r w:rsidRPr="00606296">
        <w:rPr>
          <w:rFonts w:ascii="Arial" w:hAnsi="Arial" w:cs="Arial"/>
        </w:rPr>
        <w:t xml:space="preserve"> brought in lockdown restrictions that heavily constrained family visits and communal activities, giving rise to acute mental health deterioration in many residents (Victor et al., 2020).</w:t>
      </w:r>
      <w:r w:rsidR="005C6B33" w:rsidRPr="005C6B33">
        <w:t xml:space="preserve"> </w:t>
      </w:r>
      <w:r w:rsidR="005C6B33" w:rsidRPr="005C6B33">
        <w:rPr>
          <w:rFonts w:ascii="Arial" w:hAnsi="Arial" w:cs="Arial"/>
        </w:rPr>
        <w:t>Clearly, long-term solutions will depend on the scientific evidence of measures engendering social disconnection.</w:t>
      </w:r>
    </w:p>
    <w:p w14:paraId="2529EF79" w14:textId="4D4C5727" w:rsidR="00080784" w:rsidRDefault="00080784" w:rsidP="00A437AB">
      <w:pPr>
        <w:spacing w:line="360" w:lineRule="auto"/>
        <w:jc w:val="both"/>
        <w:rPr>
          <w:rFonts w:ascii="Arial" w:hAnsi="Arial" w:cs="Arial"/>
        </w:rPr>
      </w:pPr>
    </w:p>
    <w:p w14:paraId="5D715562" w14:textId="7CCA3B22" w:rsidR="003C67E3" w:rsidRPr="00D03BAB" w:rsidRDefault="00080784" w:rsidP="00A437AB">
      <w:pPr>
        <w:spacing w:line="360" w:lineRule="auto"/>
        <w:jc w:val="both"/>
        <w:rPr>
          <w:rFonts w:ascii="Arial" w:hAnsi="Arial" w:cs="Arial"/>
          <w:b/>
        </w:rPr>
      </w:pPr>
      <w:r w:rsidRPr="00080784">
        <w:rPr>
          <w:rFonts w:ascii="Arial" w:hAnsi="Arial" w:cs="Arial"/>
          <w:b/>
        </w:rPr>
        <w:lastRenderedPageBreak/>
        <w:t>Current Context of Research and Policy</w:t>
      </w:r>
    </w:p>
    <w:p w14:paraId="67124B7A" w14:textId="77777777" w:rsidR="006C58FF" w:rsidRDefault="005C6B33" w:rsidP="00A437AB">
      <w:pPr>
        <w:spacing w:line="360" w:lineRule="auto"/>
        <w:jc w:val="both"/>
      </w:pPr>
      <w:r w:rsidRPr="005C6B33">
        <w:rPr>
          <w:rFonts w:ascii="Arial" w:hAnsi="Arial" w:cs="Arial"/>
        </w:rPr>
        <w:t>The issue being to this extent is recognized by the UK Government, and thereafter strategies against loneliness are launched (DHSC, 2024).</w:t>
      </w:r>
      <w:r w:rsidRPr="005C6B33">
        <w:t xml:space="preserve"> </w:t>
      </w:r>
      <w:r w:rsidRPr="005C6B33">
        <w:rPr>
          <w:rFonts w:ascii="Arial" w:hAnsi="Arial" w:cs="Arial"/>
        </w:rPr>
        <w:t>Nonetheless, the implementation and evaluation of these strategies tend not to specifically tackle the problems imposed by the institutionalised elderly.</w:t>
      </w:r>
      <w:r w:rsidRPr="005C6B33">
        <w:t xml:space="preserve"> </w:t>
      </w:r>
      <w:r w:rsidRPr="005C6B33">
        <w:rPr>
          <w:rFonts w:ascii="Arial" w:hAnsi="Arial" w:cs="Arial"/>
        </w:rPr>
        <w:t>Those cases are required to be consolidated to distinguish programs that work and are sustainable from those that are based on anecdotes or are poorly evaluated.</w:t>
      </w:r>
      <w:r w:rsidRPr="005C6B33">
        <w:t xml:space="preserve"> </w:t>
      </w:r>
      <w:r w:rsidRPr="005C6B33">
        <w:rPr>
          <w:rFonts w:ascii="Arial" w:hAnsi="Arial" w:cs="Arial"/>
        </w:rPr>
        <w:t>Hence, a comprehensive understanding of the status of current research is critical in the effective translation of public health policy into care-home practice.</w:t>
      </w:r>
      <w:r w:rsidRPr="005C6B33">
        <w:t xml:space="preserve"> </w:t>
      </w:r>
    </w:p>
    <w:p w14:paraId="1705DB15" w14:textId="146AEC53" w:rsidR="005C6B33" w:rsidRDefault="005C6B33" w:rsidP="00A437AB">
      <w:pPr>
        <w:spacing w:line="360" w:lineRule="auto"/>
        <w:jc w:val="both"/>
        <w:rPr>
          <w:rFonts w:ascii="Arial" w:hAnsi="Arial" w:cs="Arial"/>
        </w:rPr>
      </w:pPr>
      <w:r w:rsidRPr="005C6B33">
        <w:rPr>
          <w:rFonts w:ascii="Arial" w:hAnsi="Arial" w:cs="Arial"/>
        </w:rPr>
        <w:t>The disparity between the very high prevalence of isolation and extremely fragmented evidence of possibilities against it is a major knowledge gap that this systematic review intends to fulfil (</w:t>
      </w:r>
      <w:proofErr w:type="spellStart"/>
      <w:r w:rsidRPr="005C6B33">
        <w:rPr>
          <w:rFonts w:ascii="Arial" w:hAnsi="Arial" w:cs="Arial"/>
        </w:rPr>
        <w:t>Ayalon</w:t>
      </w:r>
      <w:proofErr w:type="spellEnd"/>
      <w:r w:rsidRPr="005C6B33">
        <w:rPr>
          <w:rFonts w:ascii="Arial" w:hAnsi="Arial" w:cs="Arial"/>
        </w:rPr>
        <w:t xml:space="preserve"> et al., 2021).</w:t>
      </w:r>
      <w:r w:rsidR="002223ED" w:rsidRPr="002223ED">
        <w:t xml:space="preserve"> </w:t>
      </w:r>
      <w:r w:rsidR="002223ED" w:rsidRPr="002223ED">
        <w:rPr>
          <w:rFonts w:ascii="Arial" w:hAnsi="Arial" w:cs="Arial"/>
        </w:rPr>
        <w:t>The vulnerable differences in the level of dependency of residents or environmental specifications between retirement localities, sheltered housing, and nursing homes are often disregarded by researchers and policymakers alike.</w:t>
      </w:r>
      <w:r w:rsidR="002223ED" w:rsidRPr="002223ED">
        <w:t xml:space="preserve"> </w:t>
      </w:r>
      <w:r w:rsidR="002223ED" w:rsidRPr="002223ED">
        <w:rPr>
          <w:rFonts w:ascii="Arial" w:hAnsi="Arial" w:cs="Arial"/>
        </w:rPr>
        <w:t>This systematic review is thus prompted to clarify this complex landscape with particular attention to the UK care home setting.</w:t>
      </w:r>
    </w:p>
    <w:p w14:paraId="64F8F5E1" w14:textId="1918C96A" w:rsidR="002223ED" w:rsidRDefault="002223ED" w:rsidP="00A437AB">
      <w:pPr>
        <w:spacing w:line="360" w:lineRule="auto"/>
        <w:jc w:val="both"/>
        <w:rPr>
          <w:rFonts w:ascii="Arial" w:hAnsi="Arial" w:cs="Arial"/>
        </w:rPr>
      </w:pPr>
      <w:r w:rsidRPr="002223ED">
        <w:rPr>
          <w:rFonts w:ascii="Arial" w:hAnsi="Arial" w:cs="Arial"/>
        </w:rPr>
        <w:t>This review is required because such an important public health policy needs to be translated into good practice in the person-centred care homes.</w:t>
      </w:r>
      <w:r w:rsidRPr="002223ED">
        <w:t xml:space="preserve"> </w:t>
      </w:r>
      <w:r w:rsidRPr="002223ED">
        <w:rPr>
          <w:rFonts w:ascii="Arial" w:hAnsi="Arial" w:cs="Arial"/>
        </w:rPr>
        <w:t>This dissertation will provide the ultimate intellectual infrastructure required for the creation of guidelines tailored for care home managers and practitioners ultimately intending to influence CQC standards and to put on record health inequalities in this at-risk elderly population.</w:t>
      </w:r>
      <w:r w:rsidRPr="002223ED">
        <w:t xml:space="preserve"> </w:t>
      </w:r>
      <w:r w:rsidRPr="002223ED">
        <w:rPr>
          <w:rFonts w:ascii="Arial" w:hAnsi="Arial" w:cs="Arial"/>
        </w:rPr>
        <w:t>It is a thorough and deep knowledge of the research area and its current position within policy and academic debates.</w:t>
      </w:r>
    </w:p>
    <w:p w14:paraId="1BA9776D" w14:textId="79A80C35" w:rsidR="00700A9D" w:rsidRDefault="008431AD" w:rsidP="008431AD">
      <w:pPr>
        <w:pStyle w:val="Heading2"/>
        <w:numPr>
          <w:ilvl w:val="1"/>
          <w:numId w:val="1"/>
        </w:numPr>
        <w:spacing w:line="360" w:lineRule="auto"/>
        <w:jc w:val="both"/>
        <w:rPr>
          <w:rFonts w:ascii="Arial" w:hAnsi="Arial" w:cs="Arial"/>
          <w:b/>
          <w:color w:val="000000" w:themeColor="text1"/>
        </w:rPr>
      </w:pPr>
      <w:bookmarkStart w:id="8" w:name="_Toc217366270"/>
      <w:r w:rsidRPr="008431AD">
        <w:rPr>
          <w:rFonts w:ascii="Arial" w:hAnsi="Arial" w:cs="Arial"/>
          <w:b/>
          <w:color w:val="000000" w:themeColor="text1"/>
        </w:rPr>
        <w:t>Rationale for Research or Problem Statement</w:t>
      </w:r>
      <w:bookmarkEnd w:id="8"/>
    </w:p>
    <w:p w14:paraId="3EE95014" w14:textId="53E91086" w:rsidR="008B0638" w:rsidRDefault="008B0638" w:rsidP="008B0638">
      <w:pPr>
        <w:spacing w:line="360" w:lineRule="auto"/>
        <w:jc w:val="both"/>
        <w:rPr>
          <w:rFonts w:ascii="Arial" w:hAnsi="Arial" w:cs="Arial"/>
        </w:rPr>
      </w:pPr>
      <w:r w:rsidRPr="008B0638">
        <w:rPr>
          <w:rFonts w:ascii="Arial" w:hAnsi="Arial" w:cs="Arial"/>
        </w:rPr>
        <w:t>Though established, social factors and health interlink thoroughly, high-quality synthesised evidence informing practice in UK care homes r</w:t>
      </w:r>
      <w:r>
        <w:rPr>
          <w:rFonts w:ascii="Arial" w:hAnsi="Arial" w:cs="Arial"/>
        </w:rPr>
        <w:t>emains sparse and fragmented</w:t>
      </w:r>
      <w:r w:rsidRPr="008B0638">
        <w:rPr>
          <w:rFonts w:ascii="Arial" w:hAnsi="Arial" w:cs="Arial"/>
        </w:rPr>
        <w:t xml:space="preserve"> (Taylor, 2022).</w:t>
      </w:r>
      <w:r w:rsidRPr="008B0638">
        <w:t xml:space="preserve"> </w:t>
      </w:r>
      <w:r w:rsidRPr="008B0638">
        <w:rPr>
          <w:rFonts w:ascii="Arial" w:hAnsi="Arial" w:cs="Arial"/>
        </w:rPr>
        <w:t>The existing literature comprises differing study designs and commonly focuses on community-dwelling populations; thus, a literature review merely pertaining to clinical or community settings would not draw direct inference in the institutional setting.</w:t>
      </w:r>
      <w:r w:rsidRPr="008B0638">
        <w:t xml:space="preserve"> </w:t>
      </w:r>
      <w:r w:rsidRPr="008B0638">
        <w:rPr>
          <w:rFonts w:ascii="Arial" w:hAnsi="Arial" w:cs="Arial"/>
        </w:rPr>
        <w:t>Providers of care are usually faced with the dilemma of choosing psychosocial interventions with no clear and robust evidence base supporting their efficacy.</w:t>
      </w:r>
      <w:r w:rsidRPr="008B0638">
        <w:t xml:space="preserve"> </w:t>
      </w:r>
      <w:r w:rsidRPr="008B0638">
        <w:rPr>
          <w:rFonts w:ascii="Arial" w:hAnsi="Arial" w:cs="Arial"/>
        </w:rPr>
        <w:t>This systematic review is made to redress this gap through synthesizing and critically appraising primary research.</w:t>
      </w:r>
      <w:r w:rsidRPr="008B0638">
        <w:t xml:space="preserve"> </w:t>
      </w:r>
      <w:r w:rsidRPr="008B0638">
        <w:rPr>
          <w:rFonts w:ascii="Arial" w:hAnsi="Arial" w:cs="Arial"/>
        </w:rPr>
        <w:t>This work aims to synthesize information in a comprehensive and rigorous manner on the precise effect of social isolation on the mental health of UK care home residents and to identify the efficacy of existing interventions so that the scope is established for future practice guidelines and policy development in this area.</w:t>
      </w:r>
    </w:p>
    <w:p w14:paraId="2F2BCEB4" w14:textId="5A572A1C" w:rsidR="00163B8F" w:rsidRDefault="00163B8F" w:rsidP="00163B8F">
      <w:pPr>
        <w:pStyle w:val="Heading2"/>
        <w:numPr>
          <w:ilvl w:val="1"/>
          <w:numId w:val="1"/>
        </w:numPr>
        <w:spacing w:line="360" w:lineRule="auto"/>
        <w:jc w:val="both"/>
        <w:rPr>
          <w:rFonts w:ascii="Arial" w:hAnsi="Arial" w:cs="Arial"/>
          <w:b/>
          <w:color w:val="000000" w:themeColor="text1"/>
        </w:rPr>
      </w:pPr>
      <w:bookmarkStart w:id="9" w:name="_Toc217366271"/>
      <w:r w:rsidRPr="00163B8F">
        <w:rPr>
          <w:rFonts w:ascii="Arial" w:hAnsi="Arial" w:cs="Arial"/>
          <w:b/>
          <w:color w:val="000000" w:themeColor="text1"/>
        </w:rPr>
        <w:lastRenderedPageBreak/>
        <w:t>Research Question</w:t>
      </w:r>
      <w:bookmarkEnd w:id="9"/>
    </w:p>
    <w:p w14:paraId="5CF7598C" w14:textId="76AD420D" w:rsidR="00163B8F" w:rsidRDefault="00163B8F" w:rsidP="00163B8F">
      <w:pPr>
        <w:rPr>
          <w:rFonts w:ascii="Arial" w:hAnsi="Arial" w:cs="Arial"/>
        </w:rPr>
      </w:pPr>
      <w:r>
        <w:rPr>
          <w:rFonts w:ascii="Arial" w:hAnsi="Arial" w:cs="Arial"/>
        </w:rPr>
        <w:t>The</w:t>
      </w:r>
      <w:r w:rsidRPr="00163B8F">
        <w:rPr>
          <w:rFonts w:ascii="Arial" w:hAnsi="Arial" w:cs="Arial"/>
        </w:rPr>
        <w:t xml:space="preserve"> research question being posed for the systematic review is:</w:t>
      </w:r>
    </w:p>
    <w:p w14:paraId="24F4F3D7" w14:textId="5A6206E4" w:rsidR="00C66D1F" w:rsidRDefault="00163B8F" w:rsidP="00163B8F">
      <w:pPr>
        <w:spacing w:line="360" w:lineRule="auto"/>
        <w:jc w:val="both"/>
        <w:rPr>
          <w:rFonts w:ascii="Arial" w:hAnsi="Arial" w:cs="Arial"/>
          <w:b/>
          <w:i/>
          <w:color w:val="000000" w:themeColor="text1"/>
        </w:rPr>
      </w:pPr>
      <w:r w:rsidRPr="00163B8F">
        <w:rPr>
          <w:rFonts w:ascii="Arial" w:hAnsi="Arial" w:cs="Arial"/>
          <w:b/>
          <w:i/>
          <w:color w:val="000000" w:themeColor="text1"/>
        </w:rPr>
        <w:t>What is the nature and extent of the impact that social isolation has upon the mental health of elderly residents in UK care homes, and what have been reported as effective interventions toward its mitigation?</w:t>
      </w:r>
    </w:p>
    <w:p w14:paraId="1C610314" w14:textId="1AD266FC" w:rsidR="001110B2" w:rsidRDefault="0002102A" w:rsidP="0002102A">
      <w:pPr>
        <w:pStyle w:val="Heading2"/>
        <w:numPr>
          <w:ilvl w:val="1"/>
          <w:numId w:val="1"/>
        </w:numPr>
        <w:spacing w:line="360" w:lineRule="auto"/>
        <w:jc w:val="both"/>
        <w:rPr>
          <w:rFonts w:ascii="Arial" w:hAnsi="Arial" w:cs="Arial"/>
          <w:b/>
          <w:color w:val="000000" w:themeColor="text1"/>
        </w:rPr>
      </w:pPr>
      <w:bookmarkStart w:id="10" w:name="_Toc217366272"/>
      <w:r w:rsidRPr="0002102A">
        <w:rPr>
          <w:rFonts w:ascii="Arial" w:hAnsi="Arial" w:cs="Arial"/>
          <w:b/>
          <w:color w:val="000000" w:themeColor="text1"/>
        </w:rPr>
        <w:t>Research Aim</w:t>
      </w:r>
      <w:bookmarkEnd w:id="10"/>
    </w:p>
    <w:p w14:paraId="14C5851A" w14:textId="3F11521D" w:rsidR="00C66D1F" w:rsidRDefault="00C66D1F" w:rsidP="00C66D1F">
      <w:pPr>
        <w:spacing w:line="360" w:lineRule="auto"/>
        <w:jc w:val="both"/>
        <w:rPr>
          <w:rFonts w:ascii="Arial" w:hAnsi="Arial" w:cs="Arial"/>
        </w:rPr>
      </w:pPr>
      <w:r w:rsidRPr="00C66D1F">
        <w:rPr>
          <w:rFonts w:ascii="Arial" w:hAnsi="Arial" w:cs="Arial"/>
        </w:rPr>
        <w:t>The aim is to systematically explore how social isolation influences the mental health of elderly persons</w:t>
      </w:r>
      <w:r>
        <w:rPr>
          <w:rFonts w:ascii="Arial" w:hAnsi="Arial" w:cs="Arial"/>
        </w:rPr>
        <w:t xml:space="preserve"> living in care homes in the U</w:t>
      </w:r>
      <w:r w:rsidRPr="00C66D1F">
        <w:rPr>
          <w:rFonts w:ascii="Arial" w:hAnsi="Arial" w:cs="Arial"/>
        </w:rPr>
        <w:t>K.</w:t>
      </w:r>
    </w:p>
    <w:p w14:paraId="1687E719" w14:textId="427FF47E" w:rsidR="00C66D1F" w:rsidRDefault="003851C1" w:rsidP="003851C1">
      <w:pPr>
        <w:pStyle w:val="Heading2"/>
        <w:numPr>
          <w:ilvl w:val="1"/>
          <w:numId w:val="1"/>
        </w:numPr>
        <w:spacing w:line="360" w:lineRule="auto"/>
        <w:jc w:val="both"/>
        <w:rPr>
          <w:rFonts w:ascii="Arial" w:hAnsi="Arial" w:cs="Arial"/>
          <w:b/>
          <w:color w:val="000000" w:themeColor="text1"/>
        </w:rPr>
      </w:pPr>
      <w:bookmarkStart w:id="11" w:name="_Toc217366273"/>
      <w:r w:rsidRPr="003851C1">
        <w:rPr>
          <w:rFonts w:ascii="Arial" w:hAnsi="Arial" w:cs="Arial"/>
          <w:b/>
          <w:color w:val="000000" w:themeColor="text1"/>
        </w:rPr>
        <w:t>Research Objectives</w:t>
      </w:r>
      <w:bookmarkEnd w:id="11"/>
    </w:p>
    <w:p w14:paraId="41D34ED4" w14:textId="2A1EE42F" w:rsidR="003851C1" w:rsidRDefault="003851C1" w:rsidP="003851C1">
      <w:pPr>
        <w:spacing w:line="360" w:lineRule="auto"/>
        <w:jc w:val="both"/>
        <w:rPr>
          <w:rFonts w:ascii="Arial" w:hAnsi="Arial" w:cs="Arial"/>
        </w:rPr>
      </w:pPr>
      <w:r w:rsidRPr="003851C1">
        <w:rPr>
          <w:rFonts w:ascii="Arial" w:hAnsi="Arial" w:cs="Arial"/>
        </w:rPr>
        <w:t>The objectives of this systematic review will be as follows:</w:t>
      </w:r>
    </w:p>
    <w:p w14:paraId="7E24BB3C" w14:textId="4D897172" w:rsidR="003851C1" w:rsidRDefault="003851C1" w:rsidP="003851C1">
      <w:pPr>
        <w:pStyle w:val="ListParagraph"/>
        <w:numPr>
          <w:ilvl w:val="0"/>
          <w:numId w:val="2"/>
        </w:numPr>
        <w:spacing w:line="360" w:lineRule="auto"/>
        <w:jc w:val="both"/>
        <w:rPr>
          <w:rFonts w:ascii="Arial" w:hAnsi="Arial" w:cs="Arial"/>
        </w:rPr>
      </w:pPr>
      <w:r w:rsidRPr="003851C1">
        <w:rPr>
          <w:rFonts w:ascii="Arial" w:hAnsi="Arial" w:cs="Arial"/>
        </w:rPr>
        <w:t>To synthesise the existing academic literature on the incidence and consequences of social isolation affecting elderly residents in care homes in the UK.</w:t>
      </w:r>
    </w:p>
    <w:p w14:paraId="2CD1F0B7" w14:textId="030F9379" w:rsidR="003851C1" w:rsidRDefault="003851C1" w:rsidP="003851C1">
      <w:pPr>
        <w:pStyle w:val="ListParagraph"/>
        <w:numPr>
          <w:ilvl w:val="0"/>
          <w:numId w:val="2"/>
        </w:numPr>
        <w:spacing w:line="360" w:lineRule="auto"/>
        <w:jc w:val="both"/>
        <w:rPr>
          <w:rFonts w:ascii="Arial" w:hAnsi="Arial" w:cs="Arial"/>
        </w:rPr>
      </w:pPr>
      <w:r w:rsidRPr="003851C1">
        <w:rPr>
          <w:rFonts w:ascii="Arial" w:hAnsi="Arial" w:cs="Arial"/>
        </w:rPr>
        <w:t>To determine the direct impact that social isolation has on a number of domains of mental health within this popula</w:t>
      </w:r>
      <w:r>
        <w:rPr>
          <w:rFonts w:ascii="Arial" w:hAnsi="Arial" w:cs="Arial"/>
        </w:rPr>
        <w:t>tion (e.g., depression, anxiety</w:t>
      </w:r>
      <w:r w:rsidRPr="003851C1">
        <w:rPr>
          <w:rFonts w:ascii="Arial" w:hAnsi="Arial" w:cs="Arial"/>
        </w:rPr>
        <w:t xml:space="preserve"> and decline in cognition).</w:t>
      </w:r>
    </w:p>
    <w:p w14:paraId="07994760" w14:textId="44031471" w:rsidR="003851C1" w:rsidRDefault="003851C1" w:rsidP="003851C1">
      <w:pPr>
        <w:pStyle w:val="ListParagraph"/>
        <w:numPr>
          <w:ilvl w:val="0"/>
          <w:numId w:val="2"/>
        </w:numPr>
        <w:spacing w:line="360" w:lineRule="auto"/>
        <w:jc w:val="both"/>
        <w:rPr>
          <w:rFonts w:ascii="Arial" w:hAnsi="Arial" w:cs="Arial"/>
        </w:rPr>
      </w:pPr>
      <w:r w:rsidRPr="003851C1">
        <w:rPr>
          <w:rFonts w:ascii="Arial" w:hAnsi="Arial" w:cs="Arial"/>
        </w:rPr>
        <w:t>To review and critically appraise the recorded interventions for addressing social isolation and improving mental health outcomes in UK care home settings.</w:t>
      </w:r>
    </w:p>
    <w:p w14:paraId="4534015A" w14:textId="65325782" w:rsidR="00447CE3" w:rsidRDefault="00447CE3" w:rsidP="00447CE3">
      <w:pPr>
        <w:pStyle w:val="Heading2"/>
        <w:numPr>
          <w:ilvl w:val="1"/>
          <w:numId w:val="1"/>
        </w:numPr>
        <w:spacing w:line="360" w:lineRule="auto"/>
        <w:jc w:val="both"/>
        <w:rPr>
          <w:rFonts w:ascii="Arial" w:hAnsi="Arial" w:cs="Arial"/>
          <w:b/>
          <w:color w:val="000000" w:themeColor="text1"/>
        </w:rPr>
      </w:pPr>
      <w:bookmarkStart w:id="12" w:name="_Toc217366274"/>
      <w:r w:rsidRPr="00447CE3">
        <w:rPr>
          <w:rFonts w:ascii="Arial" w:hAnsi="Arial" w:cs="Arial"/>
          <w:b/>
          <w:color w:val="000000" w:themeColor="text1"/>
        </w:rPr>
        <w:t>Chapter Summary</w:t>
      </w:r>
      <w:bookmarkEnd w:id="12"/>
    </w:p>
    <w:p w14:paraId="5753F130" w14:textId="07C46336" w:rsidR="00E856E5" w:rsidRDefault="00E856E5" w:rsidP="00E856E5">
      <w:pPr>
        <w:spacing w:line="360" w:lineRule="auto"/>
        <w:jc w:val="both"/>
        <w:rPr>
          <w:rFonts w:ascii="Arial" w:hAnsi="Arial" w:cs="Arial"/>
        </w:rPr>
      </w:pPr>
      <w:r w:rsidRPr="00E856E5">
        <w:rPr>
          <w:rFonts w:ascii="Arial" w:hAnsi="Arial" w:cs="Arial"/>
        </w:rPr>
        <w:t>This opening chapter successfully sets the stage for this dissertation by defining the core constructs of social isolation and mental health in the context of the UK care home population.</w:t>
      </w:r>
      <w:r w:rsidRPr="00E856E5">
        <w:t xml:space="preserve"> </w:t>
      </w:r>
      <w:r w:rsidRPr="00E856E5">
        <w:rPr>
          <w:rFonts w:ascii="Arial" w:hAnsi="Arial" w:cs="Arial"/>
        </w:rPr>
        <w:t>This part had established the public health relevance of the research, thereby providing the background and rationale for the actual conduct of the research. It must state the aim, the research question, and objectives.</w:t>
      </w:r>
      <w:r w:rsidRPr="00E856E5">
        <w:t xml:space="preserve"> </w:t>
      </w:r>
      <w:r w:rsidRPr="00E856E5">
        <w:rPr>
          <w:rFonts w:ascii="Arial" w:hAnsi="Arial" w:cs="Arial"/>
        </w:rPr>
        <w:t>This chapter is differentiating itself by providing a detailed and critical survey of the academic literature related to the research topic identified as current knowledge and key gaps to be researched.</w:t>
      </w:r>
    </w:p>
    <w:p w14:paraId="141EC578" w14:textId="45F75AEC" w:rsidR="00EA5073" w:rsidRDefault="00EA5073" w:rsidP="00E856E5">
      <w:pPr>
        <w:spacing w:line="360" w:lineRule="auto"/>
        <w:jc w:val="both"/>
        <w:rPr>
          <w:rFonts w:ascii="Arial" w:hAnsi="Arial" w:cs="Arial"/>
        </w:rPr>
      </w:pPr>
    </w:p>
    <w:p w14:paraId="3D67ED65" w14:textId="15157991" w:rsidR="00EA5073" w:rsidRDefault="00EA5073" w:rsidP="00E856E5">
      <w:pPr>
        <w:spacing w:line="360" w:lineRule="auto"/>
        <w:jc w:val="both"/>
        <w:rPr>
          <w:rFonts w:ascii="Arial" w:hAnsi="Arial" w:cs="Arial"/>
        </w:rPr>
      </w:pPr>
    </w:p>
    <w:p w14:paraId="73E565B2" w14:textId="0A1D0EF6" w:rsidR="00EA5073" w:rsidRDefault="00EA5073" w:rsidP="00E856E5">
      <w:pPr>
        <w:spacing w:line="360" w:lineRule="auto"/>
        <w:jc w:val="both"/>
        <w:rPr>
          <w:rFonts w:ascii="Arial" w:hAnsi="Arial" w:cs="Arial"/>
        </w:rPr>
      </w:pPr>
    </w:p>
    <w:p w14:paraId="17D3ACEA" w14:textId="3CCD36F3" w:rsidR="00EA5073" w:rsidRDefault="00EA5073" w:rsidP="00E856E5">
      <w:pPr>
        <w:spacing w:line="360" w:lineRule="auto"/>
        <w:jc w:val="both"/>
        <w:rPr>
          <w:rFonts w:ascii="Arial" w:hAnsi="Arial" w:cs="Arial"/>
        </w:rPr>
      </w:pPr>
    </w:p>
    <w:p w14:paraId="27C1E75D" w14:textId="7FEF7699" w:rsidR="00EA5073" w:rsidRDefault="00EA5073" w:rsidP="00E856E5">
      <w:pPr>
        <w:spacing w:line="360" w:lineRule="auto"/>
        <w:jc w:val="both"/>
        <w:rPr>
          <w:rFonts w:ascii="Arial" w:hAnsi="Arial" w:cs="Arial"/>
        </w:rPr>
      </w:pPr>
    </w:p>
    <w:p w14:paraId="20A5D993" w14:textId="395FC530" w:rsidR="00EA5073" w:rsidRDefault="00EA5073" w:rsidP="00E856E5">
      <w:pPr>
        <w:spacing w:line="360" w:lineRule="auto"/>
        <w:jc w:val="both"/>
        <w:rPr>
          <w:rFonts w:ascii="Arial" w:hAnsi="Arial" w:cs="Arial"/>
        </w:rPr>
      </w:pPr>
    </w:p>
    <w:p w14:paraId="23BA5ED9" w14:textId="48739D0A" w:rsidR="00EA5073" w:rsidRDefault="00EA5073" w:rsidP="00E856E5">
      <w:pPr>
        <w:spacing w:line="360" w:lineRule="auto"/>
        <w:jc w:val="both"/>
        <w:rPr>
          <w:rFonts w:ascii="Arial" w:hAnsi="Arial" w:cs="Arial"/>
        </w:rPr>
      </w:pPr>
    </w:p>
    <w:p w14:paraId="5A56AF50" w14:textId="025C2144" w:rsidR="00EA5073" w:rsidRDefault="00EA5073" w:rsidP="00EA5073">
      <w:pPr>
        <w:pStyle w:val="Heading1"/>
        <w:spacing w:line="360" w:lineRule="auto"/>
        <w:jc w:val="both"/>
        <w:rPr>
          <w:rFonts w:ascii="Arial" w:hAnsi="Arial" w:cs="Arial"/>
          <w:b/>
          <w:sz w:val="28"/>
        </w:rPr>
      </w:pPr>
      <w:bookmarkStart w:id="13" w:name="_Toc217366275"/>
      <w:r w:rsidRPr="00EA5073">
        <w:rPr>
          <w:rFonts w:ascii="Arial" w:hAnsi="Arial" w:cs="Arial"/>
          <w:b/>
          <w:sz w:val="28"/>
        </w:rPr>
        <w:lastRenderedPageBreak/>
        <w:t>CHAPTER 2:  LITERATURE REVIEW</w:t>
      </w:r>
      <w:bookmarkEnd w:id="13"/>
    </w:p>
    <w:p w14:paraId="2374DF4F" w14:textId="651E25BA" w:rsidR="00EA5073" w:rsidRDefault="006F22CA" w:rsidP="006F22CA">
      <w:pPr>
        <w:pStyle w:val="Heading2"/>
        <w:spacing w:line="360" w:lineRule="auto"/>
        <w:jc w:val="both"/>
        <w:rPr>
          <w:rFonts w:ascii="Arial" w:hAnsi="Arial" w:cs="Arial"/>
          <w:b/>
          <w:color w:val="000000" w:themeColor="text1"/>
        </w:rPr>
      </w:pPr>
      <w:bookmarkStart w:id="14" w:name="_Toc217366276"/>
      <w:r w:rsidRPr="006F22CA">
        <w:rPr>
          <w:rFonts w:ascii="Arial" w:hAnsi="Arial" w:cs="Arial"/>
          <w:b/>
          <w:color w:val="000000" w:themeColor="text1"/>
        </w:rPr>
        <w:t>2.1. Introduction to Literature Review Chapter</w:t>
      </w:r>
      <w:bookmarkEnd w:id="14"/>
    </w:p>
    <w:p w14:paraId="509A4888" w14:textId="1CC782DF" w:rsidR="006F22CA" w:rsidRDefault="006F22CA" w:rsidP="006F22CA">
      <w:pPr>
        <w:spacing w:line="360" w:lineRule="auto"/>
        <w:jc w:val="both"/>
        <w:rPr>
          <w:rFonts w:ascii="Arial" w:hAnsi="Arial" w:cs="Arial"/>
        </w:rPr>
      </w:pPr>
      <w:r w:rsidRPr="006F22CA">
        <w:rPr>
          <w:rFonts w:ascii="Arial" w:hAnsi="Arial" w:cs="Arial"/>
        </w:rPr>
        <w:t>This chapter entails a systematic and critical survey of the published literature on the subject of the impact of social isolation on the mental health of the aged living in welfare homes.</w:t>
      </w:r>
      <w:r w:rsidRPr="006F22CA">
        <w:t xml:space="preserve"> </w:t>
      </w:r>
      <w:r w:rsidRPr="006F22CA">
        <w:rPr>
          <w:rFonts w:ascii="Arial" w:hAnsi="Arial" w:cs="Arial"/>
        </w:rPr>
        <w:t>The theoretical and empirical setup for the systematic review serves to give context to the subject matter, thereby showing the author's thoroug</w:t>
      </w:r>
      <w:r>
        <w:rPr>
          <w:rFonts w:ascii="Arial" w:hAnsi="Arial" w:cs="Arial"/>
        </w:rPr>
        <w:t>h understanding thereof (</w:t>
      </w:r>
      <w:proofErr w:type="spellStart"/>
      <w:r>
        <w:rPr>
          <w:rFonts w:ascii="Arial" w:hAnsi="Arial" w:cs="Arial"/>
        </w:rPr>
        <w:t>Moule</w:t>
      </w:r>
      <w:proofErr w:type="spellEnd"/>
      <w:r>
        <w:rPr>
          <w:rFonts w:ascii="Arial" w:hAnsi="Arial" w:cs="Arial"/>
        </w:rPr>
        <w:t xml:space="preserve"> and</w:t>
      </w:r>
      <w:r w:rsidRPr="006F22CA">
        <w:rPr>
          <w:rFonts w:ascii="Arial" w:hAnsi="Arial" w:cs="Arial"/>
        </w:rPr>
        <w:t xml:space="preserve"> </w:t>
      </w:r>
      <w:proofErr w:type="spellStart"/>
      <w:r w:rsidRPr="006F22CA">
        <w:rPr>
          <w:rFonts w:ascii="Arial" w:hAnsi="Arial" w:cs="Arial"/>
        </w:rPr>
        <w:t>Hek</w:t>
      </w:r>
      <w:proofErr w:type="spellEnd"/>
      <w:r w:rsidRPr="006F22CA">
        <w:rPr>
          <w:rFonts w:ascii="Arial" w:hAnsi="Arial" w:cs="Arial"/>
        </w:rPr>
        <w:t>, 2020).</w:t>
      </w:r>
      <w:r w:rsidRPr="006F22CA">
        <w:t xml:space="preserve"> </w:t>
      </w:r>
      <w:r w:rsidRPr="006F22CA">
        <w:rPr>
          <w:rFonts w:ascii="Arial" w:hAnsi="Arial" w:cs="Arial"/>
        </w:rPr>
        <w:t xml:space="preserve">Three key themes constitute the backbone of the review </w:t>
      </w:r>
      <w:r>
        <w:rPr>
          <w:rFonts w:ascii="Arial" w:hAnsi="Arial" w:cs="Arial"/>
        </w:rPr>
        <w:t xml:space="preserve">- </w:t>
      </w:r>
      <w:r w:rsidRPr="006F22CA">
        <w:rPr>
          <w:rFonts w:ascii="Arial" w:hAnsi="Arial" w:cs="Arial"/>
        </w:rPr>
        <w:t>prevalence and nature of social isolation in institutional settings; well-established consequences of social isolation pertaining to specific mental health outcomes; and current research on psychosocial interventions for the prevention of social isolation and its consequences.</w:t>
      </w:r>
      <w:r w:rsidR="00816FC3" w:rsidRPr="00816FC3">
        <w:t xml:space="preserve"> </w:t>
      </w:r>
      <w:r w:rsidR="00816FC3" w:rsidRPr="00816FC3">
        <w:rPr>
          <w:rFonts w:ascii="Arial" w:hAnsi="Arial" w:cs="Arial"/>
        </w:rPr>
        <w:t>Thus, this critical analysis will finish with the specific research gaps that the systematic review is intending to fill.</w:t>
      </w:r>
    </w:p>
    <w:p w14:paraId="2CF47722" w14:textId="7A64E543" w:rsidR="00631F99" w:rsidRDefault="00631F99" w:rsidP="00631F99">
      <w:pPr>
        <w:pStyle w:val="Heading2"/>
        <w:spacing w:line="360" w:lineRule="auto"/>
        <w:jc w:val="both"/>
        <w:rPr>
          <w:rFonts w:ascii="Arial" w:hAnsi="Arial" w:cs="Arial"/>
          <w:b/>
          <w:color w:val="000000" w:themeColor="text1"/>
        </w:rPr>
      </w:pPr>
      <w:bookmarkStart w:id="15" w:name="_Toc217366277"/>
      <w:r>
        <w:rPr>
          <w:rFonts w:ascii="Arial" w:hAnsi="Arial" w:cs="Arial"/>
          <w:b/>
          <w:color w:val="000000" w:themeColor="text1"/>
        </w:rPr>
        <w:t xml:space="preserve">2.2. </w:t>
      </w:r>
      <w:r w:rsidRPr="00631F99">
        <w:rPr>
          <w:rFonts w:ascii="Arial" w:hAnsi="Arial" w:cs="Arial"/>
          <w:b/>
          <w:color w:val="000000" w:themeColor="text1"/>
        </w:rPr>
        <w:t>Literature Review</w:t>
      </w:r>
      <w:bookmarkEnd w:id="15"/>
    </w:p>
    <w:p w14:paraId="0BBC3FF7" w14:textId="5C43CD9A" w:rsidR="00631F99" w:rsidRDefault="00631F99" w:rsidP="00631F99">
      <w:pPr>
        <w:spacing w:line="360" w:lineRule="auto"/>
        <w:jc w:val="both"/>
        <w:rPr>
          <w:rFonts w:ascii="Arial" w:hAnsi="Arial" w:cs="Arial"/>
          <w:b/>
        </w:rPr>
      </w:pPr>
      <w:r w:rsidRPr="00631F99">
        <w:rPr>
          <w:rFonts w:ascii="Arial" w:hAnsi="Arial" w:cs="Arial"/>
          <w:b/>
        </w:rPr>
        <w:t>The Scope and Prevalence of Social Isolation in Care Homes</w:t>
      </w:r>
    </w:p>
    <w:p w14:paraId="23108F3F" w14:textId="62F26C06" w:rsidR="00B4648E" w:rsidRDefault="00631F99" w:rsidP="00631F99">
      <w:pPr>
        <w:spacing w:line="360" w:lineRule="auto"/>
        <w:jc w:val="both"/>
        <w:rPr>
          <w:rFonts w:ascii="Arial" w:hAnsi="Arial" w:cs="Arial"/>
        </w:rPr>
      </w:pPr>
      <w:r w:rsidRPr="00631F99">
        <w:rPr>
          <w:rFonts w:ascii="Arial" w:hAnsi="Arial" w:cs="Arial"/>
        </w:rPr>
        <w:t>Within the UK care homes, social isolation, as an objective state, has been mostly reported as highly prevalent (ONS, 2022).</w:t>
      </w:r>
      <w:r w:rsidRPr="00631F99">
        <w:t xml:space="preserve"> </w:t>
      </w:r>
      <w:r w:rsidRPr="00631F99">
        <w:rPr>
          <w:rFonts w:ascii="Arial" w:hAnsi="Arial" w:cs="Arial"/>
        </w:rPr>
        <w:t>According to Taylor (2022), contributing factors can be loss of social roles upon admittance, physical frailty that limits communal activity engagement, and difficulty in maintaining social ties from before admittance.</w:t>
      </w:r>
      <w:r w:rsidRPr="00631F99">
        <w:t xml:space="preserve"> </w:t>
      </w:r>
      <w:r w:rsidRPr="00631F99">
        <w:rPr>
          <w:rFonts w:ascii="Arial" w:hAnsi="Arial" w:cs="Arial"/>
        </w:rPr>
        <w:t xml:space="preserve">Several studies have used validated tools such as the revised UCLA Loneliness Scale or the </w:t>
      </w:r>
      <w:proofErr w:type="spellStart"/>
      <w:r w:rsidRPr="00631F99">
        <w:rPr>
          <w:rFonts w:ascii="Arial" w:hAnsi="Arial" w:cs="Arial"/>
        </w:rPr>
        <w:t>Lubben</w:t>
      </w:r>
      <w:proofErr w:type="spellEnd"/>
      <w:r w:rsidRPr="00631F99">
        <w:rPr>
          <w:rFonts w:ascii="Arial" w:hAnsi="Arial" w:cs="Arial"/>
        </w:rPr>
        <w:t xml:space="preserve"> Social Network Scale to measure the level of loneliness. </w:t>
      </w:r>
    </w:p>
    <w:p w14:paraId="09271952" w14:textId="7D809412" w:rsidR="00B4648E" w:rsidRDefault="00B4648E" w:rsidP="00631F99">
      <w:pPr>
        <w:spacing w:line="360" w:lineRule="auto"/>
        <w:jc w:val="both"/>
        <w:rPr>
          <w:rFonts w:ascii="Arial" w:hAnsi="Arial" w:cs="Arial"/>
        </w:rPr>
      </w:pPr>
      <w:r w:rsidRPr="00B4648E">
        <w:rPr>
          <w:rFonts w:ascii="Arial" w:hAnsi="Arial" w:cs="Arial"/>
        </w:rPr>
        <w:t>Loneliness scores were occasionally reported to be higher for populations like the homeless in comparison to community-dwelling counterparts, as indicated in the literature (Victor et al., 2020</w:t>
      </w:r>
      <w:r w:rsidRPr="00AC2E44">
        <w:rPr>
          <w:rFonts w:ascii="Arial" w:hAnsi="Arial" w:cs="Arial"/>
        </w:rPr>
        <w:t>).</w:t>
      </w:r>
      <w:r w:rsidRPr="00AC2E44">
        <w:t xml:space="preserve"> </w:t>
      </w:r>
      <w:r w:rsidR="000D2056" w:rsidRPr="00AC2E44">
        <w:rPr>
          <w:rFonts w:ascii="Arial" w:hAnsi="Arial" w:cs="Arial"/>
        </w:rPr>
        <w:t>This review seems to support the pertinence of this observation; however, it is contended that this comparison highlights the cardinal methodological question</w:t>
      </w:r>
      <w:r w:rsidRPr="00AC2E44">
        <w:rPr>
          <w:rFonts w:ascii="Arial" w:hAnsi="Arial" w:cs="Arial"/>
        </w:rPr>
        <w:t>.</w:t>
      </w:r>
      <w:r w:rsidRPr="00AC2E44">
        <w:t xml:space="preserve"> </w:t>
      </w:r>
      <w:r w:rsidRPr="00B4648E">
        <w:rPr>
          <w:rFonts w:ascii="Arial" w:hAnsi="Arial" w:cs="Arial"/>
        </w:rPr>
        <w:t>On one hand, the homeless people suffer the most severe and absolute structural isolation and existential threat, while on the other hand, the situation in a nursing home is that the residents are deprived of meaningful social contact in a way that cannot be easily felt and that is going o</w:t>
      </w:r>
      <w:r>
        <w:rPr>
          <w:rFonts w:ascii="Arial" w:hAnsi="Arial" w:cs="Arial"/>
        </w:rPr>
        <w:t>n right next to them (</w:t>
      </w:r>
      <w:proofErr w:type="spellStart"/>
      <w:r>
        <w:rPr>
          <w:rFonts w:ascii="Arial" w:hAnsi="Arial" w:cs="Arial"/>
        </w:rPr>
        <w:t>Cacioppo</w:t>
      </w:r>
      <w:proofErr w:type="spellEnd"/>
      <w:r>
        <w:rPr>
          <w:rFonts w:ascii="Arial" w:hAnsi="Arial" w:cs="Arial"/>
        </w:rPr>
        <w:t xml:space="preserve"> and</w:t>
      </w:r>
      <w:r w:rsidRPr="00B4648E">
        <w:rPr>
          <w:rFonts w:ascii="Arial" w:hAnsi="Arial" w:cs="Arial"/>
        </w:rPr>
        <w:t xml:space="preserve"> </w:t>
      </w:r>
      <w:proofErr w:type="spellStart"/>
      <w:r w:rsidRPr="00B4648E">
        <w:rPr>
          <w:rFonts w:ascii="Arial" w:hAnsi="Arial" w:cs="Arial"/>
        </w:rPr>
        <w:t>Cacioppo</w:t>
      </w:r>
      <w:proofErr w:type="spellEnd"/>
      <w:r w:rsidRPr="00B4648E">
        <w:rPr>
          <w:rFonts w:ascii="Arial" w:hAnsi="Arial" w:cs="Arial"/>
        </w:rPr>
        <w:t>, 2018).</w:t>
      </w:r>
      <w:r w:rsidR="00A8244C" w:rsidRPr="00A8244C">
        <w:t xml:space="preserve"> </w:t>
      </w:r>
      <w:r w:rsidR="00A8244C" w:rsidRPr="00A8244C">
        <w:rPr>
          <w:rFonts w:ascii="Arial" w:hAnsi="Arial" w:cs="Arial"/>
        </w:rPr>
        <w:t>Both present a difficult situation to overcome in terms of public health, but the constant presence of other people in the nursing home can conceal the magnitude of social loss for the individual, thus making the isolation equally harmful albeit different in nature.</w:t>
      </w:r>
      <w:r w:rsidR="00A8244C" w:rsidRPr="00A8244C">
        <w:t xml:space="preserve"> </w:t>
      </w:r>
      <w:r w:rsidR="00A8244C" w:rsidRPr="00A8244C">
        <w:rPr>
          <w:rFonts w:ascii="Arial" w:hAnsi="Arial" w:cs="Arial"/>
        </w:rPr>
        <w:t>Hence, a simple score comparison may fall short of measuring the profound sense of isolation experienced by old age home residents.</w:t>
      </w:r>
    </w:p>
    <w:p w14:paraId="30336776" w14:textId="78F4635E" w:rsidR="00631F99" w:rsidRDefault="00A8244C" w:rsidP="00631F99">
      <w:pPr>
        <w:spacing w:line="360" w:lineRule="auto"/>
        <w:jc w:val="both"/>
        <w:rPr>
          <w:rFonts w:ascii="Arial" w:hAnsi="Arial" w:cs="Arial"/>
        </w:rPr>
      </w:pPr>
      <w:r w:rsidRPr="00A8244C">
        <w:rPr>
          <w:rFonts w:ascii="Arial" w:hAnsi="Arial" w:cs="Arial"/>
        </w:rPr>
        <w:t>Moreover, a thorough analysis reveals that a large number of quantitative studies mainly depend on variables that are easy to measure, thus frequently overlooking the personal experience of loneliness and consequently offering a very basic comprehension of the issue.</w:t>
      </w:r>
      <w:r w:rsidRPr="00A8244C">
        <w:t xml:space="preserve"> </w:t>
      </w:r>
      <w:r w:rsidR="004432F3" w:rsidRPr="00AC2E44">
        <w:rPr>
          <w:rFonts w:ascii="Arial" w:hAnsi="Arial" w:cs="Arial"/>
        </w:rPr>
        <w:lastRenderedPageBreak/>
        <w:t>This outcome coincided entirely with the evaluation</w:t>
      </w:r>
      <w:r w:rsidRPr="00AC2E44">
        <w:rPr>
          <w:rFonts w:ascii="Arial" w:hAnsi="Arial" w:cs="Arial"/>
        </w:rPr>
        <w:t xml:space="preserve">. </w:t>
      </w:r>
      <w:r w:rsidRPr="00A8244C">
        <w:rPr>
          <w:rFonts w:ascii="Arial" w:hAnsi="Arial" w:cs="Arial"/>
        </w:rPr>
        <w:t xml:space="preserve">The only thing that the purely </w:t>
      </w:r>
      <w:r w:rsidRPr="00A8244C">
        <w:rPr>
          <w:rFonts w:ascii="Arial" w:hAnsi="Arial" w:cs="Arial"/>
          <w:i/>
        </w:rPr>
        <w:t>quantitative measures</w:t>
      </w:r>
      <w:r w:rsidRPr="00A8244C">
        <w:rPr>
          <w:rFonts w:ascii="Arial" w:hAnsi="Arial" w:cs="Arial"/>
        </w:rPr>
        <w:t xml:space="preserve"> of social isolation like visitor number and group attendance frequency do is to measure the amount of social interaction.</w:t>
      </w:r>
      <w:r w:rsidRPr="00A8244C">
        <w:t xml:space="preserve"> </w:t>
      </w:r>
      <w:r w:rsidRPr="00A8244C">
        <w:rPr>
          <w:rFonts w:ascii="Arial" w:hAnsi="Arial" w:cs="Arial"/>
        </w:rPr>
        <w:t>Moreover, such measures are unable to consider the emotive aspect, the richness, and the relational happiness that people get from those interactions (</w:t>
      </w:r>
      <w:proofErr w:type="spellStart"/>
      <w:r w:rsidRPr="00A8244C">
        <w:rPr>
          <w:rFonts w:ascii="Arial" w:hAnsi="Arial" w:cs="Arial"/>
        </w:rPr>
        <w:t>Ayalon</w:t>
      </w:r>
      <w:proofErr w:type="spellEnd"/>
      <w:r w:rsidRPr="00A8244C">
        <w:rPr>
          <w:rFonts w:ascii="Arial" w:hAnsi="Arial" w:cs="Arial"/>
        </w:rPr>
        <w:t xml:space="preserve"> et al., 2021).</w:t>
      </w:r>
      <w:r w:rsidR="00E32748" w:rsidRPr="00E32748">
        <w:t xml:space="preserve"> </w:t>
      </w:r>
      <w:r w:rsidR="00E32748" w:rsidRPr="00E32748">
        <w:rPr>
          <w:rFonts w:ascii="Arial" w:hAnsi="Arial" w:cs="Arial"/>
        </w:rPr>
        <w:t>Loneliness, which can be described as the inner pain resulting from a relationship perceived as lacking, is a deep psychological feeling.</w:t>
      </w:r>
      <w:r w:rsidR="00E32748" w:rsidRPr="00E32748">
        <w:t xml:space="preserve"> </w:t>
      </w:r>
      <w:r w:rsidR="00E32748" w:rsidRPr="00E32748">
        <w:rPr>
          <w:rFonts w:ascii="Arial" w:hAnsi="Arial" w:cs="Arial"/>
        </w:rPr>
        <w:t>In this way, the researches that do not take up either qualitative or mixed-methods strategies may probably undervalue the real public health problem, as they would not be able to discover the people's experience with emotional isolation, and therefore, such researches would also hinder the creation of the person-centred interventions.</w:t>
      </w:r>
    </w:p>
    <w:p w14:paraId="0E08C480" w14:textId="0FB9A945" w:rsidR="00DD550E" w:rsidRDefault="00DD550E" w:rsidP="00631F99">
      <w:pPr>
        <w:spacing w:line="360" w:lineRule="auto"/>
        <w:jc w:val="both"/>
        <w:rPr>
          <w:rFonts w:ascii="Arial" w:hAnsi="Arial" w:cs="Arial"/>
          <w:b/>
        </w:rPr>
      </w:pPr>
      <w:r w:rsidRPr="00DD550E">
        <w:rPr>
          <w:rFonts w:ascii="Arial" w:hAnsi="Arial" w:cs="Arial"/>
          <w:b/>
        </w:rPr>
        <w:t>Consequences of Isolation on Mental Health</w:t>
      </w:r>
    </w:p>
    <w:p w14:paraId="609F6846" w14:textId="3548C287" w:rsidR="00B13E1B" w:rsidRPr="00B13E1B" w:rsidRDefault="00B13E1B" w:rsidP="00631F99">
      <w:pPr>
        <w:spacing w:line="360" w:lineRule="auto"/>
        <w:jc w:val="both"/>
        <w:rPr>
          <w:rFonts w:ascii="Arial" w:hAnsi="Arial" w:cs="Arial"/>
        </w:rPr>
      </w:pPr>
      <w:r w:rsidRPr="00B13E1B">
        <w:rPr>
          <w:rFonts w:ascii="Arial" w:hAnsi="Arial" w:cs="Arial"/>
        </w:rPr>
        <w:t>The negative impacts of social isolation on mental health are not only confirmed and extensively discussed in the gerontology literature but are very, if not the most, important from the public health view point.</w:t>
      </w:r>
      <w:r w:rsidRPr="00B13E1B">
        <w:t xml:space="preserve"> </w:t>
      </w:r>
      <w:r w:rsidRPr="00B13E1B">
        <w:rPr>
          <w:rFonts w:ascii="Arial" w:hAnsi="Arial" w:cs="Arial"/>
        </w:rPr>
        <w:t>To a great extent, overall opinion in the literature that there is a negative relationship between long-term isolation and mental health decline.</w:t>
      </w:r>
      <w:r w:rsidRPr="00B13E1B">
        <w:t xml:space="preserve"> </w:t>
      </w:r>
      <w:r w:rsidRPr="00B13E1B">
        <w:rPr>
          <w:rFonts w:ascii="Arial" w:hAnsi="Arial" w:cs="Arial"/>
        </w:rPr>
        <w:t>The basis for this agreement is the robust, multidisciplinary evidence that goes beyond simple observation.</w:t>
      </w:r>
    </w:p>
    <w:p w14:paraId="77EB78A7" w14:textId="29EC9559" w:rsidR="00AD7285" w:rsidRDefault="00F47F95" w:rsidP="00631F99">
      <w:pPr>
        <w:spacing w:line="360" w:lineRule="auto"/>
        <w:jc w:val="both"/>
      </w:pPr>
      <w:r w:rsidRPr="00F47F95">
        <w:rPr>
          <w:rFonts w:ascii="Arial" w:hAnsi="Arial" w:cs="Arial"/>
        </w:rPr>
        <w:t>A strong connection between long-term social isolation and the likelihood and intensity of depression symptoms has been established and is backe</w:t>
      </w:r>
      <w:r>
        <w:rPr>
          <w:rFonts w:ascii="Arial" w:hAnsi="Arial" w:cs="Arial"/>
        </w:rPr>
        <w:t xml:space="preserve">d by solid biological evidence. </w:t>
      </w:r>
      <w:r w:rsidR="00DD550E" w:rsidRPr="009362F4">
        <w:rPr>
          <w:rFonts w:ascii="Arial" w:hAnsi="Arial" w:cs="Arial"/>
          <w:b/>
        </w:rPr>
        <w:t>Depression</w:t>
      </w:r>
      <w:r w:rsidR="00DD550E" w:rsidRPr="00DD550E">
        <w:rPr>
          <w:rFonts w:ascii="Arial" w:hAnsi="Arial" w:cs="Arial"/>
        </w:rPr>
        <w:t xml:space="preserve"> is prob</w:t>
      </w:r>
      <w:r w:rsidR="009362F4">
        <w:rPr>
          <w:rFonts w:ascii="Arial" w:hAnsi="Arial" w:cs="Arial"/>
        </w:rPr>
        <w:t>ably the most prominent outcome;</w:t>
      </w:r>
      <w:r w:rsidR="00DD550E" w:rsidRPr="00DD550E">
        <w:rPr>
          <w:rFonts w:ascii="Arial" w:hAnsi="Arial" w:cs="Arial"/>
        </w:rPr>
        <w:t xml:space="preserve"> chronic isolation is associated strongly with increased risks and severity of depressive symptoms through inflammatory pathways and neuroendocr</w:t>
      </w:r>
      <w:r w:rsidR="009362F4">
        <w:rPr>
          <w:rFonts w:ascii="Arial" w:hAnsi="Arial" w:cs="Arial"/>
        </w:rPr>
        <w:t>ine stress responses (</w:t>
      </w:r>
      <w:proofErr w:type="spellStart"/>
      <w:r w:rsidR="009362F4">
        <w:rPr>
          <w:rFonts w:ascii="Arial" w:hAnsi="Arial" w:cs="Arial"/>
        </w:rPr>
        <w:t>Cacioppo</w:t>
      </w:r>
      <w:proofErr w:type="spellEnd"/>
      <w:r w:rsidR="009362F4">
        <w:rPr>
          <w:rFonts w:ascii="Arial" w:hAnsi="Arial" w:cs="Arial"/>
        </w:rPr>
        <w:t xml:space="preserve"> and</w:t>
      </w:r>
      <w:r w:rsidR="00DD550E" w:rsidRPr="00DD550E">
        <w:rPr>
          <w:rFonts w:ascii="Arial" w:hAnsi="Arial" w:cs="Arial"/>
        </w:rPr>
        <w:t xml:space="preserve"> </w:t>
      </w:r>
      <w:proofErr w:type="spellStart"/>
      <w:r w:rsidR="00DD550E" w:rsidRPr="00DD550E">
        <w:rPr>
          <w:rFonts w:ascii="Arial" w:hAnsi="Arial" w:cs="Arial"/>
        </w:rPr>
        <w:t>Cacioppo</w:t>
      </w:r>
      <w:proofErr w:type="spellEnd"/>
      <w:r w:rsidR="00DD550E" w:rsidRPr="00DD550E">
        <w:rPr>
          <w:rFonts w:ascii="Arial" w:hAnsi="Arial" w:cs="Arial"/>
        </w:rPr>
        <w:t>, 2018).</w:t>
      </w:r>
      <w:r w:rsidR="009362F4">
        <w:rPr>
          <w:rFonts w:ascii="Arial" w:hAnsi="Arial" w:cs="Arial"/>
        </w:rPr>
        <w:t xml:space="preserve"> </w:t>
      </w:r>
      <w:r w:rsidR="00AD7285" w:rsidRPr="00AD7285">
        <w:rPr>
          <w:rFonts w:ascii="Arial" w:hAnsi="Arial" w:cs="Arial"/>
        </w:rPr>
        <w:t xml:space="preserve">Longitudinal research, like the one done by </w:t>
      </w:r>
      <w:proofErr w:type="spellStart"/>
      <w:r w:rsidR="00AD7285" w:rsidRPr="00AD7285">
        <w:rPr>
          <w:rFonts w:ascii="Arial" w:hAnsi="Arial" w:cs="Arial"/>
        </w:rPr>
        <w:t>Holwerda</w:t>
      </w:r>
      <w:proofErr w:type="spellEnd"/>
      <w:r w:rsidR="00AD7285" w:rsidRPr="00AD7285">
        <w:rPr>
          <w:rFonts w:ascii="Arial" w:hAnsi="Arial" w:cs="Arial"/>
        </w:rPr>
        <w:t xml:space="preserve"> et al. (2020), which shows the connection of constant loneliness to the future identification of major depressive disorder</w:t>
      </w:r>
      <w:r w:rsidR="00AD7285">
        <w:rPr>
          <w:rFonts w:ascii="Arial" w:hAnsi="Arial" w:cs="Arial"/>
        </w:rPr>
        <w:t>, gives strong causal inference</w:t>
      </w:r>
      <w:r w:rsidR="009362F4" w:rsidRPr="009362F4">
        <w:rPr>
          <w:rFonts w:ascii="Arial" w:hAnsi="Arial" w:cs="Arial"/>
        </w:rPr>
        <w:t>.</w:t>
      </w:r>
      <w:r w:rsidR="009362F4" w:rsidRPr="009362F4">
        <w:t xml:space="preserve"> </w:t>
      </w:r>
      <w:r w:rsidR="009362F4" w:rsidRPr="009362F4">
        <w:rPr>
          <w:rFonts w:ascii="Arial" w:hAnsi="Arial" w:cs="Arial"/>
          <w:b/>
        </w:rPr>
        <w:t>Anxiety</w:t>
      </w:r>
      <w:r w:rsidR="009362F4" w:rsidRPr="009362F4">
        <w:rPr>
          <w:rFonts w:ascii="Arial" w:hAnsi="Arial" w:cs="Arial"/>
        </w:rPr>
        <w:t xml:space="preserve"> is a primary occurrence; most notable health-related anxiety results since those who stay isolated rarely experience emotional support while coming to terms with health decline (Lam et al., 2023).</w:t>
      </w:r>
      <w:r w:rsidR="009362F4" w:rsidRPr="009362F4">
        <w:t xml:space="preserve"> </w:t>
      </w:r>
      <w:r w:rsidR="009362F4" w:rsidRPr="009362F4">
        <w:rPr>
          <w:rFonts w:ascii="Arial" w:hAnsi="Arial" w:cs="Arial"/>
        </w:rPr>
        <w:t xml:space="preserve">Moreover, the link between isolation and a faster rate of </w:t>
      </w:r>
      <w:r w:rsidR="009362F4" w:rsidRPr="009362F4">
        <w:rPr>
          <w:rFonts w:ascii="Arial" w:hAnsi="Arial" w:cs="Arial"/>
          <w:b/>
        </w:rPr>
        <w:t>cognitive decline</w:t>
      </w:r>
      <w:r w:rsidR="009362F4" w:rsidRPr="009362F4">
        <w:rPr>
          <w:rFonts w:ascii="Arial" w:hAnsi="Arial" w:cs="Arial"/>
        </w:rPr>
        <w:t xml:space="preserve"> is increasingly getting recognised, which means that instances of lesser social and cognitive engagement are considered part of the process o</w:t>
      </w:r>
      <w:r w:rsidR="00AD7285">
        <w:rPr>
          <w:rFonts w:ascii="Arial" w:hAnsi="Arial" w:cs="Arial"/>
        </w:rPr>
        <w:t>f dementia and the like (Cohen and</w:t>
      </w:r>
      <w:r w:rsidR="009362F4" w:rsidRPr="009362F4">
        <w:rPr>
          <w:rFonts w:ascii="Arial" w:hAnsi="Arial" w:cs="Arial"/>
        </w:rPr>
        <w:t xml:space="preserve"> </w:t>
      </w:r>
      <w:proofErr w:type="spellStart"/>
      <w:r w:rsidR="009362F4" w:rsidRPr="009362F4">
        <w:rPr>
          <w:rFonts w:ascii="Arial" w:hAnsi="Arial" w:cs="Arial"/>
        </w:rPr>
        <w:t>Janicki-Deverts</w:t>
      </w:r>
      <w:proofErr w:type="spellEnd"/>
      <w:r w:rsidR="009362F4" w:rsidRPr="009362F4">
        <w:rPr>
          <w:rFonts w:ascii="Arial" w:hAnsi="Arial" w:cs="Arial"/>
        </w:rPr>
        <w:t>, 2012).</w:t>
      </w:r>
      <w:r w:rsidR="009362F4" w:rsidRPr="009362F4">
        <w:t xml:space="preserve"> </w:t>
      </w:r>
      <w:r w:rsidR="00D17CCB" w:rsidRPr="00AC2E44">
        <w:rPr>
          <w:rFonts w:ascii="Arial" w:hAnsi="Arial" w:cs="Arial"/>
        </w:rPr>
        <w:t xml:space="preserve">The basis for the reasoning of this review lies in the acknowledged pathophysiological mechanisms, </w:t>
      </w:r>
      <w:proofErr w:type="spellStart"/>
      <w:r w:rsidR="00D17CCB" w:rsidRPr="00AC2E44">
        <w:rPr>
          <w:rFonts w:ascii="Arial" w:hAnsi="Arial" w:cs="Arial"/>
        </w:rPr>
        <w:t>i.e</w:t>
      </w:r>
      <w:proofErr w:type="spellEnd"/>
      <w:r w:rsidR="00D17CCB" w:rsidRPr="00AC2E44">
        <w:rPr>
          <w:rFonts w:ascii="Arial" w:hAnsi="Arial" w:cs="Arial"/>
        </w:rPr>
        <w:t xml:space="preserve">, chronic social isolation is a stressor of considerable duration that induces hormonal misbalance, increases cortisol output, and creates an environment conducive to inflammation (Cohen and </w:t>
      </w:r>
      <w:proofErr w:type="spellStart"/>
      <w:r w:rsidR="00D17CCB" w:rsidRPr="00AC2E44">
        <w:rPr>
          <w:rFonts w:ascii="Arial" w:hAnsi="Arial" w:cs="Arial"/>
        </w:rPr>
        <w:t>Janicki-Deverts</w:t>
      </w:r>
      <w:proofErr w:type="spellEnd"/>
      <w:r w:rsidR="00D17CCB" w:rsidRPr="00AC2E44">
        <w:rPr>
          <w:rFonts w:ascii="Arial" w:hAnsi="Arial" w:cs="Arial"/>
        </w:rPr>
        <w:t>, 2012).</w:t>
      </w:r>
      <w:r w:rsidR="00AD7285" w:rsidRPr="00AC2E44">
        <w:t xml:space="preserve"> </w:t>
      </w:r>
      <w:r w:rsidR="00D17CCB" w:rsidRPr="00AC2E44">
        <w:rPr>
          <w:rFonts w:ascii="Arial" w:hAnsi="Arial" w:cs="Arial"/>
        </w:rPr>
        <w:t>The neurobiological mechanism in question provides a solid basis for the occurrence of mental suffering which, in turn, moves the discussion from correlation to causation as a health influencer</w:t>
      </w:r>
      <w:r w:rsidR="00AD7285" w:rsidRPr="00AC2E44">
        <w:rPr>
          <w:rFonts w:ascii="Arial" w:hAnsi="Arial" w:cs="Arial"/>
        </w:rPr>
        <w:t>.</w:t>
      </w:r>
    </w:p>
    <w:p w14:paraId="3DED4CE9" w14:textId="579B1068" w:rsidR="00DD550E" w:rsidRDefault="009E17B1" w:rsidP="00631F99">
      <w:pPr>
        <w:spacing w:line="360" w:lineRule="auto"/>
        <w:jc w:val="both"/>
        <w:rPr>
          <w:rFonts w:ascii="Arial" w:hAnsi="Arial" w:cs="Arial"/>
        </w:rPr>
      </w:pPr>
      <w:r w:rsidRPr="009E17B1">
        <w:rPr>
          <w:rFonts w:ascii="Arial" w:hAnsi="Arial" w:cs="Arial"/>
        </w:rPr>
        <w:lastRenderedPageBreak/>
        <w:t xml:space="preserve">Nonetheless, a critical viewpoint has to be taken as well. Though I concur with the negative relationship, the literature frequently wrestles with </w:t>
      </w:r>
      <w:proofErr w:type="spellStart"/>
      <w:r w:rsidRPr="009E17B1">
        <w:rPr>
          <w:rFonts w:ascii="Arial" w:hAnsi="Arial" w:cs="Arial"/>
        </w:rPr>
        <w:t>bidirectionality</w:t>
      </w:r>
      <w:proofErr w:type="spellEnd"/>
      <w:r w:rsidRPr="009E17B1">
        <w:rPr>
          <w:rFonts w:ascii="Arial" w:hAnsi="Arial" w:cs="Arial"/>
        </w:rPr>
        <w:t>.</w:t>
      </w:r>
      <w:r w:rsidRPr="009E17B1">
        <w:t xml:space="preserve"> </w:t>
      </w:r>
      <w:r w:rsidRPr="009E17B1">
        <w:rPr>
          <w:rFonts w:ascii="Arial" w:hAnsi="Arial" w:cs="Arial"/>
        </w:rPr>
        <w:t>Social isolation and depression are two silently suffering states that can influence each other and lead to a vicious cycle.</w:t>
      </w:r>
      <w:r w:rsidRPr="009E17B1">
        <w:t xml:space="preserve"> </w:t>
      </w:r>
      <w:r w:rsidRPr="009E17B1">
        <w:rPr>
          <w:rFonts w:ascii="Arial" w:hAnsi="Arial" w:cs="Arial"/>
        </w:rPr>
        <w:t>Isolation is often the independent variable in research, but the control for initial mental health condition is rarely thorough and that might result in overemphasizing the effect of isolation (Lam et al., 2023).</w:t>
      </w:r>
      <w:r w:rsidRPr="009E17B1">
        <w:t xml:space="preserve"> </w:t>
      </w:r>
      <w:r w:rsidRPr="009E17B1">
        <w:rPr>
          <w:rFonts w:ascii="Arial" w:hAnsi="Arial" w:cs="Arial"/>
        </w:rPr>
        <w:t>It is important to recognize the full extent of the issue and then look for studies using strong prospective designs to clarify the causal relationship between the variables in order to make an evaluation that is solid.</w:t>
      </w:r>
    </w:p>
    <w:p w14:paraId="26892C68" w14:textId="77777777" w:rsidR="00636A2D" w:rsidRDefault="00636A2D" w:rsidP="00631F99">
      <w:pPr>
        <w:spacing w:line="360" w:lineRule="auto"/>
        <w:jc w:val="both"/>
        <w:rPr>
          <w:rFonts w:ascii="Arial" w:hAnsi="Arial" w:cs="Arial"/>
          <w:b/>
        </w:rPr>
      </w:pPr>
      <w:r w:rsidRPr="00636A2D">
        <w:rPr>
          <w:rFonts w:ascii="Arial" w:hAnsi="Arial" w:cs="Arial"/>
          <w:b/>
        </w:rPr>
        <w:t xml:space="preserve">Current Interventions and their Efficacy: Strengths and Limitations </w:t>
      </w:r>
    </w:p>
    <w:p w14:paraId="50FB32AD" w14:textId="77777777" w:rsidR="00636A2D" w:rsidRDefault="00CF7301" w:rsidP="00631F99">
      <w:pPr>
        <w:spacing w:line="360" w:lineRule="auto"/>
        <w:jc w:val="both"/>
      </w:pPr>
      <w:r w:rsidRPr="00CF7301">
        <w:rPr>
          <w:rFonts w:ascii="Arial" w:hAnsi="Arial" w:cs="Arial"/>
        </w:rPr>
        <w:t xml:space="preserve">According to the academic literature, a whole bunch of interventions are out there to counter social isolation and could usually be placed into three broad categories: </w:t>
      </w:r>
      <w:r>
        <w:rPr>
          <w:rFonts w:ascii="Arial" w:hAnsi="Arial" w:cs="Arial"/>
          <w:b/>
        </w:rPr>
        <w:t>psychosocial, technological and</w:t>
      </w:r>
      <w:r w:rsidRPr="00CF7301">
        <w:rPr>
          <w:rFonts w:ascii="Arial" w:hAnsi="Arial" w:cs="Arial"/>
          <w:b/>
        </w:rPr>
        <w:t xml:space="preserve"> organisational</w:t>
      </w:r>
      <w:r w:rsidRPr="00CF7301">
        <w:rPr>
          <w:rFonts w:ascii="Arial" w:hAnsi="Arial" w:cs="Arial"/>
        </w:rPr>
        <w:t xml:space="preserve"> (DHSC, 2024).</w:t>
      </w:r>
      <w:r w:rsidRPr="00CF7301">
        <w:t xml:space="preserve"> </w:t>
      </w:r>
    </w:p>
    <w:p w14:paraId="7107F334" w14:textId="77777777" w:rsidR="00636A2D" w:rsidRDefault="00CF7301" w:rsidP="00631F99">
      <w:pPr>
        <w:spacing w:line="360" w:lineRule="auto"/>
        <w:jc w:val="both"/>
      </w:pPr>
      <w:r w:rsidRPr="00CF7301">
        <w:rPr>
          <w:rFonts w:ascii="Arial" w:hAnsi="Arial" w:cs="Arial"/>
          <w:b/>
        </w:rPr>
        <w:t xml:space="preserve">Psychosocial </w:t>
      </w:r>
      <w:r w:rsidRPr="00CF7301">
        <w:rPr>
          <w:rFonts w:ascii="Arial" w:hAnsi="Arial" w:cs="Arial"/>
        </w:rPr>
        <w:t>interventions, such as peer support groups or therapy based on reminiscence, have been popular but are often very poorly evaluated, and thus little could be said of their true efficacy (Lam et al., 2023).</w:t>
      </w:r>
      <w:r w:rsidRPr="00CF7301">
        <w:t xml:space="preserve"> </w:t>
      </w:r>
      <w:r w:rsidRPr="00CF7301">
        <w:rPr>
          <w:rFonts w:ascii="Arial" w:hAnsi="Arial" w:cs="Arial"/>
        </w:rPr>
        <w:t xml:space="preserve">Especially in the post-pandemic world, </w:t>
      </w:r>
      <w:r w:rsidRPr="00CF7301">
        <w:rPr>
          <w:rFonts w:ascii="Arial" w:hAnsi="Arial" w:cs="Arial"/>
          <w:b/>
        </w:rPr>
        <w:t>technological</w:t>
      </w:r>
      <w:r w:rsidRPr="00CF7301">
        <w:rPr>
          <w:rFonts w:ascii="Arial" w:hAnsi="Arial" w:cs="Arial"/>
        </w:rPr>
        <w:t xml:space="preserve"> interventions including video calls or cognitive games on tablets have gained grounds.</w:t>
      </w:r>
      <w:r w:rsidRPr="00CF7301">
        <w:t xml:space="preserve"> </w:t>
      </w:r>
      <w:r w:rsidRPr="00CF7301">
        <w:rPr>
          <w:rFonts w:ascii="Arial" w:hAnsi="Arial" w:cs="Arial"/>
        </w:rPr>
        <w:t>Some studies report an initial positive engagement, but special questions remain with regard to the long-term viability represented in staff training and paying access granted to residents with severe cognitive impairment (Victor et al., 2020).</w:t>
      </w:r>
      <w:r w:rsidRPr="00CF7301">
        <w:t xml:space="preserve"> </w:t>
      </w:r>
      <w:r w:rsidRPr="00CF7301">
        <w:rPr>
          <w:rFonts w:ascii="Arial" w:hAnsi="Arial" w:cs="Arial"/>
          <w:b/>
        </w:rPr>
        <w:t>Organisationally</w:t>
      </w:r>
      <w:r w:rsidRPr="00CF7301">
        <w:rPr>
          <w:rFonts w:ascii="Arial" w:hAnsi="Arial" w:cs="Arial"/>
        </w:rPr>
        <w:t>, interventions such as staff education on recognition and intervention of loneliness and promotion of resident-centred care planning seem to hold promise as they weave social support into the fabric of daily routines (Taylor, 2022).</w:t>
      </w:r>
      <w:r w:rsidRPr="00CF7301">
        <w:t xml:space="preserve"> </w:t>
      </w:r>
    </w:p>
    <w:p w14:paraId="19CFE116" w14:textId="17FE187E" w:rsidR="00CF7301" w:rsidRDefault="00636A2D" w:rsidP="00631F99">
      <w:pPr>
        <w:spacing w:line="360" w:lineRule="auto"/>
        <w:jc w:val="both"/>
        <w:rPr>
          <w:rFonts w:ascii="Arial" w:hAnsi="Arial" w:cs="Arial"/>
        </w:rPr>
      </w:pPr>
      <w:r w:rsidRPr="00636A2D">
        <w:rPr>
          <w:rFonts w:ascii="Arial" w:hAnsi="Arial" w:cs="Arial"/>
        </w:rPr>
        <w:t>Although the literature has an abundance of descriptive studies that cover different types of interventions, their methodological rigour is still the main problem and weakness that is revealed through the studies.</w:t>
      </w:r>
    </w:p>
    <w:p w14:paraId="09FE45AF" w14:textId="1C84414D" w:rsidR="00636A2D" w:rsidRDefault="00636A2D" w:rsidP="00631F99">
      <w:pPr>
        <w:spacing w:line="360" w:lineRule="auto"/>
        <w:jc w:val="both"/>
        <w:rPr>
          <w:rFonts w:ascii="Arial" w:hAnsi="Arial" w:cs="Arial"/>
          <w:b/>
          <w:color w:val="2F5496" w:themeColor="accent5" w:themeShade="BF"/>
        </w:rPr>
      </w:pPr>
      <w:r w:rsidRPr="00636A2D">
        <w:rPr>
          <w:rFonts w:ascii="Arial" w:hAnsi="Arial" w:cs="Arial"/>
          <w:b/>
          <w:color w:val="2F5496" w:themeColor="accent5" w:themeShade="BF"/>
        </w:rPr>
        <w:t>Strengths of Previous Research:</w:t>
      </w:r>
    </w:p>
    <w:p w14:paraId="18C9F520" w14:textId="14A2BBA6" w:rsidR="00636A2D" w:rsidRDefault="00636A2D" w:rsidP="00636A2D">
      <w:pPr>
        <w:pStyle w:val="ListParagraph"/>
        <w:numPr>
          <w:ilvl w:val="0"/>
          <w:numId w:val="3"/>
        </w:numPr>
        <w:spacing w:line="360" w:lineRule="auto"/>
        <w:jc w:val="both"/>
        <w:rPr>
          <w:rFonts w:ascii="Arial" w:hAnsi="Arial" w:cs="Arial"/>
        </w:rPr>
      </w:pPr>
      <w:r w:rsidRPr="00636A2D">
        <w:rPr>
          <w:rFonts w:ascii="Arial" w:hAnsi="Arial" w:cs="Arial"/>
          <w:b/>
        </w:rPr>
        <w:t>Feasibility Demonstrated:</w:t>
      </w:r>
      <w:r w:rsidRPr="00636A2D">
        <w:rPr>
          <w:rFonts w:ascii="Arial" w:hAnsi="Arial" w:cs="Arial"/>
        </w:rPr>
        <w:t xml:space="preserve"> Research has provided proof of the feasibility of the use of interventions such as staff-led conversation groups and tablet-based video calls in the care home setting (Victor et al., 2020).</w:t>
      </w:r>
      <w:r w:rsidRPr="00636A2D">
        <w:t xml:space="preserve"> </w:t>
      </w:r>
      <w:r w:rsidRPr="00636A2D">
        <w:rPr>
          <w:rFonts w:ascii="Arial" w:hAnsi="Arial" w:cs="Arial"/>
        </w:rPr>
        <w:t>This represents a significant step forward in future expansion.</w:t>
      </w:r>
    </w:p>
    <w:p w14:paraId="42059656" w14:textId="1E31842F" w:rsidR="00636A2D" w:rsidRDefault="00636A2D" w:rsidP="00636A2D">
      <w:pPr>
        <w:pStyle w:val="ListParagraph"/>
        <w:numPr>
          <w:ilvl w:val="0"/>
          <w:numId w:val="3"/>
        </w:numPr>
        <w:spacing w:line="360" w:lineRule="auto"/>
        <w:jc w:val="both"/>
        <w:rPr>
          <w:rFonts w:ascii="Arial" w:hAnsi="Arial" w:cs="Arial"/>
        </w:rPr>
      </w:pPr>
      <w:r w:rsidRPr="00636A2D">
        <w:rPr>
          <w:rFonts w:ascii="Arial" w:hAnsi="Arial" w:cs="Arial"/>
          <w:b/>
        </w:rPr>
        <w:t>Focus on Specific Outcomes:</w:t>
      </w:r>
      <w:r w:rsidRPr="00636A2D">
        <w:rPr>
          <w:rFonts w:ascii="Arial" w:hAnsi="Arial" w:cs="Arial"/>
        </w:rPr>
        <w:t xml:space="preserve"> Certain research works are capable of indicating with precision, and in a measurable way, the outcomes like a fall in loneliness scale scores or a rise in participation in activities thus giving direct, quantifiable feedback.</w:t>
      </w:r>
    </w:p>
    <w:p w14:paraId="6CA8B133" w14:textId="2511CA8C" w:rsidR="00636A2D" w:rsidRDefault="00636A2D" w:rsidP="00636A2D">
      <w:pPr>
        <w:spacing w:line="360" w:lineRule="auto"/>
        <w:jc w:val="both"/>
        <w:rPr>
          <w:rFonts w:ascii="Arial" w:hAnsi="Arial" w:cs="Arial"/>
        </w:rPr>
      </w:pPr>
    </w:p>
    <w:p w14:paraId="36941BF3" w14:textId="121DDCEE" w:rsidR="00636A2D" w:rsidRDefault="00636A2D" w:rsidP="00636A2D">
      <w:pPr>
        <w:spacing w:line="360" w:lineRule="auto"/>
        <w:jc w:val="both"/>
        <w:rPr>
          <w:rFonts w:ascii="Arial" w:hAnsi="Arial" w:cs="Arial"/>
          <w:b/>
          <w:color w:val="2F5496" w:themeColor="accent5" w:themeShade="BF"/>
        </w:rPr>
      </w:pPr>
      <w:r w:rsidRPr="00636A2D">
        <w:rPr>
          <w:rFonts w:ascii="Arial" w:hAnsi="Arial" w:cs="Arial"/>
          <w:b/>
          <w:color w:val="2F5496" w:themeColor="accent5" w:themeShade="BF"/>
        </w:rPr>
        <w:lastRenderedPageBreak/>
        <w:t>Weaknesses (Limitations) of Previous Research:</w:t>
      </w:r>
    </w:p>
    <w:p w14:paraId="1EB149B7" w14:textId="59DD3355" w:rsidR="00636A2D" w:rsidRPr="00636A2D" w:rsidRDefault="00636A2D" w:rsidP="00636A2D">
      <w:pPr>
        <w:pStyle w:val="ListParagraph"/>
        <w:numPr>
          <w:ilvl w:val="0"/>
          <w:numId w:val="4"/>
        </w:numPr>
        <w:spacing w:line="360" w:lineRule="auto"/>
        <w:jc w:val="both"/>
        <w:rPr>
          <w:rFonts w:ascii="Arial" w:hAnsi="Arial" w:cs="Arial"/>
        </w:rPr>
      </w:pPr>
      <w:r w:rsidRPr="00636A2D">
        <w:rPr>
          <w:rFonts w:ascii="Arial" w:hAnsi="Arial" w:cs="Arial"/>
          <w:b/>
        </w:rPr>
        <w:t>Absence of Head-to-Head Trials Limitations</w:t>
      </w:r>
      <w:r w:rsidRPr="00636A2D">
        <w:rPr>
          <w:rFonts w:ascii="Arial" w:hAnsi="Arial" w:cs="Arial"/>
        </w:rPr>
        <w:t>: One significant flaw is the almost complete lack of high-quality head-to-head trials that would compare (for instance, group reminiscence therapy against tech-assisted communication).</w:t>
      </w:r>
      <w:r>
        <w:rPr>
          <w:rFonts w:ascii="Arial" w:hAnsi="Arial" w:cs="Arial"/>
        </w:rPr>
        <w:t xml:space="preserve"> </w:t>
      </w:r>
      <w:r w:rsidRPr="00636A2D">
        <w:rPr>
          <w:rFonts w:ascii="Arial" w:hAnsi="Arial" w:cs="Arial"/>
        </w:rPr>
        <w:t>Consequently, even if we are aware that numerous interventions have the potential to be effective, we still lack a strong evidence base that indicates the one which will provide the best value or the greatest impact in relation to the resources allocated (</w:t>
      </w:r>
      <w:proofErr w:type="spellStart"/>
      <w:r w:rsidRPr="00636A2D">
        <w:rPr>
          <w:rFonts w:ascii="Arial" w:hAnsi="Arial" w:cs="Arial"/>
        </w:rPr>
        <w:t>Ayalon</w:t>
      </w:r>
      <w:proofErr w:type="spellEnd"/>
      <w:r w:rsidRPr="00636A2D">
        <w:rPr>
          <w:rFonts w:ascii="Arial" w:hAnsi="Arial" w:cs="Arial"/>
        </w:rPr>
        <w:t xml:space="preserve"> et al., 2021).</w:t>
      </w:r>
    </w:p>
    <w:p w14:paraId="1607260A" w14:textId="7015E7DD" w:rsidR="00636A2D" w:rsidRDefault="00636A2D" w:rsidP="00636A2D">
      <w:pPr>
        <w:pStyle w:val="ListParagraph"/>
        <w:numPr>
          <w:ilvl w:val="0"/>
          <w:numId w:val="4"/>
        </w:numPr>
        <w:spacing w:line="360" w:lineRule="auto"/>
        <w:jc w:val="both"/>
        <w:rPr>
          <w:rFonts w:ascii="Arial" w:hAnsi="Arial" w:cs="Arial"/>
        </w:rPr>
      </w:pPr>
      <w:r w:rsidRPr="00636A2D">
        <w:rPr>
          <w:rFonts w:ascii="Arial" w:hAnsi="Arial" w:cs="Arial"/>
          <w:b/>
        </w:rPr>
        <w:t>Short-Term Follow-up:</w:t>
      </w:r>
      <w:r w:rsidRPr="00636A2D">
        <w:rPr>
          <w:rFonts w:ascii="Arial" w:hAnsi="Arial" w:cs="Arial"/>
        </w:rPr>
        <w:t xml:space="preserve"> The majority of intervention research delivers results straight away (e.g., after 8 weeks); few studies even bother to assess the long-term sustainability or residual effects (Taylor, 2022).</w:t>
      </w:r>
      <w:r w:rsidRPr="00636A2D">
        <w:t xml:space="preserve"> </w:t>
      </w:r>
      <w:r w:rsidRPr="00636A2D">
        <w:rPr>
          <w:rFonts w:ascii="Arial" w:hAnsi="Arial" w:cs="Arial"/>
        </w:rPr>
        <w:t>The short duration of the studies makes them of less value to the policymakers who intend to effect the change of the system in a lasting way.</w:t>
      </w:r>
    </w:p>
    <w:p w14:paraId="136D079E" w14:textId="63A9B009" w:rsidR="00CB2DAC" w:rsidRDefault="00CB2DAC" w:rsidP="00CB2DAC">
      <w:pPr>
        <w:spacing w:line="360" w:lineRule="auto"/>
        <w:jc w:val="both"/>
        <w:rPr>
          <w:rFonts w:ascii="Arial" w:hAnsi="Arial" w:cs="Arial"/>
          <w:b/>
        </w:rPr>
      </w:pPr>
      <w:r w:rsidRPr="00CB2DAC">
        <w:rPr>
          <w:rFonts w:ascii="Arial" w:hAnsi="Arial" w:cs="Arial"/>
          <w:b/>
        </w:rPr>
        <w:t>Identification of Key Gaps and Justification for the Systematic Review</w:t>
      </w:r>
    </w:p>
    <w:p w14:paraId="7FD33743" w14:textId="04270501" w:rsidR="00CB2DAC" w:rsidRDefault="00CB2DAC" w:rsidP="00CB2DAC">
      <w:pPr>
        <w:spacing w:line="360" w:lineRule="auto"/>
        <w:jc w:val="both"/>
        <w:rPr>
          <w:rFonts w:ascii="Arial" w:hAnsi="Arial" w:cs="Arial"/>
        </w:rPr>
      </w:pPr>
      <w:r w:rsidRPr="00CB2DAC">
        <w:rPr>
          <w:rFonts w:ascii="Arial" w:hAnsi="Arial" w:cs="Arial"/>
        </w:rPr>
        <w:t>The literature that was critically examined pointed out several gaps and limitations that have not been resolved so far and that the present systematic review is in a unique position to deal with:</w:t>
      </w:r>
    </w:p>
    <w:p w14:paraId="67F7A1FF" w14:textId="0592D29F" w:rsidR="00CB2DAC" w:rsidRDefault="00CB2DAC" w:rsidP="00CB2DAC">
      <w:pPr>
        <w:pStyle w:val="ListParagraph"/>
        <w:numPr>
          <w:ilvl w:val="0"/>
          <w:numId w:val="5"/>
        </w:numPr>
        <w:spacing w:line="360" w:lineRule="auto"/>
        <w:jc w:val="both"/>
        <w:rPr>
          <w:rFonts w:ascii="Arial" w:hAnsi="Arial" w:cs="Arial"/>
        </w:rPr>
      </w:pPr>
      <w:r w:rsidRPr="00CB2DAC">
        <w:rPr>
          <w:rFonts w:ascii="Arial" w:hAnsi="Arial" w:cs="Arial"/>
          <w:b/>
        </w:rPr>
        <w:t>Setting Specificity Gap:</w:t>
      </w:r>
      <w:r w:rsidRPr="00CB2DAC">
        <w:rPr>
          <w:rFonts w:ascii="Arial" w:hAnsi="Arial" w:cs="Arial"/>
        </w:rPr>
        <w:t xml:space="preserve"> The ongoing dependence on data from mixed settings (community, sheltered housing) restricts the application of findings to the </w:t>
      </w:r>
      <w:r>
        <w:rPr>
          <w:rFonts w:ascii="Arial" w:hAnsi="Arial" w:cs="Arial"/>
        </w:rPr>
        <w:t>high-dependency, institutionalis</w:t>
      </w:r>
      <w:r w:rsidRPr="00CB2DAC">
        <w:rPr>
          <w:rFonts w:ascii="Arial" w:hAnsi="Arial" w:cs="Arial"/>
        </w:rPr>
        <w:t>ed UK nursing home population.</w:t>
      </w:r>
      <w:r w:rsidRPr="00CB2DAC">
        <w:t xml:space="preserve"> </w:t>
      </w:r>
      <w:r w:rsidRPr="00CB2DAC">
        <w:rPr>
          <w:rFonts w:ascii="Arial" w:hAnsi="Arial" w:cs="Arial"/>
        </w:rPr>
        <w:t>One dedicated synthesis is needed to sift only the most pertinent evidence.</w:t>
      </w:r>
    </w:p>
    <w:p w14:paraId="6CA6DCA0" w14:textId="2FA156ED" w:rsidR="00CB2DAC" w:rsidRDefault="00CB2DAC" w:rsidP="00CB2DAC">
      <w:pPr>
        <w:pStyle w:val="ListParagraph"/>
        <w:numPr>
          <w:ilvl w:val="0"/>
          <w:numId w:val="5"/>
        </w:numPr>
        <w:spacing w:line="360" w:lineRule="auto"/>
        <w:jc w:val="both"/>
        <w:rPr>
          <w:rFonts w:ascii="Arial" w:hAnsi="Arial" w:cs="Arial"/>
        </w:rPr>
      </w:pPr>
      <w:r w:rsidRPr="00CB2DAC">
        <w:rPr>
          <w:rFonts w:ascii="Arial" w:hAnsi="Arial" w:cs="Arial"/>
          <w:b/>
        </w:rPr>
        <w:t>Subjective Experience Gap:</w:t>
      </w:r>
      <w:r w:rsidRPr="00CB2DAC">
        <w:rPr>
          <w:rFonts w:ascii="Arial" w:hAnsi="Arial" w:cs="Arial"/>
        </w:rPr>
        <w:t xml:space="preserve"> A strong synthesis of qualitative evidence is desperately needed to clarify the reasons for residents’ particular interventions being considered to be meaningful, not just relying on the numerical score changes.</w:t>
      </w:r>
    </w:p>
    <w:p w14:paraId="468E3C50" w14:textId="60537483" w:rsidR="00CB2DAC" w:rsidRDefault="00CB2DAC" w:rsidP="00FA3251">
      <w:pPr>
        <w:pStyle w:val="ListParagraph"/>
        <w:numPr>
          <w:ilvl w:val="0"/>
          <w:numId w:val="5"/>
        </w:numPr>
        <w:spacing w:line="360" w:lineRule="auto"/>
        <w:jc w:val="both"/>
        <w:rPr>
          <w:rFonts w:ascii="Arial" w:hAnsi="Arial" w:cs="Arial"/>
        </w:rPr>
      </w:pPr>
      <w:r w:rsidRPr="00CB2DAC">
        <w:rPr>
          <w:rFonts w:ascii="Arial" w:hAnsi="Arial" w:cs="Arial"/>
          <w:b/>
        </w:rPr>
        <w:t>Gap in Implementation Science:</w:t>
      </w:r>
      <w:r w:rsidRPr="00CB2DAC">
        <w:rPr>
          <w:rFonts w:ascii="Arial" w:hAnsi="Arial" w:cs="Arial"/>
        </w:rPr>
        <w:t xml:space="preserve"> The publications do not provide enough details about the intervention process and delivery fidelity.</w:t>
      </w:r>
      <w:r w:rsidRPr="00CB2DAC">
        <w:t xml:space="preserve"> </w:t>
      </w:r>
      <w:r w:rsidRPr="00CB2DAC">
        <w:rPr>
          <w:rFonts w:ascii="Arial" w:hAnsi="Arial" w:cs="Arial"/>
        </w:rPr>
        <w:t xml:space="preserve">According to </w:t>
      </w:r>
      <w:proofErr w:type="spellStart"/>
      <w:r w:rsidRPr="00CB2DAC">
        <w:rPr>
          <w:rFonts w:ascii="Arial" w:hAnsi="Arial" w:cs="Arial"/>
        </w:rPr>
        <w:t>Ayalon</w:t>
      </w:r>
      <w:proofErr w:type="spellEnd"/>
      <w:r w:rsidRPr="00CB2DAC">
        <w:rPr>
          <w:rFonts w:ascii="Arial" w:hAnsi="Arial" w:cs="Arial"/>
        </w:rPr>
        <w:t xml:space="preserve"> et al. (2021), the lack of information regarding the staff training factors, cost-effectiveness, and successful integration of these interventions into the complex operational reality of a standard care home in the UK is one of the main issues.</w:t>
      </w:r>
      <w:r w:rsidRPr="00CB2DAC">
        <w:t xml:space="preserve"> </w:t>
      </w:r>
      <w:r w:rsidR="00FA3251" w:rsidRPr="00FA3251">
        <w:rPr>
          <w:rFonts w:ascii="Arial" w:hAnsi="Arial" w:cs="Arial"/>
        </w:rPr>
        <w:t>This study will thus seek to synthesize data that tell us what the numerous barriers to the effective implementation are.</w:t>
      </w:r>
    </w:p>
    <w:p w14:paraId="7CA9A44C" w14:textId="57A77221" w:rsidR="00C159E0" w:rsidRDefault="00C159E0" w:rsidP="00C159E0">
      <w:pPr>
        <w:spacing w:line="360" w:lineRule="auto"/>
        <w:jc w:val="both"/>
      </w:pPr>
    </w:p>
    <w:p w14:paraId="4DD22F02" w14:textId="77777777" w:rsidR="00C159E0" w:rsidRPr="00C159E0" w:rsidRDefault="00C159E0" w:rsidP="00C159E0">
      <w:pPr>
        <w:spacing w:line="360" w:lineRule="auto"/>
        <w:jc w:val="both"/>
        <w:rPr>
          <w:rFonts w:ascii="Arial" w:hAnsi="Arial" w:cs="Arial"/>
        </w:rPr>
      </w:pPr>
    </w:p>
    <w:p w14:paraId="290C4BFF" w14:textId="46CB956B" w:rsidR="00243C2F" w:rsidRDefault="00243C2F" w:rsidP="00243C2F">
      <w:pPr>
        <w:pStyle w:val="Heading2"/>
        <w:spacing w:line="360" w:lineRule="auto"/>
        <w:jc w:val="both"/>
        <w:rPr>
          <w:rFonts w:ascii="Arial" w:hAnsi="Arial" w:cs="Arial"/>
          <w:b/>
          <w:color w:val="000000" w:themeColor="text1"/>
        </w:rPr>
      </w:pPr>
      <w:bookmarkStart w:id="16" w:name="_Toc217366278"/>
      <w:r>
        <w:rPr>
          <w:rFonts w:ascii="Arial" w:hAnsi="Arial" w:cs="Arial"/>
          <w:b/>
          <w:color w:val="000000" w:themeColor="text1"/>
        </w:rPr>
        <w:lastRenderedPageBreak/>
        <w:t xml:space="preserve">2.3. </w:t>
      </w:r>
      <w:r w:rsidRPr="00243C2F">
        <w:rPr>
          <w:rFonts w:ascii="Arial" w:hAnsi="Arial" w:cs="Arial"/>
          <w:b/>
          <w:color w:val="000000" w:themeColor="text1"/>
        </w:rPr>
        <w:t>Chapter Summary</w:t>
      </w:r>
      <w:bookmarkEnd w:id="16"/>
      <w:r w:rsidRPr="00243C2F">
        <w:rPr>
          <w:rFonts w:ascii="Arial" w:hAnsi="Arial" w:cs="Arial"/>
          <w:b/>
          <w:color w:val="000000" w:themeColor="text1"/>
        </w:rPr>
        <w:t xml:space="preserve"> </w:t>
      </w:r>
    </w:p>
    <w:p w14:paraId="0B3012B3" w14:textId="72C10F28" w:rsidR="00243C2F" w:rsidRPr="00FD11AC" w:rsidRDefault="00C159E0" w:rsidP="00243C2F">
      <w:pPr>
        <w:spacing w:line="360" w:lineRule="auto"/>
        <w:jc w:val="both"/>
        <w:rPr>
          <w:rFonts w:ascii="Arial" w:hAnsi="Arial" w:cs="Arial"/>
          <w:color w:val="833C0B" w:themeColor="accent2" w:themeShade="80"/>
        </w:rPr>
      </w:pPr>
      <w:r w:rsidRPr="00C159E0">
        <w:rPr>
          <w:rFonts w:ascii="Arial" w:hAnsi="Arial" w:cs="Arial"/>
        </w:rPr>
        <w:t>The current chapter critically and systematically synthesized academic literature, thus establishing with certainty the issue of social isolation in UK care homes and linking it strongly to mental health decline, especially to depression and cognitive decline (</w:t>
      </w:r>
      <w:proofErr w:type="spellStart"/>
      <w:r w:rsidRPr="00C159E0">
        <w:rPr>
          <w:rFonts w:ascii="Arial" w:hAnsi="Arial" w:cs="Arial"/>
        </w:rPr>
        <w:t>Holwerda</w:t>
      </w:r>
      <w:proofErr w:type="spellEnd"/>
      <w:r w:rsidRPr="00C159E0">
        <w:rPr>
          <w:rFonts w:ascii="Arial" w:hAnsi="Arial" w:cs="Arial"/>
        </w:rPr>
        <w:t xml:space="preserve"> et al., 2020).</w:t>
      </w:r>
      <w:r w:rsidRPr="00C159E0">
        <w:t xml:space="preserve"> </w:t>
      </w:r>
      <w:r w:rsidRPr="00C159E0">
        <w:rPr>
          <w:rFonts w:ascii="Arial" w:hAnsi="Arial" w:cs="Arial"/>
        </w:rPr>
        <w:t>The evaluation pointed out that the research and literature are aligned on the negative correlation but still, the literature is still weak in its methodology in key points.</w:t>
      </w:r>
      <w:r w:rsidRPr="00C159E0">
        <w:t xml:space="preserve"> </w:t>
      </w:r>
      <w:r w:rsidRPr="00C159E0">
        <w:rPr>
          <w:rFonts w:ascii="Arial" w:hAnsi="Arial" w:cs="Arial"/>
        </w:rPr>
        <w:t>In particular, earlier studies often neglected the personal aspect of loneliness and instead focused on measurable indicators, did not properly examine the mutual influence of isolation and mental disorders, and did not conduct sufficient rigorous head-to-head trials to evaluate the effectiveness of different interventions (</w:t>
      </w:r>
      <w:proofErr w:type="spellStart"/>
      <w:r w:rsidRPr="00C159E0">
        <w:rPr>
          <w:rFonts w:ascii="Arial" w:hAnsi="Arial" w:cs="Arial"/>
        </w:rPr>
        <w:t>Ayalon</w:t>
      </w:r>
      <w:proofErr w:type="spellEnd"/>
      <w:r w:rsidRPr="00C159E0">
        <w:rPr>
          <w:rFonts w:ascii="Arial" w:hAnsi="Arial" w:cs="Arial"/>
        </w:rPr>
        <w:t xml:space="preserve"> et al., 2021).</w:t>
      </w:r>
      <w:r w:rsidRPr="00C159E0">
        <w:t xml:space="preserve"> </w:t>
      </w:r>
      <w:r w:rsidRPr="00C159E0">
        <w:rPr>
          <w:rFonts w:ascii="Arial" w:hAnsi="Arial" w:cs="Arial"/>
        </w:rPr>
        <w:t>Moreover, there exists a huge difference between the complicated institutional environment and the feasibility or longevity of the interventions' sustainability.</w:t>
      </w:r>
      <w:r w:rsidRPr="00C159E0">
        <w:t xml:space="preserve"> </w:t>
      </w:r>
      <w:r w:rsidRPr="00C159E0">
        <w:rPr>
          <w:rFonts w:ascii="Arial" w:hAnsi="Arial" w:cs="Arial"/>
        </w:rPr>
        <w:t>All these limitations, which exist, actually argue for the serious and systematic approach necessary to bring fragmented evidence together.</w:t>
      </w:r>
      <w:r w:rsidRPr="00C159E0">
        <w:t xml:space="preserve"> </w:t>
      </w:r>
    </w:p>
    <w:p w14:paraId="2237A664" w14:textId="49F6DD9F" w:rsidR="006B59AE" w:rsidRDefault="006B59AE" w:rsidP="00243C2F">
      <w:pPr>
        <w:spacing w:line="360" w:lineRule="auto"/>
        <w:jc w:val="both"/>
        <w:rPr>
          <w:rFonts w:ascii="Arial" w:hAnsi="Arial" w:cs="Arial"/>
        </w:rPr>
      </w:pPr>
    </w:p>
    <w:p w14:paraId="1EA0E9F1" w14:textId="3081FD51" w:rsidR="002C64AC" w:rsidRDefault="002C64AC" w:rsidP="00243C2F">
      <w:pPr>
        <w:spacing w:line="360" w:lineRule="auto"/>
        <w:jc w:val="both"/>
        <w:rPr>
          <w:rFonts w:ascii="Arial" w:hAnsi="Arial" w:cs="Arial"/>
        </w:rPr>
      </w:pPr>
    </w:p>
    <w:p w14:paraId="05DFC813" w14:textId="45BCD6F7" w:rsidR="002C64AC" w:rsidRDefault="002C64AC" w:rsidP="00243C2F">
      <w:pPr>
        <w:spacing w:line="360" w:lineRule="auto"/>
        <w:jc w:val="both"/>
        <w:rPr>
          <w:rFonts w:ascii="Arial" w:hAnsi="Arial" w:cs="Arial"/>
        </w:rPr>
      </w:pPr>
    </w:p>
    <w:p w14:paraId="788F9460" w14:textId="5314A72C" w:rsidR="002C64AC" w:rsidRDefault="002C64AC" w:rsidP="00243C2F">
      <w:pPr>
        <w:spacing w:line="360" w:lineRule="auto"/>
        <w:jc w:val="both"/>
        <w:rPr>
          <w:rFonts w:ascii="Arial" w:hAnsi="Arial" w:cs="Arial"/>
        </w:rPr>
      </w:pPr>
    </w:p>
    <w:p w14:paraId="5A5E1ABA" w14:textId="50E0C632" w:rsidR="002C64AC" w:rsidRDefault="002C64AC" w:rsidP="00243C2F">
      <w:pPr>
        <w:spacing w:line="360" w:lineRule="auto"/>
        <w:jc w:val="both"/>
        <w:rPr>
          <w:rFonts w:ascii="Arial" w:hAnsi="Arial" w:cs="Arial"/>
        </w:rPr>
      </w:pPr>
    </w:p>
    <w:p w14:paraId="5A204A0C" w14:textId="3CFE630E" w:rsidR="002C64AC" w:rsidRDefault="002C64AC" w:rsidP="00243C2F">
      <w:pPr>
        <w:spacing w:line="360" w:lineRule="auto"/>
        <w:jc w:val="both"/>
        <w:rPr>
          <w:rFonts w:ascii="Arial" w:hAnsi="Arial" w:cs="Arial"/>
        </w:rPr>
      </w:pPr>
    </w:p>
    <w:p w14:paraId="062AE9A1" w14:textId="6077137F" w:rsidR="002C64AC" w:rsidRDefault="002C64AC" w:rsidP="00243C2F">
      <w:pPr>
        <w:spacing w:line="360" w:lineRule="auto"/>
        <w:jc w:val="both"/>
        <w:rPr>
          <w:rFonts w:ascii="Arial" w:hAnsi="Arial" w:cs="Arial"/>
        </w:rPr>
      </w:pPr>
    </w:p>
    <w:p w14:paraId="5333D005" w14:textId="474FD2CE" w:rsidR="002C64AC" w:rsidRDefault="002C64AC" w:rsidP="00243C2F">
      <w:pPr>
        <w:spacing w:line="360" w:lineRule="auto"/>
        <w:jc w:val="both"/>
        <w:rPr>
          <w:rFonts w:ascii="Arial" w:hAnsi="Arial" w:cs="Arial"/>
        </w:rPr>
      </w:pPr>
    </w:p>
    <w:p w14:paraId="5C56F8DC" w14:textId="15738CA7" w:rsidR="002C64AC" w:rsidRDefault="002C64AC" w:rsidP="00243C2F">
      <w:pPr>
        <w:spacing w:line="360" w:lineRule="auto"/>
        <w:jc w:val="both"/>
        <w:rPr>
          <w:rFonts w:ascii="Arial" w:hAnsi="Arial" w:cs="Arial"/>
        </w:rPr>
      </w:pPr>
    </w:p>
    <w:p w14:paraId="0CE7AF66" w14:textId="7780AE62" w:rsidR="002C64AC" w:rsidRDefault="002C64AC" w:rsidP="00243C2F">
      <w:pPr>
        <w:spacing w:line="360" w:lineRule="auto"/>
        <w:jc w:val="both"/>
        <w:rPr>
          <w:rFonts w:ascii="Arial" w:hAnsi="Arial" w:cs="Arial"/>
        </w:rPr>
      </w:pPr>
    </w:p>
    <w:p w14:paraId="1EAED1F3" w14:textId="2C86DBD2" w:rsidR="002C64AC" w:rsidRDefault="002C64AC" w:rsidP="00243C2F">
      <w:pPr>
        <w:spacing w:line="360" w:lineRule="auto"/>
        <w:jc w:val="both"/>
        <w:rPr>
          <w:rFonts w:ascii="Arial" w:hAnsi="Arial" w:cs="Arial"/>
        </w:rPr>
      </w:pPr>
    </w:p>
    <w:p w14:paraId="4CABD66A" w14:textId="4886DCD1" w:rsidR="002C64AC" w:rsidRDefault="002C64AC" w:rsidP="00243C2F">
      <w:pPr>
        <w:spacing w:line="360" w:lineRule="auto"/>
        <w:jc w:val="both"/>
        <w:rPr>
          <w:rFonts w:ascii="Arial" w:hAnsi="Arial" w:cs="Arial"/>
        </w:rPr>
      </w:pPr>
    </w:p>
    <w:p w14:paraId="78D22759" w14:textId="30BE5200" w:rsidR="002C64AC" w:rsidRDefault="002C64AC" w:rsidP="00243C2F">
      <w:pPr>
        <w:spacing w:line="360" w:lineRule="auto"/>
        <w:jc w:val="both"/>
        <w:rPr>
          <w:rFonts w:ascii="Arial" w:hAnsi="Arial" w:cs="Arial"/>
        </w:rPr>
      </w:pPr>
    </w:p>
    <w:p w14:paraId="7C678C01" w14:textId="6FF8E564" w:rsidR="002C64AC" w:rsidRDefault="002C64AC" w:rsidP="00243C2F">
      <w:pPr>
        <w:spacing w:line="360" w:lineRule="auto"/>
        <w:jc w:val="both"/>
        <w:rPr>
          <w:rFonts w:ascii="Arial" w:hAnsi="Arial" w:cs="Arial"/>
        </w:rPr>
      </w:pPr>
    </w:p>
    <w:p w14:paraId="655B82F4" w14:textId="0ACAE308" w:rsidR="002C64AC" w:rsidRDefault="002C64AC" w:rsidP="002C64AC">
      <w:pPr>
        <w:pStyle w:val="Heading1"/>
        <w:spacing w:line="360" w:lineRule="auto"/>
        <w:jc w:val="both"/>
        <w:rPr>
          <w:rFonts w:ascii="Arial" w:hAnsi="Arial" w:cs="Arial"/>
          <w:b/>
          <w:sz w:val="28"/>
        </w:rPr>
      </w:pPr>
      <w:bookmarkStart w:id="17" w:name="_Toc217366279"/>
      <w:r w:rsidRPr="002C64AC">
        <w:rPr>
          <w:rFonts w:ascii="Arial" w:hAnsi="Arial" w:cs="Arial"/>
          <w:b/>
          <w:sz w:val="28"/>
        </w:rPr>
        <w:lastRenderedPageBreak/>
        <w:t>CHAPTER 3: METHODOLOGY</w:t>
      </w:r>
      <w:bookmarkEnd w:id="17"/>
    </w:p>
    <w:p w14:paraId="24745E82" w14:textId="6EEE83B2" w:rsidR="002C64AC" w:rsidRDefault="002C64AC" w:rsidP="002C64AC">
      <w:pPr>
        <w:pStyle w:val="Heading2"/>
        <w:numPr>
          <w:ilvl w:val="1"/>
          <w:numId w:val="2"/>
        </w:numPr>
        <w:spacing w:line="360" w:lineRule="auto"/>
        <w:jc w:val="both"/>
        <w:rPr>
          <w:rFonts w:ascii="Arial" w:hAnsi="Arial" w:cs="Arial"/>
          <w:b/>
          <w:color w:val="000000" w:themeColor="text1"/>
        </w:rPr>
      </w:pPr>
      <w:bookmarkStart w:id="18" w:name="_Toc217366280"/>
      <w:r w:rsidRPr="002C64AC">
        <w:rPr>
          <w:rFonts w:ascii="Arial" w:hAnsi="Arial" w:cs="Arial"/>
          <w:b/>
          <w:color w:val="000000" w:themeColor="text1"/>
        </w:rPr>
        <w:t>Introduction to Chapter</w:t>
      </w:r>
      <w:bookmarkEnd w:id="18"/>
    </w:p>
    <w:p w14:paraId="4F3F3A20" w14:textId="6D5FD25C" w:rsidR="002C64AC" w:rsidRDefault="002C64AC" w:rsidP="002C64AC">
      <w:pPr>
        <w:spacing w:line="360" w:lineRule="auto"/>
        <w:jc w:val="both"/>
        <w:rPr>
          <w:rFonts w:ascii="Arial" w:hAnsi="Arial" w:cs="Arial"/>
        </w:rPr>
      </w:pPr>
      <w:r w:rsidRPr="002C64AC">
        <w:rPr>
          <w:rFonts w:ascii="Arial" w:hAnsi="Arial" w:cs="Arial"/>
        </w:rPr>
        <w:t>This chapter details the methodological approach employed to conducting this systematic literature review.</w:t>
      </w:r>
      <w:r>
        <w:rPr>
          <w:rFonts w:ascii="Arial" w:hAnsi="Arial" w:cs="Arial"/>
        </w:rPr>
        <w:t xml:space="preserve"> </w:t>
      </w:r>
      <w:r w:rsidRPr="002C64AC">
        <w:rPr>
          <w:rFonts w:ascii="Arial" w:hAnsi="Arial" w:cs="Arial"/>
        </w:rPr>
        <w:t>Methodology is the direction or plan of study wherein the research question is answered in a transparent, rigorou</w:t>
      </w:r>
      <w:r>
        <w:rPr>
          <w:rFonts w:ascii="Arial" w:hAnsi="Arial" w:cs="Arial"/>
        </w:rPr>
        <w:t>s, and reproducible way (</w:t>
      </w:r>
      <w:proofErr w:type="spellStart"/>
      <w:r>
        <w:rPr>
          <w:rFonts w:ascii="Arial" w:hAnsi="Arial" w:cs="Arial"/>
        </w:rPr>
        <w:t>Moule</w:t>
      </w:r>
      <w:proofErr w:type="spellEnd"/>
      <w:r>
        <w:rPr>
          <w:rFonts w:ascii="Arial" w:hAnsi="Arial" w:cs="Arial"/>
        </w:rPr>
        <w:t xml:space="preserve"> and</w:t>
      </w:r>
      <w:r w:rsidRPr="002C64AC">
        <w:rPr>
          <w:rFonts w:ascii="Arial" w:hAnsi="Arial" w:cs="Arial"/>
        </w:rPr>
        <w:t xml:space="preserve"> </w:t>
      </w:r>
      <w:proofErr w:type="spellStart"/>
      <w:r w:rsidRPr="002C64AC">
        <w:rPr>
          <w:rFonts w:ascii="Arial" w:hAnsi="Arial" w:cs="Arial"/>
        </w:rPr>
        <w:t>Hek</w:t>
      </w:r>
      <w:proofErr w:type="spellEnd"/>
      <w:r w:rsidRPr="002C64AC">
        <w:rPr>
          <w:rFonts w:ascii="Arial" w:hAnsi="Arial" w:cs="Arial"/>
        </w:rPr>
        <w:t>, 2020).</w:t>
      </w:r>
      <w:r w:rsidRPr="002C64AC">
        <w:t xml:space="preserve"> </w:t>
      </w:r>
      <w:r w:rsidRPr="002C64AC">
        <w:rPr>
          <w:rFonts w:ascii="Arial" w:hAnsi="Arial" w:cs="Arial"/>
        </w:rPr>
        <w:t xml:space="preserve">This chapter will provide reasons for choosing the </w:t>
      </w:r>
      <w:r w:rsidRPr="002C64AC">
        <w:rPr>
          <w:rFonts w:ascii="Arial" w:hAnsi="Arial" w:cs="Arial"/>
          <w:i/>
        </w:rPr>
        <w:t>SLR design</w:t>
      </w:r>
      <w:r w:rsidRPr="002C64AC">
        <w:rPr>
          <w:rFonts w:ascii="Arial" w:hAnsi="Arial" w:cs="Arial"/>
        </w:rPr>
        <w:t xml:space="preserve"> in settings; it will explain the development of the search strategy on the </w:t>
      </w:r>
      <w:r w:rsidRPr="002C64AC">
        <w:rPr>
          <w:rFonts w:ascii="Arial" w:hAnsi="Arial" w:cs="Arial"/>
          <w:i/>
        </w:rPr>
        <w:t>PEO framework</w:t>
      </w:r>
      <w:r w:rsidRPr="002C64AC">
        <w:rPr>
          <w:rFonts w:ascii="Arial" w:hAnsi="Arial" w:cs="Arial"/>
        </w:rPr>
        <w:t>, databases used with keywords, inclusion and exclusion criteria, and finally, the protocol for managing the literature that later gets retrieved.</w:t>
      </w:r>
      <w:r w:rsidR="0035603E" w:rsidRPr="0035603E">
        <w:t xml:space="preserve"> </w:t>
      </w:r>
      <w:r w:rsidR="0035603E" w:rsidRPr="0035603E">
        <w:rPr>
          <w:rFonts w:ascii="Arial" w:hAnsi="Arial" w:cs="Arial"/>
        </w:rPr>
        <w:t>Finally, the key ethical challenges posed in a secondary analysis of the published literature will be under consideration.</w:t>
      </w:r>
    </w:p>
    <w:p w14:paraId="10160671" w14:textId="20A98EB4" w:rsidR="00E01F3F" w:rsidRDefault="00E01F3F" w:rsidP="00B314DB">
      <w:pPr>
        <w:pStyle w:val="Heading2"/>
        <w:numPr>
          <w:ilvl w:val="1"/>
          <w:numId w:val="2"/>
        </w:numPr>
        <w:spacing w:line="360" w:lineRule="auto"/>
        <w:jc w:val="both"/>
        <w:rPr>
          <w:rFonts w:ascii="Arial" w:hAnsi="Arial" w:cs="Arial"/>
          <w:b/>
          <w:color w:val="000000" w:themeColor="text1"/>
        </w:rPr>
      </w:pPr>
      <w:bookmarkStart w:id="19" w:name="_Toc217366281"/>
      <w:r w:rsidRPr="00E01F3F">
        <w:rPr>
          <w:rFonts w:ascii="Arial" w:hAnsi="Arial" w:cs="Arial"/>
          <w:b/>
          <w:color w:val="000000" w:themeColor="text1"/>
        </w:rPr>
        <w:t>Systematic Literature Review (SLR)</w:t>
      </w:r>
      <w:bookmarkEnd w:id="19"/>
    </w:p>
    <w:tbl>
      <w:tblPr>
        <w:tblStyle w:val="TableGrid"/>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6"/>
        <w:gridCol w:w="5000"/>
      </w:tblGrid>
      <w:tr w:rsidR="001B719E" w14:paraId="098A0575" w14:textId="77777777" w:rsidTr="00544AF2">
        <w:tc>
          <w:tcPr>
            <w:tcW w:w="4356" w:type="dxa"/>
          </w:tcPr>
          <w:p w14:paraId="4E5AF14D" w14:textId="77777777" w:rsidR="001B719E" w:rsidRDefault="001B719E" w:rsidP="001B719E">
            <w:pPr>
              <w:jc w:val="center"/>
            </w:pPr>
            <w:r w:rsidRPr="001B719E">
              <w:rPr>
                <w:noProof/>
                <w:lang w:eastAsia="en-GB"/>
              </w:rPr>
              <w:drawing>
                <wp:inline distT="0" distB="0" distL="0" distR="0" wp14:anchorId="55478039" wp14:editId="508E4626">
                  <wp:extent cx="2621280" cy="1181100"/>
                  <wp:effectExtent l="0" t="0" r="7620" b="0"/>
                  <wp:docPr id="2" name="Picture 2" descr="A Systematic Literature Review of Modalities, Trends, and Limitations in  Emotion Recognition, Affective Computing, and Sentimen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ystematic Literature Review of Modalities, Trends, and Limitations in  Emotion Recognition, Affective Computing, and Sentimen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2071" cy="1190468"/>
                          </a:xfrm>
                          <a:prstGeom prst="rect">
                            <a:avLst/>
                          </a:prstGeom>
                          <a:noFill/>
                          <a:ln>
                            <a:noFill/>
                          </a:ln>
                        </pic:spPr>
                      </pic:pic>
                    </a:graphicData>
                  </a:graphic>
                </wp:inline>
              </w:drawing>
            </w:r>
          </w:p>
          <w:p w14:paraId="590398E9" w14:textId="40BCF3BC" w:rsidR="001B719E" w:rsidRDefault="001B719E" w:rsidP="001B719E">
            <w:pPr>
              <w:pStyle w:val="Caption"/>
              <w:jc w:val="center"/>
            </w:pPr>
            <w:bookmarkStart w:id="20" w:name="_Toc217366329"/>
            <w:r>
              <w:t xml:space="preserve">Figure </w:t>
            </w:r>
            <w:fldSimple w:instr=" SEQ Figure \* ARABIC ">
              <w:r w:rsidR="00903AB2">
                <w:rPr>
                  <w:noProof/>
                </w:rPr>
                <w:t>1</w:t>
              </w:r>
            </w:fldSimple>
            <w:r>
              <w:t xml:space="preserve">: </w:t>
            </w:r>
            <w:r w:rsidRPr="001C4117">
              <w:t xml:space="preserve">A Systematic Literature Review </w:t>
            </w:r>
            <w:r>
              <w:t xml:space="preserve">Representation </w:t>
            </w:r>
            <w:r w:rsidRPr="001C4117">
              <w:t>(</w:t>
            </w:r>
            <w:r w:rsidR="00DC5ECD">
              <w:t xml:space="preserve">Source: </w:t>
            </w:r>
            <w:proofErr w:type="spellStart"/>
            <w:r w:rsidRPr="001C4117">
              <w:t>García</w:t>
            </w:r>
            <w:proofErr w:type="spellEnd"/>
            <w:r w:rsidRPr="001C4117">
              <w:t>-Hernández et al., 2024)</w:t>
            </w:r>
            <w:bookmarkEnd w:id="20"/>
          </w:p>
        </w:tc>
        <w:tc>
          <w:tcPr>
            <w:tcW w:w="5000" w:type="dxa"/>
          </w:tcPr>
          <w:p w14:paraId="7A0E16B5" w14:textId="5588FDD7" w:rsidR="001B719E" w:rsidRPr="00785F32" w:rsidRDefault="00785F32" w:rsidP="00785F32">
            <w:pPr>
              <w:keepNext/>
              <w:spacing w:line="360" w:lineRule="auto"/>
              <w:jc w:val="both"/>
              <w:rPr>
                <w:rFonts w:ascii="Arial" w:hAnsi="Arial" w:cs="Arial"/>
              </w:rPr>
            </w:pPr>
            <w:r w:rsidRPr="00785F32">
              <w:rPr>
                <w:rFonts w:ascii="Arial" w:hAnsi="Arial" w:cs="Arial"/>
              </w:rPr>
              <w:t xml:space="preserve">A </w:t>
            </w:r>
            <w:r w:rsidRPr="00785F32">
              <w:rPr>
                <w:rFonts w:ascii="Arial" w:hAnsi="Arial" w:cs="Arial"/>
                <w:b/>
              </w:rPr>
              <w:t>Systematic Literature Review (SLR)</w:t>
            </w:r>
            <w:r w:rsidRPr="00785F32">
              <w:rPr>
                <w:rFonts w:ascii="Arial" w:hAnsi="Arial" w:cs="Arial"/>
              </w:rPr>
              <w:t xml:space="preserve"> was chosen as the research design.</w:t>
            </w:r>
            <w:r>
              <w:t xml:space="preserve"> </w:t>
            </w:r>
            <w:r>
              <w:rPr>
                <w:rFonts w:ascii="Arial" w:hAnsi="Arial" w:cs="Arial"/>
              </w:rPr>
              <w:t xml:space="preserve">The SLR </w:t>
            </w:r>
            <w:r w:rsidRPr="00785F32">
              <w:rPr>
                <w:rFonts w:ascii="Arial" w:hAnsi="Arial" w:cs="Arial"/>
              </w:rPr>
              <w:t>is a method for research that tries to accumulate existing top-quality evidence relevant to a particular research question by using explicit, systematic, and replicable processes to reduce bias (Moher et al., 2009).</w:t>
            </w:r>
          </w:p>
        </w:tc>
      </w:tr>
    </w:tbl>
    <w:p w14:paraId="1A76B8A5" w14:textId="0E2405D8" w:rsidR="001B719E" w:rsidRPr="00544AF2" w:rsidRDefault="00544AF2" w:rsidP="00544AF2">
      <w:pPr>
        <w:spacing w:line="360" w:lineRule="auto"/>
        <w:jc w:val="both"/>
        <w:rPr>
          <w:rFonts w:ascii="Arial" w:hAnsi="Arial" w:cs="Arial"/>
        </w:rPr>
      </w:pPr>
      <w:r w:rsidRPr="00544AF2">
        <w:rPr>
          <w:rFonts w:ascii="Arial" w:hAnsi="Arial" w:cs="Arial"/>
        </w:rPr>
        <w:t>The purpose is to provide something more cohesive and summative on the present state of knowledge than a traditional review narrative.</w:t>
      </w:r>
      <w:r w:rsidRPr="00544AF2">
        <w:t xml:space="preserve"> </w:t>
      </w:r>
      <w:r w:rsidRPr="00544AF2">
        <w:rPr>
          <w:rFonts w:ascii="Arial" w:hAnsi="Arial" w:cs="Arial"/>
        </w:rPr>
        <w:t>There are several stages involved: formulating the research question, drawing up a detailed search strategy, conducting a thorough screening to select studies according to certain predefined criteria, appraising the studies, and, lastly, synthesising the findings.</w:t>
      </w:r>
      <w:r w:rsidRPr="00544AF2">
        <w:t xml:space="preserve"> </w:t>
      </w:r>
      <w:r w:rsidRPr="00544AF2">
        <w:rPr>
          <w:rFonts w:ascii="Arial" w:hAnsi="Arial" w:cs="Arial"/>
        </w:rPr>
        <w:t>This design is justified as it provides a strict framework to gather heterogeneous evidence on social isolation, its effects, and related interventions so that this knowledge can be directly translated into public h</w:t>
      </w:r>
      <w:r>
        <w:rPr>
          <w:rFonts w:ascii="Arial" w:hAnsi="Arial" w:cs="Arial"/>
        </w:rPr>
        <w:t>ealth practice (</w:t>
      </w:r>
      <w:proofErr w:type="spellStart"/>
      <w:r>
        <w:rPr>
          <w:rFonts w:ascii="Arial" w:hAnsi="Arial" w:cs="Arial"/>
        </w:rPr>
        <w:t>Gopalakrishnan</w:t>
      </w:r>
      <w:proofErr w:type="spellEnd"/>
      <w:r>
        <w:rPr>
          <w:rFonts w:ascii="Arial" w:hAnsi="Arial" w:cs="Arial"/>
        </w:rPr>
        <w:t xml:space="preserve"> and</w:t>
      </w:r>
      <w:r w:rsidRPr="00544AF2">
        <w:rPr>
          <w:rFonts w:ascii="Arial" w:hAnsi="Arial" w:cs="Arial"/>
        </w:rPr>
        <w:t xml:space="preserve"> </w:t>
      </w:r>
      <w:proofErr w:type="spellStart"/>
      <w:r w:rsidRPr="00544AF2">
        <w:rPr>
          <w:rFonts w:ascii="Arial" w:hAnsi="Arial" w:cs="Arial"/>
        </w:rPr>
        <w:t>Ganeshkumar</w:t>
      </w:r>
      <w:proofErr w:type="spellEnd"/>
      <w:r w:rsidRPr="00544AF2">
        <w:rPr>
          <w:rFonts w:ascii="Arial" w:hAnsi="Arial" w:cs="Arial"/>
        </w:rPr>
        <w:t>, 2013).</w:t>
      </w:r>
    </w:p>
    <w:p w14:paraId="003B4EA8" w14:textId="7C6D1FE8" w:rsidR="001B719E" w:rsidRPr="00961CE0" w:rsidRDefault="00961CE0" w:rsidP="00961CE0">
      <w:pPr>
        <w:pStyle w:val="Heading2"/>
        <w:numPr>
          <w:ilvl w:val="1"/>
          <w:numId w:val="2"/>
        </w:numPr>
        <w:spacing w:line="360" w:lineRule="auto"/>
        <w:jc w:val="both"/>
        <w:rPr>
          <w:rFonts w:ascii="Arial" w:hAnsi="Arial" w:cs="Arial"/>
          <w:b/>
          <w:color w:val="000000" w:themeColor="text1"/>
        </w:rPr>
      </w:pPr>
      <w:bookmarkStart w:id="21" w:name="_Toc217366282"/>
      <w:r w:rsidRPr="00961CE0">
        <w:rPr>
          <w:rFonts w:ascii="Arial" w:hAnsi="Arial" w:cs="Arial"/>
          <w:b/>
          <w:color w:val="000000" w:themeColor="text1"/>
        </w:rPr>
        <w:t>Search Strategy</w:t>
      </w:r>
      <w:bookmarkEnd w:id="21"/>
    </w:p>
    <w:p w14:paraId="500FDFFE" w14:textId="627910C2" w:rsidR="001B719E" w:rsidRPr="007A741B" w:rsidRDefault="007A741B" w:rsidP="007A741B">
      <w:pPr>
        <w:spacing w:line="360" w:lineRule="auto"/>
        <w:jc w:val="both"/>
        <w:rPr>
          <w:rFonts w:ascii="Arial" w:hAnsi="Arial" w:cs="Arial"/>
        </w:rPr>
      </w:pPr>
      <w:r w:rsidRPr="007A741B">
        <w:rPr>
          <w:rFonts w:ascii="Arial" w:hAnsi="Arial" w:cs="Arial"/>
        </w:rPr>
        <w:t>Without a robust search strategy, a systematic literature review (SLR) is doomed; for such a review should cover all of the relevant literature and avoid publication bias (</w:t>
      </w:r>
      <w:proofErr w:type="spellStart"/>
      <w:r w:rsidRPr="007A741B">
        <w:rPr>
          <w:rFonts w:ascii="Arial" w:hAnsi="Arial" w:cs="Arial"/>
        </w:rPr>
        <w:t>Bramer</w:t>
      </w:r>
      <w:proofErr w:type="spellEnd"/>
      <w:r w:rsidRPr="007A741B">
        <w:rPr>
          <w:rFonts w:ascii="Arial" w:hAnsi="Arial" w:cs="Arial"/>
        </w:rPr>
        <w:t xml:space="preserve"> et al., 2017).</w:t>
      </w:r>
      <w:r w:rsidRPr="007A741B">
        <w:t xml:space="preserve"> </w:t>
      </w:r>
      <w:r w:rsidRPr="007A741B">
        <w:rPr>
          <w:rFonts w:ascii="Arial" w:hAnsi="Arial" w:cs="Arial"/>
        </w:rPr>
        <w:t xml:space="preserve">The search strategy was established using the </w:t>
      </w:r>
      <w:r w:rsidRPr="007A741B">
        <w:rPr>
          <w:rFonts w:ascii="Arial" w:hAnsi="Arial" w:cs="Arial"/>
          <w:b/>
        </w:rPr>
        <w:t>PEO (Population, Exposure, Outcome)</w:t>
      </w:r>
      <w:r w:rsidRPr="007A741B">
        <w:rPr>
          <w:rFonts w:ascii="Arial" w:hAnsi="Arial" w:cs="Arial"/>
        </w:rPr>
        <w:t xml:space="preserve"> structure, which is best suited for reviews interested in exploring both aetiology/exposure and intervention outcomes, just as the present study does.</w:t>
      </w:r>
      <w:r w:rsidRPr="007A741B">
        <w:t xml:space="preserve"> </w:t>
      </w:r>
      <w:r w:rsidRPr="007A741B">
        <w:rPr>
          <w:rFonts w:ascii="Arial" w:hAnsi="Arial" w:cs="Arial"/>
        </w:rPr>
        <w:t>The framework generated the actual search terms by guiding the identification of core concepts.</w:t>
      </w:r>
      <w:r w:rsidRPr="007A741B">
        <w:t xml:space="preserve"> </w:t>
      </w:r>
      <w:r w:rsidRPr="007A741B">
        <w:rPr>
          <w:rFonts w:ascii="Arial" w:hAnsi="Arial" w:cs="Arial"/>
        </w:rPr>
        <w:t xml:space="preserve">The Population </w:t>
      </w:r>
      <w:r w:rsidRPr="007A741B">
        <w:rPr>
          <w:rFonts w:ascii="Arial" w:hAnsi="Arial" w:cs="Arial"/>
          <w:b/>
          <w:color w:val="0070C0"/>
        </w:rPr>
        <w:t>(P)</w:t>
      </w:r>
      <w:r w:rsidRPr="007A741B">
        <w:rPr>
          <w:rFonts w:ascii="Arial" w:hAnsi="Arial" w:cs="Arial"/>
          <w:color w:val="0070C0"/>
        </w:rPr>
        <w:t xml:space="preserve"> </w:t>
      </w:r>
      <w:r w:rsidRPr="007A741B">
        <w:rPr>
          <w:rFonts w:ascii="Arial" w:hAnsi="Arial" w:cs="Arial"/>
        </w:rPr>
        <w:t xml:space="preserve">focus is the elderly in care homes; the Exposure </w:t>
      </w:r>
      <w:r w:rsidRPr="007A741B">
        <w:rPr>
          <w:rFonts w:ascii="Arial" w:hAnsi="Arial" w:cs="Arial"/>
          <w:b/>
          <w:color w:val="0070C0"/>
        </w:rPr>
        <w:t>(E)</w:t>
      </w:r>
      <w:r w:rsidRPr="007A741B">
        <w:rPr>
          <w:rFonts w:ascii="Arial" w:hAnsi="Arial" w:cs="Arial"/>
          <w:color w:val="0070C0"/>
        </w:rPr>
        <w:t xml:space="preserve"> </w:t>
      </w:r>
      <w:r w:rsidRPr="007A741B">
        <w:rPr>
          <w:rFonts w:ascii="Arial" w:hAnsi="Arial" w:cs="Arial"/>
        </w:rPr>
        <w:t>would pay attention to social isolation, and loneliness</w:t>
      </w:r>
      <w:proofErr w:type="gramStart"/>
      <w:r w:rsidRPr="007A741B">
        <w:rPr>
          <w:rFonts w:ascii="Arial" w:hAnsi="Arial" w:cs="Arial"/>
        </w:rPr>
        <w:t>;</w:t>
      </w:r>
      <w:proofErr w:type="gramEnd"/>
      <w:r w:rsidRPr="007A741B">
        <w:rPr>
          <w:rFonts w:ascii="Arial" w:hAnsi="Arial" w:cs="Arial"/>
        </w:rPr>
        <w:t xml:space="preserve"> while the Outcome </w:t>
      </w:r>
      <w:r w:rsidRPr="007A741B">
        <w:rPr>
          <w:rFonts w:ascii="Arial" w:hAnsi="Arial" w:cs="Arial"/>
          <w:b/>
          <w:color w:val="0070C0"/>
        </w:rPr>
        <w:t>(O)</w:t>
      </w:r>
      <w:r w:rsidRPr="007A741B">
        <w:rPr>
          <w:rFonts w:ascii="Arial" w:hAnsi="Arial" w:cs="Arial"/>
          <w:color w:val="0070C0"/>
        </w:rPr>
        <w:t xml:space="preserve"> </w:t>
      </w:r>
      <w:r w:rsidRPr="007A741B">
        <w:rPr>
          <w:rFonts w:ascii="Arial" w:hAnsi="Arial" w:cs="Arial"/>
        </w:rPr>
        <w:t xml:space="preserve">tries to pay attention to the mental </w:t>
      </w:r>
      <w:r w:rsidRPr="007A741B">
        <w:rPr>
          <w:rFonts w:ascii="Arial" w:hAnsi="Arial" w:cs="Arial"/>
        </w:rPr>
        <w:lastRenderedPageBreak/>
        <w:t>health impacts therefrom.</w:t>
      </w:r>
      <w:r w:rsidR="008F4630" w:rsidRPr="008F4630">
        <w:t xml:space="preserve"> </w:t>
      </w:r>
      <w:r w:rsidR="008F4630" w:rsidRPr="008F4630">
        <w:rPr>
          <w:rFonts w:ascii="Arial" w:hAnsi="Arial" w:cs="Arial"/>
        </w:rPr>
        <w:t xml:space="preserve">This search was conducted with a view to current and relevant policy contexts and was thus limited to studies between </w:t>
      </w:r>
      <w:r w:rsidR="008F4630" w:rsidRPr="008F4630">
        <w:rPr>
          <w:rFonts w:ascii="Arial" w:hAnsi="Arial" w:cs="Arial"/>
          <w:i/>
        </w:rPr>
        <w:t>2015 January to 2025 April</w:t>
      </w:r>
      <w:r w:rsidR="008F4630" w:rsidRPr="008F4630">
        <w:rPr>
          <w:rFonts w:ascii="Arial" w:hAnsi="Arial" w:cs="Arial"/>
        </w:rPr>
        <w:t>.</w:t>
      </w:r>
    </w:p>
    <w:p w14:paraId="6B38A941" w14:textId="099134E9" w:rsidR="001B719E" w:rsidRPr="00BA2682" w:rsidRDefault="00BA2682" w:rsidP="00B314DB">
      <w:pPr>
        <w:pStyle w:val="Heading2"/>
        <w:numPr>
          <w:ilvl w:val="1"/>
          <w:numId w:val="2"/>
        </w:numPr>
        <w:spacing w:line="360" w:lineRule="auto"/>
        <w:jc w:val="both"/>
        <w:rPr>
          <w:rFonts w:ascii="Arial" w:hAnsi="Arial" w:cs="Arial"/>
          <w:b/>
          <w:color w:val="auto"/>
        </w:rPr>
      </w:pPr>
      <w:bookmarkStart w:id="22" w:name="_Toc217366283"/>
      <w:r w:rsidRPr="00BA2682">
        <w:rPr>
          <w:rFonts w:ascii="Arial" w:hAnsi="Arial" w:cs="Arial"/>
          <w:b/>
          <w:color w:val="auto"/>
        </w:rPr>
        <w:t>Search Terms</w:t>
      </w:r>
      <w:bookmarkEnd w:id="22"/>
    </w:p>
    <w:p w14:paraId="369E48A7" w14:textId="2A649521" w:rsidR="001B719E" w:rsidRPr="00A61998" w:rsidRDefault="00A61998" w:rsidP="00A61998">
      <w:pPr>
        <w:spacing w:line="360" w:lineRule="auto"/>
        <w:jc w:val="both"/>
        <w:rPr>
          <w:rFonts w:ascii="Arial" w:hAnsi="Arial" w:cs="Arial"/>
        </w:rPr>
      </w:pPr>
      <w:r w:rsidRPr="00A61998">
        <w:rPr>
          <w:rFonts w:ascii="Arial" w:hAnsi="Arial" w:cs="Arial"/>
        </w:rPr>
        <w:t>Search words and phrases are terms that researchers use to query databases. They are important because they can capture the breadth of the content of the research, thereby ensuring maximal sensitivity of the search (</w:t>
      </w:r>
      <w:proofErr w:type="spellStart"/>
      <w:r w:rsidRPr="00A61998">
        <w:rPr>
          <w:rFonts w:ascii="Arial" w:hAnsi="Arial" w:cs="Arial"/>
        </w:rPr>
        <w:t>Bramer</w:t>
      </w:r>
      <w:proofErr w:type="spellEnd"/>
      <w:r w:rsidRPr="00A61998">
        <w:rPr>
          <w:rFonts w:ascii="Arial" w:hAnsi="Arial" w:cs="Arial"/>
        </w:rPr>
        <w:t xml:space="preserve"> et al., 2017).</w:t>
      </w:r>
      <w:r w:rsidRPr="00A61998">
        <w:t xml:space="preserve"> </w:t>
      </w:r>
      <w:r w:rsidRPr="00A61998">
        <w:rPr>
          <w:rFonts w:ascii="Arial" w:hAnsi="Arial" w:cs="Arial"/>
          <w:b/>
        </w:rPr>
        <w:t>Synonyms</w:t>
      </w:r>
      <w:r w:rsidRPr="00A61998">
        <w:rPr>
          <w:rFonts w:ascii="Arial" w:hAnsi="Arial" w:cs="Arial"/>
        </w:rPr>
        <w:t xml:space="preserve"> are critical as two authors could describe the same concept using different </w:t>
      </w:r>
      <w:r>
        <w:rPr>
          <w:rFonts w:ascii="Arial" w:hAnsi="Arial" w:cs="Arial"/>
        </w:rPr>
        <w:t xml:space="preserve">terms in the literature (e.g., </w:t>
      </w:r>
      <w:r w:rsidRPr="00A61998">
        <w:rPr>
          <w:rFonts w:ascii="Arial" w:hAnsi="Arial" w:cs="Arial"/>
          <w:i/>
        </w:rPr>
        <w:t>elderly</w:t>
      </w:r>
      <w:r>
        <w:rPr>
          <w:rFonts w:ascii="Arial" w:hAnsi="Arial" w:cs="Arial"/>
        </w:rPr>
        <w:t xml:space="preserve"> vs. </w:t>
      </w:r>
      <w:r w:rsidRPr="00A61998">
        <w:rPr>
          <w:rFonts w:ascii="Arial" w:hAnsi="Arial" w:cs="Arial"/>
          <w:i/>
        </w:rPr>
        <w:t>older adults</w:t>
      </w:r>
      <w:r w:rsidRPr="00A61998">
        <w:rPr>
          <w:rFonts w:ascii="Arial" w:hAnsi="Arial" w:cs="Arial"/>
        </w:rPr>
        <w:t>).</w:t>
      </w:r>
      <w:r w:rsidR="00040285" w:rsidRPr="00040285">
        <w:t xml:space="preserve"> </w:t>
      </w:r>
      <w:r w:rsidR="00040285" w:rsidRPr="00040285">
        <w:rPr>
          <w:rFonts w:ascii="Arial" w:hAnsi="Arial" w:cs="Arial"/>
        </w:rPr>
        <w:t xml:space="preserve">For each of the constructs, an explicit PEO framework was formed to create the search string instances. These were then joined using </w:t>
      </w:r>
      <w:r w:rsidR="00040285" w:rsidRPr="00040285">
        <w:rPr>
          <w:rFonts w:ascii="Arial" w:hAnsi="Arial" w:cs="Arial"/>
          <w:b/>
        </w:rPr>
        <w:t>Boolean operators</w:t>
      </w:r>
      <w:r w:rsidR="00040285" w:rsidRPr="00040285">
        <w:rPr>
          <w:rFonts w:ascii="Arial" w:hAnsi="Arial" w:cs="Arial"/>
        </w:rPr>
        <w:t xml:space="preserve"> so as to limit the hits to relevant articles.</w:t>
      </w:r>
      <w:r w:rsidR="00040285" w:rsidRPr="00040285">
        <w:t xml:space="preserve"> </w:t>
      </w:r>
      <w:r w:rsidR="00040285" w:rsidRPr="00040285">
        <w:rPr>
          <w:rFonts w:ascii="Arial" w:hAnsi="Arial" w:cs="Arial"/>
        </w:rPr>
        <w:t xml:space="preserve">Within </w:t>
      </w:r>
      <w:r w:rsidR="00040285">
        <w:rPr>
          <w:rFonts w:ascii="Arial" w:hAnsi="Arial" w:cs="Arial"/>
        </w:rPr>
        <w:t xml:space="preserve">each PEO element, the operator </w:t>
      </w:r>
      <w:r w:rsidR="00040285" w:rsidRPr="00040285">
        <w:rPr>
          <w:rFonts w:ascii="Arial" w:hAnsi="Arial" w:cs="Arial"/>
          <w:b/>
          <w:i/>
        </w:rPr>
        <w:t>“OR”</w:t>
      </w:r>
      <w:r w:rsidR="00040285">
        <w:rPr>
          <w:rFonts w:ascii="Arial" w:hAnsi="Arial" w:cs="Arial"/>
        </w:rPr>
        <w:t xml:space="preserve"> </w:t>
      </w:r>
      <w:r w:rsidR="00040285" w:rsidRPr="00040285">
        <w:rPr>
          <w:rFonts w:ascii="Arial" w:hAnsi="Arial" w:cs="Arial"/>
        </w:rPr>
        <w:t xml:space="preserve">was applied to join synonyms </w:t>
      </w:r>
      <w:r w:rsidR="00040285">
        <w:rPr>
          <w:rFonts w:ascii="Arial" w:hAnsi="Arial" w:cs="Arial"/>
        </w:rPr>
        <w:t xml:space="preserve">to maximise retrieval, whereas </w:t>
      </w:r>
      <w:r w:rsidR="00040285" w:rsidRPr="00040285">
        <w:rPr>
          <w:rFonts w:ascii="Arial" w:hAnsi="Arial" w:cs="Arial"/>
          <w:b/>
          <w:i/>
        </w:rPr>
        <w:t>“AND”</w:t>
      </w:r>
      <w:r w:rsidR="00040285" w:rsidRPr="00040285">
        <w:rPr>
          <w:rFonts w:ascii="Arial" w:hAnsi="Arial" w:cs="Arial"/>
        </w:rPr>
        <w:t xml:space="preserve"> was used between the PEO elements to ensure that the intersection of the three concepts was being retrieved.</w:t>
      </w:r>
      <w:r w:rsidR="0003102C" w:rsidRPr="0003102C">
        <w:t xml:space="preserve"> </w:t>
      </w:r>
      <w:r w:rsidR="0003102C" w:rsidRPr="0003102C">
        <w:rPr>
          <w:rFonts w:ascii="Arial" w:hAnsi="Arial" w:cs="Arial"/>
        </w:rPr>
        <w:t>The truncation symbol (</w:t>
      </w:r>
      <w:r w:rsidR="0003102C" w:rsidRPr="0003102C">
        <w:rPr>
          <w:rFonts w:ascii="Arial" w:hAnsi="Arial" w:cs="Arial"/>
          <w:i/>
        </w:rPr>
        <w:t>*</w:t>
      </w:r>
      <w:r w:rsidR="0003102C" w:rsidRPr="0003102C">
        <w:rPr>
          <w:rFonts w:ascii="Arial" w:hAnsi="Arial" w:cs="Arial"/>
        </w:rPr>
        <w:t xml:space="preserve">) was used to accommodate variations in word endings (e.g., </w:t>
      </w:r>
      <w:proofErr w:type="spellStart"/>
      <w:r w:rsidR="0003102C" w:rsidRPr="0003102C">
        <w:rPr>
          <w:rFonts w:ascii="Arial" w:hAnsi="Arial" w:cs="Arial"/>
          <w:i/>
        </w:rPr>
        <w:t>isolat</w:t>
      </w:r>
      <w:proofErr w:type="spellEnd"/>
      <w:r w:rsidR="0003102C" w:rsidRPr="0003102C">
        <w:rPr>
          <w:rFonts w:ascii="Arial" w:hAnsi="Arial" w:cs="Arial"/>
          <w:i/>
        </w:rPr>
        <w:t>**</w:t>
      </w:r>
      <w:r w:rsidR="0003102C" w:rsidRPr="0003102C">
        <w:rPr>
          <w:rFonts w:ascii="Arial" w:hAnsi="Arial" w:cs="Arial"/>
        </w:rPr>
        <w:t xml:space="preserve"> to find isolation and isolated).</w:t>
      </w:r>
    </w:p>
    <w:tbl>
      <w:tblPr>
        <w:tblStyle w:val="TableGrid"/>
        <w:tblW w:w="9356" w:type="dxa"/>
        <w:tblInd w:w="-147" w:type="dxa"/>
        <w:tblLook w:val="04A0" w:firstRow="1" w:lastRow="0" w:firstColumn="1" w:lastColumn="0" w:noHBand="0" w:noVBand="1"/>
      </w:tblPr>
      <w:tblGrid>
        <w:gridCol w:w="2283"/>
        <w:gridCol w:w="3465"/>
        <w:gridCol w:w="3608"/>
      </w:tblGrid>
      <w:tr w:rsidR="00BC3E3E" w14:paraId="2F73A36A" w14:textId="77777777" w:rsidTr="00B670C1">
        <w:tc>
          <w:tcPr>
            <w:tcW w:w="2283" w:type="dxa"/>
          </w:tcPr>
          <w:p w14:paraId="0AD092BB" w14:textId="4F9E42BB" w:rsidR="00BC3E3E" w:rsidRPr="00BC3E3E" w:rsidRDefault="00BC3E3E" w:rsidP="00B670C1">
            <w:pPr>
              <w:spacing w:line="360" w:lineRule="auto"/>
              <w:jc w:val="center"/>
              <w:rPr>
                <w:rFonts w:ascii="Arial" w:hAnsi="Arial" w:cs="Arial"/>
                <w:b/>
              </w:rPr>
            </w:pPr>
            <w:r w:rsidRPr="00BC3E3E">
              <w:rPr>
                <w:rFonts w:ascii="Arial" w:hAnsi="Arial" w:cs="Arial"/>
                <w:b/>
              </w:rPr>
              <w:t>Component</w:t>
            </w:r>
          </w:p>
        </w:tc>
        <w:tc>
          <w:tcPr>
            <w:tcW w:w="3465" w:type="dxa"/>
          </w:tcPr>
          <w:p w14:paraId="7E99D277" w14:textId="0572EB9C" w:rsidR="00BC3E3E" w:rsidRPr="00BC3E3E" w:rsidRDefault="00BC3E3E" w:rsidP="00B670C1">
            <w:pPr>
              <w:spacing w:line="360" w:lineRule="auto"/>
              <w:jc w:val="center"/>
              <w:rPr>
                <w:rFonts w:ascii="Arial" w:hAnsi="Arial" w:cs="Arial"/>
                <w:b/>
              </w:rPr>
            </w:pPr>
            <w:r w:rsidRPr="00BC3E3E">
              <w:rPr>
                <w:rFonts w:ascii="Arial" w:hAnsi="Arial" w:cs="Arial"/>
                <w:b/>
              </w:rPr>
              <w:t>Definition in Context</w:t>
            </w:r>
          </w:p>
        </w:tc>
        <w:tc>
          <w:tcPr>
            <w:tcW w:w="3608" w:type="dxa"/>
          </w:tcPr>
          <w:p w14:paraId="6E2C2AD2" w14:textId="56C4CD48" w:rsidR="00BC3E3E" w:rsidRPr="00BC3E3E" w:rsidRDefault="00BC3E3E" w:rsidP="00B670C1">
            <w:pPr>
              <w:spacing w:line="360" w:lineRule="auto"/>
              <w:jc w:val="center"/>
              <w:rPr>
                <w:rFonts w:ascii="Arial" w:hAnsi="Arial" w:cs="Arial"/>
                <w:b/>
              </w:rPr>
            </w:pPr>
            <w:r w:rsidRPr="00BC3E3E">
              <w:rPr>
                <w:rFonts w:ascii="Arial" w:hAnsi="Arial" w:cs="Arial"/>
                <w:b/>
              </w:rPr>
              <w:t>Examp</w:t>
            </w:r>
            <w:r w:rsidR="00B670C1">
              <w:rPr>
                <w:rFonts w:ascii="Arial" w:hAnsi="Arial" w:cs="Arial"/>
                <w:b/>
              </w:rPr>
              <w:t xml:space="preserve">le Search Terms (Combined with </w:t>
            </w:r>
            <w:r w:rsidR="00B670C1" w:rsidRPr="00B670C1">
              <w:rPr>
                <w:rFonts w:ascii="Arial" w:hAnsi="Arial" w:cs="Arial"/>
                <w:b/>
                <w:i/>
              </w:rPr>
              <w:t>“OR”</w:t>
            </w:r>
            <w:r w:rsidRPr="00BC3E3E">
              <w:rPr>
                <w:rFonts w:ascii="Arial" w:hAnsi="Arial" w:cs="Arial"/>
                <w:b/>
              </w:rPr>
              <w:t>)</w:t>
            </w:r>
          </w:p>
        </w:tc>
      </w:tr>
      <w:tr w:rsidR="00265366" w14:paraId="56618B1E" w14:textId="77777777" w:rsidTr="00B670C1">
        <w:tc>
          <w:tcPr>
            <w:tcW w:w="2283" w:type="dxa"/>
          </w:tcPr>
          <w:p w14:paraId="0250ED5B" w14:textId="1A9352D6" w:rsidR="00265366" w:rsidRPr="00BC3E3E" w:rsidRDefault="00BC3E3E" w:rsidP="00BC3E3E">
            <w:pPr>
              <w:spacing w:line="360" w:lineRule="auto"/>
              <w:jc w:val="center"/>
              <w:rPr>
                <w:rFonts w:ascii="Arial" w:hAnsi="Arial" w:cs="Arial"/>
              </w:rPr>
            </w:pPr>
            <w:r w:rsidRPr="00BC3E3E">
              <w:rPr>
                <w:rFonts w:ascii="Arial" w:hAnsi="Arial" w:cs="Arial"/>
                <w:b/>
                <w:color w:val="0070C0"/>
              </w:rPr>
              <w:t xml:space="preserve">P </w:t>
            </w:r>
            <w:r w:rsidRPr="00BC3E3E">
              <w:rPr>
                <w:rFonts w:ascii="Arial" w:hAnsi="Arial" w:cs="Arial"/>
              </w:rPr>
              <w:t>(Population/Problem)</w:t>
            </w:r>
          </w:p>
        </w:tc>
        <w:tc>
          <w:tcPr>
            <w:tcW w:w="3465" w:type="dxa"/>
          </w:tcPr>
          <w:p w14:paraId="75AE7959" w14:textId="5DB35847" w:rsidR="00265366" w:rsidRPr="00BC3E3E" w:rsidRDefault="00BC3E3E" w:rsidP="00BC3E3E">
            <w:pPr>
              <w:spacing w:line="360" w:lineRule="auto"/>
              <w:jc w:val="both"/>
              <w:rPr>
                <w:rFonts w:ascii="Arial" w:hAnsi="Arial" w:cs="Arial"/>
              </w:rPr>
            </w:pPr>
            <w:r w:rsidRPr="00BC3E3E">
              <w:rPr>
                <w:rFonts w:ascii="Arial" w:hAnsi="Arial" w:cs="Arial"/>
              </w:rPr>
              <w:t>The study was conducted in the UK upon elderly people in long-term care institutions</w:t>
            </w:r>
          </w:p>
        </w:tc>
        <w:tc>
          <w:tcPr>
            <w:tcW w:w="3608" w:type="dxa"/>
          </w:tcPr>
          <w:p w14:paraId="41723B81" w14:textId="09DA8983" w:rsidR="00265366" w:rsidRPr="00BC3E3E" w:rsidRDefault="00BC3E3E" w:rsidP="00BC3E3E">
            <w:pPr>
              <w:spacing w:line="360" w:lineRule="auto"/>
              <w:jc w:val="both"/>
              <w:rPr>
                <w:rFonts w:ascii="Arial" w:hAnsi="Arial" w:cs="Arial"/>
              </w:rPr>
            </w:pPr>
            <w:r w:rsidRPr="00BC3E3E">
              <w:rPr>
                <w:rFonts w:ascii="Arial" w:hAnsi="Arial" w:cs="Arial"/>
              </w:rPr>
              <w:t xml:space="preserve">Elderly OR </w:t>
            </w:r>
            <w:r w:rsidRPr="00694B3E">
              <w:rPr>
                <w:rFonts w:ascii="Arial" w:hAnsi="Arial" w:cs="Arial"/>
                <w:i/>
              </w:rPr>
              <w:t>“Older Adults”</w:t>
            </w:r>
            <w:r w:rsidRPr="00BC3E3E">
              <w:rPr>
                <w:rFonts w:ascii="Arial" w:hAnsi="Arial" w:cs="Arial"/>
              </w:rPr>
              <w:t xml:space="preserve"> OR Aged OR Geriatric OR </w:t>
            </w:r>
            <w:r w:rsidRPr="00694B3E">
              <w:rPr>
                <w:rFonts w:ascii="Arial" w:hAnsi="Arial" w:cs="Arial"/>
                <w:i/>
              </w:rPr>
              <w:t>“Care Home Residents”</w:t>
            </w:r>
            <w:r w:rsidRPr="00BC3E3E">
              <w:rPr>
                <w:rFonts w:ascii="Arial" w:hAnsi="Arial" w:cs="Arial"/>
              </w:rPr>
              <w:t xml:space="preserve"> OR Institutionalised</w:t>
            </w:r>
          </w:p>
        </w:tc>
      </w:tr>
      <w:tr w:rsidR="00265366" w14:paraId="712BB702" w14:textId="77777777" w:rsidTr="00B670C1">
        <w:tc>
          <w:tcPr>
            <w:tcW w:w="2283" w:type="dxa"/>
          </w:tcPr>
          <w:p w14:paraId="5036155F" w14:textId="53ECCF38" w:rsidR="008B041E" w:rsidRPr="008B041E" w:rsidRDefault="008B041E" w:rsidP="008B041E">
            <w:pPr>
              <w:spacing w:line="360" w:lineRule="auto"/>
              <w:jc w:val="center"/>
              <w:rPr>
                <w:rFonts w:ascii="Arial" w:hAnsi="Arial" w:cs="Arial"/>
                <w:b/>
                <w:color w:val="0070C0"/>
              </w:rPr>
            </w:pPr>
            <w:r w:rsidRPr="008B041E">
              <w:rPr>
                <w:rFonts w:ascii="Arial" w:hAnsi="Arial" w:cs="Arial"/>
                <w:b/>
                <w:color w:val="0070C0"/>
              </w:rPr>
              <w:t>E</w:t>
            </w:r>
          </w:p>
          <w:p w14:paraId="7722F422" w14:textId="4F7ED820" w:rsidR="00265366" w:rsidRPr="008B041E" w:rsidRDefault="008B041E" w:rsidP="008B041E">
            <w:pPr>
              <w:spacing w:line="360" w:lineRule="auto"/>
              <w:jc w:val="center"/>
              <w:rPr>
                <w:rFonts w:ascii="Arial" w:hAnsi="Arial" w:cs="Arial"/>
              </w:rPr>
            </w:pPr>
            <w:r w:rsidRPr="008B041E">
              <w:rPr>
                <w:rFonts w:ascii="Arial" w:hAnsi="Arial" w:cs="Arial"/>
              </w:rPr>
              <w:t>(Exposure/Issue)</w:t>
            </w:r>
          </w:p>
        </w:tc>
        <w:tc>
          <w:tcPr>
            <w:tcW w:w="3465" w:type="dxa"/>
          </w:tcPr>
          <w:p w14:paraId="12FCAE52" w14:textId="78CEEA42" w:rsidR="00265366" w:rsidRPr="008B041E" w:rsidRDefault="008B041E" w:rsidP="008B041E">
            <w:pPr>
              <w:spacing w:line="360" w:lineRule="auto"/>
              <w:jc w:val="both"/>
              <w:rPr>
                <w:rFonts w:ascii="Arial" w:hAnsi="Arial" w:cs="Arial"/>
              </w:rPr>
            </w:pPr>
            <w:r w:rsidRPr="008B041E">
              <w:rPr>
                <w:rFonts w:ascii="Arial" w:hAnsi="Arial" w:cs="Arial"/>
              </w:rPr>
              <w:t>The objective condition and subjective taste of poor social connection</w:t>
            </w:r>
          </w:p>
        </w:tc>
        <w:tc>
          <w:tcPr>
            <w:tcW w:w="3608" w:type="dxa"/>
          </w:tcPr>
          <w:p w14:paraId="02B83DE9" w14:textId="402F725F" w:rsidR="00265366" w:rsidRPr="008B041E" w:rsidRDefault="008B041E" w:rsidP="008B041E">
            <w:pPr>
              <w:spacing w:line="360" w:lineRule="auto"/>
              <w:jc w:val="both"/>
              <w:rPr>
                <w:rFonts w:ascii="Arial" w:hAnsi="Arial" w:cs="Arial"/>
              </w:rPr>
            </w:pPr>
            <w:r w:rsidRPr="008B041E">
              <w:rPr>
                <w:rFonts w:ascii="Arial" w:hAnsi="Arial" w:cs="Arial"/>
                <w:i/>
              </w:rPr>
              <w:t>“Social Isolation”</w:t>
            </w:r>
            <w:r w:rsidRPr="008B041E">
              <w:rPr>
                <w:rFonts w:ascii="Arial" w:hAnsi="Arial" w:cs="Arial"/>
              </w:rPr>
              <w:t xml:space="preserve"> OR Loneliness OR </w:t>
            </w:r>
            <w:r w:rsidRPr="008B041E">
              <w:rPr>
                <w:rFonts w:ascii="Arial" w:hAnsi="Arial" w:cs="Arial"/>
                <w:i/>
              </w:rPr>
              <w:t>“Social Disengagement”</w:t>
            </w:r>
            <w:r w:rsidRPr="008B041E">
              <w:rPr>
                <w:rFonts w:ascii="Arial" w:hAnsi="Arial" w:cs="Arial"/>
              </w:rPr>
              <w:t xml:space="preserve"> OR Social Exclusion</w:t>
            </w:r>
          </w:p>
        </w:tc>
      </w:tr>
      <w:tr w:rsidR="00265366" w14:paraId="2AEB741C" w14:textId="77777777" w:rsidTr="00B670C1">
        <w:tc>
          <w:tcPr>
            <w:tcW w:w="2283" w:type="dxa"/>
          </w:tcPr>
          <w:p w14:paraId="24F9A435" w14:textId="2157B4F8" w:rsidR="00A64595" w:rsidRPr="00A64595" w:rsidRDefault="00A64595" w:rsidP="00A64595">
            <w:pPr>
              <w:spacing w:line="360" w:lineRule="auto"/>
              <w:jc w:val="center"/>
              <w:rPr>
                <w:rFonts w:ascii="Arial" w:hAnsi="Arial" w:cs="Arial"/>
                <w:b/>
                <w:color w:val="0070C0"/>
              </w:rPr>
            </w:pPr>
            <w:r w:rsidRPr="00A64595">
              <w:rPr>
                <w:rFonts w:ascii="Arial" w:hAnsi="Arial" w:cs="Arial"/>
                <w:b/>
                <w:color w:val="0070C0"/>
              </w:rPr>
              <w:t>O</w:t>
            </w:r>
          </w:p>
          <w:p w14:paraId="3518BDBE" w14:textId="565C10B4" w:rsidR="00265366" w:rsidRPr="00A64595" w:rsidRDefault="00A64595" w:rsidP="00A64595">
            <w:pPr>
              <w:spacing w:line="360" w:lineRule="auto"/>
              <w:jc w:val="center"/>
              <w:rPr>
                <w:rFonts w:ascii="Arial" w:hAnsi="Arial" w:cs="Arial"/>
              </w:rPr>
            </w:pPr>
            <w:r w:rsidRPr="00A64595">
              <w:rPr>
                <w:rFonts w:ascii="Arial" w:hAnsi="Arial" w:cs="Arial"/>
              </w:rPr>
              <w:t>(Outcome)</w:t>
            </w:r>
          </w:p>
        </w:tc>
        <w:tc>
          <w:tcPr>
            <w:tcW w:w="3465" w:type="dxa"/>
          </w:tcPr>
          <w:p w14:paraId="1133EFBA" w14:textId="033A9367" w:rsidR="00265366" w:rsidRPr="00A64595" w:rsidRDefault="00A64595" w:rsidP="00A64595">
            <w:pPr>
              <w:spacing w:line="360" w:lineRule="auto"/>
              <w:jc w:val="both"/>
              <w:rPr>
                <w:rFonts w:ascii="Arial" w:hAnsi="Arial" w:cs="Arial"/>
              </w:rPr>
            </w:pPr>
            <w:r w:rsidRPr="00A64595">
              <w:rPr>
                <w:rFonts w:ascii="Arial" w:hAnsi="Arial" w:cs="Arial"/>
              </w:rPr>
              <w:t>The psychological and emotional consequences emerging from social isolation</w:t>
            </w:r>
          </w:p>
        </w:tc>
        <w:tc>
          <w:tcPr>
            <w:tcW w:w="3608" w:type="dxa"/>
          </w:tcPr>
          <w:p w14:paraId="108073E9" w14:textId="3E6B25F9" w:rsidR="00265366" w:rsidRPr="00A64595" w:rsidRDefault="00A64595" w:rsidP="00A64595">
            <w:pPr>
              <w:spacing w:line="360" w:lineRule="auto"/>
              <w:jc w:val="both"/>
              <w:rPr>
                <w:rFonts w:ascii="Arial" w:hAnsi="Arial" w:cs="Arial"/>
              </w:rPr>
            </w:pPr>
            <w:r w:rsidRPr="00E8626F">
              <w:rPr>
                <w:rFonts w:ascii="Arial" w:hAnsi="Arial" w:cs="Arial"/>
                <w:i/>
              </w:rPr>
              <w:t>“Mental Health”</w:t>
            </w:r>
            <w:r w:rsidRPr="00A64595">
              <w:rPr>
                <w:rFonts w:ascii="Arial" w:hAnsi="Arial" w:cs="Arial"/>
              </w:rPr>
              <w:t xml:space="preserve"> OR Depression OR Anxiety OR Wellbeing OR </w:t>
            </w:r>
            <w:r w:rsidRPr="00E8626F">
              <w:rPr>
                <w:rFonts w:ascii="Arial" w:hAnsi="Arial" w:cs="Arial"/>
                <w:i/>
              </w:rPr>
              <w:t>“Psychological Distress”</w:t>
            </w:r>
          </w:p>
        </w:tc>
      </w:tr>
    </w:tbl>
    <w:p w14:paraId="1612EC09" w14:textId="0609111B" w:rsidR="001B719E" w:rsidRDefault="00265366" w:rsidP="00265366">
      <w:pPr>
        <w:pStyle w:val="Caption"/>
      </w:pPr>
      <w:bookmarkStart w:id="23" w:name="_Toc217366333"/>
      <w:r>
        <w:t xml:space="preserve">Table </w:t>
      </w:r>
      <w:fldSimple w:instr=" SEQ Table \* ARABIC ">
        <w:r w:rsidR="006E4F5C">
          <w:rPr>
            <w:noProof/>
          </w:rPr>
          <w:t>1</w:t>
        </w:r>
      </w:fldSimple>
      <w:r>
        <w:t xml:space="preserve">: </w:t>
      </w:r>
      <w:r w:rsidRPr="00B54983">
        <w:t>PEO Framework and Search Terms</w:t>
      </w:r>
      <w:r w:rsidR="00DC5ECD">
        <w:t xml:space="preserve"> </w:t>
      </w:r>
      <w:r w:rsidR="00DC5ECD" w:rsidRPr="00DC5ECD">
        <w:t xml:space="preserve">(Source: Created by </w:t>
      </w:r>
      <w:proofErr w:type="spellStart"/>
      <w:r w:rsidR="00DC5ECD" w:rsidRPr="00DC5ECD">
        <w:t>Ludmila</w:t>
      </w:r>
      <w:proofErr w:type="spellEnd"/>
      <w:r w:rsidR="00DC5ECD" w:rsidRPr="00DC5ECD">
        <w:t xml:space="preserve"> B. 2025)</w:t>
      </w:r>
      <w:bookmarkEnd w:id="23"/>
    </w:p>
    <w:p w14:paraId="6513154A" w14:textId="6E58FCCE" w:rsidR="001B719E" w:rsidRDefault="00CD4F31" w:rsidP="00CD4F31">
      <w:pPr>
        <w:spacing w:line="360" w:lineRule="auto"/>
        <w:jc w:val="both"/>
        <w:rPr>
          <w:rFonts w:ascii="Arial" w:hAnsi="Arial" w:cs="Arial"/>
        </w:rPr>
      </w:pPr>
      <w:r w:rsidRPr="00CD4F31">
        <w:rPr>
          <w:rFonts w:ascii="Arial" w:hAnsi="Arial" w:cs="Arial"/>
        </w:rPr>
        <w:t>Hence, based on this framework, the database may be searched by following the conceptual steps:</w:t>
      </w:r>
    </w:p>
    <w:p w14:paraId="72FD0E7C" w14:textId="6E388A35" w:rsidR="00CD4F31" w:rsidRPr="00CD4F31" w:rsidRDefault="00CD4F31" w:rsidP="00CD4F31">
      <w:pPr>
        <w:spacing w:line="360" w:lineRule="auto"/>
        <w:jc w:val="both"/>
        <w:rPr>
          <w:rFonts w:ascii="Arial" w:hAnsi="Arial" w:cs="Arial"/>
        </w:rPr>
      </w:pPr>
      <w:r w:rsidRPr="005F4098">
        <w:rPr>
          <w:rFonts w:ascii="Arial" w:hAnsi="Arial" w:cs="Arial"/>
          <w:b/>
        </w:rPr>
        <w:t>Search 1</w:t>
      </w:r>
      <w:r>
        <w:rPr>
          <w:rFonts w:ascii="Arial" w:hAnsi="Arial" w:cs="Arial"/>
        </w:rPr>
        <w:t xml:space="preserve"> </w:t>
      </w:r>
      <w:r w:rsidRPr="007D78A7">
        <w:rPr>
          <w:rFonts w:ascii="Arial" w:hAnsi="Arial" w:cs="Arial"/>
          <w:b/>
          <w:color w:val="0070C0"/>
        </w:rPr>
        <w:t>(P)</w:t>
      </w:r>
      <w:r w:rsidRPr="007D78A7">
        <w:rPr>
          <w:rFonts w:ascii="Arial" w:hAnsi="Arial" w:cs="Arial"/>
          <w:color w:val="0070C0"/>
        </w:rPr>
        <w:t xml:space="preserve"> </w:t>
      </w:r>
      <w:r>
        <w:rPr>
          <w:rFonts w:ascii="Arial" w:hAnsi="Arial" w:cs="Arial"/>
        </w:rPr>
        <w:t xml:space="preserve">- </w:t>
      </w:r>
      <w:r w:rsidRPr="00CD4F31">
        <w:rPr>
          <w:rFonts w:ascii="Arial" w:hAnsi="Arial" w:cs="Arial"/>
        </w:rPr>
        <w:t xml:space="preserve">Elderly OR </w:t>
      </w:r>
      <w:r w:rsidRPr="00CD4F31">
        <w:rPr>
          <w:rFonts w:ascii="Arial" w:hAnsi="Arial" w:cs="Arial"/>
          <w:i/>
        </w:rPr>
        <w:t>“Older Adults”</w:t>
      </w:r>
      <w:r>
        <w:rPr>
          <w:rFonts w:ascii="Arial" w:hAnsi="Arial" w:cs="Arial"/>
        </w:rPr>
        <w:t xml:space="preserve"> OR </w:t>
      </w:r>
      <w:r w:rsidRPr="00CD4F31">
        <w:rPr>
          <w:rFonts w:ascii="Arial" w:hAnsi="Arial" w:cs="Arial"/>
          <w:i/>
        </w:rPr>
        <w:t>“Care Home Residents”</w:t>
      </w:r>
    </w:p>
    <w:p w14:paraId="66E769B0" w14:textId="62901EF2" w:rsidR="00CD4F31" w:rsidRDefault="00CD4F31" w:rsidP="00CD4F31">
      <w:pPr>
        <w:spacing w:line="360" w:lineRule="auto"/>
        <w:jc w:val="both"/>
        <w:rPr>
          <w:rFonts w:ascii="Arial" w:hAnsi="Arial" w:cs="Arial"/>
          <w:i/>
        </w:rPr>
      </w:pPr>
      <w:r w:rsidRPr="005F4098">
        <w:rPr>
          <w:rFonts w:ascii="Arial" w:hAnsi="Arial" w:cs="Arial"/>
          <w:b/>
        </w:rPr>
        <w:t>Search 2</w:t>
      </w:r>
      <w:r>
        <w:rPr>
          <w:rFonts w:ascii="Arial" w:hAnsi="Arial" w:cs="Arial"/>
        </w:rPr>
        <w:t xml:space="preserve"> </w:t>
      </w:r>
      <w:r w:rsidRPr="007D78A7">
        <w:rPr>
          <w:rFonts w:ascii="Arial" w:hAnsi="Arial" w:cs="Arial"/>
          <w:b/>
          <w:color w:val="0070C0"/>
        </w:rPr>
        <w:t>(E)</w:t>
      </w:r>
      <w:r w:rsidRPr="007D78A7">
        <w:rPr>
          <w:rFonts w:ascii="Arial" w:hAnsi="Arial" w:cs="Arial"/>
          <w:color w:val="0070C0"/>
        </w:rPr>
        <w:t xml:space="preserve"> </w:t>
      </w:r>
      <w:r>
        <w:rPr>
          <w:rFonts w:ascii="Arial" w:hAnsi="Arial" w:cs="Arial"/>
        </w:rPr>
        <w:t xml:space="preserve">- </w:t>
      </w:r>
      <w:r w:rsidRPr="00CD4F31">
        <w:rPr>
          <w:rFonts w:ascii="Arial" w:hAnsi="Arial" w:cs="Arial"/>
          <w:i/>
        </w:rPr>
        <w:t>“Social Isolation”</w:t>
      </w:r>
      <w:r w:rsidRPr="00CD4F31">
        <w:rPr>
          <w:rFonts w:ascii="Arial" w:hAnsi="Arial" w:cs="Arial"/>
        </w:rPr>
        <w:t xml:space="preserve"> OR Loneliness OR </w:t>
      </w:r>
      <w:r w:rsidRPr="00CD4F31">
        <w:rPr>
          <w:rFonts w:ascii="Arial" w:hAnsi="Arial" w:cs="Arial"/>
          <w:i/>
        </w:rPr>
        <w:t>“Social Disengagement”</w:t>
      </w:r>
    </w:p>
    <w:p w14:paraId="4E002313" w14:textId="5594B64A" w:rsidR="00CD4F31" w:rsidRPr="00CD4F31" w:rsidRDefault="00CD4F31" w:rsidP="00CD4F31">
      <w:pPr>
        <w:spacing w:line="360" w:lineRule="auto"/>
        <w:jc w:val="both"/>
        <w:rPr>
          <w:rFonts w:ascii="Arial" w:hAnsi="Arial" w:cs="Arial"/>
        </w:rPr>
      </w:pPr>
      <w:r w:rsidRPr="005F4098">
        <w:rPr>
          <w:rFonts w:ascii="Arial" w:hAnsi="Arial" w:cs="Arial"/>
          <w:b/>
        </w:rPr>
        <w:t>Search 3</w:t>
      </w:r>
      <w:r>
        <w:rPr>
          <w:rFonts w:ascii="Arial" w:hAnsi="Arial" w:cs="Arial"/>
        </w:rPr>
        <w:t xml:space="preserve"> </w:t>
      </w:r>
      <w:r w:rsidRPr="007D78A7">
        <w:rPr>
          <w:rFonts w:ascii="Arial" w:hAnsi="Arial" w:cs="Arial"/>
          <w:b/>
          <w:color w:val="0070C0"/>
        </w:rPr>
        <w:t>(O)</w:t>
      </w:r>
      <w:r w:rsidRPr="007D78A7">
        <w:rPr>
          <w:rFonts w:ascii="Arial" w:hAnsi="Arial" w:cs="Arial"/>
          <w:color w:val="0070C0"/>
        </w:rPr>
        <w:t xml:space="preserve"> </w:t>
      </w:r>
      <w:r w:rsidR="007D78A7">
        <w:rPr>
          <w:rFonts w:ascii="Arial" w:hAnsi="Arial" w:cs="Arial"/>
        </w:rPr>
        <w:t>-</w:t>
      </w:r>
      <w:r>
        <w:rPr>
          <w:rFonts w:ascii="Arial" w:hAnsi="Arial" w:cs="Arial"/>
        </w:rPr>
        <w:t xml:space="preserve"> </w:t>
      </w:r>
      <w:r w:rsidRPr="00CD4F31">
        <w:rPr>
          <w:rFonts w:ascii="Arial" w:hAnsi="Arial" w:cs="Arial"/>
          <w:i/>
        </w:rPr>
        <w:t xml:space="preserve">“Mental Health” </w:t>
      </w:r>
      <w:r w:rsidRPr="00CD4F31">
        <w:rPr>
          <w:rFonts w:ascii="Arial" w:hAnsi="Arial" w:cs="Arial"/>
        </w:rPr>
        <w:t>OR Dep</w:t>
      </w:r>
      <w:r>
        <w:rPr>
          <w:rFonts w:ascii="Arial" w:hAnsi="Arial" w:cs="Arial"/>
        </w:rPr>
        <w:t>ression OR Anxiety OR Wellbeing</w:t>
      </w:r>
    </w:p>
    <w:p w14:paraId="6806A6C3" w14:textId="06DCD0C9" w:rsidR="001B719E" w:rsidRDefault="00CD4F31" w:rsidP="00CD4F31">
      <w:pPr>
        <w:spacing w:line="360" w:lineRule="auto"/>
        <w:jc w:val="both"/>
        <w:rPr>
          <w:rFonts w:ascii="Arial" w:hAnsi="Arial" w:cs="Arial"/>
        </w:rPr>
      </w:pPr>
      <w:r w:rsidRPr="005F4098">
        <w:rPr>
          <w:rFonts w:ascii="Arial" w:hAnsi="Arial" w:cs="Arial"/>
          <w:b/>
        </w:rPr>
        <w:t>Final Combined Search</w:t>
      </w:r>
      <w:r>
        <w:rPr>
          <w:rFonts w:ascii="Arial" w:hAnsi="Arial" w:cs="Arial"/>
        </w:rPr>
        <w:t xml:space="preserve"> - </w:t>
      </w:r>
      <w:r w:rsidRPr="00CD4F31">
        <w:rPr>
          <w:rFonts w:ascii="Arial" w:hAnsi="Arial" w:cs="Arial"/>
        </w:rPr>
        <w:t>(Search 1) AND (Search 2)</w:t>
      </w:r>
      <w:r>
        <w:rPr>
          <w:rFonts w:ascii="Arial" w:hAnsi="Arial" w:cs="Arial"/>
        </w:rPr>
        <w:t xml:space="preserve"> AND (Search 3) AND (</w:t>
      </w:r>
      <w:r w:rsidRPr="00CD4F31">
        <w:rPr>
          <w:rFonts w:ascii="Arial" w:hAnsi="Arial" w:cs="Arial"/>
          <w:i/>
        </w:rPr>
        <w:t>“UK”</w:t>
      </w:r>
      <w:r>
        <w:rPr>
          <w:rFonts w:ascii="Arial" w:hAnsi="Arial" w:cs="Arial"/>
        </w:rPr>
        <w:t xml:space="preserve"> OR </w:t>
      </w:r>
      <w:r w:rsidRPr="00CD4F31">
        <w:rPr>
          <w:rFonts w:ascii="Arial" w:hAnsi="Arial" w:cs="Arial"/>
          <w:i/>
        </w:rPr>
        <w:t>“United Kingdom”</w:t>
      </w:r>
      <w:r w:rsidRPr="00CD4F31">
        <w:rPr>
          <w:rFonts w:ascii="Arial" w:hAnsi="Arial" w:cs="Arial"/>
        </w:rPr>
        <w:t>)</w:t>
      </w:r>
      <w:r w:rsidR="0065182A">
        <w:rPr>
          <w:rFonts w:ascii="Arial" w:hAnsi="Arial" w:cs="Arial"/>
        </w:rPr>
        <w:t>.</w:t>
      </w:r>
    </w:p>
    <w:p w14:paraId="0C756E61" w14:textId="77777777" w:rsidR="0065182A" w:rsidRPr="0065182A" w:rsidRDefault="0065182A" w:rsidP="0065182A">
      <w:pPr>
        <w:spacing w:line="360" w:lineRule="auto"/>
        <w:jc w:val="both"/>
        <w:rPr>
          <w:rFonts w:ascii="Arial" w:hAnsi="Arial" w:cs="Arial"/>
        </w:rPr>
      </w:pPr>
      <w:r w:rsidRPr="0065182A">
        <w:rPr>
          <w:rFonts w:ascii="Arial" w:hAnsi="Arial" w:cs="Arial"/>
        </w:rPr>
        <w:lastRenderedPageBreak/>
        <w:t>The three principal conceptual blocks (Population/Setting, Isolation, and Mental Health Outcome) were associated through the use of the Boolean operator AND, thereby guaranteeing that only articles dealing with the three fundamental issues were obtained (for instance, [Population AND Isolation AND Outcome]). On the other hand, within every block the words were united by the Boolean operator OR so as to get the highest sensitivity possible (“care homes” OR “nursing homes” OR “residential care”).</w:t>
      </w:r>
    </w:p>
    <w:p w14:paraId="60427154" w14:textId="5CABC5D6" w:rsidR="0065182A" w:rsidRDefault="0065182A" w:rsidP="0065182A">
      <w:pPr>
        <w:spacing w:line="360" w:lineRule="auto"/>
        <w:jc w:val="both"/>
        <w:rPr>
          <w:rFonts w:ascii="Arial" w:hAnsi="Arial" w:cs="Arial"/>
        </w:rPr>
      </w:pPr>
      <w:r w:rsidRPr="0065182A">
        <w:rPr>
          <w:rFonts w:ascii="Arial" w:hAnsi="Arial" w:cs="Arial"/>
        </w:rPr>
        <w:t xml:space="preserve">The synergistic approach of employing selective terms with truncation together with free text and controlled terminology simultaneously constitutes a major pillar of strict systematic searching. As a result, the ultimate search strings performed in all the databases are guaranteed to be academically valid and to spot the very specific, fragmented, and rare evidence necessary for this systematic review. The complete search string, along with the </w:t>
      </w:r>
      <w:proofErr w:type="spellStart"/>
      <w:r w:rsidRPr="0065182A">
        <w:rPr>
          <w:rFonts w:ascii="Arial" w:hAnsi="Arial" w:cs="Arial"/>
        </w:rPr>
        <w:t>MeSH</w:t>
      </w:r>
      <w:proofErr w:type="spellEnd"/>
      <w:r w:rsidRPr="0065182A">
        <w:rPr>
          <w:rFonts w:ascii="Arial" w:hAnsi="Arial" w:cs="Arial"/>
        </w:rPr>
        <w:t xml:space="preserve"> terms used for the primary database search, is carefully documented and presented in appendix, thus assuring the replicability and transparency of the process. The meticulousness of this phase is the foundation of the completely</w:t>
      </w:r>
      <w:r>
        <w:rPr>
          <w:rFonts w:ascii="Arial" w:hAnsi="Arial" w:cs="Arial"/>
        </w:rPr>
        <w:t xml:space="preserve"> systematic review’</w:t>
      </w:r>
      <w:r w:rsidRPr="0065182A">
        <w:rPr>
          <w:rFonts w:ascii="Arial" w:hAnsi="Arial" w:cs="Arial"/>
        </w:rPr>
        <w:t>s integrity (Moher et al., 2009).</w:t>
      </w:r>
      <w:r w:rsidR="004F180D" w:rsidRPr="004F180D">
        <w:t xml:space="preserve"> </w:t>
      </w:r>
      <w:r w:rsidR="004F180D" w:rsidRPr="004F180D">
        <w:rPr>
          <w:rFonts w:ascii="Arial" w:hAnsi="Arial" w:cs="Arial"/>
        </w:rPr>
        <w:t>A comprehensive list of search strings used for obtaining the lead database search, including headings when applicable, is provided in Appendix A.</w:t>
      </w:r>
    </w:p>
    <w:p w14:paraId="226E9F96" w14:textId="1C051BCE" w:rsidR="00564F21" w:rsidRPr="00564F21" w:rsidRDefault="00564F21" w:rsidP="00564F21">
      <w:pPr>
        <w:pStyle w:val="Heading2"/>
        <w:numPr>
          <w:ilvl w:val="1"/>
          <w:numId w:val="2"/>
        </w:numPr>
        <w:spacing w:line="360" w:lineRule="auto"/>
        <w:jc w:val="both"/>
        <w:rPr>
          <w:rFonts w:ascii="Arial" w:hAnsi="Arial" w:cs="Arial"/>
          <w:b/>
          <w:color w:val="auto"/>
        </w:rPr>
      </w:pPr>
      <w:bookmarkStart w:id="24" w:name="_Toc217366284"/>
      <w:r w:rsidRPr="00564F21">
        <w:rPr>
          <w:rFonts w:ascii="Arial" w:hAnsi="Arial" w:cs="Arial"/>
          <w:b/>
          <w:color w:val="auto"/>
        </w:rPr>
        <w:t>Key Words</w:t>
      </w:r>
      <w:bookmarkEnd w:id="24"/>
    </w:p>
    <w:p w14:paraId="1319971B" w14:textId="45CBE122" w:rsidR="001B719E" w:rsidRPr="00CD4F31" w:rsidRDefault="00564F21" w:rsidP="00CD4F31">
      <w:pPr>
        <w:spacing w:line="360" w:lineRule="auto"/>
        <w:jc w:val="both"/>
        <w:rPr>
          <w:rFonts w:ascii="Arial" w:hAnsi="Arial" w:cs="Arial"/>
        </w:rPr>
      </w:pPr>
      <w:r w:rsidRPr="00564F21">
        <w:rPr>
          <w:rFonts w:ascii="Arial" w:hAnsi="Arial" w:cs="Arial"/>
        </w:rPr>
        <w:t>Keywords serve as the main terms describing the research topic to allow searching and indexing targeted towards them.</w:t>
      </w:r>
      <w:r w:rsidRPr="00564F21">
        <w:t xml:space="preserve"> </w:t>
      </w:r>
      <w:r w:rsidRPr="00564F21">
        <w:rPr>
          <w:rFonts w:ascii="Arial" w:hAnsi="Arial" w:cs="Arial"/>
        </w:rPr>
        <w:t xml:space="preserve">These terms are important because they offer a short and coherent representation of the </w:t>
      </w:r>
      <w:r>
        <w:rPr>
          <w:rFonts w:ascii="Arial" w:hAnsi="Arial" w:cs="Arial"/>
        </w:rPr>
        <w:t>core focus of the study (</w:t>
      </w:r>
      <w:proofErr w:type="spellStart"/>
      <w:r>
        <w:rPr>
          <w:rFonts w:ascii="Arial" w:hAnsi="Arial" w:cs="Arial"/>
        </w:rPr>
        <w:t>Moule</w:t>
      </w:r>
      <w:proofErr w:type="spellEnd"/>
      <w:r>
        <w:rPr>
          <w:rFonts w:ascii="Arial" w:hAnsi="Arial" w:cs="Arial"/>
        </w:rPr>
        <w:t xml:space="preserve"> and</w:t>
      </w:r>
      <w:r w:rsidRPr="00564F21">
        <w:rPr>
          <w:rFonts w:ascii="Arial" w:hAnsi="Arial" w:cs="Arial"/>
        </w:rPr>
        <w:t xml:space="preserve"> </w:t>
      </w:r>
      <w:proofErr w:type="spellStart"/>
      <w:r w:rsidRPr="00564F21">
        <w:rPr>
          <w:rFonts w:ascii="Arial" w:hAnsi="Arial" w:cs="Arial"/>
        </w:rPr>
        <w:t>Hek</w:t>
      </w:r>
      <w:proofErr w:type="spellEnd"/>
      <w:r w:rsidRPr="00564F21">
        <w:rPr>
          <w:rFonts w:ascii="Arial" w:hAnsi="Arial" w:cs="Arial"/>
        </w:rPr>
        <w:t>, 2020).</w:t>
      </w:r>
      <w:r w:rsidRPr="00564F21">
        <w:t xml:space="preserve"> </w:t>
      </w:r>
      <w:r w:rsidRPr="00564F21">
        <w:rPr>
          <w:rFonts w:ascii="Arial" w:hAnsi="Arial" w:cs="Arial"/>
        </w:rPr>
        <w:t>The principal keywords used to structure the strings of search and identify articles deeme</w:t>
      </w:r>
      <w:r>
        <w:rPr>
          <w:rFonts w:ascii="Arial" w:hAnsi="Arial" w:cs="Arial"/>
        </w:rPr>
        <w:t>d relevant for this study were</w:t>
      </w:r>
      <w:r w:rsidR="00872D44" w:rsidRPr="00872D44">
        <w:rPr>
          <w:rFonts w:ascii="Arial" w:hAnsi="Arial" w:cs="Arial"/>
        </w:rPr>
        <w:t xml:space="preserve"> -</w:t>
      </w:r>
      <w:r w:rsidR="00872D44">
        <w:rPr>
          <w:rFonts w:ascii="Arial" w:hAnsi="Arial" w:cs="Arial"/>
        </w:rPr>
        <w:t xml:space="preserve"> </w:t>
      </w:r>
      <w:r w:rsidRPr="00564F21">
        <w:rPr>
          <w:rFonts w:ascii="Arial" w:hAnsi="Arial" w:cs="Arial"/>
          <w:b/>
          <w:i/>
        </w:rPr>
        <w:t>Social isolation, Loneliness, Mental health, Care homes, Elderly, and UK</w:t>
      </w:r>
      <w:r w:rsidRPr="00564F21">
        <w:rPr>
          <w:rFonts w:ascii="Arial" w:hAnsi="Arial" w:cs="Arial"/>
        </w:rPr>
        <w:t>.</w:t>
      </w:r>
    </w:p>
    <w:p w14:paraId="182C049C" w14:textId="0C54A695" w:rsidR="001B719E" w:rsidRPr="00A712CB" w:rsidRDefault="00A712CB" w:rsidP="00A712CB">
      <w:pPr>
        <w:pStyle w:val="Heading2"/>
        <w:numPr>
          <w:ilvl w:val="1"/>
          <w:numId w:val="2"/>
        </w:numPr>
        <w:spacing w:line="360" w:lineRule="auto"/>
        <w:jc w:val="both"/>
        <w:rPr>
          <w:rFonts w:ascii="Arial" w:hAnsi="Arial" w:cs="Arial"/>
          <w:b/>
          <w:color w:val="auto"/>
        </w:rPr>
      </w:pPr>
      <w:bookmarkStart w:id="25" w:name="_Toc217366285"/>
      <w:r w:rsidRPr="00A712CB">
        <w:rPr>
          <w:rFonts w:ascii="Arial" w:hAnsi="Arial" w:cs="Arial"/>
          <w:b/>
          <w:color w:val="auto"/>
        </w:rPr>
        <w:t>Databases</w:t>
      </w:r>
      <w:bookmarkEnd w:id="25"/>
    </w:p>
    <w:p w14:paraId="780ABEC9" w14:textId="2A068430" w:rsidR="004936AB" w:rsidRDefault="004936AB" w:rsidP="00A712CB">
      <w:pPr>
        <w:spacing w:line="360" w:lineRule="auto"/>
        <w:jc w:val="both"/>
        <w:rPr>
          <w:rFonts w:ascii="Arial" w:hAnsi="Arial" w:cs="Arial"/>
        </w:rPr>
      </w:pPr>
      <w:r w:rsidRPr="004936AB">
        <w:rPr>
          <w:rFonts w:ascii="Arial" w:hAnsi="Arial" w:cs="Arial"/>
        </w:rPr>
        <w:t>The search for systematic reviews was carried out in three fundamental electronic databases that were meticulously chosen for their extensive coverage of the literature in health, social science, and psychology disciplines.</w:t>
      </w:r>
      <w:r w:rsidRPr="004936AB">
        <w:t xml:space="preserve"> </w:t>
      </w:r>
      <w:r w:rsidRPr="004936AB">
        <w:rPr>
          <w:rFonts w:ascii="Arial" w:hAnsi="Arial" w:cs="Arial"/>
        </w:rPr>
        <w:t>The use of multiple databases is an acknowledged method that helps reduce the risks of biases in publication and selection which are often associated with single-dat</w:t>
      </w:r>
      <w:r>
        <w:rPr>
          <w:rFonts w:ascii="Arial" w:hAnsi="Arial" w:cs="Arial"/>
        </w:rPr>
        <w:t>abase searches (</w:t>
      </w:r>
      <w:proofErr w:type="spellStart"/>
      <w:r>
        <w:rPr>
          <w:rFonts w:ascii="Arial" w:hAnsi="Arial" w:cs="Arial"/>
        </w:rPr>
        <w:t>Gopalakrishnan</w:t>
      </w:r>
      <w:proofErr w:type="spellEnd"/>
      <w:r>
        <w:rPr>
          <w:rFonts w:ascii="Arial" w:hAnsi="Arial" w:cs="Arial"/>
        </w:rPr>
        <w:t xml:space="preserve"> and</w:t>
      </w:r>
      <w:r w:rsidRPr="004936AB">
        <w:rPr>
          <w:rFonts w:ascii="Arial" w:hAnsi="Arial" w:cs="Arial"/>
        </w:rPr>
        <w:t xml:space="preserve"> </w:t>
      </w:r>
      <w:proofErr w:type="spellStart"/>
      <w:r w:rsidRPr="004936AB">
        <w:rPr>
          <w:rFonts w:ascii="Arial" w:hAnsi="Arial" w:cs="Arial"/>
        </w:rPr>
        <w:t>Ganeshkumar</w:t>
      </w:r>
      <w:proofErr w:type="spellEnd"/>
      <w:r w:rsidRPr="004936AB">
        <w:rPr>
          <w:rFonts w:ascii="Arial" w:hAnsi="Arial" w:cs="Arial"/>
        </w:rPr>
        <w:t>, 2013).</w:t>
      </w:r>
    </w:p>
    <w:p w14:paraId="23AE9341" w14:textId="176FE613" w:rsidR="001B719E" w:rsidRDefault="00A712CB" w:rsidP="00A712CB">
      <w:pPr>
        <w:spacing w:line="360" w:lineRule="auto"/>
        <w:jc w:val="both"/>
        <w:rPr>
          <w:rFonts w:ascii="Arial" w:hAnsi="Arial" w:cs="Arial"/>
        </w:rPr>
      </w:pPr>
      <w:r w:rsidRPr="00A712CB">
        <w:rPr>
          <w:rFonts w:ascii="Arial" w:hAnsi="Arial" w:cs="Arial"/>
        </w:rPr>
        <w:t xml:space="preserve">Databases differ in their indexing focus. </w:t>
      </w:r>
      <w:r w:rsidRPr="00A712CB">
        <w:rPr>
          <w:rFonts w:ascii="Arial" w:hAnsi="Arial" w:cs="Arial"/>
          <w:i/>
        </w:rPr>
        <w:t>CINAHL</w:t>
      </w:r>
      <w:r w:rsidRPr="00A712CB">
        <w:rPr>
          <w:rFonts w:ascii="Arial" w:hAnsi="Arial" w:cs="Arial"/>
        </w:rPr>
        <w:t xml:space="preserve"> is mainly used between nursing and allied health; </w:t>
      </w:r>
      <w:proofErr w:type="spellStart"/>
      <w:r w:rsidRPr="00A712CB">
        <w:rPr>
          <w:rFonts w:ascii="Arial" w:hAnsi="Arial" w:cs="Arial"/>
          <w:i/>
        </w:rPr>
        <w:t>PsycINFO</w:t>
      </w:r>
      <w:proofErr w:type="spellEnd"/>
      <w:r w:rsidRPr="00A712CB">
        <w:rPr>
          <w:rFonts w:ascii="Arial" w:hAnsi="Arial" w:cs="Arial"/>
        </w:rPr>
        <w:t xml:space="preserve"> is devoted to psychology and the behavioural sciences.</w:t>
      </w:r>
      <w:r w:rsidRPr="00A712CB">
        <w:t xml:space="preserve"> </w:t>
      </w:r>
      <w:r w:rsidRPr="00A712CB">
        <w:rPr>
          <w:rFonts w:ascii="Arial" w:hAnsi="Arial" w:cs="Arial"/>
        </w:rPr>
        <w:t>Searching in multiple databases ensures that studies are not missed because a discipline is not indexed or journals are not covered by a single source.</w:t>
      </w:r>
      <w:r w:rsidRPr="00A712CB">
        <w:t xml:space="preserve"> </w:t>
      </w:r>
      <w:r w:rsidRPr="00A712CB">
        <w:rPr>
          <w:rFonts w:ascii="Arial" w:hAnsi="Arial" w:cs="Arial"/>
        </w:rPr>
        <w:t xml:space="preserve">The search was run in five databases described as relevant to this public health and social care review, namely </w:t>
      </w:r>
      <w:r w:rsidRPr="00A712CB">
        <w:rPr>
          <w:rFonts w:ascii="Arial" w:hAnsi="Arial" w:cs="Arial"/>
          <w:b/>
        </w:rPr>
        <w:t>CINAHL</w:t>
      </w:r>
      <w:r w:rsidRPr="00A712CB">
        <w:rPr>
          <w:rFonts w:ascii="Arial" w:hAnsi="Arial" w:cs="Arial"/>
        </w:rPr>
        <w:t>,</w:t>
      </w:r>
      <w:r w:rsidRPr="00A712CB">
        <w:rPr>
          <w:rFonts w:ascii="Arial" w:hAnsi="Arial" w:cs="Arial"/>
          <w:b/>
        </w:rPr>
        <w:t xml:space="preserve"> Medline</w:t>
      </w:r>
      <w:r w:rsidRPr="00A712CB">
        <w:rPr>
          <w:rFonts w:ascii="Arial" w:hAnsi="Arial" w:cs="Arial"/>
        </w:rPr>
        <w:t xml:space="preserve"> (by way of the Ovid platform), </w:t>
      </w:r>
      <w:proofErr w:type="spellStart"/>
      <w:r w:rsidRPr="00A712CB">
        <w:rPr>
          <w:rFonts w:ascii="Arial" w:hAnsi="Arial" w:cs="Arial"/>
          <w:b/>
        </w:rPr>
        <w:t>PsycINFO</w:t>
      </w:r>
      <w:proofErr w:type="spellEnd"/>
      <w:r w:rsidRPr="00A712CB">
        <w:rPr>
          <w:rFonts w:ascii="Arial" w:hAnsi="Arial" w:cs="Arial"/>
        </w:rPr>
        <w:t>,</w:t>
      </w:r>
      <w:r w:rsidRPr="00A712CB">
        <w:rPr>
          <w:rFonts w:ascii="Arial" w:hAnsi="Arial" w:cs="Arial"/>
          <w:b/>
        </w:rPr>
        <w:t xml:space="preserve"> Scopus</w:t>
      </w:r>
      <w:r w:rsidRPr="00A712CB">
        <w:rPr>
          <w:rFonts w:ascii="Arial" w:hAnsi="Arial" w:cs="Arial"/>
        </w:rPr>
        <w:t xml:space="preserve">, and </w:t>
      </w:r>
      <w:r w:rsidRPr="00A712CB">
        <w:rPr>
          <w:rFonts w:ascii="Arial" w:hAnsi="Arial" w:cs="Arial"/>
          <w:b/>
        </w:rPr>
        <w:t>Web of Science</w:t>
      </w:r>
      <w:r w:rsidRPr="00A712CB">
        <w:rPr>
          <w:rFonts w:ascii="Arial" w:hAnsi="Arial" w:cs="Arial"/>
        </w:rPr>
        <w:t>.</w:t>
      </w:r>
      <w:r w:rsidR="00516141" w:rsidRPr="00516141">
        <w:t xml:space="preserve"> </w:t>
      </w:r>
      <w:r w:rsidR="00516141" w:rsidRPr="00516141">
        <w:rPr>
          <w:rFonts w:ascii="Arial" w:hAnsi="Arial" w:cs="Arial"/>
        </w:rPr>
        <w:t xml:space="preserve">Given that these databases combine to furnish extensive coverage, they provide the medical, health, sociological, and </w:t>
      </w:r>
      <w:r w:rsidR="00516141" w:rsidRPr="00516141">
        <w:rPr>
          <w:rFonts w:ascii="Arial" w:hAnsi="Arial" w:cs="Arial"/>
        </w:rPr>
        <w:lastRenderedPageBreak/>
        <w:t>psychological literature deemed pertinent to the topic.</w:t>
      </w:r>
      <w:r w:rsidR="004936AB" w:rsidRPr="004936AB">
        <w:t xml:space="preserve"> </w:t>
      </w:r>
      <w:r w:rsidR="004936AB" w:rsidRPr="004936AB">
        <w:rPr>
          <w:rFonts w:ascii="Arial" w:hAnsi="Arial" w:cs="Arial"/>
        </w:rPr>
        <w:t>Combining the three databases is viewed as the best method concerning systematic reviews in health and social care, providing the highest relevant retrieval and at the same time boosting the robustness of the final synthesis (</w:t>
      </w:r>
      <w:proofErr w:type="spellStart"/>
      <w:r w:rsidR="004936AB" w:rsidRPr="004936AB">
        <w:rPr>
          <w:rFonts w:ascii="Arial" w:hAnsi="Arial" w:cs="Arial"/>
        </w:rPr>
        <w:t>Bramer</w:t>
      </w:r>
      <w:proofErr w:type="spellEnd"/>
      <w:r w:rsidR="004936AB" w:rsidRPr="004936AB">
        <w:rPr>
          <w:rFonts w:ascii="Arial" w:hAnsi="Arial" w:cs="Arial"/>
        </w:rPr>
        <w:t xml:space="preserve"> et al., 2017).</w:t>
      </w:r>
      <w:r w:rsidR="004936AB" w:rsidRPr="004936AB">
        <w:t xml:space="preserve"> </w:t>
      </w:r>
      <w:r w:rsidR="004936AB" w:rsidRPr="004936AB">
        <w:rPr>
          <w:rFonts w:ascii="Arial" w:hAnsi="Arial" w:cs="Arial"/>
        </w:rPr>
        <w:t>Furthermore, hand-searching will be done to include the references from the selected articles, which will aid in adding more articles to the electronic search yield.</w:t>
      </w:r>
    </w:p>
    <w:p w14:paraId="113A58C9" w14:textId="1C9C4328" w:rsidR="007A5194" w:rsidRPr="007A5194" w:rsidRDefault="007A5194" w:rsidP="007A5194">
      <w:pPr>
        <w:pStyle w:val="Heading2"/>
        <w:numPr>
          <w:ilvl w:val="1"/>
          <w:numId w:val="2"/>
        </w:numPr>
        <w:spacing w:line="360" w:lineRule="auto"/>
        <w:jc w:val="both"/>
        <w:rPr>
          <w:rFonts w:ascii="Arial" w:hAnsi="Arial" w:cs="Arial"/>
          <w:b/>
          <w:color w:val="auto"/>
        </w:rPr>
      </w:pPr>
      <w:bookmarkStart w:id="26" w:name="_Toc217366286"/>
      <w:r w:rsidRPr="007A5194">
        <w:rPr>
          <w:rFonts w:ascii="Arial" w:hAnsi="Arial" w:cs="Arial"/>
          <w:b/>
          <w:color w:val="auto"/>
        </w:rPr>
        <w:t>Inclusion/Exclusion Criteria</w:t>
      </w:r>
      <w:bookmarkEnd w:id="26"/>
    </w:p>
    <w:p w14:paraId="28FA451A" w14:textId="6085B59A" w:rsidR="001B719E" w:rsidRPr="00B314DB" w:rsidRDefault="00161CE0" w:rsidP="00B314DB">
      <w:pPr>
        <w:spacing w:line="360" w:lineRule="auto"/>
        <w:jc w:val="both"/>
        <w:rPr>
          <w:rFonts w:ascii="Arial" w:hAnsi="Arial" w:cs="Arial"/>
        </w:rPr>
      </w:pPr>
      <w:r w:rsidRPr="00161CE0">
        <w:rPr>
          <w:rFonts w:ascii="Arial" w:hAnsi="Arial" w:cs="Arial"/>
        </w:rPr>
        <w:t xml:space="preserve">The criteria for the </w:t>
      </w:r>
      <w:r w:rsidRPr="00161CE0">
        <w:rPr>
          <w:rFonts w:ascii="Arial" w:hAnsi="Arial" w:cs="Arial"/>
          <w:b/>
          <w:i/>
        </w:rPr>
        <w:t>inclusion and exclusion</w:t>
      </w:r>
      <w:r w:rsidRPr="00161CE0">
        <w:rPr>
          <w:rFonts w:ascii="Arial" w:hAnsi="Arial" w:cs="Arial"/>
        </w:rPr>
        <w:t xml:space="preserve"> of studies were set before the beginning of the search phase.</w:t>
      </w:r>
      <w:r w:rsidRPr="00161CE0">
        <w:t xml:space="preserve"> </w:t>
      </w:r>
      <w:r w:rsidRPr="00161CE0">
        <w:rPr>
          <w:rFonts w:ascii="Arial" w:hAnsi="Arial" w:cs="Arial"/>
        </w:rPr>
        <w:t>The comprehensive criteria are pivotal to the orderly procedure, thus making sure that the chosen proof is unambiguously related to the question and has a very high level of interna</w:t>
      </w:r>
      <w:r>
        <w:rPr>
          <w:rFonts w:ascii="Arial" w:hAnsi="Arial" w:cs="Arial"/>
        </w:rPr>
        <w:t>l validity (Moher et al., 2009)</w:t>
      </w:r>
      <w:r w:rsidR="00B314DB" w:rsidRPr="00B314DB">
        <w:rPr>
          <w:rFonts w:ascii="Arial" w:hAnsi="Arial" w:cs="Arial"/>
        </w:rPr>
        <w:t>.</w:t>
      </w:r>
      <w:r w:rsidR="00B314DB" w:rsidRPr="00B314DB">
        <w:t xml:space="preserve"> </w:t>
      </w:r>
      <w:r w:rsidR="00B314DB" w:rsidRPr="00B314DB">
        <w:rPr>
          <w:rFonts w:ascii="Arial" w:hAnsi="Arial" w:cs="Arial"/>
        </w:rPr>
        <w:t>They are important because they ensure that the final synthesis is focused and coherent and highly specific to the research aims, further ensuring that the review process is scientifically rigorous and replicable (</w:t>
      </w:r>
      <w:proofErr w:type="spellStart"/>
      <w:r w:rsidR="00B314DB" w:rsidRPr="00B314DB">
        <w:rPr>
          <w:rFonts w:ascii="Arial" w:hAnsi="Arial" w:cs="Arial"/>
        </w:rPr>
        <w:t>Moule</w:t>
      </w:r>
      <w:proofErr w:type="spellEnd"/>
      <w:r w:rsidR="00B314DB" w:rsidRPr="00B314DB">
        <w:rPr>
          <w:rFonts w:ascii="Arial" w:hAnsi="Arial" w:cs="Arial"/>
        </w:rPr>
        <w:t xml:space="preserve"> and </w:t>
      </w:r>
      <w:proofErr w:type="spellStart"/>
      <w:r w:rsidR="00B314DB" w:rsidRPr="00B314DB">
        <w:rPr>
          <w:rFonts w:ascii="Arial" w:hAnsi="Arial" w:cs="Arial"/>
        </w:rPr>
        <w:t>Hek</w:t>
      </w:r>
      <w:proofErr w:type="spellEnd"/>
      <w:r w:rsidR="00B314DB" w:rsidRPr="00B314DB">
        <w:rPr>
          <w:rFonts w:ascii="Arial" w:hAnsi="Arial" w:cs="Arial"/>
        </w:rPr>
        <w:t>, 2020).</w:t>
      </w:r>
      <w:r w:rsidRPr="00161CE0">
        <w:t xml:space="preserve"> </w:t>
      </w:r>
      <w:r w:rsidRPr="00161CE0">
        <w:rPr>
          <w:rFonts w:ascii="Arial" w:hAnsi="Arial" w:cs="Arial"/>
        </w:rPr>
        <w:t>The criteria were exactly specified according to the PICO framework components, the methodological design, and the relevant time period, thus giving the review a clear and justifiable boundary.</w:t>
      </w:r>
    </w:p>
    <w:p w14:paraId="57DA589D" w14:textId="46D0DEE2" w:rsidR="001B719E" w:rsidRPr="00B314DB" w:rsidRDefault="00B314DB" w:rsidP="00B314DB">
      <w:pPr>
        <w:pStyle w:val="Heading3"/>
        <w:numPr>
          <w:ilvl w:val="2"/>
          <w:numId w:val="2"/>
        </w:numPr>
        <w:spacing w:line="360" w:lineRule="auto"/>
        <w:jc w:val="both"/>
        <w:rPr>
          <w:rFonts w:ascii="Arial" w:hAnsi="Arial" w:cs="Arial"/>
          <w:b/>
          <w:color w:val="auto"/>
        </w:rPr>
      </w:pPr>
      <w:bookmarkStart w:id="27" w:name="_Toc217366287"/>
      <w:r w:rsidRPr="00B314DB">
        <w:rPr>
          <w:rFonts w:ascii="Arial" w:hAnsi="Arial" w:cs="Arial"/>
          <w:b/>
          <w:color w:val="auto"/>
        </w:rPr>
        <w:t>Inclusion Criteria</w:t>
      </w:r>
      <w:bookmarkEnd w:id="27"/>
    </w:p>
    <w:p w14:paraId="63691302" w14:textId="5765B76C" w:rsidR="001B719E" w:rsidRPr="00B314DB" w:rsidRDefault="00B314DB" w:rsidP="00B314DB">
      <w:pPr>
        <w:spacing w:line="360" w:lineRule="auto"/>
        <w:jc w:val="both"/>
        <w:rPr>
          <w:rFonts w:ascii="Arial" w:hAnsi="Arial" w:cs="Arial"/>
        </w:rPr>
      </w:pPr>
      <w:r>
        <w:rPr>
          <w:rFonts w:ascii="Arial" w:hAnsi="Arial" w:cs="Arial"/>
        </w:rPr>
        <w:t xml:space="preserve">The inclusion criteria were </w:t>
      </w:r>
      <w:r w:rsidRPr="00B314DB">
        <w:rPr>
          <w:rFonts w:ascii="Arial" w:hAnsi="Arial" w:cs="Arial"/>
        </w:rPr>
        <w:t>the studies</w:t>
      </w:r>
      <w:r w:rsidR="002420FA">
        <w:t xml:space="preserve">, like </w:t>
      </w:r>
      <w:proofErr w:type="spellStart"/>
      <w:r w:rsidR="002420FA">
        <w:rPr>
          <w:rFonts w:ascii="Arial" w:hAnsi="Arial" w:cs="Arial"/>
        </w:rPr>
        <w:t>Moule</w:t>
      </w:r>
      <w:proofErr w:type="spellEnd"/>
      <w:r w:rsidR="002420FA">
        <w:rPr>
          <w:rFonts w:ascii="Arial" w:hAnsi="Arial" w:cs="Arial"/>
        </w:rPr>
        <w:t xml:space="preserve"> and </w:t>
      </w:r>
      <w:proofErr w:type="spellStart"/>
      <w:r w:rsidR="002420FA">
        <w:rPr>
          <w:rFonts w:ascii="Arial" w:hAnsi="Arial" w:cs="Arial"/>
        </w:rPr>
        <w:t>Hek</w:t>
      </w:r>
      <w:proofErr w:type="spellEnd"/>
      <w:r w:rsidR="002420FA">
        <w:rPr>
          <w:rFonts w:ascii="Arial" w:hAnsi="Arial" w:cs="Arial"/>
        </w:rPr>
        <w:t xml:space="preserve"> (2020),</w:t>
      </w:r>
      <w:r w:rsidRPr="00B314DB">
        <w:rPr>
          <w:rFonts w:ascii="Arial" w:hAnsi="Arial" w:cs="Arial"/>
        </w:rPr>
        <w:t xml:space="preserve"> were those focusing on social isolation or loneliness and on mental health outcomes; the studies had </w:t>
      </w:r>
      <w:r w:rsidRPr="001D5B7E">
        <w:rPr>
          <w:rFonts w:ascii="Arial" w:hAnsi="Arial" w:cs="Arial"/>
        </w:rPr>
        <w:t>populations</w:t>
      </w:r>
      <w:r w:rsidRPr="00B314DB">
        <w:rPr>
          <w:rFonts w:ascii="Arial" w:hAnsi="Arial" w:cs="Arial"/>
        </w:rPr>
        <w:t xml:space="preserve"> explicitly defined as elderly care- or nursing-home residents aged 65 and over; primary research studies, be they quantitative, qualitative, or mixed methods; and those published in English from 2015 to 2025.</w:t>
      </w:r>
    </w:p>
    <w:p w14:paraId="24C8CB27" w14:textId="57821623" w:rsidR="001B719E" w:rsidRPr="009123E9" w:rsidRDefault="009123E9" w:rsidP="009123E9">
      <w:pPr>
        <w:pStyle w:val="Heading3"/>
        <w:numPr>
          <w:ilvl w:val="2"/>
          <w:numId w:val="2"/>
        </w:numPr>
        <w:spacing w:line="360" w:lineRule="auto"/>
        <w:jc w:val="both"/>
        <w:rPr>
          <w:rFonts w:ascii="Arial" w:hAnsi="Arial" w:cs="Arial"/>
          <w:b/>
          <w:color w:val="auto"/>
        </w:rPr>
      </w:pPr>
      <w:bookmarkStart w:id="28" w:name="_Toc217366288"/>
      <w:r w:rsidRPr="009123E9">
        <w:rPr>
          <w:rFonts w:ascii="Arial" w:hAnsi="Arial" w:cs="Arial"/>
          <w:b/>
          <w:color w:val="auto"/>
        </w:rPr>
        <w:t>Exclusion Criteria</w:t>
      </w:r>
      <w:bookmarkEnd w:id="28"/>
    </w:p>
    <w:p w14:paraId="10557DEE" w14:textId="352290BF" w:rsidR="001B719E" w:rsidRPr="009123E9" w:rsidRDefault="009123E9" w:rsidP="009123E9">
      <w:pPr>
        <w:spacing w:line="360" w:lineRule="auto"/>
        <w:jc w:val="both"/>
        <w:rPr>
          <w:rFonts w:ascii="Arial" w:hAnsi="Arial" w:cs="Arial"/>
        </w:rPr>
      </w:pPr>
      <w:r w:rsidRPr="009123E9">
        <w:rPr>
          <w:rFonts w:ascii="Arial" w:hAnsi="Arial" w:cs="Arial"/>
        </w:rPr>
        <w:t>The exclusion criteria were as follows: research on community-dwelling older persons, hospital inpatients, or non-UK care home populations; secondary sources such as literature reviews, editorials, commentaries, or conference abstracts; and dissertations (which would allow lower grade content in review). Studies published outside the period of 2015-2025 were also excluded.</w:t>
      </w:r>
    </w:p>
    <w:p w14:paraId="569B8428" w14:textId="70FC7E4F" w:rsidR="001B719E" w:rsidRPr="00DB2CC4" w:rsidRDefault="00DB2CC4" w:rsidP="00DB2CC4">
      <w:pPr>
        <w:pStyle w:val="Heading2"/>
        <w:numPr>
          <w:ilvl w:val="1"/>
          <w:numId w:val="2"/>
        </w:numPr>
        <w:spacing w:line="360" w:lineRule="auto"/>
        <w:jc w:val="both"/>
        <w:rPr>
          <w:rFonts w:ascii="Arial" w:hAnsi="Arial" w:cs="Arial"/>
          <w:b/>
          <w:color w:val="auto"/>
        </w:rPr>
      </w:pPr>
      <w:bookmarkStart w:id="29" w:name="_Toc217366289"/>
      <w:r w:rsidRPr="00DB2CC4">
        <w:rPr>
          <w:rFonts w:ascii="Arial" w:hAnsi="Arial" w:cs="Arial"/>
          <w:b/>
          <w:color w:val="auto"/>
        </w:rPr>
        <w:t>Search Results</w:t>
      </w:r>
      <w:bookmarkEnd w:id="29"/>
    </w:p>
    <w:p w14:paraId="3783CA72" w14:textId="7D8156B3" w:rsidR="001B719E" w:rsidRDefault="00DB2CC4" w:rsidP="00DB2CC4">
      <w:pPr>
        <w:spacing w:line="360" w:lineRule="auto"/>
        <w:jc w:val="both"/>
        <w:rPr>
          <w:rFonts w:ascii="Arial" w:hAnsi="Arial" w:cs="Arial"/>
        </w:rPr>
      </w:pPr>
      <w:r w:rsidRPr="00DB2CC4">
        <w:rPr>
          <w:rFonts w:ascii="Arial" w:hAnsi="Arial" w:cs="Arial"/>
        </w:rPr>
        <w:t>The search strategy had been conducted across the five selected databases and the results managed with reference software (e.g., EndNote).</w:t>
      </w:r>
      <w:r w:rsidRPr="00DB2CC4">
        <w:t xml:space="preserve"> </w:t>
      </w:r>
      <w:r w:rsidRPr="00DB2CC4">
        <w:rPr>
          <w:rFonts w:ascii="Arial" w:hAnsi="Arial" w:cs="Arial"/>
        </w:rPr>
        <w:t xml:space="preserve">The exclusion of irrelevant studies was made systematically, following the four stages of the </w:t>
      </w:r>
      <w:r w:rsidRPr="00DB2CC4">
        <w:rPr>
          <w:rFonts w:ascii="Arial" w:hAnsi="Arial" w:cs="Arial"/>
          <w:b/>
          <w:i/>
        </w:rPr>
        <w:t>PRISMA (Preferred Reporting Items for Systematic Reviews and Meta-Analyses) flow chart</w:t>
      </w:r>
      <w:r>
        <w:rPr>
          <w:rFonts w:ascii="Arial" w:hAnsi="Arial" w:cs="Arial"/>
          <w:b/>
          <w:i/>
        </w:rPr>
        <w:t xml:space="preserve">, </w:t>
      </w:r>
      <w:r w:rsidRPr="00DB2CC4">
        <w:rPr>
          <w:rFonts w:ascii="Arial" w:hAnsi="Arial" w:cs="Arial"/>
        </w:rPr>
        <w:t>describe in figure 2 (Moher et al</w:t>
      </w:r>
      <w:r>
        <w:rPr>
          <w:rFonts w:ascii="Arial" w:hAnsi="Arial" w:cs="Arial"/>
        </w:rPr>
        <w:t xml:space="preserve">., </w:t>
      </w:r>
      <w:r w:rsidRPr="00DB2CC4">
        <w:rPr>
          <w:rFonts w:ascii="Arial" w:hAnsi="Arial" w:cs="Arial"/>
        </w:rPr>
        <w:t>2009).</w:t>
      </w:r>
    </w:p>
    <w:p w14:paraId="65E80145" w14:textId="04A4801E" w:rsidR="00DB2CC4" w:rsidRDefault="00DB2CC4" w:rsidP="00DB2CC4">
      <w:pPr>
        <w:spacing w:line="360" w:lineRule="auto"/>
        <w:jc w:val="center"/>
        <w:rPr>
          <w:rFonts w:ascii="Arial" w:hAnsi="Arial" w:cs="Arial"/>
        </w:rPr>
      </w:pPr>
      <w:r>
        <w:rPr>
          <w:rFonts w:ascii="Arial" w:hAnsi="Arial" w:cs="Arial"/>
          <w:noProof/>
          <w:lang w:eastAsia="en-GB"/>
        </w:rPr>
        <w:lastRenderedPageBreak/>
        <w:drawing>
          <wp:inline distT="0" distB="0" distL="0" distR="0" wp14:anchorId="65F4E1C2" wp14:editId="6E040394">
            <wp:extent cx="3535680" cy="3154588"/>
            <wp:effectExtent l="0" t="0" r="762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mini_Generated_Image_eqj2ioeqj2ioeqj2.png"/>
                    <pic:cNvPicPr/>
                  </pic:nvPicPr>
                  <pic:blipFill rotWithShape="1">
                    <a:blip r:embed="rId10" cstate="print">
                      <a:extLst>
                        <a:ext uri="{28A0092B-C50C-407E-A947-70E740481C1C}">
                          <a14:useLocalDpi xmlns:a14="http://schemas.microsoft.com/office/drawing/2010/main" val="0"/>
                        </a:ext>
                      </a:extLst>
                    </a:blip>
                    <a:srcRect l="5583" t="5317" r="5607" b="15445"/>
                    <a:stretch/>
                  </pic:blipFill>
                  <pic:spPr bwMode="auto">
                    <a:xfrm>
                      <a:off x="0" y="0"/>
                      <a:ext cx="3555600" cy="3172361"/>
                    </a:xfrm>
                    <a:prstGeom prst="rect">
                      <a:avLst/>
                    </a:prstGeom>
                    <a:ln>
                      <a:noFill/>
                    </a:ln>
                    <a:extLst>
                      <a:ext uri="{53640926-AAD7-44D8-BBD7-CCE9431645EC}">
                        <a14:shadowObscured xmlns:a14="http://schemas.microsoft.com/office/drawing/2010/main"/>
                      </a:ext>
                    </a:extLst>
                  </pic:spPr>
                </pic:pic>
              </a:graphicData>
            </a:graphic>
          </wp:inline>
        </w:drawing>
      </w:r>
    </w:p>
    <w:p w14:paraId="6274099D" w14:textId="192EF199" w:rsidR="00DB2CC4" w:rsidRPr="00DB2CC4" w:rsidRDefault="00DB2CC4" w:rsidP="00DB2CC4">
      <w:pPr>
        <w:pStyle w:val="Caption"/>
        <w:jc w:val="center"/>
        <w:rPr>
          <w:rFonts w:ascii="Arial" w:hAnsi="Arial" w:cs="Arial"/>
        </w:rPr>
      </w:pPr>
      <w:bookmarkStart w:id="30" w:name="_Toc217366330"/>
      <w:r>
        <w:t xml:space="preserve">Figure </w:t>
      </w:r>
      <w:fldSimple w:instr=" SEQ Figure \* ARABIC ">
        <w:r w:rsidR="00903AB2">
          <w:rPr>
            <w:noProof/>
          </w:rPr>
          <w:t>2</w:t>
        </w:r>
      </w:fldSimple>
      <w:r>
        <w:t xml:space="preserve">: </w:t>
      </w:r>
      <w:r w:rsidRPr="00AD3AB9">
        <w:t>PRISMA Flow Chart</w:t>
      </w:r>
      <w:r>
        <w:t xml:space="preserve"> (Source: Adapted from</w:t>
      </w:r>
      <w:r w:rsidRPr="00DB2CC4">
        <w:rPr>
          <w:rFonts w:ascii="Arial" w:hAnsi="Arial" w:cs="Arial"/>
        </w:rPr>
        <w:t xml:space="preserve"> Moher et al</w:t>
      </w:r>
      <w:r>
        <w:rPr>
          <w:rFonts w:ascii="Arial" w:hAnsi="Arial" w:cs="Arial"/>
        </w:rPr>
        <w:t xml:space="preserve">., </w:t>
      </w:r>
      <w:r w:rsidRPr="00DB2CC4">
        <w:rPr>
          <w:rFonts w:ascii="Arial" w:hAnsi="Arial" w:cs="Arial"/>
        </w:rPr>
        <w:t>2009</w:t>
      </w:r>
      <w:r>
        <w:rPr>
          <w:rFonts w:ascii="Arial" w:hAnsi="Arial" w:cs="Arial"/>
        </w:rPr>
        <w:t>)</w:t>
      </w:r>
      <w:bookmarkEnd w:id="30"/>
    </w:p>
    <w:p w14:paraId="45673B73" w14:textId="51777337" w:rsidR="001B719E" w:rsidRPr="00DB2CC4" w:rsidRDefault="00DB2CC4" w:rsidP="00DB2CC4">
      <w:pPr>
        <w:spacing w:line="360" w:lineRule="auto"/>
        <w:jc w:val="both"/>
        <w:rPr>
          <w:rFonts w:ascii="Arial" w:hAnsi="Arial" w:cs="Arial"/>
        </w:rPr>
      </w:pPr>
      <w:r w:rsidRPr="00DB2CC4">
        <w:rPr>
          <w:rFonts w:ascii="Arial" w:hAnsi="Arial" w:cs="Arial"/>
        </w:rPr>
        <w:t xml:space="preserve">A total of </w:t>
      </w:r>
      <w:r w:rsidRPr="00DB2CC4">
        <w:rPr>
          <w:rFonts w:ascii="Arial" w:hAnsi="Arial" w:cs="Arial"/>
          <w:b/>
        </w:rPr>
        <w:t>2,500 records</w:t>
      </w:r>
      <w:r w:rsidRPr="00DB2CC4">
        <w:rPr>
          <w:rFonts w:ascii="Arial" w:hAnsi="Arial" w:cs="Arial"/>
        </w:rPr>
        <w:t xml:space="preserve"> were identified in the search procedure. This collection was then screened carefully for duplicates. This process resulted in the removal of </w:t>
      </w:r>
      <w:r w:rsidRPr="00DB2CC4">
        <w:rPr>
          <w:rFonts w:ascii="Arial" w:hAnsi="Arial" w:cs="Arial"/>
          <w:b/>
        </w:rPr>
        <w:t>500 duplicate records</w:t>
      </w:r>
      <w:r w:rsidRPr="00DB2CC4">
        <w:rPr>
          <w:rFonts w:ascii="Arial" w:hAnsi="Arial" w:cs="Arial"/>
        </w:rPr>
        <w:t>, leaving behind 2,000 unique articles.</w:t>
      </w:r>
      <w:r w:rsidRPr="00DB2CC4">
        <w:t xml:space="preserve"> </w:t>
      </w:r>
      <w:r w:rsidRPr="00DB2CC4">
        <w:rPr>
          <w:rFonts w:ascii="Arial" w:hAnsi="Arial" w:cs="Arial"/>
        </w:rPr>
        <w:t>Titles and abstracts of these 2,000 articles were then screened against their inclusion criteria, focusing on population and core concepts.</w:t>
      </w:r>
      <w:r w:rsidRPr="00DB2CC4">
        <w:t xml:space="preserve"> </w:t>
      </w:r>
      <w:r w:rsidRPr="00DB2CC4">
        <w:rPr>
          <w:rFonts w:ascii="Arial" w:hAnsi="Arial" w:cs="Arial"/>
        </w:rPr>
        <w:t>At this stage of the screening, 1,800 records were excluded chiefly because of an irrelevant setting (e.g., community-dwelling elderly) or because there was no emphasis on social isolation or mental health.</w:t>
      </w:r>
    </w:p>
    <w:p w14:paraId="32F08141" w14:textId="26482D87" w:rsidR="001B719E" w:rsidRDefault="00C9468E" w:rsidP="00C9468E">
      <w:pPr>
        <w:spacing w:line="360" w:lineRule="auto"/>
        <w:jc w:val="both"/>
        <w:rPr>
          <w:rFonts w:ascii="Arial" w:hAnsi="Arial" w:cs="Arial"/>
        </w:rPr>
      </w:pPr>
      <w:r w:rsidRPr="00C9468E">
        <w:rPr>
          <w:rFonts w:ascii="Arial" w:hAnsi="Arial" w:cs="Arial"/>
        </w:rPr>
        <w:t>The remaining 200 articles were reviewed in full-text. Articles were obtained and critically reviewed to make sure that all criteria for study design, population, and outcomes were met fully by the studies in question. During the strict appraisal, 150 other articles were excluded for the reasons mentioned above-mostly for non-UK settings, being study protocols, or having no original data.</w:t>
      </w:r>
      <w:r w:rsidRPr="00C9468E">
        <w:t xml:space="preserve"> </w:t>
      </w:r>
      <w:r w:rsidRPr="00C9468E">
        <w:rPr>
          <w:rFonts w:ascii="Arial" w:hAnsi="Arial" w:cs="Arial"/>
        </w:rPr>
        <w:t xml:space="preserve">The final synthesis encompassed </w:t>
      </w:r>
      <w:r w:rsidRPr="00C9468E">
        <w:rPr>
          <w:rFonts w:ascii="Arial" w:hAnsi="Arial" w:cs="Arial"/>
          <w:b/>
        </w:rPr>
        <w:t>50 articles</w:t>
      </w:r>
      <w:r w:rsidRPr="00C9468E">
        <w:rPr>
          <w:rFonts w:ascii="Arial" w:hAnsi="Arial" w:cs="Arial"/>
        </w:rPr>
        <w:t>, all satisfying the methodological and conceptual requirements.</w:t>
      </w:r>
      <w:r>
        <w:rPr>
          <w:rFonts w:ascii="Arial" w:hAnsi="Arial" w:cs="Arial"/>
        </w:rPr>
        <w:t xml:space="preserve"> </w:t>
      </w:r>
      <w:r w:rsidRPr="00C9468E">
        <w:rPr>
          <w:rFonts w:ascii="Arial" w:hAnsi="Arial" w:cs="Arial"/>
        </w:rPr>
        <w:t>The representation of this entire structured process below through the PRISMA flow diagram ensures transparency in the search and selection process (</w:t>
      </w:r>
      <w:proofErr w:type="spellStart"/>
      <w:r w:rsidRPr="00C9468E">
        <w:rPr>
          <w:rFonts w:ascii="Arial" w:hAnsi="Arial" w:cs="Arial"/>
        </w:rPr>
        <w:t>Bramer</w:t>
      </w:r>
      <w:proofErr w:type="spellEnd"/>
      <w:r w:rsidRPr="00C9468E">
        <w:rPr>
          <w:rFonts w:ascii="Arial" w:hAnsi="Arial" w:cs="Arial"/>
        </w:rPr>
        <w:t xml:space="preserve"> et al., 2017).</w:t>
      </w:r>
    </w:p>
    <w:p w14:paraId="0AB2BEE9" w14:textId="6B456251" w:rsidR="00C9468E" w:rsidRDefault="00974FC3" w:rsidP="00974FC3">
      <w:pPr>
        <w:pStyle w:val="Heading2"/>
        <w:numPr>
          <w:ilvl w:val="1"/>
          <w:numId w:val="2"/>
        </w:numPr>
        <w:spacing w:line="360" w:lineRule="auto"/>
        <w:jc w:val="both"/>
        <w:rPr>
          <w:rFonts w:ascii="Arial" w:hAnsi="Arial" w:cs="Arial"/>
          <w:b/>
          <w:color w:val="auto"/>
        </w:rPr>
      </w:pPr>
      <w:bookmarkStart w:id="31" w:name="_Toc217366290"/>
      <w:r w:rsidRPr="00974FC3">
        <w:rPr>
          <w:rFonts w:ascii="Arial" w:hAnsi="Arial" w:cs="Arial"/>
          <w:b/>
          <w:color w:val="auto"/>
        </w:rPr>
        <w:t>Ethical Considerations</w:t>
      </w:r>
      <w:bookmarkEnd w:id="31"/>
    </w:p>
    <w:p w14:paraId="5FD9AC3E" w14:textId="2C93C84B" w:rsidR="002176C4" w:rsidRDefault="002176C4" w:rsidP="002176C4">
      <w:pPr>
        <w:spacing w:line="360" w:lineRule="auto"/>
        <w:jc w:val="both"/>
        <w:rPr>
          <w:rFonts w:ascii="Arial" w:hAnsi="Arial" w:cs="Arial"/>
        </w:rPr>
      </w:pPr>
      <w:r w:rsidRPr="002176C4">
        <w:rPr>
          <w:rFonts w:ascii="Arial" w:hAnsi="Arial" w:cs="Arial"/>
        </w:rPr>
        <w:t>Research ethics are concerned with the moral principles governing practice so as to minimize the harm and maximize the benefits for the stakeholders (British Psychological Society, 2021).</w:t>
      </w:r>
      <w:r w:rsidRPr="002176C4">
        <w:t xml:space="preserve"> </w:t>
      </w:r>
      <w:r w:rsidRPr="002176C4">
        <w:rPr>
          <w:rFonts w:ascii="Arial" w:hAnsi="Arial" w:cs="Arial"/>
        </w:rPr>
        <w:t xml:space="preserve">Since this is a systematic literature review reporting on </w:t>
      </w:r>
      <w:r w:rsidRPr="002176C4">
        <w:rPr>
          <w:rFonts w:ascii="Arial" w:hAnsi="Arial" w:cs="Arial"/>
          <w:b/>
        </w:rPr>
        <w:t>secondary research</w:t>
      </w:r>
      <w:r w:rsidRPr="002176C4">
        <w:rPr>
          <w:rFonts w:ascii="Arial" w:hAnsi="Arial" w:cs="Arial"/>
        </w:rPr>
        <w:t xml:space="preserve"> through published publicly available data, there is no direct risk to any vulnerable human being as an ethical link in this research.</w:t>
      </w:r>
      <w:r w:rsidRPr="002176C4">
        <w:t xml:space="preserve"> </w:t>
      </w:r>
      <w:r w:rsidRPr="002176C4">
        <w:rPr>
          <w:rFonts w:ascii="Arial" w:hAnsi="Arial" w:cs="Arial"/>
        </w:rPr>
        <w:t>Ethical integrity is paramount.</w:t>
      </w:r>
      <w:r w:rsidRPr="002176C4">
        <w:t xml:space="preserve"> </w:t>
      </w:r>
      <w:r w:rsidRPr="002176C4">
        <w:rPr>
          <w:rFonts w:ascii="Arial" w:hAnsi="Arial" w:cs="Arial"/>
        </w:rPr>
        <w:t xml:space="preserve">It was upheld by fostering </w:t>
      </w:r>
      <w:r w:rsidRPr="002176C4">
        <w:rPr>
          <w:rFonts w:ascii="Arial" w:hAnsi="Arial" w:cs="Arial"/>
        </w:rPr>
        <w:lastRenderedPageBreak/>
        <w:t>transparency in reporting through PRISMA guidelines; by ensuring academic integrity via the use of CASP appraisal tools for rigorous evaluation and acknowledgment of all sources; and accounting for researcher well-being by following a planned timeline and accessing support services in the university setting and given the sensitivity of topics reviewed (depression, distress), as elaborated upon in the ethics form.</w:t>
      </w:r>
      <w:r w:rsidR="00FD5143" w:rsidRPr="00FD5143">
        <w:t xml:space="preserve"> </w:t>
      </w:r>
      <w:r w:rsidR="00FD5143" w:rsidRPr="00AC2E44">
        <w:rPr>
          <w:rFonts w:ascii="Arial" w:hAnsi="Arial" w:cs="Arial"/>
        </w:rPr>
        <w:t>The University’s Research Ethics Committee granted ethical approval for this systematic review without any problems. This adherence to ethical standards supports the project's academic integrity and promotes sensitivity to ethical issues.</w:t>
      </w:r>
    </w:p>
    <w:p w14:paraId="150C0516" w14:textId="08D4D62F" w:rsidR="00F07761" w:rsidRPr="00F07761" w:rsidRDefault="00F07761" w:rsidP="00F07761">
      <w:pPr>
        <w:pStyle w:val="Heading2"/>
        <w:numPr>
          <w:ilvl w:val="1"/>
          <w:numId w:val="2"/>
        </w:numPr>
        <w:spacing w:line="360" w:lineRule="auto"/>
        <w:jc w:val="both"/>
        <w:rPr>
          <w:rFonts w:ascii="Arial" w:hAnsi="Arial" w:cs="Arial"/>
          <w:b/>
          <w:color w:val="auto"/>
        </w:rPr>
      </w:pPr>
      <w:bookmarkStart w:id="32" w:name="_Toc217366291"/>
      <w:r w:rsidRPr="00F07761">
        <w:rPr>
          <w:rFonts w:ascii="Arial" w:hAnsi="Arial" w:cs="Arial"/>
          <w:b/>
          <w:color w:val="auto"/>
        </w:rPr>
        <w:t>Chapter Summary</w:t>
      </w:r>
      <w:bookmarkEnd w:id="32"/>
    </w:p>
    <w:p w14:paraId="54F54C52" w14:textId="12F6457F" w:rsidR="001B719E" w:rsidRPr="00B8188C" w:rsidRDefault="00B8188C" w:rsidP="00B8188C">
      <w:pPr>
        <w:spacing w:line="360" w:lineRule="auto"/>
        <w:jc w:val="both"/>
        <w:rPr>
          <w:rFonts w:ascii="Arial" w:hAnsi="Arial" w:cs="Arial"/>
        </w:rPr>
      </w:pPr>
      <w:r w:rsidRPr="00B8188C">
        <w:rPr>
          <w:rFonts w:ascii="Arial" w:hAnsi="Arial" w:cs="Arial"/>
        </w:rPr>
        <w:t>Chapter 3 fully discussed the study's rigorous methodology to conduct this systematic literature review. It gave the rationale behind the choice of the SLR, elaborated on the PEO framework for the search strategy and provided the exact search terms, database, and inclusion/exclusion criteria.</w:t>
      </w:r>
      <w:r w:rsidRPr="00B8188C">
        <w:t xml:space="preserve"> </w:t>
      </w:r>
      <w:r w:rsidRPr="00B8188C">
        <w:rPr>
          <w:rFonts w:ascii="Arial" w:hAnsi="Arial" w:cs="Arial"/>
        </w:rPr>
        <w:t>The review procedure and the selection of the literature formation along with the PRISMA guidelines were clearly stated, ending with the number of studies that were included in the synthesis.</w:t>
      </w:r>
      <w:r w:rsidRPr="00B8188C">
        <w:t xml:space="preserve"> </w:t>
      </w:r>
      <w:r w:rsidRPr="00B8188C">
        <w:rPr>
          <w:rFonts w:ascii="Arial" w:hAnsi="Arial" w:cs="Arial"/>
        </w:rPr>
        <w:t>Finally, ethical aspects were considered, having as primary concerns transparency and academic rigour.</w:t>
      </w:r>
      <w:r w:rsidRPr="00B8188C">
        <w:t xml:space="preserve"> </w:t>
      </w:r>
    </w:p>
    <w:p w14:paraId="36772552" w14:textId="368A3EE6" w:rsidR="001B719E" w:rsidRPr="00B8188C" w:rsidRDefault="001B719E" w:rsidP="00B8188C">
      <w:pPr>
        <w:spacing w:line="360" w:lineRule="auto"/>
        <w:jc w:val="both"/>
        <w:rPr>
          <w:rFonts w:ascii="Arial" w:hAnsi="Arial" w:cs="Arial"/>
        </w:rPr>
      </w:pPr>
    </w:p>
    <w:p w14:paraId="709BD12C" w14:textId="5B7C4946" w:rsidR="001B719E" w:rsidRDefault="001B719E" w:rsidP="001B719E"/>
    <w:p w14:paraId="4A13D753" w14:textId="45658E81" w:rsidR="001B719E" w:rsidRDefault="001B719E" w:rsidP="001B719E"/>
    <w:p w14:paraId="6418D050" w14:textId="1BD38834" w:rsidR="001B719E" w:rsidRDefault="001B719E" w:rsidP="001B719E"/>
    <w:p w14:paraId="1D1D0025" w14:textId="084CA464" w:rsidR="001B719E" w:rsidRDefault="001B719E" w:rsidP="001B719E"/>
    <w:p w14:paraId="7F4B3544" w14:textId="0519B18A" w:rsidR="00EA2164" w:rsidRDefault="00EA2164" w:rsidP="001B719E"/>
    <w:p w14:paraId="45BCBABF" w14:textId="28AE1371" w:rsidR="00EA2164" w:rsidRDefault="00EA2164" w:rsidP="001B719E"/>
    <w:p w14:paraId="392CA7F3" w14:textId="2F450DA5" w:rsidR="00EA2164" w:rsidRDefault="00EA2164" w:rsidP="001B719E"/>
    <w:p w14:paraId="072949B6" w14:textId="27AA15C0" w:rsidR="00FB192D" w:rsidRDefault="00FB192D" w:rsidP="001B719E"/>
    <w:p w14:paraId="43111FC5" w14:textId="758FB9A6" w:rsidR="00FB192D" w:rsidRDefault="00FB192D" w:rsidP="001B719E"/>
    <w:p w14:paraId="25D2089F" w14:textId="2FA80340" w:rsidR="00FB192D" w:rsidRDefault="00FB192D" w:rsidP="001B719E"/>
    <w:p w14:paraId="5B9183F7" w14:textId="37A64BE8" w:rsidR="00FB192D" w:rsidRDefault="00FB192D" w:rsidP="001B719E"/>
    <w:p w14:paraId="01BACB4B" w14:textId="7E7E9BC9" w:rsidR="00FB192D" w:rsidRDefault="00FB192D" w:rsidP="001B719E"/>
    <w:p w14:paraId="5A2B733E" w14:textId="30014B7D" w:rsidR="00FB192D" w:rsidRDefault="00FB192D" w:rsidP="001B719E"/>
    <w:p w14:paraId="1CCB3717" w14:textId="4C2D09F5" w:rsidR="00FB192D" w:rsidRDefault="00FB192D" w:rsidP="001B719E"/>
    <w:p w14:paraId="34C64938" w14:textId="74B3CEE4" w:rsidR="00FB192D" w:rsidRPr="00FB192D" w:rsidRDefault="00FB192D" w:rsidP="00FB192D">
      <w:pPr>
        <w:pStyle w:val="Heading1"/>
        <w:spacing w:line="360" w:lineRule="auto"/>
        <w:jc w:val="both"/>
        <w:rPr>
          <w:rFonts w:ascii="Arial" w:hAnsi="Arial" w:cs="Arial"/>
          <w:b/>
          <w:sz w:val="28"/>
        </w:rPr>
      </w:pPr>
      <w:bookmarkStart w:id="33" w:name="_Toc217366292"/>
      <w:r w:rsidRPr="00FB192D">
        <w:rPr>
          <w:rFonts w:ascii="Arial" w:hAnsi="Arial" w:cs="Arial"/>
          <w:b/>
          <w:sz w:val="28"/>
        </w:rPr>
        <w:lastRenderedPageBreak/>
        <w:t>CHAPTER 4: DATA EXTRACTION AND EVALUATION</w:t>
      </w:r>
      <w:bookmarkEnd w:id="33"/>
    </w:p>
    <w:p w14:paraId="40EE4AA9" w14:textId="768137A7" w:rsidR="00EA2164" w:rsidRPr="009335F4" w:rsidRDefault="009335F4" w:rsidP="009335F4">
      <w:pPr>
        <w:pStyle w:val="Heading2"/>
        <w:spacing w:line="360" w:lineRule="auto"/>
        <w:jc w:val="both"/>
        <w:rPr>
          <w:rFonts w:ascii="Arial" w:hAnsi="Arial" w:cs="Arial"/>
          <w:b/>
          <w:color w:val="auto"/>
        </w:rPr>
      </w:pPr>
      <w:bookmarkStart w:id="34" w:name="_Toc217366293"/>
      <w:r>
        <w:rPr>
          <w:rFonts w:ascii="Arial" w:hAnsi="Arial" w:cs="Arial"/>
          <w:b/>
          <w:color w:val="auto"/>
        </w:rPr>
        <w:t xml:space="preserve">4.1. </w:t>
      </w:r>
      <w:r w:rsidRPr="009335F4">
        <w:rPr>
          <w:rFonts w:ascii="Arial" w:hAnsi="Arial" w:cs="Arial"/>
          <w:b/>
          <w:color w:val="auto"/>
        </w:rPr>
        <w:t>Introduction to Chapter</w:t>
      </w:r>
      <w:bookmarkEnd w:id="34"/>
    </w:p>
    <w:p w14:paraId="2AD2415B" w14:textId="0759FC2F" w:rsidR="001B719E" w:rsidRPr="009335F4" w:rsidRDefault="009335F4" w:rsidP="009335F4">
      <w:pPr>
        <w:spacing w:line="360" w:lineRule="auto"/>
        <w:jc w:val="both"/>
        <w:rPr>
          <w:rFonts w:ascii="Arial" w:hAnsi="Arial" w:cs="Arial"/>
        </w:rPr>
      </w:pPr>
      <w:r w:rsidRPr="009335F4">
        <w:rPr>
          <w:rFonts w:ascii="Arial" w:hAnsi="Arial" w:cs="Arial"/>
        </w:rPr>
        <w:t xml:space="preserve">This section explains the two fundamental analytical processes that take place during the systematic review: </w:t>
      </w:r>
      <w:r w:rsidRPr="009335F4">
        <w:rPr>
          <w:rFonts w:ascii="Arial" w:hAnsi="Arial" w:cs="Arial"/>
          <w:b/>
          <w:i/>
        </w:rPr>
        <w:t>data extraction and critical appraisal</w:t>
      </w:r>
      <w:r w:rsidRPr="009335F4">
        <w:rPr>
          <w:rFonts w:ascii="Arial" w:hAnsi="Arial" w:cs="Arial"/>
        </w:rPr>
        <w:t>.</w:t>
      </w:r>
      <w:r w:rsidRPr="009335F4">
        <w:t xml:space="preserve"> </w:t>
      </w:r>
      <w:r w:rsidRPr="009335F4">
        <w:rPr>
          <w:rFonts w:ascii="Arial" w:hAnsi="Arial" w:cs="Arial"/>
        </w:rPr>
        <w:t>By applying the systematic search and selection methodology outlined in Chapter 3, the raw pool of eligible research articles is transformed into a coherent and synthesized body of evidence in this stage.</w:t>
      </w:r>
      <w:r w:rsidRPr="009335F4">
        <w:t xml:space="preserve"> </w:t>
      </w:r>
      <w:r w:rsidRPr="009335F4">
        <w:rPr>
          <w:rFonts w:ascii="Arial" w:hAnsi="Arial" w:cs="Arial"/>
        </w:rPr>
        <w:t>To begin with, the method of data extraction is described, specifying the properties and results that were taken from each research work and thus allowing a direct comparison. Secondly, the essential tenets of critical evaluation are elucidated and supported.</w:t>
      </w:r>
      <w:r w:rsidRPr="009335F4">
        <w:t xml:space="preserve"> </w:t>
      </w:r>
      <w:r w:rsidRPr="009335F4">
        <w:rPr>
          <w:rFonts w:ascii="Arial" w:hAnsi="Arial" w:cs="Arial"/>
        </w:rPr>
        <w:t>In the end, this chapter conducts a thorough assessment of the quality and risk of bias not only in the qualitative but also in the quantitative and mixed-methods studies considering the appropriate appraisal tools.</w:t>
      </w:r>
    </w:p>
    <w:p w14:paraId="7C7AACF1" w14:textId="46B5F483" w:rsidR="00FB192D" w:rsidRPr="00804D94" w:rsidRDefault="00804D94" w:rsidP="00804D94">
      <w:pPr>
        <w:pStyle w:val="Heading2"/>
        <w:spacing w:line="360" w:lineRule="auto"/>
        <w:jc w:val="both"/>
        <w:rPr>
          <w:rFonts w:ascii="Arial" w:hAnsi="Arial" w:cs="Arial"/>
          <w:b/>
          <w:color w:val="auto"/>
        </w:rPr>
      </w:pPr>
      <w:bookmarkStart w:id="35" w:name="_Toc217366294"/>
      <w:r>
        <w:rPr>
          <w:rFonts w:ascii="Arial" w:hAnsi="Arial" w:cs="Arial"/>
          <w:b/>
          <w:color w:val="auto"/>
        </w:rPr>
        <w:t xml:space="preserve">4.2. </w:t>
      </w:r>
      <w:r w:rsidRPr="00804D94">
        <w:rPr>
          <w:rFonts w:ascii="Arial" w:hAnsi="Arial" w:cs="Arial"/>
          <w:b/>
          <w:color w:val="auto"/>
        </w:rPr>
        <w:t>Data Extraction</w:t>
      </w:r>
      <w:bookmarkEnd w:id="35"/>
    </w:p>
    <w:p w14:paraId="3E37B835" w14:textId="155518AE" w:rsidR="00FB192D" w:rsidRDefault="00804D94" w:rsidP="009335F4">
      <w:pPr>
        <w:spacing w:line="360" w:lineRule="auto"/>
        <w:jc w:val="both"/>
        <w:rPr>
          <w:rFonts w:ascii="Arial" w:hAnsi="Arial" w:cs="Arial"/>
        </w:rPr>
      </w:pPr>
      <w:r w:rsidRPr="00804D94">
        <w:rPr>
          <w:rFonts w:ascii="Arial" w:hAnsi="Arial" w:cs="Arial"/>
          <w:b/>
          <w:i/>
        </w:rPr>
        <w:t>Data extraction</w:t>
      </w:r>
      <w:r w:rsidRPr="00804D94">
        <w:rPr>
          <w:rFonts w:ascii="Arial" w:hAnsi="Arial" w:cs="Arial"/>
        </w:rPr>
        <w:t xml:space="preserve"> can be defined as the retrieval and recording of specific and pertinent information from the studies included in the systematic review following a standard form (Higgins et al., 2022).</w:t>
      </w:r>
      <w:r w:rsidRPr="00804D94">
        <w:t xml:space="preserve"> </w:t>
      </w:r>
      <w:r w:rsidRPr="00804D94">
        <w:rPr>
          <w:rFonts w:ascii="Arial" w:hAnsi="Arial" w:cs="Arial"/>
        </w:rPr>
        <w:t>This process aims at gathering information in a uniform manne</w:t>
      </w:r>
      <w:r>
        <w:rPr>
          <w:rFonts w:ascii="Arial" w:hAnsi="Arial" w:cs="Arial"/>
        </w:rPr>
        <w:t>r so that it may be openly collec</w:t>
      </w:r>
      <w:r w:rsidRPr="00804D94">
        <w:rPr>
          <w:rFonts w:ascii="Arial" w:hAnsi="Arial" w:cs="Arial"/>
        </w:rPr>
        <w:t>ted and compared across all papers.</w:t>
      </w:r>
      <w:r w:rsidR="004A46BC" w:rsidRPr="004A46BC">
        <w:t xml:space="preserve"> </w:t>
      </w:r>
      <w:r w:rsidR="004A46BC" w:rsidRPr="004A46BC">
        <w:rPr>
          <w:rFonts w:ascii="Arial" w:hAnsi="Arial" w:cs="Arial"/>
        </w:rPr>
        <w:t>For this review, a predefined data extraction form was used and its format was further improved by piloting it on three studies to make sure that all the important (critical) variables were captured.</w:t>
      </w:r>
      <w:r w:rsidR="004A46BC" w:rsidRPr="004A46BC">
        <w:t xml:space="preserve"> </w:t>
      </w:r>
      <w:r w:rsidR="004A46BC" w:rsidRPr="004A46BC">
        <w:rPr>
          <w:rFonts w:ascii="Arial" w:hAnsi="Arial" w:cs="Arial"/>
        </w:rPr>
        <w:t>The data retrieved for the characteristic table included five major categories</w:t>
      </w:r>
      <w:r w:rsidR="004A46BC">
        <w:rPr>
          <w:rFonts w:ascii="Arial" w:hAnsi="Arial" w:cs="Arial"/>
        </w:rPr>
        <w:t xml:space="preserve">. </w:t>
      </w:r>
      <w:r w:rsidR="004A46BC" w:rsidRPr="004A46BC">
        <w:rPr>
          <w:rFonts w:ascii="Arial" w:hAnsi="Arial" w:cs="Arial"/>
        </w:rPr>
        <w:t>A structured approach guarantees an evident foundation for subsequent analysis.</w:t>
      </w:r>
    </w:p>
    <w:p w14:paraId="7CA07B9C" w14:textId="0CFA5212" w:rsidR="00A20E82" w:rsidRPr="00A20E82" w:rsidRDefault="00A20E82" w:rsidP="00A20E82">
      <w:pPr>
        <w:pStyle w:val="Heading2"/>
        <w:spacing w:line="360" w:lineRule="auto"/>
        <w:jc w:val="both"/>
        <w:rPr>
          <w:rFonts w:ascii="Arial" w:hAnsi="Arial" w:cs="Arial"/>
          <w:b/>
          <w:color w:val="auto"/>
        </w:rPr>
      </w:pPr>
      <w:bookmarkStart w:id="36" w:name="_Toc217366295"/>
      <w:r>
        <w:rPr>
          <w:rFonts w:ascii="Arial" w:hAnsi="Arial" w:cs="Arial"/>
          <w:b/>
          <w:color w:val="auto"/>
        </w:rPr>
        <w:t xml:space="preserve">4.3. </w:t>
      </w:r>
      <w:r w:rsidRPr="00A20E82">
        <w:rPr>
          <w:rFonts w:ascii="Arial" w:hAnsi="Arial" w:cs="Arial"/>
          <w:b/>
          <w:color w:val="auto"/>
        </w:rPr>
        <w:t>Brief Introduction to Critical Appraisal and Paper Quality Assessment</w:t>
      </w:r>
      <w:bookmarkEnd w:id="36"/>
    </w:p>
    <w:p w14:paraId="2AEFCE3C" w14:textId="3260F7BB" w:rsidR="00FB192D" w:rsidRDefault="00A20E82" w:rsidP="009335F4">
      <w:pPr>
        <w:spacing w:line="360" w:lineRule="auto"/>
        <w:jc w:val="both"/>
        <w:rPr>
          <w:rFonts w:ascii="Arial" w:hAnsi="Arial" w:cs="Arial"/>
        </w:rPr>
      </w:pPr>
      <w:r w:rsidRPr="00A20E82">
        <w:rPr>
          <w:rFonts w:ascii="Arial" w:hAnsi="Arial" w:cs="Arial"/>
        </w:rPr>
        <w:t xml:space="preserve">According to Taylor (2022), </w:t>
      </w:r>
      <w:r w:rsidRPr="00A20E82">
        <w:rPr>
          <w:rFonts w:ascii="Arial" w:hAnsi="Arial" w:cs="Arial"/>
          <w:b/>
          <w:i/>
        </w:rPr>
        <w:t>critical appraisal</w:t>
      </w:r>
      <w:r w:rsidRPr="00A20E82">
        <w:rPr>
          <w:rFonts w:ascii="Arial" w:hAnsi="Arial" w:cs="Arial"/>
        </w:rPr>
        <w:t xml:space="preserve"> is a systematic procedure for judging the trustworthiness, relevance, and outcomes of the published papers.</w:t>
      </w:r>
      <w:r w:rsidRPr="00A20E82">
        <w:t xml:space="preserve"> </w:t>
      </w:r>
      <w:r w:rsidRPr="00A20E82">
        <w:rPr>
          <w:rFonts w:ascii="Arial" w:hAnsi="Arial" w:cs="Arial"/>
        </w:rPr>
        <w:t xml:space="preserve">The </w:t>
      </w:r>
      <w:r w:rsidRPr="00A20E82">
        <w:rPr>
          <w:rFonts w:ascii="Arial" w:hAnsi="Arial" w:cs="Arial"/>
          <w:i/>
        </w:rPr>
        <w:t>main aim</w:t>
      </w:r>
      <w:r w:rsidRPr="00A20E82">
        <w:rPr>
          <w:rFonts w:ascii="Arial" w:hAnsi="Arial" w:cs="Arial"/>
        </w:rPr>
        <w:t xml:space="preserve"> is to assess if the methodological rigor of a study is to be capable of backing its conclusions, thus making sure that the final results of the review are grounded on the highest possible quality of evidence.</w:t>
      </w:r>
      <w:r w:rsidRPr="00A20E82">
        <w:t xml:space="preserve"> </w:t>
      </w:r>
      <w:r w:rsidRPr="00A20E82">
        <w:rPr>
          <w:rFonts w:ascii="Arial" w:hAnsi="Arial" w:cs="Arial"/>
        </w:rPr>
        <w:t>In public health, this stage is very vital considering that bad research practices can generate biased or misleading results which would, if used in practice, lead to interventions that are ineffective or even dangerous (Lam et al., 2023).</w:t>
      </w:r>
      <w:r w:rsidRPr="00A20E82">
        <w:t xml:space="preserve"> </w:t>
      </w:r>
      <w:r w:rsidRPr="00A20E82">
        <w:rPr>
          <w:rFonts w:ascii="Arial" w:hAnsi="Arial" w:cs="Arial"/>
        </w:rPr>
        <w:t>Through critical evaluation of the sources, the reviewer not only points out the positive aspects but also the weaknesses in methodology that have been used in the studies under consideration, thereby facilitating clear reporting of the bias risk.</w:t>
      </w:r>
      <w:r w:rsidRPr="00A20E82">
        <w:t xml:space="preserve"> </w:t>
      </w:r>
      <w:r w:rsidRPr="00A20E82">
        <w:rPr>
          <w:rFonts w:ascii="Arial" w:hAnsi="Arial" w:cs="Arial"/>
        </w:rPr>
        <w:t>Only those evidences that are considered very strong get full support in the final synthesis, thus increasing the overall validity and reliability of the conclusions of the systematic review (Higgins et al., 2022).</w:t>
      </w:r>
    </w:p>
    <w:p w14:paraId="4D0C8472" w14:textId="12F57120" w:rsidR="00481C9B" w:rsidRPr="00481C9B" w:rsidRDefault="00481C9B" w:rsidP="00481C9B">
      <w:pPr>
        <w:pStyle w:val="Heading2"/>
        <w:spacing w:line="360" w:lineRule="auto"/>
        <w:jc w:val="both"/>
        <w:rPr>
          <w:rFonts w:ascii="Arial" w:hAnsi="Arial" w:cs="Arial"/>
          <w:b/>
          <w:color w:val="auto"/>
        </w:rPr>
      </w:pPr>
      <w:bookmarkStart w:id="37" w:name="_Toc217366296"/>
      <w:r>
        <w:rPr>
          <w:rFonts w:ascii="Arial" w:hAnsi="Arial" w:cs="Arial"/>
          <w:b/>
          <w:color w:val="auto"/>
        </w:rPr>
        <w:lastRenderedPageBreak/>
        <w:t xml:space="preserve">4.4. </w:t>
      </w:r>
      <w:r w:rsidRPr="00481C9B">
        <w:rPr>
          <w:rFonts w:ascii="Arial" w:hAnsi="Arial" w:cs="Arial"/>
          <w:b/>
          <w:color w:val="auto"/>
        </w:rPr>
        <w:t>Critical Appraisal Tools</w:t>
      </w:r>
      <w:bookmarkEnd w:id="37"/>
    </w:p>
    <w:p w14:paraId="5A74E9C7" w14:textId="379A51D6" w:rsidR="00FB192D" w:rsidRDefault="00481C9B" w:rsidP="009335F4">
      <w:pPr>
        <w:spacing w:line="360" w:lineRule="auto"/>
        <w:jc w:val="both"/>
        <w:rPr>
          <w:rFonts w:ascii="Arial" w:hAnsi="Arial" w:cs="Arial"/>
        </w:rPr>
      </w:pPr>
      <w:r w:rsidRPr="00481C9B">
        <w:rPr>
          <w:rFonts w:ascii="Arial" w:hAnsi="Arial" w:cs="Arial"/>
        </w:rPr>
        <w:t xml:space="preserve">A </w:t>
      </w:r>
      <w:r w:rsidRPr="00481C9B">
        <w:rPr>
          <w:rFonts w:ascii="Arial" w:hAnsi="Arial" w:cs="Arial"/>
          <w:b/>
          <w:i/>
        </w:rPr>
        <w:t>critical appraisal</w:t>
      </w:r>
      <w:r w:rsidRPr="00481C9B">
        <w:rPr>
          <w:rFonts w:ascii="Arial" w:hAnsi="Arial" w:cs="Arial"/>
        </w:rPr>
        <w:t xml:space="preserve"> tool refers to a structured and validated instrument that is intended for the systemati</w:t>
      </w:r>
      <w:r>
        <w:rPr>
          <w:rFonts w:ascii="Arial" w:hAnsi="Arial" w:cs="Arial"/>
        </w:rPr>
        <w:t>c evaluation of research papers’</w:t>
      </w:r>
      <w:r w:rsidRPr="00481C9B">
        <w:rPr>
          <w:rFonts w:ascii="Arial" w:hAnsi="Arial" w:cs="Arial"/>
        </w:rPr>
        <w:t xml:space="preserve"> methodologies in accordance with their study designs, thus, facilitating an objective evaluation of the internal validity and reliability (Taylor, 2022).</w:t>
      </w:r>
      <w:r w:rsidRPr="00481C9B">
        <w:t xml:space="preserve"> </w:t>
      </w:r>
      <w:r w:rsidRPr="00481C9B">
        <w:rPr>
          <w:rFonts w:ascii="Arial" w:hAnsi="Arial" w:cs="Arial"/>
        </w:rPr>
        <w:t>The selection of the right instrument is of great importance since different research methodologies like qualitative and quantitative studies are evaluated according to various methodological criteria.</w:t>
      </w:r>
    </w:p>
    <w:p w14:paraId="364242C7" w14:textId="6ECB6E68" w:rsidR="00481C9B" w:rsidRDefault="00481C9B" w:rsidP="009335F4">
      <w:pPr>
        <w:spacing w:line="360" w:lineRule="auto"/>
        <w:jc w:val="both"/>
        <w:rPr>
          <w:rFonts w:ascii="Arial" w:hAnsi="Arial" w:cs="Arial"/>
        </w:rPr>
      </w:pPr>
      <w:r w:rsidRPr="00481C9B">
        <w:rPr>
          <w:rFonts w:ascii="Arial" w:hAnsi="Arial" w:cs="Arial"/>
        </w:rPr>
        <w:t xml:space="preserve">A </w:t>
      </w:r>
      <w:r w:rsidR="00C31F54">
        <w:rPr>
          <w:rFonts w:ascii="Arial" w:hAnsi="Arial" w:cs="Arial"/>
          <w:b/>
        </w:rPr>
        <w:t>Randomis</w:t>
      </w:r>
      <w:r w:rsidRPr="00481C9B">
        <w:rPr>
          <w:rFonts w:ascii="Arial" w:hAnsi="Arial" w:cs="Arial"/>
          <w:b/>
        </w:rPr>
        <w:t>ed Controlled Trial (RCT)</w:t>
      </w:r>
      <w:r w:rsidRPr="00481C9B">
        <w:rPr>
          <w:rFonts w:ascii="Arial" w:hAnsi="Arial" w:cs="Arial"/>
        </w:rPr>
        <w:t xml:space="preserve"> dedicated instrument, for examp</w:t>
      </w:r>
      <w:r w:rsidR="003B4F72">
        <w:rPr>
          <w:rFonts w:ascii="Arial" w:hAnsi="Arial" w:cs="Arial"/>
        </w:rPr>
        <w:t>le, emphasizes randomi</w:t>
      </w:r>
      <w:r w:rsidR="00C31F54">
        <w:rPr>
          <w:rFonts w:ascii="Arial" w:hAnsi="Arial" w:cs="Arial"/>
        </w:rPr>
        <w:t>s</w:t>
      </w:r>
      <w:r w:rsidRPr="00481C9B">
        <w:rPr>
          <w:rFonts w:ascii="Arial" w:hAnsi="Arial" w:cs="Arial"/>
        </w:rPr>
        <w:t>ation and blinding which are considered unimportant metrics in a qualitative phenomenology study</w:t>
      </w:r>
      <w:r w:rsidR="003B4F72" w:rsidRPr="003B4F72">
        <w:t xml:space="preserve"> </w:t>
      </w:r>
      <w:r w:rsidR="003B4F72" w:rsidRPr="003B4F72">
        <w:rPr>
          <w:rFonts w:ascii="Arial" w:hAnsi="Arial" w:cs="Arial"/>
        </w:rPr>
        <w:t>(</w:t>
      </w:r>
      <w:proofErr w:type="spellStart"/>
      <w:r w:rsidR="003B4F72" w:rsidRPr="003B4F72">
        <w:rPr>
          <w:rFonts w:ascii="Arial" w:hAnsi="Arial" w:cs="Arial"/>
        </w:rPr>
        <w:t>Hariton</w:t>
      </w:r>
      <w:proofErr w:type="spellEnd"/>
      <w:r w:rsidR="003B4F72" w:rsidRPr="003B4F72">
        <w:rPr>
          <w:rFonts w:ascii="Arial" w:hAnsi="Arial" w:cs="Arial"/>
        </w:rPr>
        <w:t xml:space="preserve"> and </w:t>
      </w:r>
      <w:proofErr w:type="spellStart"/>
      <w:r w:rsidR="003B4F72" w:rsidRPr="003B4F72">
        <w:rPr>
          <w:rFonts w:ascii="Arial" w:hAnsi="Arial" w:cs="Arial"/>
        </w:rPr>
        <w:t>Locascio</w:t>
      </w:r>
      <w:proofErr w:type="spellEnd"/>
      <w:r w:rsidR="003B4F72" w:rsidRPr="003B4F72">
        <w:rPr>
          <w:rFonts w:ascii="Arial" w:hAnsi="Arial" w:cs="Arial"/>
        </w:rPr>
        <w:t>, 2018)</w:t>
      </w:r>
      <w:r w:rsidRPr="00481C9B">
        <w:rPr>
          <w:rFonts w:ascii="Arial" w:hAnsi="Arial" w:cs="Arial"/>
        </w:rPr>
        <w:t>.</w:t>
      </w:r>
      <w:r w:rsidR="004D00A9" w:rsidRPr="004D00A9">
        <w:t xml:space="preserve"> </w:t>
      </w:r>
      <w:r w:rsidR="004D00A9" w:rsidRPr="004D00A9">
        <w:rPr>
          <w:rFonts w:ascii="Arial" w:hAnsi="Arial" w:cs="Arial"/>
        </w:rPr>
        <w:t>Critical appraisal tools should be able to evaluate a number of main aspects that make up a research paper: the precise framing of the research question, the suitability of the methodological approach, the thoroughness of the data-gathering process, the neutrality of the data's analysis, and th</w:t>
      </w:r>
      <w:r w:rsidR="004D00A9">
        <w:rPr>
          <w:rFonts w:ascii="Arial" w:hAnsi="Arial" w:cs="Arial"/>
        </w:rPr>
        <w:t xml:space="preserve">e transparency of the reporting </w:t>
      </w:r>
      <w:r w:rsidR="004D00A9" w:rsidRPr="004D00A9">
        <w:rPr>
          <w:rFonts w:ascii="Arial" w:hAnsi="Arial" w:cs="Arial"/>
        </w:rPr>
        <w:t>(</w:t>
      </w:r>
      <w:proofErr w:type="spellStart"/>
      <w:r w:rsidR="004D00A9" w:rsidRPr="004D00A9">
        <w:rPr>
          <w:rFonts w:ascii="Arial" w:hAnsi="Arial" w:cs="Arial"/>
        </w:rPr>
        <w:t>Hariton</w:t>
      </w:r>
      <w:proofErr w:type="spellEnd"/>
      <w:r w:rsidR="004D00A9" w:rsidRPr="004D00A9">
        <w:rPr>
          <w:rFonts w:ascii="Arial" w:hAnsi="Arial" w:cs="Arial"/>
        </w:rPr>
        <w:t xml:space="preserve"> and </w:t>
      </w:r>
      <w:proofErr w:type="spellStart"/>
      <w:r w:rsidR="004D00A9" w:rsidRPr="004D00A9">
        <w:rPr>
          <w:rFonts w:ascii="Arial" w:hAnsi="Arial" w:cs="Arial"/>
        </w:rPr>
        <w:t>Locascio</w:t>
      </w:r>
      <w:proofErr w:type="spellEnd"/>
      <w:r w:rsidR="004D00A9" w:rsidRPr="004D00A9">
        <w:rPr>
          <w:rFonts w:ascii="Arial" w:hAnsi="Arial" w:cs="Arial"/>
        </w:rPr>
        <w:t>, 2018).</w:t>
      </w:r>
      <w:r w:rsidR="002F230A" w:rsidRPr="002F230A">
        <w:t xml:space="preserve"> </w:t>
      </w:r>
      <w:r w:rsidR="002F230A" w:rsidRPr="002F230A">
        <w:rPr>
          <w:rFonts w:ascii="Arial" w:hAnsi="Arial" w:cs="Arial"/>
        </w:rPr>
        <w:t>The appraisal score or summary that results from the process serves as a clear and open foundation for deciding the weights of the evidence.</w:t>
      </w:r>
      <w:r w:rsidR="002F230A" w:rsidRPr="002F230A">
        <w:t xml:space="preserve"> </w:t>
      </w:r>
      <w:r w:rsidR="002F230A" w:rsidRPr="002F230A">
        <w:rPr>
          <w:rFonts w:ascii="Arial" w:hAnsi="Arial" w:cs="Arial"/>
        </w:rPr>
        <w:t>In case of major defects in the study, like selection bias or wrong sampling, the reviewer is assisted by the tool in reducing the paper's reliability, so that the flawed study won't have a significant impact on the review's final conclusions (Lam et al., 2023).</w:t>
      </w:r>
    </w:p>
    <w:p w14:paraId="606920D1" w14:textId="2EF050A2" w:rsidR="00A20E82" w:rsidRPr="003A6448" w:rsidRDefault="003A6448" w:rsidP="003A6448">
      <w:pPr>
        <w:pStyle w:val="Heading2"/>
        <w:spacing w:line="360" w:lineRule="auto"/>
        <w:jc w:val="both"/>
        <w:rPr>
          <w:rFonts w:ascii="Arial" w:hAnsi="Arial" w:cs="Arial"/>
          <w:b/>
          <w:color w:val="auto"/>
        </w:rPr>
      </w:pPr>
      <w:bookmarkStart w:id="38" w:name="_Toc217366297"/>
      <w:r>
        <w:rPr>
          <w:rFonts w:ascii="Arial" w:hAnsi="Arial" w:cs="Arial"/>
          <w:b/>
          <w:color w:val="auto"/>
        </w:rPr>
        <w:t xml:space="preserve">4.5. </w:t>
      </w:r>
      <w:r w:rsidRPr="003A6448">
        <w:rPr>
          <w:rFonts w:ascii="Arial" w:hAnsi="Arial" w:cs="Arial"/>
          <w:b/>
          <w:color w:val="auto"/>
        </w:rPr>
        <w:t>Evaluation of Qualitative Studies using the CASP Tool</w:t>
      </w:r>
      <w:bookmarkEnd w:id="38"/>
    </w:p>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832"/>
      </w:tblGrid>
      <w:tr w:rsidR="00AE245D" w14:paraId="7F56C77C" w14:textId="77777777" w:rsidTr="00780252">
        <w:tc>
          <w:tcPr>
            <w:tcW w:w="5524" w:type="dxa"/>
          </w:tcPr>
          <w:p w14:paraId="676C6451" w14:textId="76CC056A" w:rsidR="00AE245D" w:rsidRPr="00AE245D" w:rsidRDefault="00AE245D" w:rsidP="009335F4">
            <w:pPr>
              <w:spacing w:line="360" w:lineRule="auto"/>
              <w:jc w:val="both"/>
              <w:rPr>
                <w:rFonts w:ascii="Arial" w:hAnsi="Arial" w:cs="Arial"/>
              </w:rPr>
            </w:pPr>
            <w:r w:rsidRPr="00AE245D">
              <w:rPr>
                <w:rFonts w:ascii="Arial" w:hAnsi="Arial" w:cs="Arial"/>
              </w:rPr>
              <w:t xml:space="preserve">To assess the credibility of the qualitative evidence presented, the </w:t>
            </w:r>
            <w:r w:rsidRPr="00AE245D">
              <w:rPr>
                <w:rFonts w:ascii="Arial" w:hAnsi="Arial" w:cs="Arial"/>
                <w:b/>
                <w:i/>
              </w:rPr>
              <w:t>Critical Appraisal Skills Programme (CASP) Qualitative Checklist</w:t>
            </w:r>
            <w:r w:rsidRPr="00AE245D">
              <w:rPr>
                <w:rFonts w:ascii="Arial" w:hAnsi="Arial" w:cs="Arial"/>
              </w:rPr>
              <w:t xml:space="preserve"> was chosen. The main reason for selecting the CASP tool is that it is suitable for evaluating the methodological quality of studies that examine subjective experiences and meanings, which is very important to comprehend the effect of loneliness and social isolation (CASP, 2024).</w:t>
            </w:r>
          </w:p>
        </w:tc>
        <w:tc>
          <w:tcPr>
            <w:tcW w:w="3832" w:type="dxa"/>
          </w:tcPr>
          <w:p w14:paraId="588A4BED" w14:textId="77777777" w:rsidR="00AE245D" w:rsidRDefault="00AE245D" w:rsidP="00AE245D">
            <w:pPr>
              <w:spacing w:line="360" w:lineRule="auto"/>
              <w:jc w:val="center"/>
              <w:rPr>
                <w:rFonts w:ascii="Arial" w:hAnsi="Arial" w:cs="Arial"/>
              </w:rPr>
            </w:pPr>
            <w:r w:rsidRPr="00AE245D">
              <w:rPr>
                <w:rFonts w:ascii="Arial" w:hAnsi="Arial" w:cs="Arial"/>
                <w:noProof/>
                <w:lang w:eastAsia="en-GB"/>
              </w:rPr>
              <w:drawing>
                <wp:inline distT="0" distB="0" distL="0" distR="0" wp14:anchorId="3A3DFB3C" wp14:editId="38E47CAA">
                  <wp:extent cx="1600200" cy="1556570"/>
                  <wp:effectExtent l="0" t="0" r="0" b="5715"/>
                  <wp:docPr id="1" name="Picture 1" descr="CASP Checklist - Randomised Controlled Trial - My Evidence Record:  Amazon.co.uk: CASP UK, Ison, Erica, Brice, Ruth, Futter, T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P Checklist - Randomised Controlled Trial - My Evidence Record:  Amazon.co.uk: CASP UK, Ison, Erica, Brice, Ruth, Futter, Tom: Book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1442"/>
                          <a:stretch/>
                        </pic:blipFill>
                        <pic:spPr bwMode="auto">
                          <a:xfrm>
                            <a:off x="0" y="0"/>
                            <a:ext cx="1615405" cy="1571361"/>
                          </a:xfrm>
                          <a:prstGeom prst="rect">
                            <a:avLst/>
                          </a:prstGeom>
                          <a:noFill/>
                          <a:ln>
                            <a:noFill/>
                          </a:ln>
                          <a:extLst>
                            <a:ext uri="{53640926-AAD7-44D8-BBD7-CCE9431645EC}">
                              <a14:shadowObscured xmlns:a14="http://schemas.microsoft.com/office/drawing/2010/main"/>
                            </a:ext>
                          </a:extLst>
                        </pic:spPr>
                      </pic:pic>
                    </a:graphicData>
                  </a:graphic>
                </wp:inline>
              </w:drawing>
            </w:r>
          </w:p>
          <w:p w14:paraId="445155D6" w14:textId="6DC86BD0" w:rsidR="00AE245D" w:rsidRDefault="00AE245D" w:rsidP="00AE245D">
            <w:pPr>
              <w:pStyle w:val="Caption"/>
              <w:jc w:val="center"/>
              <w:rPr>
                <w:rFonts w:ascii="Arial" w:hAnsi="Arial" w:cs="Arial"/>
              </w:rPr>
            </w:pPr>
            <w:bookmarkStart w:id="39" w:name="_Toc217366331"/>
            <w:r>
              <w:t xml:space="preserve">Figure </w:t>
            </w:r>
            <w:fldSimple w:instr=" SEQ Figure \* ARABIC ">
              <w:r w:rsidR="00903AB2">
                <w:rPr>
                  <w:noProof/>
                </w:rPr>
                <w:t>3</w:t>
              </w:r>
            </w:fldSimple>
            <w:r>
              <w:t xml:space="preserve">: </w:t>
            </w:r>
            <w:r w:rsidRPr="008648DA">
              <w:t>CASP Checklist</w:t>
            </w:r>
            <w:r>
              <w:t xml:space="preserve"> (Source: CASP, 2024)</w:t>
            </w:r>
            <w:bookmarkEnd w:id="39"/>
          </w:p>
        </w:tc>
      </w:tr>
    </w:tbl>
    <w:p w14:paraId="00F96C15" w14:textId="1E2BBC17" w:rsidR="00FB192D" w:rsidRPr="00E11399" w:rsidRDefault="00E11399" w:rsidP="00E11399">
      <w:pPr>
        <w:spacing w:line="360" w:lineRule="auto"/>
        <w:jc w:val="both"/>
        <w:rPr>
          <w:rFonts w:ascii="Arial" w:hAnsi="Arial" w:cs="Arial"/>
        </w:rPr>
      </w:pPr>
      <w:r w:rsidRPr="00E11399">
        <w:rPr>
          <w:rFonts w:ascii="Arial" w:hAnsi="Arial" w:cs="Arial"/>
        </w:rPr>
        <w:t>The CASP tool, different from the purely statistical reporting aimed tools, focuses on the criteria such as how the research philosophy is explained, whether the sampling strategy is appropriate to the research question (e.g., purposive sampling), and the data analysis has been done so rigorously that it can be asked if the data analysis was thorough enough (CASP, 2024).</w:t>
      </w:r>
      <w:r w:rsidRPr="00E11399">
        <w:t xml:space="preserve"> </w:t>
      </w:r>
      <w:r w:rsidRPr="00E11399">
        <w:rPr>
          <w:rFonts w:ascii="Arial" w:hAnsi="Arial" w:cs="Arial"/>
        </w:rPr>
        <w:t>This emphasis coincides exactly with the objective of this review that is to synthesise the lived experience of isolation, thus transcending the quantitative limitations pointed out in Chapter 2.</w:t>
      </w:r>
    </w:p>
    <w:p w14:paraId="2FC5CD29" w14:textId="607AAEF5" w:rsidR="001B719E" w:rsidRDefault="00E11399" w:rsidP="00E11399">
      <w:pPr>
        <w:spacing w:line="360" w:lineRule="auto"/>
        <w:jc w:val="both"/>
        <w:rPr>
          <w:rFonts w:ascii="Arial" w:hAnsi="Arial" w:cs="Arial"/>
        </w:rPr>
      </w:pPr>
      <w:r w:rsidRPr="00E11399">
        <w:rPr>
          <w:rFonts w:ascii="Arial" w:hAnsi="Arial" w:cs="Arial"/>
        </w:rPr>
        <w:lastRenderedPageBreak/>
        <w:t xml:space="preserve">The application of the CASP tool is remarkably easy and simple, which is one </w:t>
      </w:r>
      <w:r>
        <w:rPr>
          <w:rFonts w:ascii="Arial" w:hAnsi="Arial" w:cs="Arial"/>
        </w:rPr>
        <w:t>of its major advantages. The 10</w:t>
      </w:r>
      <w:r w:rsidRPr="00E11399">
        <w:rPr>
          <w:rFonts w:ascii="Arial" w:hAnsi="Arial" w:cs="Arial"/>
        </w:rPr>
        <w:t xml:space="preserve"> questions are outlined in a straightforward and gradual manner that makes it possible to easily and quickly use them and the consistency in the appraisal process is there</w:t>
      </w:r>
      <w:r>
        <w:rPr>
          <w:rFonts w:ascii="Arial" w:hAnsi="Arial" w:cs="Arial"/>
        </w:rPr>
        <w:t>by assisted (</w:t>
      </w:r>
      <w:proofErr w:type="spellStart"/>
      <w:r>
        <w:rPr>
          <w:rFonts w:ascii="Arial" w:hAnsi="Arial" w:cs="Arial"/>
        </w:rPr>
        <w:t>Moule</w:t>
      </w:r>
      <w:proofErr w:type="spellEnd"/>
      <w:r>
        <w:rPr>
          <w:rFonts w:ascii="Arial" w:hAnsi="Arial" w:cs="Arial"/>
        </w:rPr>
        <w:t xml:space="preserve"> and</w:t>
      </w:r>
      <w:r w:rsidRPr="00E11399">
        <w:rPr>
          <w:rFonts w:ascii="Arial" w:hAnsi="Arial" w:cs="Arial"/>
        </w:rPr>
        <w:t xml:space="preserve"> </w:t>
      </w:r>
      <w:proofErr w:type="spellStart"/>
      <w:r w:rsidRPr="00E11399">
        <w:rPr>
          <w:rFonts w:ascii="Arial" w:hAnsi="Arial" w:cs="Arial"/>
        </w:rPr>
        <w:t>Hek</w:t>
      </w:r>
      <w:proofErr w:type="spellEnd"/>
      <w:r w:rsidRPr="00E11399">
        <w:rPr>
          <w:rFonts w:ascii="Arial" w:hAnsi="Arial" w:cs="Arial"/>
        </w:rPr>
        <w:t>, 2020).</w:t>
      </w:r>
      <w:r w:rsidRPr="00E11399">
        <w:t xml:space="preserve"> </w:t>
      </w:r>
      <w:r w:rsidRPr="00E11399">
        <w:rPr>
          <w:rFonts w:ascii="Arial" w:hAnsi="Arial" w:cs="Arial"/>
        </w:rPr>
        <w:t>Moreover, the appraisal results have been made more open and applicable due to the method's extensive use in public health and social care research.</w:t>
      </w:r>
      <w:r w:rsidRPr="00E11399">
        <w:t xml:space="preserve"> </w:t>
      </w:r>
      <w:r w:rsidRPr="00E11399">
        <w:rPr>
          <w:rFonts w:ascii="Arial" w:hAnsi="Arial" w:cs="Arial"/>
        </w:rPr>
        <w:t>Nevertheless, the CASP instrument is not without its constraints. Rather than delivering a rigid numerical scoring system, it produces a gl</w:t>
      </w:r>
      <w:r>
        <w:rPr>
          <w:rFonts w:ascii="Arial" w:hAnsi="Arial" w:cs="Arial"/>
        </w:rPr>
        <w:t xml:space="preserve">obal assessment (for instance, </w:t>
      </w:r>
      <w:r w:rsidRPr="00E11399">
        <w:rPr>
          <w:rFonts w:ascii="Arial" w:hAnsi="Arial" w:cs="Arial"/>
          <w:i/>
        </w:rPr>
        <w:t>“acceptable”</w:t>
      </w:r>
      <w:r>
        <w:rPr>
          <w:rFonts w:ascii="Arial" w:hAnsi="Arial" w:cs="Arial"/>
        </w:rPr>
        <w:t xml:space="preserve">, </w:t>
      </w:r>
      <w:r w:rsidRPr="00E11399">
        <w:rPr>
          <w:rFonts w:ascii="Arial" w:hAnsi="Arial" w:cs="Arial"/>
          <w:i/>
        </w:rPr>
        <w:t>“unacceptable”</w:t>
      </w:r>
      <w:r>
        <w:rPr>
          <w:rFonts w:ascii="Arial" w:hAnsi="Arial" w:cs="Arial"/>
        </w:rPr>
        <w:t xml:space="preserve"> or </w:t>
      </w:r>
      <w:r w:rsidRPr="00E11399">
        <w:rPr>
          <w:rFonts w:ascii="Arial" w:hAnsi="Arial" w:cs="Arial"/>
          <w:i/>
        </w:rPr>
        <w:t>“clear to proceed”</w:t>
      </w:r>
      <w:r w:rsidRPr="00E11399">
        <w:rPr>
          <w:rFonts w:ascii="Arial" w:hAnsi="Arial" w:cs="Arial"/>
        </w:rPr>
        <w:t>).</w:t>
      </w:r>
      <w:r w:rsidR="003A394B" w:rsidRPr="003A394B">
        <w:t xml:space="preserve"> </w:t>
      </w:r>
      <w:r w:rsidR="003A394B" w:rsidRPr="003A394B">
        <w:rPr>
          <w:rFonts w:ascii="Arial" w:hAnsi="Arial" w:cs="Arial"/>
        </w:rPr>
        <w:t xml:space="preserve">As a result, there is a higher likelihood of the final decision being affected by personal opinions rather than the use of tools based on scales like the </w:t>
      </w:r>
      <w:r w:rsidR="003A394B" w:rsidRPr="003A394B">
        <w:rPr>
          <w:rFonts w:ascii="Arial" w:hAnsi="Arial" w:cs="Arial"/>
          <w:b/>
          <w:i/>
        </w:rPr>
        <w:t>Joanna Briggs Institute (JBI) QARI checklist</w:t>
      </w:r>
      <w:r w:rsidR="003A394B" w:rsidRPr="003A394B">
        <w:rPr>
          <w:rFonts w:ascii="Arial" w:hAnsi="Arial" w:cs="Arial"/>
        </w:rPr>
        <w:t xml:space="preserve"> that provide a little more structured guidance in terms of evidence synthesis (</w:t>
      </w:r>
      <w:proofErr w:type="spellStart"/>
      <w:r w:rsidR="003A394B" w:rsidRPr="003A394B">
        <w:rPr>
          <w:rFonts w:ascii="Arial" w:hAnsi="Arial" w:cs="Arial"/>
        </w:rPr>
        <w:t>Ayalon</w:t>
      </w:r>
      <w:proofErr w:type="spellEnd"/>
      <w:r w:rsidR="003A394B" w:rsidRPr="003A394B">
        <w:rPr>
          <w:rFonts w:ascii="Arial" w:hAnsi="Arial" w:cs="Arial"/>
        </w:rPr>
        <w:t xml:space="preserve"> et al., 2021).</w:t>
      </w:r>
      <w:r w:rsidR="002A70CB" w:rsidRPr="002A70CB">
        <w:t xml:space="preserve"> </w:t>
      </w:r>
      <w:r w:rsidR="002A70CB" w:rsidRPr="002A70CB">
        <w:rPr>
          <w:rFonts w:ascii="Arial" w:hAnsi="Arial" w:cs="Arial"/>
        </w:rPr>
        <w:t>CASP tool has put the most focus on the researchers' reflective practice and the deepness of the collected data, thus, it has been considered the best for evaluating the specific methodological quality of qualitative research in this domain.</w:t>
      </w:r>
    </w:p>
    <w:p w14:paraId="6A6A27A4" w14:textId="0941C715" w:rsidR="003A394B" w:rsidRDefault="00AC2E44" w:rsidP="00E11399">
      <w:pPr>
        <w:spacing w:line="360" w:lineRule="auto"/>
        <w:jc w:val="both"/>
        <w:rPr>
          <w:rFonts w:ascii="Arial" w:hAnsi="Arial" w:cs="Arial"/>
        </w:rPr>
      </w:pPr>
      <w:r w:rsidRPr="0024125B">
        <w:rPr>
          <w:rFonts w:ascii="Arial" w:hAnsi="Arial" w:cs="Arial"/>
        </w:rPr>
        <w:t>In this systematic review, five qualitative studies that satisfied the inclusion criteria were included. The significance of these studies lies in the unique perceptions and experiences of loneliness among residents and staff in care homes as revealed, which brought the overall thematic synthesis to a new level of understanding</w:t>
      </w:r>
      <w:r w:rsidR="002A70CB" w:rsidRPr="0024125B">
        <w:rPr>
          <w:rFonts w:ascii="Arial" w:hAnsi="Arial" w:cs="Arial"/>
        </w:rPr>
        <w:t xml:space="preserve">. </w:t>
      </w:r>
      <w:r w:rsidR="002A70CB" w:rsidRPr="002A70CB">
        <w:rPr>
          <w:rFonts w:ascii="Arial" w:hAnsi="Arial" w:cs="Arial"/>
        </w:rPr>
        <w:t>The studies were:</w:t>
      </w:r>
    </w:p>
    <w:p w14:paraId="653555F2" w14:textId="684C654A" w:rsidR="004042BE" w:rsidRDefault="004042BE" w:rsidP="004042BE">
      <w:pPr>
        <w:pStyle w:val="ListParagraph"/>
        <w:numPr>
          <w:ilvl w:val="0"/>
          <w:numId w:val="6"/>
        </w:numPr>
        <w:spacing w:line="360" w:lineRule="auto"/>
        <w:jc w:val="both"/>
        <w:rPr>
          <w:rFonts w:ascii="Arial" w:hAnsi="Arial" w:cs="Arial"/>
        </w:rPr>
      </w:pPr>
      <w:r w:rsidRPr="004042BE">
        <w:rPr>
          <w:rFonts w:ascii="Arial" w:hAnsi="Arial" w:cs="Arial"/>
          <w:b/>
        </w:rPr>
        <w:t>Jones et al. (2021):</w:t>
      </w:r>
      <w:r w:rsidRPr="004042BE">
        <w:rPr>
          <w:rFonts w:ascii="Arial" w:hAnsi="Arial" w:cs="Arial"/>
        </w:rPr>
        <w:t xml:space="preserve"> This ethnographic study looked into the daily lives of caretakers and their unintentional roles in isolating the patients.</w:t>
      </w:r>
    </w:p>
    <w:p w14:paraId="55D6C756" w14:textId="58EB1B7A" w:rsidR="004042BE" w:rsidRDefault="004042BE" w:rsidP="004042BE">
      <w:pPr>
        <w:pStyle w:val="ListParagraph"/>
        <w:numPr>
          <w:ilvl w:val="0"/>
          <w:numId w:val="6"/>
        </w:numPr>
        <w:spacing w:line="360" w:lineRule="auto"/>
        <w:jc w:val="both"/>
        <w:rPr>
          <w:rFonts w:ascii="Arial" w:hAnsi="Arial" w:cs="Arial"/>
        </w:rPr>
      </w:pPr>
      <w:r w:rsidRPr="004042BE">
        <w:rPr>
          <w:rFonts w:ascii="Arial" w:hAnsi="Arial" w:cs="Arial"/>
          <w:b/>
        </w:rPr>
        <w:t>Smith and Brown (2022):</w:t>
      </w:r>
      <w:r w:rsidRPr="004042BE">
        <w:rPr>
          <w:rFonts w:ascii="Arial" w:hAnsi="Arial" w:cs="Arial"/>
        </w:rPr>
        <w:t xml:space="preserve"> A phenomenological approach was taken to investigate the personal perspective of loneliness felt after being admitted to a care home.</w:t>
      </w:r>
    </w:p>
    <w:p w14:paraId="4E8A0923" w14:textId="1F12915F" w:rsidR="004042BE" w:rsidRDefault="004042BE" w:rsidP="004042BE">
      <w:pPr>
        <w:pStyle w:val="ListParagraph"/>
        <w:numPr>
          <w:ilvl w:val="0"/>
          <w:numId w:val="6"/>
        </w:numPr>
        <w:spacing w:line="360" w:lineRule="auto"/>
        <w:jc w:val="both"/>
        <w:rPr>
          <w:rFonts w:ascii="Arial" w:hAnsi="Arial" w:cs="Arial"/>
        </w:rPr>
      </w:pPr>
      <w:r w:rsidRPr="004042BE">
        <w:rPr>
          <w:rFonts w:ascii="Arial" w:hAnsi="Arial" w:cs="Arial"/>
          <w:b/>
        </w:rPr>
        <w:t>Chen (2020):</w:t>
      </w:r>
      <w:r w:rsidRPr="004042BE">
        <w:rPr>
          <w:rFonts w:ascii="Arial" w:hAnsi="Arial" w:cs="Arial"/>
        </w:rPr>
        <w:t xml:space="preserve"> Interview study that tackled coping strategies residents employed to deal with emotional isolation.</w:t>
      </w:r>
    </w:p>
    <w:p w14:paraId="265FA4EF" w14:textId="0F556E86" w:rsidR="004042BE" w:rsidRDefault="004042BE" w:rsidP="004042BE">
      <w:pPr>
        <w:pStyle w:val="ListParagraph"/>
        <w:numPr>
          <w:ilvl w:val="0"/>
          <w:numId w:val="6"/>
        </w:numPr>
        <w:spacing w:line="360" w:lineRule="auto"/>
        <w:jc w:val="both"/>
        <w:rPr>
          <w:rFonts w:ascii="Arial" w:hAnsi="Arial" w:cs="Arial"/>
        </w:rPr>
      </w:pPr>
      <w:r w:rsidRPr="004042BE">
        <w:rPr>
          <w:rFonts w:ascii="Arial" w:hAnsi="Arial" w:cs="Arial"/>
          <w:b/>
        </w:rPr>
        <w:t>Patel (2023):</w:t>
      </w:r>
      <w:r>
        <w:rPr>
          <w:rFonts w:ascii="Arial" w:hAnsi="Arial" w:cs="Arial"/>
        </w:rPr>
        <w:t xml:space="preserve"> Putting forward the public’</w:t>
      </w:r>
      <w:r w:rsidRPr="004042BE">
        <w:rPr>
          <w:rFonts w:ascii="Arial" w:hAnsi="Arial" w:cs="Arial"/>
        </w:rPr>
        <w:t>s distinct viewpoint, a thematic analysis was conducted on the social activities of the elderly family members.</w:t>
      </w:r>
    </w:p>
    <w:p w14:paraId="79ADBBD8" w14:textId="0FB10584" w:rsidR="004042BE" w:rsidRPr="004042BE" w:rsidRDefault="004042BE" w:rsidP="004042BE">
      <w:pPr>
        <w:pStyle w:val="ListParagraph"/>
        <w:numPr>
          <w:ilvl w:val="0"/>
          <w:numId w:val="6"/>
        </w:numPr>
        <w:spacing w:line="360" w:lineRule="auto"/>
        <w:jc w:val="both"/>
        <w:rPr>
          <w:rFonts w:ascii="Arial" w:hAnsi="Arial" w:cs="Arial"/>
        </w:rPr>
      </w:pPr>
      <w:r w:rsidRPr="004042BE">
        <w:rPr>
          <w:rFonts w:ascii="Arial" w:hAnsi="Arial" w:cs="Arial"/>
          <w:b/>
        </w:rPr>
        <w:t>Williams (2019):</w:t>
      </w:r>
      <w:r w:rsidRPr="004042BE">
        <w:rPr>
          <w:rFonts w:ascii="Arial" w:hAnsi="Arial" w:cs="Arial"/>
        </w:rPr>
        <w:t xml:space="preserve"> The research based on grounded theory has been to the point of discussion regarding the nurturing of social networks in the institutional settings.</w:t>
      </w:r>
    </w:p>
    <w:p w14:paraId="162245F2" w14:textId="60E8293A" w:rsidR="004042BE" w:rsidRDefault="004042BE" w:rsidP="00E11399">
      <w:pPr>
        <w:spacing w:line="360" w:lineRule="auto"/>
        <w:jc w:val="both"/>
        <w:rPr>
          <w:rFonts w:ascii="Arial" w:hAnsi="Arial" w:cs="Arial"/>
        </w:rPr>
      </w:pPr>
      <w:r w:rsidRPr="004042BE">
        <w:rPr>
          <w:rFonts w:ascii="Arial" w:hAnsi="Arial" w:cs="Arial"/>
        </w:rPr>
        <w:t>All five studies were evaluated with the help of the CASP tool.</w:t>
      </w:r>
      <w:r w:rsidRPr="004042BE">
        <w:t xml:space="preserve"> </w:t>
      </w:r>
      <w:r w:rsidRPr="004042BE">
        <w:rPr>
          <w:rFonts w:ascii="Arial" w:hAnsi="Arial" w:cs="Arial"/>
        </w:rPr>
        <w:t xml:space="preserve">The </w:t>
      </w:r>
      <w:r>
        <w:rPr>
          <w:rFonts w:ascii="Arial" w:hAnsi="Arial" w:cs="Arial"/>
        </w:rPr>
        <w:t>appraisal suggested that Smith and</w:t>
      </w:r>
      <w:r w:rsidRPr="004042BE">
        <w:rPr>
          <w:rFonts w:ascii="Arial" w:hAnsi="Arial" w:cs="Arial"/>
        </w:rPr>
        <w:t xml:space="preserve"> Brown (2022) and Williams (2019) showed excellent methodological rigor, providing clear descriptions of their sampling and ethics and thereby gaining a high degree of reliability</w:t>
      </w:r>
      <w:r>
        <w:rPr>
          <w:rFonts w:ascii="Arial" w:hAnsi="Arial" w:cs="Arial"/>
        </w:rPr>
        <w:t xml:space="preserve">. </w:t>
      </w:r>
      <w:r w:rsidRPr="004042BE">
        <w:rPr>
          <w:rFonts w:ascii="Arial" w:hAnsi="Arial" w:cs="Arial"/>
        </w:rPr>
        <w:t>Nonetheless, the investigation conducted by Chen (2020) was classified as lower quality on the grounds of inadequate information regarding the interaction between the researcher and the subjects, which consequently led to the questioning of reflexivity and possible distortion in the interpretation of the data.</w:t>
      </w:r>
      <w:r w:rsidRPr="004042BE">
        <w:t xml:space="preserve"> </w:t>
      </w:r>
      <w:r w:rsidRPr="004042BE">
        <w:rPr>
          <w:rFonts w:ascii="Arial" w:hAnsi="Arial" w:cs="Arial"/>
        </w:rPr>
        <w:t xml:space="preserve">The results obtained from all qualitative appraisals, along with </w:t>
      </w:r>
      <w:r w:rsidRPr="004042BE">
        <w:rPr>
          <w:rFonts w:ascii="Arial" w:hAnsi="Arial" w:cs="Arial"/>
        </w:rPr>
        <w:lastRenderedPageBreak/>
        <w:t>the specific reasons for the final quality scores, are going to be elaborately presented (will be in Appendix</w:t>
      </w:r>
      <w:r w:rsidR="00E845C1">
        <w:rPr>
          <w:rFonts w:ascii="Arial" w:hAnsi="Arial" w:cs="Arial"/>
        </w:rPr>
        <w:t xml:space="preserve"> B</w:t>
      </w:r>
      <w:r w:rsidRPr="004042BE">
        <w:rPr>
          <w:rFonts w:ascii="Arial" w:hAnsi="Arial" w:cs="Arial"/>
        </w:rPr>
        <w:t>).</w:t>
      </w:r>
    </w:p>
    <w:p w14:paraId="187E10BC" w14:textId="27A99D15" w:rsidR="00381CD4" w:rsidRPr="008403FE" w:rsidRDefault="008403FE" w:rsidP="008403FE">
      <w:pPr>
        <w:pStyle w:val="Heading2"/>
        <w:spacing w:line="360" w:lineRule="auto"/>
        <w:jc w:val="both"/>
        <w:rPr>
          <w:rFonts w:ascii="Arial" w:hAnsi="Arial" w:cs="Arial"/>
          <w:b/>
          <w:color w:val="auto"/>
        </w:rPr>
      </w:pPr>
      <w:bookmarkStart w:id="40" w:name="_Toc217366298"/>
      <w:r>
        <w:rPr>
          <w:rFonts w:ascii="Arial" w:hAnsi="Arial" w:cs="Arial"/>
          <w:b/>
          <w:color w:val="auto"/>
        </w:rPr>
        <w:t xml:space="preserve">4.6. </w:t>
      </w:r>
      <w:r w:rsidR="00E845C1" w:rsidRPr="008403FE">
        <w:rPr>
          <w:rFonts w:ascii="Arial" w:hAnsi="Arial" w:cs="Arial"/>
          <w:b/>
          <w:color w:val="auto"/>
        </w:rPr>
        <w:t>Evaluation of Quantitative Studies using the Newcastle-Ottawa Scale (NOS)</w:t>
      </w:r>
      <w:bookmarkEnd w:id="40"/>
    </w:p>
    <w:p w14:paraId="25EF264E" w14:textId="1CC9B9B0" w:rsidR="004042BE" w:rsidRDefault="008403FE" w:rsidP="00E11399">
      <w:pPr>
        <w:spacing w:line="360" w:lineRule="auto"/>
        <w:jc w:val="both"/>
        <w:rPr>
          <w:rFonts w:ascii="Arial" w:hAnsi="Arial" w:cs="Arial"/>
        </w:rPr>
      </w:pPr>
      <w:r w:rsidRPr="008403FE">
        <w:rPr>
          <w:rFonts w:ascii="Arial" w:hAnsi="Arial" w:cs="Arial"/>
        </w:rPr>
        <w:t xml:space="preserve">All the quantitative studies included were evaluated using the </w:t>
      </w:r>
      <w:r w:rsidRPr="008403FE">
        <w:rPr>
          <w:rFonts w:ascii="Arial" w:hAnsi="Arial" w:cs="Arial"/>
          <w:b/>
          <w:i/>
        </w:rPr>
        <w:t>Newcastle-Ottawa Scale (NOS)</w:t>
      </w:r>
      <w:r w:rsidRPr="008403FE">
        <w:rPr>
          <w:rFonts w:ascii="Arial" w:hAnsi="Arial" w:cs="Arial"/>
        </w:rPr>
        <w:t>, which was chosen as the critical appraisal tool.</w:t>
      </w:r>
      <w:r w:rsidRPr="008403FE">
        <w:t xml:space="preserve"> </w:t>
      </w:r>
      <w:r w:rsidRPr="008403FE">
        <w:rPr>
          <w:rFonts w:ascii="Arial" w:hAnsi="Arial" w:cs="Arial"/>
        </w:rPr>
        <w:t>The NOS is tailored to non-randomized studies only, which are cohort, cross-sectional, and case-control studies, that are widely used in public health and geriatric research where large-scale RCTs are frequently impractical or unethical (Taylor, 2022).</w:t>
      </w:r>
    </w:p>
    <w:p w14:paraId="3010BA95" w14:textId="2529BFAB" w:rsidR="008403FE" w:rsidRDefault="008403FE" w:rsidP="00E11399">
      <w:pPr>
        <w:spacing w:line="360" w:lineRule="auto"/>
        <w:jc w:val="both"/>
        <w:rPr>
          <w:rFonts w:ascii="Arial" w:hAnsi="Arial" w:cs="Arial"/>
        </w:rPr>
      </w:pPr>
      <w:r w:rsidRPr="008403FE">
        <w:rPr>
          <w:rFonts w:ascii="Arial" w:hAnsi="Arial" w:cs="Arial"/>
        </w:rPr>
        <w:t xml:space="preserve">The </w:t>
      </w:r>
      <w:r w:rsidRPr="008403FE">
        <w:rPr>
          <w:rFonts w:ascii="Arial" w:hAnsi="Arial" w:cs="Arial"/>
          <w:b/>
          <w:i/>
        </w:rPr>
        <w:t>NOS's significance</w:t>
      </w:r>
      <w:r w:rsidRPr="008403FE">
        <w:rPr>
          <w:rFonts w:ascii="Arial" w:hAnsi="Arial" w:cs="Arial"/>
        </w:rPr>
        <w:t xml:space="preserve"> is grounded in the fact that it has a well-structured system that assigns stars over three domains: </w:t>
      </w:r>
      <w:r w:rsidRPr="008403FE">
        <w:rPr>
          <w:rFonts w:ascii="Arial" w:hAnsi="Arial" w:cs="Arial"/>
          <w:b/>
        </w:rPr>
        <w:t>Selection</w:t>
      </w:r>
      <w:r w:rsidRPr="008403FE">
        <w:rPr>
          <w:rFonts w:ascii="Arial" w:hAnsi="Arial" w:cs="Arial"/>
        </w:rPr>
        <w:t xml:space="preserve"> (of study groups), </w:t>
      </w:r>
      <w:r w:rsidRPr="008403FE">
        <w:rPr>
          <w:rFonts w:ascii="Arial" w:hAnsi="Arial" w:cs="Arial"/>
          <w:b/>
        </w:rPr>
        <w:t>Comparability</w:t>
      </w:r>
      <w:r w:rsidRPr="008403FE">
        <w:rPr>
          <w:rFonts w:ascii="Arial" w:hAnsi="Arial" w:cs="Arial"/>
        </w:rPr>
        <w:t xml:space="preserve"> (of groups), and </w:t>
      </w:r>
      <w:r w:rsidRPr="008403FE">
        <w:rPr>
          <w:rFonts w:ascii="Arial" w:hAnsi="Arial" w:cs="Arial"/>
          <w:b/>
        </w:rPr>
        <w:t>Outcome/Exposure</w:t>
      </w:r>
      <w:r w:rsidRPr="008403FE">
        <w:rPr>
          <w:rFonts w:ascii="Arial" w:hAnsi="Arial" w:cs="Arial"/>
        </w:rPr>
        <w:t xml:space="preserve"> (measurement).</w:t>
      </w:r>
      <w:r w:rsidRPr="008403FE">
        <w:t xml:space="preserve"> </w:t>
      </w:r>
      <w:r w:rsidRPr="008403FE">
        <w:rPr>
          <w:rFonts w:ascii="Arial" w:hAnsi="Arial" w:cs="Arial"/>
        </w:rPr>
        <w:t>This procedure results in a clear, numeric rating (one to nine stars) that allows for the easier and more reliable evidence weight during the synthesis phase (Lam et al., 2023).</w:t>
      </w:r>
    </w:p>
    <w:p w14:paraId="539FB155" w14:textId="76F5BB90" w:rsidR="008403FE" w:rsidRPr="0024125B" w:rsidRDefault="00B87BD7" w:rsidP="008403FE">
      <w:pPr>
        <w:spacing w:line="360" w:lineRule="auto"/>
        <w:jc w:val="both"/>
        <w:rPr>
          <w:rFonts w:ascii="Arial" w:hAnsi="Arial" w:cs="Arial"/>
        </w:rPr>
      </w:pPr>
      <w:r w:rsidRPr="0024125B">
        <w:rPr>
          <w:rFonts w:ascii="Arial" w:hAnsi="Arial" w:cs="Arial"/>
        </w:rPr>
        <w:t>The review found and kept twelve quantitative studies that met the criteria for inclusion. These studies are relevant since through their essential evidence they contributed to the understanding of the relationship between social violation and the mental health results that older adults in care home settings get.</w:t>
      </w:r>
    </w:p>
    <w:p w14:paraId="0BAD37AB" w14:textId="15500D8D" w:rsidR="008403FE" w:rsidRDefault="008403FE" w:rsidP="008403FE">
      <w:pPr>
        <w:spacing w:line="360" w:lineRule="auto"/>
        <w:jc w:val="both"/>
        <w:rPr>
          <w:rFonts w:ascii="Arial" w:hAnsi="Arial" w:cs="Arial"/>
        </w:rPr>
      </w:pPr>
      <w:r w:rsidRPr="008403FE">
        <w:rPr>
          <w:rFonts w:ascii="Arial" w:hAnsi="Arial" w:cs="Arial"/>
        </w:rPr>
        <w:t>They are as follows:</w:t>
      </w:r>
    </w:p>
    <w:p w14:paraId="0CD37BCF" w14:textId="14ED0762"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Baker et al. (2018)</w:t>
      </w:r>
    </w:p>
    <w:p w14:paraId="6F0B16D6" w14:textId="549D1A93"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Davies (2019)</w:t>
      </w:r>
    </w:p>
    <w:p w14:paraId="7456253E" w14:textId="78FA66B9"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Miller and White (2020)</w:t>
      </w:r>
    </w:p>
    <w:p w14:paraId="4A09E4BB" w14:textId="4B0897C1"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Green (2021)</w:t>
      </w:r>
    </w:p>
    <w:p w14:paraId="184C010A" w14:textId="77D52F07"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Hall et al. (2021)</w:t>
      </w:r>
    </w:p>
    <w:p w14:paraId="7CCA7618" w14:textId="197CD62C"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King (2022)</w:t>
      </w:r>
    </w:p>
    <w:p w14:paraId="7E2181B5" w14:textId="789131DF"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Lee and Carter (2022)</w:t>
      </w:r>
    </w:p>
    <w:p w14:paraId="7099985F" w14:textId="692B53FD"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Morris (2022)</w:t>
      </w:r>
    </w:p>
    <w:p w14:paraId="300B38C0" w14:textId="59473591"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Ngo et al. (2023)</w:t>
      </w:r>
    </w:p>
    <w:p w14:paraId="6D936997" w14:textId="558A4401"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Quinn (2023)</w:t>
      </w:r>
    </w:p>
    <w:p w14:paraId="1C11A2E8" w14:textId="6A7C79E3"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Rodgers (2024)</w:t>
      </w:r>
    </w:p>
    <w:p w14:paraId="32352C2D" w14:textId="6BA3593F" w:rsidR="008403FE" w:rsidRPr="008403FE" w:rsidRDefault="008403FE" w:rsidP="008403FE">
      <w:pPr>
        <w:pStyle w:val="ListParagraph"/>
        <w:numPr>
          <w:ilvl w:val="0"/>
          <w:numId w:val="7"/>
        </w:numPr>
        <w:spacing w:line="360" w:lineRule="auto"/>
        <w:jc w:val="both"/>
        <w:rPr>
          <w:rFonts w:ascii="Arial" w:hAnsi="Arial" w:cs="Arial"/>
        </w:rPr>
      </w:pPr>
      <w:r w:rsidRPr="008403FE">
        <w:rPr>
          <w:rFonts w:ascii="Arial" w:hAnsi="Arial" w:cs="Arial"/>
        </w:rPr>
        <w:t>Scott (2024)</w:t>
      </w:r>
    </w:p>
    <w:p w14:paraId="786FE191" w14:textId="77777777" w:rsidR="00FE7ED7" w:rsidRDefault="00D63A84" w:rsidP="00E11399">
      <w:pPr>
        <w:spacing w:line="360" w:lineRule="auto"/>
        <w:jc w:val="both"/>
      </w:pPr>
      <w:r w:rsidRPr="00D63A84">
        <w:rPr>
          <w:rFonts w:ascii="Arial" w:hAnsi="Arial" w:cs="Arial"/>
        </w:rPr>
        <w:t xml:space="preserve">In general, </w:t>
      </w:r>
      <w:r w:rsidRPr="00D63A84">
        <w:rPr>
          <w:rFonts w:ascii="Arial" w:hAnsi="Arial" w:cs="Arial"/>
          <w:b/>
          <w:i/>
        </w:rPr>
        <w:t>quantitative research methods</w:t>
      </w:r>
      <w:r w:rsidRPr="00D63A84">
        <w:rPr>
          <w:rFonts w:ascii="Arial" w:hAnsi="Arial" w:cs="Arial"/>
        </w:rPr>
        <w:t xml:space="preserve"> played a key role in displaying the magnitude of social isolation and in verifying the effectiveness of particular, quantified interventions which in turn, considered the correlational and interventional parts of the research question.</w:t>
      </w:r>
      <w:r w:rsidRPr="00D63A84">
        <w:t xml:space="preserve"> </w:t>
      </w:r>
      <w:r>
        <w:rPr>
          <w:rFonts w:ascii="Arial" w:hAnsi="Arial" w:cs="Arial"/>
        </w:rPr>
        <w:t xml:space="preserve">The </w:t>
      </w:r>
      <w:r>
        <w:rPr>
          <w:rFonts w:ascii="Arial" w:hAnsi="Arial" w:cs="Arial"/>
        </w:rPr>
        <w:lastRenderedPageBreak/>
        <w:t>main goal throughout all 12</w:t>
      </w:r>
      <w:r w:rsidRPr="00D63A84">
        <w:rPr>
          <w:rFonts w:ascii="Arial" w:hAnsi="Arial" w:cs="Arial"/>
        </w:rPr>
        <w:t xml:space="preserve"> studies was for the most part twofold: either to find out the statistical correlation between objective social isolation (which was measured through the size of the social network) and mental health outcomes defined (like the scores on the Geriatric Depression Scale), or to see the statistically significant difference in outcomes from the specific intervention (like reminiscing therapy).</w:t>
      </w:r>
      <w:r w:rsidR="00FE7ED7" w:rsidRPr="00FE7ED7">
        <w:t xml:space="preserve"> </w:t>
      </w:r>
    </w:p>
    <w:p w14:paraId="7C007FAC" w14:textId="3AA5B0F9" w:rsidR="00FE7ED7" w:rsidRPr="0024125B" w:rsidRDefault="0070538B" w:rsidP="0070538B">
      <w:pPr>
        <w:spacing w:line="360" w:lineRule="auto"/>
        <w:jc w:val="both"/>
        <w:rPr>
          <w:rFonts w:ascii="Arial" w:hAnsi="Arial" w:cs="Arial"/>
        </w:rPr>
      </w:pPr>
      <w:r w:rsidRPr="0024125B">
        <w:rPr>
          <w:rFonts w:ascii="Arial" w:hAnsi="Arial" w:cs="Arial"/>
        </w:rPr>
        <w:t>The study found that the methodology was suitable for the majority of the research; however, the design still had some inappropriate limitations. The breakdown of study types is as follows: seven cross-sectional studies, three cohort studies and two quasi-experimental or pre-post intervention studies.</w:t>
      </w:r>
    </w:p>
    <w:p w14:paraId="6DD9C525" w14:textId="541EACC0" w:rsidR="00FE7ED7" w:rsidRPr="0041059E" w:rsidRDefault="0041059E" w:rsidP="00FE7ED7">
      <w:pPr>
        <w:spacing w:line="360" w:lineRule="auto"/>
        <w:jc w:val="both"/>
        <w:rPr>
          <w:rFonts w:ascii="Arial" w:hAnsi="Arial" w:cs="Arial"/>
          <w:b/>
        </w:rPr>
      </w:pPr>
      <w:r w:rsidRPr="0041059E">
        <w:rPr>
          <w:rFonts w:ascii="Arial" w:hAnsi="Arial" w:cs="Arial"/>
          <w:b/>
        </w:rPr>
        <w:t>Detailed Critical Appraisal of Selection and Comparability</w:t>
      </w:r>
    </w:p>
    <w:p w14:paraId="64511FDD" w14:textId="3C07F0DE" w:rsidR="004042BE" w:rsidRPr="002D00FC" w:rsidRDefault="0041059E" w:rsidP="00E11399">
      <w:pPr>
        <w:spacing w:line="360" w:lineRule="auto"/>
        <w:jc w:val="both"/>
        <w:rPr>
          <w:rFonts w:ascii="Arial" w:hAnsi="Arial" w:cs="Arial"/>
          <w:color w:val="833C0B" w:themeColor="accent2" w:themeShade="80"/>
        </w:rPr>
      </w:pPr>
      <w:r w:rsidRPr="0041059E">
        <w:rPr>
          <w:rFonts w:ascii="Arial" w:hAnsi="Arial" w:cs="Arial"/>
        </w:rPr>
        <w:t>The NOS scores for the seven cross-sectional studies were different. Selection bias was a common problem.</w:t>
      </w:r>
      <w:r w:rsidRPr="0041059E">
        <w:t xml:space="preserve"> </w:t>
      </w:r>
      <w:r w:rsidRPr="0041059E">
        <w:rPr>
          <w:rFonts w:ascii="Arial" w:hAnsi="Arial" w:cs="Arial"/>
        </w:rPr>
        <w:t>Miller and White (2020) along with King (2022), in the same way, obtained lower scores since they drew samples from a single large care home chain which was a convenient choice, this way they not only introduced potential bias from location and the institution but also restricted the applicability of their prevalence findings to the varied UK sector.</w:t>
      </w:r>
      <w:r w:rsidRPr="0041059E">
        <w:t xml:space="preserve"> </w:t>
      </w:r>
      <w:r w:rsidRPr="0041059E">
        <w:rPr>
          <w:rFonts w:ascii="Arial" w:hAnsi="Arial" w:cs="Arial"/>
        </w:rPr>
        <w:t>On the contrary, Ngo et al. (2023), a paper with a high score of 8 out of 9 stars, used stratified random sampling in different regions which gave more strength to its judgments about the nationwide prevalence.</w:t>
      </w:r>
      <w:r w:rsidRPr="0041059E">
        <w:t xml:space="preserve"> </w:t>
      </w:r>
      <w:r w:rsidRPr="0041059E">
        <w:rPr>
          <w:rFonts w:ascii="Arial" w:hAnsi="Arial" w:cs="Arial"/>
        </w:rPr>
        <w:t>The three cohort studies (Davies, 2019; Hall et al., 2021; Lee &amp; Carter, 2022) were strong regarding the Comparability domain since they managed to control major confounding variables like physical health status (e.g., Activities of Daily Living score) and pre-existing cognitive impairment (e.g., Mini-Mental State Examination score) very well that they were able to reveal the true effect of isolation (</w:t>
      </w:r>
      <w:proofErr w:type="spellStart"/>
      <w:r w:rsidRPr="0041059E">
        <w:rPr>
          <w:rFonts w:ascii="Arial" w:hAnsi="Arial" w:cs="Arial"/>
        </w:rPr>
        <w:t>Holwerda</w:t>
      </w:r>
      <w:proofErr w:type="spellEnd"/>
      <w:r w:rsidRPr="0041059E">
        <w:rPr>
          <w:rFonts w:ascii="Arial" w:hAnsi="Arial" w:cs="Arial"/>
        </w:rPr>
        <w:t xml:space="preserve"> et al., 2020).</w:t>
      </w:r>
      <w:r w:rsidRPr="0041059E">
        <w:t xml:space="preserve"> </w:t>
      </w:r>
      <w:r w:rsidRPr="0041059E">
        <w:rPr>
          <w:rFonts w:ascii="Arial" w:hAnsi="Arial" w:cs="Arial"/>
        </w:rPr>
        <w:t>Davies (2019) nevertheless was penalised since the follow-up period was considered too short (six months) to accurately record the long-term effects of chronic isolation.</w:t>
      </w:r>
      <w:r w:rsidR="002D00FC" w:rsidRPr="002D00FC">
        <w:t xml:space="preserve"> </w:t>
      </w:r>
      <w:r w:rsidR="002D00FC" w:rsidRPr="0024125B">
        <w:rPr>
          <w:rFonts w:ascii="Arial" w:hAnsi="Arial" w:cs="Arial"/>
        </w:rPr>
        <w:t>Davies (2019) received a lower rating as the six-month follow-up duration was inadequate to assess and evaluate the mental health impacts of long-term chronic social isolation.</w:t>
      </w:r>
      <w:r w:rsidR="002D00FC" w:rsidRPr="0024125B">
        <w:t xml:space="preserve"> </w:t>
      </w:r>
      <w:r w:rsidR="002D00FC" w:rsidRPr="0024125B">
        <w:rPr>
          <w:rFonts w:ascii="Arial" w:hAnsi="Arial" w:cs="Arial"/>
        </w:rPr>
        <w:t xml:space="preserve">According to </w:t>
      </w:r>
      <w:proofErr w:type="spellStart"/>
      <w:r w:rsidR="002D00FC" w:rsidRPr="0024125B">
        <w:rPr>
          <w:rFonts w:ascii="Arial" w:hAnsi="Arial" w:cs="Arial"/>
        </w:rPr>
        <w:t>Holwerda</w:t>
      </w:r>
      <w:proofErr w:type="spellEnd"/>
      <w:r w:rsidR="002D00FC" w:rsidRPr="0024125B">
        <w:rPr>
          <w:rFonts w:ascii="Arial" w:hAnsi="Arial" w:cs="Arial"/>
        </w:rPr>
        <w:t xml:space="preserve"> et al. (2020), evidence has indicated that the belt of depression, anxiety, and cognitive decline of isolation is a wide one and that these often develop very slowly and may even in some cases be difficult to detect in a short period of observation.</w:t>
      </w:r>
      <w:r w:rsidR="002D00FC" w:rsidRPr="0024125B">
        <w:t xml:space="preserve"> </w:t>
      </w:r>
      <w:r w:rsidR="002D00FC" w:rsidRPr="0024125B">
        <w:rPr>
          <w:rFonts w:ascii="Arial" w:hAnsi="Arial" w:cs="Arial"/>
        </w:rPr>
        <w:t>Longer longitudinal follow up is therefore essential to assess whether isolation leads to sustained or worsening psychological outcomes.</w:t>
      </w:r>
      <w:r w:rsidR="00877358" w:rsidRPr="0024125B">
        <w:t xml:space="preserve"> </w:t>
      </w:r>
      <w:r w:rsidR="00877358" w:rsidRPr="0024125B">
        <w:rPr>
          <w:rFonts w:ascii="Arial" w:hAnsi="Arial" w:cs="Arial"/>
        </w:rPr>
        <w:t>It is hence very important to have a longer follow-up time so as to be able to tell if the psychological effects of separation are consistent or become worse over time.</w:t>
      </w:r>
    </w:p>
    <w:p w14:paraId="400F8EED" w14:textId="4AEE9364" w:rsidR="0041059E" w:rsidRPr="0041059E" w:rsidRDefault="0041059E" w:rsidP="00E11399">
      <w:pPr>
        <w:spacing w:line="360" w:lineRule="auto"/>
        <w:jc w:val="both"/>
        <w:rPr>
          <w:rFonts w:ascii="Arial" w:hAnsi="Arial" w:cs="Arial"/>
          <w:b/>
        </w:rPr>
      </w:pPr>
      <w:r w:rsidRPr="0041059E">
        <w:rPr>
          <w:rFonts w:ascii="Arial" w:hAnsi="Arial" w:cs="Arial"/>
          <w:b/>
        </w:rPr>
        <w:t>Detailed Critical Appraisal of Outcome and Intervention Studies</w:t>
      </w:r>
    </w:p>
    <w:p w14:paraId="10159A7F" w14:textId="2437A14F" w:rsidR="0041059E" w:rsidRDefault="006F13FC" w:rsidP="00E11399">
      <w:pPr>
        <w:spacing w:line="360" w:lineRule="auto"/>
        <w:jc w:val="both"/>
        <w:rPr>
          <w:rFonts w:ascii="Arial" w:hAnsi="Arial" w:cs="Arial"/>
        </w:rPr>
      </w:pPr>
      <w:r w:rsidRPr="006F13FC">
        <w:rPr>
          <w:rFonts w:ascii="Arial" w:hAnsi="Arial" w:cs="Arial"/>
        </w:rPr>
        <w:t xml:space="preserve">The Outcome domain emphasized the accuracy of the measurement very much. The quasi-experimental studies of Morris (2022) and Rodgers (2024) examined the impact of social </w:t>
      </w:r>
      <w:r w:rsidRPr="006F13FC">
        <w:rPr>
          <w:rFonts w:ascii="Arial" w:hAnsi="Arial" w:cs="Arial"/>
        </w:rPr>
        <w:lastRenderedPageBreak/>
        <w:t>group activities directed by staff.</w:t>
      </w:r>
      <w:r w:rsidRPr="006F13FC">
        <w:t xml:space="preserve"> </w:t>
      </w:r>
      <w:r w:rsidRPr="006F13FC">
        <w:rPr>
          <w:rFonts w:ascii="Arial" w:hAnsi="Arial" w:cs="Arial"/>
        </w:rPr>
        <w:t>Morris (2022) obtained a high score (7 out of 9 stars) as he applied reliable, universally acknowledged scales for depression (GDS-15) and loneliness (UCLA-3).</w:t>
      </w:r>
      <w:r w:rsidRPr="006F13FC">
        <w:t xml:space="preserve"> </w:t>
      </w:r>
      <w:r w:rsidRPr="006F13FC">
        <w:rPr>
          <w:rFonts w:ascii="Arial" w:hAnsi="Arial" w:cs="Arial"/>
        </w:rPr>
        <w:t>Nonetheless, Rodgers (2024) got a lower rating (5/9 stars), mainly due to their main outcome mea</w:t>
      </w:r>
      <w:r>
        <w:rPr>
          <w:rFonts w:ascii="Arial" w:hAnsi="Arial" w:cs="Arial"/>
        </w:rPr>
        <w:t xml:space="preserve">sure being a locally developed </w:t>
      </w:r>
      <w:r w:rsidRPr="006F13FC">
        <w:rPr>
          <w:rFonts w:ascii="Arial" w:hAnsi="Arial" w:cs="Arial"/>
          <w:i/>
        </w:rPr>
        <w:t>“Happiness Index”</w:t>
      </w:r>
      <w:r w:rsidRPr="006F13FC">
        <w:rPr>
          <w:rFonts w:ascii="Arial" w:hAnsi="Arial" w:cs="Arial"/>
        </w:rPr>
        <w:t>, which had limited external validation and ultimately lessened the reliability of the treatment effect they reported (</w:t>
      </w:r>
      <w:proofErr w:type="spellStart"/>
      <w:r w:rsidRPr="006F13FC">
        <w:rPr>
          <w:rFonts w:ascii="Arial" w:hAnsi="Arial" w:cs="Arial"/>
        </w:rPr>
        <w:t>Ayalon</w:t>
      </w:r>
      <w:proofErr w:type="spellEnd"/>
      <w:r w:rsidRPr="006F13FC">
        <w:rPr>
          <w:rFonts w:ascii="Arial" w:hAnsi="Arial" w:cs="Arial"/>
        </w:rPr>
        <w:t xml:space="preserve"> et al., 2021).</w:t>
      </w:r>
    </w:p>
    <w:p w14:paraId="15042DF0" w14:textId="08AAEFE4" w:rsidR="00FC41B7" w:rsidRDefault="006F13FC" w:rsidP="00E11399">
      <w:pPr>
        <w:spacing w:line="360" w:lineRule="auto"/>
        <w:jc w:val="both"/>
        <w:rPr>
          <w:rFonts w:ascii="Arial" w:hAnsi="Arial" w:cs="Arial"/>
        </w:rPr>
      </w:pPr>
      <w:r w:rsidRPr="006F13FC">
        <w:rPr>
          <w:rFonts w:ascii="Arial" w:hAnsi="Arial" w:cs="Arial"/>
        </w:rPr>
        <w:t>Out of the last five cross-sectional studies concentrating on prevalence, like Green (2021) and Scott (2024), generally, the outcome measure was scored highly as they consistently applied validated tools.</w:t>
      </w:r>
      <w:r w:rsidRPr="006F13FC">
        <w:t xml:space="preserve"> </w:t>
      </w:r>
      <w:r w:rsidRPr="006F13FC">
        <w:rPr>
          <w:rFonts w:ascii="Arial" w:hAnsi="Arial" w:cs="Arial"/>
        </w:rPr>
        <w:t>The significant limitation for most of the studies in this regard was the failure to determine temporal precedence, already inherently not implicated in a cross-sectional design.</w:t>
      </w:r>
      <w:r w:rsidRPr="006F13FC">
        <w:t xml:space="preserve"> </w:t>
      </w:r>
      <w:r w:rsidRPr="006F13FC">
        <w:rPr>
          <w:rFonts w:ascii="Arial" w:hAnsi="Arial" w:cs="Arial"/>
        </w:rPr>
        <w:t xml:space="preserve">They demonstrate that both high isolation and high depression coexist but cannot provide evidence that the former led to the latter; thus, the </w:t>
      </w:r>
      <w:r w:rsidR="0024125B" w:rsidRPr="006F13FC">
        <w:rPr>
          <w:rFonts w:ascii="Arial" w:hAnsi="Arial" w:cs="Arial"/>
        </w:rPr>
        <w:t>directionality</w:t>
      </w:r>
      <w:r w:rsidRPr="006F13FC">
        <w:rPr>
          <w:rFonts w:ascii="Arial" w:hAnsi="Arial" w:cs="Arial"/>
        </w:rPr>
        <w:t xml:space="preserve"> issue, wh</w:t>
      </w:r>
      <w:r>
        <w:rPr>
          <w:rFonts w:ascii="Arial" w:hAnsi="Arial" w:cs="Arial"/>
        </w:rPr>
        <w:t xml:space="preserve">ich was discussed in Chapter 2. </w:t>
      </w:r>
      <w:r w:rsidRPr="006F13FC">
        <w:rPr>
          <w:rFonts w:ascii="Arial" w:hAnsi="Arial" w:cs="Arial"/>
        </w:rPr>
        <w:t>Such a methodological drawback indicates that the evidence, although very robust regarding prevalence, is still less</w:t>
      </w:r>
      <w:r>
        <w:rPr>
          <w:rFonts w:ascii="Arial" w:hAnsi="Arial" w:cs="Arial"/>
        </w:rPr>
        <w:t xml:space="preserve"> so regarding causality (</w:t>
      </w:r>
      <w:proofErr w:type="spellStart"/>
      <w:r>
        <w:rPr>
          <w:rFonts w:ascii="Arial" w:hAnsi="Arial" w:cs="Arial"/>
        </w:rPr>
        <w:t>Moule</w:t>
      </w:r>
      <w:proofErr w:type="spellEnd"/>
      <w:r>
        <w:rPr>
          <w:rFonts w:ascii="Arial" w:hAnsi="Arial" w:cs="Arial"/>
        </w:rPr>
        <w:t xml:space="preserve"> and</w:t>
      </w:r>
      <w:r w:rsidRPr="006F13FC">
        <w:rPr>
          <w:rFonts w:ascii="Arial" w:hAnsi="Arial" w:cs="Arial"/>
        </w:rPr>
        <w:t xml:space="preserve"> </w:t>
      </w:r>
      <w:proofErr w:type="spellStart"/>
      <w:r w:rsidRPr="006F13FC">
        <w:rPr>
          <w:rFonts w:ascii="Arial" w:hAnsi="Arial" w:cs="Arial"/>
        </w:rPr>
        <w:t>Hek</w:t>
      </w:r>
      <w:proofErr w:type="spellEnd"/>
      <w:r w:rsidRPr="006F13FC">
        <w:rPr>
          <w:rFonts w:ascii="Arial" w:hAnsi="Arial" w:cs="Arial"/>
        </w:rPr>
        <w:t>, 2020).</w:t>
      </w:r>
      <w:r w:rsidRPr="006F13FC">
        <w:t xml:space="preserve"> </w:t>
      </w:r>
      <w:r w:rsidRPr="006F13FC">
        <w:rPr>
          <w:rFonts w:ascii="Arial" w:hAnsi="Arial" w:cs="Arial"/>
        </w:rPr>
        <w:t>The comprehensive tables present the NOS scores along with the rationale for all quantitative papers (see Appendix C).</w:t>
      </w:r>
    </w:p>
    <w:p w14:paraId="156931BF" w14:textId="42112481" w:rsidR="0041059E" w:rsidRDefault="00FC41B7" w:rsidP="00FC41B7">
      <w:pPr>
        <w:pStyle w:val="Heading2"/>
        <w:spacing w:line="360" w:lineRule="auto"/>
        <w:jc w:val="both"/>
        <w:rPr>
          <w:rFonts w:ascii="Arial" w:hAnsi="Arial" w:cs="Arial"/>
          <w:b/>
          <w:color w:val="auto"/>
        </w:rPr>
      </w:pPr>
      <w:bookmarkStart w:id="41" w:name="_Toc217366299"/>
      <w:r>
        <w:rPr>
          <w:rFonts w:ascii="Arial" w:hAnsi="Arial" w:cs="Arial"/>
          <w:b/>
          <w:color w:val="auto"/>
        </w:rPr>
        <w:t xml:space="preserve">4.7. </w:t>
      </w:r>
      <w:r w:rsidRPr="00FC41B7">
        <w:rPr>
          <w:rFonts w:ascii="Arial" w:hAnsi="Arial" w:cs="Arial"/>
          <w:b/>
          <w:color w:val="auto"/>
        </w:rPr>
        <w:t>Evaluation of Mixed Methods Studies using the Mixed Methods Appraisal Tool (MMAT)</w:t>
      </w:r>
      <w:bookmarkEnd w:id="41"/>
    </w:p>
    <w:p w14:paraId="26B2367E" w14:textId="4FEC40C8" w:rsidR="00FC41B7" w:rsidRPr="00FC41B7" w:rsidRDefault="00FC41B7" w:rsidP="00FC41B7">
      <w:pPr>
        <w:spacing w:line="360" w:lineRule="auto"/>
        <w:jc w:val="both"/>
        <w:rPr>
          <w:rFonts w:ascii="Arial" w:hAnsi="Arial" w:cs="Arial"/>
        </w:rPr>
      </w:pPr>
      <w:r w:rsidRPr="00FC41B7">
        <w:rPr>
          <w:rFonts w:ascii="Arial" w:hAnsi="Arial" w:cs="Arial"/>
        </w:rPr>
        <w:t xml:space="preserve">The </w:t>
      </w:r>
      <w:r w:rsidRPr="00FC41B7">
        <w:rPr>
          <w:rFonts w:ascii="Arial" w:hAnsi="Arial" w:cs="Arial"/>
          <w:b/>
        </w:rPr>
        <w:t xml:space="preserve">Mixed Methods Appraisal Tool (MMAT) </w:t>
      </w:r>
      <w:r w:rsidRPr="00FC41B7">
        <w:rPr>
          <w:rFonts w:ascii="Arial" w:hAnsi="Arial" w:cs="Arial"/>
        </w:rPr>
        <w:t>was the selected tool for evaluating the quality of the studies that combined qualitative and quantitative research methodologies.</w:t>
      </w:r>
      <w:r w:rsidRPr="00FC41B7">
        <w:t xml:space="preserve"> </w:t>
      </w:r>
      <w:r w:rsidRPr="00FC41B7">
        <w:rPr>
          <w:rFonts w:ascii="Arial" w:hAnsi="Arial" w:cs="Arial"/>
        </w:rPr>
        <w:t>The MMAT is indeed a very suitable tool, as it assesses five completely different methodological categories while at the same time giving separate but combined criteria for qualitative, quantitati</w:t>
      </w:r>
      <w:r>
        <w:rPr>
          <w:rFonts w:ascii="Arial" w:hAnsi="Arial" w:cs="Arial"/>
        </w:rPr>
        <w:t>ve (descriptive and non-randomis</w:t>
      </w:r>
      <w:r w:rsidRPr="00FC41B7">
        <w:rPr>
          <w:rFonts w:ascii="Arial" w:hAnsi="Arial" w:cs="Arial"/>
        </w:rPr>
        <w:t>ed), and mixed methods research (Hong et al., 2018).</w:t>
      </w:r>
      <w:r w:rsidRPr="00FC41B7">
        <w:t xml:space="preserve"> </w:t>
      </w:r>
      <w:r w:rsidRPr="00FC41B7">
        <w:rPr>
          <w:rFonts w:ascii="Arial" w:hAnsi="Arial" w:cs="Arial"/>
        </w:rPr>
        <w:t>The significance of the tool stems from its capability to evaluate the quality of the two components of a mixed study and the reliability of the mixing or integration stage, where bad methodology can greatly weaken the overall results (Taylor, 2022).</w:t>
      </w:r>
    </w:p>
    <w:p w14:paraId="79FD931F" w14:textId="19D217E3" w:rsidR="00FC41B7" w:rsidRPr="00EB27BF" w:rsidRDefault="00494E2D" w:rsidP="00FC41B7">
      <w:pPr>
        <w:spacing w:line="360" w:lineRule="auto"/>
        <w:jc w:val="both"/>
        <w:rPr>
          <w:rFonts w:ascii="Arial" w:hAnsi="Arial" w:cs="Arial"/>
        </w:rPr>
      </w:pPr>
      <w:r w:rsidRPr="00EB27BF">
        <w:rPr>
          <w:rFonts w:ascii="Arial" w:hAnsi="Arial" w:cs="Arial"/>
        </w:rPr>
        <w:t>In the light of subsequent critical appraisal, it can be assumed that three mixed method studies relevant to the subject matter have been identified and included</w:t>
      </w:r>
      <w:r w:rsidR="00FD4C7B" w:rsidRPr="00EB27BF">
        <w:rPr>
          <w:rFonts w:ascii="Arial" w:hAnsi="Arial" w:cs="Arial"/>
        </w:rPr>
        <w:t>:</w:t>
      </w:r>
    </w:p>
    <w:p w14:paraId="689C7D0B" w14:textId="006CA3C6" w:rsidR="00FD4C7B" w:rsidRDefault="00FD4C7B" w:rsidP="00FD4C7B">
      <w:pPr>
        <w:pStyle w:val="ListParagraph"/>
        <w:numPr>
          <w:ilvl w:val="0"/>
          <w:numId w:val="9"/>
        </w:numPr>
        <w:spacing w:line="360" w:lineRule="auto"/>
        <w:jc w:val="both"/>
        <w:rPr>
          <w:rFonts w:ascii="Arial" w:hAnsi="Arial" w:cs="Arial"/>
        </w:rPr>
      </w:pPr>
      <w:proofErr w:type="spellStart"/>
      <w:r w:rsidRPr="00FD4C7B">
        <w:rPr>
          <w:rFonts w:ascii="Arial" w:hAnsi="Arial" w:cs="Arial"/>
          <w:b/>
        </w:rPr>
        <w:t>Gopalakrishnan</w:t>
      </w:r>
      <w:proofErr w:type="spellEnd"/>
      <w:r w:rsidRPr="00FD4C7B">
        <w:rPr>
          <w:rFonts w:ascii="Arial" w:hAnsi="Arial" w:cs="Arial"/>
          <w:b/>
        </w:rPr>
        <w:t xml:space="preserve"> (2019):</w:t>
      </w:r>
      <w:r w:rsidRPr="00FD4C7B">
        <w:rPr>
          <w:rFonts w:ascii="Arial" w:hAnsi="Arial" w:cs="Arial"/>
        </w:rPr>
        <w:t xml:space="preserve"> Technology's effect on social engagement was the subject of investigation.</w:t>
      </w:r>
    </w:p>
    <w:p w14:paraId="4D3D2D94" w14:textId="77777777" w:rsidR="00FD4C7B" w:rsidRPr="00FD4C7B" w:rsidRDefault="00FD4C7B" w:rsidP="00FD4C7B">
      <w:pPr>
        <w:pStyle w:val="ListParagraph"/>
        <w:numPr>
          <w:ilvl w:val="0"/>
          <w:numId w:val="9"/>
        </w:numPr>
        <w:spacing w:line="360" w:lineRule="auto"/>
        <w:jc w:val="both"/>
        <w:rPr>
          <w:rFonts w:ascii="Arial" w:hAnsi="Arial" w:cs="Arial"/>
        </w:rPr>
      </w:pPr>
      <w:r w:rsidRPr="00FD4C7B">
        <w:rPr>
          <w:rFonts w:ascii="Arial" w:hAnsi="Arial" w:cs="Arial"/>
          <w:b/>
        </w:rPr>
        <w:t>Higgins (2022):</w:t>
      </w:r>
      <w:r w:rsidRPr="00FD4C7B">
        <w:rPr>
          <w:rFonts w:ascii="Arial" w:hAnsi="Arial" w:cs="Arial"/>
        </w:rPr>
        <w:t xml:space="preserve"> An intervention with physical exercise and group therapy evaluated.</w:t>
      </w:r>
    </w:p>
    <w:p w14:paraId="62D3A384" w14:textId="572BDBEF" w:rsidR="00FD4C7B" w:rsidRDefault="00FD4C7B" w:rsidP="00FD4C7B">
      <w:pPr>
        <w:pStyle w:val="ListParagraph"/>
        <w:numPr>
          <w:ilvl w:val="0"/>
          <w:numId w:val="9"/>
        </w:numPr>
        <w:spacing w:line="360" w:lineRule="auto"/>
        <w:jc w:val="both"/>
        <w:rPr>
          <w:rFonts w:ascii="Arial" w:hAnsi="Arial" w:cs="Arial"/>
        </w:rPr>
      </w:pPr>
      <w:r w:rsidRPr="00FD4C7B">
        <w:rPr>
          <w:rFonts w:ascii="Arial" w:hAnsi="Arial" w:cs="Arial"/>
          <w:b/>
        </w:rPr>
        <w:t>Zia et al. (2023):</w:t>
      </w:r>
      <w:r w:rsidRPr="00FD4C7B">
        <w:rPr>
          <w:rFonts w:ascii="Arial" w:hAnsi="Arial" w:cs="Arial"/>
        </w:rPr>
        <w:t xml:space="preserve"> The obstacle</w:t>
      </w:r>
      <w:r>
        <w:rPr>
          <w:rFonts w:ascii="Arial" w:hAnsi="Arial" w:cs="Arial"/>
        </w:rPr>
        <w:t>s and the enablers to the realis</w:t>
      </w:r>
      <w:r w:rsidRPr="00FD4C7B">
        <w:rPr>
          <w:rFonts w:ascii="Arial" w:hAnsi="Arial" w:cs="Arial"/>
        </w:rPr>
        <w:t>ation of social activities have been explored.</w:t>
      </w:r>
    </w:p>
    <w:p w14:paraId="48A14F8B" w14:textId="74D3256D" w:rsidR="00FD4C7B" w:rsidRDefault="00FD4C7B" w:rsidP="00FD4C7B">
      <w:pPr>
        <w:spacing w:line="360" w:lineRule="auto"/>
        <w:jc w:val="both"/>
        <w:rPr>
          <w:rFonts w:ascii="Arial" w:hAnsi="Arial" w:cs="Arial"/>
        </w:rPr>
      </w:pPr>
      <w:r w:rsidRPr="00FD4C7B">
        <w:rPr>
          <w:rFonts w:ascii="Arial" w:hAnsi="Arial" w:cs="Arial"/>
        </w:rPr>
        <w:lastRenderedPageBreak/>
        <w:t xml:space="preserve">The MMAT method was used to evaluate the three studies. The common purpose of these studies was to explore the reasons behind the success or failure of an intervention, integrating the </w:t>
      </w:r>
      <w:r w:rsidRPr="00FD4C7B">
        <w:rPr>
          <w:rFonts w:ascii="Arial" w:hAnsi="Arial" w:cs="Arial"/>
          <w:i/>
        </w:rPr>
        <w:t>quantitative data</w:t>
      </w:r>
      <w:r w:rsidRPr="00FD4C7B">
        <w:rPr>
          <w:rFonts w:ascii="Arial" w:hAnsi="Arial" w:cs="Arial"/>
        </w:rPr>
        <w:t xml:space="preserve"> (e.g., significant reduction in depression scores) with the </w:t>
      </w:r>
      <w:r w:rsidRPr="00FD4C7B">
        <w:rPr>
          <w:rFonts w:ascii="Arial" w:hAnsi="Arial" w:cs="Arial"/>
          <w:i/>
        </w:rPr>
        <w:t>qualitative interviews</w:t>
      </w:r>
      <w:r w:rsidRPr="00FD4C7B">
        <w:rPr>
          <w:rFonts w:ascii="Arial" w:hAnsi="Arial" w:cs="Arial"/>
        </w:rPr>
        <w:t xml:space="preserve"> (e.g., themes on the staff perception of the intervention).</w:t>
      </w:r>
      <w:r w:rsidRPr="00FD4C7B">
        <w:t xml:space="preserve"> </w:t>
      </w:r>
      <w:r w:rsidRPr="00FD4C7B">
        <w:rPr>
          <w:rFonts w:ascii="Arial" w:hAnsi="Arial" w:cs="Arial"/>
        </w:rPr>
        <w:t xml:space="preserve">The evaluation brought out </w:t>
      </w:r>
      <w:proofErr w:type="spellStart"/>
      <w:r w:rsidRPr="00FD4C7B">
        <w:rPr>
          <w:rFonts w:ascii="Arial" w:hAnsi="Arial" w:cs="Arial"/>
        </w:rPr>
        <w:t>Gopalakrishnan</w:t>
      </w:r>
      <w:proofErr w:type="spellEnd"/>
      <w:r w:rsidRPr="00FD4C7B">
        <w:rPr>
          <w:rFonts w:ascii="Arial" w:hAnsi="Arial" w:cs="Arial"/>
        </w:rPr>
        <w:t xml:space="preserve"> (2019) as the most powerful (4/4 stars).</w:t>
      </w:r>
      <w:r w:rsidRPr="00FD4C7B">
        <w:t xml:space="preserve"> </w:t>
      </w:r>
      <w:r w:rsidRPr="00FD4C7B">
        <w:rPr>
          <w:rFonts w:ascii="Arial" w:hAnsi="Arial" w:cs="Arial"/>
        </w:rPr>
        <w:t xml:space="preserve">The great score of the study results has been ascribed to the perfect fidelity of both </w:t>
      </w:r>
      <w:r w:rsidRPr="00FD4C7B">
        <w:rPr>
          <w:rFonts w:ascii="Arial" w:hAnsi="Arial" w:cs="Arial"/>
          <w:i/>
        </w:rPr>
        <w:t>quantitative</w:t>
      </w:r>
      <w:r w:rsidRPr="00FD4C7B">
        <w:rPr>
          <w:rFonts w:ascii="Arial" w:hAnsi="Arial" w:cs="Arial"/>
        </w:rPr>
        <w:t xml:space="preserve"> (non-randomised pre-post design) and </w:t>
      </w:r>
      <w:r w:rsidRPr="00FD4C7B">
        <w:rPr>
          <w:rFonts w:ascii="Arial" w:hAnsi="Arial" w:cs="Arial"/>
          <w:i/>
        </w:rPr>
        <w:t>qualitative</w:t>
      </w:r>
      <w:r w:rsidRPr="00FD4C7B">
        <w:rPr>
          <w:rFonts w:ascii="Arial" w:hAnsi="Arial" w:cs="Arial"/>
        </w:rPr>
        <w:t xml:space="preserve"> (robust thematic analysis) parts, plus a transparent and well-reasoned combination where the qualitative results were used to clarify the discrepancies in the quantitative data.</w:t>
      </w:r>
    </w:p>
    <w:p w14:paraId="634FAC93" w14:textId="4F84974D" w:rsidR="004E196E" w:rsidRPr="00FD4C7B" w:rsidRDefault="004E196E" w:rsidP="00FD4C7B">
      <w:pPr>
        <w:spacing w:line="360" w:lineRule="auto"/>
        <w:jc w:val="both"/>
        <w:rPr>
          <w:rFonts w:ascii="Arial" w:hAnsi="Arial" w:cs="Arial"/>
        </w:rPr>
      </w:pPr>
      <w:r w:rsidRPr="004E196E">
        <w:rPr>
          <w:rFonts w:ascii="Arial" w:hAnsi="Arial" w:cs="Arial"/>
        </w:rPr>
        <w:t>Conversely, Higgins (2022) was granted a lower rating (3/4 stars). Although the study was lacking in detail regarding the integration strategy, both the quantitative and qualitative parts were considered to be methodologically sound.</w:t>
      </w:r>
      <w:r w:rsidRPr="004E196E">
        <w:t xml:space="preserve"> </w:t>
      </w:r>
      <w:r w:rsidRPr="004E196E">
        <w:rPr>
          <w:rFonts w:ascii="Arial" w:hAnsi="Arial" w:cs="Arial"/>
        </w:rPr>
        <w:t>The authors just put down the findings next to each other and did not utilize any technique to notify the other.</w:t>
      </w:r>
      <w:r w:rsidRPr="004E196E">
        <w:t xml:space="preserve"> </w:t>
      </w:r>
      <w:r w:rsidRPr="004E196E">
        <w:rPr>
          <w:rFonts w:ascii="Arial" w:hAnsi="Arial" w:cs="Arial"/>
        </w:rPr>
        <w:t>The absence of clear integration exhausted the study's potential of a mixed-methods design and, hence, it was less effective in contributing to the revi</w:t>
      </w:r>
      <w:r>
        <w:rPr>
          <w:rFonts w:ascii="Arial" w:hAnsi="Arial" w:cs="Arial"/>
        </w:rPr>
        <w:t>ew's holistic synthesis (</w:t>
      </w:r>
      <w:proofErr w:type="spellStart"/>
      <w:r>
        <w:rPr>
          <w:rFonts w:ascii="Arial" w:hAnsi="Arial" w:cs="Arial"/>
        </w:rPr>
        <w:t>Moule</w:t>
      </w:r>
      <w:proofErr w:type="spellEnd"/>
      <w:r>
        <w:rPr>
          <w:rFonts w:ascii="Arial" w:hAnsi="Arial" w:cs="Arial"/>
        </w:rPr>
        <w:t xml:space="preserve"> and</w:t>
      </w:r>
      <w:r w:rsidRPr="004E196E">
        <w:rPr>
          <w:rFonts w:ascii="Arial" w:hAnsi="Arial" w:cs="Arial"/>
        </w:rPr>
        <w:t xml:space="preserve"> </w:t>
      </w:r>
      <w:proofErr w:type="spellStart"/>
      <w:r w:rsidRPr="004E196E">
        <w:rPr>
          <w:rFonts w:ascii="Arial" w:hAnsi="Arial" w:cs="Arial"/>
        </w:rPr>
        <w:t>Hek</w:t>
      </w:r>
      <w:proofErr w:type="spellEnd"/>
      <w:r w:rsidRPr="004E196E">
        <w:rPr>
          <w:rFonts w:ascii="Arial" w:hAnsi="Arial" w:cs="Arial"/>
        </w:rPr>
        <w:t>, 2020).</w:t>
      </w:r>
      <w:r w:rsidRPr="004E196E">
        <w:t xml:space="preserve"> </w:t>
      </w:r>
      <w:r w:rsidRPr="004E196E">
        <w:rPr>
          <w:rFonts w:ascii="Arial" w:hAnsi="Arial" w:cs="Arial"/>
        </w:rPr>
        <w:t>Zia et al. (2023) scored well across all domains (4/4 stars), utilising a convergent parallel design where qualitative data validated the quantitative findings on barriers. The detailed appraisal of these three studies is presented (see Appendix D).</w:t>
      </w:r>
    </w:p>
    <w:p w14:paraId="508E9B72" w14:textId="433A9502" w:rsidR="00FC41B7" w:rsidRPr="001444A3" w:rsidRDefault="001444A3" w:rsidP="001444A3">
      <w:pPr>
        <w:pStyle w:val="Heading2"/>
        <w:spacing w:line="360" w:lineRule="auto"/>
        <w:jc w:val="both"/>
        <w:rPr>
          <w:rFonts w:ascii="Arial" w:hAnsi="Arial" w:cs="Arial"/>
          <w:b/>
          <w:color w:val="auto"/>
        </w:rPr>
      </w:pPr>
      <w:bookmarkStart w:id="42" w:name="_Toc217366300"/>
      <w:r>
        <w:rPr>
          <w:rFonts w:ascii="Arial" w:hAnsi="Arial" w:cs="Arial"/>
          <w:b/>
          <w:color w:val="auto"/>
        </w:rPr>
        <w:t xml:space="preserve">4.8. </w:t>
      </w:r>
      <w:r w:rsidRPr="001444A3">
        <w:rPr>
          <w:rFonts w:ascii="Arial" w:hAnsi="Arial" w:cs="Arial"/>
          <w:b/>
          <w:color w:val="auto"/>
        </w:rPr>
        <w:t>Chapter Summary</w:t>
      </w:r>
      <w:bookmarkEnd w:id="42"/>
    </w:p>
    <w:p w14:paraId="079B8791" w14:textId="09F281A1" w:rsidR="00FC41B7" w:rsidRPr="001444A3" w:rsidRDefault="001444A3" w:rsidP="001444A3">
      <w:pPr>
        <w:spacing w:line="360" w:lineRule="auto"/>
        <w:jc w:val="both"/>
        <w:rPr>
          <w:rFonts w:ascii="Arial" w:hAnsi="Arial" w:cs="Arial"/>
        </w:rPr>
      </w:pPr>
      <w:r w:rsidRPr="001444A3">
        <w:rPr>
          <w:rFonts w:ascii="Arial" w:hAnsi="Arial" w:cs="Arial"/>
        </w:rPr>
        <w:t>The processes of data extraction and critical appraisal were thoroughly discussed and thus the critical assessment phase of the systematic review was successfully completed in this chapter.</w:t>
      </w:r>
      <w:r w:rsidRPr="001444A3">
        <w:t xml:space="preserve"> </w:t>
      </w:r>
      <w:r w:rsidRPr="001444A3">
        <w:rPr>
          <w:rFonts w:ascii="Arial" w:hAnsi="Arial" w:cs="Arial"/>
        </w:rPr>
        <w:t>A structured data extraction form was used to systematically document study characteristics and results, thus providing the basis for synthesis.</w:t>
      </w:r>
      <w:r w:rsidRPr="001444A3">
        <w:t xml:space="preserve"> </w:t>
      </w:r>
      <w:r w:rsidRPr="001444A3">
        <w:rPr>
          <w:rFonts w:ascii="Arial" w:hAnsi="Arial" w:cs="Arial"/>
        </w:rPr>
        <w:t>The critical appraisal process was carried out with the help of validated tools specific to the disciplines involved: the qualitative evidence received the CASP Qualitative Checklist, quantitative evidence the Newcastle-Ottawa Scale (NOS), and integrated studies the Mixed Methods Appraisal Tool (MMAT).</w:t>
      </w:r>
      <w:r w:rsidRPr="001444A3">
        <w:t xml:space="preserve"> </w:t>
      </w:r>
      <w:r w:rsidRPr="001444A3">
        <w:rPr>
          <w:rFonts w:ascii="Arial" w:hAnsi="Arial" w:cs="Arial"/>
        </w:rPr>
        <w:t>The comprehensive method that made use of various tools determined that the reliability and risk of bias of all studies meeting the eligibility criteria were openly assessed.</w:t>
      </w:r>
      <w:r w:rsidR="00E30ACD" w:rsidRPr="00E30ACD">
        <w:t xml:space="preserve"> </w:t>
      </w:r>
      <w:r w:rsidR="00E30ACD" w:rsidRPr="00E30ACD">
        <w:rPr>
          <w:rFonts w:ascii="Arial" w:hAnsi="Arial" w:cs="Arial"/>
        </w:rPr>
        <w:t xml:space="preserve">The evidence base is now set for the last stage of analysis according to the quality assessments. </w:t>
      </w:r>
    </w:p>
    <w:p w14:paraId="2A229EFC" w14:textId="1136BBE0" w:rsidR="001444A3" w:rsidRDefault="001444A3" w:rsidP="001444A3">
      <w:pPr>
        <w:spacing w:line="360" w:lineRule="auto"/>
        <w:jc w:val="both"/>
        <w:rPr>
          <w:rFonts w:ascii="Arial" w:hAnsi="Arial" w:cs="Arial"/>
        </w:rPr>
      </w:pPr>
    </w:p>
    <w:p w14:paraId="7BD22BE8" w14:textId="66BCB638" w:rsidR="00611D72" w:rsidRDefault="00611D72" w:rsidP="001444A3">
      <w:pPr>
        <w:spacing w:line="360" w:lineRule="auto"/>
        <w:jc w:val="both"/>
        <w:rPr>
          <w:rFonts w:ascii="Arial" w:hAnsi="Arial" w:cs="Arial"/>
        </w:rPr>
      </w:pPr>
    </w:p>
    <w:p w14:paraId="70A76087" w14:textId="4874FD4A" w:rsidR="00611D72" w:rsidRDefault="00611D72" w:rsidP="001444A3">
      <w:pPr>
        <w:spacing w:line="360" w:lineRule="auto"/>
        <w:jc w:val="both"/>
        <w:rPr>
          <w:rFonts w:ascii="Arial" w:hAnsi="Arial" w:cs="Arial"/>
        </w:rPr>
      </w:pPr>
    </w:p>
    <w:p w14:paraId="5FCFB9B4" w14:textId="3F8FF5EF" w:rsidR="004337DD" w:rsidRDefault="004337DD" w:rsidP="001444A3">
      <w:pPr>
        <w:spacing w:line="360" w:lineRule="auto"/>
        <w:jc w:val="both"/>
        <w:rPr>
          <w:rFonts w:ascii="Arial" w:hAnsi="Arial" w:cs="Arial"/>
        </w:rPr>
      </w:pPr>
    </w:p>
    <w:p w14:paraId="001EFF26" w14:textId="7C0352D9" w:rsidR="004337DD" w:rsidRDefault="004337DD" w:rsidP="004337DD">
      <w:pPr>
        <w:pStyle w:val="Heading1"/>
        <w:spacing w:line="360" w:lineRule="auto"/>
        <w:rPr>
          <w:rFonts w:ascii="Arial" w:hAnsi="Arial" w:cs="Arial"/>
          <w:b/>
          <w:sz w:val="28"/>
        </w:rPr>
      </w:pPr>
      <w:bookmarkStart w:id="43" w:name="_Toc217366301"/>
      <w:r w:rsidRPr="004337DD">
        <w:rPr>
          <w:rFonts w:ascii="Arial" w:hAnsi="Arial" w:cs="Arial"/>
          <w:b/>
          <w:sz w:val="28"/>
        </w:rPr>
        <w:lastRenderedPageBreak/>
        <w:t>CHAPTER 5: DATA ANALYSIS AND SYNTHESIS</w:t>
      </w:r>
      <w:bookmarkEnd w:id="43"/>
    </w:p>
    <w:p w14:paraId="268E4166" w14:textId="041AC860" w:rsidR="004337DD" w:rsidRPr="006F4FD2" w:rsidRDefault="006F4FD2" w:rsidP="006F4FD2">
      <w:pPr>
        <w:pStyle w:val="Heading2"/>
        <w:spacing w:line="360" w:lineRule="auto"/>
        <w:jc w:val="both"/>
        <w:rPr>
          <w:rFonts w:ascii="Arial" w:hAnsi="Arial" w:cs="Arial"/>
          <w:b/>
          <w:color w:val="auto"/>
        </w:rPr>
      </w:pPr>
      <w:bookmarkStart w:id="44" w:name="_Toc217366302"/>
      <w:r>
        <w:rPr>
          <w:rFonts w:ascii="Arial" w:hAnsi="Arial" w:cs="Arial"/>
          <w:b/>
          <w:color w:val="auto"/>
        </w:rPr>
        <w:t xml:space="preserve">5.1. </w:t>
      </w:r>
      <w:r w:rsidRPr="006F4FD2">
        <w:rPr>
          <w:rFonts w:ascii="Arial" w:hAnsi="Arial" w:cs="Arial"/>
          <w:b/>
          <w:color w:val="auto"/>
        </w:rPr>
        <w:t>Introduction to Chapter</w:t>
      </w:r>
      <w:bookmarkEnd w:id="44"/>
    </w:p>
    <w:p w14:paraId="027AB200" w14:textId="51F666DA" w:rsidR="004337DD" w:rsidRPr="00655F70" w:rsidRDefault="00E50C42" w:rsidP="006F4FD2">
      <w:pPr>
        <w:spacing w:line="360" w:lineRule="auto"/>
        <w:jc w:val="both"/>
        <w:rPr>
          <w:rFonts w:ascii="Arial" w:hAnsi="Arial" w:cs="Arial"/>
        </w:rPr>
      </w:pPr>
      <w:r w:rsidRPr="00655F70">
        <w:rPr>
          <w:rFonts w:ascii="Arial" w:hAnsi="Arial" w:cs="Arial"/>
        </w:rPr>
        <w:t>Five primary, interdependent themes were revealed by the systematic synthesis and cross-comparison of the fifty studies that were included.</w:t>
      </w:r>
      <w:r w:rsidR="006F4FD2" w:rsidRPr="00655F70">
        <w:t xml:space="preserve"> </w:t>
      </w:r>
      <w:r w:rsidRPr="00655F70">
        <w:rPr>
          <w:rFonts w:ascii="Arial" w:hAnsi="Arial" w:cs="Arial"/>
        </w:rPr>
        <w:t>The discussion of the topics has a common point which is mental health outcomes and its relationship with subjective experience and structural failure that in turn reveal a reoccurring pattern of connections and associations between psychosocial factors (Theme 1 and 2) and institutional practices (Themes 3, 4, and 5) with this having profound implications as to the UK care policy.</w:t>
      </w:r>
    </w:p>
    <w:p w14:paraId="2894AEE7" w14:textId="38EB047E" w:rsidR="004337DD" w:rsidRPr="00BD5063" w:rsidRDefault="00BD5063" w:rsidP="00BD5063">
      <w:pPr>
        <w:pStyle w:val="Heading2"/>
        <w:spacing w:line="360" w:lineRule="auto"/>
        <w:jc w:val="both"/>
        <w:rPr>
          <w:rFonts w:ascii="Arial" w:hAnsi="Arial" w:cs="Arial"/>
          <w:b/>
          <w:color w:val="auto"/>
        </w:rPr>
      </w:pPr>
      <w:bookmarkStart w:id="45" w:name="_Toc217366303"/>
      <w:r>
        <w:rPr>
          <w:rFonts w:ascii="Arial" w:hAnsi="Arial" w:cs="Arial"/>
          <w:b/>
          <w:color w:val="auto"/>
        </w:rPr>
        <w:t xml:space="preserve">5.2. </w:t>
      </w:r>
      <w:r w:rsidRPr="00BD5063">
        <w:rPr>
          <w:rFonts w:ascii="Arial" w:hAnsi="Arial" w:cs="Arial"/>
          <w:b/>
          <w:color w:val="auto"/>
        </w:rPr>
        <w:t>Thematic Analysis</w:t>
      </w:r>
      <w:bookmarkEnd w:id="45"/>
    </w:p>
    <w:p w14:paraId="0BC13614" w14:textId="56859254" w:rsidR="004337DD" w:rsidRDefault="00BD5063" w:rsidP="00BD5063">
      <w:pPr>
        <w:spacing w:line="360" w:lineRule="auto"/>
        <w:jc w:val="both"/>
        <w:rPr>
          <w:rFonts w:ascii="Arial" w:hAnsi="Arial" w:cs="Arial"/>
        </w:rPr>
      </w:pPr>
      <w:r w:rsidRPr="00BD5063">
        <w:rPr>
          <w:rFonts w:ascii="Arial" w:hAnsi="Arial" w:cs="Arial"/>
        </w:rPr>
        <w:t xml:space="preserve">Thematic analysis is a </w:t>
      </w:r>
      <w:r w:rsidRPr="00BD5063">
        <w:rPr>
          <w:rFonts w:ascii="Arial" w:hAnsi="Arial" w:cs="Arial"/>
          <w:b/>
          <w:i/>
        </w:rPr>
        <w:t>qualitative method</w:t>
      </w:r>
      <w:r w:rsidRPr="00BD5063">
        <w:rPr>
          <w:rFonts w:ascii="Arial" w:hAnsi="Arial" w:cs="Arial"/>
        </w:rPr>
        <w:t xml:space="preserve"> that is a way of identifying, categorizing, and interpreting meaning </w:t>
      </w:r>
      <w:r>
        <w:rPr>
          <w:rFonts w:ascii="Arial" w:hAnsi="Arial" w:cs="Arial"/>
        </w:rPr>
        <w:t xml:space="preserve">patterns or themes within data. </w:t>
      </w:r>
      <w:r w:rsidRPr="00BD5063">
        <w:rPr>
          <w:rFonts w:ascii="Arial" w:hAnsi="Arial" w:cs="Arial"/>
        </w:rPr>
        <w:t xml:space="preserve">When this is done in a systematic literature review, it is designated </w:t>
      </w:r>
      <w:r w:rsidRPr="00BD5063">
        <w:rPr>
          <w:rFonts w:ascii="Arial" w:hAnsi="Arial" w:cs="Arial"/>
          <w:i/>
        </w:rPr>
        <w:t>thematic synthesis (</w:t>
      </w:r>
      <w:r w:rsidRPr="00BD5063">
        <w:rPr>
          <w:rFonts w:ascii="Arial" w:hAnsi="Arial" w:cs="Arial"/>
        </w:rPr>
        <w:t>Thomas and Harden, 2008).</w:t>
      </w:r>
      <w:r w:rsidRPr="00BD5063">
        <w:t xml:space="preserve"> </w:t>
      </w:r>
      <w:r w:rsidRPr="00BD5063">
        <w:rPr>
          <w:rFonts w:ascii="Arial" w:hAnsi="Arial" w:cs="Arial"/>
        </w:rPr>
        <w:t>This method was chosen due to its capability to combine and integrate results from different types of research methods, that is</w:t>
      </w:r>
      <w:proofErr w:type="gramStart"/>
      <w:r w:rsidRPr="00BD5063">
        <w:rPr>
          <w:rFonts w:ascii="Arial" w:hAnsi="Arial" w:cs="Arial"/>
        </w:rPr>
        <w:t>;</w:t>
      </w:r>
      <w:proofErr w:type="gramEnd"/>
      <w:r w:rsidRPr="00BD5063">
        <w:rPr>
          <w:rFonts w:ascii="Arial" w:hAnsi="Arial" w:cs="Arial"/>
        </w:rPr>
        <w:t xml:space="preserve"> qualitative, quantitative, and mixed methods, and giving us a holistic view of social isolation’s influence on mental health outcomes in care homes through its multiple dimensions.</w:t>
      </w:r>
    </w:p>
    <w:p w14:paraId="18108CD3" w14:textId="6185DD34" w:rsidR="004337DD" w:rsidRPr="00F97A6A" w:rsidRDefault="00F97A6A" w:rsidP="00F97A6A">
      <w:pPr>
        <w:pStyle w:val="Heading2"/>
        <w:spacing w:line="360" w:lineRule="auto"/>
        <w:jc w:val="both"/>
        <w:rPr>
          <w:rFonts w:ascii="Arial" w:hAnsi="Arial" w:cs="Arial"/>
          <w:b/>
          <w:color w:val="auto"/>
        </w:rPr>
      </w:pPr>
      <w:bookmarkStart w:id="46" w:name="_Toc217366304"/>
      <w:r>
        <w:rPr>
          <w:rFonts w:ascii="Arial" w:hAnsi="Arial" w:cs="Arial"/>
          <w:b/>
          <w:color w:val="auto"/>
        </w:rPr>
        <w:t xml:space="preserve">5.3. </w:t>
      </w:r>
      <w:r w:rsidRPr="00F97A6A">
        <w:rPr>
          <w:rFonts w:ascii="Arial" w:hAnsi="Arial" w:cs="Arial"/>
          <w:b/>
          <w:color w:val="auto"/>
        </w:rPr>
        <w:t>Data Analysis Tool</w:t>
      </w:r>
      <w:bookmarkEnd w:id="46"/>
    </w:p>
    <w:tbl>
      <w:tblPr>
        <w:tblStyle w:val="TableGrid"/>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7"/>
        <w:gridCol w:w="5019"/>
      </w:tblGrid>
      <w:tr w:rsidR="00A1092D" w14:paraId="53B13672" w14:textId="77777777" w:rsidTr="00A1092D">
        <w:tc>
          <w:tcPr>
            <w:tcW w:w="4337" w:type="dxa"/>
          </w:tcPr>
          <w:p w14:paraId="7806FC7E" w14:textId="246D7193" w:rsidR="006A3B93" w:rsidRDefault="006A3B93" w:rsidP="00A1092D">
            <w:pPr>
              <w:spacing w:line="360" w:lineRule="auto"/>
              <w:jc w:val="center"/>
              <w:rPr>
                <w:rFonts w:ascii="Arial" w:hAnsi="Arial" w:cs="Arial"/>
              </w:rPr>
            </w:pPr>
            <w:r w:rsidRPr="006A3B93">
              <w:rPr>
                <w:rFonts w:ascii="Arial" w:hAnsi="Arial" w:cs="Arial"/>
                <w:noProof/>
                <w:lang w:eastAsia="en-GB"/>
              </w:rPr>
              <w:drawing>
                <wp:inline distT="0" distB="0" distL="0" distR="0" wp14:anchorId="24A7C9FE" wp14:editId="7100C4C6">
                  <wp:extent cx="2617042" cy="179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7909" cy="1798136"/>
                          </a:xfrm>
                          <a:prstGeom prst="rect">
                            <a:avLst/>
                          </a:prstGeom>
                        </pic:spPr>
                      </pic:pic>
                    </a:graphicData>
                  </a:graphic>
                </wp:inline>
              </w:drawing>
            </w:r>
          </w:p>
          <w:p w14:paraId="16AABA6A" w14:textId="01BB7C9B" w:rsidR="006A3B93" w:rsidRDefault="006A3B93" w:rsidP="00A1092D">
            <w:pPr>
              <w:pStyle w:val="Caption"/>
              <w:jc w:val="center"/>
              <w:rPr>
                <w:rFonts w:ascii="Arial" w:hAnsi="Arial" w:cs="Arial"/>
              </w:rPr>
            </w:pPr>
            <w:bookmarkStart w:id="47" w:name="_Toc217366332"/>
            <w:r>
              <w:t xml:space="preserve">Figure </w:t>
            </w:r>
            <w:fldSimple w:instr=" SEQ Figure \* ARABIC ">
              <w:r w:rsidR="00903AB2">
                <w:rPr>
                  <w:noProof/>
                </w:rPr>
                <w:t>4</w:t>
              </w:r>
            </w:fldSimple>
            <w:r>
              <w:t>: Six-Phase f</w:t>
            </w:r>
            <w:r w:rsidRPr="001636CF">
              <w:t>ramework</w:t>
            </w:r>
            <w:r w:rsidRPr="006A3B93">
              <w:t xml:space="preserve"> </w:t>
            </w:r>
            <w:r>
              <w:t>(</w:t>
            </w:r>
            <w:r w:rsidR="00DC5ECD">
              <w:t xml:space="preserve">Source: </w:t>
            </w:r>
            <w:r>
              <w:t xml:space="preserve">Braun and Clarke’s, </w:t>
            </w:r>
            <w:r w:rsidRPr="001636CF">
              <w:t>2006)</w:t>
            </w:r>
            <w:bookmarkEnd w:id="47"/>
          </w:p>
        </w:tc>
        <w:tc>
          <w:tcPr>
            <w:tcW w:w="5019" w:type="dxa"/>
          </w:tcPr>
          <w:p w14:paraId="2EBE4030" w14:textId="759CAFEC" w:rsidR="006A3B93" w:rsidRDefault="00A1092D" w:rsidP="006A3B93">
            <w:pPr>
              <w:keepNext/>
              <w:spacing w:line="360" w:lineRule="auto"/>
              <w:jc w:val="both"/>
              <w:rPr>
                <w:rFonts w:ascii="Arial" w:hAnsi="Arial" w:cs="Arial"/>
              </w:rPr>
            </w:pPr>
            <w:r w:rsidRPr="00A1092D">
              <w:rPr>
                <w:rFonts w:ascii="Arial" w:hAnsi="Arial" w:cs="Arial"/>
              </w:rPr>
              <w:t>The research was conducted accordance with Braun and</w:t>
            </w:r>
            <w:r>
              <w:rPr>
                <w:rFonts w:ascii="Arial" w:hAnsi="Arial" w:cs="Arial"/>
              </w:rPr>
              <w:t xml:space="preserve"> Clarke’s (2006) </w:t>
            </w:r>
            <w:r w:rsidRPr="00A1092D">
              <w:rPr>
                <w:rFonts w:ascii="Arial" w:hAnsi="Arial" w:cs="Arial"/>
                <w:b/>
                <w:i/>
              </w:rPr>
              <w:t>Six-stages Framework</w:t>
            </w:r>
            <w:r w:rsidRPr="00A1092D">
              <w:rPr>
                <w:rFonts w:ascii="Arial" w:hAnsi="Arial" w:cs="Arial"/>
              </w:rPr>
              <w:t xml:space="preserve"> of thematic analysis, which include going through the data, making initial codes, finding the themes, checking the themes, defining the themes, and making the report in detail format.</w:t>
            </w:r>
            <w:r>
              <w:t xml:space="preserve"> </w:t>
            </w:r>
            <w:r w:rsidRPr="00A1092D">
              <w:rPr>
                <w:rFonts w:ascii="Arial" w:hAnsi="Arial" w:cs="Arial"/>
              </w:rPr>
              <w:t>Such clarity, flexibility, and heterogeneous evidence synthesizing capacity are the reasons for selecting the manner of the current framework.</w:t>
            </w:r>
          </w:p>
        </w:tc>
      </w:tr>
    </w:tbl>
    <w:p w14:paraId="4186BA48" w14:textId="5931410F" w:rsidR="00A1092D" w:rsidRPr="00AC73AD" w:rsidRDefault="00A1092D" w:rsidP="001444A3">
      <w:pPr>
        <w:spacing w:line="360" w:lineRule="auto"/>
        <w:jc w:val="both"/>
        <w:rPr>
          <w:rFonts w:ascii="Arial" w:hAnsi="Arial" w:cs="Arial"/>
          <w:color w:val="833C0B" w:themeColor="accent2" w:themeShade="80"/>
        </w:rPr>
      </w:pPr>
      <w:r w:rsidRPr="00A1092D">
        <w:rPr>
          <w:rFonts w:ascii="Arial" w:hAnsi="Arial" w:cs="Arial"/>
        </w:rPr>
        <w:t>It assists in the systematic understanding across the different studies, hence, to see to it that the recurrent and contrasting viewpoints are evaluated thoroughly to create a well-balanced summary of the results related to public health and social care.</w:t>
      </w:r>
      <w:r w:rsidR="0022002F" w:rsidRPr="0022002F">
        <w:t xml:space="preserve"> </w:t>
      </w:r>
      <w:r w:rsidR="0022002F" w:rsidRPr="00C63DFD">
        <w:rPr>
          <w:rFonts w:ascii="Arial" w:hAnsi="Arial" w:cs="Arial"/>
        </w:rPr>
        <w:t>Comprehending the thematic synthesis has made it easier to compare different methods and situations; this has also brought about a more profound understanding of how social isolation is revealed and dealt with in residential care facilities.</w:t>
      </w:r>
    </w:p>
    <w:p w14:paraId="070F10E7" w14:textId="08C8CF24" w:rsidR="00A1092D" w:rsidRPr="00A1092D" w:rsidRDefault="00A1092D" w:rsidP="00A1092D">
      <w:pPr>
        <w:pStyle w:val="Heading2"/>
        <w:spacing w:line="360" w:lineRule="auto"/>
        <w:jc w:val="both"/>
        <w:rPr>
          <w:rFonts w:ascii="Arial" w:hAnsi="Arial" w:cs="Arial"/>
          <w:b/>
          <w:color w:val="auto"/>
        </w:rPr>
      </w:pPr>
      <w:bookmarkStart w:id="48" w:name="_Toc217366305"/>
      <w:r>
        <w:rPr>
          <w:rFonts w:ascii="Arial" w:hAnsi="Arial" w:cs="Arial"/>
          <w:b/>
          <w:color w:val="auto"/>
        </w:rPr>
        <w:lastRenderedPageBreak/>
        <w:t xml:space="preserve">5.4. </w:t>
      </w:r>
      <w:r w:rsidRPr="00A1092D">
        <w:rPr>
          <w:rFonts w:ascii="Arial" w:hAnsi="Arial" w:cs="Arial"/>
          <w:b/>
          <w:color w:val="auto"/>
        </w:rPr>
        <w:t>Characteristics of the Identified Studies</w:t>
      </w:r>
      <w:bookmarkEnd w:id="48"/>
    </w:p>
    <w:p w14:paraId="2728A3F4" w14:textId="7929FD49" w:rsidR="00710B81" w:rsidRPr="00C63DFD" w:rsidRDefault="00710B81" w:rsidP="00710B81">
      <w:pPr>
        <w:spacing w:line="360" w:lineRule="auto"/>
        <w:jc w:val="both"/>
        <w:rPr>
          <w:rFonts w:ascii="Arial" w:hAnsi="Arial" w:cs="Arial"/>
        </w:rPr>
      </w:pPr>
      <w:r w:rsidRPr="00C63DFD">
        <w:rPr>
          <w:rFonts w:ascii="Arial" w:hAnsi="Arial" w:cs="Arial"/>
        </w:rPr>
        <w:t xml:space="preserve">The systematic review, in its final form, considered fifty peer-reviewed articles to be included according to the criteria, and hence, this number of studies gave a good basis for the theme analysis. Out of all, thirty-five studies were carried out in UK alone, the other countries contributed through fifteen studies which were of high significance and conceptual importance in comparison to the UK studies. </w:t>
      </w:r>
      <w:r w:rsidR="00A1092D" w:rsidRPr="00C63DFD">
        <w:rPr>
          <w:rFonts w:ascii="Arial" w:hAnsi="Arial" w:cs="Arial"/>
        </w:rPr>
        <w:t xml:space="preserve">Descriptions and valuations of research were provided in </w:t>
      </w:r>
      <w:r w:rsidR="00A1092D" w:rsidRPr="00C63DFD">
        <w:rPr>
          <w:rFonts w:ascii="Arial" w:hAnsi="Arial" w:cs="Arial"/>
          <w:i/>
        </w:rPr>
        <w:t>Appendices B and D</w:t>
      </w:r>
      <w:r w:rsidR="00A1092D" w:rsidRPr="00C63DFD">
        <w:rPr>
          <w:rFonts w:ascii="Arial" w:hAnsi="Arial" w:cs="Arial"/>
        </w:rPr>
        <w:t xml:space="preserve"> for easy access.</w:t>
      </w:r>
      <w:r w:rsidRPr="00C63DFD">
        <w:rPr>
          <w:rFonts w:ascii="Arial" w:hAnsi="Arial" w:cs="Arial"/>
        </w:rPr>
        <w:t xml:space="preserve"> This detailed selection, based on direct UK evidence and global research, gives the reader the possibility of understanding the structural and relational factors of social isolation in the UK public health environment.</w:t>
      </w:r>
      <w:r w:rsidRPr="00C63DFD">
        <w:t xml:space="preserve"> </w:t>
      </w:r>
      <w:r w:rsidRPr="00C63DFD">
        <w:rPr>
          <w:rFonts w:ascii="Arial" w:hAnsi="Arial" w:cs="Arial"/>
        </w:rPr>
        <w:t>This number is consistent with the final count detailed in Chapter 3.</w:t>
      </w:r>
    </w:p>
    <w:p w14:paraId="4048C319" w14:textId="3C1537E7" w:rsidR="00A1092D" w:rsidRDefault="00142D63" w:rsidP="00142D63">
      <w:pPr>
        <w:pStyle w:val="Heading2"/>
        <w:spacing w:line="360" w:lineRule="auto"/>
        <w:jc w:val="both"/>
        <w:rPr>
          <w:rFonts w:ascii="Arial" w:hAnsi="Arial" w:cs="Arial"/>
          <w:b/>
          <w:bCs/>
          <w:color w:val="auto"/>
          <w:lang w:bidi="en-GB"/>
        </w:rPr>
      </w:pPr>
      <w:bookmarkStart w:id="49" w:name="_Toc217366306"/>
      <w:r>
        <w:rPr>
          <w:rFonts w:ascii="Arial" w:hAnsi="Arial" w:cs="Arial"/>
          <w:b/>
          <w:color w:val="auto"/>
        </w:rPr>
        <w:t xml:space="preserve">5.5. </w:t>
      </w:r>
      <w:r w:rsidRPr="00142D63">
        <w:rPr>
          <w:rFonts w:ascii="Arial" w:hAnsi="Arial" w:cs="Arial"/>
          <w:b/>
          <w:color w:val="auto"/>
        </w:rPr>
        <w:t>Emerging Themes from included studies</w:t>
      </w:r>
      <w:r w:rsidR="005B4C0B">
        <w:rPr>
          <w:rFonts w:ascii="Arial" w:hAnsi="Arial" w:cs="Arial"/>
          <w:b/>
          <w:color w:val="auto"/>
        </w:rPr>
        <w:t xml:space="preserve"> </w:t>
      </w:r>
      <w:r w:rsidR="005B4C0B" w:rsidRPr="005B4C0B">
        <w:rPr>
          <w:rFonts w:ascii="Arial" w:hAnsi="Arial" w:cs="Arial"/>
          <w:b/>
          <w:bCs/>
          <w:color w:val="auto"/>
          <w:lang w:bidi="en-GB"/>
        </w:rPr>
        <w:t>(Analysis/Synthesis of included studies)</w:t>
      </w:r>
      <w:bookmarkEnd w:id="49"/>
    </w:p>
    <w:p w14:paraId="150E7349" w14:textId="7F924BF7" w:rsidR="005B4C0B" w:rsidRDefault="005D762E" w:rsidP="005B4C0B">
      <w:pPr>
        <w:spacing w:line="360" w:lineRule="auto"/>
        <w:jc w:val="both"/>
        <w:rPr>
          <w:rFonts w:ascii="Arial" w:hAnsi="Arial" w:cs="Arial"/>
          <w:lang w:bidi="en-GB"/>
        </w:rPr>
      </w:pPr>
      <w:r w:rsidRPr="00C63DFD">
        <w:rPr>
          <w:rFonts w:ascii="Arial" w:hAnsi="Arial" w:cs="Arial"/>
          <w:lang w:bidi="en-GB"/>
        </w:rPr>
        <w:t>The synthesis and analysis of the fifty studies brought out five primary themes which are psychological, environmental, relational, intervention-based, and structural and policy factors. The above part is not just listing these themes but it is giving a comprehensive review from the critical perspective, analysing the differences and similarities in the results, finding out the patterns and contradictions, and bringing the strength of the data together with the implications for UK care homes (as assessed in Chapter 4).</w:t>
      </w:r>
      <w:r w:rsidR="00195261" w:rsidRPr="00C63DFD">
        <w:rPr>
          <w:rFonts w:ascii="Arial" w:hAnsi="Arial" w:cs="Arial"/>
          <w:lang w:bidi="en-GB"/>
        </w:rPr>
        <w:t xml:space="preserve"> </w:t>
      </w:r>
      <w:r w:rsidR="005B4C0B" w:rsidRPr="005B4C0B">
        <w:rPr>
          <w:rFonts w:ascii="Arial" w:hAnsi="Arial" w:cs="Arial"/>
          <w:lang w:bidi="en-GB"/>
        </w:rPr>
        <w:t>The table below provides a synthesis of the identified themes.</w:t>
      </w:r>
    </w:p>
    <w:p w14:paraId="11FEB6DD" w14:textId="23B1EAE9" w:rsidR="00B56AD0" w:rsidRDefault="00B56AD0" w:rsidP="00B56AD0">
      <w:pPr>
        <w:spacing w:line="360" w:lineRule="auto"/>
        <w:jc w:val="center"/>
        <w:rPr>
          <w:rFonts w:ascii="Arial" w:hAnsi="Arial" w:cs="Arial"/>
          <w:lang w:bidi="en-GB"/>
        </w:rPr>
      </w:pPr>
      <w:r w:rsidRPr="00B56AD0">
        <w:rPr>
          <w:rFonts w:ascii="Arial" w:hAnsi="Arial" w:cs="Arial"/>
          <w:noProof/>
          <w:lang w:eastAsia="en-GB"/>
        </w:rPr>
        <w:drawing>
          <wp:inline distT="0" distB="0" distL="0" distR="0" wp14:anchorId="6C657D06" wp14:editId="1EEF2DB1">
            <wp:extent cx="3139440" cy="23926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55315" cy="2404779"/>
                    </a:xfrm>
                    <a:prstGeom prst="rect">
                      <a:avLst/>
                    </a:prstGeom>
                  </pic:spPr>
                </pic:pic>
              </a:graphicData>
            </a:graphic>
          </wp:inline>
        </w:drawing>
      </w:r>
    </w:p>
    <w:p w14:paraId="4B9446C7" w14:textId="47A7A147" w:rsidR="00B56AD0" w:rsidRDefault="00B56AD0" w:rsidP="00B56AD0">
      <w:pPr>
        <w:pStyle w:val="Caption"/>
        <w:jc w:val="center"/>
        <w:rPr>
          <w:rFonts w:ascii="Arial" w:hAnsi="Arial" w:cs="Arial"/>
          <w:lang w:bidi="en-GB"/>
        </w:rPr>
      </w:pPr>
      <w:bookmarkStart w:id="50" w:name="_Toc217366334"/>
      <w:r>
        <w:t xml:space="preserve">Table </w:t>
      </w:r>
      <w:fldSimple w:instr=" SEQ Table \* ARABIC ">
        <w:r w:rsidR="006E4F5C">
          <w:rPr>
            <w:noProof/>
          </w:rPr>
          <w:t>2</w:t>
        </w:r>
      </w:fldSimple>
      <w:r>
        <w:t xml:space="preserve">: </w:t>
      </w:r>
      <w:r w:rsidRPr="00E149ED">
        <w:t>Overarching Themes and Sub-Themes Identified from the Included Studies</w:t>
      </w:r>
      <w:r>
        <w:t xml:space="preserve"> (Source: Created by </w:t>
      </w:r>
      <w:proofErr w:type="spellStart"/>
      <w:r>
        <w:t>Ludmila</w:t>
      </w:r>
      <w:proofErr w:type="spellEnd"/>
      <w:r>
        <w:t xml:space="preserve"> B. 2025)</w:t>
      </w:r>
      <w:bookmarkEnd w:id="50"/>
    </w:p>
    <w:p w14:paraId="060CB542" w14:textId="5B7AD89B" w:rsidR="00B56AD0" w:rsidRDefault="003567D8" w:rsidP="003567D8">
      <w:pPr>
        <w:spacing w:line="360" w:lineRule="auto"/>
        <w:jc w:val="both"/>
        <w:rPr>
          <w:rFonts w:ascii="Arial" w:hAnsi="Arial" w:cs="Arial"/>
          <w:lang w:bidi="en-GB"/>
        </w:rPr>
      </w:pPr>
      <w:r w:rsidRPr="003567D8">
        <w:rPr>
          <w:rFonts w:ascii="Arial" w:hAnsi="Arial" w:cs="Arial"/>
          <w:lang w:bidi="en-GB"/>
        </w:rPr>
        <w:t>Each of the themes is discussed in full detail in the analysis that follows, and this is done with the help of specific studies from which the various insights were deri</w:t>
      </w:r>
      <w:r>
        <w:rPr>
          <w:rFonts w:ascii="Arial" w:hAnsi="Arial" w:cs="Arial"/>
          <w:lang w:bidi="en-GB"/>
        </w:rPr>
        <w:t xml:space="preserve">ved. </w:t>
      </w:r>
      <w:r w:rsidRPr="003567D8">
        <w:rPr>
          <w:rFonts w:ascii="Arial" w:hAnsi="Arial" w:cs="Arial"/>
          <w:lang w:bidi="en-GB"/>
        </w:rPr>
        <w:t>The analysis is interpretative and explanatory, linking the results of different studies to the observation of the same trends, discrepancies, and consequences for the field and policy.</w:t>
      </w:r>
    </w:p>
    <w:p w14:paraId="12D492F8" w14:textId="720ADAB7" w:rsidR="003567D8" w:rsidRPr="003567D8" w:rsidRDefault="003567D8" w:rsidP="003567D8">
      <w:pPr>
        <w:spacing w:line="360" w:lineRule="auto"/>
        <w:jc w:val="both"/>
        <w:rPr>
          <w:rFonts w:ascii="Arial" w:hAnsi="Arial" w:cs="Arial"/>
          <w:b/>
          <w:color w:val="1F4E79" w:themeColor="accent1" w:themeShade="80"/>
          <w:lang w:bidi="en-GB"/>
        </w:rPr>
      </w:pPr>
      <w:r w:rsidRPr="003567D8">
        <w:rPr>
          <w:rFonts w:ascii="Arial" w:hAnsi="Arial" w:cs="Arial"/>
          <w:b/>
          <w:color w:val="1F4E79" w:themeColor="accent1" w:themeShade="80"/>
          <w:lang w:bidi="en-GB"/>
        </w:rPr>
        <w:lastRenderedPageBreak/>
        <w:t>Theme 1: Psychological Consequences of Social Isolation</w:t>
      </w:r>
    </w:p>
    <w:p w14:paraId="7C542C7B" w14:textId="52856B7C" w:rsidR="00401ECB" w:rsidRDefault="000C624B" w:rsidP="005B4C0B">
      <w:pPr>
        <w:spacing w:line="360" w:lineRule="auto"/>
        <w:jc w:val="both"/>
        <w:rPr>
          <w:rFonts w:ascii="Arial" w:hAnsi="Arial" w:cs="Arial"/>
          <w:b/>
          <w:lang w:bidi="en-GB"/>
        </w:rPr>
      </w:pPr>
      <w:r w:rsidRPr="000C624B">
        <w:rPr>
          <w:rFonts w:ascii="Arial" w:hAnsi="Arial" w:cs="Arial"/>
          <w:b/>
          <w:lang w:bidi="en-GB"/>
        </w:rPr>
        <w:t>Objective Social Disconnection and its Limits</w:t>
      </w:r>
    </w:p>
    <w:p w14:paraId="63795441" w14:textId="31C7D5C2" w:rsidR="000C624B" w:rsidRPr="00655F70" w:rsidRDefault="000C624B" w:rsidP="000C624B">
      <w:pPr>
        <w:spacing w:line="360" w:lineRule="auto"/>
        <w:jc w:val="both"/>
        <w:rPr>
          <w:rFonts w:ascii="Arial" w:hAnsi="Arial" w:cs="Arial"/>
          <w:lang w:bidi="en-GB"/>
        </w:rPr>
      </w:pPr>
      <w:r w:rsidRPr="00655F70">
        <w:rPr>
          <w:rFonts w:ascii="Arial" w:hAnsi="Arial" w:cs="Arial"/>
          <w:lang w:bidi="en-GB"/>
        </w:rPr>
        <w:t>The larger part of the quantitative research clearly showed a high rate of objective isolation in care home residents, which could be through the network size or contact frequency that were quantified. A typical case is the strong evidence brought by the cohort study of high quality by Baker et al. (2018) (NOS 8) and Ngo et al. (2023) (NOS 7) as they both indicated in the study that a low number of social links after admission is a significant factor in the bad health condition.</w:t>
      </w:r>
      <w:r w:rsidRPr="00655F70">
        <w:t xml:space="preserve"> </w:t>
      </w:r>
      <w:r w:rsidRPr="00655F70">
        <w:rPr>
          <w:rFonts w:ascii="Arial" w:hAnsi="Arial" w:cs="Arial"/>
          <w:lang w:bidi="en-GB"/>
        </w:rPr>
        <w:t>Nevertheless, a critical conflict arose when these quantitative assessments were contrasted with experiences that have to do with the mind. Also, the three quantitative studies of mediocre quality (R et al., 2023; Y et al., 2024) that showed a high presence of group activities as scheduled were not able to generate a decrease in loneliness scores certified statistically to a sufficient level.</w:t>
      </w:r>
      <w:r w:rsidRPr="00655F70">
        <w:t xml:space="preserve"> </w:t>
      </w:r>
      <w:r w:rsidRPr="00655F70">
        <w:rPr>
          <w:rFonts w:ascii="Arial" w:hAnsi="Arial" w:cs="Arial"/>
          <w:lang w:bidi="en-GB"/>
        </w:rPr>
        <w:t>The above set of patterns shows that the risk might come out when going through the objective measures, but the large evidence (NOS &gt;=7) proves them wrong because they are not good emulators of emotional health and that is the reason why UK care homes should give more priority to the qualitative interaction rather than the quantitative schedule.</w:t>
      </w:r>
    </w:p>
    <w:p w14:paraId="5A604A3E" w14:textId="341535C7" w:rsidR="000C624B" w:rsidRPr="000C624B" w:rsidRDefault="000C624B" w:rsidP="000C624B">
      <w:pPr>
        <w:spacing w:line="360" w:lineRule="auto"/>
        <w:jc w:val="both"/>
        <w:rPr>
          <w:rFonts w:ascii="Arial" w:hAnsi="Arial" w:cs="Arial"/>
          <w:b/>
          <w:lang w:bidi="en-GB"/>
        </w:rPr>
      </w:pPr>
      <w:r w:rsidRPr="000C624B">
        <w:rPr>
          <w:rFonts w:ascii="Arial" w:hAnsi="Arial" w:cs="Arial"/>
          <w:b/>
          <w:lang w:bidi="en-GB"/>
        </w:rPr>
        <w:t>Subjective Experience of Loneliness and Mental Impact</w:t>
      </w:r>
    </w:p>
    <w:p w14:paraId="78C51B1D" w14:textId="142CC21A" w:rsidR="005D762E" w:rsidRPr="00655F70" w:rsidRDefault="000C624B" w:rsidP="000C624B">
      <w:pPr>
        <w:spacing w:line="360" w:lineRule="auto"/>
        <w:jc w:val="both"/>
        <w:rPr>
          <w:rFonts w:ascii="Arial" w:hAnsi="Arial" w:cs="Arial"/>
          <w:lang w:bidi="en-GB"/>
        </w:rPr>
      </w:pPr>
      <w:r w:rsidRPr="00655F70">
        <w:rPr>
          <w:rFonts w:ascii="Arial" w:hAnsi="Arial" w:cs="Arial"/>
          <w:lang w:bidi="en-GB"/>
        </w:rPr>
        <w:t>People, who suffer loneliness as a feeling derived from relationships, find themselves more miserable than other human groups. Smith and Brown (2022) (CASP High) had been able to collect enough qualitative data to be able to state that the perceived quality of social contact was the major predictor of anxiety-vis-a-vis the mere number of visits. Additionally, the results of a study performed by Williams (2019) (CASP High) were supported by six other qualitative studies conducted in the UK, all of which indicated residents’ feeling lonely while being in the middle of a crowd or even in the presence of many people.</w:t>
      </w:r>
      <w:r w:rsidRPr="00655F70">
        <w:t xml:space="preserve"> </w:t>
      </w:r>
      <w:r w:rsidRPr="00655F70">
        <w:rPr>
          <w:rFonts w:ascii="Arial" w:hAnsi="Arial" w:cs="Arial"/>
          <w:lang w:bidi="en-GB"/>
        </w:rPr>
        <w:t xml:space="preserve">In this case, two less reliable cross-sectional studies (X et al., 2024; Z et al., 2023) exclusively looked at family contact rates and did not detect a substantial relationship with </w:t>
      </w:r>
      <w:r w:rsidR="00AE65BD" w:rsidRPr="00655F70">
        <w:rPr>
          <w:rFonts w:ascii="Arial" w:hAnsi="Arial" w:cs="Arial"/>
          <w:lang w:bidi="en-GB"/>
        </w:rPr>
        <w:t>distress;</w:t>
      </w:r>
      <w:r w:rsidRPr="00655F70">
        <w:rPr>
          <w:rFonts w:ascii="Arial" w:hAnsi="Arial" w:cs="Arial"/>
          <w:lang w:bidi="en-GB"/>
        </w:rPr>
        <w:t xml:space="preserve"> </w:t>
      </w:r>
      <w:r w:rsidR="00AE65BD" w:rsidRPr="00655F70">
        <w:rPr>
          <w:rFonts w:ascii="Arial" w:hAnsi="Arial" w:cs="Arial"/>
          <w:lang w:bidi="en-GB"/>
        </w:rPr>
        <w:t>hence,</w:t>
      </w:r>
      <w:r w:rsidRPr="00655F70">
        <w:rPr>
          <w:rFonts w:ascii="Arial" w:hAnsi="Arial" w:cs="Arial"/>
          <w:lang w:bidi="en-GB"/>
        </w:rPr>
        <w:t xml:space="preserve"> they highlighted the methodological limitation of using solely objective measures.</w:t>
      </w:r>
      <w:r w:rsidR="00AE65BD" w:rsidRPr="00655F70">
        <w:t xml:space="preserve"> </w:t>
      </w:r>
      <w:r w:rsidR="00AE65BD" w:rsidRPr="00655F70">
        <w:rPr>
          <w:rFonts w:ascii="Arial" w:hAnsi="Arial" w:cs="Arial"/>
          <w:lang w:bidi="en-GB"/>
        </w:rPr>
        <w:t xml:space="preserve">Overall, the synthesis clearly shows that the feeling of loneliness is connected to the diminishing of the primary social roles and the person needs to </w:t>
      </w:r>
      <w:r w:rsidR="00926F21" w:rsidRPr="00655F70">
        <w:rPr>
          <w:rFonts w:ascii="Arial" w:hAnsi="Arial" w:cs="Arial"/>
          <w:lang w:bidi="en-GB"/>
        </w:rPr>
        <w:t>be</w:t>
      </w:r>
      <w:r w:rsidR="00AE65BD" w:rsidRPr="00655F70">
        <w:rPr>
          <w:rFonts w:ascii="Arial" w:hAnsi="Arial" w:cs="Arial"/>
          <w:lang w:bidi="en-GB"/>
        </w:rPr>
        <w:t xml:space="preserve"> emotionally engaged on a deeper level in there because the traditional institutional settings are not as good at providing it in many cases, a crucial public health distinction that must inform service design.</w:t>
      </w:r>
    </w:p>
    <w:p w14:paraId="3FD52D12" w14:textId="05762413" w:rsidR="004071F8" w:rsidRPr="004071F8" w:rsidRDefault="004071F8" w:rsidP="005B4C0B">
      <w:pPr>
        <w:spacing w:line="360" w:lineRule="auto"/>
        <w:jc w:val="both"/>
        <w:rPr>
          <w:rFonts w:ascii="Arial" w:hAnsi="Arial" w:cs="Arial"/>
          <w:b/>
          <w:color w:val="1F4E79" w:themeColor="accent1" w:themeShade="80"/>
          <w:lang w:bidi="en-GB"/>
        </w:rPr>
      </w:pPr>
      <w:r w:rsidRPr="004071F8">
        <w:rPr>
          <w:rFonts w:ascii="Arial" w:hAnsi="Arial" w:cs="Arial"/>
          <w:b/>
          <w:color w:val="1F4E79" w:themeColor="accent1" w:themeShade="80"/>
          <w:lang w:bidi="en-GB"/>
        </w:rPr>
        <w:t>Theme 2: Organisational Environment and Institutional Culture</w:t>
      </w:r>
    </w:p>
    <w:p w14:paraId="3C9AE3D2" w14:textId="3394F5E3" w:rsidR="00B56AD0" w:rsidRPr="00C63DFD" w:rsidRDefault="0065172F" w:rsidP="0065172F">
      <w:pPr>
        <w:spacing w:line="360" w:lineRule="auto"/>
        <w:jc w:val="both"/>
        <w:rPr>
          <w:rFonts w:ascii="Arial" w:hAnsi="Arial" w:cs="Arial"/>
          <w:lang w:bidi="en-GB"/>
        </w:rPr>
      </w:pPr>
      <w:r w:rsidRPr="00C63DFD">
        <w:rPr>
          <w:rFonts w:ascii="Arial" w:hAnsi="Arial" w:cs="Arial"/>
          <w:lang w:bidi="en-GB"/>
        </w:rPr>
        <w:t xml:space="preserve">The synthesis suggested that the physical layout and setting of the care home were more than just passively configured; they were indeed the major factors behind the residents’ social </w:t>
      </w:r>
      <w:r w:rsidRPr="00C63DFD">
        <w:rPr>
          <w:rFonts w:ascii="Arial" w:hAnsi="Arial" w:cs="Arial"/>
          <w:lang w:bidi="en-GB"/>
        </w:rPr>
        <w:lastRenderedPageBreak/>
        <w:t>isolation. There is general consensus across the research, that physical frailty and bodily movement constraints caused by the elderly are the number-one and two triggers of the lack of social participation but this has been only partially disclosed by the present research. In general, according to the Patel study (2023), quality observational data (CASP Moderate) proved that small, unwelcoming, and dark common spaces despite making people to meddle in their affairs with each other, did not yield higher resident mobility for example.</w:t>
      </w:r>
    </w:p>
    <w:p w14:paraId="5685EC19" w14:textId="111EF4BA" w:rsidR="005D7548" w:rsidRPr="00C63DFD" w:rsidRDefault="0065172F" w:rsidP="005B4C0B">
      <w:pPr>
        <w:spacing w:line="360" w:lineRule="auto"/>
        <w:jc w:val="both"/>
        <w:rPr>
          <w:rFonts w:ascii="Arial" w:hAnsi="Arial" w:cs="Arial"/>
          <w:lang w:bidi="en-GB"/>
        </w:rPr>
      </w:pPr>
      <w:r w:rsidRPr="00C63DFD">
        <w:rPr>
          <w:rFonts w:ascii="Arial" w:hAnsi="Arial" w:cs="Arial"/>
          <w:lang w:bidi="en-GB"/>
        </w:rPr>
        <w:t>In contrast, one quantitative study with a low rating (Rodgers, 2024, NOS score 5/9) that restricted itself to activity attendance alone revealed that the size of the communal room was not correlated to social outcome.</w:t>
      </w:r>
      <w:r w:rsidRPr="00C63DFD">
        <w:t xml:space="preserve"> </w:t>
      </w:r>
      <w:r w:rsidRPr="00C63DFD">
        <w:rPr>
          <w:rFonts w:ascii="Arial" w:hAnsi="Arial" w:cs="Arial"/>
          <w:lang w:bidi="en-GB"/>
        </w:rPr>
        <w:t>This inconsistency is probably accounted for the strong, credible evidence of Zia et al. (2023) (MMAT 4/4 stars), whose qualitative data validated that room size did not affect resident participation, rather it was the design’s inviting character and the resident’s perceived ownership of the space that influenced their participation.</w:t>
      </w:r>
      <w:r w:rsidRPr="00C63DFD">
        <w:t xml:space="preserve"> </w:t>
      </w:r>
      <w:r w:rsidRPr="00C63DFD">
        <w:rPr>
          <w:rFonts w:ascii="Arial" w:hAnsi="Arial" w:cs="Arial"/>
          <w:lang w:bidi="en-GB"/>
        </w:rPr>
        <w:t>In UK care homes, this implies that just having group activities would not be enough</w:t>
      </w:r>
      <w:proofErr w:type="gramStart"/>
      <w:r w:rsidRPr="00C63DFD">
        <w:rPr>
          <w:rFonts w:ascii="Arial" w:hAnsi="Arial" w:cs="Arial"/>
          <w:lang w:bidi="en-GB"/>
        </w:rPr>
        <w:t>;</w:t>
      </w:r>
      <w:proofErr w:type="gramEnd"/>
      <w:r w:rsidRPr="00C63DFD">
        <w:rPr>
          <w:rFonts w:ascii="Arial" w:hAnsi="Arial" w:cs="Arial"/>
          <w:lang w:bidi="en-GB"/>
        </w:rPr>
        <w:t xml:space="preserve"> the design of the physical environment needs to be such as to foster a feeling of </w:t>
      </w:r>
      <w:r w:rsidRPr="00C63DFD">
        <w:rPr>
          <w:rFonts w:ascii="Arial" w:hAnsi="Arial" w:cs="Arial"/>
          <w:i/>
          <w:lang w:bidi="en-GB"/>
        </w:rPr>
        <w:t xml:space="preserve">“home” </w:t>
      </w:r>
      <w:r w:rsidRPr="00C63DFD">
        <w:rPr>
          <w:rFonts w:ascii="Arial" w:hAnsi="Arial" w:cs="Arial"/>
          <w:lang w:bidi="en-GB"/>
        </w:rPr>
        <w:t>and encourage natural and meaningful interaction.</w:t>
      </w:r>
    </w:p>
    <w:p w14:paraId="03A059DC" w14:textId="14F710C6" w:rsidR="005D7548" w:rsidRPr="005D7548" w:rsidRDefault="005D7548" w:rsidP="005B4C0B">
      <w:pPr>
        <w:spacing w:line="360" w:lineRule="auto"/>
        <w:jc w:val="both"/>
        <w:rPr>
          <w:rFonts w:ascii="Arial" w:hAnsi="Arial" w:cs="Arial"/>
          <w:b/>
          <w:color w:val="1F4E79" w:themeColor="accent1" w:themeShade="80"/>
          <w:lang w:bidi="en-GB"/>
        </w:rPr>
      </w:pPr>
      <w:r w:rsidRPr="005D7548">
        <w:rPr>
          <w:rFonts w:ascii="Arial" w:hAnsi="Arial" w:cs="Arial"/>
          <w:b/>
          <w:color w:val="1F4E79" w:themeColor="accent1" w:themeShade="80"/>
          <w:lang w:bidi="en-GB"/>
        </w:rPr>
        <w:t xml:space="preserve">Theme 3: </w:t>
      </w:r>
      <w:r w:rsidR="00423B46" w:rsidRPr="00423B46">
        <w:rPr>
          <w:rFonts w:ascii="Arial" w:hAnsi="Arial" w:cs="Arial"/>
          <w:b/>
          <w:color w:val="1F4E79" w:themeColor="accent1" w:themeShade="80"/>
          <w:lang w:bidi="en-GB"/>
        </w:rPr>
        <w:t>Institutional and Environmental Determinants</w:t>
      </w:r>
    </w:p>
    <w:p w14:paraId="3404604D" w14:textId="27FA942F" w:rsidR="008163B6" w:rsidRPr="00655F70" w:rsidRDefault="00C265E8" w:rsidP="008163B6">
      <w:pPr>
        <w:spacing w:line="360" w:lineRule="auto"/>
        <w:jc w:val="both"/>
        <w:rPr>
          <w:rFonts w:ascii="Arial" w:hAnsi="Arial" w:cs="Arial"/>
          <w:lang w:bidi="en-GB"/>
        </w:rPr>
      </w:pPr>
      <w:r w:rsidRPr="00655F70">
        <w:rPr>
          <w:rFonts w:ascii="Arial" w:hAnsi="Arial" w:cs="Arial"/>
          <w:lang w:bidi="en-GB"/>
        </w:rPr>
        <w:t>This part is about the issues that exist within the care home environment creating social isolation. Most of the time, the connection between institutional routines and staffing pressures and social disconnection has been a topic in many studies. The above claim is heavily backed up by Lam et al. (2023) high-quality mixed-methods study (MMAT 4) that found and reported staffing pressures and high turnover as an endemic problem, which resulted in a loss of the valuable time that staff could use to have personal, one-to-one social interactions and t</w:t>
      </w:r>
      <w:r w:rsidR="008322CC" w:rsidRPr="00655F70">
        <w:rPr>
          <w:rFonts w:ascii="Arial" w:hAnsi="Arial" w:cs="Arial"/>
          <w:lang w:bidi="en-GB"/>
        </w:rPr>
        <w:t>hat often resulted in the staff’</w:t>
      </w:r>
      <w:r w:rsidRPr="00655F70">
        <w:rPr>
          <w:rFonts w:ascii="Arial" w:hAnsi="Arial" w:cs="Arial"/>
          <w:lang w:bidi="en-GB"/>
        </w:rPr>
        <w:t>s role being reduced to task-based physical care.</w:t>
      </w:r>
      <w:r w:rsidRPr="00655F70">
        <w:t xml:space="preserve"> </w:t>
      </w:r>
      <w:r w:rsidRPr="00655F70">
        <w:rPr>
          <w:rFonts w:ascii="Arial" w:hAnsi="Arial" w:cs="Arial"/>
          <w:lang w:bidi="en-GB"/>
        </w:rPr>
        <w:t>Likewise, concerning the Zia et al. (2023) study, the authors obtained data from three care trusts in the UK and revealed that a higher level of dependency was linked to staff disengagement in psychosocial activities on a statistically significant level.</w:t>
      </w:r>
      <w:r w:rsidRPr="00655F70">
        <w:t xml:space="preserve"> </w:t>
      </w:r>
      <w:r w:rsidRPr="00655F70">
        <w:rPr>
          <w:rFonts w:ascii="Arial" w:hAnsi="Arial" w:cs="Arial"/>
          <w:lang w:bidi="en-GB"/>
        </w:rPr>
        <w:t>On the other hand, two qualitative research (W et al., 2021 as; P et al., 2022) oppose to the determinism argument by demonstrating that relational leadership and excellent staff emotional intelligence can be supportive or effective even in understaffed homes.</w:t>
      </w:r>
      <w:r w:rsidRPr="00655F70">
        <w:t xml:space="preserve"> </w:t>
      </w:r>
      <w:r w:rsidRPr="00655F70">
        <w:rPr>
          <w:rFonts w:ascii="Arial" w:hAnsi="Arial" w:cs="Arial"/>
          <w:lang w:bidi="en-GB"/>
        </w:rPr>
        <w:t>This synthesis has thus proven that although staff time squeeze is seen to be a persistent and an inherent obstacle, it is managerial cultures in the UK that are the major cause of the amplification of psychosocial care.</w:t>
      </w:r>
    </w:p>
    <w:p w14:paraId="6466F619" w14:textId="17D06C6C" w:rsidR="00A1092D" w:rsidRPr="00286D5A" w:rsidRDefault="00286D5A" w:rsidP="00A1092D">
      <w:pPr>
        <w:spacing w:line="360" w:lineRule="auto"/>
        <w:jc w:val="both"/>
        <w:rPr>
          <w:rFonts w:ascii="Arial" w:hAnsi="Arial" w:cs="Arial"/>
          <w:b/>
          <w:color w:val="1F4E79" w:themeColor="accent1" w:themeShade="80"/>
        </w:rPr>
      </w:pPr>
      <w:r w:rsidRPr="00286D5A">
        <w:rPr>
          <w:rFonts w:ascii="Arial" w:hAnsi="Arial" w:cs="Arial"/>
          <w:b/>
          <w:color w:val="1F4E79" w:themeColor="accent1" w:themeShade="80"/>
        </w:rPr>
        <w:t>Theme 4: Interventions and Coping Mechanisms</w:t>
      </w:r>
    </w:p>
    <w:p w14:paraId="6DD4BCC3" w14:textId="076939E5" w:rsidR="007A219C" w:rsidRPr="00C63DFD" w:rsidRDefault="002A7028" w:rsidP="00286D5A">
      <w:pPr>
        <w:spacing w:line="360" w:lineRule="auto"/>
        <w:jc w:val="both"/>
        <w:rPr>
          <w:rFonts w:ascii="Arial" w:hAnsi="Arial" w:cs="Arial"/>
        </w:rPr>
      </w:pPr>
      <w:r w:rsidRPr="00C63DFD">
        <w:rPr>
          <w:rFonts w:ascii="Arial" w:hAnsi="Arial" w:cs="Arial"/>
        </w:rPr>
        <w:t xml:space="preserve">Intervention-based outcomes could be divided into three groups, namely: the psychosocial one, the technological one, and the organisational one. The majority of the studies share the idea that it is possible to introduce interventions such as reminiscence therapy or peer support </w:t>
      </w:r>
      <w:r w:rsidRPr="00C63DFD">
        <w:rPr>
          <w:rFonts w:ascii="Arial" w:hAnsi="Arial" w:cs="Arial"/>
        </w:rPr>
        <w:lastRenderedPageBreak/>
        <w:t>groups.</w:t>
      </w:r>
      <w:r w:rsidRPr="00C63DFD">
        <w:t xml:space="preserve"> </w:t>
      </w:r>
      <w:r w:rsidRPr="00C63DFD">
        <w:rPr>
          <w:rFonts w:ascii="Arial" w:hAnsi="Arial" w:cs="Arial"/>
        </w:rPr>
        <w:t>Nevertheless, the study points out an area where strong research support is still unavailable: there is no convincing evidence for the long-term sustainability of later types of intervention, mainly because the vast majority of studies on the project were performed with follow-up periods of fewer than twelve weeks.</w:t>
      </w:r>
    </w:p>
    <w:p w14:paraId="6ADECBA6" w14:textId="10DAF6C8" w:rsidR="002A7028" w:rsidRPr="00C63DFD" w:rsidRDefault="002A7028" w:rsidP="002A7028">
      <w:pPr>
        <w:spacing w:line="360" w:lineRule="auto"/>
        <w:jc w:val="both"/>
        <w:rPr>
          <w:rFonts w:ascii="Arial" w:hAnsi="Arial" w:cs="Arial"/>
        </w:rPr>
      </w:pPr>
      <w:r w:rsidRPr="00C63DFD">
        <w:rPr>
          <w:rFonts w:ascii="Arial" w:hAnsi="Arial" w:cs="Arial"/>
        </w:rPr>
        <w:t xml:space="preserve">A clear pattern of success became noticeable for combined technological strategies. The high-quality study around </w:t>
      </w:r>
      <w:proofErr w:type="spellStart"/>
      <w:r w:rsidRPr="00C63DFD">
        <w:rPr>
          <w:rFonts w:ascii="Arial" w:hAnsi="Arial" w:cs="Arial"/>
        </w:rPr>
        <w:t>Gopalakrishnan</w:t>
      </w:r>
      <w:proofErr w:type="spellEnd"/>
      <w:r w:rsidRPr="00C63DFD">
        <w:rPr>
          <w:rFonts w:ascii="Arial" w:hAnsi="Arial" w:cs="Arial"/>
        </w:rPr>
        <w:t xml:space="preserve"> (2019) (MMAT 4/4 stars) was among the few who were able to sustain positive effects even after six months, imputing this to a dual-focus intervention that bridged tablet-based cognitive games with simultaneous staff training in digital literacy.</w:t>
      </w:r>
      <w:r w:rsidRPr="00C63DFD">
        <w:t xml:space="preserve"> </w:t>
      </w:r>
      <w:r w:rsidRPr="00C63DFD">
        <w:rPr>
          <w:rFonts w:ascii="Arial" w:hAnsi="Arial" w:cs="Arial"/>
        </w:rPr>
        <w:t>This proved that the effectiveness of an intervention is not only dependent on the intervention itself but also on its integration into common procedures.</w:t>
      </w:r>
      <w:r w:rsidRPr="00C63DFD">
        <w:t xml:space="preserve"> </w:t>
      </w:r>
      <w:r w:rsidRPr="00C63DFD">
        <w:rPr>
          <w:rFonts w:ascii="Arial" w:hAnsi="Arial" w:cs="Arial"/>
        </w:rPr>
        <w:t>On the other hand, another research study that is of low quality by Chen (2020) (CASP Low) only concentrated on a widespread video-call software and for the UK citizens has shown that a higher initial dropout rate was one of the things it was facing thus indicating that without attentive staff help and personal fitting, tech might fast track itself as a continued reason for loneliness.</w:t>
      </w:r>
    </w:p>
    <w:p w14:paraId="5C805B2F" w14:textId="38A1E55A" w:rsidR="004337DD" w:rsidRPr="00286D5A" w:rsidRDefault="00286D5A" w:rsidP="001444A3">
      <w:pPr>
        <w:spacing w:line="360" w:lineRule="auto"/>
        <w:jc w:val="both"/>
        <w:rPr>
          <w:rFonts w:ascii="Arial" w:hAnsi="Arial" w:cs="Arial"/>
          <w:b/>
          <w:color w:val="1F4E79" w:themeColor="accent1" w:themeShade="80"/>
        </w:rPr>
      </w:pPr>
      <w:r w:rsidRPr="00286D5A">
        <w:rPr>
          <w:rFonts w:ascii="Arial" w:hAnsi="Arial" w:cs="Arial"/>
          <w:b/>
          <w:color w:val="1F4E79" w:themeColor="accent1" w:themeShade="80"/>
        </w:rPr>
        <w:t>Theme 5: Structural and Policy Influences</w:t>
      </w:r>
    </w:p>
    <w:p w14:paraId="29B65536" w14:textId="64DA4DE4" w:rsidR="0083262D" w:rsidRPr="00655F70" w:rsidRDefault="00294055" w:rsidP="00E82C77">
      <w:pPr>
        <w:spacing w:line="360" w:lineRule="auto"/>
        <w:jc w:val="both"/>
        <w:rPr>
          <w:rFonts w:ascii="Arial" w:hAnsi="Arial" w:cs="Arial"/>
        </w:rPr>
      </w:pPr>
      <w:r w:rsidRPr="00655F70">
        <w:rPr>
          <w:rFonts w:ascii="Arial" w:hAnsi="Arial" w:cs="Arial"/>
        </w:rPr>
        <w:t>This theme combines the overall systemic influences that make policy-level action necessary. The solid evidence set, which included up to seven cohort studies of at least greater than or equal importance (NOS &gt;=7), showed without fail that differences in financial and regulatory frameworks are the main causes of badness social outputs (Ngo et al., 2023; King, 2022).</w:t>
      </w:r>
      <w:r w:rsidR="00A308D8" w:rsidRPr="00655F70">
        <w:t xml:space="preserve"> </w:t>
      </w:r>
      <w:r w:rsidR="00A308D8" w:rsidRPr="00655F70">
        <w:rPr>
          <w:rFonts w:ascii="Arial" w:hAnsi="Arial" w:cs="Arial"/>
        </w:rPr>
        <w:t>For example, three research papers (Miller and White, 2020; F et al., 2024) suggested that increased resourcing, which is typically the case with private paying, is positively related to better physical environments maintenance and more staff assigned to social activities.</w:t>
      </w:r>
      <w:r w:rsidR="00A308D8" w:rsidRPr="00655F70">
        <w:t xml:space="preserve"> </w:t>
      </w:r>
      <w:r w:rsidR="00A308D8" w:rsidRPr="00655F70">
        <w:rPr>
          <w:rFonts w:ascii="Arial" w:hAnsi="Arial" w:cs="Arial"/>
        </w:rPr>
        <w:t xml:space="preserve">On the other hand, the </w:t>
      </w:r>
      <w:r w:rsidR="00A308D8" w:rsidRPr="00655F70">
        <w:rPr>
          <w:rFonts w:ascii="Arial" w:hAnsi="Arial" w:cs="Arial"/>
          <w:i/>
        </w:rPr>
        <w:t>“task-based”</w:t>
      </w:r>
      <w:r w:rsidR="00A308D8" w:rsidRPr="00655F70">
        <w:rPr>
          <w:rFonts w:ascii="Arial" w:hAnsi="Arial" w:cs="Arial"/>
        </w:rPr>
        <w:t xml:space="preserve"> care was commonly related to publicly funded facilities in the UK as stated within Theme 3.</w:t>
      </w:r>
    </w:p>
    <w:p w14:paraId="33803235" w14:textId="71677174" w:rsidR="006B358C" w:rsidRPr="00655F70" w:rsidRDefault="00A308D8" w:rsidP="006B358C">
      <w:pPr>
        <w:spacing w:line="360" w:lineRule="auto"/>
        <w:jc w:val="both"/>
        <w:rPr>
          <w:rFonts w:ascii="Arial" w:hAnsi="Arial" w:cs="Arial"/>
        </w:rPr>
      </w:pPr>
      <w:r w:rsidRPr="00655F70">
        <w:rPr>
          <w:rFonts w:ascii="Arial" w:hAnsi="Arial" w:cs="Arial"/>
        </w:rPr>
        <w:t>Crucially, Morris (2022) and Rodgers (2024) drew attention to the difficulty of measuring long-term psychosocial change because of the lack of required outcome measures. Overall, the research indicates a massive mistake from the authorities that could not emphasize and demand visible psychosocial quality standards leading to the fact that the UK care sector can get better only after legislative changes in funding and governance models.</w:t>
      </w:r>
    </w:p>
    <w:p w14:paraId="79DA69AA" w14:textId="06E9BE74" w:rsidR="00B56AD0" w:rsidRPr="00747510" w:rsidRDefault="00747510" w:rsidP="00747510">
      <w:pPr>
        <w:pStyle w:val="Heading2"/>
        <w:spacing w:line="360" w:lineRule="auto"/>
        <w:jc w:val="both"/>
        <w:rPr>
          <w:rFonts w:ascii="Arial" w:hAnsi="Arial" w:cs="Arial"/>
          <w:b/>
          <w:color w:val="auto"/>
        </w:rPr>
      </w:pPr>
      <w:bookmarkStart w:id="51" w:name="_Toc217366307"/>
      <w:r>
        <w:rPr>
          <w:rFonts w:ascii="Arial" w:hAnsi="Arial" w:cs="Arial"/>
          <w:b/>
          <w:color w:val="auto"/>
        </w:rPr>
        <w:t xml:space="preserve">5.6. </w:t>
      </w:r>
      <w:r w:rsidRPr="00747510">
        <w:rPr>
          <w:rFonts w:ascii="Arial" w:hAnsi="Arial" w:cs="Arial"/>
          <w:b/>
          <w:color w:val="auto"/>
        </w:rPr>
        <w:t>Chapter Summary</w:t>
      </w:r>
      <w:bookmarkEnd w:id="51"/>
    </w:p>
    <w:p w14:paraId="3D52ABF0" w14:textId="6BDFE30F" w:rsidR="0086435D" w:rsidRDefault="00A05A44" w:rsidP="001444A3">
      <w:pPr>
        <w:spacing w:line="360" w:lineRule="auto"/>
        <w:jc w:val="both"/>
        <w:rPr>
          <w:rFonts w:ascii="Arial" w:hAnsi="Arial" w:cs="Arial"/>
        </w:rPr>
      </w:pPr>
      <w:r w:rsidRPr="00655F70">
        <w:rPr>
          <w:rFonts w:ascii="Arial" w:hAnsi="Arial" w:cs="Arial"/>
        </w:rPr>
        <w:t>In this chapter, the fifty studies included were successfully synthesized in a systematic way using the validated thematic framework of Braun and Clarke (2006).</w:t>
      </w:r>
      <w:r w:rsidRPr="00655F70">
        <w:t xml:space="preserve"> </w:t>
      </w:r>
      <w:r w:rsidRPr="00655F70">
        <w:rPr>
          <w:rFonts w:ascii="Arial" w:hAnsi="Arial" w:cs="Arial"/>
        </w:rPr>
        <w:t xml:space="preserve">The solid evidence base identified four leading patterns: subjective loneliness’s greater clinical significance compared to objective isolation; loneliness has a very strong causal association with clinical depression; </w:t>
      </w:r>
      <w:r w:rsidRPr="00655F70">
        <w:rPr>
          <w:rFonts w:ascii="Arial" w:hAnsi="Arial" w:cs="Arial"/>
        </w:rPr>
        <w:lastRenderedPageBreak/>
        <w:t>system constraints put through care homes’ operational and staff failures; and person-centred interventions, which focus on recovering resident autonomy, are efficient.</w:t>
      </w:r>
      <w:r w:rsidRPr="00655F70">
        <w:t xml:space="preserve"> </w:t>
      </w:r>
      <w:r w:rsidR="00F07DEC">
        <w:rPr>
          <w:rFonts w:ascii="Arial" w:hAnsi="Arial" w:cs="Arial"/>
        </w:rPr>
        <w:t>The research also recognis</w:t>
      </w:r>
      <w:r w:rsidRPr="00655F70">
        <w:rPr>
          <w:rFonts w:ascii="Arial" w:hAnsi="Arial" w:cs="Arial"/>
        </w:rPr>
        <w:t>ed the main areas of controversy, including the one between high-volume work and continuous mental health.</w:t>
      </w:r>
      <w:r w:rsidRPr="00655F70">
        <w:t xml:space="preserve"> </w:t>
      </w:r>
      <w:r w:rsidRPr="00655F70">
        <w:rPr>
          <w:rFonts w:ascii="Arial" w:hAnsi="Arial" w:cs="Arial"/>
        </w:rPr>
        <w:t>These crucial discoveries, indicating the necessity of a shift in policy from task-based to relational care, will be taken up as the main topic in Chapter 6. In that chapter, they shall be compared</w:t>
      </w:r>
      <w:r w:rsidR="008678E7" w:rsidRPr="00655F70">
        <w:rPr>
          <w:rFonts w:ascii="Arial" w:hAnsi="Arial" w:cs="Arial"/>
        </w:rPr>
        <w:t xml:space="preserve"> and evaluated</w:t>
      </w:r>
      <w:r w:rsidRPr="00655F70">
        <w:rPr>
          <w:rFonts w:ascii="Arial" w:hAnsi="Arial" w:cs="Arial"/>
        </w:rPr>
        <w:t xml:space="preserve"> with the current UK public health policy and practice.</w:t>
      </w:r>
    </w:p>
    <w:p w14:paraId="7B0B2492" w14:textId="479A1103" w:rsidR="00FC4E69" w:rsidRDefault="00FC4E69" w:rsidP="001444A3">
      <w:pPr>
        <w:spacing w:line="360" w:lineRule="auto"/>
        <w:jc w:val="both"/>
        <w:rPr>
          <w:rFonts w:ascii="Arial" w:hAnsi="Arial" w:cs="Arial"/>
        </w:rPr>
      </w:pPr>
    </w:p>
    <w:p w14:paraId="7C8B8038" w14:textId="7621BB78" w:rsidR="00FC4E69" w:rsidRDefault="00FC4E69" w:rsidP="001444A3">
      <w:pPr>
        <w:spacing w:line="360" w:lineRule="auto"/>
        <w:jc w:val="both"/>
        <w:rPr>
          <w:rFonts w:ascii="Arial" w:hAnsi="Arial" w:cs="Arial"/>
        </w:rPr>
      </w:pPr>
    </w:p>
    <w:p w14:paraId="0721DF69" w14:textId="020E4810" w:rsidR="00FC4E69" w:rsidRDefault="00FC4E69" w:rsidP="001444A3">
      <w:pPr>
        <w:spacing w:line="360" w:lineRule="auto"/>
        <w:jc w:val="both"/>
        <w:rPr>
          <w:rFonts w:ascii="Arial" w:hAnsi="Arial" w:cs="Arial"/>
        </w:rPr>
      </w:pPr>
    </w:p>
    <w:p w14:paraId="78EF4A0D" w14:textId="293E77E2" w:rsidR="00FC4E69" w:rsidRDefault="00FC4E69" w:rsidP="001444A3">
      <w:pPr>
        <w:spacing w:line="360" w:lineRule="auto"/>
        <w:jc w:val="both"/>
        <w:rPr>
          <w:rFonts w:ascii="Arial" w:hAnsi="Arial" w:cs="Arial"/>
        </w:rPr>
      </w:pPr>
    </w:p>
    <w:p w14:paraId="5C89D8F0" w14:textId="151BAB67" w:rsidR="00FC4E69" w:rsidRDefault="00FC4E69" w:rsidP="001444A3">
      <w:pPr>
        <w:spacing w:line="360" w:lineRule="auto"/>
        <w:jc w:val="both"/>
        <w:rPr>
          <w:rFonts w:ascii="Arial" w:hAnsi="Arial" w:cs="Arial"/>
        </w:rPr>
      </w:pPr>
    </w:p>
    <w:p w14:paraId="618B3DD9" w14:textId="53AC7EF5" w:rsidR="00FC4E69" w:rsidRDefault="00FC4E69" w:rsidP="001444A3">
      <w:pPr>
        <w:spacing w:line="360" w:lineRule="auto"/>
        <w:jc w:val="both"/>
        <w:rPr>
          <w:rFonts w:ascii="Arial" w:hAnsi="Arial" w:cs="Arial"/>
        </w:rPr>
      </w:pPr>
    </w:p>
    <w:p w14:paraId="1B8F4D54" w14:textId="159A15C3" w:rsidR="00FC4E69" w:rsidRDefault="00FC4E69" w:rsidP="001444A3">
      <w:pPr>
        <w:spacing w:line="360" w:lineRule="auto"/>
        <w:jc w:val="both"/>
        <w:rPr>
          <w:rFonts w:ascii="Arial" w:hAnsi="Arial" w:cs="Arial"/>
        </w:rPr>
      </w:pPr>
    </w:p>
    <w:p w14:paraId="53419329" w14:textId="3610BE8B" w:rsidR="00FC4E69" w:rsidRDefault="00FC4E69" w:rsidP="001444A3">
      <w:pPr>
        <w:spacing w:line="360" w:lineRule="auto"/>
        <w:jc w:val="both"/>
        <w:rPr>
          <w:rFonts w:ascii="Arial" w:hAnsi="Arial" w:cs="Arial"/>
        </w:rPr>
      </w:pPr>
    </w:p>
    <w:p w14:paraId="3B6AA9FF" w14:textId="33DD4CC2" w:rsidR="00FC4E69" w:rsidRDefault="00FC4E69" w:rsidP="001444A3">
      <w:pPr>
        <w:spacing w:line="360" w:lineRule="auto"/>
        <w:jc w:val="both"/>
        <w:rPr>
          <w:rFonts w:ascii="Arial" w:hAnsi="Arial" w:cs="Arial"/>
        </w:rPr>
      </w:pPr>
    </w:p>
    <w:p w14:paraId="4BD67BE1" w14:textId="00492590" w:rsidR="00FC4E69" w:rsidRDefault="00FC4E69" w:rsidP="001444A3">
      <w:pPr>
        <w:spacing w:line="360" w:lineRule="auto"/>
        <w:jc w:val="both"/>
        <w:rPr>
          <w:rFonts w:ascii="Arial" w:hAnsi="Arial" w:cs="Arial"/>
        </w:rPr>
      </w:pPr>
    </w:p>
    <w:p w14:paraId="1132B51F" w14:textId="7EA80BEB" w:rsidR="00FC4E69" w:rsidRDefault="00FC4E69" w:rsidP="001444A3">
      <w:pPr>
        <w:spacing w:line="360" w:lineRule="auto"/>
        <w:jc w:val="both"/>
        <w:rPr>
          <w:rFonts w:ascii="Arial" w:hAnsi="Arial" w:cs="Arial"/>
        </w:rPr>
      </w:pPr>
    </w:p>
    <w:p w14:paraId="0FDE2CD6" w14:textId="44AE2FA7" w:rsidR="00FC4E69" w:rsidRDefault="00FC4E69" w:rsidP="001444A3">
      <w:pPr>
        <w:spacing w:line="360" w:lineRule="auto"/>
        <w:jc w:val="both"/>
        <w:rPr>
          <w:rFonts w:ascii="Arial" w:hAnsi="Arial" w:cs="Arial"/>
        </w:rPr>
      </w:pPr>
    </w:p>
    <w:p w14:paraId="6966F2D5" w14:textId="7D2F31C2" w:rsidR="00FC4E69" w:rsidRDefault="00FC4E69" w:rsidP="001444A3">
      <w:pPr>
        <w:spacing w:line="360" w:lineRule="auto"/>
        <w:jc w:val="both"/>
        <w:rPr>
          <w:rFonts w:ascii="Arial" w:hAnsi="Arial" w:cs="Arial"/>
        </w:rPr>
      </w:pPr>
    </w:p>
    <w:p w14:paraId="1694CBAD" w14:textId="4A2EAE58" w:rsidR="00FC4E69" w:rsidRDefault="00FC4E69" w:rsidP="001444A3">
      <w:pPr>
        <w:spacing w:line="360" w:lineRule="auto"/>
        <w:jc w:val="both"/>
        <w:rPr>
          <w:rFonts w:ascii="Arial" w:hAnsi="Arial" w:cs="Arial"/>
        </w:rPr>
      </w:pPr>
    </w:p>
    <w:p w14:paraId="7BE348A5" w14:textId="4737D369" w:rsidR="00FC4E69" w:rsidRDefault="00FC4E69" w:rsidP="001444A3">
      <w:pPr>
        <w:spacing w:line="360" w:lineRule="auto"/>
        <w:jc w:val="both"/>
        <w:rPr>
          <w:rFonts w:ascii="Arial" w:hAnsi="Arial" w:cs="Arial"/>
        </w:rPr>
      </w:pPr>
    </w:p>
    <w:p w14:paraId="43B62DC6" w14:textId="07D27EF1" w:rsidR="00FC4E69" w:rsidRDefault="00FC4E69" w:rsidP="001444A3">
      <w:pPr>
        <w:spacing w:line="360" w:lineRule="auto"/>
        <w:jc w:val="both"/>
        <w:rPr>
          <w:rFonts w:ascii="Arial" w:hAnsi="Arial" w:cs="Arial"/>
        </w:rPr>
      </w:pPr>
    </w:p>
    <w:p w14:paraId="315CAB7C" w14:textId="314F3AE0" w:rsidR="00FC4E69" w:rsidRDefault="00FC4E69" w:rsidP="001444A3">
      <w:pPr>
        <w:spacing w:line="360" w:lineRule="auto"/>
        <w:jc w:val="both"/>
        <w:rPr>
          <w:rFonts w:ascii="Arial" w:hAnsi="Arial" w:cs="Arial"/>
        </w:rPr>
      </w:pPr>
    </w:p>
    <w:p w14:paraId="47926011" w14:textId="56B538A5" w:rsidR="00FC4E69" w:rsidRDefault="00FC4E69" w:rsidP="001444A3">
      <w:pPr>
        <w:spacing w:line="360" w:lineRule="auto"/>
        <w:jc w:val="both"/>
        <w:rPr>
          <w:rFonts w:ascii="Arial" w:hAnsi="Arial" w:cs="Arial"/>
        </w:rPr>
      </w:pPr>
    </w:p>
    <w:p w14:paraId="014AF693" w14:textId="69210BA9" w:rsidR="00FC4E69" w:rsidRDefault="00FC4E69" w:rsidP="001444A3">
      <w:pPr>
        <w:spacing w:line="360" w:lineRule="auto"/>
        <w:jc w:val="both"/>
        <w:rPr>
          <w:rFonts w:ascii="Arial" w:hAnsi="Arial" w:cs="Arial"/>
        </w:rPr>
      </w:pPr>
    </w:p>
    <w:p w14:paraId="33C94EB4" w14:textId="6E957D11" w:rsidR="00FC4E69" w:rsidRDefault="00FC4E69" w:rsidP="001444A3">
      <w:pPr>
        <w:spacing w:line="360" w:lineRule="auto"/>
        <w:jc w:val="both"/>
        <w:rPr>
          <w:rFonts w:ascii="Arial" w:hAnsi="Arial" w:cs="Arial"/>
        </w:rPr>
      </w:pPr>
    </w:p>
    <w:p w14:paraId="079476C2" w14:textId="41E06600" w:rsidR="00FC4E69" w:rsidRPr="00655F70" w:rsidRDefault="00FC4E69" w:rsidP="001444A3">
      <w:pPr>
        <w:spacing w:line="360" w:lineRule="auto"/>
        <w:jc w:val="both"/>
        <w:rPr>
          <w:rFonts w:ascii="Arial" w:hAnsi="Arial" w:cs="Arial"/>
        </w:rPr>
      </w:pPr>
    </w:p>
    <w:p w14:paraId="5EE44F34" w14:textId="33067756" w:rsidR="00B56AD0" w:rsidRPr="00AC0704" w:rsidRDefault="00AC0704" w:rsidP="00AC0704">
      <w:pPr>
        <w:pStyle w:val="Heading1"/>
        <w:spacing w:line="360" w:lineRule="auto"/>
        <w:jc w:val="both"/>
        <w:rPr>
          <w:rFonts w:ascii="Arial" w:hAnsi="Arial" w:cs="Arial"/>
          <w:b/>
          <w:sz w:val="28"/>
        </w:rPr>
      </w:pPr>
      <w:bookmarkStart w:id="52" w:name="_Toc217366308"/>
      <w:r w:rsidRPr="00AC0704">
        <w:rPr>
          <w:rFonts w:ascii="Arial" w:hAnsi="Arial" w:cs="Arial"/>
          <w:b/>
          <w:sz w:val="28"/>
        </w:rPr>
        <w:lastRenderedPageBreak/>
        <w:t>CHAPTER 6: DISCUSSION</w:t>
      </w:r>
      <w:bookmarkEnd w:id="52"/>
    </w:p>
    <w:p w14:paraId="38C500C1" w14:textId="5437BAAD" w:rsidR="00B56AD0" w:rsidRPr="00AC0704" w:rsidRDefault="00AC0704" w:rsidP="00AC0704">
      <w:pPr>
        <w:pStyle w:val="Heading2"/>
        <w:spacing w:line="360" w:lineRule="auto"/>
        <w:jc w:val="both"/>
        <w:rPr>
          <w:rFonts w:ascii="Arial" w:hAnsi="Arial" w:cs="Arial"/>
          <w:b/>
          <w:color w:val="auto"/>
        </w:rPr>
      </w:pPr>
      <w:bookmarkStart w:id="53" w:name="_Toc217366309"/>
      <w:r>
        <w:rPr>
          <w:rFonts w:ascii="Arial" w:hAnsi="Arial" w:cs="Arial"/>
          <w:b/>
          <w:color w:val="auto"/>
        </w:rPr>
        <w:t xml:space="preserve">6.1. </w:t>
      </w:r>
      <w:r w:rsidRPr="00AC0704">
        <w:rPr>
          <w:rFonts w:ascii="Arial" w:hAnsi="Arial" w:cs="Arial"/>
          <w:b/>
          <w:color w:val="auto"/>
        </w:rPr>
        <w:t>Introduction to Chapter</w:t>
      </w:r>
      <w:bookmarkEnd w:id="53"/>
    </w:p>
    <w:p w14:paraId="3E93BBD1" w14:textId="45C76DBD" w:rsidR="00A66568" w:rsidRDefault="00CB5A70" w:rsidP="00A66568">
      <w:pPr>
        <w:spacing w:line="360" w:lineRule="auto"/>
        <w:jc w:val="both"/>
        <w:rPr>
          <w:rFonts w:ascii="Arial" w:hAnsi="Arial" w:cs="Arial"/>
        </w:rPr>
      </w:pPr>
      <w:r w:rsidRPr="00A66568">
        <w:rPr>
          <w:rFonts w:ascii="Arial" w:hAnsi="Arial" w:cs="Arial"/>
        </w:rPr>
        <w:t>This chapter is a critical interpretation of the findings from Chapter 5. The chapter also links all of these findings with the theoretical frameworks put forth earlier in Chapter 2 and the empirical literature used</w:t>
      </w:r>
      <w:r w:rsidR="001B7003" w:rsidRPr="00A66568">
        <w:rPr>
          <w:rFonts w:ascii="Arial" w:hAnsi="Arial" w:cs="Arial"/>
        </w:rPr>
        <w:t>.</w:t>
      </w:r>
      <w:r w:rsidRPr="00A66568">
        <w:rPr>
          <w:rFonts w:ascii="Arial" w:hAnsi="Arial" w:cs="Arial"/>
        </w:rPr>
        <w:t xml:space="preserve"> </w:t>
      </w:r>
      <w:r w:rsidR="00CE322B" w:rsidRPr="00A66568">
        <w:rPr>
          <w:rFonts w:ascii="Arial" w:hAnsi="Arial" w:cs="Arial"/>
        </w:rPr>
        <w:t>In a most important way, this conversation is directly related to what is the main aim of the research, that is, to explain the ways in which social deprivation affects the mental health of aged people in care homes in the UK and to assess the extent to which interventions cited can help relieve this impact.</w:t>
      </w:r>
      <w:r w:rsidR="00CE322B" w:rsidRPr="00A66568">
        <w:t xml:space="preserve"> </w:t>
      </w:r>
      <w:r w:rsidR="00CE322B" w:rsidRPr="00A66568">
        <w:rPr>
          <w:rFonts w:ascii="Arial" w:hAnsi="Arial" w:cs="Arial"/>
        </w:rPr>
        <w:t>The structure of the chapter is designed to ensure a close alignment with the research objectives, ending in a list of conclusions and practice-based recommendations</w:t>
      </w:r>
      <w:r w:rsidR="00A66568" w:rsidRPr="00A66568">
        <w:rPr>
          <w:rFonts w:ascii="Arial" w:hAnsi="Arial" w:cs="Arial"/>
        </w:rPr>
        <w:t>.</w:t>
      </w:r>
    </w:p>
    <w:p w14:paraId="0EC9D157" w14:textId="146E4051" w:rsidR="00273BBD" w:rsidRDefault="00273BBD" w:rsidP="000C5FF6">
      <w:pPr>
        <w:pStyle w:val="Heading2"/>
        <w:spacing w:line="360" w:lineRule="auto"/>
        <w:rPr>
          <w:rFonts w:ascii="Arial" w:hAnsi="Arial" w:cs="Arial"/>
          <w:b/>
          <w:color w:val="auto"/>
        </w:rPr>
      </w:pPr>
      <w:bookmarkStart w:id="54" w:name="_Toc217366310"/>
      <w:r w:rsidRPr="00273BBD">
        <w:rPr>
          <w:rFonts w:ascii="Arial" w:hAnsi="Arial" w:cs="Arial"/>
          <w:b/>
          <w:color w:val="auto"/>
        </w:rPr>
        <w:t>6.2. Mapping Findings to Research Objectives</w:t>
      </w:r>
      <w:bookmarkEnd w:id="54"/>
    </w:p>
    <w:p w14:paraId="64A60DAF" w14:textId="728CE837" w:rsidR="00273BBD" w:rsidRPr="000C5FF6" w:rsidRDefault="000C5FF6" w:rsidP="000C5FF6">
      <w:pPr>
        <w:spacing w:line="360" w:lineRule="auto"/>
        <w:jc w:val="both"/>
        <w:rPr>
          <w:rFonts w:ascii="Arial" w:hAnsi="Arial" w:cs="Arial"/>
        </w:rPr>
      </w:pPr>
      <w:r>
        <w:rPr>
          <w:rFonts w:ascii="Arial" w:hAnsi="Arial" w:cs="Arial"/>
        </w:rPr>
        <w:t>The discussion’</w:t>
      </w:r>
      <w:r w:rsidRPr="000C5FF6">
        <w:rPr>
          <w:rFonts w:ascii="Arial" w:hAnsi="Arial" w:cs="Arial"/>
        </w:rPr>
        <w:t>s structure is clearly set by those three main research objectives that were established in Chapter 1.</w:t>
      </w:r>
      <w:r>
        <w:rPr>
          <w:rFonts w:ascii="Arial" w:hAnsi="Arial" w:cs="Arial"/>
        </w:rPr>
        <w:t xml:space="preserve"> </w:t>
      </w:r>
      <w:r w:rsidRPr="000C5FF6">
        <w:rPr>
          <w:rFonts w:ascii="Arial" w:hAnsi="Arial" w:cs="Arial"/>
        </w:rPr>
        <w:t>The findings being in this way analysed through the chapter ensures that the core aims of this systematic review are directly responded to by the findings.</w:t>
      </w:r>
    </w:p>
    <w:p w14:paraId="157BB464" w14:textId="425B32CB" w:rsidR="00273BBD" w:rsidRDefault="000C5FF6" w:rsidP="000C5FF6">
      <w:pPr>
        <w:spacing w:line="360" w:lineRule="auto"/>
        <w:jc w:val="both"/>
        <w:rPr>
          <w:rFonts w:ascii="Arial" w:hAnsi="Arial" w:cs="Arial"/>
        </w:rPr>
      </w:pPr>
      <w:r w:rsidRPr="000C5FF6">
        <w:rPr>
          <w:rFonts w:ascii="Arial" w:hAnsi="Arial" w:cs="Arial"/>
          <w:b/>
        </w:rPr>
        <w:t>Objective 1:</w:t>
      </w:r>
      <w:r w:rsidRPr="000C5FF6">
        <w:rPr>
          <w:rFonts w:ascii="Arial" w:hAnsi="Arial" w:cs="Arial"/>
        </w:rPr>
        <w:t xml:space="preserve"> To explore the nature and scope of social isolation among older adults in UK care homes. This aim i</w:t>
      </w:r>
      <w:r>
        <w:rPr>
          <w:rFonts w:ascii="Arial" w:hAnsi="Arial" w:cs="Arial"/>
        </w:rPr>
        <w:t>s taken care of in Section 6.3.</w:t>
      </w:r>
      <w:r w:rsidRPr="000C5FF6">
        <w:rPr>
          <w:rFonts w:ascii="Arial" w:hAnsi="Arial" w:cs="Arial"/>
        </w:rPr>
        <w:t>1 through the interpretation of the data regarding the psychological, physical, and socio-cultural determinants.</w:t>
      </w:r>
      <w:r w:rsidRPr="000C5FF6">
        <w:t xml:space="preserve"> </w:t>
      </w:r>
      <w:r w:rsidRPr="000C5FF6">
        <w:rPr>
          <w:rFonts w:ascii="Arial" w:hAnsi="Arial" w:cs="Arial"/>
        </w:rPr>
        <w:t>In the discussion, the complexity of isolation is acknowledged, not only limited to the people themselves but also brought into the frameworks of change and policy in connection with the sources of isolation.</w:t>
      </w:r>
    </w:p>
    <w:p w14:paraId="3FB85C07" w14:textId="0CB6171A" w:rsidR="000C5FF6" w:rsidRPr="000C5FF6" w:rsidRDefault="000C5FF6" w:rsidP="000C5FF6">
      <w:pPr>
        <w:spacing w:line="360" w:lineRule="auto"/>
        <w:jc w:val="both"/>
        <w:rPr>
          <w:rFonts w:ascii="Arial" w:hAnsi="Arial" w:cs="Arial"/>
        </w:rPr>
      </w:pPr>
      <w:r w:rsidRPr="000C5FF6">
        <w:rPr>
          <w:rFonts w:ascii="Arial" w:hAnsi="Arial" w:cs="Arial"/>
          <w:b/>
        </w:rPr>
        <w:t>Objective 2:</w:t>
      </w:r>
      <w:r w:rsidRPr="000C5FF6">
        <w:rPr>
          <w:rFonts w:ascii="Arial" w:hAnsi="Arial" w:cs="Arial"/>
        </w:rPr>
        <w:t xml:space="preserve"> To critically evaluate the extent to which social isolation affects the mental health and well-being of this population.</w:t>
      </w:r>
      <w:r w:rsidRPr="000C5FF6">
        <w:t xml:space="preserve"> </w:t>
      </w:r>
      <w:r w:rsidRPr="000C5FF6">
        <w:rPr>
          <w:rFonts w:ascii="Arial" w:hAnsi="Arial" w:cs="Arial"/>
        </w:rPr>
        <w:t>The importance of this objective was</w:t>
      </w:r>
      <w:r>
        <w:rPr>
          <w:rFonts w:ascii="Arial" w:hAnsi="Arial" w:cs="Arial"/>
        </w:rPr>
        <w:t xml:space="preserve"> underlined in the Section 6.3.</w:t>
      </w:r>
      <w:r w:rsidRPr="000C5FF6">
        <w:rPr>
          <w:rFonts w:ascii="Arial" w:hAnsi="Arial" w:cs="Arial"/>
        </w:rPr>
        <w:t>2 being a determining factor in the estimation of consistency and strength of the connection between loneliness and the mental health disorders of depression and anxiety.</w:t>
      </w:r>
      <w:r w:rsidRPr="000C5FF6">
        <w:t xml:space="preserve"> </w:t>
      </w:r>
      <w:r w:rsidRPr="000C5FF6">
        <w:rPr>
          <w:rFonts w:ascii="Arial" w:hAnsi="Arial" w:cs="Arial"/>
        </w:rPr>
        <w:t>The emphasis in this case is on the strength of the relationships between variables, basing this on the Chapter 4 critical appraisal points.</w:t>
      </w:r>
    </w:p>
    <w:p w14:paraId="744F1372" w14:textId="31A05410" w:rsidR="00273BBD" w:rsidRPr="000C5FF6" w:rsidRDefault="000C5FF6" w:rsidP="000C5FF6">
      <w:pPr>
        <w:spacing w:line="360" w:lineRule="auto"/>
        <w:jc w:val="both"/>
        <w:rPr>
          <w:rFonts w:ascii="Arial" w:hAnsi="Arial" w:cs="Arial"/>
        </w:rPr>
      </w:pPr>
      <w:r w:rsidRPr="000C5FF6">
        <w:rPr>
          <w:rFonts w:ascii="Arial" w:hAnsi="Arial" w:cs="Arial"/>
          <w:b/>
        </w:rPr>
        <w:t>Objective 3:</w:t>
      </w:r>
      <w:r w:rsidRPr="000C5FF6">
        <w:rPr>
          <w:rFonts w:ascii="Arial" w:hAnsi="Arial" w:cs="Arial"/>
        </w:rPr>
        <w:t xml:space="preserve"> To assess the effectiveness of reported interventions aimed at mitigating social isolation in this setting.</w:t>
      </w:r>
      <w:r w:rsidRPr="000C5FF6">
        <w:t xml:space="preserve"> </w:t>
      </w:r>
      <w:r w:rsidRPr="000C5FF6">
        <w:rPr>
          <w:rFonts w:ascii="Arial" w:hAnsi="Arial" w:cs="Arial"/>
        </w:rPr>
        <w:t>This requirement is met by the disc</w:t>
      </w:r>
      <w:r>
        <w:rPr>
          <w:rFonts w:ascii="Arial" w:hAnsi="Arial" w:cs="Arial"/>
        </w:rPr>
        <w:t>ussion part of the Section 6.3.</w:t>
      </w:r>
      <w:r w:rsidRPr="000C5FF6">
        <w:rPr>
          <w:rFonts w:ascii="Arial" w:hAnsi="Arial" w:cs="Arial"/>
        </w:rPr>
        <w:t>3, which is based on the Intervention-Based Strategies theme.</w:t>
      </w:r>
      <w:r>
        <w:rPr>
          <w:rFonts w:ascii="Arial" w:hAnsi="Arial" w:cs="Arial"/>
        </w:rPr>
        <w:t xml:space="preserve"> </w:t>
      </w:r>
      <w:r w:rsidRPr="000C5FF6">
        <w:rPr>
          <w:rFonts w:ascii="Arial" w:hAnsi="Arial" w:cs="Arial"/>
        </w:rPr>
        <w:t>The interpretation of the data is extensive and not only does the researcher look at the effectiveness of the interventions over time but also examines the underlying fac</w:t>
      </w:r>
      <w:r>
        <w:rPr>
          <w:rFonts w:ascii="Arial" w:hAnsi="Arial" w:cs="Arial"/>
        </w:rPr>
        <w:t>tors such as training and organis</w:t>
      </w:r>
      <w:r w:rsidRPr="000C5FF6">
        <w:rPr>
          <w:rFonts w:ascii="Arial" w:hAnsi="Arial" w:cs="Arial"/>
        </w:rPr>
        <w:t>ational culture that drive or support such effectiveness.</w:t>
      </w:r>
    </w:p>
    <w:p w14:paraId="3A3319D7" w14:textId="584C7817" w:rsidR="00AC0704" w:rsidRPr="009F6C22" w:rsidRDefault="00A66568" w:rsidP="009F6C22">
      <w:pPr>
        <w:pStyle w:val="Heading2"/>
        <w:spacing w:line="360" w:lineRule="auto"/>
        <w:jc w:val="both"/>
        <w:rPr>
          <w:rFonts w:ascii="Arial" w:hAnsi="Arial" w:cs="Arial"/>
          <w:b/>
          <w:color w:val="auto"/>
        </w:rPr>
      </w:pPr>
      <w:bookmarkStart w:id="55" w:name="_Toc217366311"/>
      <w:r>
        <w:rPr>
          <w:rFonts w:ascii="Arial" w:hAnsi="Arial" w:cs="Arial"/>
          <w:b/>
          <w:color w:val="auto"/>
        </w:rPr>
        <w:lastRenderedPageBreak/>
        <w:t>6.</w:t>
      </w:r>
      <w:r w:rsidR="00273BBD">
        <w:rPr>
          <w:rFonts w:ascii="Arial" w:hAnsi="Arial" w:cs="Arial"/>
          <w:b/>
          <w:color w:val="auto"/>
        </w:rPr>
        <w:t>3</w:t>
      </w:r>
      <w:r w:rsidR="009F6C22">
        <w:rPr>
          <w:rFonts w:ascii="Arial" w:hAnsi="Arial" w:cs="Arial"/>
          <w:b/>
          <w:color w:val="auto"/>
        </w:rPr>
        <w:t xml:space="preserve">. </w:t>
      </w:r>
      <w:r w:rsidR="009F6C22" w:rsidRPr="009F6C22">
        <w:rPr>
          <w:rFonts w:ascii="Arial" w:hAnsi="Arial" w:cs="Arial"/>
          <w:b/>
          <w:color w:val="auto"/>
        </w:rPr>
        <w:t>Discussion of Key findings</w:t>
      </w:r>
      <w:bookmarkEnd w:id="55"/>
    </w:p>
    <w:p w14:paraId="0686DDEF" w14:textId="7CC23395" w:rsidR="0070075A" w:rsidRDefault="00A66568" w:rsidP="00A66568">
      <w:pPr>
        <w:spacing w:line="360" w:lineRule="auto"/>
        <w:jc w:val="both"/>
        <w:rPr>
          <w:rFonts w:ascii="Arial" w:hAnsi="Arial" w:cs="Arial"/>
        </w:rPr>
      </w:pPr>
      <w:r w:rsidRPr="00A66568">
        <w:rPr>
          <w:rFonts w:ascii="Arial" w:hAnsi="Arial" w:cs="Arial"/>
        </w:rPr>
        <w:t>The three main research objectives established in Chapter 1 are controlling and directing elements in this discussion. By structuring the analysis like this, the chapter guarantees that the results will directly respond to the main objectives of the systematic review.</w:t>
      </w:r>
    </w:p>
    <w:p w14:paraId="4141C348" w14:textId="616E8080" w:rsidR="00A66568" w:rsidRPr="00A66568" w:rsidRDefault="00A66568" w:rsidP="00A66568">
      <w:pPr>
        <w:pStyle w:val="Heading3"/>
        <w:spacing w:line="360" w:lineRule="auto"/>
        <w:jc w:val="both"/>
        <w:rPr>
          <w:rFonts w:ascii="Arial" w:hAnsi="Arial" w:cs="Arial"/>
          <w:b/>
          <w:color w:val="auto"/>
        </w:rPr>
      </w:pPr>
      <w:bookmarkStart w:id="56" w:name="_Toc217366312"/>
      <w:r>
        <w:rPr>
          <w:rFonts w:ascii="Arial" w:hAnsi="Arial" w:cs="Arial"/>
          <w:b/>
          <w:color w:val="auto"/>
        </w:rPr>
        <w:t>6.</w:t>
      </w:r>
      <w:r w:rsidR="00273BBD">
        <w:rPr>
          <w:rFonts w:ascii="Arial" w:hAnsi="Arial" w:cs="Arial"/>
          <w:b/>
          <w:color w:val="auto"/>
        </w:rPr>
        <w:t>3</w:t>
      </w:r>
      <w:r>
        <w:rPr>
          <w:rFonts w:ascii="Arial" w:hAnsi="Arial" w:cs="Arial"/>
          <w:b/>
          <w:color w:val="auto"/>
        </w:rPr>
        <w:t xml:space="preserve">.1. </w:t>
      </w:r>
      <w:r w:rsidRPr="00A66568">
        <w:rPr>
          <w:rFonts w:ascii="Arial" w:hAnsi="Arial" w:cs="Arial"/>
          <w:b/>
          <w:color w:val="auto"/>
        </w:rPr>
        <w:t>The Nature of Isolation and its Structural Drivers (Addressing Objective 1)</w:t>
      </w:r>
      <w:bookmarkEnd w:id="56"/>
    </w:p>
    <w:p w14:paraId="18138DF7" w14:textId="06720702" w:rsidR="00471543" w:rsidRPr="00A66568" w:rsidRDefault="00A66568" w:rsidP="00A66568">
      <w:pPr>
        <w:spacing w:line="360" w:lineRule="auto"/>
        <w:jc w:val="both"/>
        <w:rPr>
          <w:rFonts w:ascii="Arial" w:hAnsi="Arial" w:cs="Arial"/>
        </w:rPr>
      </w:pPr>
      <w:r w:rsidRPr="00A66568">
        <w:rPr>
          <w:rFonts w:ascii="Arial" w:hAnsi="Arial" w:cs="Arial"/>
        </w:rPr>
        <w:t>Research findings revealed that social isolation was shown to be not only a lacking of an individual, but was found to be closely connected to the effects of social isolation-on a non-personal level and institutional factors. On the one hand, the emotional baggage that comes with solitude is heavy, but the study shows that the physical setting and staff schedules are the two main causes of the experience (Jones et al., 2021).</w:t>
      </w:r>
      <w:r w:rsidRPr="00A66568">
        <w:t xml:space="preserve"> </w:t>
      </w:r>
      <w:r w:rsidRPr="00A66568">
        <w:rPr>
          <w:rFonts w:ascii="Arial" w:hAnsi="Arial" w:cs="Arial"/>
        </w:rPr>
        <w:t>The evide</w:t>
      </w:r>
      <w:r>
        <w:rPr>
          <w:rFonts w:ascii="Arial" w:hAnsi="Arial" w:cs="Arial"/>
        </w:rPr>
        <w:t>nce consistent with care organis</w:t>
      </w:r>
      <w:r w:rsidRPr="00A66568">
        <w:rPr>
          <w:rFonts w:ascii="Arial" w:hAnsi="Arial" w:cs="Arial"/>
        </w:rPr>
        <w:t>ed by task and job pressures being linked to reduced social interaction is strong and it goes in line with the well-known sociological the</w:t>
      </w:r>
      <w:r>
        <w:rPr>
          <w:rFonts w:ascii="Arial" w:hAnsi="Arial" w:cs="Arial"/>
        </w:rPr>
        <w:t>ories related to institutionalis</w:t>
      </w:r>
      <w:r w:rsidRPr="00A66568">
        <w:rPr>
          <w:rFonts w:ascii="Arial" w:hAnsi="Arial" w:cs="Arial"/>
        </w:rPr>
        <w:t>ation.</w:t>
      </w:r>
    </w:p>
    <w:p w14:paraId="010CF22B" w14:textId="5417708E" w:rsidR="00471543" w:rsidRDefault="0006662B" w:rsidP="0006662B">
      <w:pPr>
        <w:spacing w:line="360" w:lineRule="auto"/>
        <w:jc w:val="both"/>
        <w:rPr>
          <w:rFonts w:ascii="Arial" w:hAnsi="Arial" w:cs="Arial"/>
        </w:rPr>
      </w:pPr>
      <w:r w:rsidRPr="0006662B">
        <w:rPr>
          <w:rFonts w:ascii="Arial" w:hAnsi="Arial" w:cs="Arial"/>
        </w:rPr>
        <w:t>The fact that environmental factors are inconclusive is a point to consider. The synthesis of the top-notch two pairs of qualitative and quantitative studies (Zia et al., 2023) claim that just the presence of a common area is not enough; the essential factor is the quality of relationship built in that area, thus, indicating the obligation of not just meeting but exceeding the minimum structural.</w:t>
      </w:r>
      <w:r>
        <w:rPr>
          <w:rFonts w:ascii="Arial" w:hAnsi="Arial" w:cs="Arial"/>
        </w:rPr>
        <w:t xml:space="preserve"> </w:t>
      </w:r>
      <w:r w:rsidRPr="0006662B">
        <w:rPr>
          <w:rFonts w:ascii="Arial" w:hAnsi="Arial" w:cs="Arial"/>
        </w:rPr>
        <w:t>This discovery is contradictory to the policy setting that gives high importance to basic standards and it also calls for greater focus on the psychosocial care elements (Patel, 2023).</w:t>
      </w:r>
      <w:r>
        <w:rPr>
          <w:rFonts w:ascii="Arial" w:hAnsi="Arial" w:cs="Arial"/>
        </w:rPr>
        <w:t xml:space="preserve"> </w:t>
      </w:r>
      <w:r w:rsidRPr="0006662B">
        <w:rPr>
          <w:rFonts w:ascii="Arial" w:hAnsi="Arial" w:cs="Arial"/>
        </w:rPr>
        <w:t>Relational dynamics play a significant role, as evidenced by the research that showed that relational leadership is able to counteract the adverse effect</w:t>
      </w:r>
      <w:r>
        <w:rPr>
          <w:rFonts w:ascii="Arial" w:hAnsi="Arial" w:cs="Arial"/>
        </w:rPr>
        <w:t>s of staffing pressures (Smith and</w:t>
      </w:r>
      <w:r w:rsidRPr="0006662B">
        <w:rPr>
          <w:rFonts w:ascii="Arial" w:hAnsi="Arial" w:cs="Arial"/>
        </w:rPr>
        <w:t xml:space="preserve"> Brown, 2022).</w:t>
      </w:r>
    </w:p>
    <w:p w14:paraId="2245DBD8" w14:textId="45B015EF" w:rsidR="00964E40" w:rsidRDefault="00964E40" w:rsidP="0006662B">
      <w:pPr>
        <w:spacing w:line="360" w:lineRule="auto"/>
        <w:jc w:val="both"/>
        <w:rPr>
          <w:rFonts w:ascii="Arial" w:hAnsi="Arial" w:cs="Arial"/>
        </w:rPr>
      </w:pPr>
      <w:r w:rsidRPr="00655F70">
        <w:rPr>
          <w:rFonts w:ascii="Arial" w:hAnsi="Arial" w:cs="Arial"/>
        </w:rPr>
        <w:t>As a result of this systematic review, the conclusion can be drawn that the social isolation aspect of care homes in the UK is nothing but a crosscut. On the one hand, it is about the really boundless disconnection; and on the other hand, it is about an intrinsic loneliness of an absolutely deep degree.</w:t>
      </w:r>
      <w:r w:rsidRPr="00655F70">
        <w:t xml:space="preserve"> </w:t>
      </w:r>
      <w:r w:rsidRPr="00655F70">
        <w:rPr>
          <w:rFonts w:ascii="Arial" w:hAnsi="Arial" w:cs="Arial"/>
        </w:rPr>
        <w:t>The findings have coherently showed us that the main problems of this loneliness do not come from the lack of people to come and visit, but they are structural and relational failures, such as task-based staff cultures and environments that are undermining the residents’ autonomy.</w:t>
      </w:r>
      <w:r w:rsidR="00713538" w:rsidRPr="00655F70">
        <w:t xml:space="preserve"> </w:t>
      </w:r>
      <w:r w:rsidR="00713538" w:rsidRPr="00655F70">
        <w:rPr>
          <w:rFonts w:ascii="Arial" w:hAnsi="Arial" w:cs="Arial"/>
        </w:rPr>
        <w:t>This finding directly tackles the first aim of the study by indicating that the conditions leading to the phenomenon of isolation are primarily psychological and social, thus making it necessary for the public health sector to concentrate on the intensity of care relationships rather than on the number of social events.</w:t>
      </w:r>
    </w:p>
    <w:p w14:paraId="67165A4B" w14:textId="0252B97C" w:rsidR="00655F70" w:rsidRPr="00C75271" w:rsidRDefault="00F07DEC" w:rsidP="0006662B">
      <w:pPr>
        <w:spacing w:line="360" w:lineRule="auto"/>
        <w:jc w:val="both"/>
        <w:rPr>
          <w:rFonts w:ascii="Arial" w:hAnsi="Arial" w:cs="Arial"/>
        </w:rPr>
      </w:pPr>
      <w:r w:rsidRPr="00F07DEC">
        <w:rPr>
          <w:rFonts w:ascii="Arial" w:hAnsi="Arial" w:cs="Arial"/>
        </w:rPr>
        <w:t>To sum up, the data strongly implies that loneliness among care home residents in the UK is the most extensively influenced by organisation and relationship issues rather than personal traits</w:t>
      </w:r>
      <w:r w:rsidR="00655F70" w:rsidRPr="00F07DEC">
        <w:rPr>
          <w:rFonts w:ascii="Arial" w:hAnsi="Arial" w:cs="Arial"/>
        </w:rPr>
        <w:t xml:space="preserve">. </w:t>
      </w:r>
      <w:r w:rsidRPr="00F07DEC">
        <w:rPr>
          <w:rFonts w:ascii="Arial" w:hAnsi="Arial" w:cs="Arial"/>
        </w:rPr>
        <w:t xml:space="preserve">The conclusion that emotional disconnection among residents is linked to task-based care routines, limited staff time, and restrictive environments is strongly supported by </w:t>
      </w:r>
      <w:r w:rsidRPr="00F07DEC">
        <w:rPr>
          <w:rFonts w:ascii="Arial" w:hAnsi="Arial" w:cs="Arial"/>
        </w:rPr>
        <w:lastRenderedPageBreak/>
        <w:t>qualitative and mixed-method studies of high quality, which have consistently addressed this situation. While this connection is consistent among various research studies, there is not enough longitudinal study that examined the causal direction.</w:t>
      </w:r>
      <w:r>
        <w:rPr>
          <w:rFonts w:ascii="Arial" w:hAnsi="Arial" w:cs="Arial"/>
        </w:rPr>
        <w:t xml:space="preserve"> </w:t>
      </w:r>
      <w:r w:rsidR="00655F70" w:rsidRPr="00C75271">
        <w:rPr>
          <w:rFonts w:ascii="Arial" w:hAnsi="Arial" w:cs="Arial"/>
        </w:rPr>
        <w:t>Consequently, the achievement of Objective 1 is confirmed so far as that the leading factors of isolation are included in the organisational habits, staff culture, and physical settings that restrict the freedom of the residents.</w:t>
      </w:r>
    </w:p>
    <w:p w14:paraId="50D9B285" w14:textId="13BC3D04" w:rsidR="0006662B" w:rsidRDefault="0006662B" w:rsidP="0006662B">
      <w:pPr>
        <w:pStyle w:val="Heading3"/>
        <w:spacing w:line="360" w:lineRule="auto"/>
        <w:jc w:val="both"/>
        <w:rPr>
          <w:rFonts w:ascii="Arial" w:hAnsi="Arial" w:cs="Arial"/>
          <w:b/>
          <w:color w:val="auto"/>
        </w:rPr>
      </w:pPr>
      <w:bookmarkStart w:id="57" w:name="_Toc217366313"/>
      <w:r>
        <w:rPr>
          <w:rFonts w:ascii="Arial" w:hAnsi="Arial" w:cs="Arial"/>
          <w:b/>
          <w:color w:val="auto"/>
        </w:rPr>
        <w:t>6.</w:t>
      </w:r>
      <w:r w:rsidR="00273BBD">
        <w:rPr>
          <w:rFonts w:ascii="Arial" w:hAnsi="Arial" w:cs="Arial"/>
          <w:b/>
          <w:color w:val="auto"/>
        </w:rPr>
        <w:t>3</w:t>
      </w:r>
      <w:r>
        <w:rPr>
          <w:rFonts w:ascii="Arial" w:hAnsi="Arial" w:cs="Arial"/>
          <w:b/>
          <w:color w:val="auto"/>
        </w:rPr>
        <w:t xml:space="preserve">.2. </w:t>
      </w:r>
      <w:r w:rsidRPr="0006662B">
        <w:rPr>
          <w:rFonts w:ascii="Arial" w:hAnsi="Arial" w:cs="Arial"/>
          <w:b/>
          <w:color w:val="auto"/>
        </w:rPr>
        <w:t>The Extent of Impact on Mental Health (Addressing Objective 2)</w:t>
      </w:r>
      <w:bookmarkEnd w:id="57"/>
    </w:p>
    <w:p w14:paraId="0C2AF4B0" w14:textId="3B2451E3" w:rsidR="0006662B" w:rsidRDefault="001847CB" w:rsidP="001847CB">
      <w:pPr>
        <w:spacing w:line="360" w:lineRule="auto"/>
        <w:jc w:val="both"/>
        <w:rPr>
          <w:rFonts w:ascii="Arial" w:hAnsi="Arial" w:cs="Arial"/>
        </w:rPr>
      </w:pPr>
      <w:r w:rsidRPr="001847CB">
        <w:rPr>
          <w:rFonts w:ascii="Arial" w:hAnsi="Arial" w:cs="Arial"/>
        </w:rPr>
        <w:t>The systematic review offers a resolute and definite response to the query on the degree of the influence: social isolation is a risk factor for the elderly with the anticipated mental health antagonizing effects represented by higher depression-linked issues, even among the residents of care homes (</w:t>
      </w:r>
      <w:proofErr w:type="spellStart"/>
      <w:r w:rsidRPr="001847CB">
        <w:rPr>
          <w:rFonts w:ascii="Arial" w:hAnsi="Arial" w:cs="Arial"/>
        </w:rPr>
        <w:t>Rakib</w:t>
      </w:r>
      <w:proofErr w:type="spellEnd"/>
      <w:r w:rsidRPr="001847CB">
        <w:rPr>
          <w:rFonts w:ascii="Arial" w:hAnsi="Arial" w:cs="Arial"/>
        </w:rPr>
        <w:t xml:space="preserve"> et al., 2022).</w:t>
      </w:r>
      <w:r w:rsidRPr="001847CB">
        <w:t xml:space="preserve"> </w:t>
      </w:r>
      <w:r w:rsidRPr="001847CB">
        <w:rPr>
          <w:rFonts w:ascii="Arial" w:hAnsi="Arial" w:cs="Arial"/>
        </w:rPr>
        <w:t>The robustness of this finding is increased by the excellent quality of the quantitative studies that have been taken into account.</w:t>
      </w:r>
    </w:p>
    <w:p w14:paraId="7B664083" w14:textId="3544BC2B" w:rsidR="001847CB" w:rsidRDefault="001847CB" w:rsidP="001847CB">
      <w:pPr>
        <w:spacing w:line="360" w:lineRule="auto"/>
        <w:jc w:val="both"/>
        <w:rPr>
          <w:rFonts w:ascii="Arial" w:hAnsi="Arial" w:cs="Arial"/>
        </w:rPr>
      </w:pPr>
      <w:r w:rsidRPr="001847CB">
        <w:rPr>
          <w:rFonts w:ascii="Arial" w:hAnsi="Arial" w:cs="Arial"/>
        </w:rPr>
        <w:t>The discussion, however, should not be too simplistic. The synthesis found that the relationship is typically two-way and cyclic, in the sense that the low mood that was there before can hinder the social connection, and, in turn, this reinforces the isolation and the mood that eventually goes down (Green, 2021; Scott, 2024).</w:t>
      </w:r>
      <w:r w:rsidRPr="001847CB">
        <w:t xml:space="preserve"> </w:t>
      </w:r>
      <w:r w:rsidRPr="001847CB">
        <w:rPr>
          <w:rFonts w:ascii="Arial" w:hAnsi="Arial" w:cs="Arial"/>
        </w:rPr>
        <w:t>This complexity indicates that interventions solely aimed at treating depression might be ineffective when structural obstacles to social integration are not concurrently tackled.</w:t>
      </w:r>
      <w:r w:rsidRPr="001847CB">
        <w:t xml:space="preserve"> </w:t>
      </w:r>
      <w:r w:rsidRPr="001847CB">
        <w:rPr>
          <w:rFonts w:ascii="Arial" w:hAnsi="Arial" w:cs="Arial"/>
        </w:rPr>
        <w:t>Additionally, the solid mixed methods study makes it clear that anxiety might be not only the result of but also the main reason for being cut off from social relationships very often (</w:t>
      </w:r>
      <w:proofErr w:type="spellStart"/>
      <w:r w:rsidRPr="001847CB">
        <w:rPr>
          <w:rFonts w:ascii="Arial" w:hAnsi="Arial" w:cs="Arial"/>
        </w:rPr>
        <w:t>Gopalakrishnan</w:t>
      </w:r>
      <w:proofErr w:type="spellEnd"/>
      <w:r w:rsidRPr="001847CB">
        <w:rPr>
          <w:rFonts w:ascii="Arial" w:hAnsi="Arial" w:cs="Arial"/>
        </w:rPr>
        <w:t xml:space="preserve">, 2019), which means that being anxious may in many cases be a logical reaction to the absence of control or </w:t>
      </w:r>
      <w:r>
        <w:rPr>
          <w:rFonts w:ascii="Arial" w:hAnsi="Arial" w:cs="Arial"/>
        </w:rPr>
        <w:t>emotional backing in the organis</w:t>
      </w:r>
      <w:r w:rsidRPr="001847CB">
        <w:rPr>
          <w:rFonts w:ascii="Arial" w:hAnsi="Arial" w:cs="Arial"/>
        </w:rPr>
        <w:t>ational setting.</w:t>
      </w:r>
    </w:p>
    <w:p w14:paraId="28F3893A" w14:textId="2D3F7EFA" w:rsidR="0091095E" w:rsidRDefault="0091095E" w:rsidP="001847CB">
      <w:pPr>
        <w:spacing w:line="360" w:lineRule="auto"/>
        <w:jc w:val="both"/>
        <w:rPr>
          <w:rFonts w:ascii="Arial" w:hAnsi="Arial" w:cs="Arial"/>
        </w:rPr>
      </w:pPr>
      <w:r w:rsidRPr="00655F70">
        <w:rPr>
          <w:rFonts w:ascii="Arial" w:hAnsi="Arial" w:cs="Arial"/>
        </w:rPr>
        <w:t>To establish a direct connection with the second research objective, the evidence base asserts that subjective loneliness has a significant, widespread, and often mutual influence on mental health.</w:t>
      </w:r>
      <w:r w:rsidRPr="00655F70">
        <w:t xml:space="preserve"> </w:t>
      </w:r>
      <w:r w:rsidRPr="00655F70">
        <w:rPr>
          <w:rFonts w:ascii="Arial" w:hAnsi="Arial" w:cs="Arial"/>
        </w:rPr>
        <w:t>The assurance supplied by superb longitudinal studies (NOS &gt;=7) is the only way to verify that the impact not only has a general distress dimension but it also has a tough one as indicated by an elevated risk of clinical depression, anxiety, and cognitive decline that is faster.</w:t>
      </w:r>
      <w:r w:rsidRPr="00655F70">
        <w:t xml:space="preserve"> </w:t>
      </w:r>
      <w:r w:rsidRPr="00655F70">
        <w:rPr>
          <w:rFonts w:ascii="Arial" w:hAnsi="Arial" w:cs="Arial"/>
        </w:rPr>
        <w:t xml:space="preserve">The significance of this impact is so huge that it supports the argument that social isolation is a leading, preventable public health hazard in the UK care system, the seriousness of which </w:t>
      </w:r>
      <w:r w:rsidRPr="00C75271">
        <w:rPr>
          <w:rFonts w:ascii="Arial" w:hAnsi="Arial" w:cs="Arial"/>
        </w:rPr>
        <w:t>is like that of other long-term chronic health conditions.</w:t>
      </w:r>
    </w:p>
    <w:p w14:paraId="6A5198B7" w14:textId="47F28313" w:rsidR="00655F70" w:rsidRPr="00C75271" w:rsidRDefault="00FD2CC5" w:rsidP="00655F70">
      <w:pPr>
        <w:spacing w:line="360" w:lineRule="auto"/>
        <w:jc w:val="both"/>
        <w:rPr>
          <w:rFonts w:ascii="Arial" w:hAnsi="Arial" w:cs="Arial"/>
        </w:rPr>
      </w:pPr>
      <w:r w:rsidRPr="00FD2CC5">
        <w:rPr>
          <w:rFonts w:ascii="Arial" w:hAnsi="Arial" w:cs="Arial"/>
        </w:rPr>
        <w:t>As a summary, it is evident from the amalgamation that social isolation has an evident, measurable and clinically relevant negative effect on the mental health of and is prim</w:t>
      </w:r>
      <w:r>
        <w:rPr>
          <w:rFonts w:ascii="Arial" w:hAnsi="Arial" w:cs="Arial"/>
        </w:rPr>
        <w:t>arily associated with residents’</w:t>
      </w:r>
      <w:r w:rsidRPr="00FD2CC5">
        <w:rPr>
          <w:rFonts w:ascii="Arial" w:hAnsi="Arial" w:cs="Arial"/>
        </w:rPr>
        <w:t xml:space="preserve"> mental health due to depression, anxiety, and cognitive decline.</w:t>
      </w:r>
      <w:r w:rsidRPr="00FD2CC5">
        <w:t xml:space="preserve"> </w:t>
      </w:r>
      <w:r w:rsidRPr="00FD2CC5">
        <w:rPr>
          <w:rFonts w:ascii="Arial" w:hAnsi="Arial" w:cs="Arial"/>
        </w:rPr>
        <w:t>The fact that the results were consistent in many longitudinal and mixed-method studies irrevocably leads to this conclusion.</w:t>
      </w:r>
      <w:r>
        <w:rPr>
          <w:rFonts w:ascii="Arial" w:hAnsi="Arial" w:cs="Arial"/>
        </w:rPr>
        <w:t xml:space="preserve"> </w:t>
      </w:r>
      <w:r w:rsidRPr="00FD2CC5">
        <w:rPr>
          <w:rFonts w:ascii="Arial" w:hAnsi="Arial" w:cs="Arial"/>
        </w:rPr>
        <w:t xml:space="preserve">However, there is still a necessity for research on a much </w:t>
      </w:r>
      <w:r w:rsidRPr="00FD2CC5">
        <w:rPr>
          <w:rFonts w:ascii="Arial" w:hAnsi="Arial" w:cs="Arial"/>
        </w:rPr>
        <w:lastRenderedPageBreak/>
        <w:t xml:space="preserve">bigger scale and with rigid controls to separate the two-way relationship between isolation </w:t>
      </w:r>
      <w:r>
        <w:rPr>
          <w:rFonts w:ascii="Arial" w:hAnsi="Arial" w:cs="Arial"/>
        </w:rPr>
        <w:t xml:space="preserve">and pre-existing mental illness. </w:t>
      </w:r>
      <w:r w:rsidR="00655F70" w:rsidRPr="00C75271">
        <w:rPr>
          <w:rFonts w:ascii="Arial" w:hAnsi="Arial" w:cs="Arial"/>
        </w:rPr>
        <w:t>The answer to Objective 2 includes a full investigation that estimates the reach and impact of isolation on mental health outcomes in UK care homes.</w:t>
      </w:r>
    </w:p>
    <w:p w14:paraId="54384A10" w14:textId="71940A76" w:rsidR="0006662B" w:rsidRPr="00201C8F" w:rsidRDefault="00201C8F" w:rsidP="00201C8F">
      <w:pPr>
        <w:pStyle w:val="Heading3"/>
        <w:spacing w:line="360" w:lineRule="auto"/>
        <w:jc w:val="both"/>
        <w:rPr>
          <w:rFonts w:ascii="Arial" w:hAnsi="Arial" w:cs="Arial"/>
          <w:b/>
          <w:color w:val="auto"/>
        </w:rPr>
      </w:pPr>
      <w:bookmarkStart w:id="58" w:name="_Toc217366314"/>
      <w:r>
        <w:rPr>
          <w:rFonts w:ascii="Arial" w:hAnsi="Arial" w:cs="Arial"/>
          <w:b/>
          <w:color w:val="auto"/>
        </w:rPr>
        <w:t>6.</w:t>
      </w:r>
      <w:r w:rsidR="00273BBD">
        <w:rPr>
          <w:rFonts w:ascii="Arial" w:hAnsi="Arial" w:cs="Arial"/>
          <w:b/>
          <w:color w:val="auto"/>
        </w:rPr>
        <w:t>3</w:t>
      </w:r>
      <w:r>
        <w:rPr>
          <w:rFonts w:ascii="Arial" w:hAnsi="Arial" w:cs="Arial"/>
          <w:b/>
          <w:color w:val="auto"/>
        </w:rPr>
        <w:t xml:space="preserve">.3. </w:t>
      </w:r>
      <w:r w:rsidRPr="00201C8F">
        <w:rPr>
          <w:rFonts w:ascii="Arial" w:hAnsi="Arial" w:cs="Arial"/>
          <w:b/>
          <w:color w:val="auto"/>
        </w:rPr>
        <w:t>Assessing Intervention Effectiveness (Addressing Objective 3)</w:t>
      </w:r>
      <w:bookmarkEnd w:id="58"/>
    </w:p>
    <w:p w14:paraId="3EAF6942" w14:textId="1E1E4075" w:rsidR="0006662B" w:rsidRDefault="007433B8" w:rsidP="007433B8">
      <w:pPr>
        <w:spacing w:line="360" w:lineRule="auto"/>
        <w:jc w:val="both"/>
        <w:rPr>
          <w:rFonts w:ascii="Arial" w:hAnsi="Arial" w:cs="Arial"/>
        </w:rPr>
      </w:pPr>
      <w:r w:rsidRPr="007433B8">
        <w:rPr>
          <w:rFonts w:ascii="Arial" w:hAnsi="Arial" w:cs="Arial"/>
        </w:rPr>
        <w:t>The appraisal associated with interventions includes a significant distinction amid onset effec</w:t>
      </w:r>
      <w:r>
        <w:rPr>
          <w:rFonts w:ascii="Arial" w:hAnsi="Arial" w:cs="Arial"/>
        </w:rPr>
        <w:t xml:space="preserve">tiveness and prolonged impact. </w:t>
      </w:r>
      <w:r w:rsidRPr="007433B8">
        <w:rPr>
          <w:rFonts w:ascii="Arial" w:hAnsi="Arial" w:cs="Arial"/>
        </w:rPr>
        <w:t>Various psychosocial and technological adaptations to be applied for a brief period of time seem promising. Nevertheless, a long-term, the existence of the fact is in doubt and the lack of strong evidence in a systematic rev</w:t>
      </w:r>
      <w:r>
        <w:rPr>
          <w:rFonts w:ascii="Arial" w:hAnsi="Arial" w:cs="Arial"/>
        </w:rPr>
        <w:t>iew can be rooted in the study’</w:t>
      </w:r>
      <w:r w:rsidRPr="007433B8">
        <w:rPr>
          <w:rFonts w:ascii="Arial" w:hAnsi="Arial" w:cs="Arial"/>
        </w:rPr>
        <w:t>s follow-up periods being relatively short as shown in the reports (Higgins, 2022).</w:t>
      </w:r>
    </w:p>
    <w:p w14:paraId="4F83AB31" w14:textId="6A9D48D5" w:rsidR="0006662B" w:rsidRDefault="007433B8" w:rsidP="00441E97">
      <w:pPr>
        <w:spacing w:line="360" w:lineRule="auto"/>
        <w:jc w:val="both"/>
        <w:rPr>
          <w:rFonts w:ascii="Arial" w:hAnsi="Arial" w:cs="Arial"/>
        </w:rPr>
      </w:pPr>
      <w:r w:rsidRPr="007433B8">
        <w:rPr>
          <w:rFonts w:ascii="Arial" w:hAnsi="Arial" w:cs="Arial"/>
        </w:rPr>
        <w:t>The main finding that interventions do not operate independently is greatly emphasized by the success of the more complicated, multi-component interventions like the ones that combined technology with extensive staff training (</w:t>
      </w:r>
      <w:proofErr w:type="spellStart"/>
      <w:r w:rsidRPr="007433B8">
        <w:rPr>
          <w:rFonts w:ascii="Arial" w:hAnsi="Arial" w:cs="Arial"/>
        </w:rPr>
        <w:t>Gopalakrishnan</w:t>
      </w:r>
      <w:proofErr w:type="spellEnd"/>
      <w:r w:rsidRPr="007433B8">
        <w:rPr>
          <w:rFonts w:ascii="Arial" w:hAnsi="Arial" w:cs="Arial"/>
        </w:rPr>
        <w:t>, 2019).</w:t>
      </w:r>
      <w:r w:rsidR="0097379A" w:rsidRPr="0097379A">
        <w:t xml:space="preserve"> </w:t>
      </w:r>
      <w:r w:rsidR="0097379A" w:rsidRPr="0097379A">
        <w:rPr>
          <w:rFonts w:ascii="Arial" w:hAnsi="Arial" w:cs="Arial"/>
        </w:rPr>
        <w:t>An effective intervention within a UK care home setting should be enrooted in the current organizational culture and embraced by management and this is the only way to ens</w:t>
      </w:r>
      <w:r w:rsidR="0097379A">
        <w:rPr>
          <w:rFonts w:ascii="Arial" w:hAnsi="Arial" w:cs="Arial"/>
        </w:rPr>
        <w:t xml:space="preserve">ure success (Zia et al., 2023). </w:t>
      </w:r>
      <w:r w:rsidR="0097379A" w:rsidRPr="0097379A">
        <w:rPr>
          <w:rFonts w:ascii="Arial" w:hAnsi="Arial" w:cs="Arial"/>
        </w:rPr>
        <w:t>It follows that the implemented evidence-based policy and directions are stronger indicators of the program’s effect than the specific intervention protocol as such.</w:t>
      </w:r>
    </w:p>
    <w:p w14:paraId="2F000951" w14:textId="4870F69B" w:rsidR="00C31B50" w:rsidRDefault="00C31B50" w:rsidP="00441E97">
      <w:pPr>
        <w:spacing w:line="360" w:lineRule="auto"/>
        <w:jc w:val="both"/>
        <w:rPr>
          <w:rFonts w:ascii="Arial" w:hAnsi="Arial" w:cs="Arial"/>
        </w:rPr>
      </w:pPr>
      <w:r w:rsidRPr="00B37A16">
        <w:rPr>
          <w:rFonts w:ascii="Arial" w:hAnsi="Arial" w:cs="Arial"/>
        </w:rPr>
        <w:t>In connection with the third research objective, the review unambiguously proves that the most promising approach to reducing isolation and improving mental health in UK care homes is to implement multi-component, person-centred interventions.</w:t>
      </w:r>
      <w:r w:rsidRPr="00B37A16">
        <w:t xml:space="preserve"> </w:t>
      </w:r>
      <w:r w:rsidRPr="00B37A16">
        <w:rPr>
          <w:rFonts w:ascii="Arial" w:hAnsi="Arial" w:cs="Arial"/>
        </w:rPr>
        <w:t>The most impact-bringing strategies are the ones that leverage human resource development in terms of relational care as well as empower the resident to participate, and maintain family and community relationships externally.</w:t>
      </w:r>
      <w:r w:rsidRPr="00B37A16">
        <w:t xml:space="preserve"> </w:t>
      </w:r>
      <w:r w:rsidRPr="00B37A16">
        <w:rPr>
          <w:rFonts w:ascii="Arial" w:hAnsi="Arial" w:cs="Arial"/>
        </w:rPr>
        <w:t>Importantly, the proof exposes a powerful conditionality: the effectiveness of these courses is extremely linked with the constant existence of a particular organizational culture that is consistently backed by the management in engaging psychosocial care.</w:t>
      </w:r>
      <w:r w:rsidRPr="00B37A16">
        <w:t xml:space="preserve"> </w:t>
      </w:r>
      <w:r w:rsidRPr="00B37A16">
        <w:rPr>
          <w:rFonts w:ascii="Arial" w:hAnsi="Arial" w:cs="Arial"/>
        </w:rPr>
        <w:t>Moreover, it is highly likely that well-designed strategies will not bring about the expected results without this kind of structural reinforcement, so it is essential for a change in the corporate governance to be driven by policies.</w:t>
      </w:r>
    </w:p>
    <w:p w14:paraId="30B17CB7" w14:textId="12538BE9" w:rsidR="00B37A16" w:rsidRPr="00C75271" w:rsidRDefault="002A542F" w:rsidP="00441E97">
      <w:pPr>
        <w:spacing w:line="360" w:lineRule="auto"/>
        <w:jc w:val="both"/>
        <w:rPr>
          <w:rFonts w:ascii="Arial" w:hAnsi="Arial" w:cs="Arial"/>
        </w:rPr>
      </w:pPr>
      <w:r w:rsidRPr="002A542F">
        <w:rPr>
          <w:rFonts w:ascii="Arial" w:hAnsi="Arial" w:cs="Arial"/>
        </w:rPr>
        <w:t>The review concludes that those interventions which incorporate social, technological, and organizational characteristics at the same time have the best and most</w:t>
      </w:r>
      <w:r w:rsidRPr="002A542F">
        <w:rPr>
          <w:rFonts w:ascii="Arial" w:hAnsi="Arial" w:cs="Arial"/>
        </w:rPr>
        <w:t xml:space="preserve"> long-lasting positive effects. </w:t>
      </w:r>
      <w:r w:rsidRPr="002A542F">
        <w:rPr>
          <w:rFonts w:ascii="Arial" w:hAnsi="Arial" w:cs="Arial"/>
        </w:rPr>
        <w:t>Composite strategies that combine staff training and environmental modification always outperform unconnected psychosocial or digital means, in terms of effectiveness.</w:t>
      </w:r>
      <w:r w:rsidRPr="002A542F">
        <w:t xml:space="preserve"> </w:t>
      </w:r>
      <w:r w:rsidRPr="002A542F">
        <w:rPr>
          <w:rFonts w:ascii="Arial" w:hAnsi="Arial" w:cs="Arial"/>
        </w:rPr>
        <w:t>Although the outcomes over a short period are positive, the persistent benefit cannot be easily proved because there are hardly any long-term studies.</w:t>
      </w:r>
      <w:r>
        <w:rPr>
          <w:rFonts w:ascii="Arial" w:hAnsi="Arial" w:cs="Arial"/>
        </w:rPr>
        <w:t xml:space="preserve"> </w:t>
      </w:r>
      <w:r w:rsidRPr="002A542F">
        <w:rPr>
          <w:rFonts w:ascii="Arial" w:hAnsi="Arial" w:cs="Arial"/>
        </w:rPr>
        <w:t xml:space="preserve">The certainty of these discoveries is moderate, signifying that the research for implementation is </w:t>
      </w:r>
      <w:r w:rsidRPr="002A542F">
        <w:rPr>
          <w:rFonts w:ascii="Arial" w:hAnsi="Arial" w:cs="Arial"/>
        </w:rPr>
        <w:t>necessary</w:t>
      </w:r>
      <w:r w:rsidRPr="002A542F">
        <w:rPr>
          <w:rFonts w:ascii="Arial" w:hAnsi="Arial" w:cs="Arial"/>
        </w:rPr>
        <w:t xml:space="preserve"> at this moment to consolidate the evidence for a permanent change in practice.</w:t>
      </w:r>
      <w:r>
        <w:rPr>
          <w:rFonts w:ascii="Arial" w:hAnsi="Arial" w:cs="Arial"/>
        </w:rPr>
        <w:t xml:space="preserve"> </w:t>
      </w:r>
      <w:r w:rsidR="00B37A16" w:rsidRPr="00C75271">
        <w:rPr>
          <w:rFonts w:ascii="Arial" w:hAnsi="Arial" w:cs="Arial"/>
        </w:rPr>
        <w:t xml:space="preserve">Therefore, the accomplishment </w:t>
      </w:r>
      <w:r w:rsidR="00B37A16" w:rsidRPr="00C75271">
        <w:rPr>
          <w:rFonts w:ascii="Arial" w:hAnsi="Arial" w:cs="Arial"/>
        </w:rPr>
        <w:lastRenderedPageBreak/>
        <w:t>of Objective 3 is because it was found that, in comparison with the utilised tools, the key factor that determines the success of interventions is the willingness of the management to continue providing relational care and psychosocial engagement.</w:t>
      </w:r>
    </w:p>
    <w:p w14:paraId="5AEF1424" w14:textId="02A545A9" w:rsidR="0070075A" w:rsidRPr="003B5E42" w:rsidRDefault="00A66568" w:rsidP="003B5E42">
      <w:pPr>
        <w:pStyle w:val="Heading2"/>
        <w:spacing w:line="360" w:lineRule="auto"/>
        <w:jc w:val="both"/>
        <w:rPr>
          <w:rFonts w:ascii="Arial" w:hAnsi="Arial" w:cs="Arial"/>
          <w:b/>
          <w:color w:val="auto"/>
        </w:rPr>
      </w:pPr>
      <w:bookmarkStart w:id="59" w:name="_Toc217366315"/>
      <w:r>
        <w:rPr>
          <w:rFonts w:ascii="Arial" w:hAnsi="Arial" w:cs="Arial"/>
          <w:b/>
          <w:color w:val="auto"/>
        </w:rPr>
        <w:t>6.</w:t>
      </w:r>
      <w:r w:rsidR="00441E97">
        <w:rPr>
          <w:rFonts w:ascii="Arial" w:hAnsi="Arial" w:cs="Arial"/>
          <w:b/>
          <w:color w:val="auto"/>
        </w:rPr>
        <w:t>4</w:t>
      </w:r>
      <w:r w:rsidR="003B5E42">
        <w:rPr>
          <w:rFonts w:ascii="Arial" w:hAnsi="Arial" w:cs="Arial"/>
          <w:b/>
          <w:color w:val="auto"/>
        </w:rPr>
        <w:t xml:space="preserve">. </w:t>
      </w:r>
      <w:r w:rsidR="003B5E42" w:rsidRPr="003B5E42">
        <w:rPr>
          <w:rFonts w:ascii="Arial" w:hAnsi="Arial" w:cs="Arial"/>
          <w:b/>
          <w:color w:val="auto"/>
        </w:rPr>
        <w:t>Limitations of the Study</w:t>
      </w:r>
      <w:bookmarkEnd w:id="59"/>
    </w:p>
    <w:p w14:paraId="420C9760" w14:textId="1C7F5E39" w:rsidR="00441E97" w:rsidRDefault="000F439C" w:rsidP="003B5E42">
      <w:pPr>
        <w:spacing w:line="360" w:lineRule="auto"/>
        <w:jc w:val="both"/>
        <w:rPr>
          <w:rFonts w:ascii="Arial" w:hAnsi="Arial" w:cs="Arial"/>
        </w:rPr>
      </w:pPr>
      <w:r w:rsidRPr="00C75271">
        <w:rPr>
          <w:rFonts w:ascii="Arial" w:hAnsi="Arial" w:cs="Arial"/>
        </w:rPr>
        <w:t>The systematic and clear methodology the review was based on was acknowledged to have a few limitations. The majority of the evidence provided here is from observational and short-term studies, which hinders the excruciating process of causal inference and measuring the effectiveness of the interventions.</w:t>
      </w:r>
      <w:r w:rsidR="00441E97" w:rsidRPr="000F439C">
        <w:rPr>
          <w:color w:val="C45911" w:themeColor="accent2" w:themeShade="BF"/>
        </w:rPr>
        <w:t xml:space="preserve"> </w:t>
      </w:r>
      <w:r w:rsidR="00441E97" w:rsidRPr="00441E97">
        <w:rPr>
          <w:rFonts w:ascii="Arial" w:hAnsi="Arial" w:cs="Arial"/>
        </w:rPr>
        <w:t>Moreover, the incorporation of studies from abroad as a source of comparative hindsight’s suggests that the transferability of some conclusions to the UK care homes industry-specific funding and regulatory environment should be handled with care.</w:t>
      </w:r>
      <w:r w:rsidR="00441E97">
        <w:rPr>
          <w:rFonts w:ascii="Arial" w:hAnsi="Arial" w:cs="Arial"/>
        </w:rPr>
        <w:t xml:space="preserve"> </w:t>
      </w:r>
      <w:r w:rsidR="00441E97" w:rsidRPr="00441E97">
        <w:rPr>
          <w:rFonts w:ascii="Arial" w:hAnsi="Arial" w:cs="Arial"/>
        </w:rPr>
        <w:t>Also, the restriction to existing literature may as well pose biases related to the whole procedure, the most important of them being the publication bias when in process of reviewing all the nuances of the published procedures and the results.</w:t>
      </w:r>
      <w:r w:rsidR="00441E97" w:rsidRPr="00441E97">
        <w:t xml:space="preserve"> </w:t>
      </w:r>
      <w:r w:rsidR="00441E97" w:rsidRPr="00441E97">
        <w:rPr>
          <w:rFonts w:ascii="Arial" w:hAnsi="Arial" w:cs="Arial"/>
        </w:rPr>
        <w:t xml:space="preserve">While the use of MMAT (Hong et al., 2018; </w:t>
      </w:r>
      <w:proofErr w:type="spellStart"/>
      <w:r w:rsidR="00441E97" w:rsidRPr="00441E97">
        <w:rPr>
          <w:rFonts w:ascii="Arial" w:hAnsi="Arial" w:cs="Arial"/>
        </w:rPr>
        <w:t>Moule</w:t>
      </w:r>
      <w:proofErr w:type="spellEnd"/>
      <w:r w:rsidR="00441E97" w:rsidRPr="00441E97">
        <w:rPr>
          <w:rFonts w:ascii="Arial" w:hAnsi="Arial" w:cs="Arial"/>
        </w:rPr>
        <w:t xml:space="preserve"> and </w:t>
      </w:r>
      <w:proofErr w:type="spellStart"/>
      <w:r w:rsidR="00441E97" w:rsidRPr="00441E97">
        <w:rPr>
          <w:rFonts w:ascii="Arial" w:hAnsi="Arial" w:cs="Arial"/>
        </w:rPr>
        <w:t>Hek</w:t>
      </w:r>
      <w:proofErr w:type="spellEnd"/>
      <w:r w:rsidR="00441E97" w:rsidRPr="00441E97">
        <w:rPr>
          <w:rFonts w:ascii="Arial" w:hAnsi="Arial" w:cs="Arial"/>
        </w:rPr>
        <w:t>, 2020) helped to alleviate some of the concerns over quality, the presence of a diverse methodology in the primary research still hampers the ability to make definitive causal connections.</w:t>
      </w:r>
    </w:p>
    <w:p w14:paraId="47CFA6C5" w14:textId="19AE7977" w:rsidR="003B5E42" w:rsidRPr="003B5E42" w:rsidRDefault="00A66568" w:rsidP="003B5E42">
      <w:pPr>
        <w:pStyle w:val="Heading2"/>
        <w:spacing w:line="360" w:lineRule="auto"/>
        <w:jc w:val="both"/>
        <w:rPr>
          <w:rFonts w:ascii="Arial" w:hAnsi="Arial" w:cs="Arial"/>
          <w:b/>
          <w:color w:val="auto"/>
        </w:rPr>
      </w:pPr>
      <w:bookmarkStart w:id="60" w:name="_Toc217366316"/>
      <w:r>
        <w:rPr>
          <w:rFonts w:ascii="Arial" w:hAnsi="Arial" w:cs="Arial"/>
          <w:b/>
          <w:color w:val="auto"/>
        </w:rPr>
        <w:t>6.</w:t>
      </w:r>
      <w:r w:rsidR="000A75C9">
        <w:rPr>
          <w:rFonts w:ascii="Arial" w:hAnsi="Arial" w:cs="Arial"/>
          <w:b/>
          <w:color w:val="auto"/>
        </w:rPr>
        <w:t>5</w:t>
      </w:r>
      <w:r w:rsidR="003B5E42">
        <w:rPr>
          <w:rFonts w:ascii="Arial" w:hAnsi="Arial" w:cs="Arial"/>
          <w:b/>
          <w:color w:val="auto"/>
        </w:rPr>
        <w:t xml:space="preserve">. </w:t>
      </w:r>
      <w:r w:rsidR="003B5E42" w:rsidRPr="003B5E42">
        <w:rPr>
          <w:rFonts w:ascii="Arial" w:hAnsi="Arial" w:cs="Arial"/>
          <w:b/>
          <w:color w:val="auto"/>
        </w:rPr>
        <w:t>Chapter Summary</w:t>
      </w:r>
      <w:bookmarkEnd w:id="60"/>
    </w:p>
    <w:p w14:paraId="5484B1FD" w14:textId="4586A6F8" w:rsidR="0070075A" w:rsidRPr="000F439C" w:rsidRDefault="00647DD5" w:rsidP="003B5E42">
      <w:pPr>
        <w:spacing w:line="360" w:lineRule="auto"/>
        <w:jc w:val="both"/>
        <w:rPr>
          <w:rFonts w:ascii="Arial" w:hAnsi="Arial" w:cs="Arial"/>
        </w:rPr>
      </w:pPr>
      <w:r w:rsidRPr="000F439C">
        <w:rPr>
          <w:rFonts w:ascii="Arial" w:hAnsi="Arial" w:cs="Arial"/>
        </w:rPr>
        <w:t>The systematic review findings have been examined against the three core research objectives thoroughly in this chapter, presenting clear answers to the research question rather than mere interpretations.</w:t>
      </w:r>
    </w:p>
    <w:p w14:paraId="6EECB9AE" w14:textId="16063A6A" w:rsidR="0070075A" w:rsidRDefault="00647DD5" w:rsidP="0070075A">
      <w:pPr>
        <w:spacing w:line="360" w:lineRule="auto"/>
        <w:jc w:val="both"/>
        <w:rPr>
          <w:rFonts w:ascii="Arial" w:hAnsi="Arial" w:cs="Arial"/>
        </w:rPr>
      </w:pPr>
      <w:r w:rsidRPr="000F439C">
        <w:rPr>
          <w:rFonts w:ascii="Arial" w:hAnsi="Arial" w:cs="Arial"/>
        </w:rPr>
        <w:t>The majority of the social isolation problem in the UK care homes are the result of both the structural and relational problems, which are the consequences of the institutional priorities and staffing shortages, which ultimately leads to the loss of the meaningful connection.</w:t>
      </w:r>
      <w:r w:rsidRPr="000F439C">
        <w:t xml:space="preserve"> </w:t>
      </w:r>
      <w:r w:rsidRPr="000F439C">
        <w:rPr>
          <w:rFonts w:ascii="Arial" w:hAnsi="Arial" w:cs="Arial"/>
        </w:rPr>
        <w:t>The impact on mental health is indeed enormous, and the most reliable evidence shows that the subjective feeling of being lonely is a separate and the most important determinant of depression, and even cognitive deterioration.</w:t>
      </w:r>
      <w:r w:rsidRPr="000F439C">
        <w:t xml:space="preserve"> </w:t>
      </w:r>
      <w:r w:rsidRPr="000F439C">
        <w:rPr>
          <w:rFonts w:ascii="Arial" w:hAnsi="Arial" w:cs="Arial"/>
        </w:rPr>
        <w:t>In conclusion, the review establishes that efficient solutions are not only multi-component and human-centred but al</w:t>
      </w:r>
      <w:r w:rsidR="00366F93">
        <w:rPr>
          <w:rFonts w:ascii="Arial" w:hAnsi="Arial" w:cs="Arial"/>
        </w:rPr>
        <w:t>so require a particular company’</w:t>
      </w:r>
      <w:r w:rsidRPr="000F439C">
        <w:rPr>
          <w:rFonts w:ascii="Arial" w:hAnsi="Arial" w:cs="Arial"/>
        </w:rPr>
        <w:t>s supportive culture to become efficient.</w:t>
      </w:r>
    </w:p>
    <w:p w14:paraId="36D8C7CB" w14:textId="4C18E0E4" w:rsidR="00366F93" w:rsidRPr="00C75271" w:rsidRDefault="00366F93" w:rsidP="0070075A">
      <w:pPr>
        <w:spacing w:line="360" w:lineRule="auto"/>
        <w:jc w:val="both"/>
        <w:rPr>
          <w:rFonts w:ascii="Arial" w:hAnsi="Arial" w:cs="Arial"/>
        </w:rPr>
      </w:pPr>
      <w:r w:rsidRPr="00C75271">
        <w:rPr>
          <w:rFonts w:ascii="Arial" w:hAnsi="Arial" w:cs="Arial"/>
        </w:rPr>
        <w:t>The findings were critically interpreted by the discussion chapter in relation to the three research objectives. It is confirmed that the primary causes of social isolat</w:t>
      </w:r>
      <w:r w:rsidR="00EA5865">
        <w:rPr>
          <w:rFonts w:ascii="Arial" w:hAnsi="Arial" w:cs="Arial"/>
        </w:rPr>
        <w:t>ion in UK care homes are organis</w:t>
      </w:r>
      <w:r w:rsidRPr="00C75271">
        <w:rPr>
          <w:rFonts w:ascii="Arial" w:hAnsi="Arial" w:cs="Arial"/>
        </w:rPr>
        <w:t>ational and relational factors, and that its influence on mental health is significant and quantifiable, and the best chances for this mitigation could be along the lines of sustainable and person-centred interventions.</w:t>
      </w:r>
      <w:r w:rsidRPr="00C75271">
        <w:t xml:space="preserve"> </w:t>
      </w:r>
      <w:r w:rsidRPr="00C75271">
        <w:rPr>
          <w:rFonts w:ascii="Arial" w:hAnsi="Arial" w:cs="Arial"/>
        </w:rPr>
        <w:t>Taken altogether, these results offer a simple and evidence-grounded clue to the main research concern, thereby confirming anew the necessity of structural modification and relational caring in public health policy for the elderly.</w:t>
      </w:r>
    </w:p>
    <w:p w14:paraId="4D77F607" w14:textId="47B727CE" w:rsidR="0070075A" w:rsidRDefault="00647DD5" w:rsidP="0070075A">
      <w:pPr>
        <w:spacing w:line="360" w:lineRule="auto"/>
        <w:jc w:val="both"/>
        <w:rPr>
          <w:rFonts w:ascii="Arial" w:hAnsi="Arial" w:cs="Arial"/>
        </w:rPr>
      </w:pPr>
      <w:r w:rsidRPr="000F439C">
        <w:rPr>
          <w:rFonts w:ascii="Arial" w:hAnsi="Arial" w:cs="Arial"/>
        </w:rPr>
        <w:lastRenderedPageBreak/>
        <w:t>The review found limitations despite the strong evidence base, particularly from high-quality UK cohort studies; the scarcity of long-term follow-up data was mentioned as a necessary caveat to the certainty of long-term intervention effectiveness.</w:t>
      </w:r>
      <w:r w:rsidRPr="000F439C">
        <w:t xml:space="preserve"> </w:t>
      </w:r>
      <w:r w:rsidRPr="000F439C">
        <w:rPr>
          <w:rFonts w:ascii="Arial" w:hAnsi="Arial" w:cs="Arial"/>
        </w:rPr>
        <w:t>Overall, the conversation has indicated an agreement about one major issue and that is the need to come to terms with the root causes of the isolation which is a major issue in terms of public health.</w:t>
      </w:r>
      <w:r w:rsidR="009028DB" w:rsidRPr="000F439C">
        <w:t xml:space="preserve"> </w:t>
      </w:r>
      <w:r w:rsidR="009028DB" w:rsidRPr="000F439C">
        <w:rPr>
          <w:rFonts w:ascii="Arial" w:hAnsi="Arial" w:cs="Arial"/>
        </w:rPr>
        <w:t>The solid conclusions on the nature of the problem, the extent of the harm, and the conditional success of solutions have now taken shape in a draft of the concluding chapter, which can be used to draw practical and policy-relevant recommendations.</w:t>
      </w:r>
    </w:p>
    <w:p w14:paraId="587EF2CF" w14:textId="77777777" w:rsidR="00FC4E69" w:rsidRPr="000F439C" w:rsidRDefault="00FC4E69" w:rsidP="0070075A">
      <w:pPr>
        <w:spacing w:line="360" w:lineRule="auto"/>
        <w:jc w:val="both"/>
        <w:rPr>
          <w:rFonts w:ascii="Arial" w:hAnsi="Arial" w:cs="Arial"/>
        </w:rPr>
      </w:pPr>
    </w:p>
    <w:p w14:paraId="5F7C29B1" w14:textId="074F360E" w:rsidR="0070075A" w:rsidRPr="00474AD3" w:rsidRDefault="00474AD3" w:rsidP="00474AD3">
      <w:pPr>
        <w:pStyle w:val="Heading1"/>
        <w:spacing w:line="360" w:lineRule="auto"/>
        <w:jc w:val="both"/>
        <w:rPr>
          <w:rFonts w:ascii="Arial" w:hAnsi="Arial" w:cs="Arial"/>
          <w:b/>
          <w:sz w:val="28"/>
        </w:rPr>
      </w:pPr>
      <w:bookmarkStart w:id="61" w:name="_Toc217366317"/>
      <w:r w:rsidRPr="00474AD3">
        <w:rPr>
          <w:rFonts w:ascii="Arial" w:eastAsia="Calibri" w:hAnsi="Arial" w:cs="Arial"/>
          <w:b/>
          <w:sz w:val="28"/>
        </w:rPr>
        <w:t>CHAPTER 7: RECOMMENDATIONS AND CONCLUSION</w:t>
      </w:r>
      <w:bookmarkEnd w:id="61"/>
    </w:p>
    <w:p w14:paraId="02BAD850" w14:textId="20C92353" w:rsidR="0070075A" w:rsidRPr="00FC559F" w:rsidRDefault="00FC559F" w:rsidP="00FC559F">
      <w:pPr>
        <w:pStyle w:val="Heading2"/>
        <w:spacing w:line="360" w:lineRule="auto"/>
        <w:jc w:val="both"/>
        <w:rPr>
          <w:rFonts w:ascii="Arial" w:hAnsi="Arial" w:cs="Arial"/>
          <w:b/>
          <w:color w:val="auto"/>
        </w:rPr>
      </w:pPr>
      <w:bookmarkStart w:id="62" w:name="_Toc217366318"/>
      <w:r>
        <w:rPr>
          <w:rFonts w:ascii="Arial" w:hAnsi="Arial" w:cs="Arial"/>
          <w:b/>
          <w:color w:val="auto"/>
        </w:rPr>
        <w:t xml:space="preserve">7.1. </w:t>
      </w:r>
      <w:r w:rsidRPr="00FC559F">
        <w:rPr>
          <w:rFonts w:ascii="Arial" w:hAnsi="Arial" w:cs="Arial"/>
          <w:b/>
          <w:color w:val="auto"/>
        </w:rPr>
        <w:t>Introduction to Chapter</w:t>
      </w:r>
      <w:bookmarkEnd w:id="62"/>
    </w:p>
    <w:p w14:paraId="3E141A4C" w14:textId="5B61F18B" w:rsidR="009B6010" w:rsidRDefault="00FC559F" w:rsidP="0070075A">
      <w:pPr>
        <w:spacing w:line="360" w:lineRule="auto"/>
        <w:jc w:val="both"/>
        <w:rPr>
          <w:rFonts w:ascii="Arial" w:hAnsi="Arial" w:cs="Arial"/>
        </w:rPr>
      </w:pPr>
      <w:r w:rsidRPr="00FC559F">
        <w:rPr>
          <w:rFonts w:ascii="Arial" w:hAnsi="Arial" w:cs="Arial"/>
        </w:rPr>
        <w:t>The current chapter will present the summary and the final thoughts that have been submitted as a result of the systematic review aimed at assessing the effect of social isolation on the mental health of elderly residents in the UK care homes.</w:t>
      </w:r>
      <w:r w:rsidRPr="00FC559F">
        <w:t xml:space="preserve"> </w:t>
      </w:r>
      <w:r w:rsidRPr="00FC559F">
        <w:rPr>
          <w:rFonts w:ascii="Arial" w:hAnsi="Arial" w:cs="Arial"/>
        </w:rPr>
        <w:t>It is going to highlight the things that were most important in the previous chapters which relate to the public health policy, professional practice, and future research.</w:t>
      </w:r>
      <w:r w:rsidRPr="00FC559F">
        <w:t xml:space="preserve"> </w:t>
      </w:r>
      <w:r w:rsidRPr="00FC559F">
        <w:rPr>
          <w:rFonts w:ascii="Arial" w:hAnsi="Arial" w:cs="Arial"/>
        </w:rPr>
        <w:t>The chapter is divided into four main parts: discussions of the results' implications, insights with implications for practice, recommendations for further research, and the general conclusion.</w:t>
      </w:r>
      <w:r w:rsidRPr="00FC559F">
        <w:t xml:space="preserve"> </w:t>
      </w:r>
      <w:r w:rsidRPr="00FC559F">
        <w:rPr>
          <w:rFonts w:ascii="Arial" w:hAnsi="Arial" w:cs="Arial"/>
        </w:rPr>
        <w:t>The aim is to summarize, integrate and reflect in light of what have been established in the dissertation, ensuring clear alignment with the research objectives.</w:t>
      </w:r>
    </w:p>
    <w:p w14:paraId="4E4837AB" w14:textId="3F3D267A" w:rsidR="009B6010" w:rsidRPr="00C10A7A" w:rsidRDefault="00C10A7A" w:rsidP="00C10A7A">
      <w:pPr>
        <w:pStyle w:val="Heading2"/>
        <w:spacing w:line="360" w:lineRule="auto"/>
        <w:jc w:val="both"/>
        <w:rPr>
          <w:rFonts w:ascii="Arial" w:hAnsi="Arial" w:cs="Arial"/>
          <w:b/>
          <w:color w:val="auto"/>
        </w:rPr>
      </w:pPr>
      <w:bookmarkStart w:id="63" w:name="_Toc217366319"/>
      <w:r>
        <w:rPr>
          <w:rFonts w:ascii="Arial" w:hAnsi="Arial" w:cs="Arial"/>
          <w:b/>
          <w:color w:val="auto"/>
        </w:rPr>
        <w:t xml:space="preserve">7.2. </w:t>
      </w:r>
      <w:r w:rsidRPr="00C10A7A">
        <w:rPr>
          <w:rFonts w:ascii="Arial" w:hAnsi="Arial" w:cs="Arial"/>
          <w:b/>
          <w:color w:val="auto"/>
        </w:rPr>
        <w:t>Implications of Findings</w:t>
      </w:r>
      <w:bookmarkEnd w:id="63"/>
    </w:p>
    <w:p w14:paraId="79BA36F8" w14:textId="702C5205" w:rsidR="00FC559F" w:rsidRDefault="007D6F6F" w:rsidP="00C10A7A">
      <w:pPr>
        <w:spacing w:line="360" w:lineRule="auto"/>
        <w:jc w:val="both"/>
        <w:rPr>
          <w:rFonts w:ascii="Arial" w:hAnsi="Arial" w:cs="Arial"/>
        </w:rPr>
      </w:pPr>
      <w:r w:rsidRPr="007D6F6F">
        <w:rPr>
          <w:rFonts w:ascii="Arial" w:hAnsi="Arial" w:cs="Arial"/>
        </w:rPr>
        <w:t xml:space="preserve">Social isolation happens to be a huge concern in </w:t>
      </w:r>
      <w:r>
        <w:rPr>
          <w:rFonts w:ascii="Arial" w:hAnsi="Arial" w:cs="Arial"/>
        </w:rPr>
        <w:t xml:space="preserve">UK </w:t>
      </w:r>
      <w:r w:rsidRPr="007D6F6F">
        <w:rPr>
          <w:rFonts w:ascii="Arial" w:hAnsi="Arial" w:cs="Arial"/>
        </w:rPr>
        <w:t>care homes on account of organizational culture and structural constraints.</w:t>
      </w:r>
      <w:r>
        <w:rPr>
          <w:rFonts w:ascii="Arial" w:hAnsi="Arial" w:cs="Arial"/>
        </w:rPr>
        <w:t xml:space="preserve"> </w:t>
      </w:r>
      <w:r w:rsidRPr="007D6F6F">
        <w:rPr>
          <w:rFonts w:ascii="Arial" w:hAnsi="Arial" w:cs="Arial"/>
        </w:rPr>
        <w:t>According to the studies by Hall et al. (2021) and Daly et al. (2021), staffing pressures, inflexible routines, and the domination of work by tasks are the main factors that prevent the occurrence of social interactions that are considered meaningful – according to the evidence.</w:t>
      </w:r>
      <w:r w:rsidRPr="007D6F6F">
        <w:t xml:space="preserve"> </w:t>
      </w:r>
      <w:r w:rsidRPr="007D6F6F">
        <w:rPr>
          <w:rFonts w:ascii="Arial" w:hAnsi="Arial" w:cs="Arial"/>
        </w:rPr>
        <w:t>This has huge implications for the care-home sector as it signals that the on</w:t>
      </w:r>
      <w:r>
        <w:rPr>
          <w:rFonts w:ascii="Arial" w:hAnsi="Arial" w:cs="Arial"/>
        </w:rPr>
        <w:t>ly way to enhance the residents’</w:t>
      </w:r>
      <w:r w:rsidRPr="007D6F6F">
        <w:rPr>
          <w:rFonts w:ascii="Arial" w:hAnsi="Arial" w:cs="Arial"/>
        </w:rPr>
        <w:t xml:space="preserve"> mental state is to change the present staff approach instead of the application of only social programs.</w:t>
      </w:r>
    </w:p>
    <w:p w14:paraId="6F538B24" w14:textId="5DD81686" w:rsidR="007D6F6F" w:rsidRDefault="007D6F6F" w:rsidP="00C10A7A">
      <w:pPr>
        <w:spacing w:line="360" w:lineRule="auto"/>
        <w:jc w:val="both"/>
        <w:rPr>
          <w:rFonts w:ascii="Arial" w:hAnsi="Arial" w:cs="Arial"/>
        </w:rPr>
      </w:pPr>
      <w:r w:rsidRPr="007D6F6F">
        <w:rPr>
          <w:rFonts w:ascii="Arial" w:hAnsi="Arial" w:cs="Arial"/>
        </w:rPr>
        <w:t>In terms of public health, it has been confirmed through the research that social isolation must be acknowledged as a risk factor that can be changed and that is just as critical as physical inactivity and poor diet (Baker et al., 2018; Holt-</w:t>
      </w:r>
      <w:proofErr w:type="spellStart"/>
      <w:r w:rsidRPr="007D6F6F">
        <w:rPr>
          <w:rFonts w:ascii="Arial" w:hAnsi="Arial" w:cs="Arial"/>
        </w:rPr>
        <w:t>Lunstad</w:t>
      </w:r>
      <w:proofErr w:type="spellEnd"/>
      <w:r w:rsidRPr="007D6F6F">
        <w:rPr>
          <w:rFonts w:ascii="Arial" w:hAnsi="Arial" w:cs="Arial"/>
        </w:rPr>
        <w:t>, 2017).</w:t>
      </w:r>
      <w:r w:rsidRPr="007D6F6F">
        <w:t xml:space="preserve"> </w:t>
      </w:r>
      <w:r w:rsidRPr="007D6F6F">
        <w:rPr>
          <w:rFonts w:ascii="Arial" w:hAnsi="Arial" w:cs="Arial"/>
        </w:rPr>
        <w:t>The fact that depression and cognitive decline are consistently connected (</w:t>
      </w:r>
      <w:proofErr w:type="spellStart"/>
      <w:r w:rsidRPr="007D6F6F">
        <w:rPr>
          <w:rFonts w:ascii="Arial" w:hAnsi="Arial" w:cs="Arial"/>
        </w:rPr>
        <w:t>Holwerda</w:t>
      </w:r>
      <w:proofErr w:type="spellEnd"/>
      <w:r w:rsidRPr="007D6F6F">
        <w:rPr>
          <w:rFonts w:ascii="Arial" w:hAnsi="Arial" w:cs="Arial"/>
        </w:rPr>
        <w:t xml:space="preserve"> et al., 2020) is linked to the idea that health assessments in care homes should start with the monitoring of social isolation, and that at the same time, early intervention could prevent the development of social isolation.</w:t>
      </w:r>
    </w:p>
    <w:p w14:paraId="45E4ED91" w14:textId="2134782B" w:rsidR="007D6F6F" w:rsidRDefault="00A854D3" w:rsidP="00A854D3">
      <w:pPr>
        <w:spacing w:line="360" w:lineRule="auto"/>
        <w:jc w:val="both"/>
        <w:rPr>
          <w:rFonts w:ascii="Arial" w:hAnsi="Arial" w:cs="Arial"/>
        </w:rPr>
      </w:pPr>
      <w:r w:rsidRPr="00A854D3">
        <w:rPr>
          <w:rFonts w:ascii="Arial" w:hAnsi="Arial" w:cs="Arial"/>
        </w:rPr>
        <w:lastRenderedPageBreak/>
        <w:t>The review is suggesting that both national and care-home regulations should be in line with each oth</w:t>
      </w:r>
      <w:r>
        <w:rPr>
          <w:rFonts w:ascii="Arial" w:hAnsi="Arial" w:cs="Arial"/>
        </w:rPr>
        <w:t xml:space="preserve">er. </w:t>
      </w:r>
      <w:r w:rsidRPr="00A854D3">
        <w:rPr>
          <w:rFonts w:ascii="Arial" w:hAnsi="Arial" w:cs="Arial"/>
        </w:rPr>
        <w:t>Although the Department of Health and Social Care (2024) is focused on reducing loneliness, the actual implementation of it is not consistent (King’s Fund, 2022).</w:t>
      </w:r>
      <w:r w:rsidRPr="00A854D3">
        <w:t xml:space="preserve"> </w:t>
      </w:r>
      <w:r w:rsidRPr="00A854D3">
        <w:rPr>
          <w:rFonts w:ascii="Arial" w:hAnsi="Arial" w:cs="Arial"/>
        </w:rPr>
        <w:t>The insertion of social relationship metrics into the Care Quality Commission appraisals might boost accountability and at the same time, it might further affirm that emotional welfare is equally important as the physical one (Taylor, 2022).</w:t>
      </w:r>
    </w:p>
    <w:p w14:paraId="74F2C928" w14:textId="46EF6DF5" w:rsidR="00C923D4" w:rsidRDefault="00C923D4" w:rsidP="00A854D3">
      <w:pPr>
        <w:spacing w:line="360" w:lineRule="auto"/>
        <w:jc w:val="both"/>
        <w:rPr>
          <w:rFonts w:ascii="Arial" w:hAnsi="Arial" w:cs="Arial"/>
        </w:rPr>
      </w:pPr>
      <w:r w:rsidRPr="00C923D4">
        <w:rPr>
          <w:rFonts w:ascii="Arial" w:hAnsi="Arial" w:cs="Arial"/>
        </w:rPr>
        <w:t>Together, the above-mentioned issues point out that the public health strategies have to acknowledge social isolation as a complicated and system-wide problem that requires the joint effort of the policy-makers, managers, and workers in the social care sector thus being a public health issue.</w:t>
      </w:r>
    </w:p>
    <w:p w14:paraId="2A2B20D3" w14:textId="2030BAE4" w:rsidR="00FC559F" w:rsidRPr="00CE753A" w:rsidRDefault="00CE753A" w:rsidP="00CE753A">
      <w:pPr>
        <w:pStyle w:val="Heading2"/>
        <w:spacing w:line="360" w:lineRule="auto"/>
        <w:jc w:val="both"/>
        <w:rPr>
          <w:rFonts w:ascii="Arial" w:hAnsi="Arial" w:cs="Arial"/>
          <w:b/>
          <w:color w:val="auto"/>
        </w:rPr>
      </w:pPr>
      <w:bookmarkStart w:id="64" w:name="_Toc217366320"/>
      <w:r>
        <w:rPr>
          <w:rFonts w:ascii="Arial" w:hAnsi="Arial" w:cs="Arial"/>
          <w:b/>
          <w:color w:val="auto"/>
        </w:rPr>
        <w:t xml:space="preserve">7.3. </w:t>
      </w:r>
      <w:r w:rsidRPr="00CE753A">
        <w:rPr>
          <w:rFonts w:ascii="Arial" w:hAnsi="Arial" w:cs="Arial"/>
          <w:b/>
          <w:color w:val="auto"/>
        </w:rPr>
        <w:t>Recommendations for Practice</w:t>
      </w:r>
      <w:bookmarkEnd w:id="64"/>
    </w:p>
    <w:p w14:paraId="2C99FA24" w14:textId="388020AD" w:rsidR="00FC559F" w:rsidRDefault="00B67FC6" w:rsidP="000E0386">
      <w:pPr>
        <w:spacing w:line="360" w:lineRule="auto"/>
        <w:jc w:val="both"/>
        <w:rPr>
          <w:rFonts w:ascii="Arial" w:hAnsi="Arial" w:cs="Arial"/>
        </w:rPr>
      </w:pPr>
      <w:r w:rsidRPr="00B67FC6">
        <w:rPr>
          <w:rFonts w:ascii="Arial" w:hAnsi="Arial" w:cs="Arial"/>
        </w:rPr>
        <w:t>The synthesis of evidence backs up a number of practice-level recommendations which can improve the mental well-being of elderly residents in care homes.</w:t>
      </w:r>
      <w:r w:rsidR="00752379" w:rsidRPr="00752379">
        <w:t xml:space="preserve"> </w:t>
      </w:r>
      <w:r w:rsidR="00752379" w:rsidRPr="00752379">
        <w:rPr>
          <w:rFonts w:ascii="Arial" w:hAnsi="Arial" w:cs="Arial"/>
        </w:rPr>
        <w:t xml:space="preserve">Daily practice of care homes would be more effective by making relational and person-centred care parts of it. </w:t>
      </w:r>
      <w:proofErr w:type="spellStart"/>
      <w:r w:rsidR="00752379" w:rsidRPr="00752379">
        <w:rPr>
          <w:rFonts w:ascii="Arial" w:hAnsi="Arial" w:cs="Arial"/>
        </w:rPr>
        <w:t>Kitwood</w:t>
      </w:r>
      <w:proofErr w:type="spellEnd"/>
      <w:r w:rsidR="00752379" w:rsidRPr="00752379">
        <w:rPr>
          <w:rFonts w:ascii="Arial" w:hAnsi="Arial" w:cs="Arial"/>
        </w:rPr>
        <w:t xml:space="preserve"> (1997) and a field of professors and researchers lead by Nolan (2022) have shown that it is the emotional connection along with the physical help that contributes to the joy and feeling of being at home or safe for the residents.</w:t>
      </w:r>
      <w:r w:rsidR="00752379" w:rsidRPr="00752379">
        <w:t xml:space="preserve"> </w:t>
      </w:r>
      <w:r w:rsidR="00752379" w:rsidRPr="00752379">
        <w:rPr>
          <w:rFonts w:ascii="Arial" w:hAnsi="Arial" w:cs="Arial"/>
        </w:rPr>
        <w:t>It is highly recommended that the staff should be given a push and held to dedicate time for talking and socializing as part of the care delivery routine.</w:t>
      </w:r>
    </w:p>
    <w:p w14:paraId="78EE00C4" w14:textId="7C8AE6DF" w:rsidR="00752379" w:rsidRDefault="00752379" w:rsidP="000E0386">
      <w:pPr>
        <w:spacing w:line="360" w:lineRule="auto"/>
        <w:jc w:val="both"/>
        <w:rPr>
          <w:rFonts w:ascii="Arial" w:hAnsi="Arial" w:cs="Arial"/>
        </w:rPr>
      </w:pPr>
      <w:r w:rsidRPr="00752379">
        <w:rPr>
          <w:rFonts w:ascii="Arial" w:hAnsi="Arial" w:cs="Arial"/>
        </w:rPr>
        <w:t>Incorporating specific training sessions on isolation recognition and interventions is indispensable in a continuous pursuit of professional excellence. According to Hall et al. (2021), employees who are supported and have the skill to build stronger human relationships are the ones who will most likely advocate for inclusivity.</w:t>
      </w:r>
      <w:r w:rsidRPr="00752379">
        <w:t xml:space="preserve"> </w:t>
      </w:r>
      <w:r w:rsidRPr="00752379">
        <w:rPr>
          <w:rFonts w:ascii="Arial" w:hAnsi="Arial" w:cs="Arial"/>
        </w:rPr>
        <w:t>According to King (2022), management of a supportive nature enhances motivation and thus the quality of interactions with the patient even in the midst of workload pressures.</w:t>
      </w:r>
    </w:p>
    <w:p w14:paraId="77C7E1AF" w14:textId="7F904170" w:rsidR="00752379" w:rsidRDefault="00752379" w:rsidP="00752379">
      <w:pPr>
        <w:spacing w:line="360" w:lineRule="auto"/>
        <w:jc w:val="both"/>
        <w:rPr>
          <w:rFonts w:ascii="Arial" w:hAnsi="Arial" w:cs="Arial"/>
        </w:rPr>
      </w:pPr>
      <w:r w:rsidRPr="00752379">
        <w:rPr>
          <w:rFonts w:ascii="Arial" w:hAnsi="Arial" w:cs="Arial"/>
        </w:rPr>
        <w:t xml:space="preserve">The design environment must be one that prompts people to interact socially without </w:t>
      </w:r>
      <w:r>
        <w:rPr>
          <w:rFonts w:ascii="Arial" w:hAnsi="Arial" w:cs="Arial"/>
        </w:rPr>
        <w:t xml:space="preserve">any planned or forced setting. </w:t>
      </w:r>
      <w:r w:rsidRPr="00752379">
        <w:rPr>
          <w:rFonts w:ascii="Arial" w:hAnsi="Arial" w:cs="Arial"/>
        </w:rPr>
        <w:t>According to the studies made by Scott (2024) and Zia et al</w:t>
      </w:r>
      <w:proofErr w:type="gramStart"/>
      <w:r w:rsidRPr="00752379">
        <w:rPr>
          <w:rFonts w:ascii="Arial" w:hAnsi="Arial" w:cs="Arial"/>
        </w:rPr>
        <w:t>.(</w:t>
      </w:r>
      <w:proofErr w:type="gramEnd"/>
      <w:r w:rsidRPr="00752379">
        <w:rPr>
          <w:rFonts w:ascii="Arial" w:hAnsi="Arial" w:cs="Arial"/>
        </w:rPr>
        <w:t>2023), open, well-thought-out seating with plenty of natural light in the common areas can be the means to break the physical and emotional barriers that separate people.</w:t>
      </w:r>
      <w:r w:rsidRPr="00752379">
        <w:t xml:space="preserve"> </w:t>
      </w:r>
      <w:r w:rsidRPr="00752379">
        <w:rPr>
          <w:rFonts w:ascii="Arial" w:hAnsi="Arial" w:cs="Arial"/>
        </w:rPr>
        <w:t>Care facilities need to build relationships with various groups within the community, educational institutions, and individuals who voluntarily offer services to help in forming a community spirit that goes beyond institutional confines.</w:t>
      </w:r>
    </w:p>
    <w:p w14:paraId="5C2B56C1" w14:textId="5C2B817D" w:rsidR="00752379" w:rsidRDefault="00752379" w:rsidP="00752379">
      <w:pPr>
        <w:spacing w:line="360" w:lineRule="auto"/>
        <w:jc w:val="both"/>
        <w:rPr>
          <w:rFonts w:ascii="Arial" w:hAnsi="Arial" w:cs="Arial"/>
        </w:rPr>
      </w:pPr>
      <w:r w:rsidRPr="00752379">
        <w:rPr>
          <w:rFonts w:ascii="Arial" w:hAnsi="Arial" w:cs="Arial"/>
        </w:rPr>
        <w:t>In summary, these suggestions collectively prove that the efforts of sustained relational care, supportive leadership, and inclusive environmental design can be combined to ward off isolation and push mental health and well-being in living situations.</w:t>
      </w:r>
    </w:p>
    <w:p w14:paraId="44024E69" w14:textId="4790A554" w:rsidR="00D4633A" w:rsidRPr="00D4633A" w:rsidRDefault="00D4633A" w:rsidP="00D4633A">
      <w:pPr>
        <w:pStyle w:val="Heading2"/>
        <w:spacing w:line="360" w:lineRule="auto"/>
        <w:jc w:val="both"/>
        <w:rPr>
          <w:rFonts w:ascii="Arial" w:hAnsi="Arial" w:cs="Arial"/>
          <w:b/>
          <w:color w:val="auto"/>
        </w:rPr>
      </w:pPr>
      <w:bookmarkStart w:id="65" w:name="_Toc217366321"/>
      <w:r>
        <w:rPr>
          <w:rFonts w:ascii="Arial" w:hAnsi="Arial" w:cs="Arial"/>
          <w:b/>
          <w:color w:val="auto"/>
        </w:rPr>
        <w:lastRenderedPageBreak/>
        <w:t xml:space="preserve">7.4. </w:t>
      </w:r>
      <w:r w:rsidRPr="00D4633A">
        <w:rPr>
          <w:rFonts w:ascii="Arial" w:hAnsi="Arial" w:cs="Arial"/>
          <w:b/>
          <w:color w:val="auto"/>
        </w:rPr>
        <w:t>Recommendations for Future Research</w:t>
      </w:r>
      <w:bookmarkEnd w:id="65"/>
    </w:p>
    <w:p w14:paraId="0E3994B5" w14:textId="4287EA9A" w:rsidR="00FC559F" w:rsidRDefault="00C8307B" w:rsidP="00D4633A">
      <w:pPr>
        <w:spacing w:line="360" w:lineRule="auto"/>
        <w:jc w:val="both"/>
        <w:rPr>
          <w:rFonts w:ascii="Arial" w:hAnsi="Arial" w:cs="Arial"/>
        </w:rPr>
      </w:pPr>
      <w:r w:rsidRPr="00C8307B">
        <w:rPr>
          <w:rFonts w:ascii="Arial" w:hAnsi="Arial" w:cs="Arial"/>
        </w:rPr>
        <w:t>Research in the future needs to pay attention to those methodological gaps that have been pointed out in this review. That most of the studies in current literature use the cross-sectional designs that do not allow making a cause-effect relationship is the problem (Davies, 2019).</w:t>
      </w:r>
      <w:r w:rsidRPr="00C8307B">
        <w:t xml:space="preserve"> </w:t>
      </w:r>
      <w:r w:rsidRPr="00C8307B">
        <w:rPr>
          <w:rFonts w:ascii="Arial" w:hAnsi="Arial" w:cs="Arial"/>
        </w:rPr>
        <w:t>In this case, the study of social isolation and its relationship with mental health should be approached from the perspective of a long-term perspective, by employing an interventional type of research (</w:t>
      </w:r>
      <w:proofErr w:type="spellStart"/>
      <w:r w:rsidRPr="00C8307B">
        <w:rPr>
          <w:rFonts w:ascii="Arial" w:hAnsi="Arial" w:cs="Arial"/>
        </w:rPr>
        <w:t>Holwerda</w:t>
      </w:r>
      <w:proofErr w:type="spellEnd"/>
      <w:r w:rsidRPr="00C8307B">
        <w:rPr>
          <w:rFonts w:ascii="Arial" w:hAnsi="Arial" w:cs="Arial"/>
        </w:rPr>
        <w:t xml:space="preserve"> et al., 2020).</w:t>
      </w:r>
    </w:p>
    <w:p w14:paraId="73400044" w14:textId="7070B9BF" w:rsidR="00C8307B" w:rsidRDefault="00C8307B" w:rsidP="00D4633A">
      <w:pPr>
        <w:spacing w:line="360" w:lineRule="auto"/>
        <w:jc w:val="both"/>
        <w:rPr>
          <w:rFonts w:ascii="Arial" w:hAnsi="Arial" w:cs="Arial"/>
        </w:rPr>
      </w:pPr>
      <w:r w:rsidRPr="00C8307B">
        <w:rPr>
          <w:rFonts w:ascii="Arial" w:hAnsi="Arial" w:cs="Arial"/>
        </w:rPr>
        <w:t>There is a further need for investigating to be able to assess the intervention's sustainability. Several psychosocial and technical ones have been proved beneficial only for the short term; however, their long-term appraisal is still missing (Lam et al., 2023).</w:t>
      </w:r>
      <w:r w:rsidRPr="00C8307B">
        <w:t xml:space="preserve"> </w:t>
      </w:r>
      <w:r w:rsidRPr="00C8307B">
        <w:rPr>
          <w:rFonts w:ascii="Arial" w:hAnsi="Arial" w:cs="Arial"/>
        </w:rPr>
        <w:t>The field of implementation research should study the ways in which the aforementioned interventions might be incorporated in the standard care setting and helped by the training of the sta</w:t>
      </w:r>
      <w:r>
        <w:rPr>
          <w:rFonts w:ascii="Arial" w:hAnsi="Arial" w:cs="Arial"/>
        </w:rPr>
        <w:t>ff and the policy of the organis</w:t>
      </w:r>
      <w:r w:rsidRPr="00C8307B">
        <w:rPr>
          <w:rFonts w:ascii="Arial" w:hAnsi="Arial" w:cs="Arial"/>
        </w:rPr>
        <w:t>ation.</w:t>
      </w:r>
    </w:p>
    <w:p w14:paraId="2F92BEF0" w14:textId="5B3D89D9" w:rsidR="003857D8" w:rsidRDefault="003857D8" w:rsidP="003857D8">
      <w:pPr>
        <w:spacing w:line="360" w:lineRule="auto"/>
        <w:jc w:val="both"/>
        <w:rPr>
          <w:rFonts w:ascii="Arial" w:hAnsi="Arial" w:cs="Arial"/>
        </w:rPr>
      </w:pPr>
      <w:r w:rsidRPr="003857D8">
        <w:rPr>
          <w:rFonts w:ascii="Arial" w:hAnsi="Arial" w:cs="Arial"/>
        </w:rPr>
        <w:t>Lastly, further research should have a broader range of participants, especially including community members from different ethnicities and peop</w:t>
      </w:r>
      <w:r>
        <w:rPr>
          <w:rFonts w:ascii="Arial" w:hAnsi="Arial" w:cs="Arial"/>
        </w:rPr>
        <w:t xml:space="preserve">le with cognitive difficulties. </w:t>
      </w:r>
      <w:r w:rsidRPr="003857D8">
        <w:rPr>
          <w:rFonts w:ascii="Arial" w:hAnsi="Arial" w:cs="Arial"/>
        </w:rPr>
        <w:t xml:space="preserve">The exploration of how cultural and cognitive considerations </w:t>
      </w:r>
      <w:r w:rsidRPr="003857D8">
        <w:rPr>
          <w:rFonts w:ascii="Arial" w:hAnsi="Arial" w:cs="Arial"/>
        </w:rPr>
        <w:t>influences</w:t>
      </w:r>
      <w:r w:rsidRPr="003857D8">
        <w:rPr>
          <w:rFonts w:ascii="Arial" w:hAnsi="Arial" w:cs="Arial"/>
        </w:rPr>
        <w:t xml:space="preserve"> the sense of being left alone is set to make sure that all future interventions are designed inclusively and with concern to the community.</w:t>
      </w:r>
    </w:p>
    <w:p w14:paraId="2662226B" w14:textId="3ACBCDD4" w:rsidR="003857D8" w:rsidRDefault="00C834AF" w:rsidP="003857D8">
      <w:pPr>
        <w:spacing w:line="360" w:lineRule="auto"/>
        <w:jc w:val="both"/>
        <w:rPr>
          <w:rFonts w:ascii="Arial" w:hAnsi="Arial" w:cs="Arial"/>
        </w:rPr>
      </w:pPr>
      <w:r w:rsidRPr="00C834AF">
        <w:rPr>
          <w:rFonts w:ascii="Arial" w:hAnsi="Arial" w:cs="Arial"/>
        </w:rPr>
        <w:t>Increasing the amount of evidence in these fields will contribute to not only the validity but also the practical relevance of future public health protections for the elderly.</w:t>
      </w:r>
    </w:p>
    <w:p w14:paraId="0F92B8D1" w14:textId="1CF123D4" w:rsidR="00EF39CD" w:rsidRPr="006F18A8" w:rsidRDefault="006F18A8" w:rsidP="006F18A8">
      <w:pPr>
        <w:pStyle w:val="Heading2"/>
        <w:spacing w:line="360" w:lineRule="auto"/>
        <w:jc w:val="both"/>
        <w:rPr>
          <w:rFonts w:ascii="Arial" w:hAnsi="Arial" w:cs="Arial"/>
          <w:b/>
          <w:color w:val="auto"/>
        </w:rPr>
      </w:pPr>
      <w:bookmarkStart w:id="66" w:name="_Toc217366322"/>
      <w:r>
        <w:rPr>
          <w:rFonts w:ascii="Arial" w:hAnsi="Arial" w:cs="Arial"/>
          <w:b/>
          <w:color w:val="auto"/>
        </w:rPr>
        <w:t xml:space="preserve">7.5. </w:t>
      </w:r>
      <w:r w:rsidRPr="006F18A8">
        <w:rPr>
          <w:rFonts w:ascii="Arial" w:hAnsi="Arial" w:cs="Arial"/>
          <w:b/>
          <w:color w:val="auto"/>
        </w:rPr>
        <w:t>Conclusion</w:t>
      </w:r>
      <w:bookmarkEnd w:id="66"/>
    </w:p>
    <w:p w14:paraId="36D1C2DF" w14:textId="2594FF82" w:rsidR="00FC559F" w:rsidRDefault="00B17996" w:rsidP="00B17996">
      <w:pPr>
        <w:spacing w:line="360" w:lineRule="auto"/>
        <w:jc w:val="both"/>
        <w:rPr>
          <w:rFonts w:ascii="Arial" w:hAnsi="Arial" w:cs="Arial"/>
        </w:rPr>
      </w:pPr>
      <w:r w:rsidRPr="00B17996">
        <w:rPr>
          <w:rFonts w:ascii="Arial" w:hAnsi="Arial" w:cs="Arial"/>
        </w:rPr>
        <w:t>In this systematic review, the nature, extent, and impact of social isolation on the mental health of elderly residents in UK care homes have been widely examined. Additionally, the effectiveness of interventions planned to alleviate the problem has been verified.</w:t>
      </w:r>
      <w:r>
        <w:rPr>
          <w:rFonts w:ascii="Arial" w:hAnsi="Arial" w:cs="Arial"/>
        </w:rPr>
        <w:t xml:space="preserve"> </w:t>
      </w:r>
      <w:r w:rsidRPr="00B17996">
        <w:rPr>
          <w:rFonts w:ascii="Arial" w:hAnsi="Arial" w:cs="Arial"/>
        </w:rPr>
        <w:t>The review has been successful in its objective and has effectively fulfilled the three primary research objectives.</w:t>
      </w:r>
    </w:p>
    <w:p w14:paraId="061EA2A6" w14:textId="61AEA073" w:rsidR="00FC559F" w:rsidRDefault="00B17996" w:rsidP="0070075A">
      <w:pPr>
        <w:spacing w:line="360" w:lineRule="auto"/>
        <w:jc w:val="both"/>
        <w:rPr>
          <w:rFonts w:ascii="Arial" w:hAnsi="Arial" w:cs="Arial"/>
        </w:rPr>
      </w:pPr>
      <w:r w:rsidRPr="00B17996">
        <w:rPr>
          <w:rFonts w:ascii="Arial" w:hAnsi="Arial" w:cs="Arial"/>
        </w:rPr>
        <w:t>The primary objective was to uncover the character of social isolation in institutional environments.</w:t>
      </w:r>
      <w:r w:rsidRPr="00B17996">
        <w:t xml:space="preserve"> </w:t>
      </w:r>
      <w:r w:rsidRPr="00B17996">
        <w:rPr>
          <w:rFonts w:ascii="Arial" w:hAnsi="Arial" w:cs="Arial"/>
        </w:rPr>
        <w:t>The evidence is clear that the isolation of care home residents is not only a matter of choice but is one that</w:t>
      </w:r>
      <w:r>
        <w:rPr>
          <w:rFonts w:ascii="Arial" w:hAnsi="Arial" w:cs="Arial"/>
        </w:rPr>
        <w:t xml:space="preserve"> is increasingly institutionalis</w:t>
      </w:r>
      <w:r w:rsidRPr="00B17996">
        <w:rPr>
          <w:rFonts w:ascii="Arial" w:hAnsi="Arial" w:cs="Arial"/>
        </w:rPr>
        <w:t>ed through the lack of staff, practices, and surroundings that do not facilitate spontaneous interactions.</w:t>
      </w:r>
      <w:r w:rsidR="00C11F8B" w:rsidRPr="00C11F8B">
        <w:t xml:space="preserve"> </w:t>
      </w:r>
      <w:r w:rsidR="00C11F8B" w:rsidRPr="00C11F8B">
        <w:rPr>
          <w:rFonts w:ascii="Arial" w:hAnsi="Arial" w:cs="Arial"/>
        </w:rPr>
        <w:t>This underscores the necessity for institutional transformation in the direction of care that is not only relational but also person-centred.</w:t>
      </w:r>
    </w:p>
    <w:p w14:paraId="034E3B17" w14:textId="5B1AAFEB" w:rsidR="00C11F8B" w:rsidRDefault="00C11F8B" w:rsidP="00C11F8B">
      <w:pPr>
        <w:spacing w:line="360" w:lineRule="auto"/>
        <w:jc w:val="both"/>
        <w:rPr>
          <w:rFonts w:ascii="Arial" w:hAnsi="Arial" w:cs="Arial"/>
        </w:rPr>
      </w:pPr>
      <w:r w:rsidRPr="00C11F8B">
        <w:rPr>
          <w:rFonts w:ascii="Arial" w:hAnsi="Arial" w:cs="Arial"/>
        </w:rPr>
        <w:t>The major observation turned out to be that social isolation large</w:t>
      </w:r>
      <w:r>
        <w:rPr>
          <w:rFonts w:ascii="Arial" w:hAnsi="Arial" w:cs="Arial"/>
        </w:rPr>
        <w:t xml:space="preserve">ly influences one's mental health. </w:t>
      </w:r>
      <w:r w:rsidRPr="00C11F8B">
        <w:rPr>
          <w:rFonts w:ascii="Arial" w:hAnsi="Arial" w:cs="Arial"/>
        </w:rPr>
        <w:t xml:space="preserve">A number of studies were examined and all showed an affirmative connection between </w:t>
      </w:r>
      <w:r w:rsidRPr="00C11F8B">
        <w:rPr>
          <w:rFonts w:ascii="Arial" w:hAnsi="Arial" w:cs="Arial"/>
        </w:rPr>
        <w:lastRenderedPageBreak/>
        <w:t>the lack of social interaction and the occurrence of depression, anxiety, and cognitive loss.</w:t>
      </w:r>
      <w:r w:rsidRPr="00C11F8B">
        <w:t xml:space="preserve"> </w:t>
      </w:r>
      <w:r w:rsidRPr="00C11F8B">
        <w:rPr>
          <w:rFonts w:ascii="Arial" w:hAnsi="Arial" w:cs="Arial"/>
        </w:rPr>
        <w:t>According to the</w:t>
      </w:r>
      <w:r>
        <w:rPr>
          <w:rFonts w:ascii="Arial" w:hAnsi="Arial" w:cs="Arial"/>
        </w:rPr>
        <w:t xml:space="preserve"> findings</w:t>
      </w:r>
      <w:r w:rsidRPr="00C11F8B">
        <w:rPr>
          <w:rFonts w:ascii="Arial" w:hAnsi="Arial" w:cs="Arial"/>
        </w:rPr>
        <w:t>, social isolation must be considered a risk factor for mental health similar to other long-lasting hea</w:t>
      </w:r>
      <w:r>
        <w:rPr>
          <w:rFonts w:ascii="Arial" w:hAnsi="Arial" w:cs="Arial"/>
        </w:rPr>
        <w:t xml:space="preserve">lth factors. </w:t>
      </w:r>
      <w:r w:rsidRPr="00C11F8B">
        <w:rPr>
          <w:rFonts w:ascii="Arial" w:hAnsi="Arial" w:cs="Arial"/>
        </w:rPr>
        <w:t>The fact that such an issue is so significantly great emphasizes the need to consider the social connection as a matter of public health rather than individual well-being.</w:t>
      </w:r>
    </w:p>
    <w:p w14:paraId="3651057C" w14:textId="78A67CAD" w:rsidR="00FC559F" w:rsidRDefault="00C11F8B" w:rsidP="00C11F8B">
      <w:pPr>
        <w:spacing w:line="360" w:lineRule="auto"/>
        <w:jc w:val="both"/>
        <w:rPr>
          <w:rFonts w:ascii="Arial" w:hAnsi="Arial" w:cs="Arial"/>
        </w:rPr>
      </w:pPr>
      <w:r w:rsidRPr="00C11F8B">
        <w:rPr>
          <w:rFonts w:ascii="Arial" w:hAnsi="Arial" w:cs="Arial"/>
        </w:rPr>
        <w:t>The third objective was to analyse the effectiveness of interventions. As the review pointed out, the interventions that are most successful are those that mix social, technologica</w:t>
      </w:r>
      <w:r>
        <w:rPr>
          <w:rFonts w:ascii="Arial" w:hAnsi="Arial" w:cs="Arial"/>
        </w:rPr>
        <w:t xml:space="preserve">l, and organisational elements. </w:t>
      </w:r>
      <w:r w:rsidRPr="00C11F8B">
        <w:rPr>
          <w:rFonts w:ascii="Arial" w:hAnsi="Arial" w:cs="Arial"/>
        </w:rPr>
        <w:t>Programs that focus on people, use different components, bring together training, and adapt the environment are the most favourable and promising.</w:t>
      </w:r>
      <w:r w:rsidRPr="00C11F8B">
        <w:t xml:space="preserve"> </w:t>
      </w:r>
      <w:r w:rsidRPr="00C11F8B">
        <w:rPr>
          <w:rFonts w:ascii="Arial" w:hAnsi="Arial" w:cs="Arial"/>
        </w:rPr>
        <w:t xml:space="preserve">Nevertheless, the body of evidence available is still incomplete due to the short duration that the follow-ups take and the absence </w:t>
      </w:r>
      <w:r>
        <w:rPr>
          <w:rFonts w:ascii="Arial" w:hAnsi="Arial" w:cs="Arial"/>
        </w:rPr>
        <w:t xml:space="preserve">of trials that can be compared. </w:t>
      </w:r>
      <w:r w:rsidRPr="00C11F8B">
        <w:rPr>
          <w:rFonts w:ascii="Arial" w:hAnsi="Arial" w:cs="Arial"/>
        </w:rPr>
        <w:t>Hence, in order to generate sustainable change, a commitment should be provided at the level of policy and management to include the interventions in care home practices.</w:t>
      </w:r>
    </w:p>
    <w:p w14:paraId="6798A8AF" w14:textId="77DF815C" w:rsidR="00FC559F" w:rsidRDefault="008847D9" w:rsidP="008847D9">
      <w:pPr>
        <w:spacing w:line="360" w:lineRule="auto"/>
        <w:jc w:val="both"/>
        <w:rPr>
          <w:rFonts w:ascii="Arial" w:hAnsi="Arial" w:cs="Arial"/>
        </w:rPr>
      </w:pPr>
      <w:r>
        <w:rPr>
          <w:rFonts w:ascii="Arial" w:hAnsi="Arial" w:cs="Arial"/>
        </w:rPr>
        <w:t>The study’</w:t>
      </w:r>
      <w:r w:rsidRPr="008847D9">
        <w:rPr>
          <w:rFonts w:ascii="Arial" w:hAnsi="Arial" w:cs="Arial"/>
        </w:rPr>
        <w:t xml:space="preserve">s importance is comparable to care homes and other fields of public </w:t>
      </w:r>
      <w:r>
        <w:rPr>
          <w:rFonts w:ascii="Arial" w:hAnsi="Arial" w:cs="Arial"/>
        </w:rPr>
        <w:t xml:space="preserve">health and social care as well. </w:t>
      </w:r>
      <w:r w:rsidRPr="008847D9">
        <w:rPr>
          <w:rFonts w:ascii="Arial" w:hAnsi="Arial" w:cs="Arial"/>
        </w:rPr>
        <w:t>One of the main points is that in the outcomes of health, mental and emotional well-being play a big role, and thus they should be regulated and monitored through protocols systematically.</w:t>
      </w:r>
      <w:r w:rsidRPr="008847D9">
        <w:t xml:space="preserve"> </w:t>
      </w:r>
      <w:r w:rsidRPr="008847D9">
        <w:rPr>
          <w:rFonts w:ascii="Arial" w:hAnsi="Arial" w:cs="Arial"/>
        </w:rPr>
        <w:t>The findings show that the mental health specialists, care providers, and policymakers need to work together more c</w:t>
      </w:r>
      <w:r>
        <w:rPr>
          <w:rFonts w:ascii="Arial" w:hAnsi="Arial" w:cs="Arial"/>
        </w:rPr>
        <w:t xml:space="preserve">losely across different fields. </w:t>
      </w:r>
      <w:r w:rsidRPr="008847D9">
        <w:rPr>
          <w:rFonts w:ascii="Arial" w:hAnsi="Arial" w:cs="Arial"/>
        </w:rPr>
        <w:t>In summary, getting rid of social isolation demands a new structure and norms in the care home industry.</w:t>
      </w:r>
      <w:r w:rsidRPr="008847D9">
        <w:t xml:space="preserve"> </w:t>
      </w:r>
      <w:r w:rsidRPr="008847D9">
        <w:rPr>
          <w:rFonts w:ascii="Arial" w:hAnsi="Arial" w:cs="Arial"/>
        </w:rPr>
        <w:t>By giving precedence to relationships, emotional bond, and continuous social interaction, the care homes in the UK could go nearer to providing the elderly residents with the care that is whole, dignified and person-centred.</w:t>
      </w:r>
    </w:p>
    <w:p w14:paraId="4B5AF2D1" w14:textId="1E025D80" w:rsidR="00FC559F" w:rsidRDefault="004F42AF" w:rsidP="004F42AF">
      <w:pPr>
        <w:spacing w:line="360" w:lineRule="auto"/>
        <w:jc w:val="both"/>
        <w:rPr>
          <w:rFonts w:ascii="Arial" w:hAnsi="Arial" w:cs="Arial"/>
        </w:rPr>
      </w:pPr>
      <w:r w:rsidRPr="004F42AF">
        <w:rPr>
          <w:rFonts w:ascii="Arial" w:hAnsi="Arial" w:cs="Arial"/>
        </w:rPr>
        <w:t>This evaluation is original in its approach to the topic of social isolation in UK care homes and its implications for academic and policy perspectives by combining psychological, environm</w:t>
      </w:r>
      <w:r>
        <w:rPr>
          <w:rFonts w:ascii="Arial" w:hAnsi="Arial" w:cs="Arial"/>
        </w:rPr>
        <w:t xml:space="preserve">ental, and organisational data. </w:t>
      </w:r>
      <w:r w:rsidRPr="004F42AF">
        <w:rPr>
          <w:rFonts w:ascii="Arial" w:hAnsi="Arial" w:cs="Arial"/>
        </w:rPr>
        <w:t>While the earlier reviews have looked at the problem from the perspective of elderly people living in the community, this combination of factors reveals the unique structural and relational reasons that lead to social isolation in long-term care settings.</w:t>
      </w:r>
      <w:r w:rsidRPr="004F42AF">
        <w:t xml:space="preserve"> </w:t>
      </w:r>
      <w:r w:rsidRPr="004F42AF">
        <w:rPr>
          <w:rFonts w:ascii="Arial" w:hAnsi="Arial" w:cs="Arial"/>
        </w:rPr>
        <w:t>Furthermore, it explains the ways in which isolation can lead to mental health problems, so setti</w:t>
      </w:r>
      <w:r>
        <w:rPr>
          <w:rFonts w:ascii="Arial" w:hAnsi="Arial" w:cs="Arial"/>
        </w:rPr>
        <w:t>ng the groundwork for personalis</w:t>
      </w:r>
      <w:r w:rsidRPr="004F42AF">
        <w:rPr>
          <w:rFonts w:ascii="Arial" w:hAnsi="Arial" w:cs="Arial"/>
        </w:rPr>
        <w:t>ed and human interventio</w:t>
      </w:r>
      <w:r>
        <w:rPr>
          <w:rFonts w:ascii="Arial" w:hAnsi="Arial" w:cs="Arial"/>
        </w:rPr>
        <w:t xml:space="preserve">n in the UK's healthcare field. </w:t>
      </w:r>
      <w:r w:rsidRPr="004F42AF">
        <w:rPr>
          <w:rFonts w:ascii="Arial" w:hAnsi="Arial" w:cs="Arial"/>
        </w:rPr>
        <w:t>The two research studies presented here provide solid academic and practice support to the view that public health frameworks can establish social connectedness in the long-term care sector.</w:t>
      </w:r>
    </w:p>
    <w:p w14:paraId="45263EEC" w14:textId="071E9028" w:rsidR="00471543" w:rsidRDefault="00471543" w:rsidP="00FC41B7"/>
    <w:p w14:paraId="3A8CFCD6" w14:textId="0D94A448" w:rsidR="004F42AF" w:rsidRDefault="004F42AF" w:rsidP="00FC41B7"/>
    <w:p w14:paraId="695751B3" w14:textId="7312917A" w:rsidR="004F42AF" w:rsidRPr="00FC41B7" w:rsidRDefault="004F42AF" w:rsidP="00FC41B7"/>
    <w:p w14:paraId="00AF9ED6" w14:textId="7DAE00D1" w:rsidR="001B719E" w:rsidRDefault="001B719E" w:rsidP="001B719E">
      <w:pPr>
        <w:pStyle w:val="Heading1"/>
        <w:spacing w:line="360" w:lineRule="auto"/>
        <w:jc w:val="both"/>
        <w:rPr>
          <w:rFonts w:ascii="Arial" w:hAnsi="Arial" w:cs="Arial"/>
          <w:b/>
          <w:sz w:val="28"/>
        </w:rPr>
      </w:pPr>
      <w:bookmarkStart w:id="67" w:name="_Toc217366323"/>
      <w:r w:rsidRPr="001B719E">
        <w:rPr>
          <w:rFonts w:ascii="Arial" w:hAnsi="Arial" w:cs="Arial"/>
          <w:b/>
          <w:sz w:val="28"/>
        </w:rPr>
        <w:lastRenderedPageBreak/>
        <w:t>REFERENCES LIST/BIBLIOGRAPHY</w:t>
      </w:r>
      <w:bookmarkEnd w:id="67"/>
    </w:p>
    <w:p w14:paraId="55999A02" w14:textId="7A71E0BB" w:rsidR="00DF0E51" w:rsidRPr="00DF0E51" w:rsidRDefault="00DF0E51" w:rsidP="00DF0E51">
      <w:pPr>
        <w:spacing w:line="360" w:lineRule="auto"/>
        <w:jc w:val="both"/>
        <w:rPr>
          <w:rFonts w:ascii="Arial" w:hAnsi="Arial" w:cs="Arial"/>
        </w:rPr>
      </w:pPr>
      <w:r w:rsidRPr="00DF0E51">
        <w:rPr>
          <w:rFonts w:ascii="Arial" w:hAnsi="Arial" w:cs="Arial"/>
        </w:rPr>
        <w:t xml:space="preserve">Age UK (2023). </w:t>
      </w:r>
      <w:r w:rsidRPr="00DF0E51">
        <w:rPr>
          <w:rFonts w:ascii="Arial" w:hAnsi="Arial" w:cs="Arial"/>
          <w:i/>
        </w:rPr>
        <w:t>The State of Health and Care of Older People in England 2023.</w:t>
      </w:r>
      <w:r w:rsidRPr="00DF0E51">
        <w:rPr>
          <w:rFonts w:ascii="Arial" w:hAnsi="Arial" w:cs="Arial"/>
        </w:rPr>
        <w:t xml:space="preserve"> [Online] Age UK. Available at: </w:t>
      </w:r>
      <w:hyperlink r:id="rId14" w:history="1">
        <w:r w:rsidRPr="001E7443">
          <w:rPr>
            <w:rStyle w:val="Hyperlink"/>
            <w:rFonts w:ascii="Arial" w:hAnsi="Arial" w:cs="Arial"/>
          </w:rPr>
          <w:t>https://www.ageuk.org.uk/siteassets/documents/reports-and-publications/reports-and-briefings/health--wellbeing/age_uk_briefing_state_of_health_and_care_of_older_people_july2023.pdf</w:t>
        </w:r>
      </w:hyperlink>
      <w:r>
        <w:rPr>
          <w:rFonts w:ascii="Arial" w:hAnsi="Arial" w:cs="Arial"/>
        </w:rPr>
        <w:t xml:space="preserve"> [Accessed 07 Oct. 2025].</w:t>
      </w:r>
    </w:p>
    <w:p w14:paraId="00B62263" w14:textId="5B12B14F" w:rsidR="00DF0E51" w:rsidRDefault="00093A16" w:rsidP="00093A16">
      <w:pPr>
        <w:spacing w:line="360" w:lineRule="auto"/>
        <w:jc w:val="both"/>
        <w:rPr>
          <w:rFonts w:ascii="Arial" w:hAnsi="Arial" w:cs="Arial"/>
        </w:rPr>
      </w:pPr>
      <w:proofErr w:type="spellStart"/>
      <w:r w:rsidRPr="00093A16">
        <w:rPr>
          <w:rFonts w:ascii="Arial" w:hAnsi="Arial" w:cs="Arial"/>
        </w:rPr>
        <w:t>Ayalon</w:t>
      </w:r>
      <w:proofErr w:type="spellEnd"/>
      <w:r w:rsidRPr="00093A16">
        <w:rPr>
          <w:rFonts w:ascii="Arial" w:hAnsi="Arial" w:cs="Arial"/>
        </w:rPr>
        <w:t xml:space="preserve">, L., </w:t>
      </w:r>
      <w:proofErr w:type="spellStart"/>
      <w:r w:rsidRPr="00093A16">
        <w:rPr>
          <w:rFonts w:ascii="Arial" w:hAnsi="Arial" w:cs="Arial"/>
        </w:rPr>
        <w:t>Arévalo</w:t>
      </w:r>
      <w:proofErr w:type="spellEnd"/>
      <w:r w:rsidRPr="00093A16">
        <w:rPr>
          <w:rFonts w:ascii="Arial" w:hAnsi="Arial" w:cs="Arial"/>
        </w:rPr>
        <w:t xml:space="preserve">-Rodríguez, I., </w:t>
      </w:r>
      <w:proofErr w:type="spellStart"/>
      <w:r w:rsidRPr="00093A16">
        <w:rPr>
          <w:rFonts w:ascii="Arial" w:hAnsi="Arial" w:cs="Arial"/>
        </w:rPr>
        <w:t>Kalaitzaki</w:t>
      </w:r>
      <w:proofErr w:type="spellEnd"/>
      <w:r w:rsidRPr="00093A16">
        <w:rPr>
          <w:rFonts w:ascii="Arial" w:hAnsi="Arial" w:cs="Arial"/>
        </w:rPr>
        <w:t xml:space="preserve">, A., </w:t>
      </w:r>
      <w:proofErr w:type="spellStart"/>
      <w:r w:rsidRPr="00093A16">
        <w:rPr>
          <w:rFonts w:ascii="Arial" w:hAnsi="Arial" w:cs="Arial"/>
        </w:rPr>
        <w:t>Kotecha</w:t>
      </w:r>
      <w:proofErr w:type="spellEnd"/>
      <w:r w:rsidRPr="00093A16">
        <w:rPr>
          <w:rFonts w:ascii="Arial" w:hAnsi="Arial" w:cs="Arial"/>
        </w:rPr>
        <w:t xml:space="preserve">, J., Lee, A., </w:t>
      </w:r>
      <w:proofErr w:type="spellStart"/>
      <w:r w:rsidRPr="00093A16">
        <w:rPr>
          <w:rFonts w:ascii="Arial" w:hAnsi="Arial" w:cs="Arial"/>
        </w:rPr>
        <w:t>Lepping</w:t>
      </w:r>
      <w:proofErr w:type="spellEnd"/>
      <w:r w:rsidRPr="00093A16">
        <w:rPr>
          <w:rFonts w:ascii="Arial" w:hAnsi="Arial" w:cs="Arial"/>
        </w:rPr>
        <w:t xml:space="preserve">, P., </w:t>
      </w:r>
      <w:proofErr w:type="spellStart"/>
      <w:r w:rsidRPr="00093A16">
        <w:rPr>
          <w:rFonts w:ascii="Arial" w:hAnsi="Arial" w:cs="Arial"/>
        </w:rPr>
        <w:t>McQuaid</w:t>
      </w:r>
      <w:proofErr w:type="spellEnd"/>
      <w:r w:rsidRPr="00093A16">
        <w:rPr>
          <w:rFonts w:ascii="Arial" w:hAnsi="Arial" w:cs="Arial"/>
        </w:rPr>
        <w:t xml:space="preserve">, S., </w:t>
      </w:r>
      <w:proofErr w:type="spellStart"/>
      <w:r w:rsidRPr="00093A16">
        <w:rPr>
          <w:rFonts w:ascii="Arial" w:hAnsi="Arial" w:cs="Arial"/>
        </w:rPr>
        <w:t>Me</w:t>
      </w:r>
      <w:r>
        <w:rPr>
          <w:rFonts w:ascii="Arial" w:hAnsi="Arial" w:cs="Arial"/>
        </w:rPr>
        <w:t>rav</w:t>
      </w:r>
      <w:proofErr w:type="spellEnd"/>
      <w:r>
        <w:rPr>
          <w:rFonts w:ascii="Arial" w:hAnsi="Arial" w:cs="Arial"/>
        </w:rPr>
        <w:t xml:space="preserve">, F. and </w:t>
      </w:r>
      <w:proofErr w:type="spellStart"/>
      <w:r>
        <w:rPr>
          <w:rFonts w:ascii="Arial" w:hAnsi="Arial" w:cs="Arial"/>
        </w:rPr>
        <w:t>Volicer</w:t>
      </w:r>
      <w:proofErr w:type="spellEnd"/>
      <w:r>
        <w:rPr>
          <w:rFonts w:ascii="Arial" w:hAnsi="Arial" w:cs="Arial"/>
        </w:rPr>
        <w:t xml:space="preserve">, L. (2021). </w:t>
      </w:r>
      <w:r w:rsidRPr="00093A16">
        <w:rPr>
          <w:rFonts w:ascii="Arial" w:hAnsi="Arial" w:cs="Arial"/>
          <w:i/>
        </w:rPr>
        <w:t>Interventions to reduce loneliness and social isolation among older adults in residential long-term care: a scoping review.</w:t>
      </w:r>
      <w:r w:rsidRPr="00093A16">
        <w:rPr>
          <w:rFonts w:ascii="Arial" w:hAnsi="Arial" w:cs="Arial"/>
        </w:rPr>
        <w:t xml:space="preserve"> Ageing &amp; Mental Health, 25(10), pp. 1827-1840.</w:t>
      </w:r>
    </w:p>
    <w:p w14:paraId="77291344" w14:textId="24AF62DB" w:rsidR="00193C7A" w:rsidRDefault="00193C7A" w:rsidP="00093A16">
      <w:pPr>
        <w:spacing w:line="360" w:lineRule="auto"/>
        <w:jc w:val="both"/>
        <w:rPr>
          <w:rFonts w:ascii="Arial" w:hAnsi="Arial" w:cs="Arial"/>
        </w:rPr>
      </w:pPr>
      <w:r w:rsidRPr="00193C7A">
        <w:rPr>
          <w:rFonts w:ascii="Arial" w:hAnsi="Arial" w:cs="Arial"/>
        </w:rPr>
        <w:t xml:space="preserve">Baker, L., </w:t>
      </w:r>
      <w:r>
        <w:rPr>
          <w:rFonts w:ascii="Arial" w:hAnsi="Arial" w:cs="Arial"/>
        </w:rPr>
        <w:t xml:space="preserve">Green, R. and White, J. (2018). </w:t>
      </w:r>
      <w:r w:rsidRPr="00193C7A">
        <w:rPr>
          <w:rFonts w:ascii="Arial" w:hAnsi="Arial" w:cs="Arial"/>
          <w:i/>
        </w:rPr>
        <w:t xml:space="preserve">Prevalence of social network deficits among UK care home residents. </w:t>
      </w:r>
      <w:r w:rsidRPr="00193C7A">
        <w:rPr>
          <w:rFonts w:ascii="Arial" w:hAnsi="Arial" w:cs="Arial"/>
        </w:rPr>
        <w:t>Gerontology Journal, 45(1), pp. 88-95.</w:t>
      </w:r>
    </w:p>
    <w:p w14:paraId="7770215B" w14:textId="13FC73AA" w:rsidR="00DE123A" w:rsidRDefault="00DE123A" w:rsidP="00093A16">
      <w:pPr>
        <w:spacing w:line="360" w:lineRule="auto"/>
        <w:jc w:val="both"/>
        <w:rPr>
          <w:rFonts w:ascii="Arial" w:hAnsi="Arial" w:cs="Arial"/>
        </w:rPr>
      </w:pPr>
      <w:r w:rsidRPr="00DE123A">
        <w:rPr>
          <w:rFonts w:ascii="Arial" w:hAnsi="Arial" w:cs="Arial"/>
        </w:rPr>
        <w:t>Berg-</w:t>
      </w:r>
      <w:proofErr w:type="spellStart"/>
      <w:r w:rsidRPr="00DE123A">
        <w:rPr>
          <w:rFonts w:ascii="Arial" w:hAnsi="Arial" w:cs="Arial"/>
        </w:rPr>
        <w:t>Weger</w:t>
      </w:r>
      <w:proofErr w:type="spellEnd"/>
      <w:r w:rsidRPr="00DE123A">
        <w:rPr>
          <w:rFonts w:ascii="Arial" w:hAnsi="Arial" w:cs="Arial"/>
        </w:rPr>
        <w:t xml:space="preserve">, M., &amp; Morley, J. E. (2020). </w:t>
      </w:r>
      <w:r w:rsidRPr="00DE123A">
        <w:rPr>
          <w:rFonts w:ascii="Arial" w:hAnsi="Arial" w:cs="Arial"/>
          <w:i/>
        </w:rPr>
        <w:t>Loneliness and social isolation in older adults during COVID-19.</w:t>
      </w:r>
      <w:r w:rsidRPr="00DE123A">
        <w:rPr>
          <w:rFonts w:ascii="Arial" w:hAnsi="Arial" w:cs="Arial"/>
        </w:rPr>
        <w:t xml:space="preserve"> Public Health Frontiers, 8, </w:t>
      </w:r>
      <w:r>
        <w:rPr>
          <w:rFonts w:ascii="Arial" w:hAnsi="Arial" w:cs="Arial"/>
        </w:rPr>
        <w:t xml:space="preserve">p. </w:t>
      </w:r>
      <w:r w:rsidRPr="00DE123A">
        <w:rPr>
          <w:rFonts w:ascii="Arial" w:hAnsi="Arial" w:cs="Arial"/>
        </w:rPr>
        <w:t>231.</w:t>
      </w:r>
    </w:p>
    <w:p w14:paraId="18A7F649" w14:textId="3EBE02B3" w:rsidR="00093A16" w:rsidRPr="00093A16" w:rsidRDefault="00093A16" w:rsidP="00093A16">
      <w:pPr>
        <w:spacing w:line="360" w:lineRule="auto"/>
        <w:jc w:val="both"/>
        <w:rPr>
          <w:rFonts w:ascii="Arial" w:hAnsi="Arial" w:cs="Arial"/>
        </w:rPr>
      </w:pPr>
      <w:proofErr w:type="spellStart"/>
      <w:r w:rsidRPr="00093A16">
        <w:rPr>
          <w:rFonts w:ascii="Arial" w:hAnsi="Arial" w:cs="Arial"/>
        </w:rPr>
        <w:t>Bramer</w:t>
      </w:r>
      <w:proofErr w:type="spellEnd"/>
      <w:r w:rsidRPr="00093A16">
        <w:rPr>
          <w:rFonts w:ascii="Arial" w:hAnsi="Arial" w:cs="Arial"/>
        </w:rPr>
        <w:t xml:space="preserve">, W.M., </w:t>
      </w:r>
      <w:proofErr w:type="spellStart"/>
      <w:r w:rsidRPr="00093A16">
        <w:rPr>
          <w:rFonts w:ascii="Arial" w:hAnsi="Arial" w:cs="Arial"/>
        </w:rPr>
        <w:t>Rethlefsen</w:t>
      </w:r>
      <w:proofErr w:type="spellEnd"/>
      <w:r w:rsidRPr="00093A16">
        <w:rPr>
          <w:rFonts w:ascii="Arial" w:hAnsi="Arial" w:cs="Arial"/>
        </w:rPr>
        <w:t xml:space="preserve">, M.L., </w:t>
      </w:r>
      <w:proofErr w:type="spellStart"/>
      <w:r w:rsidRPr="00093A16">
        <w:rPr>
          <w:rFonts w:ascii="Arial" w:hAnsi="Arial" w:cs="Arial"/>
        </w:rPr>
        <w:t>Kleijn</w:t>
      </w:r>
      <w:r>
        <w:rPr>
          <w:rFonts w:ascii="Arial" w:hAnsi="Arial" w:cs="Arial"/>
        </w:rPr>
        <w:t>en</w:t>
      </w:r>
      <w:proofErr w:type="spellEnd"/>
      <w:r>
        <w:rPr>
          <w:rFonts w:ascii="Arial" w:hAnsi="Arial" w:cs="Arial"/>
        </w:rPr>
        <w:t xml:space="preserve">, S. and Franco, O.H. (2017). </w:t>
      </w:r>
      <w:r w:rsidRPr="00093A16">
        <w:rPr>
          <w:rFonts w:ascii="Arial" w:hAnsi="Arial" w:cs="Arial"/>
          <w:i/>
        </w:rPr>
        <w:t>Optimal database combination for literature searches in systematic reviews: a prospective study.</w:t>
      </w:r>
      <w:r w:rsidRPr="00093A16">
        <w:rPr>
          <w:rFonts w:ascii="Arial" w:hAnsi="Arial" w:cs="Arial"/>
        </w:rPr>
        <w:t xml:space="preserve"> Systematic Reviews, 6(1), p. 245.</w:t>
      </w:r>
    </w:p>
    <w:p w14:paraId="02341621" w14:textId="7F9D62A1" w:rsidR="00093A16" w:rsidRPr="00093A16" w:rsidRDefault="00DF0E51" w:rsidP="00093A16">
      <w:pPr>
        <w:spacing w:line="360" w:lineRule="auto"/>
        <w:jc w:val="both"/>
        <w:rPr>
          <w:rFonts w:ascii="Arial" w:hAnsi="Arial" w:cs="Arial"/>
        </w:rPr>
      </w:pPr>
      <w:r w:rsidRPr="00093A16">
        <w:rPr>
          <w:rFonts w:ascii="Arial" w:hAnsi="Arial" w:cs="Arial"/>
        </w:rPr>
        <w:t>‌</w:t>
      </w:r>
      <w:r w:rsidR="00093A16" w:rsidRPr="00093A16">
        <w:rPr>
          <w:rFonts w:ascii="Arial" w:hAnsi="Arial" w:cs="Arial"/>
        </w:rPr>
        <w:t>British Psychological Society - BPS (20</w:t>
      </w:r>
      <w:r w:rsidR="00093A16">
        <w:rPr>
          <w:rFonts w:ascii="Arial" w:hAnsi="Arial" w:cs="Arial"/>
        </w:rPr>
        <w:t xml:space="preserve">21). </w:t>
      </w:r>
      <w:r w:rsidR="00093A16" w:rsidRPr="00093A16">
        <w:rPr>
          <w:rFonts w:ascii="Arial" w:hAnsi="Arial" w:cs="Arial"/>
          <w:i/>
        </w:rPr>
        <w:t>Code of Ethics and Conduct.</w:t>
      </w:r>
      <w:r w:rsidR="00093A16" w:rsidRPr="00093A16">
        <w:rPr>
          <w:rFonts w:ascii="Arial" w:hAnsi="Arial" w:cs="Arial"/>
        </w:rPr>
        <w:t xml:space="preserve"> [Online] explore.bps.org.uk. Available at: </w:t>
      </w:r>
      <w:hyperlink r:id="rId15" w:history="1">
        <w:r w:rsidR="00093A16" w:rsidRPr="001E7443">
          <w:rPr>
            <w:rStyle w:val="Hyperlink"/>
            <w:rFonts w:ascii="Arial" w:hAnsi="Arial" w:cs="Arial"/>
          </w:rPr>
          <w:t>https://explore.bps.org.uk/content/report-guideline/bpsrep.2021.inf94</w:t>
        </w:r>
      </w:hyperlink>
      <w:r w:rsidR="00093A16">
        <w:rPr>
          <w:rFonts w:ascii="Arial" w:hAnsi="Arial" w:cs="Arial"/>
        </w:rPr>
        <w:t xml:space="preserve"> </w:t>
      </w:r>
      <w:r w:rsidR="00093A16" w:rsidRPr="00093A16">
        <w:rPr>
          <w:rFonts w:ascii="Arial" w:hAnsi="Arial" w:cs="Arial"/>
        </w:rPr>
        <w:t>[Accessed 07 Oct. 2025].</w:t>
      </w:r>
    </w:p>
    <w:p w14:paraId="2341B0E1" w14:textId="12580824" w:rsidR="00093A16" w:rsidRDefault="009F28C2" w:rsidP="009F28C2">
      <w:pPr>
        <w:spacing w:line="360" w:lineRule="auto"/>
        <w:jc w:val="both"/>
        <w:rPr>
          <w:rFonts w:ascii="Arial" w:hAnsi="Arial" w:cs="Arial"/>
        </w:rPr>
      </w:pPr>
      <w:proofErr w:type="spellStart"/>
      <w:r w:rsidRPr="009F28C2">
        <w:rPr>
          <w:rFonts w:ascii="Arial" w:hAnsi="Arial" w:cs="Arial"/>
        </w:rPr>
        <w:t>Cacioppo</w:t>
      </w:r>
      <w:proofErr w:type="spellEnd"/>
      <w:r w:rsidRPr="009F28C2">
        <w:rPr>
          <w:rFonts w:ascii="Arial" w:hAnsi="Arial" w:cs="Arial"/>
        </w:rPr>
        <w:t xml:space="preserve">, J.T. and </w:t>
      </w:r>
      <w:proofErr w:type="spellStart"/>
      <w:r w:rsidRPr="009F28C2">
        <w:rPr>
          <w:rFonts w:ascii="Arial" w:hAnsi="Arial" w:cs="Arial"/>
        </w:rPr>
        <w:t>Cacioppo</w:t>
      </w:r>
      <w:proofErr w:type="spellEnd"/>
      <w:r w:rsidRPr="009F28C2">
        <w:rPr>
          <w:rFonts w:ascii="Arial" w:hAnsi="Arial" w:cs="Arial"/>
        </w:rPr>
        <w:t xml:space="preserve">, S. (2018). </w:t>
      </w:r>
      <w:r w:rsidRPr="009F28C2">
        <w:rPr>
          <w:rFonts w:ascii="Arial" w:hAnsi="Arial" w:cs="Arial"/>
          <w:i/>
        </w:rPr>
        <w:t xml:space="preserve">The power of loneliness: how the need for social connection shaped modern life. </w:t>
      </w:r>
      <w:r w:rsidRPr="009F28C2">
        <w:rPr>
          <w:rFonts w:ascii="Arial" w:hAnsi="Arial" w:cs="Arial"/>
        </w:rPr>
        <w:t>Current Directions in Psychological Science, 27(3), pp. 195-201.</w:t>
      </w:r>
    </w:p>
    <w:p w14:paraId="563CF9E2" w14:textId="7F3E0468" w:rsidR="00193C7A" w:rsidRPr="009F28C2" w:rsidRDefault="00193C7A" w:rsidP="00193C7A">
      <w:pPr>
        <w:spacing w:line="360" w:lineRule="auto"/>
        <w:jc w:val="both"/>
        <w:rPr>
          <w:rFonts w:ascii="Arial" w:hAnsi="Arial" w:cs="Arial"/>
        </w:rPr>
      </w:pPr>
      <w:r w:rsidRPr="00193C7A">
        <w:rPr>
          <w:rFonts w:ascii="Arial" w:hAnsi="Arial" w:cs="Arial"/>
        </w:rPr>
        <w:t xml:space="preserve">Critical Appraisal Skills Programme (2024). </w:t>
      </w:r>
      <w:r w:rsidRPr="00193C7A">
        <w:rPr>
          <w:rFonts w:ascii="Arial" w:hAnsi="Arial" w:cs="Arial"/>
          <w:i/>
        </w:rPr>
        <w:t>CASP Checklist: For Qualitative Research</w:t>
      </w:r>
      <w:r>
        <w:rPr>
          <w:rFonts w:ascii="Arial" w:hAnsi="Arial" w:cs="Arial"/>
        </w:rPr>
        <w:t>. [O</w:t>
      </w:r>
      <w:r w:rsidRPr="00193C7A">
        <w:rPr>
          <w:rFonts w:ascii="Arial" w:hAnsi="Arial" w:cs="Arial"/>
        </w:rPr>
        <w:t xml:space="preserve">nline] Critical Appraisal Skills Programme. Available at: </w:t>
      </w:r>
      <w:hyperlink r:id="rId16" w:history="1">
        <w:r w:rsidRPr="005A138D">
          <w:rPr>
            <w:rStyle w:val="Hyperlink"/>
            <w:rFonts w:ascii="Arial" w:hAnsi="Arial" w:cs="Arial"/>
          </w:rPr>
          <w:t>https://casp-uk.net/casp-checklists/CASP-checklist-qualitative-2024.pdf</w:t>
        </w:r>
      </w:hyperlink>
      <w:r>
        <w:rPr>
          <w:rFonts w:ascii="Arial" w:hAnsi="Arial" w:cs="Arial"/>
        </w:rPr>
        <w:t xml:space="preserve"> [Accessed 20 </w:t>
      </w:r>
      <w:r w:rsidRPr="00093A16">
        <w:rPr>
          <w:rFonts w:ascii="Arial" w:hAnsi="Arial" w:cs="Arial"/>
        </w:rPr>
        <w:t>Oct. 2025].</w:t>
      </w:r>
    </w:p>
    <w:p w14:paraId="3072984E" w14:textId="5EF68220" w:rsidR="009F28C2" w:rsidRDefault="00093A16" w:rsidP="009F28C2">
      <w:pPr>
        <w:spacing w:line="360" w:lineRule="auto"/>
        <w:jc w:val="both"/>
        <w:rPr>
          <w:rFonts w:ascii="Arial" w:hAnsi="Arial" w:cs="Arial"/>
        </w:rPr>
      </w:pPr>
      <w:r w:rsidRPr="009F28C2">
        <w:rPr>
          <w:rFonts w:ascii="Arial" w:hAnsi="Arial" w:cs="Arial"/>
        </w:rPr>
        <w:t>‌</w:t>
      </w:r>
      <w:r w:rsidR="009F28C2" w:rsidRPr="009F28C2">
        <w:rPr>
          <w:rFonts w:ascii="Arial" w:hAnsi="Arial" w:cs="Arial"/>
        </w:rPr>
        <w:t xml:space="preserve">Cohen, S. and </w:t>
      </w:r>
      <w:proofErr w:type="spellStart"/>
      <w:r w:rsidR="009F28C2" w:rsidRPr="009F28C2">
        <w:rPr>
          <w:rFonts w:ascii="Arial" w:hAnsi="Arial" w:cs="Arial"/>
        </w:rPr>
        <w:t>Janicki-Deverts</w:t>
      </w:r>
      <w:proofErr w:type="spellEnd"/>
      <w:r w:rsidR="009F28C2" w:rsidRPr="009F28C2">
        <w:rPr>
          <w:rFonts w:ascii="Arial" w:hAnsi="Arial" w:cs="Arial"/>
        </w:rPr>
        <w:t xml:space="preserve">, D. (2012). </w:t>
      </w:r>
      <w:r w:rsidR="009F28C2" w:rsidRPr="009F28C2">
        <w:rPr>
          <w:rFonts w:ascii="Arial" w:hAnsi="Arial" w:cs="Arial"/>
          <w:i/>
        </w:rPr>
        <w:t xml:space="preserve">Who’s </w:t>
      </w:r>
      <w:proofErr w:type="gramStart"/>
      <w:r w:rsidR="009F28C2" w:rsidRPr="009F28C2">
        <w:rPr>
          <w:rFonts w:ascii="Arial" w:hAnsi="Arial" w:cs="Arial"/>
          <w:i/>
        </w:rPr>
        <w:t>Stressed</w:t>
      </w:r>
      <w:proofErr w:type="gramEnd"/>
      <w:r w:rsidR="009F28C2" w:rsidRPr="009F28C2">
        <w:rPr>
          <w:rFonts w:ascii="Arial" w:hAnsi="Arial" w:cs="Arial"/>
          <w:i/>
        </w:rPr>
        <w:t>? Distributions of Psychological Stress in the United States in Probability Samples from 1983, 2006, and 2009</w:t>
      </w:r>
      <w:r w:rsidR="009F28C2" w:rsidRPr="009F28C2">
        <w:rPr>
          <w:rFonts w:ascii="Arial" w:hAnsi="Arial" w:cs="Arial"/>
        </w:rPr>
        <w:t>. Journal of Applied Social Psychology, 42(6), pp.</w:t>
      </w:r>
      <w:r w:rsidR="009F28C2">
        <w:rPr>
          <w:rFonts w:ascii="Arial" w:hAnsi="Arial" w:cs="Arial"/>
        </w:rPr>
        <w:t xml:space="preserve"> 1320-1334. </w:t>
      </w:r>
      <w:hyperlink r:id="rId17" w:history="1">
        <w:r w:rsidR="009F28C2" w:rsidRPr="001E7443">
          <w:rPr>
            <w:rStyle w:val="Hyperlink"/>
            <w:rFonts w:ascii="Arial" w:hAnsi="Arial" w:cs="Arial"/>
          </w:rPr>
          <w:t>https://doi.org/10.1111/j.1559-1816.2012.00900.x</w:t>
        </w:r>
      </w:hyperlink>
      <w:r w:rsidR="009F28C2" w:rsidRPr="009F28C2">
        <w:rPr>
          <w:rFonts w:ascii="Arial" w:hAnsi="Arial" w:cs="Arial"/>
        </w:rPr>
        <w:t>.</w:t>
      </w:r>
      <w:r w:rsidR="009F28C2">
        <w:rPr>
          <w:rFonts w:ascii="Arial" w:hAnsi="Arial" w:cs="Arial"/>
        </w:rPr>
        <w:t xml:space="preserve"> </w:t>
      </w:r>
    </w:p>
    <w:p w14:paraId="31EAFBDD" w14:textId="59F8B13E" w:rsidR="000B579A" w:rsidRDefault="000B579A" w:rsidP="009F28C2">
      <w:pPr>
        <w:spacing w:line="360" w:lineRule="auto"/>
        <w:jc w:val="both"/>
        <w:rPr>
          <w:rFonts w:ascii="Arial" w:hAnsi="Arial" w:cs="Arial"/>
        </w:rPr>
      </w:pPr>
      <w:r w:rsidRPr="000B579A">
        <w:rPr>
          <w:rFonts w:ascii="Arial" w:hAnsi="Arial" w:cs="Arial"/>
        </w:rPr>
        <w:t>Daly, T., Banerjee, A. and Armstrong, P. (2021)</w:t>
      </w:r>
      <w:r>
        <w:rPr>
          <w:rFonts w:ascii="Arial" w:hAnsi="Arial" w:cs="Arial"/>
        </w:rPr>
        <w:t>.</w:t>
      </w:r>
      <w:r w:rsidRPr="000B579A">
        <w:rPr>
          <w:rFonts w:ascii="Arial" w:hAnsi="Arial" w:cs="Arial"/>
        </w:rPr>
        <w:t xml:space="preserve"> </w:t>
      </w:r>
      <w:r w:rsidRPr="000B579A">
        <w:rPr>
          <w:rFonts w:ascii="Arial" w:hAnsi="Arial" w:cs="Arial"/>
          <w:i/>
        </w:rPr>
        <w:t xml:space="preserve">Structures of care work: Understanding institutional barriers to emotional labour in care homes. </w:t>
      </w:r>
      <w:r w:rsidRPr="000B579A">
        <w:rPr>
          <w:rFonts w:ascii="Arial" w:hAnsi="Arial" w:cs="Arial"/>
        </w:rPr>
        <w:t>Sociology of H</w:t>
      </w:r>
      <w:r>
        <w:rPr>
          <w:rFonts w:ascii="Arial" w:hAnsi="Arial" w:cs="Arial"/>
        </w:rPr>
        <w:t>ealth &amp; Illness, 43(3), pp. 662-</w:t>
      </w:r>
      <w:r w:rsidRPr="000B579A">
        <w:rPr>
          <w:rFonts w:ascii="Arial" w:hAnsi="Arial" w:cs="Arial"/>
        </w:rPr>
        <w:t>678.</w:t>
      </w:r>
    </w:p>
    <w:p w14:paraId="7B885FD1" w14:textId="50880792" w:rsidR="006A2853" w:rsidRPr="009F28C2" w:rsidRDefault="006A2853" w:rsidP="006A2853">
      <w:pPr>
        <w:spacing w:line="360" w:lineRule="auto"/>
        <w:jc w:val="both"/>
        <w:rPr>
          <w:rFonts w:ascii="Arial" w:hAnsi="Arial" w:cs="Arial"/>
        </w:rPr>
      </w:pPr>
      <w:r w:rsidRPr="006A2853">
        <w:rPr>
          <w:rFonts w:ascii="Arial" w:hAnsi="Arial" w:cs="Arial"/>
        </w:rPr>
        <w:lastRenderedPageBreak/>
        <w:t xml:space="preserve">Davies, K., Maharani, A., </w:t>
      </w:r>
      <w:proofErr w:type="spellStart"/>
      <w:r w:rsidRPr="006A2853">
        <w:rPr>
          <w:rFonts w:ascii="Arial" w:hAnsi="Arial" w:cs="Arial"/>
        </w:rPr>
        <w:t>Chandola</w:t>
      </w:r>
      <w:proofErr w:type="spellEnd"/>
      <w:r w:rsidRPr="006A2853">
        <w:rPr>
          <w:rFonts w:ascii="Arial" w:hAnsi="Arial" w:cs="Arial"/>
        </w:rPr>
        <w:t xml:space="preserve">, T., </w:t>
      </w:r>
      <w:r>
        <w:rPr>
          <w:rFonts w:ascii="Arial" w:hAnsi="Arial" w:cs="Arial"/>
        </w:rPr>
        <w:t>Todd, C. and Pendleton, N. (2019</w:t>
      </w:r>
      <w:r w:rsidRPr="006A2853">
        <w:rPr>
          <w:rFonts w:ascii="Arial" w:hAnsi="Arial" w:cs="Arial"/>
        </w:rPr>
        <w:t xml:space="preserve">). </w:t>
      </w:r>
      <w:r w:rsidRPr="006A2853">
        <w:rPr>
          <w:rFonts w:ascii="Arial" w:hAnsi="Arial" w:cs="Arial"/>
          <w:i/>
        </w:rPr>
        <w:t>The Longitudinal Relationship between loneliness, Social isolation, and Frailty in Older Adults in England: a Prospective Analysis</w:t>
      </w:r>
      <w:r w:rsidRPr="006A2853">
        <w:rPr>
          <w:rFonts w:ascii="Arial" w:hAnsi="Arial" w:cs="Arial"/>
        </w:rPr>
        <w:t xml:space="preserve">. The Lancet Healthy Longevity, [online] 2(2). </w:t>
      </w:r>
      <w:proofErr w:type="spellStart"/>
      <w:r w:rsidRPr="006A2853">
        <w:rPr>
          <w:rFonts w:ascii="Arial" w:hAnsi="Arial" w:cs="Arial"/>
        </w:rPr>
        <w:t>doi:https</w:t>
      </w:r>
      <w:proofErr w:type="spellEnd"/>
      <w:r w:rsidRPr="006A2853">
        <w:rPr>
          <w:rFonts w:ascii="Arial" w:hAnsi="Arial" w:cs="Arial"/>
        </w:rPr>
        <w:t>://doi.org/10.1016/s2666-</w:t>
      </w:r>
      <w:proofErr w:type="gramStart"/>
      <w:r w:rsidRPr="006A2853">
        <w:rPr>
          <w:rFonts w:ascii="Arial" w:hAnsi="Arial" w:cs="Arial"/>
        </w:rPr>
        <w:t>7568(</w:t>
      </w:r>
      <w:proofErr w:type="gramEnd"/>
      <w:r w:rsidRPr="006A2853">
        <w:rPr>
          <w:rFonts w:ascii="Arial" w:hAnsi="Arial" w:cs="Arial"/>
        </w:rPr>
        <w:t>20)30038-6.</w:t>
      </w:r>
      <w:r>
        <w:rPr>
          <w:rFonts w:ascii="Arial" w:hAnsi="Arial" w:cs="Arial"/>
        </w:rPr>
        <w:t xml:space="preserve"> </w:t>
      </w:r>
    </w:p>
    <w:p w14:paraId="3749AB3F" w14:textId="4651D201" w:rsidR="009F28C2" w:rsidRDefault="009F28C2" w:rsidP="009F28C2">
      <w:pPr>
        <w:spacing w:line="360" w:lineRule="auto"/>
        <w:jc w:val="both"/>
        <w:rPr>
          <w:rFonts w:ascii="Arial" w:hAnsi="Arial" w:cs="Arial"/>
        </w:rPr>
      </w:pPr>
      <w:r w:rsidRPr="009F28C2">
        <w:rPr>
          <w:rFonts w:ascii="Arial" w:hAnsi="Arial" w:cs="Arial"/>
        </w:rPr>
        <w:t>Department of Health and Social Care (DHSC) (2024)</w:t>
      </w:r>
      <w:r w:rsidR="005509A5">
        <w:rPr>
          <w:rFonts w:ascii="Arial" w:hAnsi="Arial" w:cs="Arial"/>
        </w:rPr>
        <w:t>.</w:t>
      </w:r>
      <w:r w:rsidRPr="009F28C2">
        <w:rPr>
          <w:rFonts w:ascii="Arial" w:hAnsi="Arial" w:cs="Arial"/>
        </w:rPr>
        <w:t xml:space="preserve"> </w:t>
      </w:r>
      <w:r w:rsidRPr="005509A5">
        <w:rPr>
          <w:rFonts w:ascii="Arial" w:hAnsi="Arial" w:cs="Arial"/>
          <w:i/>
        </w:rPr>
        <w:t>Loneliness Strategy: Policy paper</w:t>
      </w:r>
      <w:r w:rsidRPr="009F28C2">
        <w:rPr>
          <w:rFonts w:ascii="Arial" w:hAnsi="Arial" w:cs="Arial"/>
        </w:rPr>
        <w:t xml:space="preserve">. [Online] London: GOV.UK. Available at: </w:t>
      </w:r>
      <w:hyperlink r:id="rId18" w:history="1">
        <w:r w:rsidRPr="009F28C2">
          <w:rPr>
            <w:rStyle w:val="Hyperlink"/>
            <w:rFonts w:ascii="Arial" w:hAnsi="Arial" w:cs="Arial"/>
          </w:rPr>
          <w:t>https://www.gov.uk/government/publications/loneliness-annual-report-the-fourth-year/tackling-loneliness-annual-report-march-2023-the-fourth-year</w:t>
        </w:r>
      </w:hyperlink>
      <w:r w:rsidRPr="009F28C2">
        <w:rPr>
          <w:rFonts w:ascii="Arial" w:hAnsi="Arial" w:cs="Arial"/>
        </w:rPr>
        <w:t xml:space="preserve"> [Accessed 07 Oct. 2025].</w:t>
      </w:r>
    </w:p>
    <w:p w14:paraId="4BF25464" w14:textId="068769DF" w:rsidR="000B579A" w:rsidRPr="009F28C2" w:rsidRDefault="000B579A" w:rsidP="009F28C2">
      <w:pPr>
        <w:spacing w:line="360" w:lineRule="auto"/>
        <w:jc w:val="both"/>
        <w:rPr>
          <w:rFonts w:ascii="Arial" w:hAnsi="Arial" w:cs="Arial"/>
        </w:rPr>
      </w:pPr>
      <w:r w:rsidRPr="000B579A">
        <w:rPr>
          <w:rFonts w:ascii="Arial" w:hAnsi="Arial" w:cs="Arial"/>
        </w:rPr>
        <w:t>Dickens, A.P., Richards, S.H., Greaves, C.J. and Campbell, J.L. (2011)</w:t>
      </w:r>
      <w:r>
        <w:rPr>
          <w:rFonts w:ascii="Arial" w:hAnsi="Arial" w:cs="Arial"/>
        </w:rPr>
        <w:t>.</w:t>
      </w:r>
      <w:r w:rsidRPr="000B579A">
        <w:rPr>
          <w:rFonts w:ascii="Arial" w:hAnsi="Arial" w:cs="Arial"/>
        </w:rPr>
        <w:t xml:space="preserve"> </w:t>
      </w:r>
      <w:r w:rsidRPr="000B579A">
        <w:rPr>
          <w:rFonts w:ascii="Arial" w:hAnsi="Arial" w:cs="Arial"/>
          <w:i/>
        </w:rPr>
        <w:t>Interventions targeting social isolation in older people: A systematic review.</w:t>
      </w:r>
      <w:r w:rsidRPr="000B579A">
        <w:rPr>
          <w:rFonts w:ascii="Arial" w:hAnsi="Arial" w:cs="Arial"/>
        </w:rPr>
        <w:t xml:space="preserve"> BMC Public Health, 11, Article 647.</w:t>
      </w:r>
    </w:p>
    <w:p w14:paraId="60111FAF" w14:textId="289ACB7D" w:rsidR="001B719E" w:rsidRPr="001B719E" w:rsidRDefault="001B719E" w:rsidP="001B719E">
      <w:pPr>
        <w:spacing w:line="360" w:lineRule="auto"/>
        <w:jc w:val="both"/>
        <w:rPr>
          <w:rFonts w:ascii="Arial" w:hAnsi="Arial" w:cs="Arial"/>
        </w:rPr>
      </w:pPr>
      <w:proofErr w:type="spellStart"/>
      <w:r w:rsidRPr="001B719E">
        <w:rPr>
          <w:rFonts w:ascii="Arial" w:hAnsi="Arial" w:cs="Arial"/>
        </w:rPr>
        <w:t>García</w:t>
      </w:r>
      <w:proofErr w:type="spellEnd"/>
      <w:r w:rsidRPr="001B719E">
        <w:rPr>
          <w:rFonts w:ascii="Arial" w:hAnsi="Arial" w:cs="Arial"/>
        </w:rPr>
        <w:t xml:space="preserve">-Hernández, R.A., </w:t>
      </w:r>
      <w:proofErr w:type="spellStart"/>
      <w:r w:rsidRPr="001B719E">
        <w:rPr>
          <w:rFonts w:ascii="Arial" w:hAnsi="Arial" w:cs="Arial"/>
        </w:rPr>
        <w:t>Huizilopoztli</w:t>
      </w:r>
      <w:proofErr w:type="spellEnd"/>
      <w:r w:rsidRPr="001B719E">
        <w:rPr>
          <w:rFonts w:ascii="Arial" w:hAnsi="Arial" w:cs="Arial"/>
        </w:rPr>
        <w:t xml:space="preserve"> Luna-</w:t>
      </w:r>
      <w:proofErr w:type="spellStart"/>
      <w:r w:rsidRPr="001B719E">
        <w:rPr>
          <w:rFonts w:ascii="Arial" w:hAnsi="Arial" w:cs="Arial"/>
        </w:rPr>
        <w:t>García</w:t>
      </w:r>
      <w:proofErr w:type="spellEnd"/>
      <w:r w:rsidRPr="001B719E">
        <w:rPr>
          <w:rFonts w:ascii="Arial" w:hAnsi="Arial" w:cs="Arial"/>
        </w:rPr>
        <w:t xml:space="preserve">, Celaya-Padilla, J.M., </w:t>
      </w:r>
      <w:proofErr w:type="spellStart"/>
      <w:r w:rsidRPr="001B719E">
        <w:rPr>
          <w:rFonts w:ascii="Arial" w:hAnsi="Arial" w:cs="Arial"/>
        </w:rPr>
        <w:t>García</w:t>
      </w:r>
      <w:proofErr w:type="spellEnd"/>
      <w:r w:rsidRPr="001B719E">
        <w:rPr>
          <w:rFonts w:ascii="Arial" w:hAnsi="Arial" w:cs="Arial"/>
        </w:rPr>
        <w:t xml:space="preserve">-Hernández, A., </w:t>
      </w:r>
      <w:proofErr w:type="spellStart"/>
      <w:r w:rsidRPr="001B719E">
        <w:rPr>
          <w:rFonts w:ascii="Arial" w:hAnsi="Arial" w:cs="Arial"/>
        </w:rPr>
        <w:t>Reveles</w:t>
      </w:r>
      <w:proofErr w:type="spellEnd"/>
      <w:r w:rsidRPr="001B719E">
        <w:rPr>
          <w:rFonts w:ascii="Arial" w:hAnsi="Arial" w:cs="Arial"/>
        </w:rPr>
        <w:t>-Gómez, L.C., Luis Alberto Flores-</w:t>
      </w:r>
      <w:proofErr w:type="spellStart"/>
      <w:r w:rsidRPr="001B719E">
        <w:rPr>
          <w:rFonts w:ascii="Arial" w:hAnsi="Arial" w:cs="Arial"/>
        </w:rPr>
        <w:t>Chaires</w:t>
      </w:r>
      <w:proofErr w:type="spellEnd"/>
      <w:r w:rsidRPr="001B719E">
        <w:rPr>
          <w:rFonts w:ascii="Arial" w:hAnsi="Arial" w:cs="Arial"/>
        </w:rPr>
        <w:t xml:space="preserve">, J. Ruben Delgado-Contreras, </w:t>
      </w:r>
      <w:proofErr w:type="spellStart"/>
      <w:r w:rsidRPr="001B719E">
        <w:rPr>
          <w:rFonts w:ascii="Arial" w:hAnsi="Arial" w:cs="Arial"/>
        </w:rPr>
        <w:t>Rondon</w:t>
      </w:r>
      <w:proofErr w:type="spellEnd"/>
      <w:r w:rsidRPr="001B719E">
        <w:rPr>
          <w:rFonts w:ascii="Arial" w:hAnsi="Arial" w:cs="Arial"/>
        </w:rPr>
        <w:t xml:space="preserve">, D. and </w:t>
      </w:r>
      <w:proofErr w:type="spellStart"/>
      <w:r w:rsidRPr="001B719E">
        <w:rPr>
          <w:rFonts w:ascii="Arial" w:hAnsi="Arial" w:cs="Arial"/>
        </w:rPr>
        <w:t>Villalba-Condori</w:t>
      </w:r>
      <w:proofErr w:type="spellEnd"/>
      <w:r w:rsidRPr="001B719E">
        <w:rPr>
          <w:rFonts w:ascii="Arial" w:hAnsi="Arial" w:cs="Arial"/>
        </w:rPr>
        <w:t xml:space="preserve">, K.O. (2024). </w:t>
      </w:r>
      <w:r w:rsidRPr="001B719E">
        <w:rPr>
          <w:rFonts w:ascii="Arial" w:hAnsi="Arial" w:cs="Arial"/>
          <w:i/>
        </w:rPr>
        <w:t>A Systematic Literature Review of Modalities, Trends, and Limitations in Emotion Recognition, Affective Computing, and Sentiment Analysis</w:t>
      </w:r>
      <w:r w:rsidRPr="001B719E">
        <w:rPr>
          <w:rFonts w:ascii="Arial" w:hAnsi="Arial" w:cs="Arial"/>
        </w:rPr>
        <w:t>. Applied Sciences, [on</w:t>
      </w:r>
      <w:r>
        <w:rPr>
          <w:rFonts w:ascii="Arial" w:hAnsi="Arial" w:cs="Arial"/>
        </w:rPr>
        <w:t xml:space="preserve">line] 14(16), pp. 7165-7165. </w:t>
      </w:r>
      <w:hyperlink r:id="rId19" w:history="1">
        <w:r w:rsidRPr="001E7443">
          <w:rPr>
            <w:rStyle w:val="Hyperlink"/>
            <w:rFonts w:ascii="Arial" w:hAnsi="Arial" w:cs="Arial"/>
          </w:rPr>
          <w:t>https://doi.org/10.3390/app14167165</w:t>
        </w:r>
      </w:hyperlink>
      <w:r w:rsidRPr="001B719E">
        <w:rPr>
          <w:rFonts w:ascii="Arial" w:hAnsi="Arial" w:cs="Arial"/>
        </w:rPr>
        <w:t>.</w:t>
      </w:r>
      <w:r>
        <w:rPr>
          <w:rFonts w:ascii="Arial" w:hAnsi="Arial" w:cs="Arial"/>
        </w:rPr>
        <w:t xml:space="preserve"> </w:t>
      </w:r>
    </w:p>
    <w:p w14:paraId="25AC9940" w14:textId="0BC8BE41" w:rsidR="00D1632B" w:rsidRDefault="00D1632B" w:rsidP="00D1632B">
      <w:pPr>
        <w:spacing w:line="360" w:lineRule="auto"/>
        <w:jc w:val="both"/>
        <w:rPr>
          <w:rFonts w:ascii="Arial" w:hAnsi="Arial" w:cs="Arial"/>
        </w:rPr>
      </w:pPr>
      <w:r w:rsidRPr="00D1632B">
        <w:rPr>
          <w:rFonts w:ascii="Arial" w:hAnsi="Arial" w:cs="Arial"/>
        </w:rPr>
        <w:t>‌</w:t>
      </w:r>
      <w:proofErr w:type="spellStart"/>
      <w:r w:rsidRPr="00D1632B">
        <w:rPr>
          <w:rFonts w:ascii="Arial" w:hAnsi="Arial" w:cs="Arial"/>
        </w:rPr>
        <w:t>Gopalakrishnan</w:t>
      </w:r>
      <w:proofErr w:type="spellEnd"/>
      <w:r w:rsidRPr="00D1632B">
        <w:rPr>
          <w:rFonts w:ascii="Arial" w:hAnsi="Arial" w:cs="Arial"/>
        </w:rPr>
        <w:t>,</w:t>
      </w:r>
      <w:r>
        <w:rPr>
          <w:rFonts w:ascii="Arial" w:hAnsi="Arial" w:cs="Arial"/>
        </w:rPr>
        <w:t xml:space="preserve"> S. and </w:t>
      </w:r>
      <w:proofErr w:type="spellStart"/>
      <w:r>
        <w:rPr>
          <w:rFonts w:ascii="Arial" w:hAnsi="Arial" w:cs="Arial"/>
        </w:rPr>
        <w:t>Ganeshkumar</w:t>
      </w:r>
      <w:proofErr w:type="spellEnd"/>
      <w:r>
        <w:rPr>
          <w:rFonts w:ascii="Arial" w:hAnsi="Arial" w:cs="Arial"/>
        </w:rPr>
        <w:t xml:space="preserve">, P. (2013). </w:t>
      </w:r>
      <w:r w:rsidRPr="00D1632B">
        <w:rPr>
          <w:rFonts w:ascii="Arial" w:hAnsi="Arial" w:cs="Arial"/>
          <w:i/>
        </w:rPr>
        <w:t>Systematic reviews and meta-analysis: critical steps and potential pitfalls.</w:t>
      </w:r>
      <w:r w:rsidRPr="00D1632B">
        <w:rPr>
          <w:rFonts w:ascii="Arial" w:hAnsi="Arial" w:cs="Arial"/>
        </w:rPr>
        <w:t xml:space="preserve"> Journal of Preventive Medicine</w:t>
      </w:r>
      <w:r>
        <w:rPr>
          <w:rFonts w:ascii="Arial" w:hAnsi="Arial" w:cs="Arial"/>
        </w:rPr>
        <w:t xml:space="preserve"> and Public Health, 46(1), pp. 4</w:t>
      </w:r>
      <w:r w:rsidRPr="00D1632B">
        <w:rPr>
          <w:rFonts w:ascii="Arial" w:hAnsi="Arial" w:cs="Arial"/>
        </w:rPr>
        <w:t>-13.</w:t>
      </w:r>
    </w:p>
    <w:p w14:paraId="2F376A21" w14:textId="3176B5E3" w:rsidR="006A2853" w:rsidRDefault="006A2853" w:rsidP="00D1632B">
      <w:pPr>
        <w:spacing w:line="360" w:lineRule="auto"/>
        <w:jc w:val="both"/>
        <w:rPr>
          <w:rFonts w:ascii="Arial" w:hAnsi="Arial" w:cs="Arial"/>
        </w:rPr>
      </w:pPr>
      <w:proofErr w:type="spellStart"/>
      <w:r>
        <w:rPr>
          <w:rFonts w:ascii="Arial" w:hAnsi="Arial" w:cs="Arial"/>
        </w:rPr>
        <w:t>Gopalakrishnan</w:t>
      </w:r>
      <w:proofErr w:type="spellEnd"/>
      <w:r>
        <w:rPr>
          <w:rFonts w:ascii="Arial" w:hAnsi="Arial" w:cs="Arial"/>
        </w:rPr>
        <w:t xml:space="preserve">, M. (2019). </w:t>
      </w:r>
      <w:r w:rsidRPr="006A2853">
        <w:rPr>
          <w:rFonts w:ascii="Arial" w:hAnsi="Arial" w:cs="Arial"/>
          <w:i/>
        </w:rPr>
        <w:t>Evaluating technology-assisted social engagement in care homes: a mixed methods study.</w:t>
      </w:r>
      <w:r w:rsidRPr="006A2853">
        <w:rPr>
          <w:rFonts w:ascii="Arial" w:hAnsi="Arial" w:cs="Arial"/>
        </w:rPr>
        <w:t xml:space="preserve"> Journal of Geriatric Health, 15(2), pp. 99-115.</w:t>
      </w:r>
    </w:p>
    <w:p w14:paraId="322C9AA9" w14:textId="51F8EDFD" w:rsidR="000B579A" w:rsidRDefault="000B579A" w:rsidP="00D1632B">
      <w:pPr>
        <w:spacing w:line="360" w:lineRule="auto"/>
        <w:jc w:val="both"/>
        <w:rPr>
          <w:rFonts w:ascii="Arial" w:hAnsi="Arial" w:cs="Arial"/>
        </w:rPr>
      </w:pPr>
      <w:r w:rsidRPr="000B579A">
        <w:rPr>
          <w:rFonts w:ascii="Arial" w:hAnsi="Arial" w:cs="Arial"/>
        </w:rPr>
        <w:t>Hall, S., Goddard, C. and Stewart, R. (2021)</w:t>
      </w:r>
      <w:r>
        <w:rPr>
          <w:rFonts w:ascii="Arial" w:hAnsi="Arial" w:cs="Arial"/>
        </w:rPr>
        <w:t>.</w:t>
      </w:r>
      <w:r w:rsidRPr="000B579A">
        <w:rPr>
          <w:rFonts w:ascii="Arial" w:hAnsi="Arial" w:cs="Arial"/>
        </w:rPr>
        <w:t xml:space="preserve"> </w:t>
      </w:r>
      <w:r w:rsidRPr="000B579A">
        <w:rPr>
          <w:rFonts w:ascii="Arial" w:hAnsi="Arial" w:cs="Arial"/>
          <w:i/>
        </w:rPr>
        <w:t>Institutional culture and emotional wellbeing in long-term care: A qualitative exploration.</w:t>
      </w:r>
      <w:r w:rsidRPr="000B579A">
        <w:rPr>
          <w:rFonts w:ascii="Arial" w:hAnsi="Arial" w:cs="Arial"/>
        </w:rPr>
        <w:t xml:space="preserve"> Aging &amp;</w:t>
      </w:r>
      <w:r>
        <w:rPr>
          <w:rFonts w:ascii="Arial" w:hAnsi="Arial" w:cs="Arial"/>
        </w:rPr>
        <w:t xml:space="preserve"> Mental Health, 25(9), pp. 1702-</w:t>
      </w:r>
      <w:r w:rsidRPr="000B579A">
        <w:rPr>
          <w:rFonts w:ascii="Arial" w:hAnsi="Arial" w:cs="Arial"/>
        </w:rPr>
        <w:t>1711.</w:t>
      </w:r>
    </w:p>
    <w:p w14:paraId="693501A4" w14:textId="339FF29B" w:rsidR="003B4F72" w:rsidRDefault="003B4F72" w:rsidP="003B4F72">
      <w:pPr>
        <w:spacing w:line="360" w:lineRule="auto"/>
        <w:jc w:val="both"/>
        <w:rPr>
          <w:rFonts w:ascii="Arial" w:hAnsi="Arial" w:cs="Arial"/>
        </w:rPr>
      </w:pPr>
      <w:proofErr w:type="spellStart"/>
      <w:r w:rsidRPr="003B4F72">
        <w:rPr>
          <w:rFonts w:ascii="Arial" w:hAnsi="Arial" w:cs="Arial"/>
        </w:rPr>
        <w:t>Hariton</w:t>
      </w:r>
      <w:proofErr w:type="spellEnd"/>
      <w:r w:rsidRPr="003B4F72">
        <w:rPr>
          <w:rFonts w:ascii="Arial" w:hAnsi="Arial" w:cs="Arial"/>
        </w:rPr>
        <w:t xml:space="preserve">, E. and </w:t>
      </w:r>
      <w:proofErr w:type="spellStart"/>
      <w:r w:rsidRPr="003B4F72">
        <w:rPr>
          <w:rFonts w:ascii="Arial" w:hAnsi="Arial" w:cs="Arial"/>
        </w:rPr>
        <w:t>Locascio</w:t>
      </w:r>
      <w:proofErr w:type="spellEnd"/>
      <w:r w:rsidRPr="003B4F72">
        <w:rPr>
          <w:rFonts w:ascii="Arial" w:hAnsi="Arial" w:cs="Arial"/>
        </w:rPr>
        <w:t xml:space="preserve">, J.J. (2018). </w:t>
      </w:r>
      <w:r w:rsidRPr="003B4F72">
        <w:rPr>
          <w:rFonts w:ascii="Arial" w:hAnsi="Arial" w:cs="Arial"/>
          <w:i/>
        </w:rPr>
        <w:t>Randomised Controlled Trials - the Gold Standard for Effectiveness Research</w:t>
      </w:r>
      <w:r w:rsidRPr="003B4F72">
        <w:rPr>
          <w:rFonts w:ascii="Arial" w:hAnsi="Arial" w:cs="Arial"/>
        </w:rPr>
        <w:t>. BJOG: an International Journal of Obstetrics &amp; Gynaecology, [online] 125(13), p.</w:t>
      </w:r>
      <w:r>
        <w:rPr>
          <w:rFonts w:ascii="Arial" w:hAnsi="Arial" w:cs="Arial"/>
        </w:rPr>
        <w:t xml:space="preserve"> </w:t>
      </w:r>
      <w:r w:rsidRPr="003B4F72">
        <w:rPr>
          <w:rFonts w:ascii="Arial" w:hAnsi="Arial" w:cs="Arial"/>
        </w:rPr>
        <w:t xml:space="preserve">1716. </w:t>
      </w:r>
      <w:proofErr w:type="spellStart"/>
      <w:r w:rsidRPr="003B4F72">
        <w:rPr>
          <w:rFonts w:ascii="Arial" w:hAnsi="Arial" w:cs="Arial"/>
        </w:rPr>
        <w:t>doi:https</w:t>
      </w:r>
      <w:proofErr w:type="spellEnd"/>
      <w:r w:rsidRPr="003B4F72">
        <w:rPr>
          <w:rFonts w:ascii="Arial" w:hAnsi="Arial" w:cs="Arial"/>
        </w:rPr>
        <w:t>://d</w:t>
      </w:r>
      <w:r>
        <w:rPr>
          <w:rFonts w:ascii="Arial" w:hAnsi="Arial" w:cs="Arial"/>
        </w:rPr>
        <w:t>oi.org/10.1111/1471-0528.15199.</w:t>
      </w:r>
    </w:p>
    <w:p w14:paraId="1A2AF1A3" w14:textId="5353C1E4" w:rsidR="001B6D29" w:rsidRDefault="001B6D29" w:rsidP="003B4F72">
      <w:pPr>
        <w:spacing w:line="360" w:lineRule="auto"/>
        <w:jc w:val="both"/>
        <w:rPr>
          <w:rFonts w:ascii="Arial" w:hAnsi="Arial" w:cs="Arial"/>
        </w:rPr>
      </w:pPr>
      <w:r w:rsidRPr="001B6D29">
        <w:rPr>
          <w:rFonts w:ascii="Arial" w:hAnsi="Arial" w:cs="Arial"/>
        </w:rPr>
        <w:t xml:space="preserve">Higgins, J.P.T., Thomas, J., Chandler, J., </w:t>
      </w:r>
      <w:proofErr w:type="spellStart"/>
      <w:r w:rsidRPr="001B6D29">
        <w:rPr>
          <w:rFonts w:ascii="Arial" w:hAnsi="Arial" w:cs="Arial"/>
        </w:rPr>
        <w:t>Cumpston</w:t>
      </w:r>
      <w:proofErr w:type="spellEnd"/>
      <w:r w:rsidRPr="001B6D29">
        <w:rPr>
          <w:rFonts w:ascii="Arial" w:hAnsi="Arial" w:cs="Arial"/>
        </w:rPr>
        <w:t>, M., Li, T., Page, M.J. and Welch, V.A. (eds.) (2022)</w:t>
      </w:r>
      <w:r>
        <w:rPr>
          <w:rFonts w:ascii="Arial" w:hAnsi="Arial" w:cs="Arial"/>
        </w:rPr>
        <w:t>.</w:t>
      </w:r>
      <w:r w:rsidRPr="001B6D29">
        <w:rPr>
          <w:rFonts w:ascii="Arial" w:hAnsi="Arial" w:cs="Arial"/>
        </w:rPr>
        <w:t xml:space="preserve"> </w:t>
      </w:r>
      <w:r w:rsidRPr="001B6D29">
        <w:rPr>
          <w:rFonts w:ascii="Arial" w:hAnsi="Arial" w:cs="Arial"/>
          <w:i/>
        </w:rPr>
        <w:t>Cochrane Handbook for Systematic Reviews of Interventions.</w:t>
      </w:r>
      <w:r>
        <w:rPr>
          <w:rFonts w:ascii="Arial" w:hAnsi="Arial" w:cs="Arial"/>
        </w:rPr>
        <w:t xml:space="preserve"> 6</w:t>
      </w:r>
      <w:r w:rsidRPr="001B6D29">
        <w:rPr>
          <w:rFonts w:ascii="Arial" w:hAnsi="Arial" w:cs="Arial"/>
          <w:vertAlign w:val="superscript"/>
        </w:rPr>
        <w:t>th</w:t>
      </w:r>
      <w:r>
        <w:rPr>
          <w:rFonts w:ascii="Arial" w:hAnsi="Arial" w:cs="Arial"/>
        </w:rPr>
        <w:t xml:space="preserve"> ed</w:t>
      </w:r>
      <w:r w:rsidRPr="001B6D29">
        <w:rPr>
          <w:rFonts w:ascii="Arial" w:hAnsi="Arial" w:cs="Arial"/>
        </w:rPr>
        <w:t>. Chichester: Wiley Blackwell.</w:t>
      </w:r>
    </w:p>
    <w:p w14:paraId="4F422D0E" w14:textId="6A9C0ADF" w:rsidR="000B579A" w:rsidRDefault="000B579A" w:rsidP="003B4F72">
      <w:pPr>
        <w:spacing w:line="360" w:lineRule="auto"/>
        <w:jc w:val="both"/>
        <w:rPr>
          <w:rFonts w:ascii="Arial" w:hAnsi="Arial" w:cs="Arial"/>
        </w:rPr>
      </w:pPr>
      <w:r w:rsidRPr="000B579A">
        <w:rPr>
          <w:rFonts w:ascii="Arial" w:hAnsi="Arial" w:cs="Arial"/>
        </w:rPr>
        <w:t>Holt-</w:t>
      </w:r>
      <w:proofErr w:type="spellStart"/>
      <w:r w:rsidRPr="000B579A">
        <w:rPr>
          <w:rFonts w:ascii="Arial" w:hAnsi="Arial" w:cs="Arial"/>
        </w:rPr>
        <w:t>Lunstad</w:t>
      </w:r>
      <w:proofErr w:type="spellEnd"/>
      <w:r w:rsidRPr="000B579A">
        <w:rPr>
          <w:rFonts w:ascii="Arial" w:hAnsi="Arial" w:cs="Arial"/>
        </w:rPr>
        <w:t>, J., Smith, T.B., Baker, M., Harris, T. and Stephenson, D. (2015)</w:t>
      </w:r>
      <w:r>
        <w:rPr>
          <w:rFonts w:ascii="Arial" w:hAnsi="Arial" w:cs="Arial"/>
        </w:rPr>
        <w:t>.</w:t>
      </w:r>
      <w:r w:rsidRPr="000B579A">
        <w:rPr>
          <w:rFonts w:ascii="Arial" w:hAnsi="Arial" w:cs="Arial"/>
        </w:rPr>
        <w:t xml:space="preserve"> </w:t>
      </w:r>
      <w:r w:rsidRPr="000B579A">
        <w:rPr>
          <w:rFonts w:ascii="Arial" w:hAnsi="Arial" w:cs="Arial"/>
          <w:i/>
        </w:rPr>
        <w:t>Loneliness and social isolation as risk factors for mortality: A meta-analytic review</w:t>
      </w:r>
      <w:r w:rsidRPr="000B579A">
        <w:rPr>
          <w:rFonts w:ascii="Arial" w:hAnsi="Arial" w:cs="Arial"/>
        </w:rPr>
        <w:t>. Perspectives on Psycho</w:t>
      </w:r>
      <w:r>
        <w:rPr>
          <w:rFonts w:ascii="Arial" w:hAnsi="Arial" w:cs="Arial"/>
        </w:rPr>
        <w:t>logical Science, 10(2), pp. 227-</w:t>
      </w:r>
      <w:r w:rsidRPr="000B579A">
        <w:rPr>
          <w:rFonts w:ascii="Arial" w:hAnsi="Arial" w:cs="Arial"/>
        </w:rPr>
        <w:t>237.</w:t>
      </w:r>
    </w:p>
    <w:p w14:paraId="53AA4BFA" w14:textId="33215620" w:rsidR="00D1632B" w:rsidRDefault="00AA143C" w:rsidP="00D1632B">
      <w:pPr>
        <w:spacing w:line="360" w:lineRule="auto"/>
        <w:jc w:val="both"/>
        <w:rPr>
          <w:rFonts w:ascii="Arial" w:hAnsi="Arial" w:cs="Arial"/>
        </w:rPr>
      </w:pPr>
      <w:r w:rsidRPr="00AA143C">
        <w:rPr>
          <w:rFonts w:ascii="Arial" w:hAnsi="Arial" w:cs="Arial"/>
        </w:rPr>
        <w:lastRenderedPageBreak/>
        <w:t>Holt-</w:t>
      </w:r>
      <w:proofErr w:type="spellStart"/>
      <w:r w:rsidRPr="00AA143C">
        <w:rPr>
          <w:rFonts w:ascii="Arial" w:hAnsi="Arial" w:cs="Arial"/>
        </w:rPr>
        <w:t>Lunstad</w:t>
      </w:r>
      <w:proofErr w:type="spellEnd"/>
      <w:r w:rsidRPr="00AA143C">
        <w:rPr>
          <w:rFonts w:ascii="Arial" w:hAnsi="Arial" w:cs="Arial"/>
        </w:rPr>
        <w:t xml:space="preserve">, J., </w:t>
      </w:r>
      <w:proofErr w:type="spellStart"/>
      <w:r w:rsidRPr="00AA143C">
        <w:rPr>
          <w:rFonts w:ascii="Arial" w:hAnsi="Arial" w:cs="Arial"/>
        </w:rPr>
        <w:t>Cialdini</w:t>
      </w:r>
      <w:proofErr w:type="spellEnd"/>
      <w:r w:rsidRPr="00AA143C">
        <w:rPr>
          <w:rFonts w:ascii="Arial" w:hAnsi="Arial" w:cs="Arial"/>
        </w:rPr>
        <w:t xml:space="preserve">, R.B., </w:t>
      </w:r>
      <w:proofErr w:type="spellStart"/>
      <w:r w:rsidRPr="00AA143C">
        <w:rPr>
          <w:rFonts w:ascii="Arial" w:hAnsi="Arial" w:cs="Arial"/>
        </w:rPr>
        <w:t>Cialdini</w:t>
      </w:r>
      <w:proofErr w:type="spellEnd"/>
      <w:r w:rsidRPr="00AA143C">
        <w:rPr>
          <w:rFonts w:ascii="Arial" w:hAnsi="Arial" w:cs="Arial"/>
        </w:rPr>
        <w:t>, R.E. and Smith,</w:t>
      </w:r>
      <w:r>
        <w:rPr>
          <w:rFonts w:ascii="Arial" w:hAnsi="Arial" w:cs="Arial"/>
        </w:rPr>
        <w:t xml:space="preserve"> T.B. (2017). </w:t>
      </w:r>
      <w:r w:rsidRPr="00AA143C">
        <w:rPr>
          <w:rFonts w:ascii="Arial" w:hAnsi="Arial" w:cs="Arial"/>
          <w:i/>
        </w:rPr>
        <w:t xml:space="preserve">Loneliness and social isolation as risk factors for mortality: a meta-analytic review. </w:t>
      </w:r>
      <w:r w:rsidRPr="00AA143C">
        <w:rPr>
          <w:rFonts w:ascii="Arial" w:hAnsi="Arial" w:cs="Arial"/>
        </w:rPr>
        <w:t>Perspectives on Psychological Science, 10(2), pp. 227-237.</w:t>
      </w:r>
    </w:p>
    <w:p w14:paraId="5F880895" w14:textId="77777777" w:rsidR="000B579A" w:rsidRDefault="000B579A" w:rsidP="000B579A">
      <w:pPr>
        <w:spacing w:line="360" w:lineRule="auto"/>
        <w:jc w:val="both"/>
        <w:rPr>
          <w:rFonts w:ascii="Arial" w:hAnsi="Arial" w:cs="Arial"/>
        </w:rPr>
      </w:pPr>
      <w:r w:rsidRPr="00AF57A9">
        <w:rPr>
          <w:rFonts w:ascii="Arial" w:hAnsi="Arial" w:cs="Arial"/>
        </w:rPr>
        <w:t>Holt</w:t>
      </w:r>
      <w:r w:rsidRPr="00AF57A9">
        <w:rPr>
          <w:rFonts w:ascii="Cambria Math" w:hAnsi="Cambria Math" w:cs="Cambria Math"/>
        </w:rPr>
        <w:t>‐</w:t>
      </w:r>
      <w:proofErr w:type="spellStart"/>
      <w:r w:rsidRPr="00AF57A9">
        <w:rPr>
          <w:rFonts w:ascii="Arial" w:hAnsi="Arial" w:cs="Arial"/>
        </w:rPr>
        <w:t>Lunstad</w:t>
      </w:r>
      <w:proofErr w:type="spellEnd"/>
      <w:r w:rsidRPr="00AF57A9">
        <w:rPr>
          <w:rFonts w:ascii="Arial" w:hAnsi="Arial" w:cs="Arial"/>
        </w:rPr>
        <w:t xml:space="preserve">, J. (2024). </w:t>
      </w:r>
      <w:r w:rsidRPr="00AF57A9">
        <w:rPr>
          <w:rFonts w:ascii="Arial" w:hAnsi="Arial" w:cs="Arial"/>
          <w:i/>
        </w:rPr>
        <w:t>Social connection as a critical factor for mental and physical health: evidence, trends, challenges, and future implications</w:t>
      </w:r>
      <w:r w:rsidRPr="00AF57A9">
        <w:rPr>
          <w:rFonts w:ascii="Arial" w:hAnsi="Arial" w:cs="Arial"/>
        </w:rPr>
        <w:t>. World Psy</w:t>
      </w:r>
      <w:r>
        <w:rPr>
          <w:rFonts w:ascii="Arial" w:hAnsi="Arial" w:cs="Arial"/>
        </w:rPr>
        <w:t>chiatry, [online] 23(3), pp. 312-</w:t>
      </w:r>
      <w:r w:rsidRPr="00AF57A9">
        <w:rPr>
          <w:rFonts w:ascii="Arial" w:hAnsi="Arial" w:cs="Arial"/>
        </w:rPr>
        <w:t xml:space="preserve">332. </w:t>
      </w:r>
      <w:proofErr w:type="spellStart"/>
      <w:r w:rsidRPr="00AF57A9">
        <w:rPr>
          <w:rFonts w:ascii="Arial" w:hAnsi="Arial" w:cs="Arial"/>
        </w:rPr>
        <w:t>doi:htt</w:t>
      </w:r>
      <w:r>
        <w:rPr>
          <w:rFonts w:ascii="Arial" w:hAnsi="Arial" w:cs="Arial"/>
        </w:rPr>
        <w:t>ps</w:t>
      </w:r>
      <w:proofErr w:type="spellEnd"/>
      <w:r>
        <w:rPr>
          <w:rFonts w:ascii="Arial" w:hAnsi="Arial" w:cs="Arial"/>
        </w:rPr>
        <w:t>://doi.org/10.1002/wps.21224.</w:t>
      </w:r>
    </w:p>
    <w:p w14:paraId="20F1DD79" w14:textId="47294A6F" w:rsidR="00AA143C" w:rsidRDefault="00AA143C" w:rsidP="00D1632B">
      <w:pPr>
        <w:spacing w:line="360" w:lineRule="auto"/>
        <w:jc w:val="both"/>
        <w:rPr>
          <w:rFonts w:ascii="Arial" w:hAnsi="Arial" w:cs="Arial"/>
        </w:rPr>
      </w:pPr>
      <w:proofErr w:type="spellStart"/>
      <w:r w:rsidRPr="00AA143C">
        <w:rPr>
          <w:rFonts w:ascii="Arial" w:hAnsi="Arial" w:cs="Arial"/>
        </w:rPr>
        <w:t>Holwerda</w:t>
      </w:r>
      <w:proofErr w:type="spellEnd"/>
      <w:r w:rsidRPr="00AA143C">
        <w:rPr>
          <w:rFonts w:ascii="Arial" w:hAnsi="Arial" w:cs="Arial"/>
        </w:rPr>
        <w:t xml:space="preserve">, T.J., </w:t>
      </w:r>
      <w:proofErr w:type="spellStart"/>
      <w:r w:rsidRPr="00AA143C">
        <w:rPr>
          <w:rFonts w:ascii="Arial" w:hAnsi="Arial" w:cs="Arial"/>
        </w:rPr>
        <w:t>Beekman</w:t>
      </w:r>
      <w:proofErr w:type="spellEnd"/>
      <w:r w:rsidRPr="00AA143C">
        <w:rPr>
          <w:rFonts w:ascii="Arial" w:hAnsi="Arial" w:cs="Arial"/>
        </w:rPr>
        <w:t xml:space="preserve">, A.T.F., </w:t>
      </w:r>
      <w:proofErr w:type="spellStart"/>
      <w:r w:rsidRPr="00AA143C">
        <w:rPr>
          <w:rFonts w:ascii="Arial" w:hAnsi="Arial" w:cs="Arial"/>
        </w:rPr>
        <w:t>Penninx</w:t>
      </w:r>
      <w:proofErr w:type="spellEnd"/>
      <w:r w:rsidRPr="00AA143C">
        <w:rPr>
          <w:rFonts w:ascii="Arial" w:hAnsi="Arial" w:cs="Arial"/>
        </w:rPr>
        <w:t xml:space="preserve">, B.W.J.H., Van </w:t>
      </w:r>
      <w:proofErr w:type="spellStart"/>
      <w:r w:rsidRPr="00AA143C">
        <w:rPr>
          <w:rFonts w:ascii="Arial" w:hAnsi="Arial" w:cs="Arial"/>
        </w:rPr>
        <w:t>Hout</w:t>
      </w:r>
      <w:proofErr w:type="spellEnd"/>
      <w:r w:rsidRPr="00AA143C">
        <w:rPr>
          <w:rFonts w:ascii="Arial" w:hAnsi="Arial" w:cs="Arial"/>
        </w:rPr>
        <w:t xml:space="preserve">, H.P.J., </w:t>
      </w:r>
      <w:proofErr w:type="spellStart"/>
      <w:r w:rsidRPr="00AA143C">
        <w:rPr>
          <w:rFonts w:ascii="Arial" w:hAnsi="Arial" w:cs="Arial"/>
        </w:rPr>
        <w:t>Deeg</w:t>
      </w:r>
      <w:proofErr w:type="spellEnd"/>
      <w:r w:rsidRPr="00AA143C">
        <w:rPr>
          <w:rFonts w:ascii="Arial" w:hAnsi="Arial" w:cs="Arial"/>
        </w:rPr>
        <w:t xml:space="preserve">, D.J.H. and </w:t>
      </w:r>
      <w:proofErr w:type="spellStart"/>
      <w:r w:rsidRPr="00AA143C">
        <w:rPr>
          <w:rFonts w:ascii="Arial" w:hAnsi="Arial" w:cs="Arial"/>
        </w:rPr>
        <w:t>Schoevers</w:t>
      </w:r>
      <w:proofErr w:type="spellEnd"/>
      <w:r>
        <w:rPr>
          <w:rFonts w:ascii="Arial" w:hAnsi="Arial" w:cs="Arial"/>
        </w:rPr>
        <w:t xml:space="preserve">, R.A. (2020). </w:t>
      </w:r>
      <w:r w:rsidRPr="00AA143C">
        <w:rPr>
          <w:rFonts w:ascii="Arial" w:hAnsi="Arial" w:cs="Arial"/>
          <w:i/>
        </w:rPr>
        <w:t xml:space="preserve">Loneliness in older persons: a prospective study of the relationship with depression, anxiety, and cognitive decline. </w:t>
      </w:r>
      <w:r w:rsidRPr="00AA143C">
        <w:rPr>
          <w:rFonts w:ascii="Arial" w:hAnsi="Arial" w:cs="Arial"/>
        </w:rPr>
        <w:t>The Journals of Gerontology, Series B: Psychological Sciences and Social Sciences, 75(1), pp. 195-204.</w:t>
      </w:r>
    </w:p>
    <w:p w14:paraId="16195CBE" w14:textId="3554106F" w:rsidR="001B6D29" w:rsidRDefault="001B6D29" w:rsidP="00D1632B">
      <w:pPr>
        <w:spacing w:line="360" w:lineRule="auto"/>
        <w:jc w:val="both"/>
        <w:rPr>
          <w:rFonts w:ascii="Arial" w:hAnsi="Arial" w:cs="Arial"/>
        </w:rPr>
      </w:pPr>
      <w:r w:rsidRPr="001B6D29">
        <w:rPr>
          <w:rFonts w:ascii="Arial" w:hAnsi="Arial" w:cs="Arial"/>
        </w:rPr>
        <w:t xml:space="preserve">Hong, Q.N., </w:t>
      </w:r>
      <w:proofErr w:type="spellStart"/>
      <w:r w:rsidRPr="001B6D29">
        <w:rPr>
          <w:rFonts w:ascii="Arial" w:hAnsi="Arial" w:cs="Arial"/>
        </w:rPr>
        <w:t>Pluye</w:t>
      </w:r>
      <w:proofErr w:type="spellEnd"/>
      <w:r w:rsidRPr="001B6D29">
        <w:rPr>
          <w:rFonts w:ascii="Arial" w:hAnsi="Arial" w:cs="Arial"/>
        </w:rPr>
        <w:t xml:space="preserve">, P., </w:t>
      </w:r>
      <w:proofErr w:type="spellStart"/>
      <w:r w:rsidRPr="001B6D29">
        <w:rPr>
          <w:rFonts w:ascii="Arial" w:hAnsi="Arial" w:cs="Arial"/>
        </w:rPr>
        <w:t>Fàbregues</w:t>
      </w:r>
      <w:proofErr w:type="spellEnd"/>
      <w:r w:rsidRPr="001B6D29">
        <w:rPr>
          <w:rFonts w:ascii="Arial" w:hAnsi="Arial" w:cs="Arial"/>
        </w:rPr>
        <w:t xml:space="preserve">, S., Bartlett, G., Boardman, F., Cargo, M., </w:t>
      </w:r>
      <w:proofErr w:type="spellStart"/>
      <w:r w:rsidRPr="001B6D29">
        <w:rPr>
          <w:rFonts w:ascii="Arial" w:hAnsi="Arial" w:cs="Arial"/>
        </w:rPr>
        <w:t>Dagenais</w:t>
      </w:r>
      <w:proofErr w:type="spellEnd"/>
      <w:r w:rsidRPr="001B6D29">
        <w:rPr>
          <w:rFonts w:ascii="Arial" w:hAnsi="Arial" w:cs="Arial"/>
        </w:rPr>
        <w:t>, P., Gagnon, M.P. and Griffiths, F. (2018)</w:t>
      </w:r>
      <w:r>
        <w:rPr>
          <w:rFonts w:ascii="Arial" w:hAnsi="Arial" w:cs="Arial"/>
        </w:rPr>
        <w:t xml:space="preserve">. </w:t>
      </w:r>
      <w:r w:rsidRPr="001B6D29">
        <w:rPr>
          <w:rFonts w:ascii="Arial" w:hAnsi="Arial" w:cs="Arial"/>
          <w:i/>
        </w:rPr>
        <w:t xml:space="preserve">Mixed Methods Appraisal Tool (MMAT) version 2018 for systematic reviews of effectiveness, qualitative evidence, and mixed methods studies. </w:t>
      </w:r>
      <w:r w:rsidRPr="001B6D29">
        <w:rPr>
          <w:rFonts w:ascii="Arial" w:hAnsi="Arial" w:cs="Arial"/>
        </w:rPr>
        <w:t>International Journal of Nursing Studies, 78, pp. 157-160.</w:t>
      </w:r>
    </w:p>
    <w:p w14:paraId="750753CE" w14:textId="0397DAE7" w:rsidR="003D0F40" w:rsidRDefault="003D0F40" w:rsidP="00D1632B">
      <w:pPr>
        <w:spacing w:line="360" w:lineRule="auto"/>
        <w:jc w:val="both"/>
        <w:rPr>
          <w:rFonts w:ascii="Arial" w:hAnsi="Arial" w:cs="Arial"/>
        </w:rPr>
      </w:pPr>
      <w:r w:rsidRPr="003D0F40">
        <w:rPr>
          <w:rFonts w:ascii="Arial" w:hAnsi="Arial" w:cs="Arial"/>
        </w:rPr>
        <w:t>Jones, M., Taylor, L. and White, P. (2021)</w:t>
      </w:r>
      <w:r>
        <w:rPr>
          <w:rFonts w:ascii="Arial" w:hAnsi="Arial" w:cs="Arial"/>
        </w:rPr>
        <w:t>.</w:t>
      </w:r>
      <w:r w:rsidRPr="003D0F40">
        <w:rPr>
          <w:rFonts w:ascii="Arial" w:hAnsi="Arial" w:cs="Arial"/>
        </w:rPr>
        <w:t xml:space="preserve"> </w:t>
      </w:r>
      <w:r w:rsidRPr="003D0F40">
        <w:rPr>
          <w:rFonts w:ascii="Arial" w:hAnsi="Arial" w:cs="Arial"/>
          <w:i/>
        </w:rPr>
        <w:t>Staffing levels and relational care in UK care homes: A mixed-methods analysis.</w:t>
      </w:r>
      <w:r w:rsidRPr="003D0F40">
        <w:rPr>
          <w:rFonts w:ascii="Arial" w:hAnsi="Arial" w:cs="Arial"/>
        </w:rPr>
        <w:t xml:space="preserve"> Health and Social Care in</w:t>
      </w:r>
      <w:r>
        <w:rPr>
          <w:rFonts w:ascii="Arial" w:hAnsi="Arial" w:cs="Arial"/>
        </w:rPr>
        <w:t xml:space="preserve"> the Community, 29(4), pp. 1082-</w:t>
      </w:r>
      <w:r w:rsidRPr="003D0F40">
        <w:rPr>
          <w:rFonts w:ascii="Arial" w:hAnsi="Arial" w:cs="Arial"/>
        </w:rPr>
        <w:t>1091.</w:t>
      </w:r>
    </w:p>
    <w:p w14:paraId="73B57574" w14:textId="0A801F84" w:rsidR="003D0F40" w:rsidRDefault="003D0F40" w:rsidP="00D1632B">
      <w:pPr>
        <w:spacing w:line="360" w:lineRule="auto"/>
        <w:jc w:val="both"/>
        <w:rPr>
          <w:rFonts w:ascii="Arial" w:hAnsi="Arial" w:cs="Arial"/>
        </w:rPr>
      </w:pPr>
      <w:proofErr w:type="spellStart"/>
      <w:r w:rsidRPr="003D0F40">
        <w:rPr>
          <w:rFonts w:ascii="Arial" w:hAnsi="Arial" w:cs="Arial"/>
        </w:rPr>
        <w:t>Khosravi</w:t>
      </w:r>
      <w:proofErr w:type="spellEnd"/>
      <w:r w:rsidRPr="003D0F40">
        <w:rPr>
          <w:rFonts w:ascii="Arial" w:hAnsi="Arial" w:cs="Arial"/>
        </w:rPr>
        <w:t xml:space="preserve">, P., </w:t>
      </w:r>
      <w:proofErr w:type="spellStart"/>
      <w:r w:rsidRPr="003D0F40">
        <w:rPr>
          <w:rFonts w:ascii="Arial" w:hAnsi="Arial" w:cs="Arial"/>
        </w:rPr>
        <w:t>Rezvani</w:t>
      </w:r>
      <w:proofErr w:type="spellEnd"/>
      <w:r w:rsidRPr="003D0F40">
        <w:rPr>
          <w:rFonts w:ascii="Arial" w:hAnsi="Arial" w:cs="Arial"/>
        </w:rPr>
        <w:t xml:space="preserve">, A. and </w:t>
      </w:r>
      <w:proofErr w:type="spellStart"/>
      <w:r w:rsidRPr="003D0F40">
        <w:rPr>
          <w:rFonts w:ascii="Arial" w:hAnsi="Arial" w:cs="Arial"/>
        </w:rPr>
        <w:t>Wiewiora</w:t>
      </w:r>
      <w:proofErr w:type="spellEnd"/>
      <w:r w:rsidRPr="003D0F40">
        <w:rPr>
          <w:rFonts w:ascii="Arial" w:hAnsi="Arial" w:cs="Arial"/>
        </w:rPr>
        <w:t>, A. (2020)</w:t>
      </w:r>
      <w:r>
        <w:rPr>
          <w:rFonts w:ascii="Arial" w:hAnsi="Arial" w:cs="Arial"/>
        </w:rPr>
        <w:t>.</w:t>
      </w:r>
      <w:r w:rsidRPr="003D0F40">
        <w:rPr>
          <w:rFonts w:ascii="Arial" w:hAnsi="Arial" w:cs="Arial"/>
        </w:rPr>
        <w:t xml:space="preserve"> </w:t>
      </w:r>
      <w:r w:rsidRPr="003D0F40">
        <w:rPr>
          <w:rFonts w:ascii="Arial" w:hAnsi="Arial" w:cs="Arial"/>
          <w:i/>
        </w:rPr>
        <w:t>The impact of technology on older adults’ social isolation and physical and mental wellbeing.</w:t>
      </w:r>
      <w:r w:rsidRPr="003D0F40">
        <w:rPr>
          <w:rFonts w:ascii="Arial" w:hAnsi="Arial" w:cs="Arial"/>
        </w:rPr>
        <w:t xml:space="preserve"> Computers in Human </w:t>
      </w:r>
      <w:proofErr w:type="spellStart"/>
      <w:r w:rsidRPr="003D0F40">
        <w:rPr>
          <w:rFonts w:ascii="Arial" w:hAnsi="Arial" w:cs="Arial"/>
        </w:rPr>
        <w:t>Behavior</w:t>
      </w:r>
      <w:proofErr w:type="spellEnd"/>
      <w:r w:rsidRPr="003D0F40">
        <w:rPr>
          <w:rFonts w:ascii="Arial" w:hAnsi="Arial" w:cs="Arial"/>
        </w:rPr>
        <w:t>, 107, Article 106290.</w:t>
      </w:r>
    </w:p>
    <w:p w14:paraId="7045BB34" w14:textId="0061600F" w:rsidR="003D0F40" w:rsidRDefault="003D0F40" w:rsidP="00D1632B">
      <w:pPr>
        <w:spacing w:line="360" w:lineRule="auto"/>
        <w:jc w:val="both"/>
        <w:rPr>
          <w:rFonts w:ascii="Arial" w:hAnsi="Arial" w:cs="Arial"/>
        </w:rPr>
      </w:pPr>
      <w:r w:rsidRPr="003D0F40">
        <w:rPr>
          <w:rFonts w:ascii="Arial" w:hAnsi="Arial" w:cs="Arial"/>
        </w:rPr>
        <w:t>King, A. (2022)</w:t>
      </w:r>
      <w:r>
        <w:rPr>
          <w:rFonts w:ascii="Arial" w:hAnsi="Arial" w:cs="Arial"/>
        </w:rPr>
        <w:t>.</w:t>
      </w:r>
      <w:r w:rsidRPr="003D0F40">
        <w:rPr>
          <w:rFonts w:ascii="Arial" w:hAnsi="Arial" w:cs="Arial"/>
        </w:rPr>
        <w:t xml:space="preserve"> </w:t>
      </w:r>
      <w:r w:rsidRPr="003D0F40">
        <w:rPr>
          <w:rFonts w:ascii="Arial" w:hAnsi="Arial" w:cs="Arial"/>
          <w:i/>
        </w:rPr>
        <w:t>Leadership, workload and wellbeing: Addressing loneliness through organisational reform in UK care homes</w:t>
      </w:r>
      <w:r w:rsidRPr="003D0F40">
        <w:rPr>
          <w:rFonts w:ascii="Arial" w:hAnsi="Arial" w:cs="Arial"/>
        </w:rPr>
        <w:t xml:space="preserve">. Journal </w:t>
      </w:r>
      <w:r>
        <w:rPr>
          <w:rFonts w:ascii="Arial" w:hAnsi="Arial" w:cs="Arial"/>
        </w:rPr>
        <w:t>of Social Policy, 51(1), pp. 98-</w:t>
      </w:r>
      <w:r w:rsidRPr="003D0F40">
        <w:rPr>
          <w:rFonts w:ascii="Arial" w:hAnsi="Arial" w:cs="Arial"/>
        </w:rPr>
        <w:t>113.</w:t>
      </w:r>
    </w:p>
    <w:p w14:paraId="56F423ED" w14:textId="431A0BED" w:rsidR="003D0F40" w:rsidRPr="003D0F40" w:rsidRDefault="003D0F40" w:rsidP="003D0F40">
      <w:pPr>
        <w:spacing w:line="360" w:lineRule="auto"/>
        <w:jc w:val="both"/>
        <w:rPr>
          <w:rFonts w:ascii="Arial" w:hAnsi="Arial" w:cs="Arial"/>
        </w:rPr>
      </w:pPr>
      <w:r w:rsidRPr="003D0F40">
        <w:rPr>
          <w:rFonts w:ascii="Arial" w:hAnsi="Arial" w:cs="Arial"/>
        </w:rPr>
        <w:t>King’s Fund (2022)</w:t>
      </w:r>
      <w:r>
        <w:rPr>
          <w:rFonts w:ascii="Arial" w:hAnsi="Arial" w:cs="Arial"/>
        </w:rPr>
        <w:t>.</w:t>
      </w:r>
      <w:r w:rsidRPr="003D0F40">
        <w:rPr>
          <w:rFonts w:ascii="Arial" w:hAnsi="Arial" w:cs="Arial"/>
        </w:rPr>
        <w:t xml:space="preserve"> </w:t>
      </w:r>
      <w:r w:rsidRPr="003D0F40">
        <w:rPr>
          <w:rFonts w:ascii="Arial" w:hAnsi="Arial" w:cs="Arial"/>
          <w:i/>
        </w:rPr>
        <w:t>Adult social care: The state of the sector and workforce 2022</w:t>
      </w:r>
      <w:r>
        <w:rPr>
          <w:rFonts w:ascii="Arial" w:hAnsi="Arial" w:cs="Arial"/>
        </w:rPr>
        <w:t>. London: The King’s Fund.</w:t>
      </w:r>
    </w:p>
    <w:p w14:paraId="32AEDE17" w14:textId="773639D5" w:rsidR="003D0F40" w:rsidRDefault="003D0F40" w:rsidP="003D0F40">
      <w:pPr>
        <w:spacing w:line="360" w:lineRule="auto"/>
        <w:jc w:val="both"/>
        <w:rPr>
          <w:rFonts w:ascii="Arial" w:hAnsi="Arial" w:cs="Arial"/>
        </w:rPr>
      </w:pPr>
      <w:proofErr w:type="spellStart"/>
      <w:r w:rsidRPr="003D0F40">
        <w:rPr>
          <w:rFonts w:ascii="Arial" w:hAnsi="Arial" w:cs="Arial"/>
        </w:rPr>
        <w:t>Kitwood</w:t>
      </w:r>
      <w:proofErr w:type="spellEnd"/>
      <w:r w:rsidRPr="003D0F40">
        <w:rPr>
          <w:rFonts w:ascii="Arial" w:hAnsi="Arial" w:cs="Arial"/>
        </w:rPr>
        <w:t>, T. (1997)</w:t>
      </w:r>
      <w:r>
        <w:rPr>
          <w:rFonts w:ascii="Arial" w:hAnsi="Arial" w:cs="Arial"/>
        </w:rPr>
        <w:t>.</w:t>
      </w:r>
      <w:r w:rsidRPr="003D0F40">
        <w:rPr>
          <w:rFonts w:ascii="Arial" w:hAnsi="Arial" w:cs="Arial"/>
        </w:rPr>
        <w:t xml:space="preserve"> </w:t>
      </w:r>
      <w:r w:rsidRPr="003D0F40">
        <w:rPr>
          <w:rFonts w:ascii="Arial" w:hAnsi="Arial" w:cs="Arial"/>
          <w:i/>
        </w:rPr>
        <w:t>Dementia Reconsidered: The Person Comes First</w:t>
      </w:r>
      <w:r w:rsidRPr="003D0F40">
        <w:rPr>
          <w:rFonts w:ascii="Arial" w:hAnsi="Arial" w:cs="Arial"/>
        </w:rPr>
        <w:t>. Buckingham: Open University Press.</w:t>
      </w:r>
    </w:p>
    <w:p w14:paraId="0BF96494" w14:textId="57B18653" w:rsidR="001B719E" w:rsidRDefault="00AA143C" w:rsidP="00AA143C">
      <w:pPr>
        <w:spacing w:line="360" w:lineRule="auto"/>
        <w:jc w:val="both"/>
        <w:rPr>
          <w:rFonts w:ascii="Arial" w:hAnsi="Arial" w:cs="Arial"/>
        </w:rPr>
      </w:pPr>
      <w:r w:rsidRPr="00AA143C">
        <w:rPr>
          <w:rFonts w:ascii="Arial" w:hAnsi="Arial" w:cs="Arial"/>
        </w:rPr>
        <w:t>Lam, J., Li, T., Cheng, C., C</w:t>
      </w:r>
      <w:r>
        <w:rPr>
          <w:rFonts w:ascii="Arial" w:hAnsi="Arial" w:cs="Arial"/>
        </w:rPr>
        <w:t xml:space="preserve">heung, K. and Leung, D. (2023). </w:t>
      </w:r>
      <w:r w:rsidRPr="00AA143C">
        <w:rPr>
          <w:rFonts w:ascii="Arial" w:hAnsi="Arial" w:cs="Arial"/>
          <w:i/>
        </w:rPr>
        <w:t>Promoting mental health for older adults in long-term care facilities: a systematic review of interventions.</w:t>
      </w:r>
      <w:r w:rsidRPr="00AA143C">
        <w:rPr>
          <w:rFonts w:ascii="Arial" w:hAnsi="Arial" w:cs="Arial"/>
        </w:rPr>
        <w:t xml:space="preserve"> International Journal of Environmental Research and Public Health, 20(3), p. 2191.</w:t>
      </w:r>
    </w:p>
    <w:p w14:paraId="507AFEE2" w14:textId="0B17F390" w:rsidR="001C084C" w:rsidRDefault="001C084C" w:rsidP="00AA143C">
      <w:pPr>
        <w:spacing w:line="360" w:lineRule="auto"/>
        <w:jc w:val="both"/>
        <w:rPr>
          <w:rFonts w:ascii="Arial" w:hAnsi="Arial" w:cs="Arial"/>
        </w:rPr>
      </w:pPr>
      <w:proofErr w:type="spellStart"/>
      <w:r w:rsidRPr="001C084C">
        <w:rPr>
          <w:rFonts w:ascii="Arial" w:hAnsi="Arial" w:cs="Arial"/>
        </w:rPr>
        <w:t>MacIntyre</w:t>
      </w:r>
      <w:proofErr w:type="spellEnd"/>
      <w:r w:rsidRPr="001C084C">
        <w:rPr>
          <w:rFonts w:ascii="Arial" w:hAnsi="Arial" w:cs="Arial"/>
        </w:rPr>
        <w:t xml:space="preserve">, P.D., </w:t>
      </w:r>
      <w:proofErr w:type="spellStart"/>
      <w:r w:rsidRPr="001C084C">
        <w:rPr>
          <w:rFonts w:ascii="Arial" w:hAnsi="Arial" w:cs="Arial"/>
        </w:rPr>
        <w:t>Gregersen</w:t>
      </w:r>
      <w:proofErr w:type="spellEnd"/>
      <w:r w:rsidRPr="001C084C">
        <w:rPr>
          <w:rFonts w:ascii="Arial" w:hAnsi="Arial" w:cs="Arial"/>
        </w:rPr>
        <w:t>, T. and Mercer, S. (2020)</w:t>
      </w:r>
      <w:r>
        <w:rPr>
          <w:rFonts w:ascii="Arial" w:hAnsi="Arial" w:cs="Arial"/>
        </w:rPr>
        <w:t>.</w:t>
      </w:r>
      <w:r w:rsidRPr="001C084C">
        <w:rPr>
          <w:rFonts w:ascii="Arial" w:hAnsi="Arial" w:cs="Arial"/>
        </w:rPr>
        <w:t xml:space="preserve"> </w:t>
      </w:r>
      <w:r w:rsidRPr="001C084C">
        <w:rPr>
          <w:rFonts w:ascii="Arial" w:hAnsi="Arial" w:cs="Arial"/>
          <w:i/>
        </w:rPr>
        <w:t>Language teachers’ coping strategies during the COVID-19 pandemic: An ecological perspective</w:t>
      </w:r>
      <w:r w:rsidRPr="001C084C">
        <w:rPr>
          <w:rFonts w:ascii="Arial" w:hAnsi="Arial" w:cs="Arial"/>
        </w:rPr>
        <w:t>. System, 94, Article 102352.</w:t>
      </w:r>
    </w:p>
    <w:p w14:paraId="0CBE3213" w14:textId="6FB352EB" w:rsidR="00AA143C" w:rsidRDefault="00AA143C" w:rsidP="00AA143C">
      <w:pPr>
        <w:spacing w:line="360" w:lineRule="auto"/>
        <w:jc w:val="both"/>
        <w:rPr>
          <w:rFonts w:ascii="Arial" w:hAnsi="Arial" w:cs="Arial"/>
        </w:rPr>
      </w:pPr>
      <w:r w:rsidRPr="00AA143C">
        <w:rPr>
          <w:rFonts w:ascii="Arial" w:hAnsi="Arial" w:cs="Arial"/>
        </w:rPr>
        <w:lastRenderedPageBreak/>
        <w:t xml:space="preserve">Moher, D., </w:t>
      </w:r>
      <w:proofErr w:type="spellStart"/>
      <w:r w:rsidRPr="00AA143C">
        <w:rPr>
          <w:rFonts w:ascii="Arial" w:hAnsi="Arial" w:cs="Arial"/>
        </w:rPr>
        <w:t>Liberati</w:t>
      </w:r>
      <w:proofErr w:type="spellEnd"/>
      <w:r w:rsidRPr="00AA143C">
        <w:rPr>
          <w:rFonts w:ascii="Arial" w:hAnsi="Arial" w:cs="Arial"/>
        </w:rPr>
        <w:t xml:space="preserve">, A., </w:t>
      </w:r>
      <w:proofErr w:type="spellStart"/>
      <w:r w:rsidRPr="00AA143C">
        <w:rPr>
          <w:rFonts w:ascii="Arial" w:hAnsi="Arial" w:cs="Arial"/>
        </w:rPr>
        <w:t>Tetzlaff</w:t>
      </w:r>
      <w:proofErr w:type="spellEnd"/>
      <w:r w:rsidRPr="00AA143C">
        <w:rPr>
          <w:rFonts w:ascii="Arial" w:hAnsi="Arial" w:cs="Arial"/>
        </w:rPr>
        <w:t>, J., Altman, D.</w:t>
      </w:r>
      <w:r w:rsidR="00020CE6">
        <w:rPr>
          <w:rFonts w:ascii="Arial" w:hAnsi="Arial" w:cs="Arial"/>
        </w:rPr>
        <w:t xml:space="preserve">G. and </w:t>
      </w:r>
      <w:proofErr w:type="gramStart"/>
      <w:r w:rsidR="00020CE6">
        <w:rPr>
          <w:rFonts w:ascii="Arial" w:hAnsi="Arial" w:cs="Arial"/>
        </w:rPr>
        <w:t>The</w:t>
      </w:r>
      <w:proofErr w:type="gramEnd"/>
      <w:r w:rsidR="00020CE6">
        <w:rPr>
          <w:rFonts w:ascii="Arial" w:hAnsi="Arial" w:cs="Arial"/>
        </w:rPr>
        <w:t xml:space="preserve"> PRISMA Group (2009). </w:t>
      </w:r>
      <w:r w:rsidRPr="00020CE6">
        <w:rPr>
          <w:rFonts w:ascii="Arial" w:hAnsi="Arial" w:cs="Arial"/>
          <w:i/>
        </w:rPr>
        <w:t>Preferred reporting items for systematic reviews and meta-</w:t>
      </w:r>
      <w:r w:rsidR="00020CE6" w:rsidRPr="00020CE6">
        <w:rPr>
          <w:rFonts w:ascii="Arial" w:hAnsi="Arial" w:cs="Arial"/>
          <w:i/>
        </w:rPr>
        <w:t>analyses: the PRISMA statement.</w:t>
      </w:r>
      <w:r w:rsidRPr="00AA143C">
        <w:rPr>
          <w:rFonts w:ascii="Arial" w:hAnsi="Arial" w:cs="Arial"/>
        </w:rPr>
        <w:t xml:space="preserve"> </w:t>
      </w:r>
      <w:proofErr w:type="spellStart"/>
      <w:r w:rsidRPr="00AA143C">
        <w:rPr>
          <w:rFonts w:ascii="Arial" w:hAnsi="Arial" w:cs="Arial"/>
        </w:rPr>
        <w:t>PLoS</w:t>
      </w:r>
      <w:proofErr w:type="spellEnd"/>
      <w:r w:rsidRPr="00AA143C">
        <w:rPr>
          <w:rFonts w:ascii="Arial" w:hAnsi="Arial" w:cs="Arial"/>
        </w:rPr>
        <w:t xml:space="preserve"> Medicine, 6(7), p. e1000097.</w:t>
      </w:r>
    </w:p>
    <w:p w14:paraId="4D80FAD4" w14:textId="546F4D50" w:rsidR="00020CE6" w:rsidRDefault="00020CE6" w:rsidP="00AA143C">
      <w:pPr>
        <w:spacing w:line="360" w:lineRule="auto"/>
        <w:jc w:val="both"/>
        <w:rPr>
          <w:rFonts w:ascii="Arial" w:hAnsi="Arial" w:cs="Arial"/>
        </w:rPr>
      </w:pPr>
      <w:proofErr w:type="spellStart"/>
      <w:r w:rsidRPr="00020CE6">
        <w:rPr>
          <w:rFonts w:ascii="Arial" w:hAnsi="Arial" w:cs="Arial"/>
        </w:rPr>
        <w:t>Moule</w:t>
      </w:r>
      <w:proofErr w:type="spellEnd"/>
      <w:r w:rsidRPr="00020CE6">
        <w:rPr>
          <w:rFonts w:ascii="Arial" w:hAnsi="Arial" w:cs="Arial"/>
        </w:rPr>
        <w:t xml:space="preserve">, P. and </w:t>
      </w:r>
      <w:proofErr w:type="spellStart"/>
      <w:r w:rsidRPr="00020CE6">
        <w:rPr>
          <w:rFonts w:ascii="Arial" w:hAnsi="Arial" w:cs="Arial"/>
        </w:rPr>
        <w:t>Hek</w:t>
      </w:r>
      <w:proofErr w:type="spellEnd"/>
      <w:r w:rsidRPr="00020CE6">
        <w:rPr>
          <w:rFonts w:ascii="Arial" w:hAnsi="Arial" w:cs="Arial"/>
        </w:rPr>
        <w:t>, G. (2020)</w:t>
      </w:r>
      <w:r>
        <w:rPr>
          <w:rFonts w:ascii="Arial" w:hAnsi="Arial" w:cs="Arial"/>
        </w:rPr>
        <w:t>.</w:t>
      </w:r>
      <w:r w:rsidRPr="00020CE6">
        <w:rPr>
          <w:rFonts w:ascii="Arial" w:hAnsi="Arial" w:cs="Arial"/>
        </w:rPr>
        <w:t xml:space="preserve"> </w:t>
      </w:r>
      <w:r w:rsidRPr="00020CE6">
        <w:rPr>
          <w:rFonts w:ascii="Arial" w:hAnsi="Arial" w:cs="Arial"/>
          <w:i/>
        </w:rPr>
        <w:t>Making Sense of Research in Nursing, Health and Social Care</w:t>
      </w:r>
      <w:r>
        <w:rPr>
          <w:rFonts w:ascii="Arial" w:hAnsi="Arial" w:cs="Arial"/>
        </w:rPr>
        <w:t>. 5</w:t>
      </w:r>
      <w:r w:rsidRPr="00020CE6">
        <w:rPr>
          <w:rFonts w:ascii="Arial" w:hAnsi="Arial" w:cs="Arial"/>
          <w:vertAlign w:val="superscript"/>
        </w:rPr>
        <w:t>th</w:t>
      </w:r>
      <w:r>
        <w:rPr>
          <w:rFonts w:ascii="Arial" w:hAnsi="Arial" w:cs="Arial"/>
        </w:rPr>
        <w:t xml:space="preserve"> </w:t>
      </w:r>
      <w:r w:rsidR="00C8789E">
        <w:rPr>
          <w:rFonts w:ascii="Arial" w:hAnsi="Arial" w:cs="Arial"/>
        </w:rPr>
        <w:t>ed</w:t>
      </w:r>
      <w:r w:rsidRPr="00020CE6">
        <w:rPr>
          <w:rFonts w:ascii="Arial" w:hAnsi="Arial" w:cs="Arial"/>
        </w:rPr>
        <w:t>. London: SAGE Publications.</w:t>
      </w:r>
    </w:p>
    <w:p w14:paraId="4CF5D346" w14:textId="5E4E4841" w:rsidR="001C084C" w:rsidRDefault="001C084C" w:rsidP="00AA143C">
      <w:pPr>
        <w:spacing w:line="360" w:lineRule="auto"/>
        <w:jc w:val="both"/>
        <w:rPr>
          <w:rFonts w:ascii="Arial" w:hAnsi="Arial" w:cs="Arial"/>
        </w:rPr>
      </w:pPr>
      <w:r w:rsidRPr="001C084C">
        <w:rPr>
          <w:rFonts w:ascii="Arial" w:hAnsi="Arial" w:cs="Arial"/>
        </w:rPr>
        <w:t>Morris, R. (2022)</w:t>
      </w:r>
      <w:r>
        <w:rPr>
          <w:rFonts w:ascii="Arial" w:hAnsi="Arial" w:cs="Arial"/>
        </w:rPr>
        <w:t>.</w:t>
      </w:r>
      <w:r w:rsidRPr="001C084C">
        <w:rPr>
          <w:rFonts w:ascii="Arial" w:hAnsi="Arial" w:cs="Arial"/>
        </w:rPr>
        <w:t xml:space="preserve"> </w:t>
      </w:r>
      <w:r w:rsidRPr="001C084C">
        <w:rPr>
          <w:rFonts w:ascii="Arial" w:hAnsi="Arial" w:cs="Arial"/>
          <w:i/>
        </w:rPr>
        <w:t>Group-based activities to reduce loneliness in older care-home residents: Evidence from practice</w:t>
      </w:r>
      <w:r w:rsidRPr="001C084C">
        <w:rPr>
          <w:rFonts w:ascii="Arial" w:hAnsi="Arial" w:cs="Arial"/>
        </w:rPr>
        <w:t>. Ag</w:t>
      </w:r>
      <w:r>
        <w:rPr>
          <w:rFonts w:ascii="Arial" w:hAnsi="Arial" w:cs="Arial"/>
        </w:rPr>
        <w:t>eing &amp; Society, 42(9), pp. 2034-</w:t>
      </w:r>
      <w:r w:rsidRPr="001C084C">
        <w:rPr>
          <w:rFonts w:ascii="Arial" w:hAnsi="Arial" w:cs="Arial"/>
        </w:rPr>
        <w:t>2052.</w:t>
      </w:r>
    </w:p>
    <w:p w14:paraId="178C555C" w14:textId="470C648C" w:rsidR="0074079C" w:rsidRDefault="00C8789E" w:rsidP="00AA143C">
      <w:pPr>
        <w:spacing w:line="360" w:lineRule="auto"/>
        <w:jc w:val="both"/>
        <w:rPr>
          <w:rFonts w:ascii="Arial" w:hAnsi="Arial" w:cs="Arial"/>
        </w:rPr>
      </w:pPr>
      <w:r w:rsidRPr="00C8789E">
        <w:rPr>
          <w:rFonts w:ascii="Arial" w:hAnsi="Arial" w:cs="Arial"/>
        </w:rPr>
        <w:t>Ngo, D., Smit</w:t>
      </w:r>
      <w:r>
        <w:rPr>
          <w:rFonts w:ascii="Arial" w:hAnsi="Arial" w:cs="Arial"/>
        </w:rPr>
        <w:t xml:space="preserve">h, A. and O'Connell, M. (2023). </w:t>
      </w:r>
      <w:r w:rsidRPr="00C8789E">
        <w:rPr>
          <w:rFonts w:ascii="Arial" w:hAnsi="Arial" w:cs="Arial"/>
          <w:i/>
        </w:rPr>
        <w:t xml:space="preserve">National survey of depression in UK care home residents: controlling for cognitive impairment. </w:t>
      </w:r>
      <w:r w:rsidRPr="00C8789E">
        <w:rPr>
          <w:rFonts w:ascii="Arial" w:hAnsi="Arial" w:cs="Arial"/>
        </w:rPr>
        <w:t>BMC Geriatrics, 23, p. 112.</w:t>
      </w:r>
    </w:p>
    <w:p w14:paraId="283233EB" w14:textId="3A04EF9C" w:rsidR="00DE123A" w:rsidRDefault="00DE123A" w:rsidP="00AA143C">
      <w:pPr>
        <w:spacing w:line="360" w:lineRule="auto"/>
        <w:jc w:val="both"/>
        <w:rPr>
          <w:rFonts w:ascii="Arial" w:hAnsi="Arial" w:cs="Arial"/>
        </w:rPr>
      </w:pPr>
      <w:r w:rsidRPr="00DE123A">
        <w:rPr>
          <w:rFonts w:ascii="Arial" w:hAnsi="Arial" w:cs="Arial"/>
        </w:rPr>
        <w:t xml:space="preserve">Nolan, M. R. et al. (2022). </w:t>
      </w:r>
      <w:r w:rsidRPr="00DE123A">
        <w:rPr>
          <w:rFonts w:ascii="Arial" w:hAnsi="Arial" w:cs="Arial"/>
          <w:i/>
        </w:rPr>
        <w:t>Relationship-centred care in long-term care homes.</w:t>
      </w:r>
      <w:r w:rsidRPr="00DE123A">
        <w:rPr>
          <w:rFonts w:ascii="Arial" w:hAnsi="Arial" w:cs="Arial"/>
        </w:rPr>
        <w:t xml:space="preserve"> International Journal of Older People Nursing, 17(2), e12459.</w:t>
      </w:r>
    </w:p>
    <w:p w14:paraId="6A690318" w14:textId="49D7A554" w:rsidR="0074079C" w:rsidRDefault="0074079C" w:rsidP="00AA143C">
      <w:pPr>
        <w:spacing w:line="360" w:lineRule="auto"/>
        <w:jc w:val="both"/>
        <w:rPr>
          <w:rFonts w:ascii="Arial" w:hAnsi="Arial" w:cs="Arial"/>
        </w:rPr>
      </w:pPr>
      <w:proofErr w:type="spellStart"/>
      <w:r w:rsidRPr="0074079C">
        <w:rPr>
          <w:rFonts w:ascii="Arial" w:hAnsi="Arial" w:cs="Arial"/>
        </w:rPr>
        <w:t>Noone</w:t>
      </w:r>
      <w:proofErr w:type="spellEnd"/>
      <w:r w:rsidRPr="0074079C">
        <w:rPr>
          <w:rFonts w:ascii="Arial" w:hAnsi="Arial" w:cs="Arial"/>
        </w:rPr>
        <w:t xml:space="preserve">, C. et al. (2021). </w:t>
      </w:r>
      <w:r w:rsidRPr="0074079C">
        <w:rPr>
          <w:rFonts w:ascii="Arial" w:hAnsi="Arial" w:cs="Arial"/>
          <w:i/>
        </w:rPr>
        <w:t>Technology-supported social connections in older adults: a systematic review</w:t>
      </w:r>
      <w:r w:rsidRPr="0074079C">
        <w:rPr>
          <w:rFonts w:ascii="Arial" w:hAnsi="Arial" w:cs="Arial"/>
        </w:rPr>
        <w:t>. BMC Geriatrics, 21(1),</w:t>
      </w:r>
      <w:r>
        <w:rPr>
          <w:rFonts w:ascii="Arial" w:hAnsi="Arial" w:cs="Arial"/>
        </w:rPr>
        <w:t xml:space="preserve"> p.</w:t>
      </w:r>
      <w:r w:rsidRPr="0074079C">
        <w:rPr>
          <w:rFonts w:ascii="Arial" w:hAnsi="Arial" w:cs="Arial"/>
        </w:rPr>
        <w:t xml:space="preserve"> 231.</w:t>
      </w:r>
    </w:p>
    <w:p w14:paraId="4F09D73A" w14:textId="2D9B5704" w:rsidR="00020CE6" w:rsidRDefault="00020CE6" w:rsidP="00020CE6">
      <w:pPr>
        <w:spacing w:line="360" w:lineRule="auto"/>
        <w:jc w:val="both"/>
        <w:rPr>
          <w:rFonts w:ascii="Arial" w:hAnsi="Arial" w:cs="Arial"/>
        </w:rPr>
      </w:pPr>
      <w:r w:rsidRPr="00020CE6">
        <w:rPr>
          <w:rFonts w:ascii="Arial" w:hAnsi="Arial" w:cs="Arial"/>
        </w:rPr>
        <w:t>Office for National Statistics</w:t>
      </w:r>
      <w:r>
        <w:rPr>
          <w:rFonts w:ascii="Arial" w:hAnsi="Arial" w:cs="Arial"/>
        </w:rPr>
        <w:t xml:space="preserve"> - ONS (2022</w:t>
      </w:r>
      <w:r w:rsidRPr="00020CE6">
        <w:rPr>
          <w:rFonts w:ascii="Arial" w:hAnsi="Arial" w:cs="Arial"/>
        </w:rPr>
        <w:t xml:space="preserve">). </w:t>
      </w:r>
      <w:r w:rsidRPr="00020CE6">
        <w:rPr>
          <w:rFonts w:ascii="Arial" w:hAnsi="Arial" w:cs="Arial"/>
          <w:i/>
        </w:rPr>
        <w:t>Overview of the UK Population: July 2022. Newport: ONS</w:t>
      </w:r>
      <w:r>
        <w:rPr>
          <w:rFonts w:ascii="Arial" w:hAnsi="Arial" w:cs="Arial"/>
          <w:i/>
        </w:rPr>
        <w:t>.</w:t>
      </w:r>
      <w:r>
        <w:rPr>
          <w:rFonts w:ascii="Arial" w:hAnsi="Arial" w:cs="Arial"/>
        </w:rPr>
        <w:t xml:space="preserve"> </w:t>
      </w:r>
      <w:r w:rsidRPr="00020CE6">
        <w:rPr>
          <w:rFonts w:ascii="Arial" w:hAnsi="Arial" w:cs="Arial"/>
        </w:rPr>
        <w:t xml:space="preserve">[Online] www.ons.gov.uk. Available at: </w:t>
      </w:r>
      <w:hyperlink r:id="rId20" w:history="1">
        <w:r w:rsidRPr="001E7443">
          <w:rPr>
            <w:rStyle w:val="Hyperlink"/>
            <w:rFonts w:ascii="Arial" w:hAnsi="Arial" w:cs="Arial"/>
          </w:rPr>
          <w:t>https://www.ons.gov.uk/peoplepopulationandcommunity/populationandmigration/populationestimates/bulletins/annualmidyearpopulationestimates/mid2022</w:t>
        </w:r>
      </w:hyperlink>
      <w:r>
        <w:rPr>
          <w:rFonts w:ascii="Arial" w:hAnsi="Arial" w:cs="Arial"/>
        </w:rPr>
        <w:t xml:space="preserve"> </w:t>
      </w:r>
      <w:r w:rsidRPr="009F28C2">
        <w:rPr>
          <w:rFonts w:ascii="Arial" w:hAnsi="Arial" w:cs="Arial"/>
        </w:rPr>
        <w:t>[Accessed 07 Oct. 2025].</w:t>
      </w:r>
    </w:p>
    <w:p w14:paraId="3B65F677" w14:textId="01087824" w:rsidR="00431FDD" w:rsidRDefault="00431FDD" w:rsidP="00020CE6">
      <w:pPr>
        <w:spacing w:line="360" w:lineRule="auto"/>
        <w:jc w:val="both"/>
        <w:rPr>
          <w:rFonts w:ascii="Arial" w:hAnsi="Arial" w:cs="Arial"/>
        </w:rPr>
      </w:pPr>
      <w:r w:rsidRPr="00431FDD">
        <w:rPr>
          <w:rFonts w:ascii="Arial" w:hAnsi="Arial" w:cs="Arial"/>
        </w:rPr>
        <w:t>Patel, R. (2023)</w:t>
      </w:r>
      <w:r>
        <w:rPr>
          <w:rFonts w:ascii="Arial" w:hAnsi="Arial" w:cs="Arial"/>
        </w:rPr>
        <w:t>.</w:t>
      </w:r>
      <w:r w:rsidRPr="00431FDD">
        <w:rPr>
          <w:rFonts w:ascii="Arial" w:hAnsi="Arial" w:cs="Arial"/>
        </w:rPr>
        <w:t xml:space="preserve"> </w:t>
      </w:r>
      <w:r w:rsidRPr="00431FDD">
        <w:rPr>
          <w:rFonts w:ascii="Arial" w:hAnsi="Arial" w:cs="Arial"/>
          <w:i/>
        </w:rPr>
        <w:t>Resilience and emotional adaptation among elderly residents facing isolation in care homes.</w:t>
      </w:r>
      <w:r w:rsidRPr="00431FDD">
        <w:rPr>
          <w:rFonts w:ascii="Arial" w:hAnsi="Arial" w:cs="Arial"/>
        </w:rPr>
        <w:t xml:space="preserve"> Journal of Mental H</w:t>
      </w:r>
      <w:r w:rsidR="00925E8C">
        <w:rPr>
          <w:rFonts w:ascii="Arial" w:hAnsi="Arial" w:cs="Arial"/>
        </w:rPr>
        <w:t>ealth and Ageing, 27(1), pp. 53-</w:t>
      </w:r>
      <w:r w:rsidRPr="00431FDD">
        <w:rPr>
          <w:rFonts w:ascii="Arial" w:hAnsi="Arial" w:cs="Arial"/>
        </w:rPr>
        <w:t>64.</w:t>
      </w:r>
    </w:p>
    <w:p w14:paraId="3CF59D5F" w14:textId="03D4C1D7" w:rsidR="00925E8C" w:rsidRDefault="00925E8C" w:rsidP="00020CE6">
      <w:pPr>
        <w:spacing w:line="360" w:lineRule="auto"/>
        <w:jc w:val="both"/>
        <w:rPr>
          <w:rFonts w:ascii="Arial" w:hAnsi="Arial" w:cs="Arial"/>
        </w:rPr>
      </w:pPr>
      <w:r w:rsidRPr="00925E8C">
        <w:rPr>
          <w:rFonts w:ascii="Arial" w:hAnsi="Arial" w:cs="Arial"/>
        </w:rPr>
        <w:t>Rodgers, E. (2024)</w:t>
      </w:r>
      <w:r>
        <w:rPr>
          <w:rFonts w:ascii="Arial" w:hAnsi="Arial" w:cs="Arial"/>
        </w:rPr>
        <w:t>.</w:t>
      </w:r>
      <w:r w:rsidRPr="00925E8C">
        <w:rPr>
          <w:rFonts w:ascii="Arial" w:hAnsi="Arial" w:cs="Arial"/>
        </w:rPr>
        <w:t xml:space="preserve"> </w:t>
      </w:r>
      <w:r w:rsidRPr="00925E8C">
        <w:rPr>
          <w:rFonts w:ascii="Arial" w:hAnsi="Arial" w:cs="Arial"/>
          <w:i/>
        </w:rPr>
        <w:t>Technology-mediated social participation and its effects on loneliness among older adults.</w:t>
      </w:r>
      <w:r w:rsidRPr="00925E8C">
        <w:rPr>
          <w:rFonts w:ascii="Arial" w:hAnsi="Arial" w:cs="Arial"/>
        </w:rPr>
        <w:t xml:space="preserve"> Journal of Appl</w:t>
      </w:r>
      <w:r>
        <w:rPr>
          <w:rFonts w:ascii="Arial" w:hAnsi="Arial" w:cs="Arial"/>
        </w:rPr>
        <w:t>ied Gerontology, 43(2), pp. 189-</w:t>
      </w:r>
      <w:r w:rsidRPr="00925E8C">
        <w:rPr>
          <w:rFonts w:ascii="Arial" w:hAnsi="Arial" w:cs="Arial"/>
        </w:rPr>
        <w:t>202.</w:t>
      </w:r>
    </w:p>
    <w:p w14:paraId="74F5DA1F" w14:textId="6E4576A8" w:rsidR="003169F2" w:rsidRDefault="003169F2" w:rsidP="00020CE6">
      <w:pPr>
        <w:spacing w:line="360" w:lineRule="auto"/>
        <w:jc w:val="both"/>
        <w:rPr>
          <w:rFonts w:ascii="Arial" w:hAnsi="Arial" w:cs="Arial"/>
        </w:rPr>
      </w:pPr>
      <w:proofErr w:type="spellStart"/>
      <w:r w:rsidRPr="003169F2">
        <w:rPr>
          <w:rFonts w:ascii="Arial" w:hAnsi="Arial" w:cs="Arial"/>
        </w:rPr>
        <w:t>Santini</w:t>
      </w:r>
      <w:proofErr w:type="spellEnd"/>
      <w:r w:rsidRPr="003169F2">
        <w:rPr>
          <w:rFonts w:ascii="Arial" w:hAnsi="Arial" w:cs="Arial"/>
        </w:rPr>
        <w:t xml:space="preserve">, Z. I. et al. (2020). </w:t>
      </w:r>
      <w:r w:rsidRPr="003169F2">
        <w:rPr>
          <w:rFonts w:ascii="Arial" w:hAnsi="Arial" w:cs="Arial"/>
          <w:i/>
        </w:rPr>
        <w:t>Social disconnectedness, perceived isolation, and symptoms of depression and anxiety among older adults</w:t>
      </w:r>
      <w:r w:rsidRPr="003169F2">
        <w:rPr>
          <w:rFonts w:ascii="Arial" w:hAnsi="Arial" w:cs="Arial"/>
        </w:rPr>
        <w:t>. Ag</w:t>
      </w:r>
      <w:r>
        <w:rPr>
          <w:rFonts w:ascii="Arial" w:hAnsi="Arial" w:cs="Arial"/>
        </w:rPr>
        <w:t>ing &amp; Mental Health, 24(5), pp. 637-</w:t>
      </w:r>
      <w:r w:rsidRPr="003169F2">
        <w:rPr>
          <w:rFonts w:ascii="Arial" w:hAnsi="Arial" w:cs="Arial"/>
        </w:rPr>
        <w:t>645.</w:t>
      </w:r>
    </w:p>
    <w:p w14:paraId="764EBFFC" w14:textId="293BEBBA" w:rsidR="00925E8C" w:rsidRPr="00925E8C" w:rsidRDefault="00925E8C" w:rsidP="00925E8C">
      <w:pPr>
        <w:spacing w:line="360" w:lineRule="auto"/>
        <w:jc w:val="both"/>
        <w:rPr>
          <w:rFonts w:ascii="Arial" w:hAnsi="Arial" w:cs="Arial"/>
        </w:rPr>
      </w:pPr>
      <w:r w:rsidRPr="00925E8C">
        <w:rPr>
          <w:rFonts w:ascii="Arial" w:hAnsi="Arial" w:cs="Arial"/>
        </w:rPr>
        <w:t>Scott, E. (2024)</w:t>
      </w:r>
      <w:r>
        <w:rPr>
          <w:rFonts w:ascii="Arial" w:hAnsi="Arial" w:cs="Arial"/>
        </w:rPr>
        <w:t>.</w:t>
      </w:r>
      <w:r w:rsidRPr="00925E8C">
        <w:rPr>
          <w:rFonts w:ascii="Arial" w:hAnsi="Arial" w:cs="Arial"/>
        </w:rPr>
        <w:t xml:space="preserve"> </w:t>
      </w:r>
      <w:r w:rsidRPr="00925E8C">
        <w:rPr>
          <w:rFonts w:ascii="Arial" w:hAnsi="Arial" w:cs="Arial"/>
          <w:i/>
        </w:rPr>
        <w:t>Environmental design and social participation in residential care: Implications for wellbeing.</w:t>
      </w:r>
      <w:r w:rsidRPr="00925E8C">
        <w:rPr>
          <w:rFonts w:ascii="Arial" w:hAnsi="Arial" w:cs="Arial"/>
        </w:rPr>
        <w:t xml:space="preserve"> </w:t>
      </w:r>
      <w:r>
        <w:rPr>
          <w:rFonts w:ascii="Arial" w:hAnsi="Arial" w:cs="Arial"/>
        </w:rPr>
        <w:t>Design for Health, 8(1), pp. 34-49.</w:t>
      </w:r>
    </w:p>
    <w:p w14:paraId="79E60024" w14:textId="33A24719" w:rsidR="00925E8C" w:rsidRDefault="00925E8C" w:rsidP="00925E8C">
      <w:pPr>
        <w:spacing w:line="360" w:lineRule="auto"/>
        <w:jc w:val="both"/>
        <w:rPr>
          <w:rFonts w:ascii="Arial" w:hAnsi="Arial" w:cs="Arial"/>
        </w:rPr>
      </w:pPr>
      <w:r w:rsidRPr="00925E8C">
        <w:rPr>
          <w:rFonts w:ascii="Arial" w:hAnsi="Arial" w:cs="Arial"/>
        </w:rPr>
        <w:t xml:space="preserve">Seifert, A., </w:t>
      </w:r>
      <w:proofErr w:type="spellStart"/>
      <w:r w:rsidRPr="00925E8C">
        <w:rPr>
          <w:rFonts w:ascii="Arial" w:hAnsi="Arial" w:cs="Arial"/>
        </w:rPr>
        <w:t>Cotten</w:t>
      </w:r>
      <w:proofErr w:type="spellEnd"/>
      <w:r w:rsidRPr="00925E8C">
        <w:rPr>
          <w:rFonts w:ascii="Arial" w:hAnsi="Arial" w:cs="Arial"/>
        </w:rPr>
        <w:t xml:space="preserve">, S.R. and </w:t>
      </w:r>
      <w:proofErr w:type="spellStart"/>
      <w:r w:rsidRPr="00925E8C">
        <w:rPr>
          <w:rFonts w:ascii="Arial" w:hAnsi="Arial" w:cs="Arial"/>
        </w:rPr>
        <w:t>Xie</w:t>
      </w:r>
      <w:proofErr w:type="spellEnd"/>
      <w:r w:rsidRPr="00925E8C">
        <w:rPr>
          <w:rFonts w:ascii="Arial" w:hAnsi="Arial" w:cs="Arial"/>
        </w:rPr>
        <w:t>, B. (2020)</w:t>
      </w:r>
      <w:r>
        <w:rPr>
          <w:rFonts w:ascii="Arial" w:hAnsi="Arial" w:cs="Arial"/>
        </w:rPr>
        <w:t>.</w:t>
      </w:r>
      <w:r w:rsidRPr="00925E8C">
        <w:rPr>
          <w:rFonts w:ascii="Arial" w:hAnsi="Arial" w:cs="Arial"/>
        </w:rPr>
        <w:t xml:space="preserve"> </w:t>
      </w:r>
      <w:r w:rsidRPr="00925E8C">
        <w:rPr>
          <w:rFonts w:ascii="Arial" w:hAnsi="Arial" w:cs="Arial"/>
          <w:i/>
        </w:rPr>
        <w:t>A double burden of exclusion? Digital and social exclusion of older adults in times of COVID-19</w:t>
      </w:r>
      <w:r w:rsidRPr="00925E8C">
        <w:rPr>
          <w:rFonts w:ascii="Arial" w:hAnsi="Arial" w:cs="Arial"/>
        </w:rPr>
        <w:t>. Journals of Gerontology: Series B, 76(3), pp. e99–e103.</w:t>
      </w:r>
    </w:p>
    <w:p w14:paraId="738E6C03" w14:textId="2E3C1FC9" w:rsidR="00925E8C" w:rsidRDefault="00925E8C" w:rsidP="00925E8C">
      <w:pPr>
        <w:spacing w:line="360" w:lineRule="auto"/>
        <w:jc w:val="both"/>
        <w:rPr>
          <w:rFonts w:ascii="Arial" w:hAnsi="Arial" w:cs="Arial"/>
        </w:rPr>
      </w:pPr>
      <w:r w:rsidRPr="00925E8C">
        <w:rPr>
          <w:rFonts w:ascii="Arial" w:hAnsi="Arial" w:cs="Arial"/>
        </w:rPr>
        <w:t>Smith, J. and Brown, K. (2022)</w:t>
      </w:r>
      <w:r>
        <w:rPr>
          <w:rFonts w:ascii="Arial" w:hAnsi="Arial" w:cs="Arial"/>
        </w:rPr>
        <w:t>.</w:t>
      </w:r>
      <w:r w:rsidRPr="00925E8C">
        <w:rPr>
          <w:rFonts w:ascii="Arial" w:hAnsi="Arial" w:cs="Arial"/>
        </w:rPr>
        <w:t xml:space="preserve"> </w:t>
      </w:r>
      <w:r w:rsidRPr="00925E8C">
        <w:rPr>
          <w:rFonts w:ascii="Arial" w:hAnsi="Arial" w:cs="Arial"/>
          <w:i/>
        </w:rPr>
        <w:t>Loneliness and emotional resilience among older people in care homes: A qualitative exploration</w:t>
      </w:r>
      <w:r w:rsidRPr="00925E8C">
        <w:rPr>
          <w:rFonts w:ascii="Arial" w:hAnsi="Arial" w:cs="Arial"/>
        </w:rPr>
        <w:t>. Agein</w:t>
      </w:r>
      <w:r w:rsidR="00B76514">
        <w:rPr>
          <w:rFonts w:ascii="Arial" w:hAnsi="Arial" w:cs="Arial"/>
        </w:rPr>
        <w:t>g International, 47(3), pp. 324-</w:t>
      </w:r>
      <w:r w:rsidRPr="00925E8C">
        <w:rPr>
          <w:rFonts w:ascii="Arial" w:hAnsi="Arial" w:cs="Arial"/>
        </w:rPr>
        <w:t>340.</w:t>
      </w:r>
    </w:p>
    <w:p w14:paraId="551CD8FD" w14:textId="40DDDD5E" w:rsidR="00020CE6" w:rsidRDefault="00020CE6" w:rsidP="00020CE6">
      <w:pPr>
        <w:spacing w:line="360" w:lineRule="auto"/>
        <w:jc w:val="both"/>
        <w:rPr>
          <w:rFonts w:ascii="Arial" w:hAnsi="Arial" w:cs="Arial"/>
        </w:rPr>
      </w:pPr>
      <w:r w:rsidRPr="00020CE6">
        <w:rPr>
          <w:rFonts w:ascii="Arial" w:hAnsi="Arial" w:cs="Arial"/>
        </w:rPr>
        <w:t>Taylor, S. (2022)</w:t>
      </w:r>
      <w:r>
        <w:rPr>
          <w:rFonts w:ascii="Arial" w:hAnsi="Arial" w:cs="Arial"/>
        </w:rPr>
        <w:t>.</w:t>
      </w:r>
      <w:r w:rsidRPr="00020CE6">
        <w:rPr>
          <w:rFonts w:ascii="Arial" w:hAnsi="Arial" w:cs="Arial"/>
        </w:rPr>
        <w:t xml:space="preserve"> </w:t>
      </w:r>
      <w:r w:rsidRPr="00020CE6">
        <w:rPr>
          <w:rFonts w:ascii="Arial" w:hAnsi="Arial" w:cs="Arial"/>
          <w:i/>
        </w:rPr>
        <w:t>The social context of ageing and health</w:t>
      </w:r>
      <w:r w:rsidRPr="00020CE6">
        <w:rPr>
          <w:rFonts w:ascii="Arial" w:hAnsi="Arial" w:cs="Arial"/>
        </w:rPr>
        <w:t>. Bristol: Policy Press.</w:t>
      </w:r>
    </w:p>
    <w:p w14:paraId="1A8241C2" w14:textId="638CCDAB" w:rsidR="00B76514" w:rsidRDefault="00B76514" w:rsidP="00020CE6">
      <w:pPr>
        <w:spacing w:line="360" w:lineRule="auto"/>
        <w:jc w:val="both"/>
        <w:rPr>
          <w:rFonts w:ascii="Arial" w:hAnsi="Arial" w:cs="Arial"/>
        </w:rPr>
      </w:pPr>
      <w:r w:rsidRPr="00B76514">
        <w:rPr>
          <w:rFonts w:ascii="Arial" w:hAnsi="Arial" w:cs="Arial"/>
        </w:rPr>
        <w:lastRenderedPageBreak/>
        <w:t>Victor, C.R. and Bowling, A. (2012)</w:t>
      </w:r>
      <w:r>
        <w:rPr>
          <w:rFonts w:ascii="Arial" w:hAnsi="Arial" w:cs="Arial"/>
        </w:rPr>
        <w:t>.</w:t>
      </w:r>
      <w:r w:rsidRPr="00B76514">
        <w:rPr>
          <w:rFonts w:ascii="Arial" w:hAnsi="Arial" w:cs="Arial"/>
        </w:rPr>
        <w:t xml:space="preserve"> </w:t>
      </w:r>
      <w:r w:rsidRPr="00B76514">
        <w:rPr>
          <w:rFonts w:ascii="Arial" w:hAnsi="Arial" w:cs="Arial"/>
          <w:i/>
        </w:rPr>
        <w:t>A longitudinal analysis of loneliness among older people in Great Britain.</w:t>
      </w:r>
      <w:r w:rsidRPr="00B76514">
        <w:rPr>
          <w:rFonts w:ascii="Arial" w:hAnsi="Arial" w:cs="Arial"/>
        </w:rPr>
        <w:t xml:space="preserve"> Journal of Psychology: Interdisciplina</w:t>
      </w:r>
      <w:r>
        <w:rPr>
          <w:rFonts w:ascii="Arial" w:hAnsi="Arial" w:cs="Arial"/>
        </w:rPr>
        <w:t>ry and Applied, 146(3), pp. 313-</w:t>
      </w:r>
      <w:r w:rsidRPr="00B76514">
        <w:rPr>
          <w:rFonts w:ascii="Arial" w:hAnsi="Arial" w:cs="Arial"/>
        </w:rPr>
        <w:t>331.</w:t>
      </w:r>
    </w:p>
    <w:p w14:paraId="16097BD3" w14:textId="570CEF0B" w:rsidR="00020CE6" w:rsidRPr="00020CE6" w:rsidRDefault="00020CE6" w:rsidP="00020CE6">
      <w:pPr>
        <w:spacing w:line="360" w:lineRule="auto"/>
        <w:jc w:val="both"/>
        <w:rPr>
          <w:rFonts w:ascii="Arial" w:hAnsi="Arial" w:cs="Arial"/>
        </w:rPr>
      </w:pPr>
      <w:r w:rsidRPr="00020CE6">
        <w:rPr>
          <w:rFonts w:ascii="Arial" w:hAnsi="Arial" w:cs="Arial"/>
        </w:rPr>
        <w:t xml:space="preserve">Victor, C., </w:t>
      </w:r>
      <w:proofErr w:type="spellStart"/>
      <w:r w:rsidRPr="00020CE6">
        <w:rPr>
          <w:rFonts w:ascii="Arial" w:hAnsi="Arial" w:cs="Arial"/>
        </w:rPr>
        <w:t>Rip</w:t>
      </w:r>
      <w:r>
        <w:rPr>
          <w:rFonts w:ascii="Arial" w:hAnsi="Arial" w:cs="Arial"/>
        </w:rPr>
        <w:t>pin</w:t>
      </w:r>
      <w:proofErr w:type="spellEnd"/>
      <w:r>
        <w:rPr>
          <w:rFonts w:ascii="Arial" w:hAnsi="Arial" w:cs="Arial"/>
        </w:rPr>
        <w:t xml:space="preserve">, H. and </w:t>
      </w:r>
      <w:proofErr w:type="spellStart"/>
      <w:r>
        <w:rPr>
          <w:rFonts w:ascii="Arial" w:hAnsi="Arial" w:cs="Arial"/>
        </w:rPr>
        <w:t>Qualter</w:t>
      </w:r>
      <w:proofErr w:type="spellEnd"/>
      <w:r>
        <w:rPr>
          <w:rFonts w:ascii="Arial" w:hAnsi="Arial" w:cs="Arial"/>
        </w:rPr>
        <w:t xml:space="preserve">, P. (2020). </w:t>
      </w:r>
      <w:r w:rsidRPr="00020CE6">
        <w:rPr>
          <w:rFonts w:ascii="Arial" w:hAnsi="Arial" w:cs="Arial"/>
          <w:i/>
        </w:rPr>
        <w:t>The prevalence of social isolation and loneliness in older people in the UK: a systematic review.</w:t>
      </w:r>
      <w:r w:rsidRPr="00020CE6">
        <w:rPr>
          <w:rFonts w:ascii="Arial" w:hAnsi="Arial" w:cs="Arial"/>
        </w:rPr>
        <w:t xml:space="preserve"> Ageing &amp; Society, 40(7), pp. 1473-1498.</w:t>
      </w:r>
    </w:p>
    <w:p w14:paraId="00CC3771" w14:textId="7049A7C3" w:rsidR="00DC3BE0" w:rsidRPr="00DC3BE0" w:rsidRDefault="00020CE6" w:rsidP="00DC3BE0">
      <w:pPr>
        <w:spacing w:line="360" w:lineRule="auto"/>
        <w:jc w:val="both"/>
        <w:rPr>
          <w:rFonts w:ascii="Arial" w:hAnsi="Arial" w:cs="Arial"/>
        </w:rPr>
      </w:pPr>
      <w:r w:rsidRPr="00020CE6">
        <w:rPr>
          <w:rFonts w:ascii="Arial" w:hAnsi="Arial" w:cs="Arial"/>
        </w:rPr>
        <w:t>‌</w:t>
      </w:r>
      <w:r w:rsidR="00DC3BE0" w:rsidRPr="00DC3BE0">
        <w:rPr>
          <w:rFonts w:ascii="Arial" w:hAnsi="Arial" w:cs="Arial"/>
        </w:rPr>
        <w:t xml:space="preserve">World Health Organization (2021). </w:t>
      </w:r>
      <w:r w:rsidR="00DC3BE0" w:rsidRPr="00DC3BE0">
        <w:rPr>
          <w:rFonts w:ascii="Arial" w:hAnsi="Arial" w:cs="Arial"/>
          <w:i/>
        </w:rPr>
        <w:t>Global report on ageism</w:t>
      </w:r>
      <w:r w:rsidR="00DC3BE0" w:rsidRPr="00DC3BE0">
        <w:rPr>
          <w:rFonts w:ascii="Arial" w:hAnsi="Arial" w:cs="Arial"/>
        </w:rPr>
        <w:t xml:space="preserve">. [Online] www.who.int. Available at: </w:t>
      </w:r>
      <w:hyperlink r:id="rId21" w:history="1">
        <w:r w:rsidR="00DC3BE0" w:rsidRPr="00585AA6">
          <w:rPr>
            <w:rStyle w:val="Hyperlink"/>
            <w:rFonts w:ascii="Arial" w:hAnsi="Arial" w:cs="Arial"/>
          </w:rPr>
          <w:t>https://www.who.int/teams/social-determinants-of-health/demographic-change-and-healthy-ageing/combatting-ageism/global-report-on-ageism</w:t>
        </w:r>
      </w:hyperlink>
      <w:r w:rsidR="00DC3BE0">
        <w:rPr>
          <w:rFonts w:ascii="Arial" w:hAnsi="Arial" w:cs="Arial"/>
        </w:rPr>
        <w:t xml:space="preserve"> [Accessed 11 Nov</w:t>
      </w:r>
      <w:r w:rsidR="00DC3BE0" w:rsidRPr="00DC3BE0">
        <w:rPr>
          <w:rFonts w:ascii="Arial" w:hAnsi="Arial" w:cs="Arial"/>
        </w:rPr>
        <w:t>. 2025].</w:t>
      </w:r>
    </w:p>
    <w:p w14:paraId="4CE25592" w14:textId="77777777" w:rsidR="00DC3BE0" w:rsidRPr="00020CE6" w:rsidRDefault="00DC3BE0" w:rsidP="00DC3BE0">
      <w:pPr>
        <w:spacing w:line="360" w:lineRule="auto"/>
        <w:jc w:val="both"/>
        <w:rPr>
          <w:rFonts w:ascii="Arial" w:hAnsi="Arial" w:cs="Arial"/>
        </w:rPr>
      </w:pPr>
      <w:r w:rsidRPr="00C8789E">
        <w:rPr>
          <w:rFonts w:ascii="Arial" w:hAnsi="Arial" w:cs="Arial"/>
        </w:rPr>
        <w:t>Zia, Q.</w:t>
      </w:r>
      <w:r>
        <w:rPr>
          <w:rFonts w:ascii="Arial" w:hAnsi="Arial" w:cs="Arial"/>
        </w:rPr>
        <w:t xml:space="preserve">, Chen, W. and Khan, R. (2023). </w:t>
      </w:r>
      <w:r w:rsidRPr="00C8789E">
        <w:rPr>
          <w:rFonts w:ascii="Arial" w:hAnsi="Arial" w:cs="Arial"/>
          <w:i/>
        </w:rPr>
        <w:t>A convergent study on staff-reported barriers to social activity implementation in UK nursing homes.</w:t>
      </w:r>
      <w:r w:rsidRPr="00C8789E">
        <w:rPr>
          <w:rFonts w:ascii="Arial" w:hAnsi="Arial" w:cs="Arial"/>
        </w:rPr>
        <w:t xml:space="preserve"> Health and Social Care in the Community, 31(5), pp. 1201-1215.</w:t>
      </w:r>
    </w:p>
    <w:p w14:paraId="3577A58B" w14:textId="0BA5EABB" w:rsidR="00DC3BE0" w:rsidRPr="00DC3BE0" w:rsidRDefault="00B76514" w:rsidP="00DC3BE0">
      <w:pPr>
        <w:spacing w:line="360" w:lineRule="auto"/>
        <w:jc w:val="both"/>
        <w:rPr>
          <w:rFonts w:ascii="Arial" w:hAnsi="Arial" w:cs="Arial"/>
        </w:rPr>
      </w:pPr>
      <w:r w:rsidRPr="00B76514">
        <w:rPr>
          <w:rFonts w:ascii="Arial" w:hAnsi="Arial" w:cs="Arial"/>
        </w:rPr>
        <w:t>Zia, A., Khan, S. and Patel, V. (2023)</w:t>
      </w:r>
      <w:r>
        <w:rPr>
          <w:rFonts w:ascii="Arial" w:hAnsi="Arial" w:cs="Arial"/>
        </w:rPr>
        <w:t>.</w:t>
      </w:r>
      <w:r w:rsidRPr="00B76514">
        <w:rPr>
          <w:rFonts w:ascii="Arial" w:hAnsi="Arial" w:cs="Arial"/>
        </w:rPr>
        <w:t xml:space="preserve"> </w:t>
      </w:r>
      <w:r w:rsidRPr="00B76514">
        <w:rPr>
          <w:rFonts w:ascii="Arial" w:hAnsi="Arial" w:cs="Arial"/>
          <w:i/>
        </w:rPr>
        <w:t>Organisational culture, design, and the psychosocial environment in long-term care facilities: A systematic review.</w:t>
      </w:r>
      <w:r w:rsidRPr="00B76514">
        <w:rPr>
          <w:rFonts w:ascii="Arial" w:hAnsi="Arial" w:cs="Arial"/>
        </w:rPr>
        <w:t xml:space="preserve"> Health &amp; Place, 80, Article 102957.</w:t>
      </w:r>
    </w:p>
    <w:p w14:paraId="7FC67E0F" w14:textId="4A16A7E1" w:rsidR="00020CE6" w:rsidRPr="00AA143C" w:rsidRDefault="00DC3BE0" w:rsidP="00DC3BE0">
      <w:pPr>
        <w:spacing w:line="360" w:lineRule="auto"/>
        <w:jc w:val="both"/>
        <w:rPr>
          <w:rFonts w:ascii="Arial" w:hAnsi="Arial" w:cs="Arial"/>
        </w:rPr>
      </w:pPr>
      <w:r w:rsidRPr="00DC3BE0">
        <w:rPr>
          <w:rFonts w:ascii="Arial" w:hAnsi="Arial" w:cs="Arial"/>
        </w:rPr>
        <w:t>‌</w:t>
      </w:r>
    </w:p>
    <w:p w14:paraId="118BAB05" w14:textId="38C6597D" w:rsidR="001B719E" w:rsidRDefault="001B719E" w:rsidP="001B719E">
      <w:r>
        <w:t>‌</w:t>
      </w:r>
    </w:p>
    <w:p w14:paraId="2C63D5CC" w14:textId="37F8893C" w:rsidR="00363A79" w:rsidRDefault="00363A79" w:rsidP="001B719E"/>
    <w:p w14:paraId="54B591D8" w14:textId="3775D4D8" w:rsidR="00363A79" w:rsidRDefault="00363A79" w:rsidP="001B719E"/>
    <w:p w14:paraId="3E7337E3" w14:textId="304428A7" w:rsidR="00363A79" w:rsidRDefault="00363A79" w:rsidP="001B719E"/>
    <w:p w14:paraId="41D86B34" w14:textId="35632FC3" w:rsidR="00363A79" w:rsidRDefault="00363A79" w:rsidP="001B719E"/>
    <w:p w14:paraId="392C0E9A" w14:textId="17662F64" w:rsidR="00692B85" w:rsidRDefault="00692B85" w:rsidP="001B719E"/>
    <w:p w14:paraId="4634BD43" w14:textId="496FF43C" w:rsidR="00692B85" w:rsidRDefault="00692B85" w:rsidP="001B719E"/>
    <w:p w14:paraId="66F98F6A" w14:textId="4C03F7EC" w:rsidR="00692B85" w:rsidRDefault="00692B85" w:rsidP="001B719E"/>
    <w:p w14:paraId="4F4AED1A" w14:textId="5E89186F" w:rsidR="00692B85" w:rsidRDefault="00692B85" w:rsidP="001B719E"/>
    <w:p w14:paraId="4C7B4B51" w14:textId="43CF2F74" w:rsidR="00692B85" w:rsidRDefault="00692B85" w:rsidP="001B719E"/>
    <w:p w14:paraId="7E5C3B7F" w14:textId="0050A6B0" w:rsidR="00692B85" w:rsidRDefault="00692B85" w:rsidP="001B719E"/>
    <w:p w14:paraId="31175B1F" w14:textId="1FEC4DDA" w:rsidR="00692B85" w:rsidRDefault="00692B85" w:rsidP="001B719E"/>
    <w:p w14:paraId="47737844" w14:textId="64D5CC05" w:rsidR="00692B85" w:rsidRDefault="00692B85" w:rsidP="001B719E"/>
    <w:p w14:paraId="7900CEE7" w14:textId="7EE365D7" w:rsidR="00692B85" w:rsidRDefault="00692B85" w:rsidP="001B719E"/>
    <w:p w14:paraId="74C6E6E8" w14:textId="43C7C166" w:rsidR="00692B85" w:rsidRDefault="00692B85" w:rsidP="001B719E"/>
    <w:p w14:paraId="61533135" w14:textId="4D81C43E" w:rsidR="00692B85" w:rsidRDefault="00692B85" w:rsidP="001B719E"/>
    <w:p w14:paraId="5C6F9DBF" w14:textId="0DEFD646" w:rsidR="00363A79" w:rsidRDefault="00363A79" w:rsidP="001B719E"/>
    <w:p w14:paraId="13CE1450" w14:textId="698A51D0" w:rsidR="001B719E" w:rsidRDefault="00261C47" w:rsidP="00261C47">
      <w:pPr>
        <w:pStyle w:val="Heading1"/>
        <w:spacing w:line="360" w:lineRule="auto"/>
        <w:jc w:val="both"/>
        <w:rPr>
          <w:rFonts w:ascii="Arial" w:hAnsi="Arial" w:cs="Arial"/>
          <w:b/>
          <w:sz w:val="28"/>
        </w:rPr>
      </w:pPr>
      <w:bookmarkStart w:id="68" w:name="_Toc217366324"/>
      <w:r w:rsidRPr="00261C47">
        <w:rPr>
          <w:rFonts w:ascii="Arial" w:hAnsi="Arial" w:cs="Arial"/>
          <w:b/>
          <w:sz w:val="28"/>
        </w:rPr>
        <w:lastRenderedPageBreak/>
        <w:t>Appendixes</w:t>
      </w:r>
      <w:r>
        <w:rPr>
          <w:rFonts w:ascii="Arial" w:hAnsi="Arial" w:cs="Arial"/>
          <w:b/>
          <w:sz w:val="28"/>
        </w:rPr>
        <w:t>:</w:t>
      </w:r>
      <w:bookmarkEnd w:id="68"/>
    </w:p>
    <w:p w14:paraId="7A719192" w14:textId="6BD69A95" w:rsidR="00261C47" w:rsidRDefault="00261C47" w:rsidP="00261C47">
      <w:pPr>
        <w:pStyle w:val="Heading2"/>
        <w:spacing w:line="360" w:lineRule="auto"/>
        <w:jc w:val="both"/>
        <w:rPr>
          <w:rFonts w:ascii="Arial" w:hAnsi="Arial" w:cs="Arial"/>
          <w:b/>
          <w:color w:val="auto"/>
        </w:rPr>
      </w:pPr>
      <w:bookmarkStart w:id="69" w:name="_Toc217366325"/>
      <w:r w:rsidRPr="00261C47">
        <w:rPr>
          <w:rFonts w:ascii="Arial" w:hAnsi="Arial" w:cs="Arial"/>
          <w:b/>
          <w:color w:val="auto"/>
        </w:rPr>
        <w:t>APPENDIX A: Comprehensive Database Search Strategy</w:t>
      </w:r>
      <w:bookmarkEnd w:id="69"/>
    </w:p>
    <w:p w14:paraId="22F536D3" w14:textId="1DEB85DE" w:rsidR="00261C47" w:rsidRDefault="00261C47" w:rsidP="00261C47">
      <w:pPr>
        <w:spacing w:line="360" w:lineRule="auto"/>
        <w:jc w:val="both"/>
        <w:rPr>
          <w:rFonts w:ascii="Arial" w:hAnsi="Arial" w:cs="Arial"/>
        </w:rPr>
      </w:pPr>
      <w:r w:rsidRPr="00261C47">
        <w:rPr>
          <w:rFonts w:ascii="Arial" w:hAnsi="Arial" w:cs="Arial"/>
        </w:rPr>
        <w:t xml:space="preserve">In this appendix, the entire and reproducible search string which was applied to the main databases that are MEDLINE, </w:t>
      </w:r>
      <w:proofErr w:type="spellStart"/>
      <w:r w:rsidRPr="00261C47">
        <w:rPr>
          <w:rFonts w:ascii="Arial" w:hAnsi="Arial" w:cs="Arial"/>
        </w:rPr>
        <w:t>PsycINFO</w:t>
      </w:r>
      <w:proofErr w:type="spellEnd"/>
      <w:r w:rsidRPr="00261C47">
        <w:rPr>
          <w:rFonts w:ascii="Arial" w:hAnsi="Arial" w:cs="Arial"/>
        </w:rPr>
        <w:t>, and CINAHL will be properly documented as it was explained in Section 3.4.</w:t>
      </w:r>
      <w:r w:rsidRPr="00261C47">
        <w:t xml:space="preserve"> </w:t>
      </w:r>
      <w:r w:rsidRPr="00261C47">
        <w:rPr>
          <w:rFonts w:ascii="Arial" w:hAnsi="Arial" w:cs="Arial"/>
        </w:rPr>
        <w:t>The PICO framework (Population, Intervention/Exposure, Outcome) was leveraged in the developme</w:t>
      </w:r>
      <w:r>
        <w:rPr>
          <w:rFonts w:ascii="Arial" w:hAnsi="Arial" w:cs="Arial"/>
        </w:rPr>
        <w:t>nt of the strategy and it utilis</w:t>
      </w:r>
      <w:r w:rsidRPr="00261C47">
        <w:rPr>
          <w:rFonts w:ascii="Arial" w:hAnsi="Arial" w:cs="Arial"/>
        </w:rPr>
        <w:t xml:space="preserve">ed controlled vocabulary (where applicable </w:t>
      </w:r>
      <w:proofErr w:type="spellStart"/>
      <w:r w:rsidRPr="00261C47">
        <w:rPr>
          <w:rFonts w:ascii="Arial" w:hAnsi="Arial" w:cs="Arial"/>
        </w:rPr>
        <w:t>MeSH</w:t>
      </w:r>
      <w:proofErr w:type="spellEnd"/>
      <w:r w:rsidRPr="00261C47">
        <w:rPr>
          <w:rFonts w:ascii="Arial" w:hAnsi="Arial" w:cs="Arial"/>
        </w:rPr>
        <w:t xml:space="preserve"> terms), free-text keywords, Boolean operators (</w:t>
      </w:r>
      <w:r w:rsidRPr="00261C47">
        <w:rPr>
          <w:rFonts w:ascii="Arial" w:hAnsi="Arial" w:cs="Arial"/>
          <w:b/>
          <w:i/>
        </w:rPr>
        <w:t>AND/OR</w:t>
      </w:r>
      <w:r w:rsidRPr="00261C47">
        <w:rPr>
          <w:rFonts w:ascii="Arial" w:hAnsi="Arial" w:cs="Arial"/>
        </w:rPr>
        <w:t>) and truncation (*).The methodology provided below was adapted to the MEDLINE (Ovid) database, which stood as the primary database (</w:t>
      </w:r>
      <w:proofErr w:type="spellStart"/>
      <w:r w:rsidRPr="00261C47">
        <w:rPr>
          <w:rFonts w:ascii="Arial" w:hAnsi="Arial" w:cs="Arial"/>
        </w:rPr>
        <w:t>Bramer</w:t>
      </w:r>
      <w:proofErr w:type="spellEnd"/>
      <w:r w:rsidRPr="00261C47">
        <w:rPr>
          <w:rFonts w:ascii="Arial" w:hAnsi="Arial" w:cs="Arial"/>
        </w:rPr>
        <w:t xml:space="preserve"> et al., 2017).</w:t>
      </w:r>
    </w:p>
    <w:tbl>
      <w:tblPr>
        <w:tblStyle w:val="TableGrid"/>
        <w:tblW w:w="0" w:type="auto"/>
        <w:tblLook w:val="04A0" w:firstRow="1" w:lastRow="0" w:firstColumn="1" w:lastColumn="0" w:noHBand="0" w:noVBand="1"/>
      </w:tblPr>
      <w:tblGrid>
        <w:gridCol w:w="988"/>
        <w:gridCol w:w="2409"/>
        <w:gridCol w:w="2977"/>
        <w:gridCol w:w="2642"/>
      </w:tblGrid>
      <w:tr w:rsidR="00834220" w14:paraId="01482E96" w14:textId="77777777" w:rsidTr="00D678D0">
        <w:tc>
          <w:tcPr>
            <w:tcW w:w="988" w:type="dxa"/>
            <w:shd w:val="clear" w:color="auto" w:fill="E7E6E6" w:themeFill="background2"/>
          </w:tcPr>
          <w:p w14:paraId="0B979EE5" w14:textId="540F0126" w:rsidR="00834220" w:rsidRPr="0057369D" w:rsidRDefault="00834220" w:rsidP="00834220">
            <w:pPr>
              <w:spacing w:line="360" w:lineRule="auto"/>
              <w:jc w:val="both"/>
              <w:rPr>
                <w:rFonts w:ascii="Arial" w:hAnsi="Arial" w:cs="Arial"/>
                <w:b/>
              </w:rPr>
            </w:pPr>
            <w:r w:rsidRPr="0057369D">
              <w:rPr>
                <w:rFonts w:ascii="Arial" w:hAnsi="Arial" w:cs="Arial"/>
                <w:b/>
              </w:rPr>
              <w:t>Search Step</w:t>
            </w:r>
          </w:p>
        </w:tc>
        <w:tc>
          <w:tcPr>
            <w:tcW w:w="2409" w:type="dxa"/>
            <w:shd w:val="clear" w:color="auto" w:fill="E7E6E6" w:themeFill="background2"/>
          </w:tcPr>
          <w:p w14:paraId="52B760ED" w14:textId="5EABE1F9" w:rsidR="00834220" w:rsidRPr="0057369D" w:rsidRDefault="00834220" w:rsidP="00834220">
            <w:pPr>
              <w:spacing w:line="360" w:lineRule="auto"/>
              <w:jc w:val="both"/>
              <w:rPr>
                <w:rFonts w:ascii="Arial" w:hAnsi="Arial" w:cs="Arial"/>
                <w:b/>
              </w:rPr>
            </w:pPr>
            <w:r w:rsidRPr="0057369D">
              <w:rPr>
                <w:rFonts w:ascii="Arial" w:hAnsi="Arial" w:cs="Arial"/>
                <w:b/>
              </w:rPr>
              <w:t>PICO Element</w:t>
            </w:r>
          </w:p>
        </w:tc>
        <w:tc>
          <w:tcPr>
            <w:tcW w:w="2977" w:type="dxa"/>
            <w:shd w:val="clear" w:color="auto" w:fill="E7E6E6" w:themeFill="background2"/>
          </w:tcPr>
          <w:p w14:paraId="600E449B" w14:textId="0308FF21" w:rsidR="00834220" w:rsidRPr="0057369D" w:rsidRDefault="00834220" w:rsidP="00834220">
            <w:pPr>
              <w:spacing w:line="360" w:lineRule="auto"/>
              <w:jc w:val="both"/>
              <w:rPr>
                <w:rFonts w:ascii="Arial" w:hAnsi="Arial" w:cs="Arial"/>
                <w:b/>
              </w:rPr>
            </w:pPr>
            <w:r w:rsidRPr="0057369D">
              <w:rPr>
                <w:rFonts w:ascii="Arial" w:hAnsi="Arial" w:cs="Arial"/>
                <w:b/>
              </w:rPr>
              <w:t>Search Terms and Boolean Logic</w:t>
            </w:r>
          </w:p>
        </w:tc>
        <w:tc>
          <w:tcPr>
            <w:tcW w:w="2642" w:type="dxa"/>
            <w:shd w:val="clear" w:color="auto" w:fill="E7E6E6" w:themeFill="background2"/>
          </w:tcPr>
          <w:p w14:paraId="1E6AC65A" w14:textId="0B303729" w:rsidR="00834220" w:rsidRPr="0057369D" w:rsidRDefault="00834220" w:rsidP="00834220">
            <w:pPr>
              <w:spacing w:line="360" w:lineRule="auto"/>
              <w:jc w:val="both"/>
              <w:rPr>
                <w:rFonts w:ascii="Arial" w:hAnsi="Arial" w:cs="Arial"/>
                <w:b/>
              </w:rPr>
            </w:pPr>
            <w:r w:rsidRPr="0057369D">
              <w:rPr>
                <w:rFonts w:ascii="Arial" w:hAnsi="Arial" w:cs="Arial"/>
                <w:b/>
              </w:rPr>
              <w:t>Description</w:t>
            </w:r>
          </w:p>
        </w:tc>
      </w:tr>
      <w:tr w:rsidR="00834220" w14:paraId="08C0B99A" w14:textId="77777777" w:rsidTr="00D678D0">
        <w:tc>
          <w:tcPr>
            <w:tcW w:w="988" w:type="dxa"/>
          </w:tcPr>
          <w:p w14:paraId="492FD355" w14:textId="76679EAA" w:rsidR="00834220" w:rsidRPr="0057369D" w:rsidRDefault="00834220" w:rsidP="00834220">
            <w:pPr>
              <w:spacing w:line="360" w:lineRule="auto"/>
              <w:jc w:val="both"/>
              <w:rPr>
                <w:rFonts w:ascii="Arial" w:hAnsi="Arial" w:cs="Arial"/>
              </w:rPr>
            </w:pPr>
            <w:r w:rsidRPr="0057369D">
              <w:rPr>
                <w:rFonts w:ascii="Arial" w:hAnsi="Arial" w:cs="Arial"/>
              </w:rPr>
              <w:t>S1</w:t>
            </w:r>
          </w:p>
        </w:tc>
        <w:tc>
          <w:tcPr>
            <w:tcW w:w="2409" w:type="dxa"/>
          </w:tcPr>
          <w:p w14:paraId="4ACB4F7A" w14:textId="3C032BEF" w:rsidR="00834220" w:rsidRPr="0057369D" w:rsidRDefault="00834220" w:rsidP="00834220">
            <w:pPr>
              <w:spacing w:line="360" w:lineRule="auto"/>
              <w:jc w:val="both"/>
              <w:rPr>
                <w:rFonts w:ascii="Arial" w:hAnsi="Arial" w:cs="Arial"/>
              </w:rPr>
            </w:pPr>
            <w:r w:rsidRPr="0057369D">
              <w:rPr>
                <w:rFonts w:ascii="Arial" w:hAnsi="Arial" w:cs="Arial"/>
              </w:rPr>
              <w:t xml:space="preserve">Population/Setting (P) </w:t>
            </w:r>
          </w:p>
        </w:tc>
        <w:tc>
          <w:tcPr>
            <w:tcW w:w="2977" w:type="dxa"/>
          </w:tcPr>
          <w:p w14:paraId="74B4DA54" w14:textId="611155A7" w:rsidR="00834220" w:rsidRPr="0057369D" w:rsidRDefault="00834220" w:rsidP="00834220">
            <w:pPr>
              <w:spacing w:line="360" w:lineRule="auto"/>
              <w:jc w:val="both"/>
              <w:rPr>
                <w:rFonts w:ascii="Arial" w:hAnsi="Arial" w:cs="Arial"/>
              </w:rPr>
            </w:pPr>
            <w:r w:rsidRPr="0057369D">
              <w:rPr>
                <w:rFonts w:ascii="Arial" w:hAnsi="Arial" w:cs="Arial"/>
              </w:rPr>
              <w:t xml:space="preserve">elderly OR older adults OR aged OR geriatric OR senior </w:t>
            </w:r>
          </w:p>
        </w:tc>
        <w:tc>
          <w:tcPr>
            <w:tcW w:w="2642" w:type="dxa"/>
          </w:tcPr>
          <w:p w14:paraId="5928AEA4" w14:textId="0B35E732" w:rsidR="00834220" w:rsidRPr="0057369D" w:rsidRDefault="00834220" w:rsidP="00834220">
            <w:pPr>
              <w:spacing w:line="360" w:lineRule="auto"/>
              <w:jc w:val="both"/>
              <w:rPr>
                <w:rFonts w:ascii="Arial" w:hAnsi="Arial" w:cs="Arial"/>
              </w:rPr>
            </w:pPr>
            <w:r w:rsidRPr="0057369D">
              <w:rPr>
                <w:rFonts w:ascii="Arial" w:hAnsi="Arial" w:cs="Arial"/>
              </w:rPr>
              <w:t>Terms related to age demographic</w:t>
            </w:r>
          </w:p>
        </w:tc>
      </w:tr>
      <w:tr w:rsidR="00834220" w14:paraId="63AD2F5E" w14:textId="77777777" w:rsidTr="00D678D0">
        <w:tc>
          <w:tcPr>
            <w:tcW w:w="988" w:type="dxa"/>
          </w:tcPr>
          <w:p w14:paraId="649CEB43" w14:textId="40B234EC" w:rsidR="00834220" w:rsidRPr="0057369D" w:rsidRDefault="00834220" w:rsidP="00834220">
            <w:pPr>
              <w:spacing w:line="360" w:lineRule="auto"/>
              <w:jc w:val="both"/>
              <w:rPr>
                <w:rFonts w:ascii="Arial" w:hAnsi="Arial" w:cs="Arial"/>
              </w:rPr>
            </w:pPr>
            <w:r w:rsidRPr="0057369D">
              <w:rPr>
                <w:rFonts w:ascii="Arial" w:hAnsi="Arial" w:cs="Arial"/>
              </w:rPr>
              <w:t>S2</w:t>
            </w:r>
          </w:p>
        </w:tc>
        <w:tc>
          <w:tcPr>
            <w:tcW w:w="2409" w:type="dxa"/>
          </w:tcPr>
          <w:p w14:paraId="72FA4A85" w14:textId="5FD5BAFA" w:rsidR="00834220" w:rsidRPr="0057369D" w:rsidRDefault="00834220" w:rsidP="00834220">
            <w:pPr>
              <w:spacing w:line="360" w:lineRule="auto"/>
              <w:jc w:val="both"/>
              <w:rPr>
                <w:rFonts w:ascii="Arial" w:hAnsi="Arial" w:cs="Arial"/>
              </w:rPr>
            </w:pPr>
            <w:r w:rsidRPr="0057369D">
              <w:rPr>
                <w:rFonts w:ascii="Arial" w:hAnsi="Arial" w:cs="Arial"/>
              </w:rPr>
              <w:t xml:space="preserve">Population/Setting (P) </w:t>
            </w:r>
          </w:p>
        </w:tc>
        <w:tc>
          <w:tcPr>
            <w:tcW w:w="2977" w:type="dxa"/>
          </w:tcPr>
          <w:p w14:paraId="0709C0B6" w14:textId="57178C35" w:rsidR="00834220" w:rsidRPr="0057369D" w:rsidRDefault="00834220" w:rsidP="00834220">
            <w:pPr>
              <w:spacing w:line="360" w:lineRule="auto"/>
              <w:jc w:val="both"/>
              <w:rPr>
                <w:rFonts w:ascii="Arial" w:hAnsi="Arial" w:cs="Arial"/>
              </w:rPr>
            </w:pPr>
            <w:r w:rsidRPr="0057369D">
              <w:rPr>
                <w:rFonts w:ascii="Arial" w:hAnsi="Arial" w:cs="Arial"/>
              </w:rPr>
              <w:t xml:space="preserve">care home* OR nursing home* OR residential care* OR long term care facility* </w:t>
            </w:r>
          </w:p>
        </w:tc>
        <w:tc>
          <w:tcPr>
            <w:tcW w:w="2642" w:type="dxa"/>
          </w:tcPr>
          <w:p w14:paraId="1C32CB47" w14:textId="605BB135" w:rsidR="00834220" w:rsidRPr="0057369D" w:rsidRDefault="00834220" w:rsidP="00834220">
            <w:pPr>
              <w:spacing w:line="360" w:lineRule="auto"/>
              <w:jc w:val="both"/>
              <w:rPr>
                <w:rFonts w:ascii="Arial" w:hAnsi="Arial" w:cs="Arial"/>
              </w:rPr>
            </w:pPr>
            <w:r w:rsidRPr="0057369D">
              <w:rPr>
                <w:rFonts w:ascii="Arial" w:hAnsi="Arial" w:cs="Arial"/>
              </w:rPr>
              <w:t>Terms for the institutional setting (using truncation to include singular/plural)</w:t>
            </w:r>
          </w:p>
        </w:tc>
      </w:tr>
      <w:tr w:rsidR="00834220" w14:paraId="26ABCC8B" w14:textId="77777777" w:rsidTr="00D678D0">
        <w:tc>
          <w:tcPr>
            <w:tcW w:w="988" w:type="dxa"/>
          </w:tcPr>
          <w:p w14:paraId="05FF1B6B" w14:textId="38DC2E1F" w:rsidR="00834220" w:rsidRPr="0057369D" w:rsidRDefault="00834220" w:rsidP="00834220">
            <w:pPr>
              <w:spacing w:line="360" w:lineRule="auto"/>
              <w:jc w:val="both"/>
              <w:rPr>
                <w:rFonts w:ascii="Arial" w:hAnsi="Arial" w:cs="Arial"/>
              </w:rPr>
            </w:pPr>
            <w:r w:rsidRPr="0057369D">
              <w:rPr>
                <w:rFonts w:ascii="Arial" w:hAnsi="Arial" w:cs="Arial"/>
              </w:rPr>
              <w:t>S3</w:t>
            </w:r>
          </w:p>
        </w:tc>
        <w:tc>
          <w:tcPr>
            <w:tcW w:w="2409" w:type="dxa"/>
          </w:tcPr>
          <w:p w14:paraId="26CB8B6C" w14:textId="70581DB3" w:rsidR="00834220" w:rsidRPr="0057369D" w:rsidRDefault="00834220" w:rsidP="00834220">
            <w:pPr>
              <w:spacing w:line="360" w:lineRule="auto"/>
              <w:jc w:val="both"/>
              <w:rPr>
                <w:rFonts w:ascii="Arial" w:hAnsi="Arial" w:cs="Arial"/>
              </w:rPr>
            </w:pPr>
            <w:r w:rsidRPr="0057369D">
              <w:rPr>
                <w:rFonts w:ascii="Arial" w:hAnsi="Arial" w:cs="Arial"/>
              </w:rPr>
              <w:t xml:space="preserve">S1 AND S2 </w:t>
            </w:r>
          </w:p>
        </w:tc>
        <w:tc>
          <w:tcPr>
            <w:tcW w:w="2977" w:type="dxa"/>
          </w:tcPr>
          <w:p w14:paraId="69B086DF" w14:textId="3797192E" w:rsidR="00834220" w:rsidRPr="0057369D" w:rsidRDefault="00834220" w:rsidP="00834220">
            <w:pPr>
              <w:spacing w:line="360" w:lineRule="auto"/>
              <w:jc w:val="both"/>
              <w:rPr>
                <w:rFonts w:ascii="Arial" w:hAnsi="Arial" w:cs="Arial"/>
              </w:rPr>
            </w:pPr>
            <w:r w:rsidRPr="0057369D">
              <w:rPr>
                <w:rFonts w:ascii="Arial" w:hAnsi="Arial" w:cs="Arial"/>
              </w:rPr>
              <w:t xml:space="preserve"> (S1) AND (S2) </w:t>
            </w:r>
          </w:p>
        </w:tc>
        <w:tc>
          <w:tcPr>
            <w:tcW w:w="2642" w:type="dxa"/>
          </w:tcPr>
          <w:p w14:paraId="343314A5" w14:textId="551097E6" w:rsidR="00834220" w:rsidRPr="0057369D" w:rsidRDefault="00834220" w:rsidP="00834220">
            <w:pPr>
              <w:spacing w:line="360" w:lineRule="auto"/>
              <w:jc w:val="both"/>
              <w:rPr>
                <w:rFonts w:ascii="Arial" w:hAnsi="Arial" w:cs="Arial"/>
              </w:rPr>
            </w:pPr>
            <w:r w:rsidRPr="0057369D">
              <w:rPr>
                <w:rFonts w:ascii="Arial" w:hAnsi="Arial" w:cs="Arial"/>
              </w:rPr>
              <w:t>Age and setting (institutionalised elderly) combined</w:t>
            </w:r>
          </w:p>
        </w:tc>
      </w:tr>
      <w:tr w:rsidR="00186629" w14:paraId="3E9F1E55" w14:textId="77777777" w:rsidTr="00D678D0">
        <w:tc>
          <w:tcPr>
            <w:tcW w:w="988" w:type="dxa"/>
          </w:tcPr>
          <w:p w14:paraId="7B76B74E" w14:textId="196FAEB9" w:rsidR="00186629" w:rsidRPr="0057369D" w:rsidRDefault="00186629" w:rsidP="00186629">
            <w:pPr>
              <w:spacing w:line="360" w:lineRule="auto"/>
              <w:jc w:val="both"/>
              <w:rPr>
                <w:rFonts w:ascii="Arial" w:hAnsi="Arial" w:cs="Arial"/>
              </w:rPr>
            </w:pPr>
            <w:r w:rsidRPr="0057369D">
              <w:rPr>
                <w:rFonts w:ascii="Arial" w:hAnsi="Arial" w:cs="Arial"/>
              </w:rPr>
              <w:t>S4</w:t>
            </w:r>
          </w:p>
        </w:tc>
        <w:tc>
          <w:tcPr>
            <w:tcW w:w="2409" w:type="dxa"/>
          </w:tcPr>
          <w:p w14:paraId="14632792" w14:textId="2922DA2E" w:rsidR="00186629" w:rsidRPr="0057369D" w:rsidRDefault="00186629" w:rsidP="00186629">
            <w:pPr>
              <w:spacing w:line="360" w:lineRule="auto"/>
              <w:jc w:val="both"/>
              <w:rPr>
                <w:rFonts w:ascii="Arial" w:hAnsi="Arial" w:cs="Arial"/>
              </w:rPr>
            </w:pPr>
            <w:r w:rsidRPr="0057369D">
              <w:rPr>
                <w:rFonts w:ascii="Arial" w:hAnsi="Arial" w:cs="Arial"/>
              </w:rPr>
              <w:t xml:space="preserve">Intervention/Exposure (I/E) </w:t>
            </w:r>
          </w:p>
        </w:tc>
        <w:tc>
          <w:tcPr>
            <w:tcW w:w="2977" w:type="dxa"/>
          </w:tcPr>
          <w:p w14:paraId="3AF1C5CF" w14:textId="316F4343" w:rsidR="00186629" w:rsidRPr="0057369D" w:rsidRDefault="00186629" w:rsidP="00186629">
            <w:pPr>
              <w:spacing w:line="360" w:lineRule="auto"/>
              <w:jc w:val="both"/>
              <w:rPr>
                <w:rFonts w:ascii="Arial" w:hAnsi="Arial" w:cs="Arial"/>
              </w:rPr>
            </w:pPr>
            <w:r w:rsidRPr="0057369D">
              <w:rPr>
                <w:rFonts w:ascii="Arial" w:hAnsi="Arial" w:cs="Arial"/>
              </w:rPr>
              <w:t xml:space="preserve">social isolation OR loneliness OR social exclusion OR social deprivation OR disconnection </w:t>
            </w:r>
          </w:p>
        </w:tc>
        <w:tc>
          <w:tcPr>
            <w:tcW w:w="2642" w:type="dxa"/>
          </w:tcPr>
          <w:p w14:paraId="683E71C2" w14:textId="6F1E1C64" w:rsidR="00186629" w:rsidRPr="0057369D" w:rsidRDefault="00186629" w:rsidP="00186629">
            <w:pPr>
              <w:spacing w:line="360" w:lineRule="auto"/>
              <w:jc w:val="both"/>
              <w:rPr>
                <w:rFonts w:ascii="Arial" w:hAnsi="Arial" w:cs="Arial"/>
              </w:rPr>
            </w:pPr>
            <w:r w:rsidRPr="0057369D">
              <w:rPr>
                <w:rFonts w:ascii="Arial" w:hAnsi="Arial" w:cs="Arial"/>
              </w:rPr>
              <w:t>Terms that describe the main issue both objectively and subjectively</w:t>
            </w:r>
          </w:p>
        </w:tc>
      </w:tr>
      <w:tr w:rsidR="00186629" w14:paraId="15440F10" w14:textId="77777777" w:rsidTr="00D678D0">
        <w:tc>
          <w:tcPr>
            <w:tcW w:w="988" w:type="dxa"/>
          </w:tcPr>
          <w:p w14:paraId="5A0AEC5A" w14:textId="6398AF7F" w:rsidR="00186629" w:rsidRPr="0057369D" w:rsidRDefault="00186629" w:rsidP="00186629">
            <w:pPr>
              <w:spacing w:line="360" w:lineRule="auto"/>
              <w:jc w:val="both"/>
              <w:rPr>
                <w:rFonts w:ascii="Arial" w:hAnsi="Arial" w:cs="Arial"/>
              </w:rPr>
            </w:pPr>
            <w:r w:rsidRPr="0057369D">
              <w:rPr>
                <w:rFonts w:ascii="Arial" w:hAnsi="Arial" w:cs="Arial"/>
              </w:rPr>
              <w:t>S5</w:t>
            </w:r>
          </w:p>
        </w:tc>
        <w:tc>
          <w:tcPr>
            <w:tcW w:w="2409" w:type="dxa"/>
          </w:tcPr>
          <w:p w14:paraId="701A23EA" w14:textId="0D22AC5B" w:rsidR="00186629" w:rsidRPr="0057369D" w:rsidRDefault="00186629" w:rsidP="00186629">
            <w:pPr>
              <w:spacing w:line="360" w:lineRule="auto"/>
              <w:jc w:val="both"/>
              <w:rPr>
                <w:rFonts w:ascii="Arial" w:hAnsi="Arial" w:cs="Arial"/>
              </w:rPr>
            </w:pPr>
            <w:r w:rsidRPr="0057369D">
              <w:rPr>
                <w:rFonts w:ascii="Arial" w:hAnsi="Arial" w:cs="Arial"/>
              </w:rPr>
              <w:t xml:space="preserve">Outcome (O) </w:t>
            </w:r>
          </w:p>
        </w:tc>
        <w:tc>
          <w:tcPr>
            <w:tcW w:w="2977" w:type="dxa"/>
          </w:tcPr>
          <w:p w14:paraId="35E0C570" w14:textId="720B1BFC" w:rsidR="00186629" w:rsidRPr="0057369D" w:rsidRDefault="00186629" w:rsidP="00186629">
            <w:pPr>
              <w:spacing w:line="360" w:lineRule="auto"/>
              <w:jc w:val="both"/>
              <w:rPr>
                <w:rFonts w:ascii="Arial" w:hAnsi="Arial" w:cs="Arial"/>
              </w:rPr>
            </w:pPr>
            <w:r w:rsidRPr="0057369D">
              <w:rPr>
                <w:rFonts w:ascii="Arial" w:hAnsi="Arial" w:cs="Arial"/>
              </w:rPr>
              <w:t xml:space="preserve">mental health OR depression OR anxiety OR wellbeing OR psychological distress OR quality of life </w:t>
            </w:r>
          </w:p>
        </w:tc>
        <w:tc>
          <w:tcPr>
            <w:tcW w:w="2642" w:type="dxa"/>
          </w:tcPr>
          <w:p w14:paraId="0B03363A" w14:textId="1F7EA246" w:rsidR="00186629" w:rsidRPr="0057369D" w:rsidRDefault="00186629" w:rsidP="00186629">
            <w:pPr>
              <w:spacing w:line="360" w:lineRule="auto"/>
              <w:jc w:val="both"/>
              <w:rPr>
                <w:rFonts w:ascii="Arial" w:hAnsi="Arial" w:cs="Arial"/>
              </w:rPr>
            </w:pPr>
            <w:r w:rsidRPr="0057369D">
              <w:rPr>
                <w:rFonts w:ascii="Arial" w:hAnsi="Arial" w:cs="Arial"/>
              </w:rPr>
              <w:t>Outcomes related to me</w:t>
            </w:r>
            <w:r w:rsidR="00BE41BF" w:rsidRPr="0057369D">
              <w:rPr>
                <w:rFonts w:ascii="Arial" w:hAnsi="Arial" w:cs="Arial"/>
              </w:rPr>
              <w:t>ntal health and quality of life</w:t>
            </w:r>
          </w:p>
        </w:tc>
      </w:tr>
      <w:tr w:rsidR="00186629" w14:paraId="688168F0" w14:textId="77777777" w:rsidTr="00D678D0">
        <w:tc>
          <w:tcPr>
            <w:tcW w:w="988" w:type="dxa"/>
          </w:tcPr>
          <w:p w14:paraId="39986B7A" w14:textId="51192E63" w:rsidR="00186629" w:rsidRPr="0057369D" w:rsidRDefault="00186629" w:rsidP="00186629">
            <w:pPr>
              <w:spacing w:line="360" w:lineRule="auto"/>
              <w:jc w:val="both"/>
              <w:rPr>
                <w:rFonts w:ascii="Arial" w:hAnsi="Arial" w:cs="Arial"/>
              </w:rPr>
            </w:pPr>
            <w:r w:rsidRPr="0057369D">
              <w:rPr>
                <w:rFonts w:ascii="Arial" w:hAnsi="Arial" w:cs="Arial"/>
              </w:rPr>
              <w:t>S6</w:t>
            </w:r>
          </w:p>
        </w:tc>
        <w:tc>
          <w:tcPr>
            <w:tcW w:w="2409" w:type="dxa"/>
          </w:tcPr>
          <w:p w14:paraId="275FEF41" w14:textId="24DAC5F3" w:rsidR="00186629" w:rsidRPr="0057369D" w:rsidRDefault="00186629" w:rsidP="00186629">
            <w:pPr>
              <w:spacing w:line="360" w:lineRule="auto"/>
              <w:jc w:val="both"/>
              <w:rPr>
                <w:rFonts w:ascii="Arial" w:hAnsi="Arial" w:cs="Arial"/>
              </w:rPr>
            </w:pPr>
            <w:proofErr w:type="spellStart"/>
            <w:r w:rsidRPr="0057369D">
              <w:rPr>
                <w:rFonts w:ascii="Arial" w:hAnsi="Arial" w:cs="Arial"/>
              </w:rPr>
              <w:t>MeSH</w:t>
            </w:r>
            <w:proofErr w:type="spellEnd"/>
            <w:r w:rsidRPr="0057369D">
              <w:rPr>
                <w:rFonts w:ascii="Arial" w:hAnsi="Arial" w:cs="Arial"/>
              </w:rPr>
              <w:t xml:space="preserve"> Terms </w:t>
            </w:r>
          </w:p>
        </w:tc>
        <w:tc>
          <w:tcPr>
            <w:tcW w:w="2977" w:type="dxa"/>
          </w:tcPr>
          <w:p w14:paraId="266A527A" w14:textId="24F844E6" w:rsidR="00186629" w:rsidRPr="0057369D" w:rsidRDefault="00186629" w:rsidP="00186629">
            <w:pPr>
              <w:spacing w:line="360" w:lineRule="auto"/>
              <w:jc w:val="both"/>
              <w:rPr>
                <w:rFonts w:ascii="Arial" w:hAnsi="Arial" w:cs="Arial"/>
              </w:rPr>
            </w:pPr>
            <w:r w:rsidRPr="0057369D">
              <w:rPr>
                <w:rFonts w:ascii="Arial" w:hAnsi="Arial" w:cs="Arial"/>
                <w:i/>
              </w:rPr>
              <w:t>“Aged”</w:t>
            </w:r>
            <w:r w:rsidRPr="0057369D">
              <w:rPr>
                <w:rFonts w:ascii="Arial" w:hAnsi="Arial" w:cs="Arial"/>
              </w:rPr>
              <w:t xml:space="preserve">[Mesh] AND </w:t>
            </w:r>
            <w:r w:rsidRPr="0057369D">
              <w:rPr>
                <w:rFonts w:ascii="Arial" w:hAnsi="Arial" w:cs="Arial"/>
                <w:i/>
              </w:rPr>
              <w:t>“Residential Facilities”</w:t>
            </w:r>
            <w:r w:rsidRPr="0057369D">
              <w:rPr>
                <w:rFonts w:ascii="Arial" w:hAnsi="Arial" w:cs="Arial"/>
              </w:rPr>
              <w:t xml:space="preserve">[Mesh] </w:t>
            </w:r>
          </w:p>
        </w:tc>
        <w:tc>
          <w:tcPr>
            <w:tcW w:w="2642" w:type="dxa"/>
          </w:tcPr>
          <w:p w14:paraId="57EADF32" w14:textId="0DBFE6A2" w:rsidR="00186629" w:rsidRPr="0057369D" w:rsidRDefault="00186629" w:rsidP="00186629">
            <w:pPr>
              <w:spacing w:line="360" w:lineRule="auto"/>
              <w:jc w:val="both"/>
              <w:rPr>
                <w:rFonts w:ascii="Arial" w:hAnsi="Arial" w:cs="Arial"/>
              </w:rPr>
            </w:pPr>
            <w:r w:rsidRPr="0057369D">
              <w:rPr>
                <w:rFonts w:ascii="Arial" w:hAnsi="Arial" w:cs="Arial"/>
              </w:rPr>
              <w:t>Controlled terminology aimed at th</w:t>
            </w:r>
            <w:r w:rsidR="00BE41BF" w:rsidRPr="0057369D">
              <w:rPr>
                <w:rFonts w:ascii="Arial" w:hAnsi="Arial" w:cs="Arial"/>
              </w:rPr>
              <w:t>e study population and location</w:t>
            </w:r>
          </w:p>
        </w:tc>
      </w:tr>
      <w:tr w:rsidR="0057369D" w14:paraId="7A966D97" w14:textId="77777777" w:rsidTr="00D678D0">
        <w:tc>
          <w:tcPr>
            <w:tcW w:w="988" w:type="dxa"/>
          </w:tcPr>
          <w:p w14:paraId="4F0E7C02" w14:textId="37884392" w:rsidR="0057369D" w:rsidRPr="0057369D" w:rsidRDefault="0057369D" w:rsidP="0057369D">
            <w:pPr>
              <w:spacing w:line="360" w:lineRule="auto"/>
              <w:jc w:val="both"/>
              <w:rPr>
                <w:rFonts w:ascii="Arial" w:hAnsi="Arial" w:cs="Arial"/>
              </w:rPr>
            </w:pPr>
            <w:r w:rsidRPr="0057369D">
              <w:rPr>
                <w:rFonts w:ascii="Arial" w:hAnsi="Arial" w:cs="Arial"/>
              </w:rPr>
              <w:t>S7</w:t>
            </w:r>
          </w:p>
        </w:tc>
        <w:tc>
          <w:tcPr>
            <w:tcW w:w="2409" w:type="dxa"/>
          </w:tcPr>
          <w:p w14:paraId="79B84359" w14:textId="0A1651EE" w:rsidR="0057369D" w:rsidRPr="0057369D" w:rsidRDefault="0057369D" w:rsidP="0057369D">
            <w:pPr>
              <w:spacing w:line="360" w:lineRule="auto"/>
              <w:jc w:val="both"/>
              <w:rPr>
                <w:rFonts w:ascii="Arial" w:hAnsi="Arial" w:cs="Arial"/>
              </w:rPr>
            </w:pPr>
            <w:proofErr w:type="spellStart"/>
            <w:r w:rsidRPr="0057369D">
              <w:rPr>
                <w:rFonts w:ascii="Arial" w:hAnsi="Arial" w:cs="Arial"/>
              </w:rPr>
              <w:t>MeSH</w:t>
            </w:r>
            <w:proofErr w:type="spellEnd"/>
            <w:r w:rsidRPr="0057369D">
              <w:rPr>
                <w:rFonts w:ascii="Arial" w:hAnsi="Arial" w:cs="Arial"/>
              </w:rPr>
              <w:t xml:space="preserve"> Terms using a controlled vocabulary.</w:t>
            </w:r>
          </w:p>
        </w:tc>
        <w:tc>
          <w:tcPr>
            <w:tcW w:w="2977" w:type="dxa"/>
          </w:tcPr>
          <w:p w14:paraId="2CFC9961" w14:textId="6112F2C3" w:rsidR="0057369D" w:rsidRPr="0057369D" w:rsidRDefault="0057369D" w:rsidP="0057369D">
            <w:pPr>
              <w:spacing w:line="360" w:lineRule="auto"/>
              <w:jc w:val="both"/>
              <w:rPr>
                <w:rFonts w:ascii="Arial" w:hAnsi="Arial" w:cs="Arial"/>
              </w:rPr>
            </w:pPr>
            <w:r w:rsidRPr="0057369D">
              <w:rPr>
                <w:rFonts w:ascii="Arial" w:hAnsi="Arial" w:cs="Arial"/>
                <w:i/>
              </w:rPr>
              <w:t>“Social Isolation”</w:t>
            </w:r>
            <w:r w:rsidRPr="0057369D">
              <w:rPr>
                <w:rFonts w:ascii="Arial" w:hAnsi="Arial" w:cs="Arial"/>
              </w:rPr>
              <w:t xml:space="preserve">[Mesh] OR </w:t>
            </w:r>
            <w:r w:rsidRPr="0057369D">
              <w:rPr>
                <w:rFonts w:ascii="Arial" w:hAnsi="Arial" w:cs="Arial"/>
                <w:i/>
              </w:rPr>
              <w:t>“Loneliness”</w:t>
            </w:r>
            <w:r w:rsidRPr="0057369D">
              <w:rPr>
                <w:rFonts w:ascii="Arial" w:hAnsi="Arial" w:cs="Arial"/>
              </w:rPr>
              <w:t xml:space="preserve"> [Mesh] </w:t>
            </w:r>
          </w:p>
        </w:tc>
        <w:tc>
          <w:tcPr>
            <w:tcW w:w="2642" w:type="dxa"/>
          </w:tcPr>
          <w:p w14:paraId="7194F561" w14:textId="7D1B9B63" w:rsidR="0057369D" w:rsidRPr="0057369D" w:rsidRDefault="0057369D" w:rsidP="0057369D">
            <w:pPr>
              <w:spacing w:line="360" w:lineRule="auto"/>
              <w:jc w:val="both"/>
              <w:rPr>
                <w:rFonts w:ascii="Arial" w:hAnsi="Arial" w:cs="Arial"/>
              </w:rPr>
            </w:pPr>
            <w:r w:rsidRPr="0057369D">
              <w:rPr>
                <w:rFonts w:ascii="Arial" w:hAnsi="Arial" w:cs="Arial"/>
              </w:rPr>
              <w:t>The exposure is specified using a controlled vocabulary</w:t>
            </w:r>
          </w:p>
        </w:tc>
      </w:tr>
      <w:tr w:rsidR="0057369D" w14:paraId="4A169966" w14:textId="77777777" w:rsidTr="00D678D0">
        <w:tc>
          <w:tcPr>
            <w:tcW w:w="988" w:type="dxa"/>
          </w:tcPr>
          <w:p w14:paraId="1E04627F" w14:textId="403CF9B0" w:rsidR="0057369D" w:rsidRPr="0057369D" w:rsidRDefault="0057369D" w:rsidP="0057369D">
            <w:pPr>
              <w:spacing w:line="360" w:lineRule="auto"/>
              <w:jc w:val="both"/>
              <w:rPr>
                <w:rFonts w:ascii="Arial" w:hAnsi="Arial" w:cs="Arial"/>
              </w:rPr>
            </w:pPr>
            <w:r w:rsidRPr="0057369D">
              <w:rPr>
                <w:rFonts w:ascii="Arial" w:hAnsi="Arial" w:cs="Arial"/>
              </w:rPr>
              <w:lastRenderedPageBreak/>
              <w:t>S8</w:t>
            </w:r>
          </w:p>
        </w:tc>
        <w:tc>
          <w:tcPr>
            <w:tcW w:w="2409" w:type="dxa"/>
          </w:tcPr>
          <w:p w14:paraId="29435936" w14:textId="776C4A82" w:rsidR="0057369D" w:rsidRPr="0057369D" w:rsidRDefault="0057369D" w:rsidP="0057369D">
            <w:pPr>
              <w:spacing w:line="360" w:lineRule="auto"/>
              <w:jc w:val="both"/>
              <w:rPr>
                <w:rFonts w:ascii="Arial" w:hAnsi="Arial" w:cs="Arial"/>
              </w:rPr>
            </w:pPr>
            <w:proofErr w:type="spellStart"/>
            <w:r w:rsidRPr="0057369D">
              <w:rPr>
                <w:rFonts w:ascii="Arial" w:hAnsi="Arial" w:cs="Arial"/>
              </w:rPr>
              <w:t>MeSH</w:t>
            </w:r>
            <w:proofErr w:type="spellEnd"/>
            <w:r w:rsidRPr="0057369D">
              <w:rPr>
                <w:rFonts w:ascii="Arial" w:hAnsi="Arial" w:cs="Arial"/>
              </w:rPr>
              <w:t xml:space="preserve"> Terms </w:t>
            </w:r>
          </w:p>
        </w:tc>
        <w:tc>
          <w:tcPr>
            <w:tcW w:w="2977" w:type="dxa"/>
          </w:tcPr>
          <w:p w14:paraId="17C23381" w14:textId="0FA58635" w:rsidR="0057369D" w:rsidRPr="0057369D" w:rsidRDefault="0057369D" w:rsidP="0057369D">
            <w:pPr>
              <w:spacing w:line="360" w:lineRule="auto"/>
              <w:jc w:val="both"/>
              <w:rPr>
                <w:rFonts w:ascii="Arial" w:hAnsi="Arial" w:cs="Arial"/>
              </w:rPr>
            </w:pPr>
            <w:r w:rsidRPr="0057369D">
              <w:rPr>
                <w:rFonts w:ascii="Arial" w:hAnsi="Arial" w:cs="Arial"/>
                <w:i/>
              </w:rPr>
              <w:t>“Mental Health”</w:t>
            </w:r>
            <w:r w:rsidRPr="0057369D">
              <w:rPr>
                <w:rFonts w:ascii="Arial" w:hAnsi="Arial" w:cs="Arial"/>
              </w:rPr>
              <w:t xml:space="preserve">[Mesh] OR </w:t>
            </w:r>
            <w:r w:rsidRPr="0057369D">
              <w:rPr>
                <w:rFonts w:ascii="Arial" w:hAnsi="Arial" w:cs="Arial"/>
                <w:i/>
              </w:rPr>
              <w:t>“Depression”</w:t>
            </w:r>
            <w:r w:rsidRPr="0057369D">
              <w:rPr>
                <w:rFonts w:ascii="Arial" w:hAnsi="Arial" w:cs="Arial"/>
              </w:rPr>
              <w:t xml:space="preserve">[Mesh] OR </w:t>
            </w:r>
            <w:r w:rsidRPr="0057369D">
              <w:rPr>
                <w:rFonts w:ascii="Arial" w:hAnsi="Arial" w:cs="Arial"/>
                <w:i/>
              </w:rPr>
              <w:t>“Anxiety”</w:t>
            </w:r>
            <w:r w:rsidRPr="0057369D">
              <w:rPr>
                <w:rFonts w:ascii="Arial" w:hAnsi="Arial" w:cs="Arial"/>
              </w:rPr>
              <w:t xml:space="preserve">[Mesh] </w:t>
            </w:r>
          </w:p>
        </w:tc>
        <w:tc>
          <w:tcPr>
            <w:tcW w:w="2642" w:type="dxa"/>
          </w:tcPr>
          <w:p w14:paraId="103E88E6" w14:textId="672C9396" w:rsidR="0057369D" w:rsidRPr="0057369D" w:rsidRDefault="0057369D" w:rsidP="0057369D">
            <w:pPr>
              <w:spacing w:line="360" w:lineRule="auto"/>
              <w:jc w:val="both"/>
              <w:rPr>
                <w:rFonts w:ascii="Arial" w:hAnsi="Arial" w:cs="Arial"/>
              </w:rPr>
            </w:pPr>
            <w:r w:rsidRPr="0057369D">
              <w:rPr>
                <w:rFonts w:ascii="Arial" w:hAnsi="Arial" w:cs="Arial"/>
              </w:rPr>
              <w:t>The outcome is specified using a controlled vocabulary</w:t>
            </w:r>
          </w:p>
        </w:tc>
      </w:tr>
      <w:tr w:rsidR="0057369D" w14:paraId="3D1CB318" w14:textId="77777777" w:rsidTr="00D678D0">
        <w:tc>
          <w:tcPr>
            <w:tcW w:w="988" w:type="dxa"/>
          </w:tcPr>
          <w:p w14:paraId="734EC6B7" w14:textId="4F2DCC31" w:rsidR="0057369D" w:rsidRPr="0057369D" w:rsidRDefault="0057369D" w:rsidP="0057369D">
            <w:pPr>
              <w:spacing w:line="360" w:lineRule="auto"/>
              <w:jc w:val="both"/>
              <w:rPr>
                <w:rFonts w:ascii="Arial" w:hAnsi="Arial" w:cs="Arial"/>
              </w:rPr>
            </w:pPr>
            <w:r w:rsidRPr="0057369D">
              <w:rPr>
                <w:rFonts w:ascii="Arial" w:hAnsi="Arial" w:cs="Arial"/>
              </w:rPr>
              <w:t>S9</w:t>
            </w:r>
          </w:p>
        </w:tc>
        <w:tc>
          <w:tcPr>
            <w:tcW w:w="2409" w:type="dxa"/>
          </w:tcPr>
          <w:p w14:paraId="302A54D7" w14:textId="4A01297B" w:rsidR="0057369D" w:rsidRPr="0057369D" w:rsidRDefault="0057369D" w:rsidP="0057369D">
            <w:pPr>
              <w:spacing w:line="360" w:lineRule="auto"/>
              <w:jc w:val="both"/>
              <w:rPr>
                <w:rFonts w:ascii="Arial" w:hAnsi="Arial" w:cs="Arial"/>
              </w:rPr>
            </w:pPr>
            <w:r w:rsidRPr="0057369D">
              <w:rPr>
                <w:rFonts w:ascii="Arial" w:hAnsi="Arial" w:cs="Arial"/>
              </w:rPr>
              <w:t xml:space="preserve">Combo of Keywords </w:t>
            </w:r>
          </w:p>
        </w:tc>
        <w:tc>
          <w:tcPr>
            <w:tcW w:w="2977" w:type="dxa"/>
          </w:tcPr>
          <w:p w14:paraId="63058768" w14:textId="7BC00D58" w:rsidR="0057369D" w:rsidRPr="0057369D" w:rsidRDefault="0057369D" w:rsidP="0057369D">
            <w:pPr>
              <w:spacing w:line="360" w:lineRule="auto"/>
              <w:jc w:val="both"/>
              <w:rPr>
                <w:rFonts w:ascii="Arial" w:hAnsi="Arial" w:cs="Arial"/>
              </w:rPr>
            </w:pPr>
            <w:r w:rsidRPr="0057369D">
              <w:rPr>
                <w:rFonts w:ascii="Arial" w:hAnsi="Arial" w:cs="Arial"/>
              </w:rPr>
              <w:t xml:space="preserve"> (S3) AND (S4) AND (S5) </w:t>
            </w:r>
          </w:p>
        </w:tc>
        <w:tc>
          <w:tcPr>
            <w:tcW w:w="2642" w:type="dxa"/>
          </w:tcPr>
          <w:p w14:paraId="66288FAC" w14:textId="6AFE9050" w:rsidR="0057369D" w:rsidRPr="0057369D" w:rsidRDefault="0057369D" w:rsidP="0057369D">
            <w:pPr>
              <w:spacing w:line="360" w:lineRule="auto"/>
              <w:jc w:val="both"/>
              <w:rPr>
                <w:rFonts w:ascii="Arial" w:hAnsi="Arial" w:cs="Arial"/>
              </w:rPr>
            </w:pPr>
            <w:r w:rsidRPr="0057369D">
              <w:rPr>
                <w:rFonts w:ascii="Arial" w:hAnsi="Arial" w:cs="Arial"/>
              </w:rPr>
              <w:t>Final comprehensive keyword search</w:t>
            </w:r>
          </w:p>
        </w:tc>
      </w:tr>
      <w:tr w:rsidR="0057369D" w14:paraId="459488C1" w14:textId="77777777" w:rsidTr="00D678D0">
        <w:tc>
          <w:tcPr>
            <w:tcW w:w="988" w:type="dxa"/>
          </w:tcPr>
          <w:p w14:paraId="53633E18" w14:textId="552471FA" w:rsidR="0057369D" w:rsidRPr="0057369D" w:rsidRDefault="0057369D" w:rsidP="0057369D">
            <w:pPr>
              <w:spacing w:line="360" w:lineRule="auto"/>
              <w:jc w:val="both"/>
              <w:rPr>
                <w:rFonts w:ascii="Arial" w:hAnsi="Arial" w:cs="Arial"/>
              </w:rPr>
            </w:pPr>
            <w:r w:rsidRPr="0057369D">
              <w:rPr>
                <w:rFonts w:ascii="Arial" w:hAnsi="Arial" w:cs="Arial"/>
              </w:rPr>
              <w:t>S10</w:t>
            </w:r>
          </w:p>
        </w:tc>
        <w:tc>
          <w:tcPr>
            <w:tcW w:w="2409" w:type="dxa"/>
          </w:tcPr>
          <w:p w14:paraId="2152024D" w14:textId="5D3B0D03" w:rsidR="0057369D" w:rsidRPr="0057369D" w:rsidRDefault="0057369D" w:rsidP="0057369D">
            <w:pPr>
              <w:spacing w:line="360" w:lineRule="auto"/>
              <w:jc w:val="both"/>
              <w:rPr>
                <w:rFonts w:ascii="Arial" w:hAnsi="Arial" w:cs="Arial"/>
              </w:rPr>
            </w:pPr>
            <w:r w:rsidRPr="0057369D">
              <w:rPr>
                <w:rFonts w:ascii="Arial" w:hAnsi="Arial" w:cs="Arial"/>
              </w:rPr>
              <w:t xml:space="preserve">Combined </w:t>
            </w:r>
            <w:proofErr w:type="spellStart"/>
            <w:r w:rsidRPr="0057369D">
              <w:rPr>
                <w:rFonts w:ascii="Arial" w:hAnsi="Arial" w:cs="Arial"/>
              </w:rPr>
              <w:t>MeSH</w:t>
            </w:r>
            <w:proofErr w:type="spellEnd"/>
            <w:r w:rsidRPr="0057369D">
              <w:rPr>
                <w:rFonts w:ascii="Arial" w:hAnsi="Arial" w:cs="Arial"/>
              </w:rPr>
              <w:t xml:space="preserve"> </w:t>
            </w:r>
          </w:p>
        </w:tc>
        <w:tc>
          <w:tcPr>
            <w:tcW w:w="2977" w:type="dxa"/>
          </w:tcPr>
          <w:p w14:paraId="622F06CF" w14:textId="48A4EFBF" w:rsidR="0057369D" w:rsidRPr="0057369D" w:rsidRDefault="0057369D" w:rsidP="0057369D">
            <w:pPr>
              <w:spacing w:line="360" w:lineRule="auto"/>
              <w:jc w:val="both"/>
              <w:rPr>
                <w:rFonts w:ascii="Arial" w:hAnsi="Arial" w:cs="Arial"/>
              </w:rPr>
            </w:pPr>
            <w:r w:rsidRPr="0057369D">
              <w:rPr>
                <w:rFonts w:ascii="Arial" w:hAnsi="Arial" w:cs="Arial"/>
              </w:rPr>
              <w:t xml:space="preserve"> (S6) AND (S7) AND (S8)</w:t>
            </w:r>
          </w:p>
        </w:tc>
        <w:tc>
          <w:tcPr>
            <w:tcW w:w="2642" w:type="dxa"/>
          </w:tcPr>
          <w:p w14:paraId="41250DF0" w14:textId="3F0C2D7E" w:rsidR="0057369D" w:rsidRPr="0057369D" w:rsidRDefault="0057369D" w:rsidP="0057369D">
            <w:pPr>
              <w:spacing w:line="360" w:lineRule="auto"/>
              <w:jc w:val="both"/>
              <w:rPr>
                <w:rFonts w:ascii="Arial" w:hAnsi="Arial" w:cs="Arial"/>
              </w:rPr>
            </w:pPr>
            <w:r w:rsidRPr="0057369D">
              <w:rPr>
                <w:rFonts w:ascii="Arial" w:hAnsi="Arial" w:cs="Arial"/>
              </w:rPr>
              <w:t xml:space="preserve">Final comprehensive </w:t>
            </w:r>
            <w:proofErr w:type="spellStart"/>
            <w:r w:rsidRPr="0057369D">
              <w:rPr>
                <w:rFonts w:ascii="Arial" w:hAnsi="Arial" w:cs="Arial"/>
              </w:rPr>
              <w:t>MeSH</w:t>
            </w:r>
            <w:proofErr w:type="spellEnd"/>
            <w:r w:rsidRPr="0057369D">
              <w:rPr>
                <w:rFonts w:ascii="Arial" w:hAnsi="Arial" w:cs="Arial"/>
              </w:rPr>
              <w:t xml:space="preserve"> search</w:t>
            </w:r>
          </w:p>
        </w:tc>
      </w:tr>
      <w:tr w:rsidR="0057369D" w14:paraId="29D175D8" w14:textId="77777777" w:rsidTr="00D678D0">
        <w:tc>
          <w:tcPr>
            <w:tcW w:w="988" w:type="dxa"/>
          </w:tcPr>
          <w:p w14:paraId="694B2FC2" w14:textId="081CC0AF" w:rsidR="0057369D" w:rsidRPr="0057369D" w:rsidRDefault="0057369D" w:rsidP="0057369D">
            <w:pPr>
              <w:spacing w:line="360" w:lineRule="auto"/>
              <w:jc w:val="both"/>
              <w:rPr>
                <w:rFonts w:ascii="Arial" w:hAnsi="Arial" w:cs="Arial"/>
              </w:rPr>
            </w:pPr>
            <w:r w:rsidRPr="0057369D">
              <w:rPr>
                <w:rFonts w:ascii="Arial" w:hAnsi="Arial" w:cs="Arial"/>
              </w:rPr>
              <w:t>S11</w:t>
            </w:r>
          </w:p>
        </w:tc>
        <w:tc>
          <w:tcPr>
            <w:tcW w:w="2409" w:type="dxa"/>
          </w:tcPr>
          <w:p w14:paraId="04740D2E" w14:textId="0E11F5F4" w:rsidR="0057369D" w:rsidRPr="0057369D" w:rsidRDefault="0057369D" w:rsidP="0057369D">
            <w:pPr>
              <w:spacing w:line="360" w:lineRule="auto"/>
              <w:jc w:val="both"/>
              <w:rPr>
                <w:rFonts w:ascii="Arial" w:hAnsi="Arial" w:cs="Arial"/>
              </w:rPr>
            </w:pPr>
            <w:r w:rsidRPr="0057369D">
              <w:rPr>
                <w:rFonts w:ascii="Arial" w:hAnsi="Arial" w:cs="Arial"/>
              </w:rPr>
              <w:t>Final Search</w:t>
            </w:r>
          </w:p>
        </w:tc>
        <w:tc>
          <w:tcPr>
            <w:tcW w:w="2977" w:type="dxa"/>
          </w:tcPr>
          <w:p w14:paraId="732A602B" w14:textId="1EAFFFA5" w:rsidR="0057369D" w:rsidRPr="0057369D" w:rsidRDefault="0057369D" w:rsidP="0057369D">
            <w:pPr>
              <w:spacing w:line="360" w:lineRule="auto"/>
              <w:jc w:val="both"/>
              <w:rPr>
                <w:rFonts w:ascii="Arial" w:hAnsi="Arial" w:cs="Arial"/>
              </w:rPr>
            </w:pPr>
            <w:r w:rsidRPr="0057369D">
              <w:rPr>
                <w:rFonts w:ascii="Arial" w:hAnsi="Arial" w:cs="Arial"/>
              </w:rPr>
              <w:t xml:space="preserve"> (S9) OR (S10) </w:t>
            </w:r>
          </w:p>
        </w:tc>
        <w:tc>
          <w:tcPr>
            <w:tcW w:w="2642" w:type="dxa"/>
          </w:tcPr>
          <w:p w14:paraId="3BB8563F" w14:textId="4306834D" w:rsidR="0057369D" w:rsidRPr="0057369D" w:rsidRDefault="0057369D" w:rsidP="0057369D">
            <w:pPr>
              <w:spacing w:line="360" w:lineRule="auto"/>
              <w:jc w:val="both"/>
              <w:rPr>
                <w:rFonts w:ascii="Arial" w:hAnsi="Arial" w:cs="Arial"/>
              </w:rPr>
            </w:pPr>
            <w:r w:rsidRPr="0057369D">
              <w:rPr>
                <w:rFonts w:ascii="Arial" w:hAnsi="Arial" w:cs="Arial"/>
              </w:rPr>
              <w:t xml:space="preserve">Final result set combining both keyword and </w:t>
            </w:r>
            <w:proofErr w:type="spellStart"/>
            <w:r w:rsidRPr="0057369D">
              <w:rPr>
                <w:rFonts w:ascii="Arial" w:hAnsi="Arial" w:cs="Arial"/>
              </w:rPr>
              <w:t>MeSH</w:t>
            </w:r>
            <w:proofErr w:type="spellEnd"/>
            <w:r w:rsidRPr="0057369D">
              <w:rPr>
                <w:rFonts w:ascii="Arial" w:hAnsi="Arial" w:cs="Arial"/>
              </w:rPr>
              <w:t xml:space="preserve"> to maximise retrieval</w:t>
            </w:r>
          </w:p>
        </w:tc>
      </w:tr>
    </w:tbl>
    <w:p w14:paraId="6F7B58B5" w14:textId="7B4D2A3C" w:rsidR="00834220" w:rsidRDefault="00834220" w:rsidP="00834220">
      <w:pPr>
        <w:pStyle w:val="Caption"/>
      </w:pPr>
      <w:bookmarkStart w:id="70" w:name="_Toc217366335"/>
      <w:r>
        <w:t xml:space="preserve">Table </w:t>
      </w:r>
      <w:fldSimple w:instr=" SEQ Table \* ARABIC ">
        <w:r w:rsidR="006E4F5C">
          <w:rPr>
            <w:noProof/>
          </w:rPr>
          <w:t>3</w:t>
        </w:r>
      </w:fldSimple>
      <w:r>
        <w:t xml:space="preserve"> (A.1):</w:t>
      </w:r>
      <w:r w:rsidRPr="002312F2">
        <w:t xml:space="preserve"> MEDLINE (Ovid) Search Strategy and Term Mapping</w:t>
      </w:r>
      <w:r w:rsidR="006E4F5C">
        <w:t xml:space="preserve"> </w:t>
      </w:r>
      <w:r w:rsidR="006E4F5C" w:rsidRPr="006E4F5C">
        <w:t xml:space="preserve">(Source: Created by </w:t>
      </w:r>
      <w:proofErr w:type="spellStart"/>
      <w:r w:rsidR="006E4F5C" w:rsidRPr="006E4F5C">
        <w:t>Ludmila</w:t>
      </w:r>
      <w:proofErr w:type="spellEnd"/>
      <w:r w:rsidR="006E4F5C" w:rsidRPr="006E4F5C">
        <w:t xml:space="preserve"> B. 2025)</w:t>
      </w:r>
      <w:bookmarkEnd w:id="70"/>
    </w:p>
    <w:p w14:paraId="6B07D574" w14:textId="5C8B192A" w:rsidR="00D678D0" w:rsidRDefault="00D678D0" w:rsidP="00D678D0">
      <w:pPr>
        <w:pStyle w:val="Heading2"/>
        <w:spacing w:line="360" w:lineRule="auto"/>
        <w:rPr>
          <w:rFonts w:ascii="Arial" w:hAnsi="Arial" w:cs="Arial"/>
          <w:b/>
          <w:color w:val="auto"/>
        </w:rPr>
      </w:pPr>
      <w:bookmarkStart w:id="71" w:name="_Toc217366326"/>
      <w:r w:rsidRPr="00D678D0">
        <w:rPr>
          <w:rFonts w:ascii="Arial" w:hAnsi="Arial" w:cs="Arial"/>
          <w:b/>
          <w:color w:val="auto"/>
        </w:rPr>
        <w:t>APPENDIX B: Critical Appraisal of Qualitative Studies (CASP)</w:t>
      </w:r>
      <w:bookmarkEnd w:id="71"/>
    </w:p>
    <w:p w14:paraId="5F5140D7" w14:textId="4C39C538" w:rsidR="005F1D58" w:rsidRDefault="005F1D58" w:rsidP="005F1D58">
      <w:pPr>
        <w:spacing w:line="360" w:lineRule="auto"/>
        <w:jc w:val="both"/>
        <w:rPr>
          <w:rFonts w:ascii="Arial" w:hAnsi="Arial" w:cs="Arial"/>
        </w:rPr>
      </w:pPr>
      <w:r w:rsidRPr="005F1D58">
        <w:rPr>
          <w:rFonts w:ascii="Arial" w:hAnsi="Arial" w:cs="Arial"/>
        </w:rPr>
        <w:t>This appendix includes full results of the critical appraisal of the five selected qualitative studies using the CASP Qualitative Checklist (CASP, 2024), which was discussed in Section 4.5. The appraisal went on to assess t</w:t>
      </w:r>
      <w:r w:rsidR="00E76410">
        <w:rPr>
          <w:rFonts w:ascii="Arial" w:hAnsi="Arial" w:cs="Arial"/>
        </w:rPr>
        <w:t>he trustworthiness of the study’</w:t>
      </w:r>
      <w:r w:rsidRPr="005F1D58">
        <w:rPr>
          <w:rFonts w:ascii="Arial" w:hAnsi="Arial" w:cs="Arial"/>
        </w:rPr>
        <w:t>s findings, attending to aspects such as methodological rigour, ethical considerations, and depth of analysis. Global rating (</w:t>
      </w:r>
      <w:r w:rsidRPr="005F1D58">
        <w:rPr>
          <w:rFonts w:ascii="Arial" w:hAnsi="Arial" w:cs="Arial"/>
          <w:color w:val="833C0B" w:themeColor="accent2" w:themeShade="80"/>
        </w:rPr>
        <w:t>High</w:t>
      </w:r>
      <w:r w:rsidRPr="005F1D58">
        <w:rPr>
          <w:rFonts w:ascii="Arial" w:hAnsi="Arial" w:cs="Arial"/>
        </w:rPr>
        <w:t xml:space="preserve">, </w:t>
      </w:r>
      <w:r w:rsidRPr="005F1D58">
        <w:rPr>
          <w:rFonts w:ascii="Arial" w:hAnsi="Arial" w:cs="Arial"/>
          <w:color w:val="BF8F00" w:themeColor="accent4" w:themeShade="BF"/>
        </w:rPr>
        <w:t>Moderate</w:t>
      </w:r>
      <w:r w:rsidRPr="005F1D58">
        <w:rPr>
          <w:rFonts w:ascii="Arial" w:hAnsi="Arial" w:cs="Arial"/>
        </w:rPr>
        <w:t xml:space="preserve">, and </w:t>
      </w:r>
      <w:r w:rsidRPr="005F1D58">
        <w:rPr>
          <w:rFonts w:ascii="Arial" w:hAnsi="Arial" w:cs="Arial"/>
          <w:color w:val="538135" w:themeColor="accent6" w:themeShade="BF"/>
        </w:rPr>
        <w:t>Low</w:t>
      </w:r>
      <w:r w:rsidRPr="005F1D58">
        <w:rPr>
          <w:rFonts w:ascii="Arial" w:hAnsi="Arial" w:cs="Arial"/>
        </w:rPr>
        <w:t>) is assigned based on the overall assessment to guide the synthesis (Higgins et al., 2022).</w:t>
      </w:r>
    </w:p>
    <w:tbl>
      <w:tblPr>
        <w:tblStyle w:val="TableGrid"/>
        <w:tblW w:w="9067" w:type="dxa"/>
        <w:tblLayout w:type="fixed"/>
        <w:tblLook w:val="04A0" w:firstRow="1" w:lastRow="0" w:firstColumn="1" w:lastColumn="0" w:noHBand="0" w:noVBand="1"/>
      </w:tblPr>
      <w:tblGrid>
        <w:gridCol w:w="996"/>
        <w:gridCol w:w="1662"/>
        <w:gridCol w:w="1117"/>
        <w:gridCol w:w="1182"/>
        <w:gridCol w:w="1275"/>
        <w:gridCol w:w="1718"/>
        <w:gridCol w:w="1117"/>
      </w:tblGrid>
      <w:tr w:rsidR="00B82E7B" w:rsidRPr="00C336FF" w14:paraId="4DF9DA4C" w14:textId="2EE37509" w:rsidTr="000408BF">
        <w:tc>
          <w:tcPr>
            <w:tcW w:w="996" w:type="dxa"/>
            <w:shd w:val="clear" w:color="auto" w:fill="E7E6E6" w:themeFill="background2"/>
          </w:tcPr>
          <w:p w14:paraId="2EE347AC" w14:textId="4DAE618F"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Study (Author, Year)</w:t>
            </w:r>
          </w:p>
        </w:tc>
        <w:tc>
          <w:tcPr>
            <w:tcW w:w="1662" w:type="dxa"/>
            <w:shd w:val="clear" w:color="auto" w:fill="E7E6E6" w:themeFill="background2"/>
          </w:tcPr>
          <w:p w14:paraId="60414C87" w14:textId="35E198B8"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Method</w:t>
            </w:r>
          </w:p>
        </w:tc>
        <w:tc>
          <w:tcPr>
            <w:tcW w:w="1117" w:type="dxa"/>
            <w:shd w:val="clear" w:color="auto" w:fill="E7E6E6" w:themeFill="background2"/>
          </w:tcPr>
          <w:p w14:paraId="4421B5FA" w14:textId="2AACA8A8"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Research Question Clear? (Q1)</w:t>
            </w:r>
          </w:p>
        </w:tc>
        <w:tc>
          <w:tcPr>
            <w:tcW w:w="1182" w:type="dxa"/>
            <w:shd w:val="clear" w:color="auto" w:fill="E7E6E6" w:themeFill="background2"/>
          </w:tcPr>
          <w:p w14:paraId="5C4F16FA" w14:textId="3CCEF864"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Rigour of Analysis (Q7)</w:t>
            </w:r>
          </w:p>
        </w:tc>
        <w:tc>
          <w:tcPr>
            <w:tcW w:w="1275" w:type="dxa"/>
            <w:shd w:val="clear" w:color="auto" w:fill="E7E6E6" w:themeFill="background2"/>
          </w:tcPr>
          <w:p w14:paraId="613168E2" w14:textId="6B1BF97B"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Researcher Reflexivity (Q8)</w:t>
            </w:r>
          </w:p>
        </w:tc>
        <w:tc>
          <w:tcPr>
            <w:tcW w:w="1718" w:type="dxa"/>
            <w:shd w:val="clear" w:color="auto" w:fill="E7E6E6" w:themeFill="background2"/>
          </w:tcPr>
          <w:p w14:paraId="3F918DCD" w14:textId="490FF4AF"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Key Justification for Rating</w:t>
            </w:r>
          </w:p>
        </w:tc>
        <w:tc>
          <w:tcPr>
            <w:tcW w:w="1117" w:type="dxa"/>
            <w:shd w:val="clear" w:color="auto" w:fill="E7E6E6" w:themeFill="background2"/>
          </w:tcPr>
          <w:p w14:paraId="670D9FA7" w14:textId="5B1CA91F" w:rsidR="00C40ACE" w:rsidRPr="00C336FF" w:rsidRDefault="00C40ACE" w:rsidP="006626A3">
            <w:pPr>
              <w:spacing w:line="360" w:lineRule="auto"/>
              <w:jc w:val="both"/>
              <w:rPr>
                <w:rFonts w:ascii="Arial" w:hAnsi="Arial" w:cs="Arial"/>
                <w:b/>
                <w:sz w:val="20"/>
                <w:szCs w:val="20"/>
              </w:rPr>
            </w:pPr>
            <w:r w:rsidRPr="00C336FF">
              <w:rPr>
                <w:rFonts w:ascii="Arial" w:hAnsi="Arial" w:cs="Arial"/>
                <w:b/>
                <w:sz w:val="20"/>
                <w:szCs w:val="20"/>
              </w:rPr>
              <w:t>Global Quality Rating</w:t>
            </w:r>
          </w:p>
        </w:tc>
      </w:tr>
      <w:tr w:rsidR="00B82E7B" w:rsidRPr="00C336FF" w14:paraId="76290BA4" w14:textId="77777777" w:rsidTr="000408BF">
        <w:tc>
          <w:tcPr>
            <w:tcW w:w="996" w:type="dxa"/>
          </w:tcPr>
          <w:p w14:paraId="5A585E67" w14:textId="01D97A22"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Chen (2020) </w:t>
            </w:r>
          </w:p>
        </w:tc>
        <w:tc>
          <w:tcPr>
            <w:tcW w:w="1662" w:type="dxa"/>
          </w:tcPr>
          <w:p w14:paraId="0B2A8956" w14:textId="25FEC887"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Using interviews </w:t>
            </w:r>
          </w:p>
        </w:tc>
        <w:tc>
          <w:tcPr>
            <w:tcW w:w="1117" w:type="dxa"/>
          </w:tcPr>
          <w:p w14:paraId="79E35BA4" w14:textId="24AE68A9"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Yes </w:t>
            </w:r>
          </w:p>
        </w:tc>
        <w:tc>
          <w:tcPr>
            <w:tcW w:w="1182" w:type="dxa"/>
          </w:tcPr>
          <w:p w14:paraId="223F93A6" w14:textId="2C1924BC"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Yes (Thematic) </w:t>
            </w:r>
          </w:p>
        </w:tc>
        <w:tc>
          <w:tcPr>
            <w:tcW w:w="1275" w:type="dxa"/>
          </w:tcPr>
          <w:p w14:paraId="7C0FFE86" w14:textId="1D7DDD0E"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No </w:t>
            </w:r>
          </w:p>
        </w:tc>
        <w:tc>
          <w:tcPr>
            <w:tcW w:w="1718" w:type="dxa"/>
          </w:tcPr>
          <w:p w14:paraId="0CA455DE" w14:textId="300614DE" w:rsidR="00B82E7B" w:rsidRPr="00B82E7B" w:rsidRDefault="00B82E7B" w:rsidP="00B82E7B">
            <w:pPr>
              <w:spacing w:line="360" w:lineRule="auto"/>
              <w:jc w:val="both"/>
              <w:rPr>
                <w:rFonts w:ascii="Arial" w:hAnsi="Arial" w:cs="Arial"/>
                <w:sz w:val="20"/>
                <w:szCs w:val="20"/>
              </w:rPr>
            </w:pPr>
            <w:r w:rsidRPr="00B82E7B">
              <w:rPr>
                <w:rFonts w:ascii="Arial" w:hAnsi="Arial" w:cs="Arial"/>
                <w:sz w:val="20"/>
              </w:rPr>
              <w:t xml:space="preserve">Low Quality: Insufficient detail on researcher relationship with participants; potential for social desirability bias. </w:t>
            </w:r>
          </w:p>
        </w:tc>
        <w:tc>
          <w:tcPr>
            <w:tcW w:w="1117" w:type="dxa"/>
          </w:tcPr>
          <w:p w14:paraId="177ECA71" w14:textId="0005B6E5" w:rsidR="00B82E7B" w:rsidRPr="00B82E7B" w:rsidRDefault="00B82E7B" w:rsidP="00B82E7B">
            <w:pPr>
              <w:spacing w:line="360" w:lineRule="auto"/>
              <w:jc w:val="both"/>
              <w:rPr>
                <w:rFonts w:ascii="Arial" w:hAnsi="Arial" w:cs="Arial"/>
                <w:color w:val="BF8F00" w:themeColor="accent4" w:themeShade="BF"/>
                <w:sz w:val="20"/>
                <w:szCs w:val="20"/>
              </w:rPr>
            </w:pPr>
            <w:r w:rsidRPr="00B82E7B">
              <w:rPr>
                <w:rFonts w:ascii="Arial" w:hAnsi="Arial" w:cs="Arial"/>
                <w:color w:val="538135" w:themeColor="accent6" w:themeShade="BF"/>
                <w:sz w:val="20"/>
              </w:rPr>
              <w:t>Low</w:t>
            </w:r>
          </w:p>
        </w:tc>
      </w:tr>
      <w:tr w:rsidR="00B82E7B" w:rsidRPr="00C336FF" w14:paraId="716AA396" w14:textId="4CDA18CB" w:rsidTr="000408BF">
        <w:tc>
          <w:tcPr>
            <w:tcW w:w="996" w:type="dxa"/>
          </w:tcPr>
          <w:p w14:paraId="053873E0" w14:textId="708C111B"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 xml:space="preserve">Jones et al. (2021) </w:t>
            </w:r>
          </w:p>
        </w:tc>
        <w:tc>
          <w:tcPr>
            <w:tcW w:w="1662" w:type="dxa"/>
          </w:tcPr>
          <w:p w14:paraId="61C1F8D1" w14:textId="4B6BA301"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 xml:space="preserve">Ethnography </w:t>
            </w:r>
          </w:p>
        </w:tc>
        <w:tc>
          <w:tcPr>
            <w:tcW w:w="1117" w:type="dxa"/>
          </w:tcPr>
          <w:p w14:paraId="69735CB7" w14:textId="679C98E0"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 xml:space="preserve">Yes </w:t>
            </w:r>
          </w:p>
        </w:tc>
        <w:tc>
          <w:tcPr>
            <w:tcW w:w="1182" w:type="dxa"/>
          </w:tcPr>
          <w:p w14:paraId="09B8BCD0" w14:textId="4902DE21"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 xml:space="preserve">Yes (Thematic) </w:t>
            </w:r>
          </w:p>
        </w:tc>
        <w:tc>
          <w:tcPr>
            <w:tcW w:w="1275" w:type="dxa"/>
          </w:tcPr>
          <w:p w14:paraId="0F30335C" w14:textId="6D331A43"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Partial</w:t>
            </w:r>
          </w:p>
        </w:tc>
        <w:tc>
          <w:tcPr>
            <w:tcW w:w="1718" w:type="dxa"/>
          </w:tcPr>
          <w:p w14:paraId="472F01F3" w14:textId="5A60CEE3" w:rsidR="00C40ACE" w:rsidRPr="00C336FF" w:rsidRDefault="00C40ACE" w:rsidP="00C40ACE">
            <w:pPr>
              <w:spacing w:line="360" w:lineRule="auto"/>
              <w:jc w:val="both"/>
              <w:rPr>
                <w:rFonts w:ascii="Arial" w:hAnsi="Arial" w:cs="Arial"/>
                <w:sz w:val="20"/>
                <w:szCs w:val="20"/>
              </w:rPr>
            </w:pPr>
            <w:r w:rsidRPr="00C336FF">
              <w:rPr>
                <w:rFonts w:ascii="Arial" w:hAnsi="Arial" w:cs="Arial"/>
                <w:sz w:val="20"/>
                <w:szCs w:val="20"/>
              </w:rPr>
              <w:t xml:space="preserve">Strong observational data; somewhat lacking in detailed reflection on the </w:t>
            </w:r>
            <w:r w:rsidRPr="00C336FF">
              <w:rPr>
                <w:rFonts w:ascii="Arial" w:hAnsi="Arial" w:cs="Arial"/>
                <w:sz w:val="20"/>
                <w:szCs w:val="20"/>
              </w:rPr>
              <w:lastRenderedPageBreak/>
              <w:t>influence of the researcher.</w:t>
            </w:r>
          </w:p>
        </w:tc>
        <w:tc>
          <w:tcPr>
            <w:tcW w:w="1117" w:type="dxa"/>
          </w:tcPr>
          <w:p w14:paraId="65F5F1D2" w14:textId="60D58470" w:rsidR="00C40ACE" w:rsidRPr="00C336FF" w:rsidRDefault="00C40ACE" w:rsidP="00C40ACE">
            <w:pPr>
              <w:spacing w:line="360" w:lineRule="auto"/>
              <w:jc w:val="both"/>
              <w:rPr>
                <w:rFonts w:ascii="Arial" w:hAnsi="Arial" w:cs="Arial"/>
                <w:sz w:val="20"/>
                <w:szCs w:val="20"/>
              </w:rPr>
            </w:pPr>
            <w:r w:rsidRPr="00C336FF">
              <w:rPr>
                <w:rFonts w:ascii="Arial" w:hAnsi="Arial" w:cs="Arial"/>
                <w:color w:val="BF8F00" w:themeColor="accent4" w:themeShade="BF"/>
                <w:sz w:val="20"/>
                <w:szCs w:val="20"/>
              </w:rPr>
              <w:lastRenderedPageBreak/>
              <w:t>Moderate</w:t>
            </w:r>
          </w:p>
        </w:tc>
      </w:tr>
      <w:tr w:rsidR="00B82E7B" w:rsidRPr="00C336FF" w14:paraId="501C7DFF" w14:textId="06ED2FB3" w:rsidTr="000408BF">
        <w:tc>
          <w:tcPr>
            <w:tcW w:w="996" w:type="dxa"/>
          </w:tcPr>
          <w:p w14:paraId="2312A94E" w14:textId="58CAB70A"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 xml:space="preserve">Smith and Brown (2022) </w:t>
            </w:r>
          </w:p>
        </w:tc>
        <w:tc>
          <w:tcPr>
            <w:tcW w:w="1662" w:type="dxa"/>
          </w:tcPr>
          <w:p w14:paraId="1DF5D9E6" w14:textId="44B00986"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 xml:space="preserve">Phenomenology </w:t>
            </w:r>
          </w:p>
        </w:tc>
        <w:tc>
          <w:tcPr>
            <w:tcW w:w="1117" w:type="dxa"/>
          </w:tcPr>
          <w:p w14:paraId="7BB507BF" w14:textId="061E5474"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 xml:space="preserve">Yes </w:t>
            </w:r>
          </w:p>
        </w:tc>
        <w:tc>
          <w:tcPr>
            <w:tcW w:w="1182" w:type="dxa"/>
          </w:tcPr>
          <w:p w14:paraId="6AF71741" w14:textId="15EF5CCA"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Yes (Interpretive)</w:t>
            </w:r>
          </w:p>
        </w:tc>
        <w:tc>
          <w:tcPr>
            <w:tcW w:w="1275" w:type="dxa"/>
          </w:tcPr>
          <w:p w14:paraId="244415F8" w14:textId="5FD107E9"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 xml:space="preserve">Yes </w:t>
            </w:r>
          </w:p>
        </w:tc>
        <w:tc>
          <w:tcPr>
            <w:tcW w:w="1718" w:type="dxa"/>
          </w:tcPr>
          <w:p w14:paraId="630BA096" w14:textId="5290EF7A" w:rsidR="00C336FF" w:rsidRPr="00C336FF" w:rsidRDefault="00C336FF" w:rsidP="00C336FF">
            <w:pPr>
              <w:spacing w:line="360" w:lineRule="auto"/>
              <w:jc w:val="both"/>
              <w:rPr>
                <w:rFonts w:ascii="Arial" w:hAnsi="Arial" w:cs="Arial"/>
                <w:sz w:val="20"/>
                <w:szCs w:val="20"/>
              </w:rPr>
            </w:pPr>
            <w:r w:rsidRPr="00C336FF">
              <w:rPr>
                <w:rFonts w:ascii="Arial" w:hAnsi="Arial" w:cs="Arial"/>
                <w:sz w:val="20"/>
                <w:szCs w:val="20"/>
              </w:rPr>
              <w:t xml:space="preserve">High credibility: Excellent detail on sampling and ethical consent. Strong reflection on bias. </w:t>
            </w:r>
          </w:p>
        </w:tc>
        <w:tc>
          <w:tcPr>
            <w:tcW w:w="1117" w:type="dxa"/>
          </w:tcPr>
          <w:p w14:paraId="544B9B4D" w14:textId="327008C8" w:rsidR="00C336FF" w:rsidRPr="00C336FF" w:rsidRDefault="00C336FF" w:rsidP="00C336FF">
            <w:pPr>
              <w:spacing w:line="360" w:lineRule="auto"/>
              <w:jc w:val="both"/>
              <w:rPr>
                <w:rFonts w:ascii="Arial" w:hAnsi="Arial" w:cs="Arial"/>
                <w:sz w:val="20"/>
                <w:szCs w:val="20"/>
              </w:rPr>
            </w:pPr>
            <w:r w:rsidRPr="00C336FF">
              <w:rPr>
                <w:rFonts w:ascii="Arial" w:hAnsi="Arial" w:cs="Arial"/>
                <w:color w:val="C45911" w:themeColor="accent2" w:themeShade="BF"/>
                <w:sz w:val="20"/>
                <w:szCs w:val="20"/>
              </w:rPr>
              <w:t>High</w:t>
            </w:r>
          </w:p>
        </w:tc>
      </w:tr>
      <w:tr w:rsidR="000408BF" w:rsidRPr="00C336FF" w14:paraId="06D697B6" w14:textId="77777777" w:rsidTr="000408BF">
        <w:tc>
          <w:tcPr>
            <w:tcW w:w="996" w:type="dxa"/>
          </w:tcPr>
          <w:p w14:paraId="0123D639" w14:textId="4F9FB868"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Patel (2023) </w:t>
            </w:r>
          </w:p>
        </w:tc>
        <w:tc>
          <w:tcPr>
            <w:tcW w:w="1662" w:type="dxa"/>
          </w:tcPr>
          <w:p w14:paraId="56DDFFC7" w14:textId="5711C014"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Thematic Analysis </w:t>
            </w:r>
          </w:p>
        </w:tc>
        <w:tc>
          <w:tcPr>
            <w:tcW w:w="1117" w:type="dxa"/>
          </w:tcPr>
          <w:p w14:paraId="1DAA628B" w14:textId="764B73A6"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Yes </w:t>
            </w:r>
          </w:p>
        </w:tc>
        <w:tc>
          <w:tcPr>
            <w:tcW w:w="1182" w:type="dxa"/>
          </w:tcPr>
          <w:p w14:paraId="2C9326FE" w14:textId="70F2613F"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Yes (Inductive) </w:t>
            </w:r>
          </w:p>
        </w:tc>
        <w:tc>
          <w:tcPr>
            <w:tcW w:w="1275" w:type="dxa"/>
          </w:tcPr>
          <w:p w14:paraId="244BB677" w14:textId="6309690D"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Partially </w:t>
            </w:r>
          </w:p>
        </w:tc>
        <w:tc>
          <w:tcPr>
            <w:tcW w:w="1718" w:type="dxa"/>
          </w:tcPr>
          <w:p w14:paraId="07A3C50E" w14:textId="59B9A3E7" w:rsidR="000408BF" w:rsidRPr="000408BF" w:rsidRDefault="000408BF" w:rsidP="000408BF">
            <w:pPr>
              <w:spacing w:line="360" w:lineRule="auto"/>
              <w:jc w:val="both"/>
              <w:rPr>
                <w:rFonts w:ascii="Arial" w:hAnsi="Arial" w:cs="Arial"/>
                <w:sz w:val="20"/>
                <w:szCs w:val="20"/>
              </w:rPr>
            </w:pPr>
            <w:r w:rsidRPr="000408BF">
              <w:rPr>
                <w:rFonts w:ascii="Arial" w:hAnsi="Arial" w:cs="Arial"/>
                <w:sz w:val="20"/>
              </w:rPr>
              <w:t xml:space="preserve">Data collection was adequate; themes are clear, but the sampling rationale could have been stronger. </w:t>
            </w:r>
          </w:p>
        </w:tc>
        <w:tc>
          <w:tcPr>
            <w:tcW w:w="1117" w:type="dxa"/>
          </w:tcPr>
          <w:p w14:paraId="30CB6B0D" w14:textId="64980764" w:rsidR="000408BF" w:rsidRPr="000408BF" w:rsidRDefault="000408BF" w:rsidP="000408BF">
            <w:pPr>
              <w:spacing w:line="360" w:lineRule="auto"/>
              <w:jc w:val="both"/>
              <w:rPr>
                <w:rFonts w:ascii="Arial" w:hAnsi="Arial" w:cs="Arial"/>
                <w:color w:val="C45911" w:themeColor="accent2" w:themeShade="BF"/>
                <w:sz w:val="20"/>
                <w:szCs w:val="20"/>
              </w:rPr>
            </w:pPr>
            <w:r w:rsidRPr="000408BF">
              <w:rPr>
                <w:rFonts w:ascii="Arial" w:hAnsi="Arial" w:cs="Arial"/>
                <w:color w:val="BF8F00" w:themeColor="accent4" w:themeShade="BF"/>
                <w:sz w:val="20"/>
              </w:rPr>
              <w:t>Moderate</w:t>
            </w:r>
          </w:p>
        </w:tc>
      </w:tr>
      <w:tr w:rsidR="00C10192" w:rsidRPr="00C336FF" w14:paraId="3B4F5664" w14:textId="77777777" w:rsidTr="000408BF">
        <w:tc>
          <w:tcPr>
            <w:tcW w:w="996" w:type="dxa"/>
          </w:tcPr>
          <w:p w14:paraId="4346EE86" w14:textId="546DAA94" w:rsidR="00C10192" w:rsidRPr="00C10192" w:rsidRDefault="00C10192" w:rsidP="00C10192">
            <w:pPr>
              <w:spacing w:line="360" w:lineRule="auto"/>
              <w:jc w:val="both"/>
              <w:rPr>
                <w:rFonts w:ascii="Arial" w:hAnsi="Arial" w:cs="Arial"/>
                <w:sz w:val="20"/>
                <w:szCs w:val="20"/>
              </w:rPr>
            </w:pPr>
            <w:r w:rsidRPr="00C10192">
              <w:rPr>
                <w:rFonts w:ascii="Arial" w:hAnsi="Arial" w:cs="Arial"/>
                <w:sz w:val="20"/>
                <w:szCs w:val="20"/>
              </w:rPr>
              <w:t xml:space="preserve">Williams (2019) </w:t>
            </w:r>
          </w:p>
        </w:tc>
        <w:tc>
          <w:tcPr>
            <w:tcW w:w="1662" w:type="dxa"/>
          </w:tcPr>
          <w:p w14:paraId="13395B61" w14:textId="3E8EDA57" w:rsidR="00C10192" w:rsidRPr="00C10192" w:rsidRDefault="00C10192" w:rsidP="00C10192">
            <w:pPr>
              <w:spacing w:line="360" w:lineRule="auto"/>
              <w:jc w:val="both"/>
              <w:rPr>
                <w:rFonts w:ascii="Arial" w:hAnsi="Arial" w:cs="Arial"/>
                <w:sz w:val="20"/>
                <w:szCs w:val="20"/>
              </w:rPr>
            </w:pPr>
            <w:r>
              <w:rPr>
                <w:rFonts w:ascii="Arial" w:hAnsi="Arial" w:cs="Arial"/>
                <w:sz w:val="20"/>
                <w:szCs w:val="20"/>
              </w:rPr>
              <w:t>Grounded Theory</w:t>
            </w:r>
          </w:p>
        </w:tc>
        <w:tc>
          <w:tcPr>
            <w:tcW w:w="1117" w:type="dxa"/>
          </w:tcPr>
          <w:p w14:paraId="1A7363C5" w14:textId="39C85035" w:rsidR="00C10192" w:rsidRPr="00C10192" w:rsidRDefault="00C10192" w:rsidP="00C10192">
            <w:pPr>
              <w:spacing w:line="360" w:lineRule="auto"/>
              <w:jc w:val="both"/>
              <w:rPr>
                <w:rFonts w:ascii="Arial" w:hAnsi="Arial" w:cs="Arial"/>
                <w:sz w:val="20"/>
                <w:szCs w:val="20"/>
              </w:rPr>
            </w:pPr>
            <w:r>
              <w:rPr>
                <w:rFonts w:ascii="Arial" w:hAnsi="Arial" w:cs="Arial"/>
                <w:sz w:val="20"/>
                <w:szCs w:val="20"/>
              </w:rPr>
              <w:t>Yes</w:t>
            </w:r>
          </w:p>
        </w:tc>
        <w:tc>
          <w:tcPr>
            <w:tcW w:w="1182" w:type="dxa"/>
          </w:tcPr>
          <w:p w14:paraId="57C733A3" w14:textId="68D239F5" w:rsidR="00C10192" w:rsidRPr="00C10192" w:rsidRDefault="00C10192" w:rsidP="00C10192">
            <w:pPr>
              <w:spacing w:line="360" w:lineRule="auto"/>
              <w:jc w:val="both"/>
              <w:rPr>
                <w:rFonts w:ascii="Arial" w:hAnsi="Arial" w:cs="Arial"/>
                <w:sz w:val="20"/>
                <w:szCs w:val="20"/>
              </w:rPr>
            </w:pPr>
            <w:r w:rsidRPr="00C10192">
              <w:rPr>
                <w:rFonts w:ascii="Arial" w:hAnsi="Arial" w:cs="Arial"/>
                <w:sz w:val="20"/>
                <w:szCs w:val="20"/>
              </w:rPr>
              <w:t>Yes (Constant Compariso</w:t>
            </w:r>
            <w:r>
              <w:rPr>
                <w:rFonts w:ascii="Arial" w:hAnsi="Arial" w:cs="Arial"/>
                <w:sz w:val="20"/>
                <w:szCs w:val="20"/>
              </w:rPr>
              <w:t>n)</w:t>
            </w:r>
          </w:p>
        </w:tc>
        <w:tc>
          <w:tcPr>
            <w:tcW w:w="1275" w:type="dxa"/>
          </w:tcPr>
          <w:p w14:paraId="1014E177" w14:textId="3E34721E" w:rsidR="00C10192" w:rsidRPr="00C10192" w:rsidRDefault="00C10192" w:rsidP="00C10192">
            <w:pPr>
              <w:spacing w:line="360" w:lineRule="auto"/>
              <w:jc w:val="both"/>
              <w:rPr>
                <w:rFonts w:ascii="Arial" w:hAnsi="Arial" w:cs="Arial"/>
                <w:sz w:val="20"/>
                <w:szCs w:val="20"/>
              </w:rPr>
            </w:pPr>
            <w:r w:rsidRPr="00C10192">
              <w:rPr>
                <w:rFonts w:ascii="Arial" w:hAnsi="Arial" w:cs="Arial"/>
                <w:sz w:val="20"/>
                <w:szCs w:val="20"/>
              </w:rPr>
              <w:t>Yes</w:t>
            </w:r>
          </w:p>
        </w:tc>
        <w:tc>
          <w:tcPr>
            <w:tcW w:w="1718" w:type="dxa"/>
          </w:tcPr>
          <w:p w14:paraId="0C1A3F44" w14:textId="44F2A72A" w:rsidR="00C10192" w:rsidRPr="00C10192" w:rsidRDefault="00C10192" w:rsidP="00C10192">
            <w:pPr>
              <w:spacing w:line="360" w:lineRule="auto"/>
              <w:jc w:val="both"/>
              <w:rPr>
                <w:rFonts w:ascii="Arial" w:hAnsi="Arial" w:cs="Arial"/>
                <w:sz w:val="20"/>
                <w:szCs w:val="20"/>
              </w:rPr>
            </w:pPr>
            <w:r w:rsidRPr="00C10192">
              <w:rPr>
                <w:rFonts w:ascii="Arial" w:hAnsi="Arial" w:cs="Arial"/>
                <w:sz w:val="20"/>
                <w:szCs w:val="20"/>
              </w:rPr>
              <w:t>High Rigour: Explicit application of Grounded Theory methods and strong theoret</w:t>
            </w:r>
            <w:r>
              <w:rPr>
                <w:rFonts w:ascii="Arial" w:hAnsi="Arial" w:cs="Arial"/>
                <w:sz w:val="20"/>
                <w:szCs w:val="20"/>
              </w:rPr>
              <w:t xml:space="preserve">ical saturation demonstrated. </w:t>
            </w:r>
          </w:p>
        </w:tc>
        <w:tc>
          <w:tcPr>
            <w:tcW w:w="1117" w:type="dxa"/>
          </w:tcPr>
          <w:p w14:paraId="65F9CD8C" w14:textId="09BE82BD" w:rsidR="00C10192" w:rsidRPr="00C10192" w:rsidRDefault="00C10192" w:rsidP="00C10192">
            <w:pPr>
              <w:spacing w:line="360" w:lineRule="auto"/>
              <w:jc w:val="both"/>
              <w:rPr>
                <w:rFonts w:ascii="Arial" w:hAnsi="Arial" w:cs="Arial"/>
                <w:color w:val="BF8F00" w:themeColor="accent4" w:themeShade="BF"/>
                <w:sz w:val="20"/>
                <w:szCs w:val="20"/>
              </w:rPr>
            </w:pPr>
            <w:r w:rsidRPr="00C10192">
              <w:rPr>
                <w:rFonts w:ascii="Arial" w:hAnsi="Arial" w:cs="Arial"/>
                <w:color w:val="C45911" w:themeColor="accent2" w:themeShade="BF"/>
                <w:sz w:val="20"/>
                <w:szCs w:val="20"/>
              </w:rPr>
              <w:t>High</w:t>
            </w:r>
          </w:p>
        </w:tc>
      </w:tr>
    </w:tbl>
    <w:p w14:paraId="11894C76" w14:textId="478ACD32" w:rsidR="00E76410" w:rsidRDefault="00E76410" w:rsidP="00E76410">
      <w:pPr>
        <w:pStyle w:val="Caption"/>
      </w:pPr>
      <w:bookmarkStart w:id="72" w:name="_Toc217366336"/>
      <w:r>
        <w:t xml:space="preserve">Table </w:t>
      </w:r>
      <w:fldSimple w:instr=" SEQ Table \* ARABIC ">
        <w:r w:rsidR="006E4F5C">
          <w:rPr>
            <w:noProof/>
          </w:rPr>
          <w:t>4</w:t>
        </w:r>
      </w:fldSimple>
      <w:r>
        <w:t xml:space="preserve"> (</w:t>
      </w:r>
      <w:r w:rsidRPr="009D30CB">
        <w:t>B.1</w:t>
      </w:r>
      <w:r>
        <w:t>)</w:t>
      </w:r>
      <w:r w:rsidRPr="009D30CB">
        <w:t>: Summary of Qualitative Study Appraisal using the CASP Checklist</w:t>
      </w:r>
      <w:r w:rsidR="006E4F5C">
        <w:t xml:space="preserve"> </w:t>
      </w:r>
      <w:r w:rsidR="006E4F5C" w:rsidRPr="006E4F5C">
        <w:t xml:space="preserve">(Source: Created by </w:t>
      </w:r>
      <w:proofErr w:type="spellStart"/>
      <w:r w:rsidR="006E4F5C" w:rsidRPr="006E4F5C">
        <w:t>Ludmila</w:t>
      </w:r>
      <w:proofErr w:type="spellEnd"/>
      <w:r w:rsidR="006E4F5C" w:rsidRPr="006E4F5C">
        <w:t xml:space="preserve"> B. 2025)</w:t>
      </w:r>
      <w:bookmarkEnd w:id="72"/>
    </w:p>
    <w:p w14:paraId="6DE374EB" w14:textId="3D57F5B6" w:rsidR="00873DF7" w:rsidRDefault="00873DF7" w:rsidP="00873DF7"/>
    <w:p w14:paraId="727A2D8B" w14:textId="6D3F1DEE" w:rsidR="00873DF7" w:rsidRDefault="00873DF7" w:rsidP="00873DF7"/>
    <w:p w14:paraId="296C23A1" w14:textId="4DBB238A" w:rsidR="00873DF7" w:rsidRDefault="00873DF7" w:rsidP="00873DF7"/>
    <w:p w14:paraId="1F4F4F15" w14:textId="033FA67A" w:rsidR="00873DF7" w:rsidRDefault="00873DF7" w:rsidP="00873DF7"/>
    <w:p w14:paraId="3BE23A5D" w14:textId="0EFD234E" w:rsidR="00873DF7" w:rsidRDefault="00873DF7" w:rsidP="00873DF7"/>
    <w:p w14:paraId="204016C5" w14:textId="04CA2634" w:rsidR="00873DF7" w:rsidRDefault="00873DF7" w:rsidP="00873DF7"/>
    <w:p w14:paraId="5A284C71" w14:textId="727AC114" w:rsidR="00873DF7" w:rsidRDefault="00873DF7" w:rsidP="00873DF7"/>
    <w:p w14:paraId="6A4E010B" w14:textId="1D1BCF66" w:rsidR="00873DF7" w:rsidRDefault="00873DF7" w:rsidP="00873DF7"/>
    <w:p w14:paraId="4EF038E5" w14:textId="77777777" w:rsidR="00873DF7" w:rsidRPr="00873DF7" w:rsidRDefault="00873DF7" w:rsidP="00873DF7"/>
    <w:p w14:paraId="69141276" w14:textId="6C94A3CB" w:rsidR="000F10FD" w:rsidRDefault="000F10FD" w:rsidP="000F10FD">
      <w:pPr>
        <w:pStyle w:val="Heading2"/>
        <w:spacing w:line="360" w:lineRule="auto"/>
        <w:jc w:val="both"/>
        <w:rPr>
          <w:rFonts w:ascii="Arial" w:hAnsi="Arial" w:cs="Arial"/>
          <w:b/>
          <w:color w:val="000000" w:themeColor="text1"/>
        </w:rPr>
      </w:pPr>
      <w:bookmarkStart w:id="73" w:name="_Toc217366327"/>
      <w:r w:rsidRPr="000F10FD">
        <w:rPr>
          <w:rFonts w:ascii="Arial" w:hAnsi="Arial" w:cs="Arial"/>
          <w:b/>
          <w:color w:val="000000" w:themeColor="text1"/>
        </w:rPr>
        <w:lastRenderedPageBreak/>
        <w:t>APPENDIX C: Critical Appraisal of Quantitative Studies (NOS)</w:t>
      </w:r>
      <w:bookmarkEnd w:id="73"/>
    </w:p>
    <w:p w14:paraId="1D5C8607" w14:textId="0F3F6ABF" w:rsidR="000F10FD" w:rsidRDefault="000F10FD" w:rsidP="000F10FD">
      <w:pPr>
        <w:spacing w:line="360" w:lineRule="auto"/>
        <w:jc w:val="both"/>
        <w:rPr>
          <w:rFonts w:ascii="Arial" w:hAnsi="Arial" w:cs="Arial"/>
        </w:rPr>
      </w:pPr>
      <w:r w:rsidRPr="000F10FD">
        <w:rPr>
          <w:rFonts w:ascii="Arial" w:hAnsi="Arial" w:cs="Arial"/>
        </w:rPr>
        <w:t>This appendix presents the complete appraisal of the twelve assumed quantitative studies using NOS and is elaborated upon in Section 4.6.</w:t>
      </w:r>
      <w:r w:rsidRPr="000F10FD">
        <w:t xml:space="preserve"> </w:t>
      </w:r>
      <w:r w:rsidRPr="000F10FD">
        <w:rPr>
          <w:rFonts w:ascii="Arial" w:hAnsi="Arial" w:cs="Arial"/>
        </w:rPr>
        <w:t xml:space="preserve">The NOS awards a maximum of nine stars across three categories: Selection, Comparability, and Outcome. Scores between 7 and 9 indicate </w:t>
      </w:r>
      <w:r w:rsidRPr="000F10FD">
        <w:rPr>
          <w:rFonts w:ascii="Arial" w:hAnsi="Arial" w:cs="Arial"/>
          <w:color w:val="538135" w:themeColor="accent6" w:themeShade="BF"/>
        </w:rPr>
        <w:t>High quality</w:t>
      </w:r>
      <w:r w:rsidRPr="000F10FD">
        <w:rPr>
          <w:rFonts w:ascii="Arial" w:hAnsi="Arial" w:cs="Arial"/>
        </w:rPr>
        <w:t>,</w:t>
      </w:r>
      <w:r w:rsidRPr="000F10FD">
        <w:rPr>
          <w:rFonts w:ascii="Arial" w:hAnsi="Arial" w:cs="Arial"/>
          <w:color w:val="C45911" w:themeColor="accent2" w:themeShade="BF"/>
        </w:rPr>
        <w:t xml:space="preserve"> </w:t>
      </w:r>
      <w:r w:rsidRPr="000F10FD">
        <w:rPr>
          <w:rFonts w:ascii="Arial" w:hAnsi="Arial" w:cs="Arial"/>
        </w:rPr>
        <w:t xml:space="preserve">between 4 and 6 indicate </w:t>
      </w:r>
      <w:r w:rsidRPr="000F10FD">
        <w:rPr>
          <w:rFonts w:ascii="Arial" w:hAnsi="Arial" w:cs="Arial"/>
          <w:color w:val="BF8F00" w:themeColor="accent4" w:themeShade="BF"/>
        </w:rPr>
        <w:t>Moderate</w:t>
      </w:r>
      <w:r w:rsidRPr="000F10FD">
        <w:rPr>
          <w:rFonts w:ascii="Arial" w:hAnsi="Arial" w:cs="Arial"/>
        </w:rPr>
        <w:t xml:space="preserve">, while those between 0 and 3 indicate </w:t>
      </w:r>
      <w:r w:rsidRPr="000F10FD">
        <w:rPr>
          <w:rFonts w:ascii="Arial" w:hAnsi="Arial" w:cs="Arial"/>
          <w:color w:val="C45911" w:themeColor="accent2" w:themeShade="BF"/>
        </w:rPr>
        <w:t xml:space="preserve">Low Quality </w:t>
      </w:r>
      <w:r w:rsidRPr="000F10FD">
        <w:rPr>
          <w:rFonts w:ascii="Arial" w:hAnsi="Arial" w:cs="Arial"/>
        </w:rPr>
        <w:t>(Taylor, 2022).</w:t>
      </w:r>
    </w:p>
    <w:tbl>
      <w:tblPr>
        <w:tblStyle w:val="TableGrid"/>
        <w:tblW w:w="9743" w:type="dxa"/>
        <w:tblInd w:w="-289" w:type="dxa"/>
        <w:tblLayout w:type="fixed"/>
        <w:tblLook w:val="04A0" w:firstRow="1" w:lastRow="0" w:firstColumn="1" w:lastColumn="0" w:noHBand="0" w:noVBand="1"/>
      </w:tblPr>
      <w:tblGrid>
        <w:gridCol w:w="924"/>
        <w:gridCol w:w="1203"/>
        <w:gridCol w:w="1134"/>
        <w:gridCol w:w="1418"/>
        <w:gridCol w:w="1134"/>
        <w:gridCol w:w="1134"/>
        <w:gridCol w:w="2020"/>
        <w:gridCol w:w="776"/>
      </w:tblGrid>
      <w:tr w:rsidR="004749E5" w14:paraId="6802EED9" w14:textId="065E43E5" w:rsidTr="004749E5">
        <w:tc>
          <w:tcPr>
            <w:tcW w:w="924" w:type="dxa"/>
            <w:shd w:val="clear" w:color="auto" w:fill="E7E6E6" w:themeFill="background2"/>
          </w:tcPr>
          <w:p w14:paraId="00006E2E" w14:textId="0916AD70" w:rsidR="004749E5" w:rsidRPr="00873DF7" w:rsidRDefault="004749E5" w:rsidP="00873DF7">
            <w:pPr>
              <w:spacing w:line="360" w:lineRule="auto"/>
              <w:jc w:val="both"/>
              <w:rPr>
                <w:rFonts w:ascii="Arial" w:hAnsi="Arial" w:cs="Arial"/>
                <w:b/>
                <w:sz w:val="18"/>
              </w:rPr>
            </w:pPr>
            <w:r w:rsidRPr="00873DF7">
              <w:rPr>
                <w:rFonts w:ascii="Arial" w:hAnsi="Arial" w:cs="Arial"/>
                <w:b/>
                <w:sz w:val="18"/>
              </w:rPr>
              <w:t>Study (Author, Year)</w:t>
            </w:r>
          </w:p>
        </w:tc>
        <w:tc>
          <w:tcPr>
            <w:tcW w:w="1203" w:type="dxa"/>
            <w:shd w:val="clear" w:color="auto" w:fill="E7E6E6" w:themeFill="background2"/>
          </w:tcPr>
          <w:p w14:paraId="2B8F7ADB" w14:textId="460861E7" w:rsidR="004749E5" w:rsidRPr="00873DF7" w:rsidRDefault="004749E5" w:rsidP="00873DF7">
            <w:pPr>
              <w:spacing w:line="360" w:lineRule="auto"/>
              <w:jc w:val="both"/>
              <w:rPr>
                <w:rFonts w:ascii="Arial" w:hAnsi="Arial" w:cs="Arial"/>
                <w:b/>
                <w:sz w:val="18"/>
              </w:rPr>
            </w:pPr>
            <w:r w:rsidRPr="00873DF7">
              <w:rPr>
                <w:rFonts w:ascii="Arial" w:hAnsi="Arial" w:cs="Arial"/>
                <w:b/>
                <w:sz w:val="18"/>
              </w:rPr>
              <w:t>Study Design</w:t>
            </w:r>
          </w:p>
        </w:tc>
        <w:tc>
          <w:tcPr>
            <w:tcW w:w="1134" w:type="dxa"/>
            <w:shd w:val="clear" w:color="auto" w:fill="E7E6E6" w:themeFill="background2"/>
          </w:tcPr>
          <w:p w14:paraId="3A68FA7A" w14:textId="4AA0A7F2" w:rsidR="004749E5" w:rsidRPr="00873DF7" w:rsidRDefault="004749E5" w:rsidP="00873DF7">
            <w:pPr>
              <w:spacing w:line="360" w:lineRule="auto"/>
              <w:jc w:val="both"/>
              <w:rPr>
                <w:rFonts w:ascii="Arial" w:hAnsi="Arial" w:cs="Arial"/>
                <w:b/>
                <w:sz w:val="18"/>
              </w:rPr>
            </w:pPr>
            <w:r w:rsidRPr="00873DF7">
              <w:rPr>
                <w:rFonts w:ascii="Arial" w:hAnsi="Arial" w:cs="Arial"/>
                <w:b/>
                <w:sz w:val="18"/>
              </w:rPr>
              <w:t>Selection (</w:t>
            </w:r>
            <w:r w:rsidRPr="00873DF7">
              <w:rPr>
                <w:rFonts w:ascii="Arial" w:hAnsi="Arial" w:cs="Arial"/>
                <w:b/>
                <w:color w:val="BF8F00" w:themeColor="accent4" w:themeShade="BF"/>
                <w:sz w:val="18"/>
              </w:rPr>
              <w:t>Stars/4</w:t>
            </w:r>
            <w:r w:rsidRPr="00873DF7">
              <w:rPr>
                <w:rFonts w:ascii="Arial" w:hAnsi="Arial" w:cs="Arial"/>
                <w:b/>
                <w:sz w:val="18"/>
              </w:rPr>
              <w:t>)</w:t>
            </w:r>
          </w:p>
        </w:tc>
        <w:tc>
          <w:tcPr>
            <w:tcW w:w="1418" w:type="dxa"/>
            <w:shd w:val="clear" w:color="auto" w:fill="E7E6E6" w:themeFill="background2"/>
          </w:tcPr>
          <w:p w14:paraId="685DF68E" w14:textId="1057BE44" w:rsidR="004749E5" w:rsidRPr="00873DF7" w:rsidRDefault="004749E5" w:rsidP="00873DF7">
            <w:pPr>
              <w:spacing w:line="360" w:lineRule="auto"/>
              <w:jc w:val="both"/>
              <w:rPr>
                <w:rFonts w:ascii="Arial" w:hAnsi="Arial" w:cs="Arial"/>
                <w:b/>
                <w:sz w:val="18"/>
              </w:rPr>
            </w:pPr>
            <w:r w:rsidRPr="00873DF7">
              <w:rPr>
                <w:rFonts w:ascii="Arial" w:hAnsi="Arial" w:cs="Arial"/>
                <w:b/>
                <w:sz w:val="18"/>
              </w:rPr>
              <w:t>Comparability (</w:t>
            </w:r>
            <w:r w:rsidRPr="00873DF7">
              <w:rPr>
                <w:rFonts w:ascii="Arial" w:hAnsi="Arial" w:cs="Arial"/>
                <w:b/>
                <w:color w:val="C45911" w:themeColor="accent2" w:themeShade="BF"/>
                <w:sz w:val="18"/>
              </w:rPr>
              <w:t>Stars/2</w:t>
            </w:r>
            <w:r w:rsidRPr="00873DF7">
              <w:rPr>
                <w:rFonts w:ascii="Arial" w:hAnsi="Arial" w:cs="Arial"/>
                <w:b/>
                <w:sz w:val="18"/>
              </w:rPr>
              <w:t>)</w:t>
            </w:r>
          </w:p>
        </w:tc>
        <w:tc>
          <w:tcPr>
            <w:tcW w:w="1134" w:type="dxa"/>
            <w:shd w:val="clear" w:color="auto" w:fill="E7E6E6" w:themeFill="background2"/>
          </w:tcPr>
          <w:p w14:paraId="77C8966D" w14:textId="112AF7E5" w:rsidR="004749E5" w:rsidRPr="00873DF7" w:rsidRDefault="004749E5" w:rsidP="00873DF7">
            <w:pPr>
              <w:spacing w:line="360" w:lineRule="auto"/>
              <w:jc w:val="both"/>
              <w:rPr>
                <w:rFonts w:ascii="Arial" w:hAnsi="Arial" w:cs="Arial"/>
                <w:b/>
                <w:sz w:val="18"/>
              </w:rPr>
            </w:pPr>
            <w:r w:rsidRPr="00873DF7">
              <w:rPr>
                <w:rFonts w:ascii="Arial" w:hAnsi="Arial" w:cs="Arial"/>
                <w:b/>
                <w:sz w:val="18"/>
              </w:rPr>
              <w:t>Outcome/Exposure (</w:t>
            </w:r>
            <w:r w:rsidRPr="00873DF7">
              <w:rPr>
                <w:rFonts w:ascii="Arial" w:hAnsi="Arial" w:cs="Arial"/>
                <w:b/>
                <w:color w:val="C45911" w:themeColor="accent2" w:themeShade="BF"/>
                <w:sz w:val="18"/>
              </w:rPr>
              <w:t>Stars/3</w:t>
            </w:r>
            <w:r w:rsidRPr="00873DF7">
              <w:rPr>
                <w:rFonts w:ascii="Arial" w:hAnsi="Arial" w:cs="Arial"/>
                <w:b/>
                <w:sz w:val="18"/>
              </w:rPr>
              <w:t>)</w:t>
            </w:r>
          </w:p>
        </w:tc>
        <w:tc>
          <w:tcPr>
            <w:tcW w:w="1134" w:type="dxa"/>
            <w:shd w:val="clear" w:color="auto" w:fill="E7E6E6" w:themeFill="background2"/>
          </w:tcPr>
          <w:p w14:paraId="653FC291" w14:textId="3874C0B8" w:rsidR="004749E5" w:rsidRPr="00873DF7" w:rsidRDefault="004749E5" w:rsidP="00873DF7">
            <w:pPr>
              <w:spacing w:line="360" w:lineRule="auto"/>
              <w:jc w:val="both"/>
              <w:rPr>
                <w:rFonts w:ascii="Arial" w:hAnsi="Arial" w:cs="Arial"/>
                <w:b/>
                <w:sz w:val="18"/>
              </w:rPr>
            </w:pPr>
            <w:r w:rsidRPr="00873DF7">
              <w:rPr>
                <w:rFonts w:ascii="Arial" w:hAnsi="Arial" w:cs="Arial"/>
                <w:b/>
                <w:sz w:val="18"/>
              </w:rPr>
              <w:t>Total Score (</w:t>
            </w:r>
            <w:r w:rsidRPr="00873DF7">
              <w:rPr>
                <w:rFonts w:ascii="Arial" w:hAnsi="Arial" w:cs="Arial"/>
                <w:b/>
                <w:color w:val="538135" w:themeColor="accent6" w:themeShade="BF"/>
                <w:sz w:val="18"/>
              </w:rPr>
              <w:t>Stars/9</w:t>
            </w:r>
            <w:r w:rsidRPr="00873DF7">
              <w:rPr>
                <w:rFonts w:ascii="Arial" w:hAnsi="Arial" w:cs="Arial"/>
                <w:b/>
                <w:sz w:val="18"/>
              </w:rPr>
              <w:t>)</w:t>
            </w:r>
          </w:p>
        </w:tc>
        <w:tc>
          <w:tcPr>
            <w:tcW w:w="2020" w:type="dxa"/>
            <w:shd w:val="clear" w:color="auto" w:fill="E7E6E6" w:themeFill="background2"/>
          </w:tcPr>
          <w:p w14:paraId="5A180EF7" w14:textId="721212FB" w:rsidR="004749E5" w:rsidRPr="00873DF7" w:rsidRDefault="004749E5" w:rsidP="00873DF7">
            <w:pPr>
              <w:spacing w:line="360" w:lineRule="auto"/>
              <w:jc w:val="both"/>
              <w:rPr>
                <w:rFonts w:ascii="Arial" w:hAnsi="Arial" w:cs="Arial"/>
                <w:b/>
                <w:sz w:val="18"/>
              </w:rPr>
            </w:pPr>
            <w:r w:rsidRPr="00873DF7">
              <w:rPr>
                <w:rFonts w:ascii="Arial" w:hAnsi="Arial" w:cs="Arial"/>
                <w:b/>
                <w:sz w:val="18"/>
              </w:rPr>
              <w:t>Key Justification/Bias Identified</w:t>
            </w:r>
          </w:p>
        </w:tc>
        <w:tc>
          <w:tcPr>
            <w:tcW w:w="776" w:type="dxa"/>
            <w:shd w:val="clear" w:color="auto" w:fill="E7E6E6" w:themeFill="background2"/>
          </w:tcPr>
          <w:p w14:paraId="695F69C0" w14:textId="0F275525" w:rsidR="004749E5" w:rsidRPr="00873DF7" w:rsidRDefault="004749E5" w:rsidP="00873DF7">
            <w:pPr>
              <w:spacing w:line="360" w:lineRule="auto"/>
              <w:jc w:val="both"/>
              <w:rPr>
                <w:rFonts w:ascii="Arial" w:hAnsi="Arial" w:cs="Arial"/>
                <w:b/>
                <w:sz w:val="18"/>
              </w:rPr>
            </w:pPr>
            <w:r>
              <w:rPr>
                <w:rFonts w:ascii="Arial" w:hAnsi="Arial" w:cs="Arial"/>
                <w:b/>
                <w:sz w:val="18"/>
              </w:rPr>
              <w:t>Rating</w:t>
            </w:r>
          </w:p>
        </w:tc>
      </w:tr>
      <w:tr w:rsidR="004749E5" w14:paraId="324E95FC" w14:textId="62A3840F" w:rsidTr="004749E5">
        <w:tc>
          <w:tcPr>
            <w:tcW w:w="924" w:type="dxa"/>
          </w:tcPr>
          <w:p w14:paraId="5391E1DC" w14:textId="0CB781AE"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Baker et al. (2018)</w:t>
            </w:r>
          </w:p>
        </w:tc>
        <w:tc>
          <w:tcPr>
            <w:tcW w:w="1203" w:type="dxa"/>
          </w:tcPr>
          <w:p w14:paraId="1E928566" w14:textId="76F6AF73"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Cross-Sectional</w:t>
            </w:r>
          </w:p>
        </w:tc>
        <w:tc>
          <w:tcPr>
            <w:tcW w:w="1134" w:type="dxa"/>
          </w:tcPr>
          <w:p w14:paraId="761450AD" w14:textId="70B5B44D"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3</w:t>
            </w:r>
          </w:p>
        </w:tc>
        <w:tc>
          <w:tcPr>
            <w:tcW w:w="1418" w:type="dxa"/>
          </w:tcPr>
          <w:p w14:paraId="0467E6A6" w14:textId="05D2F2F9"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1</w:t>
            </w:r>
          </w:p>
        </w:tc>
        <w:tc>
          <w:tcPr>
            <w:tcW w:w="1134" w:type="dxa"/>
          </w:tcPr>
          <w:p w14:paraId="21083411" w14:textId="08BFFDD2"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3</w:t>
            </w:r>
          </w:p>
        </w:tc>
        <w:tc>
          <w:tcPr>
            <w:tcW w:w="1134" w:type="dxa"/>
          </w:tcPr>
          <w:p w14:paraId="52C227C6" w14:textId="48792014"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7</w:t>
            </w:r>
          </w:p>
        </w:tc>
        <w:tc>
          <w:tcPr>
            <w:tcW w:w="2020" w:type="dxa"/>
          </w:tcPr>
          <w:p w14:paraId="7D7CA839" w14:textId="69D08158"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Good measurement, but limited control for confounding (Comparability).</w:t>
            </w:r>
          </w:p>
        </w:tc>
        <w:tc>
          <w:tcPr>
            <w:tcW w:w="776" w:type="dxa"/>
          </w:tcPr>
          <w:p w14:paraId="360E1BAD" w14:textId="1853120C" w:rsidR="004749E5" w:rsidRPr="003B0E69" w:rsidRDefault="004749E5" w:rsidP="004749E5">
            <w:pPr>
              <w:spacing w:line="360" w:lineRule="auto"/>
              <w:jc w:val="both"/>
              <w:rPr>
                <w:rFonts w:ascii="Arial" w:hAnsi="Arial" w:cs="Arial"/>
                <w:sz w:val="20"/>
                <w:szCs w:val="20"/>
              </w:rPr>
            </w:pPr>
            <w:r w:rsidRPr="003B0E69">
              <w:rPr>
                <w:rFonts w:ascii="Arial" w:hAnsi="Arial" w:cs="Arial"/>
                <w:color w:val="538135" w:themeColor="accent6" w:themeShade="BF"/>
                <w:sz w:val="20"/>
                <w:szCs w:val="20"/>
              </w:rPr>
              <w:t>High</w:t>
            </w:r>
          </w:p>
        </w:tc>
      </w:tr>
      <w:tr w:rsidR="004749E5" w14:paraId="0E4B8EAC" w14:textId="440F74FA" w:rsidTr="004749E5">
        <w:tc>
          <w:tcPr>
            <w:tcW w:w="924" w:type="dxa"/>
          </w:tcPr>
          <w:p w14:paraId="0BDCA104" w14:textId="45E82782"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Davies (2019)</w:t>
            </w:r>
          </w:p>
        </w:tc>
        <w:tc>
          <w:tcPr>
            <w:tcW w:w="1203" w:type="dxa"/>
          </w:tcPr>
          <w:p w14:paraId="2A19E056" w14:textId="76407533"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Cohort</w:t>
            </w:r>
          </w:p>
        </w:tc>
        <w:tc>
          <w:tcPr>
            <w:tcW w:w="1134" w:type="dxa"/>
          </w:tcPr>
          <w:p w14:paraId="3DBFFA77" w14:textId="21DD109A"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4</w:t>
            </w:r>
          </w:p>
        </w:tc>
        <w:tc>
          <w:tcPr>
            <w:tcW w:w="1418" w:type="dxa"/>
          </w:tcPr>
          <w:p w14:paraId="08F87C0E" w14:textId="38D2AD27"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2</w:t>
            </w:r>
          </w:p>
        </w:tc>
        <w:tc>
          <w:tcPr>
            <w:tcW w:w="1134" w:type="dxa"/>
          </w:tcPr>
          <w:p w14:paraId="3FBBC9E0" w14:textId="05497668"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2</w:t>
            </w:r>
          </w:p>
        </w:tc>
        <w:tc>
          <w:tcPr>
            <w:tcW w:w="1134" w:type="dxa"/>
          </w:tcPr>
          <w:p w14:paraId="223C7756" w14:textId="6E5020F6"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8</w:t>
            </w:r>
          </w:p>
        </w:tc>
        <w:tc>
          <w:tcPr>
            <w:tcW w:w="2020" w:type="dxa"/>
          </w:tcPr>
          <w:p w14:paraId="04BAD35F" w14:textId="130D6B84" w:rsidR="004749E5" w:rsidRPr="003B0E69" w:rsidRDefault="004749E5" w:rsidP="004749E5">
            <w:pPr>
              <w:spacing w:line="360" w:lineRule="auto"/>
              <w:jc w:val="both"/>
              <w:rPr>
                <w:rFonts w:ascii="Arial" w:hAnsi="Arial" w:cs="Arial"/>
                <w:sz w:val="20"/>
                <w:szCs w:val="20"/>
              </w:rPr>
            </w:pPr>
            <w:r w:rsidRPr="003B0E69">
              <w:rPr>
                <w:rFonts w:ascii="Arial" w:hAnsi="Arial" w:cs="Arial"/>
                <w:sz w:val="20"/>
                <w:szCs w:val="20"/>
              </w:rPr>
              <w:t>Excellent comparability, but short follow-up period (6 months) was a limitation.</w:t>
            </w:r>
          </w:p>
        </w:tc>
        <w:tc>
          <w:tcPr>
            <w:tcW w:w="776" w:type="dxa"/>
          </w:tcPr>
          <w:p w14:paraId="200774F6" w14:textId="7ACAFE98" w:rsidR="004749E5" w:rsidRPr="003B0E69" w:rsidRDefault="004749E5" w:rsidP="004749E5">
            <w:pPr>
              <w:spacing w:line="360" w:lineRule="auto"/>
              <w:jc w:val="both"/>
              <w:rPr>
                <w:rFonts w:ascii="Arial" w:hAnsi="Arial" w:cs="Arial"/>
                <w:sz w:val="20"/>
                <w:szCs w:val="20"/>
              </w:rPr>
            </w:pPr>
            <w:r w:rsidRPr="003B0E69">
              <w:rPr>
                <w:rFonts w:ascii="Arial" w:hAnsi="Arial" w:cs="Arial"/>
                <w:color w:val="538135" w:themeColor="accent6" w:themeShade="BF"/>
                <w:sz w:val="20"/>
                <w:szCs w:val="20"/>
              </w:rPr>
              <w:t>High</w:t>
            </w:r>
          </w:p>
        </w:tc>
      </w:tr>
      <w:tr w:rsidR="003B0E69" w14:paraId="31EDF7DF" w14:textId="69F2CBB6" w:rsidTr="004749E5">
        <w:tc>
          <w:tcPr>
            <w:tcW w:w="924" w:type="dxa"/>
          </w:tcPr>
          <w:p w14:paraId="03AD27F1" w14:textId="61E5D39A"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Miller &amp; White (2020)</w:t>
            </w:r>
          </w:p>
        </w:tc>
        <w:tc>
          <w:tcPr>
            <w:tcW w:w="1203" w:type="dxa"/>
          </w:tcPr>
          <w:p w14:paraId="24E1F8A8" w14:textId="48F3A1E6"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Cross-Sectional</w:t>
            </w:r>
          </w:p>
        </w:tc>
        <w:tc>
          <w:tcPr>
            <w:tcW w:w="1134" w:type="dxa"/>
          </w:tcPr>
          <w:p w14:paraId="0C0D100A" w14:textId="4596BE0F"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2</w:t>
            </w:r>
          </w:p>
        </w:tc>
        <w:tc>
          <w:tcPr>
            <w:tcW w:w="1418" w:type="dxa"/>
          </w:tcPr>
          <w:p w14:paraId="6C2CFC4A" w14:textId="4306268E"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1</w:t>
            </w:r>
          </w:p>
        </w:tc>
        <w:tc>
          <w:tcPr>
            <w:tcW w:w="1134" w:type="dxa"/>
          </w:tcPr>
          <w:p w14:paraId="14D7869E" w14:textId="5E01FF02"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3</w:t>
            </w:r>
          </w:p>
        </w:tc>
        <w:tc>
          <w:tcPr>
            <w:tcW w:w="1134" w:type="dxa"/>
          </w:tcPr>
          <w:p w14:paraId="2B5405E2" w14:textId="0DA0DF60"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6</w:t>
            </w:r>
          </w:p>
        </w:tc>
        <w:tc>
          <w:tcPr>
            <w:tcW w:w="2020" w:type="dxa"/>
          </w:tcPr>
          <w:p w14:paraId="51728891" w14:textId="6FA60BB6"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Bias: Convenience sampling from a single care home chain (Selection).</w:t>
            </w:r>
          </w:p>
        </w:tc>
        <w:tc>
          <w:tcPr>
            <w:tcW w:w="776" w:type="dxa"/>
          </w:tcPr>
          <w:p w14:paraId="227DE926" w14:textId="501C3AE7" w:rsidR="003B0E69" w:rsidRPr="003B0E69" w:rsidRDefault="003B0E69" w:rsidP="003B0E69">
            <w:pPr>
              <w:spacing w:line="360" w:lineRule="auto"/>
              <w:jc w:val="both"/>
              <w:rPr>
                <w:rFonts w:ascii="Arial" w:hAnsi="Arial" w:cs="Arial"/>
                <w:sz w:val="20"/>
                <w:szCs w:val="20"/>
              </w:rPr>
            </w:pPr>
            <w:r w:rsidRPr="003B0E69">
              <w:rPr>
                <w:rFonts w:ascii="Arial" w:hAnsi="Arial" w:cs="Arial"/>
                <w:color w:val="BF8F00" w:themeColor="accent4" w:themeShade="BF"/>
                <w:sz w:val="20"/>
                <w:szCs w:val="20"/>
              </w:rPr>
              <w:t>Moderate</w:t>
            </w:r>
          </w:p>
        </w:tc>
      </w:tr>
      <w:tr w:rsidR="003B0E69" w14:paraId="75B43A0A" w14:textId="594B99F6" w:rsidTr="004749E5">
        <w:tc>
          <w:tcPr>
            <w:tcW w:w="924" w:type="dxa"/>
          </w:tcPr>
          <w:p w14:paraId="114AEDA5" w14:textId="660C9E6F"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Green (2021)</w:t>
            </w:r>
          </w:p>
        </w:tc>
        <w:tc>
          <w:tcPr>
            <w:tcW w:w="1203" w:type="dxa"/>
          </w:tcPr>
          <w:p w14:paraId="028B9F4C" w14:textId="0D270575"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Cross-Sectional</w:t>
            </w:r>
          </w:p>
        </w:tc>
        <w:tc>
          <w:tcPr>
            <w:tcW w:w="1134" w:type="dxa"/>
          </w:tcPr>
          <w:p w14:paraId="416ADD9B" w14:textId="2D091A05"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3</w:t>
            </w:r>
          </w:p>
        </w:tc>
        <w:tc>
          <w:tcPr>
            <w:tcW w:w="1418" w:type="dxa"/>
          </w:tcPr>
          <w:p w14:paraId="3BC46997" w14:textId="5137F45A"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1</w:t>
            </w:r>
          </w:p>
        </w:tc>
        <w:tc>
          <w:tcPr>
            <w:tcW w:w="1134" w:type="dxa"/>
          </w:tcPr>
          <w:p w14:paraId="79138E02" w14:textId="6AA605EC"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3</w:t>
            </w:r>
          </w:p>
        </w:tc>
        <w:tc>
          <w:tcPr>
            <w:tcW w:w="1134" w:type="dxa"/>
          </w:tcPr>
          <w:p w14:paraId="7E3BDFDA" w14:textId="7E3E17C8"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7</w:t>
            </w:r>
          </w:p>
        </w:tc>
        <w:tc>
          <w:tcPr>
            <w:tcW w:w="2020" w:type="dxa"/>
          </w:tcPr>
          <w:p w14:paraId="5A07BB95" w14:textId="2F2346D3" w:rsidR="003B0E69" w:rsidRPr="003B0E69" w:rsidRDefault="003B0E69" w:rsidP="003B0E69">
            <w:pPr>
              <w:spacing w:line="360" w:lineRule="auto"/>
              <w:jc w:val="both"/>
              <w:rPr>
                <w:rFonts w:ascii="Arial" w:hAnsi="Arial" w:cs="Arial"/>
                <w:sz w:val="20"/>
                <w:szCs w:val="20"/>
              </w:rPr>
            </w:pPr>
            <w:r w:rsidRPr="003B0E69">
              <w:rPr>
                <w:rFonts w:ascii="Arial" w:hAnsi="Arial" w:cs="Arial"/>
                <w:sz w:val="20"/>
                <w:szCs w:val="20"/>
              </w:rPr>
              <w:t>Validated outcome measures, but weak in establishing causality (design limitation).</w:t>
            </w:r>
          </w:p>
        </w:tc>
        <w:tc>
          <w:tcPr>
            <w:tcW w:w="776" w:type="dxa"/>
          </w:tcPr>
          <w:p w14:paraId="445E51E7" w14:textId="7760C72B" w:rsidR="003B0E69" w:rsidRPr="003B0E69" w:rsidRDefault="003B0E69" w:rsidP="003B0E69">
            <w:pPr>
              <w:spacing w:line="360" w:lineRule="auto"/>
              <w:jc w:val="both"/>
              <w:rPr>
                <w:rFonts w:ascii="Arial" w:hAnsi="Arial" w:cs="Arial"/>
                <w:sz w:val="20"/>
                <w:szCs w:val="20"/>
              </w:rPr>
            </w:pPr>
            <w:r w:rsidRPr="003B0E69">
              <w:rPr>
                <w:rFonts w:ascii="Arial" w:hAnsi="Arial" w:cs="Arial"/>
                <w:color w:val="538135" w:themeColor="accent6" w:themeShade="BF"/>
                <w:sz w:val="20"/>
                <w:szCs w:val="20"/>
              </w:rPr>
              <w:t>High</w:t>
            </w:r>
          </w:p>
        </w:tc>
      </w:tr>
      <w:tr w:rsidR="00960189" w14:paraId="6E7A0642" w14:textId="77777777" w:rsidTr="004749E5">
        <w:tc>
          <w:tcPr>
            <w:tcW w:w="924" w:type="dxa"/>
          </w:tcPr>
          <w:p w14:paraId="4D050416" w14:textId="53883DFA"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Hall et al. (2021)</w:t>
            </w:r>
          </w:p>
        </w:tc>
        <w:tc>
          <w:tcPr>
            <w:tcW w:w="1203" w:type="dxa"/>
          </w:tcPr>
          <w:p w14:paraId="547A958F" w14:textId="296C22B9"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Cohort</w:t>
            </w:r>
          </w:p>
        </w:tc>
        <w:tc>
          <w:tcPr>
            <w:tcW w:w="1134" w:type="dxa"/>
          </w:tcPr>
          <w:p w14:paraId="7DC8796B" w14:textId="347CD598"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4</w:t>
            </w:r>
          </w:p>
        </w:tc>
        <w:tc>
          <w:tcPr>
            <w:tcW w:w="1418" w:type="dxa"/>
          </w:tcPr>
          <w:p w14:paraId="0EE70259" w14:textId="341AFF83"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2</w:t>
            </w:r>
          </w:p>
        </w:tc>
        <w:tc>
          <w:tcPr>
            <w:tcW w:w="1134" w:type="dxa"/>
          </w:tcPr>
          <w:p w14:paraId="4F51C934" w14:textId="0AC90F86"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3</w:t>
            </w:r>
          </w:p>
        </w:tc>
        <w:tc>
          <w:tcPr>
            <w:tcW w:w="1134" w:type="dxa"/>
          </w:tcPr>
          <w:p w14:paraId="0FA0A490" w14:textId="5E652D5E"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9</w:t>
            </w:r>
          </w:p>
        </w:tc>
        <w:tc>
          <w:tcPr>
            <w:tcW w:w="2020" w:type="dxa"/>
          </w:tcPr>
          <w:p w14:paraId="20D5E588" w14:textId="6A8A56FF"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Maximum Score: Strong selection, robust control for cognitive status and health.</w:t>
            </w:r>
          </w:p>
        </w:tc>
        <w:tc>
          <w:tcPr>
            <w:tcW w:w="776" w:type="dxa"/>
          </w:tcPr>
          <w:p w14:paraId="48D3553E" w14:textId="652B91E0" w:rsidR="00960189" w:rsidRPr="00960189" w:rsidRDefault="00960189" w:rsidP="00960189">
            <w:pPr>
              <w:spacing w:line="360" w:lineRule="auto"/>
              <w:jc w:val="both"/>
              <w:rPr>
                <w:rFonts w:ascii="Arial" w:hAnsi="Arial" w:cs="Arial"/>
                <w:color w:val="538135" w:themeColor="accent6" w:themeShade="BF"/>
                <w:sz w:val="20"/>
                <w:szCs w:val="20"/>
              </w:rPr>
            </w:pPr>
            <w:r w:rsidRPr="00960189">
              <w:rPr>
                <w:rFonts w:ascii="Arial" w:hAnsi="Arial" w:cs="Arial"/>
                <w:color w:val="C45911" w:themeColor="accent2" w:themeShade="BF"/>
                <w:sz w:val="20"/>
              </w:rPr>
              <w:t>High</w:t>
            </w:r>
          </w:p>
        </w:tc>
      </w:tr>
      <w:tr w:rsidR="00960189" w14:paraId="4D5AD7D4" w14:textId="77777777" w:rsidTr="004749E5">
        <w:tc>
          <w:tcPr>
            <w:tcW w:w="924" w:type="dxa"/>
          </w:tcPr>
          <w:p w14:paraId="245192C3" w14:textId="529CD1DB"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King (2022)</w:t>
            </w:r>
          </w:p>
        </w:tc>
        <w:tc>
          <w:tcPr>
            <w:tcW w:w="1203" w:type="dxa"/>
          </w:tcPr>
          <w:p w14:paraId="687813C3" w14:textId="48A432BB"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Cross-Sectional</w:t>
            </w:r>
          </w:p>
        </w:tc>
        <w:tc>
          <w:tcPr>
            <w:tcW w:w="1134" w:type="dxa"/>
          </w:tcPr>
          <w:p w14:paraId="619B0045" w14:textId="5E3B15E9"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2</w:t>
            </w:r>
          </w:p>
        </w:tc>
        <w:tc>
          <w:tcPr>
            <w:tcW w:w="1418" w:type="dxa"/>
          </w:tcPr>
          <w:p w14:paraId="12664E81" w14:textId="1BC46DA7"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1</w:t>
            </w:r>
          </w:p>
        </w:tc>
        <w:tc>
          <w:tcPr>
            <w:tcW w:w="1134" w:type="dxa"/>
          </w:tcPr>
          <w:p w14:paraId="79DE72DE" w14:textId="59AF699F"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3</w:t>
            </w:r>
          </w:p>
        </w:tc>
        <w:tc>
          <w:tcPr>
            <w:tcW w:w="1134" w:type="dxa"/>
          </w:tcPr>
          <w:p w14:paraId="65E99DD7" w14:textId="3973DD51"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6</w:t>
            </w:r>
          </w:p>
        </w:tc>
        <w:tc>
          <w:tcPr>
            <w:tcW w:w="2020" w:type="dxa"/>
          </w:tcPr>
          <w:p w14:paraId="4E593039" w14:textId="2CFE3D20" w:rsidR="00960189" w:rsidRPr="00960189" w:rsidRDefault="00960189" w:rsidP="00960189">
            <w:pPr>
              <w:spacing w:line="360" w:lineRule="auto"/>
              <w:jc w:val="both"/>
              <w:rPr>
                <w:rFonts w:ascii="Arial" w:hAnsi="Arial" w:cs="Arial"/>
                <w:sz w:val="20"/>
                <w:szCs w:val="20"/>
              </w:rPr>
            </w:pPr>
            <w:r w:rsidRPr="00960189">
              <w:rPr>
                <w:rFonts w:ascii="Arial" w:hAnsi="Arial" w:cs="Arial"/>
                <w:sz w:val="20"/>
              </w:rPr>
              <w:t>Bias: Limited geographic generalisability due to single-region sampling.</w:t>
            </w:r>
          </w:p>
        </w:tc>
        <w:tc>
          <w:tcPr>
            <w:tcW w:w="776" w:type="dxa"/>
          </w:tcPr>
          <w:p w14:paraId="4E9BE2DB" w14:textId="6609D705" w:rsidR="00960189" w:rsidRPr="00960189" w:rsidRDefault="00960189" w:rsidP="00960189">
            <w:pPr>
              <w:spacing w:line="360" w:lineRule="auto"/>
              <w:jc w:val="both"/>
              <w:rPr>
                <w:rFonts w:ascii="Arial" w:hAnsi="Arial" w:cs="Arial"/>
                <w:color w:val="538135" w:themeColor="accent6" w:themeShade="BF"/>
                <w:sz w:val="20"/>
                <w:szCs w:val="20"/>
              </w:rPr>
            </w:pPr>
            <w:r w:rsidRPr="00960189">
              <w:rPr>
                <w:rFonts w:ascii="Arial" w:hAnsi="Arial" w:cs="Arial"/>
                <w:color w:val="BF8F00" w:themeColor="accent4" w:themeShade="BF"/>
                <w:sz w:val="20"/>
              </w:rPr>
              <w:t>Modera</w:t>
            </w:r>
            <w:r>
              <w:rPr>
                <w:rFonts w:ascii="Arial" w:hAnsi="Arial" w:cs="Arial"/>
                <w:color w:val="BF8F00" w:themeColor="accent4" w:themeShade="BF"/>
                <w:sz w:val="20"/>
              </w:rPr>
              <w:t>te</w:t>
            </w:r>
          </w:p>
        </w:tc>
      </w:tr>
      <w:tr w:rsidR="00960189" w14:paraId="6AB75F57" w14:textId="77777777" w:rsidTr="004749E5">
        <w:tc>
          <w:tcPr>
            <w:tcW w:w="924" w:type="dxa"/>
          </w:tcPr>
          <w:p w14:paraId="1E395D9F" w14:textId="25EFFD25" w:rsidR="00960189" w:rsidRPr="00960189" w:rsidRDefault="00960189" w:rsidP="00960189">
            <w:pPr>
              <w:spacing w:line="360" w:lineRule="auto"/>
              <w:jc w:val="both"/>
              <w:rPr>
                <w:rFonts w:ascii="Arial" w:hAnsi="Arial" w:cs="Arial"/>
                <w:sz w:val="20"/>
              </w:rPr>
            </w:pPr>
            <w:r w:rsidRPr="00960189">
              <w:rPr>
                <w:rFonts w:ascii="Arial" w:hAnsi="Arial" w:cs="Arial"/>
                <w:sz w:val="20"/>
              </w:rPr>
              <w:lastRenderedPageBreak/>
              <w:t>Lee &amp; Carter (2022)</w:t>
            </w:r>
          </w:p>
        </w:tc>
        <w:tc>
          <w:tcPr>
            <w:tcW w:w="1203" w:type="dxa"/>
          </w:tcPr>
          <w:p w14:paraId="19C96D9D" w14:textId="5D1756E6" w:rsidR="00960189" w:rsidRPr="00960189" w:rsidRDefault="00960189" w:rsidP="00960189">
            <w:pPr>
              <w:spacing w:line="360" w:lineRule="auto"/>
              <w:jc w:val="both"/>
              <w:rPr>
                <w:rFonts w:ascii="Arial" w:hAnsi="Arial" w:cs="Arial"/>
                <w:sz w:val="20"/>
              </w:rPr>
            </w:pPr>
            <w:r w:rsidRPr="00960189">
              <w:rPr>
                <w:rFonts w:ascii="Arial" w:hAnsi="Arial" w:cs="Arial"/>
                <w:sz w:val="20"/>
              </w:rPr>
              <w:t>Cohort</w:t>
            </w:r>
          </w:p>
        </w:tc>
        <w:tc>
          <w:tcPr>
            <w:tcW w:w="1134" w:type="dxa"/>
          </w:tcPr>
          <w:p w14:paraId="5F7ED322" w14:textId="636D8CB2" w:rsidR="00960189" w:rsidRPr="00960189" w:rsidRDefault="00960189" w:rsidP="00960189">
            <w:pPr>
              <w:spacing w:line="360" w:lineRule="auto"/>
              <w:jc w:val="both"/>
              <w:rPr>
                <w:rFonts w:ascii="Arial" w:hAnsi="Arial" w:cs="Arial"/>
                <w:sz w:val="20"/>
              </w:rPr>
            </w:pPr>
            <w:r w:rsidRPr="00960189">
              <w:rPr>
                <w:rFonts w:ascii="Arial" w:hAnsi="Arial" w:cs="Arial"/>
                <w:sz w:val="20"/>
              </w:rPr>
              <w:t>4</w:t>
            </w:r>
          </w:p>
        </w:tc>
        <w:tc>
          <w:tcPr>
            <w:tcW w:w="1418" w:type="dxa"/>
          </w:tcPr>
          <w:p w14:paraId="1F76BAE9" w14:textId="7CBB6C04"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tcPr>
          <w:p w14:paraId="28ED4447" w14:textId="3D2BD01C"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134" w:type="dxa"/>
          </w:tcPr>
          <w:p w14:paraId="31612425" w14:textId="54DBA959" w:rsidR="00960189" w:rsidRPr="00960189" w:rsidRDefault="00960189" w:rsidP="00960189">
            <w:pPr>
              <w:spacing w:line="360" w:lineRule="auto"/>
              <w:jc w:val="both"/>
              <w:rPr>
                <w:rFonts w:ascii="Arial" w:hAnsi="Arial" w:cs="Arial"/>
                <w:sz w:val="20"/>
              </w:rPr>
            </w:pPr>
            <w:r w:rsidRPr="00960189">
              <w:rPr>
                <w:rFonts w:ascii="Arial" w:hAnsi="Arial" w:cs="Arial"/>
                <w:sz w:val="20"/>
              </w:rPr>
              <w:t>9</w:t>
            </w:r>
          </w:p>
        </w:tc>
        <w:tc>
          <w:tcPr>
            <w:tcW w:w="2020" w:type="dxa"/>
          </w:tcPr>
          <w:p w14:paraId="76B47CCD" w14:textId="09FC99BF" w:rsidR="00960189" w:rsidRPr="00960189" w:rsidRDefault="00960189" w:rsidP="00960189">
            <w:pPr>
              <w:spacing w:line="360" w:lineRule="auto"/>
              <w:jc w:val="both"/>
              <w:rPr>
                <w:rFonts w:ascii="Arial" w:hAnsi="Arial" w:cs="Arial"/>
                <w:sz w:val="20"/>
              </w:rPr>
            </w:pPr>
            <w:r w:rsidRPr="00960189">
              <w:rPr>
                <w:rFonts w:ascii="Arial" w:hAnsi="Arial" w:cs="Arial"/>
                <w:sz w:val="20"/>
              </w:rPr>
              <w:t>Maximum Score: Strong methodological design and long-term follow-up (2 years).</w:t>
            </w:r>
          </w:p>
        </w:tc>
        <w:tc>
          <w:tcPr>
            <w:tcW w:w="776" w:type="dxa"/>
          </w:tcPr>
          <w:p w14:paraId="0524AAC1" w14:textId="00DFD4B6"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C45911" w:themeColor="accent2" w:themeShade="BF"/>
                <w:sz w:val="20"/>
              </w:rPr>
              <w:t>High</w:t>
            </w:r>
          </w:p>
        </w:tc>
      </w:tr>
      <w:tr w:rsidR="00960189" w14:paraId="019FF0CE" w14:textId="77777777" w:rsidTr="004749E5">
        <w:tc>
          <w:tcPr>
            <w:tcW w:w="924" w:type="dxa"/>
          </w:tcPr>
          <w:p w14:paraId="0061C651" w14:textId="3279AC9D" w:rsidR="00960189" w:rsidRPr="00960189" w:rsidRDefault="00960189" w:rsidP="00960189">
            <w:pPr>
              <w:spacing w:line="360" w:lineRule="auto"/>
              <w:jc w:val="both"/>
              <w:rPr>
                <w:rFonts w:ascii="Arial" w:hAnsi="Arial" w:cs="Arial"/>
                <w:sz w:val="20"/>
              </w:rPr>
            </w:pPr>
            <w:r w:rsidRPr="00960189">
              <w:rPr>
                <w:rFonts w:ascii="Arial" w:hAnsi="Arial" w:cs="Arial"/>
                <w:sz w:val="20"/>
              </w:rPr>
              <w:t>Morris (2022)</w:t>
            </w:r>
          </w:p>
        </w:tc>
        <w:tc>
          <w:tcPr>
            <w:tcW w:w="1203" w:type="dxa"/>
          </w:tcPr>
          <w:p w14:paraId="4201C461" w14:textId="6A045008" w:rsidR="00960189" w:rsidRPr="00960189" w:rsidRDefault="00960189" w:rsidP="00960189">
            <w:pPr>
              <w:spacing w:line="360" w:lineRule="auto"/>
              <w:jc w:val="both"/>
              <w:rPr>
                <w:rFonts w:ascii="Arial" w:hAnsi="Arial" w:cs="Arial"/>
                <w:sz w:val="20"/>
              </w:rPr>
            </w:pPr>
            <w:r w:rsidRPr="00960189">
              <w:rPr>
                <w:rFonts w:ascii="Arial" w:hAnsi="Arial" w:cs="Arial"/>
                <w:sz w:val="20"/>
              </w:rPr>
              <w:t>Quasi-Experimental</w:t>
            </w:r>
          </w:p>
        </w:tc>
        <w:tc>
          <w:tcPr>
            <w:tcW w:w="1134" w:type="dxa"/>
          </w:tcPr>
          <w:p w14:paraId="58D7847F" w14:textId="427F22F7"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418" w:type="dxa"/>
          </w:tcPr>
          <w:p w14:paraId="5F02DA65" w14:textId="226D3254"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tcPr>
          <w:p w14:paraId="0B8141DE" w14:textId="523076C3"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tcPr>
          <w:p w14:paraId="78C887B5" w14:textId="28490429" w:rsidR="00960189" w:rsidRPr="00960189" w:rsidRDefault="00960189" w:rsidP="00960189">
            <w:pPr>
              <w:spacing w:line="360" w:lineRule="auto"/>
              <w:jc w:val="both"/>
              <w:rPr>
                <w:rFonts w:ascii="Arial" w:hAnsi="Arial" w:cs="Arial"/>
                <w:sz w:val="20"/>
              </w:rPr>
            </w:pPr>
            <w:r w:rsidRPr="00960189">
              <w:rPr>
                <w:rFonts w:ascii="Arial" w:hAnsi="Arial" w:cs="Arial"/>
                <w:sz w:val="20"/>
              </w:rPr>
              <w:t>7</w:t>
            </w:r>
          </w:p>
        </w:tc>
        <w:tc>
          <w:tcPr>
            <w:tcW w:w="2020" w:type="dxa"/>
          </w:tcPr>
          <w:p w14:paraId="400B3572" w14:textId="14317343" w:rsidR="00960189" w:rsidRPr="00960189" w:rsidRDefault="00960189" w:rsidP="00960189">
            <w:pPr>
              <w:spacing w:line="360" w:lineRule="auto"/>
              <w:jc w:val="both"/>
              <w:rPr>
                <w:rFonts w:ascii="Arial" w:hAnsi="Arial" w:cs="Arial"/>
                <w:sz w:val="20"/>
              </w:rPr>
            </w:pPr>
            <w:r w:rsidRPr="00960189">
              <w:rPr>
                <w:rFonts w:ascii="Arial" w:hAnsi="Arial" w:cs="Arial"/>
                <w:sz w:val="20"/>
              </w:rPr>
              <w:t>Validated tools used, but lack of true control group slightly lowered outcome score.</w:t>
            </w:r>
          </w:p>
        </w:tc>
        <w:tc>
          <w:tcPr>
            <w:tcW w:w="776" w:type="dxa"/>
          </w:tcPr>
          <w:p w14:paraId="090E38A6" w14:textId="4F20A57E"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C45911" w:themeColor="accent2" w:themeShade="BF"/>
                <w:sz w:val="20"/>
              </w:rPr>
              <w:t>High</w:t>
            </w:r>
          </w:p>
        </w:tc>
      </w:tr>
      <w:tr w:rsidR="00960189" w14:paraId="67BA53D1" w14:textId="77777777" w:rsidTr="004749E5">
        <w:tc>
          <w:tcPr>
            <w:tcW w:w="924" w:type="dxa"/>
          </w:tcPr>
          <w:p w14:paraId="36EE6844" w14:textId="38D8E2FA" w:rsidR="00960189" w:rsidRPr="00960189" w:rsidRDefault="00960189" w:rsidP="00960189">
            <w:pPr>
              <w:spacing w:line="360" w:lineRule="auto"/>
              <w:jc w:val="both"/>
              <w:rPr>
                <w:rFonts w:ascii="Arial" w:hAnsi="Arial" w:cs="Arial"/>
                <w:sz w:val="20"/>
              </w:rPr>
            </w:pPr>
            <w:r w:rsidRPr="00960189">
              <w:rPr>
                <w:rFonts w:ascii="Arial" w:hAnsi="Arial" w:cs="Arial"/>
                <w:sz w:val="20"/>
              </w:rPr>
              <w:t>Ngo et al. (2023)</w:t>
            </w:r>
          </w:p>
        </w:tc>
        <w:tc>
          <w:tcPr>
            <w:tcW w:w="1203" w:type="dxa"/>
          </w:tcPr>
          <w:p w14:paraId="7322CA72" w14:textId="190A8204" w:rsidR="00960189" w:rsidRPr="00960189" w:rsidRDefault="00960189" w:rsidP="00960189">
            <w:pPr>
              <w:spacing w:line="360" w:lineRule="auto"/>
              <w:jc w:val="both"/>
              <w:rPr>
                <w:rFonts w:ascii="Arial" w:hAnsi="Arial" w:cs="Arial"/>
                <w:sz w:val="20"/>
              </w:rPr>
            </w:pPr>
            <w:r w:rsidRPr="00960189">
              <w:rPr>
                <w:rFonts w:ascii="Arial" w:hAnsi="Arial" w:cs="Arial"/>
                <w:sz w:val="20"/>
              </w:rPr>
              <w:t>Cross-Sectional</w:t>
            </w:r>
          </w:p>
        </w:tc>
        <w:tc>
          <w:tcPr>
            <w:tcW w:w="1134" w:type="dxa"/>
          </w:tcPr>
          <w:p w14:paraId="18BD7E23" w14:textId="432A81D5" w:rsidR="00960189" w:rsidRPr="00960189" w:rsidRDefault="00960189" w:rsidP="00960189">
            <w:pPr>
              <w:spacing w:line="360" w:lineRule="auto"/>
              <w:jc w:val="both"/>
              <w:rPr>
                <w:rFonts w:ascii="Arial" w:hAnsi="Arial" w:cs="Arial"/>
                <w:sz w:val="20"/>
              </w:rPr>
            </w:pPr>
            <w:r w:rsidRPr="00960189">
              <w:rPr>
                <w:rFonts w:ascii="Arial" w:hAnsi="Arial" w:cs="Arial"/>
                <w:sz w:val="20"/>
              </w:rPr>
              <w:t>4</w:t>
            </w:r>
          </w:p>
        </w:tc>
        <w:tc>
          <w:tcPr>
            <w:tcW w:w="1418" w:type="dxa"/>
          </w:tcPr>
          <w:p w14:paraId="389CCEF8" w14:textId="50C3B2ED"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tcPr>
          <w:p w14:paraId="72BCDA28" w14:textId="7EB4132C"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tcPr>
          <w:p w14:paraId="520A171B" w14:textId="5D508076" w:rsidR="00960189" w:rsidRPr="00960189" w:rsidRDefault="00960189" w:rsidP="00960189">
            <w:pPr>
              <w:spacing w:line="360" w:lineRule="auto"/>
              <w:jc w:val="both"/>
              <w:rPr>
                <w:rFonts w:ascii="Arial" w:hAnsi="Arial" w:cs="Arial"/>
                <w:sz w:val="20"/>
              </w:rPr>
            </w:pPr>
            <w:r w:rsidRPr="00960189">
              <w:rPr>
                <w:rFonts w:ascii="Arial" w:hAnsi="Arial" w:cs="Arial"/>
                <w:sz w:val="20"/>
              </w:rPr>
              <w:t>8</w:t>
            </w:r>
          </w:p>
        </w:tc>
        <w:tc>
          <w:tcPr>
            <w:tcW w:w="2020" w:type="dxa"/>
          </w:tcPr>
          <w:p w14:paraId="68255A45" w14:textId="745D03E8" w:rsidR="00960189" w:rsidRPr="00960189" w:rsidRDefault="00960189" w:rsidP="00960189">
            <w:pPr>
              <w:spacing w:line="360" w:lineRule="auto"/>
              <w:jc w:val="both"/>
              <w:rPr>
                <w:rFonts w:ascii="Arial" w:hAnsi="Arial" w:cs="Arial"/>
                <w:sz w:val="20"/>
              </w:rPr>
            </w:pPr>
            <w:r w:rsidRPr="00960189">
              <w:rPr>
                <w:rFonts w:ascii="Arial" w:hAnsi="Arial" w:cs="Arial"/>
                <w:sz w:val="20"/>
              </w:rPr>
              <w:t>Strength: Stratified random sampling across multiple UK regions (Selection).</w:t>
            </w:r>
          </w:p>
        </w:tc>
        <w:tc>
          <w:tcPr>
            <w:tcW w:w="776" w:type="dxa"/>
          </w:tcPr>
          <w:p w14:paraId="7C0505BE" w14:textId="31AF9AF8"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C45911" w:themeColor="accent2" w:themeShade="BF"/>
                <w:sz w:val="20"/>
              </w:rPr>
              <w:t>High</w:t>
            </w:r>
          </w:p>
        </w:tc>
      </w:tr>
      <w:tr w:rsidR="00960189" w14:paraId="76DEA744" w14:textId="77777777" w:rsidTr="004749E5">
        <w:tc>
          <w:tcPr>
            <w:tcW w:w="924" w:type="dxa"/>
          </w:tcPr>
          <w:p w14:paraId="2E06BA11" w14:textId="53E5CB28" w:rsidR="00960189" w:rsidRPr="00960189" w:rsidRDefault="00960189" w:rsidP="00960189">
            <w:pPr>
              <w:spacing w:line="360" w:lineRule="auto"/>
              <w:jc w:val="both"/>
              <w:rPr>
                <w:rFonts w:ascii="Arial" w:hAnsi="Arial" w:cs="Arial"/>
                <w:sz w:val="20"/>
              </w:rPr>
            </w:pPr>
            <w:r w:rsidRPr="00960189">
              <w:rPr>
                <w:rFonts w:ascii="Arial" w:hAnsi="Arial" w:cs="Arial"/>
                <w:sz w:val="20"/>
              </w:rPr>
              <w:t>Quinn (2023)</w:t>
            </w:r>
          </w:p>
        </w:tc>
        <w:tc>
          <w:tcPr>
            <w:tcW w:w="1203" w:type="dxa"/>
          </w:tcPr>
          <w:p w14:paraId="531CEBCD" w14:textId="36EFD6F7" w:rsidR="00960189" w:rsidRPr="00960189" w:rsidRDefault="00960189" w:rsidP="00960189">
            <w:pPr>
              <w:spacing w:line="360" w:lineRule="auto"/>
              <w:jc w:val="both"/>
              <w:rPr>
                <w:rFonts w:ascii="Arial" w:hAnsi="Arial" w:cs="Arial"/>
                <w:sz w:val="20"/>
              </w:rPr>
            </w:pPr>
            <w:r w:rsidRPr="00960189">
              <w:rPr>
                <w:rFonts w:ascii="Arial" w:hAnsi="Arial" w:cs="Arial"/>
                <w:sz w:val="20"/>
              </w:rPr>
              <w:t>Cross-Sectional</w:t>
            </w:r>
          </w:p>
        </w:tc>
        <w:tc>
          <w:tcPr>
            <w:tcW w:w="1134" w:type="dxa"/>
          </w:tcPr>
          <w:p w14:paraId="178EF835" w14:textId="2A1696C7"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418" w:type="dxa"/>
          </w:tcPr>
          <w:p w14:paraId="62D4CFD6" w14:textId="3FA309FD" w:rsidR="00960189" w:rsidRPr="00960189" w:rsidRDefault="00960189" w:rsidP="00960189">
            <w:pPr>
              <w:spacing w:line="360" w:lineRule="auto"/>
              <w:jc w:val="both"/>
              <w:rPr>
                <w:rFonts w:ascii="Arial" w:hAnsi="Arial" w:cs="Arial"/>
                <w:sz w:val="20"/>
              </w:rPr>
            </w:pPr>
            <w:r w:rsidRPr="00960189">
              <w:rPr>
                <w:rFonts w:ascii="Arial" w:hAnsi="Arial" w:cs="Arial"/>
                <w:sz w:val="20"/>
              </w:rPr>
              <w:t>1</w:t>
            </w:r>
          </w:p>
        </w:tc>
        <w:tc>
          <w:tcPr>
            <w:tcW w:w="1134" w:type="dxa"/>
          </w:tcPr>
          <w:p w14:paraId="193622A1" w14:textId="6CC30380"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134" w:type="dxa"/>
          </w:tcPr>
          <w:p w14:paraId="4CDB44D1" w14:textId="106A487A" w:rsidR="00960189" w:rsidRPr="00960189" w:rsidRDefault="00960189" w:rsidP="00960189">
            <w:pPr>
              <w:spacing w:line="360" w:lineRule="auto"/>
              <w:jc w:val="both"/>
              <w:rPr>
                <w:rFonts w:ascii="Arial" w:hAnsi="Arial" w:cs="Arial"/>
                <w:sz w:val="20"/>
              </w:rPr>
            </w:pPr>
            <w:r w:rsidRPr="00960189">
              <w:rPr>
                <w:rFonts w:ascii="Arial" w:hAnsi="Arial" w:cs="Arial"/>
                <w:sz w:val="20"/>
              </w:rPr>
              <w:t>7</w:t>
            </w:r>
          </w:p>
        </w:tc>
        <w:tc>
          <w:tcPr>
            <w:tcW w:w="2020" w:type="dxa"/>
          </w:tcPr>
          <w:p w14:paraId="12EBE6F6" w14:textId="586B3747" w:rsidR="00960189" w:rsidRPr="00960189" w:rsidRDefault="00960189" w:rsidP="00960189">
            <w:pPr>
              <w:spacing w:line="360" w:lineRule="auto"/>
              <w:jc w:val="both"/>
              <w:rPr>
                <w:rFonts w:ascii="Arial" w:hAnsi="Arial" w:cs="Arial"/>
                <w:sz w:val="20"/>
              </w:rPr>
            </w:pPr>
            <w:r w:rsidRPr="00960189">
              <w:rPr>
                <w:rFonts w:ascii="Arial" w:hAnsi="Arial" w:cs="Arial"/>
                <w:sz w:val="20"/>
              </w:rPr>
              <w:t>Good use of statistical controls, but inherent cross-sectional design limits causal inference.</w:t>
            </w:r>
          </w:p>
        </w:tc>
        <w:tc>
          <w:tcPr>
            <w:tcW w:w="776" w:type="dxa"/>
          </w:tcPr>
          <w:p w14:paraId="7F082775" w14:textId="78B1B125"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C45911" w:themeColor="accent2" w:themeShade="BF"/>
                <w:sz w:val="20"/>
              </w:rPr>
              <w:t>High</w:t>
            </w:r>
          </w:p>
        </w:tc>
      </w:tr>
      <w:tr w:rsidR="00960189" w14:paraId="0EC40BCB" w14:textId="77777777" w:rsidTr="00C97319">
        <w:tc>
          <w:tcPr>
            <w:tcW w:w="924" w:type="dxa"/>
            <w:vAlign w:val="center"/>
          </w:tcPr>
          <w:p w14:paraId="60330758" w14:textId="73214EB5" w:rsidR="00960189" w:rsidRPr="00960189" w:rsidRDefault="00960189" w:rsidP="00960189">
            <w:pPr>
              <w:spacing w:line="360" w:lineRule="auto"/>
              <w:jc w:val="both"/>
              <w:rPr>
                <w:rFonts w:ascii="Arial" w:hAnsi="Arial" w:cs="Arial"/>
                <w:sz w:val="20"/>
              </w:rPr>
            </w:pPr>
            <w:r w:rsidRPr="00960189">
              <w:rPr>
                <w:rFonts w:ascii="Arial" w:hAnsi="Arial" w:cs="Arial"/>
                <w:sz w:val="20"/>
              </w:rPr>
              <w:t>Rodgers (2024)</w:t>
            </w:r>
          </w:p>
        </w:tc>
        <w:tc>
          <w:tcPr>
            <w:tcW w:w="1203" w:type="dxa"/>
            <w:vAlign w:val="center"/>
          </w:tcPr>
          <w:p w14:paraId="20ADA91E" w14:textId="7A9D3D8B" w:rsidR="00960189" w:rsidRPr="00960189" w:rsidRDefault="00960189" w:rsidP="00960189">
            <w:pPr>
              <w:spacing w:line="360" w:lineRule="auto"/>
              <w:jc w:val="both"/>
              <w:rPr>
                <w:rFonts w:ascii="Arial" w:hAnsi="Arial" w:cs="Arial"/>
                <w:sz w:val="20"/>
              </w:rPr>
            </w:pPr>
            <w:r w:rsidRPr="00960189">
              <w:rPr>
                <w:rFonts w:ascii="Arial" w:hAnsi="Arial" w:cs="Arial"/>
                <w:sz w:val="20"/>
              </w:rPr>
              <w:t>Quasi-Experimental</w:t>
            </w:r>
          </w:p>
        </w:tc>
        <w:tc>
          <w:tcPr>
            <w:tcW w:w="1134" w:type="dxa"/>
            <w:vAlign w:val="center"/>
          </w:tcPr>
          <w:p w14:paraId="413D97D3" w14:textId="7D4EF168"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418" w:type="dxa"/>
            <w:vAlign w:val="center"/>
          </w:tcPr>
          <w:p w14:paraId="72F64EC5" w14:textId="589022FB" w:rsidR="00960189" w:rsidRPr="00960189" w:rsidRDefault="00960189" w:rsidP="00960189">
            <w:pPr>
              <w:spacing w:line="360" w:lineRule="auto"/>
              <w:jc w:val="both"/>
              <w:rPr>
                <w:rFonts w:ascii="Arial" w:hAnsi="Arial" w:cs="Arial"/>
                <w:sz w:val="20"/>
              </w:rPr>
            </w:pPr>
            <w:r w:rsidRPr="00960189">
              <w:rPr>
                <w:rFonts w:ascii="Arial" w:hAnsi="Arial" w:cs="Arial"/>
                <w:sz w:val="20"/>
              </w:rPr>
              <w:t>1</w:t>
            </w:r>
          </w:p>
        </w:tc>
        <w:tc>
          <w:tcPr>
            <w:tcW w:w="1134" w:type="dxa"/>
            <w:vAlign w:val="center"/>
          </w:tcPr>
          <w:p w14:paraId="6E38C297" w14:textId="2C9AEF4C" w:rsidR="00960189" w:rsidRPr="00960189" w:rsidRDefault="00960189" w:rsidP="00960189">
            <w:pPr>
              <w:spacing w:line="360" w:lineRule="auto"/>
              <w:jc w:val="both"/>
              <w:rPr>
                <w:rFonts w:ascii="Arial" w:hAnsi="Arial" w:cs="Arial"/>
                <w:sz w:val="20"/>
              </w:rPr>
            </w:pPr>
            <w:r w:rsidRPr="00960189">
              <w:rPr>
                <w:rFonts w:ascii="Arial" w:hAnsi="Arial" w:cs="Arial"/>
                <w:sz w:val="20"/>
              </w:rPr>
              <w:t>2</w:t>
            </w:r>
          </w:p>
        </w:tc>
        <w:tc>
          <w:tcPr>
            <w:tcW w:w="1134" w:type="dxa"/>
            <w:vAlign w:val="center"/>
          </w:tcPr>
          <w:p w14:paraId="128E11C5" w14:textId="4EDAF09A" w:rsidR="00960189" w:rsidRPr="00960189" w:rsidRDefault="00960189" w:rsidP="00960189">
            <w:pPr>
              <w:spacing w:line="360" w:lineRule="auto"/>
              <w:jc w:val="both"/>
              <w:rPr>
                <w:rFonts w:ascii="Arial" w:hAnsi="Arial" w:cs="Arial"/>
                <w:sz w:val="20"/>
              </w:rPr>
            </w:pPr>
            <w:r w:rsidRPr="00960189">
              <w:rPr>
                <w:rFonts w:ascii="Arial" w:hAnsi="Arial" w:cs="Arial"/>
                <w:sz w:val="20"/>
              </w:rPr>
              <w:t>5</w:t>
            </w:r>
          </w:p>
        </w:tc>
        <w:tc>
          <w:tcPr>
            <w:tcW w:w="2020" w:type="dxa"/>
            <w:vAlign w:val="center"/>
          </w:tcPr>
          <w:p w14:paraId="6F4C703B" w14:textId="404D346A" w:rsidR="00960189" w:rsidRPr="00960189" w:rsidRDefault="00960189" w:rsidP="00960189">
            <w:pPr>
              <w:spacing w:line="360" w:lineRule="auto"/>
              <w:jc w:val="both"/>
              <w:rPr>
                <w:rFonts w:ascii="Arial" w:hAnsi="Arial" w:cs="Arial"/>
                <w:sz w:val="20"/>
              </w:rPr>
            </w:pPr>
            <w:r w:rsidRPr="00960189">
              <w:rPr>
                <w:rFonts w:ascii="Arial" w:hAnsi="Arial" w:cs="Arial"/>
                <w:bCs/>
                <w:sz w:val="20"/>
              </w:rPr>
              <w:t>Weakness:</w:t>
            </w:r>
            <w:r w:rsidRPr="00960189">
              <w:rPr>
                <w:rFonts w:ascii="Arial" w:hAnsi="Arial" w:cs="Arial"/>
                <w:sz w:val="20"/>
              </w:rPr>
              <w:t xml:space="preserve"> Used a locally developed, non-validated 'Happiness Index' as a primary outcome measure.</w:t>
            </w:r>
          </w:p>
        </w:tc>
        <w:tc>
          <w:tcPr>
            <w:tcW w:w="776" w:type="dxa"/>
            <w:vAlign w:val="center"/>
          </w:tcPr>
          <w:p w14:paraId="627A7414" w14:textId="0B8B1E97"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BF8F00" w:themeColor="accent4" w:themeShade="BF"/>
                <w:sz w:val="20"/>
              </w:rPr>
              <w:t>Moderate</w:t>
            </w:r>
          </w:p>
        </w:tc>
      </w:tr>
      <w:tr w:rsidR="00960189" w14:paraId="5859DE3E" w14:textId="77777777" w:rsidTr="00C97319">
        <w:tc>
          <w:tcPr>
            <w:tcW w:w="924" w:type="dxa"/>
            <w:vAlign w:val="center"/>
          </w:tcPr>
          <w:p w14:paraId="387AC776" w14:textId="587B4176" w:rsidR="00960189" w:rsidRPr="00960189" w:rsidRDefault="00960189" w:rsidP="00960189">
            <w:pPr>
              <w:spacing w:line="360" w:lineRule="auto"/>
              <w:jc w:val="both"/>
              <w:rPr>
                <w:rFonts w:ascii="Arial" w:hAnsi="Arial" w:cs="Arial"/>
                <w:sz w:val="20"/>
              </w:rPr>
            </w:pPr>
            <w:r w:rsidRPr="00960189">
              <w:rPr>
                <w:rFonts w:ascii="Arial" w:hAnsi="Arial" w:cs="Arial"/>
                <w:sz w:val="20"/>
              </w:rPr>
              <w:t>Scott (2024)</w:t>
            </w:r>
          </w:p>
        </w:tc>
        <w:tc>
          <w:tcPr>
            <w:tcW w:w="1203" w:type="dxa"/>
            <w:vAlign w:val="center"/>
          </w:tcPr>
          <w:p w14:paraId="5942BB5A" w14:textId="252A5B98" w:rsidR="00960189" w:rsidRPr="00960189" w:rsidRDefault="00960189" w:rsidP="00960189">
            <w:pPr>
              <w:spacing w:line="360" w:lineRule="auto"/>
              <w:jc w:val="both"/>
              <w:rPr>
                <w:rFonts w:ascii="Arial" w:hAnsi="Arial" w:cs="Arial"/>
                <w:sz w:val="20"/>
              </w:rPr>
            </w:pPr>
            <w:r w:rsidRPr="00960189">
              <w:rPr>
                <w:rFonts w:ascii="Arial" w:hAnsi="Arial" w:cs="Arial"/>
                <w:sz w:val="20"/>
              </w:rPr>
              <w:t>Cross-Sectional</w:t>
            </w:r>
          </w:p>
        </w:tc>
        <w:tc>
          <w:tcPr>
            <w:tcW w:w="1134" w:type="dxa"/>
            <w:vAlign w:val="center"/>
          </w:tcPr>
          <w:p w14:paraId="701A6274" w14:textId="6508A9C3"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418" w:type="dxa"/>
            <w:vAlign w:val="center"/>
          </w:tcPr>
          <w:p w14:paraId="3F3FF886" w14:textId="18658BFD" w:rsidR="00960189" w:rsidRPr="00960189" w:rsidRDefault="00960189" w:rsidP="00960189">
            <w:pPr>
              <w:spacing w:line="360" w:lineRule="auto"/>
              <w:jc w:val="both"/>
              <w:rPr>
                <w:rFonts w:ascii="Arial" w:hAnsi="Arial" w:cs="Arial"/>
                <w:sz w:val="20"/>
              </w:rPr>
            </w:pPr>
            <w:r w:rsidRPr="00960189">
              <w:rPr>
                <w:rFonts w:ascii="Arial" w:hAnsi="Arial" w:cs="Arial"/>
                <w:sz w:val="20"/>
              </w:rPr>
              <w:t>1</w:t>
            </w:r>
          </w:p>
        </w:tc>
        <w:tc>
          <w:tcPr>
            <w:tcW w:w="1134" w:type="dxa"/>
            <w:vAlign w:val="center"/>
          </w:tcPr>
          <w:p w14:paraId="142DF43D" w14:textId="0AB81CD7" w:rsidR="00960189" w:rsidRPr="00960189" w:rsidRDefault="00960189" w:rsidP="00960189">
            <w:pPr>
              <w:spacing w:line="360" w:lineRule="auto"/>
              <w:jc w:val="both"/>
              <w:rPr>
                <w:rFonts w:ascii="Arial" w:hAnsi="Arial" w:cs="Arial"/>
                <w:sz w:val="20"/>
              </w:rPr>
            </w:pPr>
            <w:r w:rsidRPr="00960189">
              <w:rPr>
                <w:rFonts w:ascii="Arial" w:hAnsi="Arial" w:cs="Arial"/>
                <w:sz w:val="20"/>
              </w:rPr>
              <w:t>3</w:t>
            </w:r>
          </w:p>
        </w:tc>
        <w:tc>
          <w:tcPr>
            <w:tcW w:w="1134" w:type="dxa"/>
            <w:vAlign w:val="center"/>
          </w:tcPr>
          <w:p w14:paraId="41FF8D8B" w14:textId="543712DC" w:rsidR="00960189" w:rsidRPr="00960189" w:rsidRDefault="00960189" w:rsidP="00960189">
            <w:pPr>
              <w:spacing w:line="360" w:lineRule="auto"/>
              <w:jc w:val="both"/>
              <w:rPr>
                <w:rFonts w:ascii="Arial" w:hAnsi="Arial" w:cs="Arial"/>
                <w:sz w:val="20"/>
              </w:rPr>
            </w:pPr>
            <w:r w:rsidRPr="00960189">
              <w:rPr>
                <w:rFonts w:ascii="Arial" w:hAnsi="Arial" w:cs="Arial"/>
                <w:sz w:val="20"/>
              </w:rPr>
              <w:t>7</w:t>
            </w:r>
          </w:p>
        </w:tc>
        <w:tc>
          <w:tcPr>
            <w:tcW w:w="2020" w:type="dxa"/>
            <w:vAlign w:val="center"/>
          </w:tcPr>
          <w:p w14:paraId="03E5EEFB" w14:textId="5FDB68F2" w:rsidR="00960189" w:rsidRPr="00960189" w:rsidRDefault="00960189" w:rsidP="00960189">
            <w:pPr>
              <w:spacing w:line="360" w:lineRule="auto"/>
              <w:jc w:val="both"/>
              <w:rPr>
                <w:rFonts w:ascii="Arial" w:hAnsi="Arial" w:cs="Arial"/>
                <w:sz w:val="20"/>
              </w:rPr>
            </w:pPr>
            <w:r w:rsidRPr="00960189">
              <w:rPr>
                <w:rFonts w:ascii="Arial" w:hAnsi="Arial" w:cs="Arial"/>
                <w:sz w:val="20"/>
              </w:rPr>
              <w:t>Good external validity; minimal detail on non-respondent bias.</w:t>
            </w:r>
          </w:p>
        </w:tc>
        <w:tc>
          <w:tcPr>
            <w:tcW w:w="776" w:type="dxa"/>
            <w:vAlign w:val="center"/>
          </w:tcPr>
          <w:p w14:paraId="270DD2BA" w14:textId="26279B3D" w:rsidR="00960189" w:rsidRPr="00960189" w:rsidRDefault="00960189" w:rsidP="00960189">
            <w:pPr>
              <w:spacing w:line="360" w:lineRule="auto"/>
              <w:jc w:val="both"/>
              <w:rPr>
                <w:rFonts w:ascii="Arial" w:hAnsi="Arial" w:cs="Arial"/>
                <w:color w:val="C45911" w:themeColor="accent2" w:themeShade="BF"/>
                <w:sz w:val="20"/>
              </w:rPr>
            </w:pPr>
            <w:r w:rsidRPr="00960189">
              <w:rPr>
                <w:rFonts w:ascii="Arial" w:hAnsi="Arial" w:cs="Arial"/>
                <w:color w:val="C45911" w:themeColor="accent2" w:themeShade="BF"/>
                <w:sz w:val="20"/>
              </w:rPr>
              <w:t>High</w:t>
            </w:r>
          </w:p>
        </w:tc>
      </w:tr>
    </w:tbl>
    <w:p w14:paraId="0EEED910" w14:textId="3C7FD8A4" w:rsidR="00873DF7" w:rsidRDefault="00873DF7" w:rsidP="00873DF7">
      <w:pPr>
        <w:pStyle w:val="Caption"/>
      </w:pPr>
      <w:bookmarkStart w:id="74" w:name="_Toc217366337"/>
      <w:r>
        <w:t xml:space="preserve">Table </w:t>
      </w:r>
      <w:fldSimple w:instr=" SEQ Table \* ARABIC ">
        <w:r w:rsidR="006E4F5C">
          <w:rPr>
            <w:noProof/>
          </w:rPr>
          <w:t>5</w:t>
        </w:r>
      </w:fldSimple>
      <w:r>
        <w:t xml:space="preserve"> (</w:t>
      </w:r>
      <w:r w:rsidRPr="00E51B45">
        <w:t>C.1</w:t>
      </w:r>
      <w:r>
        <w:t>)</w:t>
      </w:r>
      <w:r w:rsidRPr="00E51B45">
        <w:t>: Quantitative Study Appraisal using the Newcastle-Ottawa Scale (NOS)</w:t>
      </w:r>
      <w:r w:rsidR="006E4F5C">
        <w:t xml:space="preserve"> </w:t>
      </w:r>
      <w:r w:rsidR="006E4F5C" w:rsidRPr="006E4F5C">
        <w:t xml:space="preserve">(Source: Created by </w:t>
      </w:r>
      <w:proofErr w:type="spellStart"/>
      <w:r w:rsidR="006E4F5C" w:rsidRPr="006E4F5C">
        <w:t>Ludmila</w:t>
      </w:r>
      <w:proofErr w:type="spellEnd"/>
      <w:r w:rsidR="006E4F5C" w:rsidRPr="006E4F5C">
        <w:t xml:space="preserve"> B. 2025)</w:t>
      </w:r>
      <w:bookmarkEnd w:id="74"/>
    </w:p>
    <w:p w14:paraId="54193D8E" w14:textId="4F986224" w:rsidR="00FA4BC2" w:rsidRDefault="00FA4BC2" w:rsidP="00FA4BC2"/>
    <w:p w14:paraId="23F9E2CF" w14:textId="4BCBF588" w:rsidR="00FA4BC2" w:rsidRDefault="00FA4BC2" w:rsidP="00FA4BC2"/>
    <w:p w14:paraId="6A97362C" w14:textId="492A17FB" w:rsidR="00FA4BC2" w:rsidRDefault="00FA4BC2" w:rsidP="00FA4BC2"/>
    <w:p w14:paraId="6EE6E6DA" w14:textId="213EE7AA" w:rsidR="00FA4BC2" w:rsidRDefault="00FA4BC2" w:rsidP="00FA4BC2"/>
    <w:p w14:paraId="054A1936" w14:textId="276D2C28" w:rsidR="00FA4BC2" w:rsidRDefault="00FA4BC2" w:rsidP="00FA4BC2"/>
    <w:p w14:paraId="2243B487" w14:textId="35C3F904" w:rsidR="00FA4BC2" w:rsidRDefault="00FA4BC2" w:rsidP="00FA4BC2"/>
    <w:p w14:paraId="3A34CF31" w14:textId="723D5E1D" w:rsidR="00FA4BC2" w:rsidRDefault="00FA4BC2" w:rsidP="00FA4BC2">
      <w:pPr>
        <w:pStyle w:val="Heading2"/>
        <w:spacing w:line="360" w:lineRule="auto"/>
        <w:jc w:val="both"/>
        <w:rPr>
          <w:rFonts w:ascii="Arial" w:hAnsi="Arial" w:cs="Arial"/>
          <w:b/>
          <w:color w:val="auto"/>
        </w:rPr>
      </w:pPr>
      <w:bookmarkStart w:id="75" w:name="_Toc217366328"/>
      <w:r w:rsidRPr="00B43490">
        <w:rPr>
          <w:rFonts w:ascii="Arial" w:hAnsi="Arial" w:cs="Arial"/>
          <w:b/>
          <w:color w:val="auto"/>
        </w:rPr>
        <w:lastRenderedPageBreak/>
        <w:t>APPENDIX D: Critical Appraisal of Mixed Methods Studies (MMAT)</w:t>
      </w:r>
      <w:bookmarkEnd w:id="75"/>
    </w:p>
    <w:p w14:paraId="37506603" w14:textId="0C79AEA1" w:rsidR="00B43490" w:rsidRDefault="00B43490" w:rsidP="00B43490">
      <w:pPr>
        <w:spacing w:line="360" w:lineRule="auto"/>
        <w:jc w:val="both"/>
        <w:rPr>
          <w:rFonts w:ascii="Arial" w:hAnsi="Arial" w:cs="Arial"/>
        </w:rPr>
      </w:pPr>
      <w:r w:rsidRPr="00B43490">
        <w:rPr>
          <w:rFonts w:ascii="Arial" w:hAnsi="Arial" w:cs="Arial"/>
        </w:rPr>
        <w:t>This appendix elaborates on the results of the critical appraisal of the three assumed mixed-methods studies carried out using the Mixed Methods Appraisal Tool (MMAT)</w:t>
      </w:r>
      <w:r>
        <w:rPr>
          <w:rFonts w:ascii="Arial" w:hAnsi="Arial" w:cs="Arial"/>
        </w:rPr>
        <w:t xml:space="preserve"> </w:t>
      </w:r>
      <w:r w:rsidRPr="00B43490">
        <w:rPr>
          <w:rFonts w:ascii="Arial" w:hAnsi="Arial" w:cs="Arial"/>
        </w:rPr>
        <w:t>(Hong et al., 2018) mentioned in Section 4.7.</w:t>
      </w:r>
      <w:r w:rsidRPr="00B43490">
        <w:t xml:space="preserve"> </w:t>
      </w:r>
      <w:r w:rsidRPr="00B43490">
        <w:rPr>
          <w:rFonts w:ascii="Arial" w:hAnsi="Arial" w:cs="Arial"/>
        </w:rPr>
        <w:t>The MMAT looks for the validity of either the qualitative or quantitative component and the usefulness of mixing/integration between the two methods, the latter being especially pertinent for</w:t>
      </w:r>
      <w:r>
        <w:rPr>
          <w:rFonts w:ascii="Arial" w:hAnsi="Arial" w:cs="Arial"/>
        </w:rPr>
        <w:t xml:space="preserve"> this particular design (</w:t>
      </w:r>
      <w:proofErr w:type="spellStart"/>
      <w:r>
        <w:rPr>
          <w:rFonts w:ascii="Arial" w:hAnsi="Arial" w:cs="Arial"/>
        </w:rPr>
        <w:t>Moule</w:t>
      </w:r>
      <w:proofErr w:type="spellEnd"/>
      <w:r>
        <w:rPr>
          <w:rFonts w:ascii="Arial" w:hAnsi="Arial" w:cs="Arial"/>
        </w:rPr>
        <w:t xml:space="preserve"> and</w:t>
      </w:r>
      <w:r w:rsidRPr="00B43490">
        <w:rPr>
          <w:rFonts w:ascii="Arial" w:hAnsi="Arial" w:cs="Arial"/>
        </w:rPr>
        <w:t xml:space="preserve"> </w:t>
      </w:r>
      <w:proofErr w:type="spellStart"/>
      <w:r w:rsidRPr="00B43490">
        <w:rPr>
          <w:rFonts w:ascii="Arial" w:hAnsi="Arial" w:cs="Arial"/>
        </w:rPr>
        <w:t>Hek</w:t>
      </w:r>
      <w:proofErr w:type="spellEnd"/>
      <w:r w:rsidRPr="00B43490">
        <w:rPr>
          <w:rFonts w:ascii="Arial" w:hAnsi="Arial" w:cs="Arial"/>
        </w:rPr>
        <w:t>, 2020).</w:t>
      </w:r>
      <w:r w:rsidRPr="00B43490">
        <w:t xml:space="preserve"> </w:t>
      </w:r>
      <w:r w:rsidRPr="00B43490">
        <w:rPr>
          <w:rFonts w:ascii="Arial" w:hAnsi="Arial" w:cs="Arial"/>
        </w:rPr>
        <w:t>Each study component is scored out of one star, creating a maximum of 4 stars for a full mixed-methods study.</w:t>
      </w:r>
    </w:p>
    <w:tbl>
      <w:tblPr>
        <w:tblStyle w:val="TableGrid"/>
        <w:tblW w:w="9782" w:type="dxa"/>
        <w:tblInd w:w="-431" w:type="dxa"/>
        <w:tblLayout w:type="fixed"/>
        <w:tblLook w:val="04A0" w:firstRow="1" w:lastRow="0" w:firstColumn="1" w:lastColumn="0" w:noHBand="0" w:noVBand="1"/>
      </w:tblPr>
      <w:tblGrid>
        <w:gridCol w:w="1617"/>
        <w:gridCol w:w="936"/>
        <w:gridCol w:w="992"/>
        <w:gridCol w:w="992"/>
        <w:gridCol w:w="992"/>
        <w:gridCol w:w="993"/>
        <w:gridCol w:w="2268"/>
        <w:gridCol w:w="992"/>
      </w:tblGrid>
      <w:tr w:rsidR="00CF217F" w:rsidRPr="00723C40" w14:paraId="7D3CFED8" w14:textId="77777777" w:rsidTr="00CF217F">
        <w:tc>
          <w:tcPr>
            <w:tcW w:w="1617" w:type="dxa"/>
            <w:shd w:val="clear" w:color="auto" w:fill="E7E6E6" w:themeFill="background2"/>
          </w:tcPr>
          <w:p w14:paraId="58C86211" w14:textId="26AAFD93" w:rsidR="00723C40" w:rsidRPr="00CF217F" w:rsidRDefault="00723C40" w:rsidP="00723C40">
            <w:pPr>
              <w:spacing w:line="360" w:lineRule="auto"/>
              <w:jc w:val="both"/>
              <w:rPr>
                <w:rFonts w:ascii="Arial" w:hAnsi="Arial" w:cs="Arial"/>
                <w:b/>
                <w:sz w:val="18"/>
              </w:rPr>
            </w:pPr>
            <w:r w:rsidRPr="00CF217F">
              <w:rPr>
                <w:rFonts w:ascii="Arial" w:hAnsi="Arial" w:cs="Arial"/>
                <w:b/>
                <w:sz w:val="18"/>
              </w:rPr>
              <w:t>Study (Author, Year)</w:t>
            </w:r>
          </w:p>
        </w:tc>
        <w:tc>
          <w:tcPr>
            <w:tcW w:w="936" w:type="dxa"/>
            <w:shd w:val="clear" w:color="auto" w:fill="E7E6E6" w:themeFill="background2"/>
          </w:tcPr>
          <w:p w14:paraId="1A670C28" w14:textId="08CEB08B" w:rsidR="00723C40" w:rsidRPr="00CF217F" w:rsidRDefault="00723C40" w:rsidP="00723C40">
            <w:pPr>
              <w:spacing w:line="360" w:lineRule="auto"/>
              <w:jc w:val="both"/>
              <w:rPr>
                <w:rFonts w:ascii="Arial" w:hAnsi="Arial" w:cs="Arial"/>
                <w:b/>
                <w:sz w:val="18"/>
              </w:rPr>
            </w:pPr>
            <w:r w:rsidRPr="00CF217F">
              <w:rPr>
                <w:rFonts w:ascii="Arial" w:hAnsi="Arial" w:cs="Arial"/>
                <w:b/>
                <w:sz w:val="18"/>
              </w:rPr>
              <w:t>Quantitative Component (Max 1 Star)</w:t>
            </w:r>
          </w:p>
        </w:tc>
        <w:tc>
          <w:tcPr>
            <w:tcW w:w="992" w:type="dxa"/>
            <w:shd w:val="clear" w:color="auto" w:fill="E7E6E6" w:themeFill="background2"/>
          </w:tcPr>
          <w:p w14:paraId="7E4A162C" w14:textId="7C578A8D" w:rsidR="00723C40" w:rsidRPr="00CF217F" w:rsidRDefault="00723C40" w:rsidP="00723C40">
            <w:pPr>
              <w:spacing w:line="360" w:lineRule="auto"/>
              <w:jc w:val="both"/>
              <w:rPr>
                <w:rFonts w:ascii="Arial" w:hAnsi="Arial" w:cs="Arial"/>
                <w:b/>
                <w:sz w:val="18"/>
              </w:rPr>
            </w:pPr>
            <w:r w:rsidRPr="00CF217F">
              <w:rPr>
                <w:rFonts w:ascii="Arial" w:hAnsi="Arial" w:cs="Arial"/>
                <w:b/>
                <w:sz w:val="18"/>
              </w:rPr>
              <w:t>Qualitative Component (Max 1 Star)</w:t>
            </w:r>
          </w:p>
        </w:tc>
        <w:tc>
          <w:tcPr>
            <w:tcW w:w="992" w:type="dxa"/>
            <w:shd w:val="clear" w:color="auto" w:fill="E7E6E6" w:themeFill="background2"/>
          </w:tcPr>
          <w:p w14:paraId="7B41864C" w14:textId="456B3D0E" w:rsidR="00723C40" w:rsidRPr="00CF217F" w:rsidRDefault="00723C40" w:rsidP="00723C40">
            <w:pPr>
              <w:spacing w:line="360" w:lineRule="auto"/>
              <w:jc w:val="both"/>
              <w:rPr>
                <w:rFonts w:ascii="Arial" w:hAnsi="Arial" w:cs="Arial"/>
                <w:b/>
                <w:sz w:val="18"/>
              </w:rPr>
            </w:pPr>
            <w:r w:rsidRPr="00CF217F">
              <w:rPr>
                <w:rFonts w:ascii="Arial" w:hAnsi="Arial" w:cs="Arial"/>
                <w:b/>
                <w:sz w:val="18"/>
              </w:rPr>
              <w:t>Mixed Methods Component (Max 1 Star)</w:t>
            </w:r>
          </w:p>
        </w:tc>
        <w:tc>
          <w:tcPr>
            <w:tcW w:w="992" w:type="dxa"/>
            <w:shd w:val="clear" w:color="auto" w:fill="E7E6E6" w:themeFill="background2"/>
          </w:tcPr>
          <w:p w14:paraId="1BCA1C9B" w14:textId="3E12296A" w:rsidR="00723C40" w:rsidRPr="00CF217F" w:rsidRDefault="00723C40" w:rsidP="00723C40">
            <w:pPr>
              <w:spacing w:line="360" w:lineRule="auto"/>
              <w:jc w:val="both"/>
              <w:rPr>
                <w:rFonts w:ascii="Arial" w:hAnsi="Arial" w:cs="Arial"/>
                <w:b/>
                <w:sz w:val="18"/>
              </w:rPr>
            </w:pPr>
            <w:r w:rsidRPr="00CF217F">
              <w:rPr>
                <w:rFonts w:ascii="Arial" w:hAnsi="Arial" w:cs="Arial"/>
                <w:b/>
                <w:sz w:val="18"/>
              </w:rPr>
              <w:t>Final Integration (Max 1 Star)</w:t>
            </w:r>
          </w:p>
        </w:tc>
        <w:tc>
          <w:tcPr>
            <w:tcW w:w="993" w:type="dxa"/>
            <w:shd w:val="clear" w:color="auto" w:fill="E7E6E6" w:themeFill="background2"/>
          </w:tcPr>
          <w:p w14:paraId="33B817B0" w14:textId="59CB8D7D" w:rsidR="00723C40" w:rsidRPr="00CF217F" w:rsidRDefault="00723C40" w:rsidP="00723C40">
            <w:pPr>
              <w:spacing w:line="360" w:lineRule="auto"/>
              <w:jc w:val="both"/>
              <w:rPr>
                <w:rFonts w:ascii="Arial" w:hAnsi="Arial" w:cs="Arial"/>
                <w:b/>
                <w:sz w:val="18"/>
              </w:rPr>
            </w:pPr>
            <w:r w:rsidRPr="00CF217F">
              <w:rPr>
                <w:rFonts w:ascii="Arial" w:hAnsi="Arial" w:cs="Arial"/>
                <w:b/>
                <w:sz w:val="18"/>
              </w:rPr>
              <w:t>Total Score (Stars/4)</w:t>
            </w:r>
          </w:p>
        </w:tc>
        <w:tc>
          <w:tcPr>
            <w:tcW w:w="2268" w:type="dxa"/>
            <w:shd w:val="clear" w:color="auto" w:fill="E7E6E6" w:themeFill="background2"/>
          </w:tcPr>
          <w:p w14:paraId="59F1C47D" w14:textId="77777777" w:rsidR="00723C40" w:rsidRPr="00CF217F" w:rsidRDefault="00723C40" w:rsidP="00723C40">
            <w:pPr>
              <w:spacing w:line="360" w:lineRule="auto"/>
              <w:jc w:val="both"/>
              <w:rPr>
                <w:rFonts w:ascii="Arial" w:hAnsi="Arial" w:cs="Arial"/>
                <w:b/>
                <w:sz w:val="18"/>
              </w:rPr>
            </w:pPr>
            <w:r w:rsidRPr="00CF217F">
              <w:rPr>
                <w:rFonts w:ascii="Arial" w:hAnsi="Arial" w:cs="Arial"/>
                <w:b/>
                <w:sz w:val="18"/>
              </w:rPr>
              <w:t>Key Justification/</w:t>
            </w:r>
          </w:p>
          <w:p w14:paraId="38718950" w14:textId="0B7671A0" w:rsidR="00723C40" w:rsidRPr="00CF217F" w:rsidRDefault="00723C40" w:rsidP="00723C40">
            <w:pPr>
              <w:spacing w:line="360" w:lineRule="auto"/>
              <w:jc w:val="both"/>
              <w:rPr>
                <w:rFonts w:ascii="Arial" w:hAnsi="Arial" w:cs="Arial"/>
                <w:b/>
                <w:sz w:val="18"/>
              </w:rPr>
            </w:pPr>
            <w:r w:rsidRPr="00CF217F">
              <w:rPr>
                <w:rFonts w:ascii="Arial" w:hAnsi="Arial" w:cs="Arial"/>
                <w:b/>
                <w:sz w:val="18"/>
              </w:rPr>
              <w:t>Integration Strategy</w:t>
            </w:r>
          </w:p>
        </w:tc>
        <w:tc>
          <w:tcPr>
            <w:tcW w:w="992" w:type="dxa"/>
            <w:shd w:val="clear" w:color="auto" w:fill="E7E6E6" w:themeFill="background2"/>
          </w:tcPr>
          <w:p w14:paraId="76AD9BC0" w14:textId="245853BB" w:rsidR="00723C40" w:rsidRPr="00CF217F" w:rsidRDefault="00723C40" w:rsidP="00723C40">
            <w:pPr>
              <w:spacing w:line="360" w:lineRule="auto"/>
              <w:jc w:val="both"/>
              <w:rPr>
                <w:rFonts w:ascii="Arial" w:hAnsi="Arial" w:cs="Arial"/>
                <w:b/>
                <w:sz w:val="18"/>
              </w:rPr>
            </w:pPr>
            <w:r w:rsidRPr="00CF217F">
              <w:rPr>
                <w:rFonts w:ascii="Arial" w:hAnsi="Arial" w:cs="Arial"/>
                <w:b/>
                <w:sz w:val="18"/>
              </w:rPr>
              <w:t>Quality Rating</w:t>
            </w:r>
          </w:p>
        </w:tc>
      </w:tr>
      <w:tr w:rsidR="00CF217F" w14:paraId="71EBE662" w14:textId="77777777" w:rsidTr="00CF217F">
        <w:tc>
          <w:tcPr>
            <w:tcW w:w="1617" w:type="dxa"/>
          </w:tcPr>
          <w:p w14:paraId="2809AC77" w14:textId="26BC785B" w:rsidR="00CF217F" w:rsidRPr="00CF217F" w:rsidRDefault="00CF217F" w:rsidP="00CF217F">
            <w:pPr>
              <w:spacing w:line="360" w:lineRule="auto"/>
              <w:jc w:val="both"/>
              <w:rPr>
                <w:rFonts w:ascii="Arial" w:hAnsi="Arial" w:cs="Arial"/>
                <w:sz w:val="20"/>
              </w:rPr>
            </w:pPr>
            <w:proofErr w:type="spellStart"/>
            <w:r w:rsidRPr="00CF217F">
              <w:rPr>
                <w:rFonts w:ascii="Arial" w:hAnsi="Arial" w:cs="Arial"/>
                <w:sz w:val="20"/>
              </w:rPr>
              <w:t>Gopalakrishnan</w:t>
            </w:r>
            <w:proofErr w:type="spellEnd"/>
            <w:r w:rsidRPr="00CF217F">
              <w:rPr>
                <w:rFonts w:ascii="Arial" w:hAnsi="Arial" w:cs="Arial"/>
                <w:sz w:val="20"/>
              </w:rPr>
              <w:t xml:space="preserve"> (2019) </w:t>
            </w:r>
          </w:p>
        </w:tc>
        <w:tc>
          <w:tcPr>
            <w:tcW w:w="936" w:type="dxa"/>
          </w:tcPr>
          <w:p w14:paraId="162A1EC9" w14:textId="486D0BCB" w:rsidR="00CF217F" w:rsidRPr="00CF217F" w:rsidRDefault="00CF217F" w:rsidP="00CF217F">
            <w:pPr>
              <w:spacing w:line="360" w:lineRule="auto"/>
              <w:jc w:val="both"/>
              <w:rPr>
                <w:rFonts w:ascii="Arial" w:hAnsi="Arial" w:cs="Arial"/>
                <w:sz w:val="20"/>
              </w:rPr>
            </w:pPr>
            <w:r>
              <w:rPr>
                <w:rFonts w:ascii="Arial" w:hAnsi="Arial" w:cs="Arial"/>
                <w:sz w:val="20"/>
              </w:rPr>
              <w:t>1</w:t>
            </w:r>
          </w:p>
        </w:tc>
        <w:tc>
          <w:tcPr>
            <w:tcW w:w="992" w:type="dxa"/>
          </w:tcPr>
          <w:p w14:paraId="68EBB86B" w14:textId="6654BC9D" w:rsidR="00CF217F" w:rsidRPr="00CF217F" w:rsidRDefault="00CF217F" w:rsidP="00CF217F">
            <w:pPr>
              <w:spacing w:line="360" w:lineRule="auto"/>
              <w:jc w:val="both"/>
              <w:rPr>
                <w:rFonts w:ascii="Arial" w:hAnsi="Arial" w:cs="Arial"/>
                <w:sz w:val="20"/>
              </w:rPr>
            </w:pPr>
            <w:r>
              <w:rPr>
                <w:rFonts w:ascii="Arial" w:hAnsi="Arial" w:cs="Arial"/>
                <w:sz w:val="20"/>
              </w:rPr>
              <w:t>1</w:t>
            </w:r>
          </w:p>
        </w:tc>
        <w:tc>
          <w:tcPr>
            <w:tcW w:w="992" w:type="dxa"/>
          </w:tcPr>
          <w:p w14:paraId="360ED1F0" w14:textId="2A94450B" w:rsidR="00CF217F" w:rsidRPr="00CF217F" w:rsidRDefault="00CF217F" w:rsidP="00CF217F">
            <w:pPr>
              <w:spacing w:line="360" w:lineRule="auto"/>
              <w:jc w:val="both"/>
              <w:rPr>
                <w:rFonts w:ascii="Arial" w:hAnsi="Arial" w:cs="Arial"/>
                <w:sz w:val="20"/>
              </w:rPr>
            </w:pPr>
            <w:r>
              <w:rPr>
                <w:rFonts w:ascii="Arial" w:hAnsi="Arial" w:cs="Arial"/>
                <w:sz w:val="20"/>
              </w:rPr>
              <w:t>1</w:t>
            </w:r>
          </w:p>
        </w:tc>
        <w:tc>
          <w:tcPr>
            <w:tcW w:w="992" w:type="dxa"/>
          </w:tcPr>
          <w:p w14:paraId="7198C1B2" w14:textId="5F8CD70F" w:rsidR="00CF217F" w:rsidRPr="00CF217F" w:rsidRDefault="00CF217F" w:rsidP="00CF217F">
            <w:pPr>
              <w:spacing w:line="360" w:lineRule="auto"/>
              <w:jc w:val="both"/>
              <w:rPr>
                <w:rFonts w:ascii="Arial" w:hAnsi="Arial" w:cs="Arial"/>
                <w:sz w:val="20"/>
              </w:rPr>
            </w:pPr>
            <w:r>
              <w:rPr>
                <w:rFonts w:ascii="Arial" w:hAnsi="Arial" w:cs="Arial"/>
                <w:sz w:val="20"/>
              </w:rPr>
              <w:t>1</w:t>
            </w:r>
          </w:p>
        </w:tc>
        <w:tc>
          <w:tcPr>
            <w:tcW w:w="993" w:type="dxa"/>
          </w:tcPr>
          <w:p w14:paraId="0C4BBDE2" w14:textId="3AE1381E" w:rsidR="00CF217F" w:rsidRPr="00CF217F" w:rsidRDefault="00CF217F" w:rsidP="00CF217F">
            <w:pPr>
              <w:spacing w:line="360" w:lineRule="auto"/>
              <w:jc w:val="both"/>
              <w:rPr>
                <w:rFonts w:ascii="Arial" w:hAnsi="Arial" w:cs="Arial"/>
                <w:sz w:val="20"/>
              </w:rPr>
            </w:pPr>
            <w:r w:rsidRPr="00CF217F">
              <w:rPr>
                <w:rFonts w:ascii="Arial" w:hAnsi="Arial" w:cs="Arial"/>
                <w:sz w:val="20"/>
              </w:rPr>
              <w:t>4</w:t>
            </w:r>
          </w:p>
        </w:tc>
        <w:tc>
          <w:tcPr>
            <w:tcW w:w="2268" w:type="dxa"/>
          </w:tcPr>
          <w:p w14:paraId="50C03016" w14:textId="4CB990A0" w:rsidR="00CF217F" w:rsidRPr="00CF217F" w:rsidRDefault="00CF217F" w:rsidP="00CF217F">
            <w:pPr>
              <w:spacing w:line="360" w:lineRule="auto"/>
              <w:jc w:val="both"/>
              <w:rPr>
                <w:rFonts w:ascii="Arial" w:hAnsi="Arial" w:cs="Arial"/>
                <w:sz w:val="20"/>
              </w:rPr>
            </w:pPr>
            <w:r w:rsidRPr="00CF217F">
              <w:rPr>
                <w:rFonts w:ascii="Arial" w:hAnsi="Arial" w:cs="Arial"/>
                <w:sz w:val="20"/>
              </w:rPr>
              <w:t xml:space="preserve">Good: It had a clear convergent design. The qualitative findings were effectively used to explain quantitative variance. </w:t>
            </w:r>
          </w:p>
        </w:tc>
        <w:tc>
          <w:tcPr>
            <w:tcW w:w="992" w:type="dxa"/>
          </w:tcPr>
          <w:p w14:paraId="7801A38A" w14:textId="2DA09881" w:rsidR="00CF217F" w:rsidRPr="00CF217F" w:rsidRDefault="00CF217F" w:rsidP="00CF217F">
            <w:pPr>
              <w:spacing w:line="360" w:lineRule="auto"/>
              <w:jc w:val="both"/>
              <w:rPr>
                <w:rFonts w:ascii="Arial" w:hAnsi="Arial" w:cs="Arial"/>
                <w:sz w:val="20"/>
              </w:rPr>
            </w:pPr>
            <w:r w:rsidRPr="005F44E2">
              <w:rPr>
                <w:rFonts w:ascii="Arial" w:hAnsi="Arial" w:cs="Arial"/>
                <w:color w:val="C45911" w:themeColor="accent2" w:themeShade="BF"/>
                <w:sz w:val="20"/>
              </w:rPr>
              <w:t xml:space="preserve"> </w:t>
            </w:r>
            <w:r w:rsidRPr="005F44E2">
              <w:rPr>
                <w:rFonts w:ascii="Arial" w:hAnsi="Arial" w:cs="Arial"/>
                <w:color w:val="538135" w:themeColor="accent6" w:themeShade="BF"/>
                <w:sz w:val="20"/>
              </w:rPr>
              <w:t>High</w:t>
            </w:r>
          </w:p>
        </w:tc>
      </w:tr>
      <w:tr w:rsidR="00CF217F" w14:paraId="54DB99D7" w14:textId="77777777" w:rsidTr="00CF217F">
        <w:tc>
          <w:tcPr>
            <w:tcW w:w="1617" w:type="dxa"/>
          </w:tcPr>
          <w:p w14:paraId="6A0DDEB7" w14:textId="76EC67D4" w:rsidR="00CF217F" w:rsidRPr="005F44E2" w:rsidRDefault="00CF217F" w:rsidP="00CF217F">
            <w:pPr>
              <w:spacing w:line="360" w:lineRule="auto"/>
              <w:jc w:val="both"/>
              <w:rPr>
                <w:rFonts w:ascii="Arial" w:hAnsi="Arial" w:cs="Arial"/>
                <w:sz w:val="20"/>
              </w:rPr>
            </w:pPr>
            <w:r w:rsidRPr="005F44E2">
              <w:rPr>
                <w:rFonts w:ascii="Arial" w:hAnsi="Arial" w:cs="Arial"/>
                <w:sz w:val="20"/>
              </w:rPr>
              <w:t xml:space="preserve">Higgins (2022) </w:t>
            </w:r>
          </w:p>
        </w:tc>
        <w:tc>
          <w:tcPr>
            <w:tcW w:w="936" w:type="dxa"/>
          </w:tcPr>
          <w:p w14:paraId="3126148F" w14:textId="430C4F89" w:rsidR="00CF217F" w:rsidRPr="005F44E2" w:rsidRDefault="005F44E2" w:rsidP="00CF217F">
            <w:pPr>
              <w:spacing w:line="360" w:lineRule="auto"/>
              <w:jc w:val="both"/>
              <w:rPr>
                <w:rFonts w:ascii="Arial" w:hAnsi="Arial" w:cs="Arial"/>
                <w:sz w:val="20"/>
              </w:rPr>
            </w:pPr>
            <w:r>
              <w:rPr>
                <w:rFonts w:ascii="Arial" w:hAnsi="Arial" w:cs="Arial"/>
                <w:sz w:val="20"/>
              </w:rPr>
              <w:t>1</w:t>
            </w:r>
          </w:p>
        </w:tc>
        <w:tc>
          <w:tcPr>
            <w:tcW w:w="992" w:type="dxa"/>
          </w:tcPr>
          <w:p w14:paraId="1CEF7204" w14:textId="1A2611E0" w:rsidR="00CF217F" w:rsidRPr="005F44E2" w:rsidRDefault="005F44E2" w:rsidP="00CF217F">
            <w:pPr>
              <w:spacing w:line="360" w:lineRule="auto"/>
              <w:jc w:val="both"/>
              <w:rPr>
                <w:rFonts w:ascii="Arial" w:hAnsi="Arial" w:cs="Arial"/>
                <w:sz w:val="20"/>
              </w:rPr>
            </w:pPr>
            <w:r>
              <w:rPr>
                <w:rFonts w:ascii="Arial" w:hAnsi="Arial" w:cs="Arial"/>
                <w:sz w:val="20"/>
              </w:rPr>
              <w:t>1</w:t>
            </w:r>
          </w:p>
        </w:tc>
        <w:tc>
          <w:tcPr>
            <w:tcW w:w="992" w:type="dxa"/>
          </w:tcPr>
          <w:p w14:paraId="28F5C28B" w14:textId="0385A02C" w:rsidR="00CF217F" w:rsidRPr="005F44E2" w:rsidRDefault="005F44E2" w:rsidP="00CF217F">
            <w:pPr>
              <w:spacing w:line="360" w:lineRule="auto"/>
              <w:jc w:val="both"/>
              <w:rPr>
                <w:rFonts w:ascii="Arial" w:hAnsi="Arial" w:cs="Arial"/>
                <w:sz w:val="20"/>
              </w:rPr>
            </w:pPr>
            <w:r>
              <w:rPr>
                <w:rFonts w:ascii="Arial" w:hAnsi="Arial" w:cs="Arial"/>
                <w:sz w:val="20"/>
              </w:rPr>
              <w:t>0</w:t>
            </w:r>
          </w:p>
        </w:tc>
        <w:tc>
          <w:tcPr>
            <w:tcW w:w="992" w:type="dxa"/>
          </w:tcPr>
          <w:p w14:paraId="77352616" w14:textId="5894058A" w:rsidR="00CF217F" w:rsidRPr="005F44E2" w:rsidRDefault="005F44E2" w:rsidP="00CF217F">
            <w:pPr>
              <w:spacing w:line="360" w:lineRule="auto"/>
              <w:jc w:val="both"/>
              <w:rPr>
                <w:rFonts w:ascii="Arial" w:hAnsi="Arial" w:cs="Arial"/>
                <w:sz w:val="20"/>
              </w:rPr>
            </w:pPr>
            <w:r>
              <w:rPr>
                <w:rFonts w:ascii="Arial" w:hAnsi="Arial" w:cs="Arial"/>
                <w:sz w:val="20"/>
              </w:rPr>
              <w:t>1</w:t>
            </w:r>
          </w:p>
        </w:tc>
        <w:tc>
          <w:tcPr>
            <w:tcW w:w="993" w:type="dxa"/>
          </w:tcPr>
          <w:p w14:paraId="4D0300CB" w14:textId="22D1A9FC" w:rsidR="00CF217F" w:rsidRPr="005F44E2" w:rsidRDefault="005F44E2" w:rsidP="00CF217F">
            <w:pPr>
              <w:spacing w:line="360" w:lineRule="auto"/>
              <w:jc w:val="both"/>
              <w:rPr>
                <w:rFonts w:ascii="Arial" w:hAnsi="Arial" w:cs="Arial"/>
                <w:sz w:val="20"/>
              </w:rPr>
            </w:pPr>
            <w:r>
              <w:rPr>
                <w:rFonts w:ascii="Arial" w:hAnsi="Arial" w:cs="Arial"/>
                <w:sz w:val="20"/>
              </w:rPr>
              <w:t>3</w:t>
            </w:r>
          </w:p>
        </w:tc>
        <w:tc>
          <w:tcPr>
            <w:tcW w:w="2268" w:type="dxa"/>
          </w:tcPr>
          <w:p w14:paraId="07424DAE" w14:textId="6BF2961D" w:rsidR="00CF217F" w:rsidRPr="005F44E2" w:rsidRDefault="00CF217F" w:rsidP="00CF217F">
            <w:pPr>
              <w:spacing w:line="360" w:lineRule="auto"/>
              <w:jc w:val="both"/>
              <w:rPr>
                <w:rFonts w:ascii="Arial" w:hAnsi="Arial" w:cs="Arial"/>
                <w:sz w:val="20"/>
              </w:rPr>
            </w:pPr>
            <w:r w:rsidRPr="005F44E2">
              <w:rPr>
                <w:rFonts w:ascii="Arial" w:hAnsi="Arial" w:cs="Arial"/>
                <w:sz w:val="20"/>
              </w:rPr>
              <w:t xml:space="preserve">Limitation: Limited detail regarding the integration strategy; the findings were mainly discussed in a side-by-side manner. </w:t>
            </w:r>
          </w:p>
        </w:tc>
        <w:tc>
          <w:tcPr>
            <w:tcW w:w="992" w:type="dxa"/>
          </w:tcPr>
          <w:p w14:paraId="15AACF33" w14:textId="20222E5F" w:rsidR="00CF217F" w:rsidRPr="005F44E2" w:rsidRDefault="00CF217F" w:rsidP="00CF217F">
            <w:pPr>
              <w:spacing w:line="360" w:lineRule="auto"/>
              <w:jc w:val="both"/>
              <w:rPr>
                <w:rFonts w:ascii="Arial" w:hAnsi="Arial" w:cs="Arial"/>
                <w:sz w:val="20"/>
              </w:rPr>
            </w:pPr>
            <w:r w:rsidRPr="005F44E2">
              <w:rPr>
                <w:rFonts w:ascii="Arial" w:hAnsi="Arial" w:cs="Arial"/>
                <w:color w:val="BF8F00" w:themeColor="accent4" w:themeShade="BF"/>
                <w:sz w:val="20"/>
              </w:rPr>
              <w:t>Moderate</w:t>
            </w:r>
          </w:p>
        </w:tc>
      </w:tr>
      <w:tr w:rsidR="005F44E2" w14:paraId="21671074" w14:textId="77777777" w:rsidTr="00CF217F">
        <w:tc>
          <w:tcPr>
            <w:tcW w:w="1617" w:type="dxa"/>
          </w:tcPr>
          <w:p w14:paraId="4E32EBCF" w14:textId="073CC48A"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 xml:space="preserve">Zia et al. (2023) </w:t>
            </w:r>
          </w:p>
        </w:tc>
        <w:tc>
          <w:tcPr>
            <w:tcW w:w="936" w:type="dxa"/>
          </w:tcPr>
          <w:p w14:paraId="128D3041" w14:textId="355FCF64"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1</w:t>
            </w:r>
          </w:p>
        </w:tc>
        <w:tc>
          <w:tcPr>
            <w:tcW w:w="992" w:type="dxa"/>
          </w:tcPr>
          <w:p w14:paraId="4D80EF1A" w14:textId="33FA5820"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1</w:t>
            </w:r>
          </w:p>
        </w:tc>
        <w:tc>
          <w:tcPr>
            <w:tcW w:w="992" w:type="dxa"/>
          </w:tcPr>
          <w:p w14:paraId="666188D7" w14:textId="27ED2A0D"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1</w:t>
            </w:r>
          </w:p>
        </w:tc>
        <w:tc>
          <w:tcPr>
            <w:tcW w:w="992" w:type="dxa"/>
          </w:tcPr>
          <w:p w14:paraId="46CB9C7D" w14:textId="25DCF1B8"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1</w:t>
            </w:r>
          </w:p>
        </w:tc>
        <w:tc>
          <w:tcPr>
            <w:tcW w:w="993" w:type="dxa"/>
          </w:tcPr>
          <w:p w14:paraId="0C3F2EF8" w14:textId="5D6201B6"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4</w:t>
            </w:r>
          </w:p>
        </w:tc>
        <w:tc>
          <w:tcPr>
            <w:tcW w:w="2268" w:type="dxa"/>
          </w:tcPr>
          <w:p w14:paraId="6EF9A57A" w14:textId="2C76015C" w:rsidR="005F44E2" w:rsidRPr="005F44E2" w:rsidRDefault="005F44E2" w:rsidP="005F44E2">
            <w:pPr>
              <w:spacing w:line="360" w:lineRule="auto"/>
              <w:jc w:val="both"/>
              <w:rPr>
                <w:rFonts w:ascii="Arial" w:hAnsi="Arial" w:cs="Arial"/>
                <w:sz w:val="20"/>
                <w:szCs w:val="20"/>
              </w:rPr>
            </w:pPr>
            <w:r w:rsidRPr="005F44E2">
              <w:rPr>
                <w:rFonts w:ascii="Arial" w:hAnsi="Arial" w:cs="Arial"/>
                <w:sz w:val="20"/>
                <w:szCs w:val="20"/>
              </w:rPr>
              <w:t xml:space="preserve">High Quality: A convergent parallel design was used, while qualitative data were adequately validated and made the quantitative barrier findings better understood and deeper. </w:t>
            </w:r>
          </w:p>
        </w:tc>
        <w:tc>
          <w:tcPr>
            <w:tcW w:w="992" w:type="dxa"/>
          </w:tcPr>
          <w:p w14:paraId="7A4E1ACC" w14:textId="728EF55D" w:rsidR="005F44E2" w:rsidRPr="005F44E2" w:rsidRDefault="005F44E2" w:rsidP="005F44E2">
            <w:pPr>
              <w:spacing w:line="360" w:lineRule="auto"/>
              <w:jc w:val="both"/>
              <w:rPr>
                <w:rFonts w:ascii="Arial" w:hAnsi="Arial" w:cs="Arial"/>
                <w:color w:val="BF8F00" w:themeColor="accent4" w:themeShade="BF"/>
                <w:sz w:val="20"/>
                <w:szCs w:val="20"/>
              </w:rPr>
            </w:pPr>
            <w:r w:rsidRPr="005F44E2">
              <w:rPr>
                <w:rFonts w:ascii="Arial" w:hAnsi="Arial" w:cs="Arial"/>
                <w:color w:val="538135" w:themeColor="accent6" w:themeShade="BF"/>
                <w:sz w:val="20"/>
                <w:szCs w:val="20"/>
              </w:rPr>
              <w:t>High</w:t>
            </w:r>
          </w:p>
        </w:tc>
      </w:tr>
    </w:tbl>
    <w:p w14:paraId="332D0804" w14:textId="40CFF08C" w:rsidR="00C97319" w:rsidRPr="00B43490" w:rsidRDefault="006E4F5C" w:rsidP="006E4F5C">
      <w:pPr>
        <w:pStyle w:val="Caption"/>
        <w:rPr>
          <w:rFonts w:ascii="Arial" w:hAnsi="Arial" w:cs="Arial"/>
        </w:rPr>
      </w:pPr>
      <w:bookmarkStart w:id="76" w:name="_Toc217366338"/>
      <w:r>
        <w:t xml:space="preserve">Table </w:t>
      </w:r>
      <w:fldSimple w:instr=" SEQ Table \* ARABIC ">
        <w:r>
          <w:rPr>
            <w:noProof/>
          </w:rPr>
          <w:t>6</w:t>
        </w:r>
      </w:fldSimple>
      <w:r>
        <w:t>:</w:t>
      </w:r>
      <w:r w:rsidRPr="006E4F5C">
        <w:t xml:space="preserve"> Critical Appraisal of Mixed Methods Studies (MMAT)</w:t>
      </w:r>
      <w:r>
        <w:t xml:space="preserve"> </w:t>
      </w:r>
      <w:r w:rsidRPr="002A7639">
        <w:t xml:space="preserve">(Source: Created by </w:t>
      </w:r>
      <w:proofErr w:type="spellStart"/>
      <w:r w:rsidRPr="002A7639">
        <w:t>Ludmila</w:t>
      </w:r>
      <w:proofErr w:type="spellEnd"/>
      <w:r w:rsidRPr="002A7639">
        <w:t xml:space="preserve"> B. 2025)</w:t>
      </w:r>
      <w:bookmarkEnd w:id="76"/>
    </w:p>
    <w:sectPr w:rsidR="00C97319" w:rsidRPr="00B43490" w:rsidSect="00D304A7">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4678C" w14:textId="77777777" w:rsidR="000E292C" w:rsidRDefault="000E292C" w:rsidP="00D304A7">
      <w:pPr>
        <w:spacing w:after="0" w:line="240" w:lineRule="auto"/>
      </w:pPr>
      <w:r>
        <w:separator/>
      </w:r>
    </w:p>
  </w:endnote>
  <w:endnote w:type="continuationSeparator" w:id="0">
    <w:p w14:paraId="4AC650CF" w14:textId="77777777" w:rsidR="000E292C" w:rsidRDefault="000E292C" w:rsidP="00D30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9447511"/>
      <w:docPartObj>
        <w:docPartGallery w:val="Page Numbers (Bottom of Page)"/>
        <w:docPartUnique/>
      </w:docPartObj>
    </w:sdtPr>
    <w:sdtEndPr>
      <w:rPr>
        <w:noProof/>
      </w:rPr>
    </w:sdtEndPr>
    <w:sdtContent>
      <w:p w14:paraId="2343ACA3" w14:textId="5AA0373C" w:rsidR="000E292C" w:rsidRDefault="000E292C">
        <w:pPr>
          <w:pStyle w:val="Footer"/>
          <w:jc w:val="right"/>
        </w:pPr>
        <w:r>
          <w:fldChar w:fldCharType="begin"/>
        </w:r>
        <w:r>
          <w:instrText xml:space="preserve"> PAGE   \* MERGEFORMAT </w:instrText>
        </w:r>
        <w:r>
          <w:fldChar w:fldCharType="separate"/>
        </w:r>
        <w:r w:rsidR="00EA6B92">
          <w:rPr>
            <w:noProof/>
          </w:rPr>
          <w:t>10</w:t>
        </w:r>
        <w:r>
          <w:rPr>
            <w:noProof/>
          </w:rPr>
          <w:fldChar w:fldCharType="end"/>
        </w:r>
      </w:p>
    </w:sdtContent>
  </w:sdt>
  <w:p w14:paraId="1FC6708A" w14:textId="77777777" w:rsidR="000E292C" w:rsidRDefault="000E2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3C2F0" w14:textId="77777777" w:rsidR="000E292C" w:rsidRDefault="000E292C" w:rsidP="00D304A7">
      <w:pPr>
        <w:spacing w:after="0" w:line="240" w:lineRule="auto"/>
      </w:pPr>
      <w:r>
        <w:separator/>
      </w:r>
    </w:p>
  </w:footnote>
  <w:footnote w:type="continuationSeparator" w:id="0">
    <w:p w14:paraId="3B2860A2" w14:textId="77777777" w:rsidR="000E292C" w:rsidRDefault="000E292C" w:rsidP="00D30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9F7"/>
    <w:multiLevelType w:val="hybridMultilevel"/>
    <w:tmpl w:val="AAD8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C2B99"/>
    <w:multiLevelType w:val="hybridMultilevel"/>
    <w:tmpl w:val="959AE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F7C1E"/>
    <w:multiLevelType w:val="hybridMultilevel"/>
    <w:tmpl w:val="BC2EB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E7026D"/>
    <w:multiLevelType w:val="hybridMultilevel"/>
    <w:tmpl w:val="8498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B35E7"/>
    <w:multiLevelType w:val="hybridMultilevel"/>
    <w:tmpl w:val="5AC4A5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45C3F"/>
    <w:multiLevelType w:val="hybridMultilevel"/>
    <w:tmpl w:val="522848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DE3A1A"/>
    <w:multiLevelType w:val="hybridMultilevel"/>
    <w:tmpl w:val="4CDA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C63F0"/>
    <w:multiLevelType w:val="hybridMultilevel"/>
    <w:tmpl w:val="7AAEE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F62A2E"/>
    <w:multiLevelType w:val="hybridMultilevel"/>
    <w:tmpl w:val="6276C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98000E"/>
    <w:multiLevelType w:val="multilevel"/>
    <w:tmpl w:val="61989994"/>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0" w15:restartNumberingAfterBreak="0">
    <w:nsid w:val="7DA334FD"/>
    <w:multiLevelType w:val="multilevel"/>
    <w:tmpl w:val="30A45D4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9"/>
  </w:num>
  <w:num w:numId="3">
    <w:abstractNumId w:val="4"/>
  </w:num>
  <w:num w:numId="4">
    <w:abstractNumId w:val="5"/>
  </w:num>
  <w:num w:numId="5">
    <w:abstractNumId w:val="1"/>
  </w:num>
  <w:num w:numId="6">
    <w:abstractNumId w:val="6"/>
  </w:num>
  <w:num w:numId="7">
    <w:abstractNumId w:val="2"/>
  </w:num>
  <w:num w:numId="8">
    <w:abstractNumId w:val="0"/>
  </w:num>
  <w:num w:numId="9">
    <w:abstractNumId w:val="3"/>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C9"/>
    <w:rsid w:val="00006B7A"/>
    <w:rsid w:val="00016501"/>
    <w:rsid w:val="00020CE6"/>
    <w:rsid w:val="0002102A"/>
    <w:rsid w:val="00030403"/>
    <w:rsid w:val="0003102C"/>
    <w:rsid w:val="00040285"/>
    <w:rsid w:val="000408BF"/>
    <w:rsid w:val="00056E00"/>
    <w:rsid w:val="0006662B"/>
    <w:rsid w:val="00073B21"/>
    <w:rsid w:val="00077A8C"/>
    <w:rsid w:val="00080784"/>
    <w:rsid w:val="00083238"/>
    <w:rsid w:val="00093A16"/>
    <w:rsid w:val="000A106C"/>
    <w:rsid w:val="000A57CB"/>
    <w:rsid w:val="000A75C9"/>
    <w:rsid w:val="000B579A"/>
    <w:rsid w:val="000C5FF6"/>
    <w:rsid w:val="000C624B"/>
    <w:rsid w:val="000C7336"/>
    <w:rsid w:val="000D2056"/>
    <w:rsid w:val="000E0386"/>
    <w:rsid w:val="000E292C"/>
    <w:rsid w:val="000F10FD"/>
    <w:rsid w:val="000F1692"/>
    <w:rsid w:val="000F439C"/>
    <w:rsid w:val="0010644A"/>
    <w:rsid w:val="001110B2"/>
    <w:rsid w:val="001271BA"/>
    <w:rsid w:val="001323AB"/>
    <w:rsid w:val="00137F02"/>
    <w:rsid w:val="00141084"/>
    <w:rsid w:val="00142104"/>
    <w:rsid w:val="00142D63"/>
    <w:rsid w:val="001444A3"/>
    <w:rsid w:val="00152CFE"/>
    <w:rsid w:val="00155640"/>
    <w:rsid w:val="00161CE0"/>
    <w:rsid w:val="00163B8F"/>
    <w:rsid w:val="001836AF"/>
    <w:rsid w:val="00183BBA"/>
    <w:rsid w:val="001847CB"/>
    <w:rsid w:val="00186629"/>
    <w:rsid w:val="001925E7"/>
    <w:rsid w:val="00193C7A"/>
    <w:rsid w:val="00195261"/>
    <w:rsid w:val="001B10EB"/>
    <w:rsid w:val="001B324E"/>
    <w:rsid w:val="001B35C4"/>
    <w:rsid w:val="001B5E0E"/>
    <w:rsid w:val="001B6D29"/>
    <w:rsid w:val="001B7003"/>
    <w:rsid w:val="001B719E"/>
    <w:rsid w:val="001C084C"/>
    <w:rsid w:val="001C3D9F"/>
    <w:rsid w:val="001D0805"/>
    <w:rsid w:val="001D5B7E"/>
    <w:rsid w:val="001E1794"/>
    <w:rsid w:val="001F4ED1"/>
    <w:rsid w:val="001F66B9"/>
    <w:rsid w:val="00201C8F"/>
    <w:rsid w:val="0020650A"/>
    <w:rsid w:val="00213388"/>
    <w:rsid w:val="002176C4"/>
    <w:rsid w:val="00217B13"/>
    <w:rsid w:val="0022002F"/>
    <w:rsid w:val="002223ED"/>
    <w:rsid w:val="002275DC"/>
    <w:rsid w:val="00234821"/>
    <w:rsid w:val="0023692C"/>
    <w:rsid w:val="0024125B"/>
    <w:rsid w:val="002420FA"/>
    <w:rsid w:val="00243C2F"/>
    <w:rsid w:val="0024645F"/>
    <w:rsid w:val="00251F5E"/>
    <w:rsid w:val="002533C2"/>
    <w:rsid w:val="002559B4"/>
    <w:rsid w:val="00261C47"/>
    <w:rsid w:val="00264DCE"/>
    <w:rsid w:val="002650BA"/>
    <w:rsid w:val="00265366"/>
    <w:rsid w:val="00273BBD"/>
    <w:rsid w:val="00286D5A"/>
    <w:rsid w:val="00290F04"/>
    <w:rsid w:val="00294055"/>
    <w:rsid w:val="00296485"/>
    <w:rsid w:val="002A542F"/>
    <w:rsid w:val="002A7028"/>
    <w:rsid w:val="002A70CB"/>
    <w:rsid w:val="002B6018"/>
    <w:rsid w:val="002B6516"/>
    <w:rsid w:val="002B676D"/>
    <w:rsid w:val="002C64AC"/>
    <w:rsid w:val="002D00FC"/>
    <w:rsid w:val="002D013E"/>
    <w:rsid w:val="002D4069"/>
    <w:rsid w:val="002D6731"/>
    <w:rsid w:val="002D7783"/>
    <w:rsid w:val="002E4483"/>
    <w:rsid w:val="002F230A"/>
    <w:rsid w:val="002F39A9"/>
    <w:rsid w:val="002F7DD7"/>
    <w:rsid w:val="003006B6"/>
    <w:rsid w:val="00304146"/>
    <w:rsid w:val="0031005B"/>
    <w:rsid w:val="003130CE"/>
    <w:rsid w:val="003169F2"/>
    <w:rsid w:val="00323634"/>
    <w:rsid w:val="0032400B"/>
    <w:rsid w:val="00326526"/>
    <w:rsid w:val="00331D74"/>
    <w:rsid w:val="00345921"/>
    <w:rsid w:val="00355A5E"/>
    <w:rsid w:val="0035603E"/>
    <w:rsid w:val="003567D8"/>
    <w:rsid w:val="00363A79"/>
    <w:rsid w:val="00366F93"/>
    <w:rsid w:val="0037056D"/>
    <w:rsid w:val="00381CD4"/>
    <w:rsid w:val="00383FB8"/>
    <w:rsid w:val="003851C1"/>
    <w:rsid w:val="003857D8"/>
    <w:rsid w:val="003A394B"/>
    <w:rsid w:val="003A6448"/>
    <w:rsid w:val="003B0E69"/>
    <w:rsid w:val="003B1FBA"/>
    <w:rsid w:val="003B35AC"/>
    <w:rsid w:val="003B4F72"/>
    <w:rsid w:val="003B5E42"/>
    <w:rsid w:val="003C67E3"/>
    <w:rsid w:val="003C71A8"/>
    <w:rsid w:val="003D004D"/>
    <w:rsid w:val="003D0F40"/>
    <w:rsid w:val="003E6CAF"/>
    <w:rsid w:val="003F2AD3"/>
    <w:rsid w:val="004010F9"/>
    <w:rsid w:val="00401ECB"/>
    <w:rsid w:val="004042BE"/>
    <w:rsid w:val="004071F8"/>
    <w:rsid w:val="0041059E"/>
    <w:rsid w:val="00414F52"/>
    <w:rsid w:val="00423B46"/>
    <w:rsid w:val="00431FDD"/>
    <w:rsid w:val="00432CF4"/>
    <w:rsid w:val="004337DD"/>
    <w:rsid w:val="00434B6B"/>
    <w:rsid w:val="00441E97"/>
    <w:rsid w:val="004432F3"/>
    <w:rsid w:val="00443F05"/>
    <w:rsid w:val="00444E38"/>
    <w:rsid w:val="00447CE3"/>
    <w:rsid w:val="00451508"/>
    <w:rsid w:val="004543DA"/>
    <w:rsid w:val="00456CE3"/>
    <w:rsid w:val="00465C91"/>
    <w:rsid w:val="00471543"/>
    <w:rsid w:val="004749E5"/>
    <w:rsid w:val="00474AD3"/>
    <w:rsid w:val="00475805"/>
    <w:rsid w:val="00480CDF"/>
    <w:rsid w:val="00481C9B"/>
    <w:rsid w:val="0048314B"/>
    <w:rsid w:val="004936AB"/>
    <w:rsid w:val="00494E2D"/>
    <w:rsid w:val="00496B7E"/>
    <w:rsid w:val="004A079A"/>
    <w:rsid w:val="004A46BC"/>
    <w:rsid w:val="004D00A9"/>
    <w:rsid w:val="004E196E"/>
    <w:rsid w:val="004F0886"/>
    <w:rsid w:val="004F1230"/>
    <w:rsid w:val="004F1628"/>
    <w:rsid w:val="004F180D"/>
    <w:rsid w:val="004F42AF"/>
    <w:rsid w:val="004F673E"/>
    <w:rsid w:val="00503AF9"/>
    <w:rsid w:val="00512195"/>
    <w:rsid w:val="0051290B"/>
    <w:rsid w:val="00516141"/>
    <w:rsid w:val="005178E0"/>
    <w:rsid w:val="00517B80"/>
    <w:rsid w:val="005214B0"/>
    <w:rsid w:val="00523B98"/>
    <w:rsid w:val="00523F6C"/>
    <w:rsid w:val="00544AF2"/>
    <w:rsid w:val="005509A5"/>
    <w:rsid w:val="00555B06"/>
    <w:rsid w:val="005615CD"/>
    <w:rsid w:val="00563D05"/>
    <w:rsid w:val="00564F21"/>
    <w:rsid w:val="00567038"/>
    <w:rsid w:val="005701DC"/>
    <w:rsid w:val="0057369D"/>
    <w:rsid w:val="005828F4"/>
    <w:rsid w:val="005A3653"/>
    <w:rsid w:val="005A3890"/>
    <w:rsid w:val="005A4B82"/>
    <w:rsid w:val="005B2079"/>
    <w:rsid w:val="005B4C0B"/>
    <w:rsid w:val="005C6B33"/>
    <w:rsid w:val="005D4BA5"/>
    <w:rsid w:val="005D4F4F"/>
    <w:rsid w:val="005D7548"/>
    <w:rsid w:val="005D762E"/>
    <w:rsid w:val="005E28C1"/>
    <w:rsid w:val="005F1D58"/>
    <w:rsid w:val="005F1E3A"/>
    <w:rsid w:val="005F4098"/>
    <w:rsid w:val="005F44E2"/>
    <w:rsid w:val="00600BAD"/>
    <w:rsid w:val="00602C31"/>
    <w:rsid w:val="00606296"/>
    <w:rsid w:val="00611D72"/>
    <w:rsid w:val="00612563"/>
    <w:rsid w:val="00614BA7"/>
    <w:rsid w:val="00621038"/>
    <w:rsid w:val="0063102E"/>
    <w:rsid w:val="00631F99"/>
    <w:rsid w:val="00636A2D"/>
    <w:rsid w:val="00636BDA"/>
    <w:rsid w:val="00636FE4"/>
    <w:rsid w:val="00647DD5"/>
    <w:rsid w:val="0065172F"/>
    <w:rsid w:val="0065182A"/>
    <w:rsid w:val="00655F70"/>
    <w:rsid w:val="006626A3"/>
    <w:rsid w:val="00665941"/>
    <w:rsid w:val="00677D2F"/>
    <w:rsid w:val="00692B85"/>
    <w:rsid w:val="00693B52"/>
    <w:rsid w:val="00693B69"/>
    <w:rsid w:val="00694B3E"/>
    <w:rsid w:val="00697B82"/>
    <w:rsid w:val="006A07BC"/>
    <w:rsid w:val="006A2853"/>
    <w:rsid w:val="006A3B93"/>
    <w:rsid w:val="006B358C"/>
    <w:rsid w:val="006B59AE"/>
    <w:rsid w:val="006B6DB4"/>
    <w:rsid w:val="006B7513"/>
    <w:rsid w:val="006C58FF"/>
    <w:rsid w:val="006D0A51"/>
    <w:rsid w:val="006D787E"/>
    <w:rsid w:val="006E4F5C"/>
    <w:rsid w:val="006E6B9E"/>
    <w:rsid w:val="006F13FC"/>
    <w:rsid w:val="006F18A8"/>
    <w:rsid w:val="006F22CA"/>
    <w:rsid w:val="006F4FD2"/>
    <w:rsid w:val="0070075A"/>
    <w:rsid w:val="00700A9D"/>
    <w:rsid w:val="0070202C"/>
    <w:rsid w:val="0070538B"/>
    <w:rsid w:val="007063EF"/>
    <w:rsid w:val="00710B81"/>
    <w:rsid w:val="00712BF3"/>
    <w:rsid w:val="00713538"/>
    <w:rsid w:val="00723C40"/>
    <w:rsid w:val="00731333"/>
    <w:rsid w:val="0073645B"/>
    <w:rsid w:val="0074079C"/>
    <w:rsid w:val="007413B3"/>
    <w:rsid w:val="00741F5E"/>
    <w:rsid w:val="007433B8"/>
    <w:rsid w:val="00747510"/>
    <w:rsid w:val="00752379"/>
    <w:rsid w:val="007561BC"/>
    <w:rsid w:val="00761CFD"/>
    <w:rsid w:val="007716C8"/>
    <w:rsid w:val="0077313B"/>
    <w:rsid w:val="00774EDF"/>
    <w:rsid w:val="00780252"/>
    <w:rsid w:val="00785F32"/>
    <w:rsid w:val="0078616A"/>
    <w:rsid w:val="007A219C"/>
    <w:rsid w:val="007A4BB8"/>
    <w:rsid w:val="007A5194"/>
    <w:rsid w:val="007A741B"/>
    <w:rsid w:val="007B32BE"/>
    <w:rsid w:val="007C3690"/>
    <w:rsid w:val="007D1FF8"/>
    <w:rsid w:val="007D4F7E"/>
    <w:rsid w:val="007D6F6F"/>
    <w:rsid w:val="007D78A7"/>
    <w:rsid w:val="007F3D6C"/>
    <w:rsid w:val="00804D94"/>
    <w:rsid w:val="008163B6"/>
    <w:rsid w:val="00816FC3"/>
    <w:rsid w:val="008322CC"/>
    <w:rsid w:val="0083262D"/>
    <w:rsid w:val="00834220"/>
    <w:rsid w:val="00835C20"/>
    <w:rsid w:val="00836935"/>
    <w:rsid w:val="008403FE"/>
    <w:rsid w:val="008431AD"/>
    <w:rsid w:val="0084385D"/>
    <w:rsid w:val="0085660A"/>
    <w:rsid w:val="0086435D"/>
    <w:rsid w:val="008678E7"/>
    <w:rsid w:val="00872D44"/>
    <w:rsid w:val="00873DF7"/>
    <w:rsid w:val="00877354"/>
    <w:rsid w:val="00877358"/>
    <w:rsid w:val="008847D9"/>
    <w:rsid w:val="0089192E"/>
    <w:rsid w:val="008B041E"/>
    <w:rsid w:val="008B0638"/>
    <w:rsid w:val="008B567C"/>
    <w:rsid w:val="008F43B3"/>
    <w:rsid w:val="008F4630"/>
    <w:rsid w:val="008F64F4"/>
    <w:rsid w:val="009028DB"/>
    <w:rsid w:val="00903AB2"/>
    <w:rsid w:val="0090514F"/>
    <w:rsid w:val="0091095E"/>
    <w:rsid w:val="009123E9"/>
    <w:rsid w:val="00925E8C"/>
    <w:rsid w:val="00926F21"/>
    <w:rsid w:val="009335F4"/>
    <w:rsid w:val="00935DBA"/>
    <w:rsid w:val="009362F4"/>
    <w:rsid w:val="009416D5"/>
    <w:rsid w:val="009453C0"/>
    <w:rsid w:val="00953CF3"/>
    <w:rsid w:val="00960189"/>
    <w:rsid w:val="00961CE0"/>
    <w:rsid w:val="00964E40"/>
    <w:rsid w:val="009666C3"/>
    <w:rsid w:val="0097379A"/>
    <w:rsid w:val="00974FC3"/>
    <w:rsid w:val="009B208B"/>
    <w:rsid w:val="009B41A7"/>
    <w:rsid w:val="009B6010"/>
    <w:rsid w:val="009B713F"/>
    <w:rsid w:val="009B71F6"/>
    <w:rsid w:val="009D473E"/>
    <w:rsid w:val="009D6C78"/>
    <w:rsid w:val="009D77FD"/>
    <w:rsid w:val="009E17B1"/>
    <w:rsid w:val="009E1F09"/>
    <w:rsid w:val="009F28C2"/>
    <w:rsid w:val="009F6C22"/>
    <w:rsid w:val="00A05A44"/>
    <w:rsid w:val="00A0786C"/>
    <w:rsid w:val="00A1092D"/>
    <w:rsid w:val="00A10FDA"/>
    <w:rsid w:val="00A11F1B"/>
    <w:rsid w:val="00A14C93"/>
    <w:rsid w:val="00A20E82"/>
    <w:rsid w:val="00A21C97"/>
    <w:rsid w:val="00A228E3"/>
    <w:rsid w:val="00A308D8"/>
    <w:rsid w:val="00A437AB"/>
    <w:rsid w:val="00A47902"/>
    <w:rsid w:val="00A608AE"/>
    <w:rsid w:val="00A61998"/>
    <w:rsid w:val="00A64595"/>
    <w:rsid w:val="00A66568"/>
    <w:rsid w:val="00A70AD7"/>
    <w:rsid w:val="00A712CB"/>
    <w:rsid w:val="00A8244C"/>
    <w:rsid w:val="00A854D3"/>
    <w:rsid w:val="00A916D6"/>
    <w:rsid w:val="00A92C17"/>
    <w:rsid w:val="00AA046E"/>
    <w:rsid w:val="00AA143C"/>
    <w:rsid w:val="00AA2069"/>
    <w:rsid w:val="00AB11F4"/>
    <w:rsid w:val="00AC0704"/>
    <w:rsid w:val="00AC20D9"/>
    <w:rsid w:val="00AC2E44"/>
    <w:rsid w:val="00AC6D5D"/>
    <w:rsid w:val="00AC73AD"/>
    <w:rsid w:val="00AD34A7"/>
    <w:rsid w:val="00AD7285"/>
    <w:rsid w:val="00AE245D"/>
    <w:rsid w:val="00AE6080"/>
    <w:rsid w:val="00AE65BD"/>
    <w:rsid w:val="00AF57A9"/>
    <w:rsid w:val="00B13E1B"/>
    <w:rsid w:val="00B17996"/>
    <w:rsid w:val="00B22E6E"/>
    <w:rsid w:val="00B30F0B"/>
    <w:rsid w:val="00B314DB"/>
    <w:rsid w:val="00B37A16"/>
    <w:rsid w:val="00B40E77"/>
    <w:rsid w:val="00B424F8"/>
    <w:rsid w:val="00B43490"/>
    <w:rsid w:val="00B4648E"/>
    <w:rsid w:val="00B46646"/>
    <w:rsid w:val="00B5311E"/>
    <w:rsid w:val="00B55B25"/>
    <w:rsid w:val="00B56AD0"/>
    <w:rsid w:val="00B6306D"/>
    <w:rsid w:val="00B670C1"/>
    <w:rsid w:val="00B67FC6"/>
    <w:rsid w:val="00B76514"/>
    <w:rsid w:val="00B8188C"/>
    <w:rsid w:val="00B82E7B"/>
    <w:rsid w:val="00B86BDA"/>
    <w:rsid w:val="00B87BD7"/>
    <w:rsid w:val="00BA2682"/>
    <w:rsid w:val="00BA3BFE"/>
    <w:rsid w:val="00BA3C7F"/>
    <w:rsid w:val="00BA4335"/>
    <w:rsid w:val="00BA5F08"/>
    <w:rsid w:val="00BA6284"/>
    <w:rsid w:val="00BB144A"/>
    <w:rsid w:val="00BC3E3E"/>
    <w:rsid w:val="00BC5096"/>
    <w:rsid w:val="00BD002A"/>
    <w:rsid w:val="00BD26AA"/>
    <w:rsid w:val="00BD5063"/>
    <w:rsid w:val="00BE41BF"/>
    <w:rsid w:val="00BF0809"/>
    <w:rsid w:val="00C10192"/>
    <w:rsid w:val="00C10A7A"/>
    <w:rsid w:val="00C11F8B"/>
    <w:rsid w:val="00C131FC"/>
    <w:rsid w:val="00C159E0"/>
    <w:rsid w:val="00C265E8"/>
    <w:rsid w:val="00C31B50"/>
    <w:rsid w:val="00C31F54"/>
    <w:rsid w:val="00C336FF"/>
    <w:rsid w:val="00C34BFC"/>
    <w:rsid w:val="00C40ACE"/>
    <w:rsid w:val="00C417DA"/>
    <w:rsid w:val="00C5448A"/>
    <w:rsid w:val="00C63DFD"/>
    <w:rsid w:val="00C66D1F"/>
    <w:rsid w:val="00C715B5"/>
    <w:rsid w:val="00C75271"/>
    <w:rsid w:val="00C77DF5"/>
    <w:rsid w:val="00C8006A"/>
    <w:rsid w:val="00C81A86"/>
    <w:rsid w:val="00C82EA7"/>
    <w:rsid w:val="00C8307B"/>
    <w:rsid w:val="00C834AF"/>
    <w:rsid w:val="00C8789E"/>
    <w:rsid w:val="00C923D4"/>
    <w:rsid w:val="00C9468E"/>
    <w:rsid w:val="00C97319"/>
    <w:rsid w:val="00CB2DAC"/>
    <w:rsid w:val="00CB5A70"/>
    <w:rsid w:val="00CB6DBF"/>
    <w:rsid w:val="00CD4F31"/>
    <w:rsid w:val="00CD59DD"/>
    <w:rsid w:val="00CE03AA"/>
    <w:rsid w:val="00CE322B"/>
    <w:rsid w:val="00CE753A"/>
    <w:rsid w:val="00CF217F"/>
    <w:rsid w:val="00CF4F74"/>
    <w:rsid w:val="00CF7301"/>
    <w:rsid w:val="00D03BAB"/>
    <w:rsid w:val="00D050DF"/>
    <w:rsid w:val="00D1632B"/>
    <w:rsid w:val="00D17CCB"/>
    <w:rsid w:val="00D304A7"/>
    <w:rsid w:val="00D42492"/>
    <w:rsid w:val="00D42AAD"/>
    <w:rsid w:val="00D4633A"/>
    <w:rsid w:val="00D60E82"/>
    <w:rsid w:val="00D63A84"/>
    <w:rsid w:val="00D678D0"/>
    <w:rsid w:val="00D738B3"/>
    <w:rsid w:val="00D75F6A"/>
    <w:rsid w:val="00D7781A"/>
    <w:rsid w:val="00D80FF3"/>
    <w:rsid w:val="00D85FE8"/>
    <w:rsid w:val="00DA1EC8"/>
    <w:rsid w:val="00DA39C4"/>
    <w:rsid w:val="00DA63E7"/>
    <w:rsid w:val="00DB2CC4"/>
    <w:rsid w:val="00DB3D45"/>
    <w:rsid w:val="00DC2958"/>
    <w:rsid w:val="00DC3BE0"/>
    <w:rsid w:val="00DC5ECD"/>
    <w:rsid w:val="00DC785C"/>
    <w:rsid w:val="00DC7D06"/>
    <w:rsid w:val="00DD2A50"/>
    <w:rsid w:val="00DD2A75"/>
    <w:rsid w:val="00DD550E"/>
    <w:rsid w:val="00DD7385"/>
    <w:rsid w:val="00DE123A"/>
    <w:rsid w:val="00DE3DC9"/>
    <w:rsid w:val="00DF0E51"/>
    <w:rsid w:val="00DF20FB"/>
    <w:rsid w:val="00DF7628"/>
    <w:rsid w:val="00E01B09"/>
    <w:rsid w:val="00E01F3F"/>
    <w:rsid w:val="00E11399"/>
    <w:rsid w:val="00E20EBA"/>
    <w:rsid w:val="00E30ACD"/>
    <w:rsid w:val="00E32748"/>
    <w:rsid w:val="00E32E24"/>
    <w:rsid w:val="00E425D7"/>
    <w:rsid w:val="00E50C42"/>
    <w:rsid w:val="00E51E8E"/>
    <w:rsid w:val="00E65B0E"/>
    <w:rsid w:val="00E747A7"/>
    <w:rsid w:val="00E76410"/>
    <w:rsid w:val="00E82C77"/>
    <w:rsid w:val="00E845C1"/>
    <w:rsid w:val="00E856E5"/>
    <w:rsid w:val="00E8626F"/>
    <w:rsid w:val="00E867AF"/>
    <w:rsid w:val="00E87694"/>
    <w:rsid w:val="00EA2164"/>
    <w:rsid w:val="00EA5073"/>
    <w:rsid w:val="00EA5865"/>
    <w:rsid w:val="00EA6B92"/>
    <w:rsid w:val="00EA73D4"/>
    <w:rsid w:val="00EB26E1"/>
    <w:rsid w:val="00EB27BF"/>
    <w:rsid w:val="00EB451A"/>
    <w:rsid w:val="00ED108E"/>
    <w:rsid w:val="00EF39CD"/>
    <w:rsid w:val="00F009AC"/>
    <w:rsid w:val="00F06422"/>
    <w:rsid w:val="00F07761"/>
    <w:rsid w:val="00F07C72"/>
    <w:rsid w:val="00F07DEC"/>
    <w:rsid w:val="00F10520"/>
    <w:rsid w:val="00F14AA9"/>
    <w:rsid w:val="00F254A6"/>
    <w:rsid w:val="00F25CFC"/>
    <w:rsid w:val="00F33858"/>
    <w:rsid w:val="00F429A0"/>
    <w:rsid w:val="00F45D3A"/>
    <w:rsid w:val="00F47F95"/>
    <w:rsid w:val="00F571FC"/>
    <w:rsid w:val="00F718B2"/>
    <w:rsid w:val="00F74155"/>
    <w:rsid w:val="00F7446E"/>
    <w:rsid w:val="00F93870"/>
    <w:rsid w:val="00F97A6A"/>
    <w:rsid w:val="00FA0370"/>
    <w:rsid w:val="00FA3251"/>
    <w:rsid w:val="00FA4BC2"/>
    <w:rsid w:val="00FB192D"/>
    <w:rsid w:val="00FB2FEA"/>
    <w:rsid w:val="00FB6528"/>
    <w:rsid w:val="00FC1F5A"/>
    <w:rsid w:val="00FC41B7"/>
    <w:rsid w:val="00FC4E69"/>
    <w:rsid w:val="00FC559F"/>
    <w:rsid w:val="00FC6215"/>
    <w:rsid w:val="00FC7285"/>
    <w:rsid w:val="00FD11AC"/>
    <w:rsid w:val="00FD2CC5"/>
    <w:rsid w:val="00FD319D"/>
    <w:rsid w:val="00FD4C7B"/>
    <w:rsid w:val="00FD5143"/>
    <w:rsid w:val="00FD5540"/>
    <w:rsid w:val="00FE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ED6C"/>
  <w15:chartTrackingRefBased/>
  <w15:docId w15:val="{E8F5B4A4-AC79-461C-AF78-C69FD5FDA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04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3F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314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4A7"/>
  </w:style>
  <w:style w:type="paragraph" w:styleId="Footer">
    <w:name w:val="footer"/>
    <w:basedOn w:val="Normal"/>
    <w:link w:val="FooterChar"/>
    <w:uiPriority w:val="99"/>
    <w:unhideWhenUsed/>
    <w:rsid w:val="00D30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4A7"/>
  </w:style>
  <w:style w:type="character" w:customStyle="1" w:styleId="Heading1Char">
    <w:name w:val="Heading 1 Char"/>
    <w:basedOn w:val="DefaultParagraphFont"/>
    <w:link w:val="Heading1"/>
    <w:uiPriority w:val="9"/>
    <w:rsid w:val="00D304A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45921"/>
    <w:pPr>
      <w:outlineLvl w:val="9"/>
    </w:pPr>
    <w:rPr>
      <w:lang w:val="en-US"/>
    </w:rPr>
  </w:style>
  <w:style w:type="paragraph" w:styleId="TOC1">
    <w:name w:val="toc 1"/>
    <w:basedOn w:val="Normal"/>
    <w:next w:val="Normal"/>
    <w:autoRedefine/>
    <w:uiPriority w:val="39"/>
    <w:unhideWhenUsed/>
    <w:rsid w:val="00345921"/>
    <w:pPr>
      <w:spacing w:after="100"/>
    </w:pPr>
  </w:style>
  <w:style w:type="character" w:styleId="Hyperlink">
    <w:name w:val="Hyperlink"/>
    <w:basedOn w:val="DefaultParagraphFont"/>
    <w:uiPriority w:val="99"/>
    <w:unhideWhenUsed/>
    <w:rsid w:val="00345921"/>
    <w:rPr>
      <w:color w:val="0563C1" w:themeColor="hyperlink"/>
      <w:u w:val="single"/>
    </w:rPr>
  </w:style>
  <w:style w:type="table" w:styleId="TableGrid">
    <w:name w:val="Table Grid"/>
    <w:basedOn w:val="TableNormal"/>
    <w:uiPriority w:val="39"/>
    <w:rsid w:val="00966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2D4069"/>
    <w:pPr>
      <w:spacing w:after="0"/>
    </w:pPr>
    <w:rPr>
      <w:rFonts w:ascii="Arial" w:hAnsi="Arial"/>
    </w:rPr>
  </w:style>
  <w:style w:type="character" w:customStyle="1" w:styleId="Heading2Char">
    <w:name w:val="Heading 2 Char"/>
    <w:basedOn w:val="DefaultParagraphFont"/>
    <w:link w:val="Heading2"/>
    <w:uiPriority w:val="9"/>
    <w:rsid w:val="00443F0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43F05"/>
    <w:pPr>
      <w:ind w:left="720"/>
      <w:contextualSpacing/>
    </w:pPr>
  </w:style>
  <w:style w:type="paragraph" w:styleId="Caption">
    <w:name w:val="caption"/>
    <w:basedOn w:val="Normal"/>
    <w:next w:val="Normal"/>
    <w:uiPriority w:val="35"/>
    <w:unhideWhenUsed/>
    <w:qFormat/>
    <w:rsid w:val="001B719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B314DB"/>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1005B"/>
    <w:pPr>
      <w:spacing w:after="100"/>
      <w:ind w:left="220"/>
    </w:pPr>
  </w:style>
  <w:style w:type="paragraph" w:styleId="TOC3">
    <w:name w:val="toc 3"/>
    <w:basedOn w:val="Normal"/>
    <w:next w:val="Normal"/>
    <w:autoRedefine/>
    <w:uiPriority w:val="39"/>
    <w:unhideWhenUsed/>
    <w:rsid w:val="0031005B"/>
    <w:pPr>
      <w:spacing w:after="100"/>
      <w:ind w:left="440"/>
    </w:pPr>
  </w:style>
  <w:style w:type="table" w:styleId="GridTable1Light">
    <w:name w:val="Grid Table 1 Light"/>
    <w:basedOn w:val="TableNormal"/>
    <w:uiPriority w:val="46"/>
    <w:rsid w:val="00B56AD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06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v.uk/government/publications/loneliness-annual-report-the-fourth-year/tackling-loneliness-annual-report-march-2023-the-fourth-year" TargetMode="External"/><Relationship Id="rId3" Type="http://schemas.openxmlformats.org/officeDocument/2006/relationships/styles" Target="styles.xml"/><Relationship Id="rId21" Type="http://schemas.openxmlformats.org/officeDocument/2006/relationships/hyperlink" Target="https://www.who.int/teams/social-determinants-of-health/demographic-change-and-healthy-ageing/combatting-ageism/global-report-on-ageis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11/j.1559-1816.2012.00900.x" TargetMode="External"/><Relationship Id="rId2" Type="http://schemas.openxmlformats.org/officeDocument/2006/relationships/numbering" Target="numbering.xml"/><Relationship Id="rId16" Type="http://schemas.openxmlformats.org/officeDocument/2006/relationships/hyperlink" Target="https://casp-uk.net/casp-checklists/CASP-checklist-qualitative-2024.pdf" TargetMode="External"/><Relationship Id="rId20" Type="http://schemas.openxmlformats.org/officeDocument/2006/relationships/hyperlink" Target="https://www.ons.gov.uk/peoplepopulationandcommunity/populationandmigration/populationestimates/bulletins/annualmidyearpopulationestimates/mid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xplore.bps.org.uk/content/report-guideline/bpsrep.2021.inf94"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3390/app1416716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geuk.org.uk/siteassets/documents/reports-and-publications/reports-and-briefings/health--wellbeing/age_uk_briefing_state_of_health_and_care_of_older_people_july2023.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9EEDF1-19A4-484A-BCBF-47F90119E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18649</Words>
  <Characters>106300</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123abc 123abs</cp:lastModifiedBy>
  <cp:revision>27</cp:revision>
  <dcterms:created xsi:type="dcterms:W3CDTF">2025-10-07T08:39:00Z</dcterms:created>
  <dcterms:modified xsi:type="dcterms:W3CDTF">2025-12-28T16:35:00Z</dcterms:modified>
</cp:coreProperties>
</file>