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051C6" w:rsidRPr="00154528" w:rsidRDefault="00117B37" w:rsidP="00154528">
      <w:pPr>
        <w:jc w:val="center"/>
        <w:rPr>
          <w:rFonts w:ascii="Times New Roman" w:hAnsi="Times New Roman" w:cs="Times New Roman"/>
          <w:b/>
          <w:sz w:val="28"/>
          <w:szCs w:val="28"/>
        </w:rPr>
      </w:pPr>
      <w:r w:rsidRPr="00154528">
        <w:rPr>
          <w:rFonts w:ascii="Times New Roman" w:hAnsi="Times New Roman" w:cs="Times New Roman"/>
          <w:b/>
          <w:sz w:val="28"/>
          <w:szCs w:val="28"/>
        </w:rPr>
        <w:t>Essay Questions</w:t>
      </w:r>
    </w:p>
    <w:p w:rsidR="00117B37" w:rsidRPr="00154528" w:rsidRDefault="00117B37" w:rsidP="00154528">
      <w:pPr>
        <w:jc w:val="center"/>
        <w:rPr>
          <w:rFonts w:ascii="Times New Roman" w:hAnsi="Times New Roman" w:cs="Times New Roman"/>
          <w:b/>
          <w:sz w:val="28"/>
          <w:szCs w:val="28"/>
        </w:rPr>
      </w:pPr>
      <w:r w:rsidRPr="00154528">
        <w:rPr>
          <w:rFonts w:ascii="Times New Roman" w:hAnsi="Times New Roman" w:cs="Times New Roman"/>
          <w:b/>
          <w:sz w:val="28"/>
          <w:szCs w:val="28"/>
        </w:rPr>
        <w:t>TRDL 7097 Karl Barth, his Life, Work and Legacy</w:t>
      </w:r>
    </w:p>
    <w:p w:rsidR="00117B37" w:rsidRPr="00154528" w:rsidRDefault="00117B37" w:rsidP="00117B37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154528">
        <w:rPr>
          <w:rFonts w:ascii="Times New Roman" w:hAnsi="Times New Roman" w:cs="Times New Roman"/>
          <w:sz w:val="28"/>
          <w:szCs w:val="28"/>
        </w:rPr>
        <w:t>Describe Karl Barth’s early theological formation and account for his break with Protestant liberalism</w:t>
      </w:r>
    </w:p>
    <w:p w:rsidR="00154528" w:rsidRPr="00154528" w:rsidRDefault="00154528" w:rsidP="00154528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:rsidR="00154528" w:rsidRPr="00154528" w:rsidRDefault="00117B37" w:rsidP="00154528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154528">
        <w:rPr>
          <w:rFonts w:ascii="Times New Roman" w:hAnsi="Times New Roman" w:cs="Times New Roman"/>
          <w:sz w:val="28"/>
          <w:szCs w:val="28"/>
        </w:rPr>
        <w:t>Analyse the significance of the claim that Barth’s Romans commentary was ‘a bomb exploding on the playground of the theologians’ (Karl Adam)</w:t>
      </w:r>
    </w:p>
    <w:p w:rsidR="00154528" w:rsidRPr="00154528" w:rsidRDefault="00154528" w:rsidP="00154528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:rsidR="00154528" w:rsidRPr="00154528" w:rsidRDefault="00154528" w:rsidP="00154528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:rsidR="00117B37" w:rsidRPr="00154528" w:rsidRDefault="00117B37" w:rsidP="00117B37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154528">
        <w:rPr>
          <w:rFonts w:ascii="Times New Roman" w:hAnsi="Times New Roman" w:cs="Times New Roman"/>
          <w:sz w:val="28"/>
          <w:szCs w:val="28"/>
        </w:rPr>
        <w:t xml:space="preserve">Explain critically the function of the doctrine of the Trinity in the context of Barth’s understanding of the Word of God in </w:t>
      </w:r>
      <w:r w:rsidRPr="00154528">
        <w:rPr>
          <w:rFonts w:ascii="Times New Roman" w:hAnsi="Times New Roman" w:cs="Times New Roman"/>
          <w:i/>
          <w:sz w:val="28"/>
          <w:szCs w:val="28"/>
        </w:rPr>
        <w:t xml:space="preserve">Church </w:t>
      </w:r>
      <w:proofErr w:type="spellStart"/>
      <w:r w:rsidRPr="00154528">
        <w:rPr>
          <w:rFonts w:ascii="Times New Roman" w:hAnsi="Times New Roman" w:cs="Times New Roman"/>
          <w:i/>
          <w:sz w:val="28"/>
          <w:szCs w:val="28"/>
        </w:rPr>
        <w:t>Dogmatics</w:t>
      </w:r>
      <w:proofErr w:type="spellEnd"/>
      <w:r w:rsidRPr="00154528">
        <w:rPr>
          <w:rFonts w:ascii="Times New Roman" w:hAnsi="Times New Roman" w:cs="Times New Roman"/>
          <w:sz w:val="28"/>
          <w:szCs w:val="28"/>
        </w:rPr>
        <w:t xml:space="preserve"> I</w:t>
      </w:r>
    </w:p>
    <w:p w:rsidR="00154528" w:rsidRPr="00154528" w:rsidRDefault="00154528" w:rsidP="00154528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:rsidR="00154528" w:rsidRDefault="00117B37" w:rsidP="00154528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154528">
        <w:rPr>
          <w:rFonts w:ascii="Times New Roman" w:hAnsi="Times New Roman" w:cs="Times New Roman"/>
          <w:sz w:val="28"/>
          <w:szCs w:val="28"/>
        </w:rPr>
        <w:t xml:space="preserve">Make your own assessment of Barth’s treatment of the divine perfections in </w:t>
      </w:r>
      <w:r w:rsidRPr="00154528">
        <w:rPr>
          <w:rFonts w:ascii="Times New Roman" w:hAnsi="Times New Roman" w:cs="Times New Roman"/>
          <w:i/>
          <w:sz w:val="28"/>
          <w:szCs w:val="28"/>
        </w:rPr>
        <w:t xml:space="preserve">Church </w:t>
      </w:r>
      <w:proofErr w:type="spellStart"/>
      <w:r w:rsidRPr="00154528">
        <w:rPr>
          <w:rFonts w:ascii="Times New Roman" w:hAnsi="Times New Roman" w:cs="Times New Roman"/>
          <w:i/>
          <w:sz w:val="28"/>
          <w:szCs w:val="28"/>
        </w:rPr>
        <w:t>Dogmatics</w:t>
      </w:r>
      <w:proofErr w:type="spellEnd"/>
      <w:r w:rsidRPr="00154528">
        <w:rPr>
          <w:rFonts w:ascii="Times New Roman" w:hAnsi="Times New Roman" w:cs="Times New Roman"/>
          <w:sz w:val="28"/>
          <w:szCs w:val="28"/>
        </w:rPr>
        <w:t xml:space="preserve"> II/1</w:t>
      </w:r>
    </w:p>
    <w:p w:rsidR="00154528" w:rsidRPr="00154528" w:rsidRDefault="00154528" w:rsidP="00154528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:rsidR="00154528" w:rsidRPr="00154528" w:rsidRDefault="00154528" w:rsidP="00154528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:rsidR="00117B37" w:rsidRPr="00154528" w:rsidRDefault="00117B37" w:rsidP="00117B37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154528">
        <w:rPr>
          <w:rFonts w:ascii="Times New Roman" w:hAnsi="Times New Roman" w:cs="Times New Roman"/>
          <w:sz w:val="28"/>
          <w:szCs w:val="28"/>
        </w:rPr>
        <w:t>‘When the history of the theology of the twentieth century is written, I am confident that the greatest contribution to the development of church doctrine will be located in the doctrine of election’ (Bruce McCormack)</w:t>
      </w:r>
      <w:r w:rsidR="00AC5A4F" w:rsidRPr="00154528">
        <w:rPr>
          <w:rFonts w:ascii="Times New Roman" w:hAnsi="Times New Roman" w:cs="Times New Roman"/>
          <w:sz w:val="28"/>
          <w:szCs w:val="28"/>
        </w:rPr>
        <w:t>. Do you agree? Give detailed reasons for your view</w:t>
      </w:r>
    </w:p>
    <w:p w:rsidR="00154528" w:rsidRPr="00154528" w:rsidRDefault="00154528" w:rsidP="00154528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:rsidR="00AC5A4F" w:rsidRPr="00154528" w:rsidRDefault="00AC5A4F" w:rsidP="00117B37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154528">
        <w:rPr>
          <w:rFonts w:ascii="Times New Roman" w:hAnsi="Times New Roman" w:cs="Times New Roman"/>
          <w:sz w:val="28"/>
          <w:szCs w:val="28"/>
        </w:rPr>
        <w:t xml:space="preserve">On the basis of </w:t>
      </w:r>
      <w:r w:rsidRPr="00154528">
        <w:rPr>
          <w:rFonts w:ascii="Times New Roman" w:hAnsi="Times New Roman" w:cs="Times New Roman"/>
          <w:i/>
          <w:sz w:val="28"/>
          <w:szCs w:val="28"/>
        </w:rPr>
        <w:t xml:space="preserve">Church </w:t>
      </w:r>
      <w:proofErr w:type="spellStart"/>
      <w:r w:rsidRPr="00154528">
        <w:rPr>
          <w:rFonts w:ascii="Times New Roman" w:hAnsi="Times New Roman" w:cs="Times New Roman"/>
          <w:i/>
          <w:sz w:val="28"/>
          <w:szCs w:val="28"/>
        </w:rPr>
        <w:t>Dogmatics</w:t>
      </w:r>
      <w:proofErr w:type="spellEnd"/>
      <w:r w:rsidRPr="00154528">
        <w:rPr>
          <w:rFonts w:ascii="Times New Roman" w:hAnsi="Times New Roman" w:cs="Times New Roman"/>
          <w:sz w:val="28"/>
          <w:szCs w:val="28"/>
        </w:rPr>
        <w:t xml:space="preserve"> III, provide a critical analysis of Barth’s anthropology</w:t>
      </w:r>
    </w:p>
    <w:p w:rsidR="00154528" w:rsidRPr="00154528" w:rsidRDefault="00154528" w:rsidP="00154528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:rsidR="00154528" w:rsidRPr="00154528" w:rsidRDefault="00154528" w:rsidP="00154528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:rsidR="00AC5A4F" w:rsidRPr="00154528" w:rsidRDefault="00AC5A4F" w:rsidP="00117B37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154528">
        <w:rPr>
          <w:rFonts w:ascii="Times New Roman" w:hAnsi="Times New Roman" w:cs="Times New Roman"/>
          <w:sz w:val="28"/>
          <w:szCs w:val="28"/>
        </w:rPr>
        <w:t xml:space="preserve">What does Barth mean by </w:t>
      </w:r>
      <w:r w:rsidRPr="00154528">
        <w:rPr>
          <w:rFonts w:ascii="Times New Roman" w:hAnsi="Times New Roman" w:cs="Times New Roman"/>
          <w:i/>
          <w:sz w:val="28"/>
          <w:szCs w:val="28"/>
        </w:rPr>
        <w:t xml:space="preserve">das </w:t>
      </w:r>
      <w:proofErr w:type="spellStart"/>
      <w:r w:rsidRPr="00154528">
        <w:rPr>
          <w:rFonts w:ascii="Times New Roman" w:hAnsi="Times New Roman" w:cs="Times New Roman"/>
          <w:i/>
          <w:sz w:val="28"/>
          <w:szCs w:val="28"/>
        </w:rPr>
        <w:t>Nichtig</w:t>
      </w:r>
      <w:proofErr w:type="spellEnd"/>
      <w:r w:rsidRPr="00154528">
        <w:rPr>
          <w:rFonts w:ascii="Times New Roman" w:hAnsi="Times New Roman" w:cs="Times New Roman"/>
          <w:sz w:val="28"/>
          <w:szCs w:val="28"/>
        </w:rPr>
        <w:t xml:space="preserve"> (‘nothingness’) in </w:t>
      </w:r>
      <w:r w:rsidRPr="00154528">
        <w:rPr>
          <w:rFonts w:ascii="Times New Roman" w:hAnsi="Times New Roman" w:cs="Times New Roman"/>
          <w:i/>
          <w:sz w:val="28"/>
          <w:szCs w:val="28"/>
        </w:rPr>
        <w:t xml:space="preserve">Church </w:t>
      </w:r>
      <w:proofErr w:type="spellStart"/>
      <w:r w:rsidRPr="00154528">
        <w:rPr>
          <w:rFonts w:ascii="Times New Roman" w:hAnsi="Times New Roman" w:cs="Times New Roman"/>
          <w:i/>
          <w:sz w:val="28"/>
          <w:szCs w:val="28"/>
        </w:rPr>
        <w:t>Dogmatics</w:t>
      </w:r>
      <w:proofErr w:type="spellEnd"/>
      <w:r w:rsidRPr="00154528">
        <w:rPr>
          <w:rFonts w:ascii="Times New Roman" w:hAnsi="Times New Roman" w:cs="Times New Roman"/>
          <w:sz w:val="28"/>
          <w:szCs w:val="28"/>
        </w:rPr>
        <w:t xml:space="preserve"> III/3? How does the concept of evil fit into his theological scheme?</w:t>
      </w:r>
    </w:p>
    <w:p w:rsidR="00154528" w:rsidRPr="00154528" w:rsidRDefault="00154528" w:rsidP="00154528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:rsidR="00AC5A4F" w:rsidRPr="00154528" w:rsidRDefault="00AC5A4F" w:rsidP="00117B37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154528">
        <w:rPr>
          <w:rFonts w:ascii="Times New Roman" w:hAnsi="Times New Roman" w:cs="Times New Roman"/>
          <w:sz w:val="28"/>
          <w:szCs w:val="28"/>
        </w:rPr>
        <w:t xml:space="preserve">Was Barth a </w:t>
      </w:r>
      <w:proofErr w:type="gramStart"/>
      <w:r w:rsidRPr="00154528">
        <w:rPr>
          <w:rFonts w:ascii="Times New Roman" w:hAnsi="Times New Roman" w:cs="Times New Roman"/>
          <w:sz w:val="28"/>
          <w:szCs w:val="28"/>
        </w:rPr>
        <w:t>universalist</w:t>
      </w:r>
      <w:proofErr w:type="gramEnd"/>
      <w:r w:rsidRPr="00154528">
        <w:rPr>
          <w:rFonts w:ascii="Times New Roman" w:hAnsi="Times New Roman" w:cs="Times New Roman"/>
          <w:sz w:val="28"/>
          <w:szCs w:val="28"/>
        </w:rPr>
        <w:t xml:space="preserve">? Justify your view on the basis of evidence from the </w:t>
      </w:r>
      <w:r w:rsidRPr="00154528">
        <w:rPr>
          <w:rFonts w:ascii="Times New Roman" w:hAnsi="Times New Roman" w:cs="Times New Roman"/>
          <w:i/>
          <w:sz w:val="28"/>
          <w:szCs w:val="28"/>
        </w:rPr>
        <w:t xml:space="preserve">Church </w:t>
      </w:r>
      <w:proofErr w:type="spellStart"/>
      <w:r w:rsidRPr="00154528">
        <w:rPr>
          <w:rFonts w:ascii="Times New Roman" w:hAnsi="Times New Roman" w:cs="Times New Roman"/>
          <w:i/>
          <w:sz w:val="28"/>
          <w:szCs w:val="28"/>
        </w:rPr>
        <w:t>Dogmatics</w:t>
      </w:r>
      <w:proofErr w:type="spellEnd"/>
      <w:r w:rsidRPr="00154528">
        <w:rPr>
          <w:rFonts w:ascii="Times New Roman" w:hAnsi="Times New Roman" w:cs="Times New Roman"/>
          <w:sz w:val="28"/>
          <w:szCs w:val="28"/>
        </w:rPr>
        <w:t xml:space="preserve"> </w:t>
      </w:r>
    </w:p>
    <w:p w:rsidR="00154528" w:rsidRPr="00154528" w:rsidRDefault="00154528" w:rsidP="00154528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:rsidR="00154528" w:rsidRPr="00154528" w:rsidRDefault="00154528" w:rsidP="00154528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:rsidR="00AC5A4F" w:rsidRPr="00154528" w:rsidRDefault="00AC5A4F" w:rsidP="00117B37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154528">
        <w:rPr>
          <w:rFonts w:ascii="Times New Roman" w:hAnsi="Times New Roman" w:cs="Times New Roman"/>
          <w:sz w:val="28"/>
          <w:szCs w:val="28"/>
        </w:rPr>
        <w:t xml:space="preserve">Expound critically any </w:t>
      </w:r>
      <w:r w:rsidRPr="00154528">
        <w:rPr>
          <w:rFonts w:ascii="Times New Roman" w:hAnsi="Times New Roman" w:cs="Times New Roman"/>
          <w:b/>
          <w:sz w:val="28"/>
          <w:szCs w:val="28"/>
        </w:rPr>
        <w:t xml:space="preserve">ONE </w:t>
      </w:r>
      <w:r w:rsidRPr="00154528">
        <w:rPr>
          <w:rFonts w:ascii="Times New Roman" w:hAnsi="Times New Roman" w:cs="Times New Roman"/>
          <w:sz w:val="28"/>
          <w:szCs w:val="28"/>
        </w:rPr>
        <w:t>of the following aspects of Barth’s doctrine of reconciliation, drawing out its salient points and significance:</w:t>
      </w:r>
    </w:p>
    <w:p w:rsidR="00AC5A4F" w:rsidRPr="00154528" w:rsidRDefault="00AC5A4F" w:rsidP="00AC5A4F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:rsidR="00AC5A4F" w:rsidRPr="00154528" w:rsidRDefault="00AC5A4F" w:rsidP="00AC5A4F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8"/>
          <w:szCs w:val="28"/>
        </w:rPr>
      </w:pPr>
      <w:r w:rsidRPr="00154528">
        <w:rPr>
          <w:rFonts w:ascii="Times New Roman" w:hAnsi="Times New Roman" w:cs="Times New Roman"/>
          <w:sz w:val="28"/>
          <w:szCs w:val="28"/>
        </w:rPr>
        <w:t xml:space="preserve">The priestly office of Christ, </w:t>
      </w:r>
      <w:r w:rsidRPr="00154528">
        <w:rPr>
          <w:rFonts w:ascii="Times New Roman" w:hAnsi="Times New Roman" w:cs="Times New Roman"/>
          <w:i/>
          <w:sz w:val="28"/>
          <w:szCs w:val="28"/>
        </w:rPr>
        <w:t xml:space="preserve">Church </w:t>
      </w:r>
      <w:proofErr w:type="spellStart"/>
      <w:r w:rsidRPr="00154528">
        <w:rPr>
          <w:rFonts w:ascii="Times New Roman" w:hAnsi="Times New Roman" w:cs="Times New Roman"/>
          <w:i/>
          <w:sz w:val="28"/>
          <w:szCs w:val="28"/>
        </w:rPr>
        <w:t>Dogmatics</w:t>
      </w:r>
      <w:proofErr w:type="spellEnd"/>
      <w:r w:rsidRPr="00154528">
        <w:rPr>
          <w:rFonts w:ascii="Times New Roman" w:hAnsi="Times New Roman" w:cs="Times New Roman"/>
          <w:sz w:val="28"/>
          <w:szCs w:val="28"/>
        </w:rPr>
        <w:t xml:space="preserve"> IV/1</w:t>
      </w:r>
    </w:p>
    <w:p w:rsidR="00AC5A4F" w:rsidRPr="00154528" w:rsidRDefault="00AC5A4F" w:rsidP="00AC5A4F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8"/>
          <w:szCs w:val="28"/>
        </w:rPr>
      </w:pPr>
      <w:r w:rsidRPr="00154528">
        <w:rPr>
          <w:rFonts w:ascii="Times New Roman" w:hAnsi="Times New Roman" w:cs="Times New Roman"/>
          <w:sz w:val="28"/>
          <w:szCs w:val="28"/>
        </w:rPr>
        <w:t xml:space="preserve">The kingly office of Christ, </w:t>
      </w:r>
      <w:r w:rsidRPr="00154528">
        <w:rPr>
          <w:rFonts w:ascii="Times New Roman" w:hAnsi="Times New Roman" w:cs="Times New Roman"/>
          <w:i/>
          <w:sz w:val="28"/>
          <w:szCs w:val="28"/>
        </w:rPr>
        <w:t xml:space="preserve">Church </w:t>
      </w:r>
      <w:proofErr w:type="spellStart"/>
      <w:r w:rsidRPr="00154528">
        <w:rPr>
          <w:rFonts w:ascii="Times New Roman" w:hAnsi="Times New Roman" w:cs="Times New Roman"/>
          <w:i/>
          <w:sz w:val="28"/>
          <w:szCs w:val="28"/>
        </w:rPr>
        <w:t>Dogmatics</w:t>
      </w:r>
      <w:proofErr w:type="spellEnd"/>
      <w:r w:rsidRPr="00154528">
        <w:rPr>
          <w:rFonts w:ascii="Times New Roman" w:hAnsi="Times New Roman" w:cs="Times New Roman"/>
          <w:sz w:val="28"/>
          <w:szCs w:val="28"/>
        </w:rPr>
        <w:t xml:space="preserve"> I</w:t>
      </w:r>
      <w:r w:rsidRPr="00154528">
        <w:rPr>
          <w:rFonts w:ascii="Times New Roman" w:hAnsi="Times New Roman" w:cs="Times New Roman"/>
          <w:sz w:val="28"/>
          <w:szCs w:val="28"/>
        </w:rPr>
        <w:t>V/2</w:t>
      </w:r>
    </w:p>
    <w:p w:rsidR="00AC5A4F" w:rsidRPr="00154528" w:rsidRDefault="00AC5A4F" w:rsidP="00AC5A4F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8"/>
          <w:szCs w:val="28"/>
        </w:rPr>
      </w:pPr>
      <w:r w:rsidRPr="00154528">
        <w:rPr>
          <w:rFonts w:ascii="Times New Roman" w:hAnsi="Times New Roman" w:cs="Times New Roman"/>
          <w:sz w:val="28"/>
          <w:szCs w:val="28"/>
        </w:rPr>
        <w:lastRenderedPageBreak/>
        <w:t xml:space="preserve">The prophetic office of Christ, </w:t>
      </w:r>
      <w:r w:rsidRPr="00154528">
        <w:rPr>
          <w:rFonts w:ascii="Times New Roman" w:hAnsi="Times New Roman" w:cs="Times New Roman"/>
          <w:i/>
          <w:sz w:val="28"/>
          <w:szCs w:val="28"/>
        </w:rPr>
        <w:t xml:space="preserve">Church </w:t>
      </w:r>
      <w:proofErr w:type="spellStart"/>
      <w:r w:rsidRPr="00154528">
        <w:rPr>
          <w:rFonts w:ascii="Times New Roman" w:hAnsi="Times New Roman" w:cs="Times New Roman"/>
          <w:i/>
          <w:sz w:val="28"/>
          <w:szCs w:val="28"/>
        </w:rPr>
        <w:t>Dogmatics</w:t>
      </w:r>
      <w:proofErr w:type="spellEnd"/>
      <w:r w:rsidRPr="00154528">
        <w:rPr>
          <w:rFonts w:ascii="Times New Roman" w:hAnsi="Times New Roman" w:cs="Times New Roman"/>
          <w:sz w:val="28"/>
          <w:szCs w:val="28"/>
        </w:rPr>
        <w:t xml:space="preserve"> I</w:t>
      </w:r>
      <w:r w:rsidRPr="00154528">
        <w:rPr>
          <w:rFonts w:ascii="Times New Roman" w:hAnsi="Times New Roman" w:cs="Times New Roman"/>
          <w:sz w:val="28"/>
          <w:szCs w:val="28"/>
        </w:rPr>
        <w:t>V/3</w:t>
      </w:r>
    </w:p>
    <w:p w:rsidR="00AC5A4F" w:rsidRPr="00154528" w:rsidRDefault="00AC5A4F" w:rsidP="00AC5A4F">
      <w:pPr>
        <w:pStyle w:val="ListParagraph"/>
        <w:ind w:left="1800"/>
        <w:rPr>
          <w:rFonts w:ascii="Times New Roman" w:hAnsi="Times New Roman" w:cs="Times New Roman"/>
          <w:sz w:val="28"/>
          <w:szCs w:val="28"/>
        </w:rPr>
      </w:pPr>
    </w:p>
    <w:p w:rsidR="00AC5A4F" w:rsidRPr="00154528" w:rsidRDefault="00D64EC0" w:rsidP="00AC5A4F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AC5A4F" w:rsidRPr="00154528">
        <w:rPr>
          <w:rFonts w:ascii="Times New Roman" w:hAnsi="Times New Roman" w:cs="Times New Roman"/>
          <w:sz w:val="28"/>
          <w:szCs w:val="28"/>
        </w:rPr>
        <w:t>Assess critically Barth’s doctrine of baptism</w:t>
      </w:r>
    </w:p>
    <w:p w:rsidR="00154528" w:rsidRPr="00154528" w:rsidRDefault="00154528" w:rsidP="00154528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:rsidR="00AC5A4F" w:rsidRPr="00154528" w:rsidRDefault="00D64EC0" w:rsidP="00AC5A4F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AC5A4F" w:rsidRPr="00154528">
        <w:rPr>
          <w:rFonts w:ascii="Times New Roman" w:hAnsi="Times New Roman" w:cs="Times New Roman"/>
          <w:sz w:val="28"/>
          <w:szCs w:val="28"/>
        </w:rPr>
        <w:t xml:space="preserve">Account for the reception of Barth’s theology between 1926 and 1968 in </w:t>
      </w:r>
      <w:r w:rsidR="00AC5A4F" w:rsidRPr="00154528">
        <w:rPr>
          <w:rFonts w:ascii="Times New Roman" w:hAnsi="Times New Roman" w:cs="Times New Roman"/>
          <w:b/>
          <w:sz w:val="28"/>
          <w:szCs w:val="28"/>
        </w:rPr>
        <w:t>either</w:t>
      </w:r>
      <w:r w:rsidR="00154528" w:rsidRPr="00154528">
        <w:rPr>
          <w:rFonts w:ascii="Times New Roman" w:hAnsi="Times New Roman" w:cs="Times New Roman"/>
          <w:sz w:val="28"/>
          <w:szCs w:val="28"/>
        </w:rPr>
        <w:t xml:space="preserve"> Scotland, </w:t>
      </w:r>
      <w:r w:rsidR="00154528" w:rsidRPr="00154528">
        <w:rPr>
          <w:rFonts w:ascii="Times New Roman" w:hAnsi="Times New Roman" w:cs="Times New Roman"/>
          <w:b/>
          <w:sz w:val="28"/>
          <w:szCs w:val="28"/>
        </w:rPr>
        <w:t xml:space="preserve">or </w:t>
      </w:r>
      <w:r w:rsidR="00AC5A4F" w:rsidRPr="00154528">
        <w:rPr>
          <w:rFonts w:ascii="Times New Roman" w:hAnsi="Times New Roman" w:cs="Times New Roman"/>
          <w:sz w:val="28"/>
          <w:szCs w:val="28"/>
        </w:rPr>
        <w:t xml:space="preserve">England </w:t>
      </w:r>
      <w:r w:rsidR="00AC5A4F" w:rsidRPr="00154528">
        <w:rPr>
          <w:rFonts w:ascii="Times New Roman" w:hAnsi="Times New Roman" w:cs="Times New Roman"/>
          <w:b/>
          <w:sz w:val="28"/>
          <w:szCs w:val="28"/>
        </w:rPr>
        <w:t>or</w:t>
      </w:r>
      <w:r w:rsidR="00154528" w:rsidRPr="00154528">
        <w:rPr>
          <w:rFonts w:ascii="Times New Roman" w:hAnsi="Times New Roman" w:cs="Times New Roman"/>
          <w:sz w:val="28"/>
          <w:szCs w:val="28"/>
        </w:rPr>
        <w:t xml:space="preserve"> Wales</w:t>
      </w:r>
    </w:p>
    <w:p w:rsidR="00154528" w:rsidRPr="00154528" w:rsidRDefault="00154528" w:rsidP="00154528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:rsidR="00154528" w:rsidRDefault="00D64EC0" w:rsidP="00154528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154528" w:rsidRPr="00154528">
        <w:rPr>
          <w:rFonts w:ascii="Times New Roman" w:hAnsi="Times New Roman" w:cs="Times New Roman"/>
          <w:sz w:val="28"/>
          <w:szCs w:val="28"/>
        </w:rPr>
        <w:t>From the vantage point of the twenty first century, how would you assess the theological legacy of Karl Barth?</w:t>
      </w:r>
    </w:p>
    <w:p w:rsidR="00154528" w:rsidRPr="00154528" w:rsidRDefault="00154528" w:rsidP="00154528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:rsidR="00154528" w:rsidRPr="00154528" w:rsidRDefault="00D64EC0" w:rsidP="00154528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The above questions are indicative. </w:t>
      </w:r>
      <w:r w:rsidR="00154528">
        <w:rPr>
          <w:rFonts w:ascii="Times New Roman" w:hAnsi="Times New Roman" w:cs="Times New Roman"/>
          <w:sz w:val="28"/>
          <w:szCs w:val="28"/>
        </w:rPr>
        <w:t xml:space="preserve">You are welcome to choose an alternative </w:t>
      </w:r>
      <w:r>
        <w:rPr>
          <w:rFonts w:ascii="Times New Roman" w:hAnsi="Times New Roman" w:cs="Times New Roman"/>
          <w:sz w:val="28"/>
          <w:szCs w:val="28"/>
        </w:rPr>
        <w:t xml:space="preserve">or alternatives </w:t>
      </w:r>
      <w:r w:rsidR="00154528">
        <w:rPr>
          <w:rFonts w:ascii="Times New Roman" w:hAnsi="Times New Roman" w:cs="Times New Roman"/>
          <w:sz w:val="28"/>
          <w:szCs w:val="28"/>
        </w:rPr>
        <w:t>after co</w:t>
      </w:r>
      <w:r>
        <w:rPr>
          <w:rFonts w:ascii="Times New Roman" w:hAnsi="Times New Roman" w:cs="Times New Roman"/>
          <w:sz w:val="28"/>
          <w:szCs w:val="28"/>
        </w:rPr>
        <w:t>nsultation with the module tutor</w:t>
      </w:r>
      <w:bookmarkStart w:id="0" w:name="_GoBack"/>
      <w:bookmarkEnd w:id="0"/>
    </w:p>
    <w:sectPr w:rsidR="00154528" w:rsidRPr="0015452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1CB451F1"/>
    <w:multiLevelType w:val="hybridMultilevel"/>
    <w:tmpl w:val="4BF68680"/>
    <w:lvl w:ilvl="0" w:tplc="0809001B">
      <w:start w:val="1"/>
      <w:numFmt w:val="lowerRoman"/>
      <w:lvlText w:val="%1."/>
      <w:lvlJc w:val="righ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">
    <w:nsid w:val="34777883"/>
    <w:multiLevelType w:val="hybridMultilevel"/>
    <w:tmpl w:val="46B4B39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72E9212F"/>
    <w:multiLevelType w:val="hybridMultilevel"/>
    <w:tmpl w:val="92BA769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17B37"/>
    <w:rsid w:val="00117B37"/>
    <w:rsid w:val="00154528"/>
    <w:rsid w:val="00AC5A4F"/>
    <w:rsid w:val="00B051C6"/>
    <w:rsid w:val="00D64E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0EE609A-6849-464B-8409-82C544AC4D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17B3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2</Pages>
  <Words>277</Words>
  <Characters>1585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1859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Densil Morgan</dc:creator>
  <cp:keywords/>
  <dc:description/>
  <cp:lastModifiedBy>Densil Morgan</cp:lastModifiedBy>
  <cp:revision>1</cp:revision>
  <dcterms:created xsi:type="dcterms:W3CDTF">2015-01-28T10:32:00Z</dcterms:created>
  <dcterms:modified xsi:type="dcterms:W3CDTF">2015-01-28T11:08:00Z</dcterms:modified>
</cp:coreProperties>
</file>