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31CEC" w:rsidRPr="00AA604A" w:rsidRDefault="00331CEC" w:rsidP="00331CEC">
      <w:pPr>
        <w:spacing w:before="100" w:beforeAutospacing="1" w:after="100" w:afterAutospacing="1" w:line="240" w:lineRule="auto"/>
        <w:rPr>
          <w:rFonts w:ascii="Georgia" w:eastAsia="Times New Roman" w:hAnsi="Georgia" w:cs="Times New Roman"/>
          <w:color w:val="000000"/>
          <w:sz w:val="24"/>
          <w:szCs w:val="24"/>
          <w:lang w:eastAsia="de-DE"/>
        </w:rPr>
      </w:pPr>
      <w:r w:rsidRPr="00AA604A">
        <w:rPr>
          <w:rFonts w:ascii="Georgia" w:eastAsia="Times New Roman" w:hAnsi="Georgia" w:cs="Times New Roman"/>
          <w:noProof/>
          <w:color w:val="000000"/>
          <w:sz w:val="24"/>
          <w:szCs w:val="24"/>
          <w:lang w:eastAsia="de-DE"/>
        </w:rPr>
        <w:drawing>
          <wp:inline distT="0" distB="0" distL="0" distR="0" wp14:anchorId="372249FD" wp14:editId="397D2EF9">
            <wp:extent cx="1916430" cy="636270"/>
            <wp:effectExtent l="0" t="0" r="7620" b="0"/>
            <wp:docPr id="4" name="Grafik 4" descr="C:\Users\TANJAM~1\AppData\Local\Temp\ksohtml\wpsA864.tm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ANJAM~1\AppData\Local\Temp\ksohtml\wpsA864.tmp.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16430" cy="636270"/>
                    </a:xfrm>
                    <a:prstGeom prst="rect">
                      <a:avLst/>
                    </a:prstGeom>
                    <a:noFill/>
                    <a:ln>
                      <a:noFill/>
                    </a:ln>
                  </pic:spPr>
                </pic:pic>
              </a:graphicData>
            </a:graphic>
          </wp:inline>
        </w:drawing>
      </w:r>
    </w:p>
    <w:p w:rsidR="00331CEC" w:rsidRPr="00AA604A" w:rsidRDefault="00331CEC" w:rsidP="00331CEC">
      <w:pPr>
        <w:spacing w:before="100" w:beforeAutospacing="1" w:after="100" w:afterAutospacing="1" w:line="240" w:lineRule="auto"/>
        <w:rPr>
          <w:rFonts w:ascii="Georgia" w:eastAsia="Times New Roman" w:hAnsi="Georgia" w:cs="Times New Roman"/>
          <w:color w:val="000000"/>
          <w:sz w:val="24"/>
          <w:szCs w:val="24"/>
          <w:lang w:val="en-GB" w:eastAsia="de-DE"/>
        </w:rPr>
      </w:pPr>
      <w:r w:rsidRPr="00AA604A">
        <w:rPr>
          <w:rFonts w:ascii="Georgia" w:eastAsia="Times New Roman" w:hAnsi="Georgia" w:cs="Times New Roman"/>
          <w:color w:val="000000"/>
          <w:sz w:val="24"/>
          <w:szCs w:val="24"/>
          <w:lang w:val="en-GB" w:eastAsia="de-DE"/>
        </w:rPr>
        <w:t xml:space="preserve"> </w:t>
      </w:r>
    </w:p>
    <w:p w:rsidR="00331CEC" w:rsidRPr="00AA604A" w:rsidRDefault="00331CEC" w:rsidP="00331CEC">
      <w:pPr>
        <w:spacing w:before="100" w:beforeAutospacing="1" w:after="100" w:afterAutospacing="1" w:line="240" w:lineRule="auto"/>
        <w:rPr>
          <w:rFonts w:ascii="Georgia" w:eastAsia="Times New Roman" w:hAnsi="Georgia" w:cs="Times New Roman"/>
          <w:color w:val="000000"/>
          <w:sz w:val="24"/>
          <w:szCs w:val="24"/>
          <w:lang w:val="en-GB" w:eastAsia="de-DE"/>
        </w:rPr>
      </w:pPr>
      <w:r w:rsidRPr="00AA604A">
        <w:rPr>
          <w:rFonts w:ascii="Georgia" w:eastAsia="Times New Roman" w:hAnsi="Georgia" w:cs="Times New Roman"/>
          <w:color w:val="000000"/>
          <w:sz w:val="24"/>
          <w:szCs w:val="24"/>
          <w:lang w:val="en-GB" w:eastAsia="de-DE"/>
        </w:rPr>
        <w:t xml:space="preserve"> </w:t>
      </w:r>
    </w:p>
    <w:p w:rsidR="00331CEC" w:rsidRPr="00AA604A" w:rsidRDefault="00331CEC" w:rsidP="00331CEC">
      <w:pPr>
        <w:spacing w:before="100" w:beforeAutospacing="1" w:after="100" w:afterAutospacing="1" w:line="240" w:lineRule="auto"/>
        <w:jc w:val="center"/>
        <w:rPr>
          <w:rFonts w:ascii="Arial" w:eastAsia="Times New Roman" w:hAnsi="Arial" w:cs="Arial"/>
          <w:b/>
          <w:bCs/>
          <w:color w:val="000000"/>
          <w:sz w:val="24"/>
          <w:szCs w:val="24"/>
          <w:lang w:val="en-GB" w:eastAsia="de-DE"/>
        </w:rPr>
      </w:pPr>
      <w:r w:rsidRPr="00AA604A">
        <w:rPr>
          <w:rFonts w:ascii="Arial" w:eastAsia="Times New Roman" w:hAnsi="Arial" w:cs="Arial"/>
          <w:b/>
          <w:bCs/>
          <w:color w:val="000000"/>
          <w:sz w:val="24"/>
          <w:szCs w:val="24"/>
          <w:lang w:val="en-GB" w:eastAsia="de-DE"/>
        </w:rPr>
        <w:t xml:space="preserve">Postgraduate/Distance Learning </w:t>
      </w:r>
    </w:p>
    <w:p w:rsidR="00331CEC" w:rsidRPr="00AA604A" w:rsidRDefault="00331CEC" w:rsidP="00331CEC">
      <w:pPr>
        <w:spacing w:before="100" w:beforeAutospacing="1" w:after="100" w:afterAutospacing="1" w:line="240" w:lineRule="auto"/>
        <w:jc w:val="center"/>
        <w:rPr>
          <w:rFonts w:ascii="Arial" w:eastAsia="Times New Roman" w:hAnsi="Arial" w:cs="Arial"/>
          <w:b/>
          <w:bCs/>
          <w:color w:val="000000"/>
          <w:sz w:val="24"/>
          <w:szCs w:val="24"/>
          <w:lang w:val="en-GB" w:eastAsia="de-DE"/>
        </w:rPr>
      </w:pPr>
      <w:r w:rsidRPr="00AA604A">
        <w:rPr>
          <w:rFonts w:ascii="Arial" w:eastAsia="Times New Roman" w:hAnsi="Arial" w:cs="Arial"/>
          <w:b/>
          <w:bCs/>
          <w:color w:val="000000"/>
          <w:sz w:val="24"/>
          <w:szCs w:val="24"/>
          <w:lang w:val="en-GB" w:eastAsia="de-DE"/>
        </w:rPr>
        <w:t>Assignment coversheet &amp; feedback form</w:t>
      </w:r>
    </w:p>
    <w:p w:rsidR="00331CEC" w:rsidRPr="00AA604A" w:rsidRDefault="00331CEC" w:rsidP="00331CEC">
      <w:pPr>
        <w:spacing w:after="0" w:line="240" w:lineRule="auto"/>
        <w:rPr>
          <w:rFonts w:ascii="Arial" w:eastAsia="Times New Roman" w:hAnsi="Arial" w:cs="Arial"/>
          <w:sz w:val="24"/>
          <w:szCs w:val="24"/>
          <w:lang w:val="en-GB" w:eastAsia="de-DE"/>
        </w:rPr>
      </w:pPr>
      <w:r w:rsidRPr="00AA604A">
        <w:rPr>
          <w:rFonts w:ascii="Arial" w:eastAsia="Times New Roman" w:hAnsi="Arial" w:cs="Arial"/>
          <w:sz w:val="24"/>
          <w:szCs w:val="24"/>
          <w:lang w:val="en-GB" w:eastAsia="de-DE"/>
        </w:rPr>
        <w:t xml:space="preserve"> </w:t>
      </w:r>
    </w:p>
    <w:p w:rsidR="00331CEC" w:rsidRPr="00AA604A" w:rsidRDefault="00331CEC" w:rsidP="00331CEC">
      <w:pPr>
        <w:keepNext/>
        <w:spacing w:before="100" w:beforeAutospacing="1" w:after="100" w:afterAutospacing="1" w:line="240" w:lineRule="auto"/>
        <w:jc w:val="center"/>
        <w:outlineLvl w:val="2"/>
        <w:rPr>
          <w:rFonts w:ascii="Tahoma" w:eastAsia="Times New Roman" w:hAnsi="Tahoma" w:cs="Tahoma"/>
          <w:b/>
          <w:bCs/>
          <w:sz w:val="27"/>
          <w:szCs w:val="27"/>
          <w:lang w:val="en-GB" w:eastAsia="de-DE"/>
        </w:rPr>
      </w:pPr>
      <w:r w:rsidRPr="00AA604A">
        <w:rPr>
          <w:rFonts w:ascii="Tahoma" w:eastAsia="Times New Roman" w:hAnsi="Tahoma" w:cs="Tahoma"/>
          <w:b/>
          <w:bCs/>
          <w:sz w:val="27"/>
          <w:szCs w:val="27"/>
          <w:lang w:val="en-GB" w:eastAsia="de-DE"/>
        </w:rPr>
        <w:t xml:space="preserve">THIS SHEET MUST BE THE FIRST PAGE OF THE ASSIGNMENT YOU ARE </w:t>
      </w:r>
      <w:proofErr w:type="gramStart"/>
      <w:r w:rsidRPr="00AA604A">
        <w:rPr>
          <w:rFonts w:ascii="Tahoma" w:eastAsia="Times New Roman" w:hAnsi="Tahoma" w:cs="Tahoma"/>
          <w:b/>
          <w:bCs/>
          <w:sz w:val="27"/>
          <w:szCs w:val="27"/>
          <w:lang w:val="en-GB" w:eastAsia="de-DE"/>
        </w:rPr>
        <w:t>SUBMITTING  (</w:t>
      </w:r>
      <w:proofErr w:type="gramEnd"/>
      <w:r w:rsidRPr="00AA604A">
        <w:rPr>
          <w:rFonts w:ascii="Tahoma" w:eastAsia="Times New Roman" w:hAnsi="Tahoma" w:cs="Tahoma"/>
          <w:b/>
          <w:bCs/>
          <w:sz w:val="27"/>
          <w:szCs w:val="27"/>
          <w:lang w:val="en-GB" w:eastAsia="de-DE"/>
        </w:rPr>
        <w:t>DO NOT SEND AS A SEPARATE FILE)</w:t>
      </w:r>
    </w:p>
    <w:p w:rsidR="00331CEC" w:rsidRPr="00AA604A" w:rsidRDefault="00331CEC" w:rsidP="00331CEC">
      <w:pPr>
        <w:keepNext/>
        <w:spacing w:before="100" w:beforeAutospacing="1" w:after="100" w:afterAutospacing="1" w:line="240" w:lineRule="auto"/>
        <w:jc w:val="center"/>
        <w:outlineLvl w:val="2"/>
        <w:rPr>
          <w:rFonts w:ascii="Trebuchet MS" w:eastAsia="Times New Roman" w:hAnsi="Trebuchet MS" w:cs="Tahoma"/>
          <w:b/>
          <w:bCs/>
          <w:sz w:val="27"/>
          <w:szCs w:val="27"/>
          <w:lang w:val="en-GB" w:eastAsia="de-DE"/>
        </w:rPr>
      </w:pPr>
      <w:r w:rsidRPr="00AA604A">
        <w:rPr>
          <w:rFonts w:ascii="Trebuchet MS" w:eastAsia="Times New Roman" w:hAnsi="Trebuchet MS" w:cs="Tahoma"/>
          <w:b/>
          <w:bCs/>
          <w:sz w:val="27"/>
          <w:szCs w:val="27"/>
          <w:lang w:val="en-GB" w:eastAsia="de-DE"/>
        </w:rPr>
        <w:t xml:space="preserve"> </w:t>
      </w:r>
    </w:p>
    <w:tbl>
      <w:tblPr>
        <w:tblW w:w="0" w:type="auto"/>
        <w:tblLayout w:type="fixed"/>
        <w:tblCellMar>
          <w:top w:w="15" w:type="dxa"/>
          <w:left w:w="15" w:type="dxa"/>
          <w:bottom w:w="15" w:type="dxa"/>
          <w:right w:w="15" w:type="dxa"/>
        </w:tblCellMar>
        <w:tblLook w:val="04A0" w:firstRow="1" w:lastRow="0" w:firstColumn="1" w:lastColumn="0" w:noHBand="0" w:noVBand="1"/>
      </w:tblPr>
      <w:tblGrid>
        <w:gridCol w:w="4785"/>
        <w:gridCol w:w="420"/>
        <w:gridCol w:w="1560"/>
        <w:gridCol w:w="285"/>
        <w:gridCol w:w="1800"/>
      </w:tblGrid>
      <w:tr w:rsidR="00331CEC" w:rsidRPr="00DB609A" w:rsidTr="007B3AA9">
        <w:tc>
          <w:tcPr>
            <w:tcW w:w="8850" w:type="dxa"/>
            <w:gridSpan w:val="5"/>
            <w:hideMark/>
          </w:tcPr>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b/>
                <w:bCs/>
                <w:color w:val="000000"/>
                <w:sz w:val="24"/>
                <w:szCs w:val="24"/>
                <w:lang w:val="en-GB" w:eastAsia="de-DE"/>
              </w:rPr>
              <w:t>For completion by the student</w:t>
            </w:r>
            <w:r w:rsidRPr="00AA604A">
              <w:rPr>
                <w:rFonts w:ascii="Arial" w:eastAsia="Times New Roman" w:hAnsi="Arial" w:cs="Arial"/>
                <w:color w:val="000000"/>
                <w:sz w:val="24"/>
                <w:szCs w:val="24"/>
                <w:lang w:val="en-GB" w:eastAsia="de-DE"/>
              </w:rPr>
              <w:t>:</w:t>
            </w:r>
          </w:p>
        </w:tc>
      </w:tr>
      <w:tr w:rsidR="00331CEC" w:rsidRPr="00DB609A" w:rsidTr="007B3AA9">
        <w:tc>
          <w:tcPr>
            <w:tcW w:w="8850" w:type="dxa"/>
            <w:gridSpan w:val="5"/>
            <w:tcBorders>
              <w:top w:val="nil"/>
            </w:tcBorders>
          </w:tcPr>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color w:val="000000"/>
                <w:sz w:val="24"/>
                <w:szCs w:val="24"/>
                <w:lang w:val="en-GB" w:eastAsia="de-DE"/>
              </w:rPr>
              <w:t>Student Name:</w:t>
            </w:r>
            <w:r>
              <w:rPr>
                <w:rFonts w:ascii="Arial" w:eastAsia="Times New Roman" w:hAnsi="Arial" w:cs="Arial"/>
                <w:color w:val="000000"/>
                <w:sz w:val="24"/>
                <w:szCs w:val="24"/>
                <w:lang w:val="en-GB" w:eastAsia="de-DE"/>
              </w:rPr>
              <w:t xml:space="preserve"> Tanja Mancinelli</w:t>
            </w: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color w:val="000000"/>
                <w:sz w:val="24"/>
                <w:szCs w:val="24"/>
                <w:lang w:val="en-GB" w:eastAsia="de-DE"/>
              </w:rPr>
              <w:t xml:space="preserve">Student </w:t>
            </w:r>
            <w:r w:rsidRPr="00AA604A">
              <w:rPr>
                <w:rFonts w:ascii="Arial" w:eastAsia="Times New Roman" w:hAnsi="Arial" w:cs="Arial"/>
                <w:b/>
                <w:bCs/>
                <w:color w:val="000000"/>
                <w:sz w:val="24"/>
                <w:szCs w:val="24"/>
                <w:u w:val="single"/>
                <w:lang w:val="en-GB" w:eastAsia="de-DE"/>
              </w:rPr>
              <w:t>University</w:t>
            </w:r>
            <w:r w:rsidRPr="00AA604A">
              <w:rPr>
                <w:rFonts w:ascii="Arial" w:eastAsia="Times New Roman" w:hAnsi="Arial" w:cs="Arial"/>
                <w:color w:val="000000"/>
                <w:sz w:val="24"/>
                <w:szCs w:val="24"/>
                <w:u w:val="single"/>
                <w:lang w:val="en-GB" w:eastAsia="de-DE"/>
              </w:rPr>
              <w:t> </w:t>
            </w:r>
            <w:r w:rsidRPr="00AA604A">
              <w:rPr>
                <w:rFonts w:ascii="Arial" w:eastAsia="Times New Roman" w:hAnsi="Arial" w:cs="Arial"/>
                <w:color w:val="000000"/>
                <w:sz w:val="24"/>
                <w:szCs w:val="24"/>
                <w:lang w:val="en-GB" w:eastAsia="de-DE"/>
              </w:rPr>
              <w:t xml:space="preserve">Email: </w:t>
            </w:r>
            <w:r>
              <w:rPr>
                <w:rFonts w:ascii="Arial" w:eastAsia="Times New Roman" w:hAnsi="Arial" w:cs="Arial"/>
                <w:color w:val="000000"/>
                <w:sz w:val="24"/>
                <w:szCs w:val="24"/>
                <w:lang w:val="en-GB" w:eastAsia="de-DE"/>
              </w:rPr>
              <w:t>1603774@student.uwtsd.ac.uk</w:t>
            </w:r>
          </w:p>
        </w:tc>
      </w:tr>
      <w:tr w:rsidR="00331CEC" w:rsidRPr="00DB609A" w:rsidTr="007B3AA9">
        <w:tc>
          <w:tcPr>
            <w:tcW w:w="4785" w:type="dxa"/>
            <w:tcBorders>
              <w:top w:val="nil"/>
            </w:tcBorders>
          </w:tcPr>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r>
              <w:rPr>
                <w:rFonts w:ascii="Arial" w:eastAsia="Times New Roman" w:hAnsi="Arial" w:cs="Arial"/>
                <w:color w:val="000000"/>
                <w:sz w:val="24"/>
                <w:szCs w:val="24"/>
                <w:lang w:val="en-GB" w:eastAsia="de-DE"/>
              </w:rPr>
              <w:t>Module code: CSPH7063</w:t>
            </w: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color w:val="000000"/>
                <w:sz w:val="24"/>
                <w:szCs w:val="24"/>
                <w:lang w:val="en-GB" w:eastAsia="de-DE"/>
              </w:rPr>
              <w:t>Module title:</w:t>
            </w:r>
            <w:r>
              <w:rPr>
                <w:rFonts w:ascii="Arial" w:eastAsia="Times New Roman" w:hAnsi="Arial" w:cs="Arial"/>
                <w:color w:val="000000"/>
                <w:sz w:val="24"/>
                <w:szCs w:val="24"/>
                <w:lang w:val="en-GB" w:eastAsia="de-DE"/>
              </w:rPr>
              <w:t xml:space="preserve"> The Ecological Self</w:t>
            </w: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tc>
        <w:tc>
          <w:tcPr>
            <w:tcW w:w="2265" w:type="dxa"/>
            <w:gridSpan w:val="3"/>
            <w:tcBorders>
              <w:left w:val="nil"/>
            </w:tcBorders>
            <w:hideMark/>
          </w:tcPr>
          <w:p w:rsidR="00331CEC" w:rsidRDefault="00331CEC" w:rsidP="007B3AA9">
            <w:pPr>
              <w:spacing w:before="100" w:beforeAutospacing="1" w:after="100" w:afterAutospacing="1" w:line="240" w:lineRule="auto"/>
              <w:rPr>
                <w:rFonts w:ascii="Arial" w:eastAsia="Times New Roman" w:hAnsi="Arial" w:cs="Arial"/>
                <w:color w:val="000000"/>
                <w:sz w:val="24"/>
                <w:szCs w:val="24"/>
                <w:lang w:eastAsia="de-DE"/>
              </w:rPr>
            </w:pPr>
            <w:r w:rsidRPr="00AA604A">
              <w:rPr>
                <w:rFonts w:ascii="Arial" w:eastAsia="Times New Roman" w:hAnsi="Arial" w:cs="Arial"/>
                <w:color w:val="000000"/>
                <w:sz w:val="24"/>
                <w:szCs w:val="24"/>
                <w:lang w:eastAsia="de-DE"/>
              </w:rPr>
              <w:t xml:space="preserve">Student ID </w:t>
            </w:r>
            <w:proofErr w:type="spellStart"/>
            <w:r w:rsidRPr="00AA604A">
              <w:rPr>
                <w:rFonts w:ascii="Arial" w:eastAsia="Times New Roman" w:hAnsi="Arial" w:cs="Arial"/>
                <w:color w:val="000000"/>
                <w:sz w:val="24"/>
                <w:szCs w:val="24"/>
                <w:lang w:eastAsia="de-DE"/>
              </w:rPr>
              <w:t>number</w:t>
            </w:r>
            <w:proofErr w:type="spellEnd"/>
            <w:r w:rsidRPr="00AA604A">
              <w:rPr>
                <w:rFonts w:ascii="Arial" w:eastAsia="Times New Roman" w:hAnsi="Arial" w:cs="Arial"/>
                <w:color w:val="000000"/>
                <w:sz w:val="24"/>
                <w:szCs w:val="24"/>
                <w:lang w:eastAsia="de-DE"/>
              </w:rPr>
              <w:t>:</w:t>
            </w: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r>
              <w:rPr>
                <w:rFonts w:ascii="Arial" w:eastAsia="Times New Roman" w:hAnsi="Arial" w:cs="Arial"/>
                <w:color w:val="000000"/>
                <w:sz w:val="24"/>
                <w:szCs w:val="24"/>
                <w:lang w:eastAsia="de-DE"/>
              </w:rPr>
              <w:t>1603774</w:t>
            </w:r>
          </w:p>
        </w:tc>
        <w:tc>
          <w:tcPr>
            <w:tcW w:w="1800" w:type="dxa"/>
            <w:tcBorders>
              <w:left w:val="nil"/>
            </w:tcBorders>
            <w:hideMark/>
          </w:tcPr>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color w:val="000000"/>
                <w:sz w:val="24"/>
                <w:szCs w:val="24"/>
                <w:lang w:val="en-GB" w:eastAsia="de-DE"/>
              </w:rPr>
              <w:t>Educational support needs:</w:t>
            </w: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color w:val="000000"/>
                <w:sz w:val="24"/>
                <w:szCs w:val="24"/>
                <w:lang w:val="en-GB" w:eastAsia="de-DE"/>
              </w:rPr>
              <w:t>Yes/</w:t>
            </w:r>
            <w:proofErr w:type="spellStart"/>
            <w:r w:rsidRPr="00AA604A">
              <w:rPr>
                <w:rFonts w:ascii="Arial" w:eastAsia="Times New Roman" w:hAnsi="Arial" w:cs="Arial"/>
                <w:color w:val="000000"/>
                <w:sz w:val="24"/>
                <w:szCs w:val="24"/>
                <w:lang w:val="en-GB" w:eastAsia="de-DE"/>
              </w:rPr>
              <w:t>No</w:t>
            </w:r>
            <w:r>
              <w:rPr>
                <w:rFonts w:ascii="Arial" w:eastAsia="Times New Roman" w:hAnsi="Arial" w:cs="Arial"/>
                <w:color w:val="000000"/>
                <w:sz w:val="24"/>
                <w:szCs w:val="24"/>
                <w:lang w:val="en-GB" w:eastAsia="de-DE"/>
              </w:rPr>
              <w:t>x</w:t>
            </w:r>
            <w:proofErr w:type="spellEnd"/>
          </w:p>
        </w:tc>
      </w:tr>
      <w:tr w:rsidR="00331CEC" w:rsidRPr="00AA604A" w:rsidTr="007B3AA9">
        <w:tc>
          <w:tcPr>
            <w:tcW w:w="8850" w:type="dxa"/>
            <w:gridSpan w:val="5"/>
            <w:tcBorders>
              <w:top w:val="nil"/>
            </w:tcBorders>
          </w:tcPr>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color w:val="000000"/>
                <w:sz w:val="24"/>
                <w:szCs w:val="24"/>
                <w:lang w:val="en-GB" w:eastAsia="de-DE"/>
              </w:rPr>
              <w:t>Assignment title:</w:t>
            </w:r>
            <w:r>
              <w:rPr>
                <w:rFonts w:ascii="Arial" w:eastAsia="Times New Roman" w:hAnsi="Arial" w:cs="Arial"/>
                <w:color w:val="000000"/>
                <w:sz w:val="24"/>
                <w:szCs w:val="24"/>
                <w:lang w:val="en-GB" w:eastAsia="de-DE"/>
              </w:rPr>
              <w:t xml:space="preserve"> Reflective Journal on the Ecological Self Module</w:t>
            </w: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color w:val="000000"/>
                <w:sz w:val="24"/>
                <w:szCs w:val="24"/>
                <w:lang w:val="en-GB" w:eastAsia="de-DE"/>
              </w:rPr>
              <w:t>Assignment due date:</w:t>
            </w:r>
          </w:p>
        </w:tc>
      </w:tr>
      <w:tr w:rsidR="00331CEC" w:rsidRPr="00DB609A" w:rsidTr="007B3AA9">
        <w:tc>
          <w:tcPr>
            <w:tcW w:w="8850" w:type="dxa"/>
            <w:gridSpan w:val="5"/>
            <w:tcBorders>
              <w:top w:val="nil"/>
            </w:tcBorders>
            <w:hideMark/>
          </w:tcPr>
          <w:p w:rsidR="00331CEC" w:rsidRPr="00AA604A" w:rsidRDefault="00331CEC" w:rsidP="007B3AA9">
            <w:pPr>
              <w:spacing w:after="0" w:line="240" w:lineRule="auto"/>
              <w:rPr>
                <w:rFonts w:ascii="Arial" w:eastAsia="Times New Roman" w:hAnsi="Arial" w:cs="Arial"/>
                <w:sz w:val="24"/>
                <w:szCs w:val="24"/>
                <w:lang w:val="en-GB" w:eastAsia="de-DE"/>
              </w:rPr>
            </w:pPr>
            <w:r w:rsidRPr="00AA604A">
              <w:rPr>
                <w:rFonts w:ascii="Arial" w:eastAsia="Times New Roman" w:hAnsi="Arial" w:cs="Arial"/>
                <w:sz w:val="24"/>
                <w:szCs w:val="24"/>
                <w:lang w:val="en-GB" w:eastAsia="de-DE"/>
              </w:rPr>
              <w:t>This assignment is for the       1</w:t>
            </w:r>
            <w:r w:rsidRPr="00AA604A">
              <w:rPr>
                <w:rFonts w:ascii="Arial" w:eastAsia="Times New Roman" w:hAnsi="Arial" w:cs="Arial"/>
                <w:sz w:val="24"/>
                <w:szCs w:val="24"/>
                <w:vertAlign w:val="superscript"/>
                <w:lang w:val="en-GB" w:eastAsia="de-DE"/>
              </w:rPr>
              <w:t xml:space="preserve">st </w:t>
            </w:r>
            <w:bookmarkStart w:id="0" w:name="Check13"/>
            <w:bookmarkEnd w:id="0"/>
            <w:r w:rsidRPr="00AA604A">
              <w:rPr>
                <w:rFonts w:ascii="Times New Roman" w:eastAsia="Times New Roman" w:hAnsi="Times New Roman" w:cs="Times New Roman"/>
                <w:sz w:val="24"/>
                <w:szCs w:val="24"/>
                <w:lang w:val="en-GB" w:eastAsia="de-DE"/>
              </w:rPr>
              <w:t>    2</w:t>
            </w:r>
            <w:r w:rsidRPr="00AA604A">
              <w:rPr>
                <w:rFonts w:ascii="Arial" w:eastAsia="Times New Roman" w:hAnsi="Arial" w:cs="Arial"/>
                <w:sz w:val="24"/>
                <w:szCs w:val="24"/>
                <w:vertAlign w:val="superscript"/>
                <w:lang w:val="en-GB" w:eastAsia="de-DE"/>
              </w:rPr>
              <w:t>nd</w:t>
            </w:r>
            <w:r w:rsidRPr="00AA604A">
              <w:rPr>
                <w:rFonts w:ascii="Arial" w:eastAsia="Times New Roman" w:hAnsi="Arial" w:cs="Arial"/>
                <w:sz w:val="24"/>
                <w:szCs w:val="24"/>
                <w:lang w:val="en-GB" w:eastAsia="de-DE"/>
              </w:rPr>
              <w:t xml:space="preserve">  </w:t>
            </w:r>
            <w:bookmarkStart w:id="1" w:name="Check14"/>
            <w:bookmarkEnd w:id="1"/>
            <w:r w:rsidRPr="00AA604A">
              <w:rPr>
                <w:rFonts w:ascii="Times New Roman" w:eastAsia="Times New Roman" w:hAnsi="Times New Roman" w:cs="Times New Roman"/>
                <w:sz w:val="24"/>
                <w:szCs w:val="24"/>
                <w:lang w:val="en-GB" w:eastAsia="de-DE"/>
              </w:rPr>
              <w:t>     3</w:t>
            </w:r>
            <w:r w:rsidRPr="00AA604A">
              <w:rPr>
                <w:rFonts w:ascii="Arial" w:eastAsia="Times New Roman" w:hAnsi="Arial" w:cs="Arial"/>
                <w:sz w:val="24"/>
                <w:szCs w:val="24"/>
                <w:vertAlign w:val="superscript"/>
                <w:lang w:val="en-GB" w:eastAsia="de-DE"/>
              </w:rPr>
              <w:t>rd</w:t>
            </w:r>
            <w:r w:rsidRPr="00AA604A">
              <w:rPr>
                <w:rFonts w:ascii="Arial" w:eastAsia="Times New Roman" w:hAnsi="Arial" w:cs="Arial"/>
                <w:sz w:val="24"/>
                <w:szCs w:val="24"/>
                <w:lang w:val="en-GB" w:eastAsia="de-DE"/>
              </w:rPr>
              <w:t xml:space="preserve">  </w:t>
            </w:r>
            <w:bookmarkStart w:id="2" w:name="Check15"/>
            <w:bookmarkEnd w:id="2"/>
            <w:r w:rsidRPr="00AA604A">
              <w:rPr>
                <w:rFonts w:ascii="Times New Roman" w:eastAsia="Times New Roman" w:hAnsi="Times New Roman" w:cs="Times New Roman"/>
                <w:sz w:val="24"/>
                <w:szCs w:val="24"/>
                <w:lang w:val="en-GB" w:eastAsia="de-DE"/>
              </w:rPr>
              <w:t>      4</w:t>
            </w:r>
            <w:r w:rsidRPr="00AA604A">
              <w:rPr>
                <w:rFonts w:ascii="Arial" w:eastAsia="Times New Roman" w:hAnsi="Arial" w:cs="Arial"/>
                <w:sz w:val="24"/>
                <w:szCs w:val="24"/>
                <w:vertAlign w:val="superscript"/>
                <w:lang w:val="en-GB" w:eastAsia="de-DE"/>
              </w:rPr>
              <w:t>th</w:t>
            </w:r>
            <w:r w:rsidRPr="00AA604A">
              <w:rPr>
                <w:rFonts w:ascii="Arial" w:eastAsia="Times New Roman" w:hAnsi="Arial" w:cs="Arial"/>
                <w:sz w:val="24"/>
                <w:szCs w:val="24"/>
                <w:lang w:val="en-GB" w:eastAsia="de-DE"/>
              </w:rPr>
              <w:t> </w:t>
            </w:r>
            <w:bookmarkStart w:id="3" w:name="Check16"/>
            <w:bookmarkEnd w:id="3"/>
            <w:r w:rsidRPr="00AA604A">
              <w:rPr>
                <w:rFonts w:ascii="Times New Roman" w:eastAsia="Times New Roman" w:hAnsi="Times New Roman" w:cs="Times New Roman"/>
                <w:sz w:val="24"/>
                <w:szCs w:val="24"/>
                <w:lang w:val="en-GB" w:eastAsia="de-DE"/>
              </w:rPr>
              <w:t>      5</w:t>
            </w:r>
            <w:r w:rsidRPr="00AA604A">
              <w:rPr>
                <w:rFonts w:ascii="Arial" w:eastAsia="Times New Roman" w:hAnsi="Arial" w:cs="Arial"/>
                <w:sz w:val="24"/>
                <w:szCs w:val="24"/>
                <w:vertAlign w:val="superscript"/>
                <w:lang w:val="en-GB" w:eastAsia="de-DE"/>
              </w:rPr>
              <w:t>th</w:t>
            </w:r>
            <w:r w:rsidRPr="00AA604A">
              <w:rPr>
                <w:rFonts w:ascii="Arial" w:eastAsia="Times New Roman" w:hAnsi="Arial" w:cs="Arial"/>
                <w:sz w:val="24"/>
                <w:szCs w:val="24"/>
                <w:lang w:val="en-GB" w:eastAsia="de-DE"/>
              </w:rPr>
              <w:t> </w:t>
            </w:r>
            <w:bookmarkStart w:id="4" w:name="Check17"/>
            <w:bookmarkEnd w:id="4"/>
            <w:r w:rsidRPr="00AA604A">
              <w:rPr>
                <w:rFonts w:ascii="Times New Roman" w:eastAsia="Times New Roman" w:hAnsi="Times New Roman" w:cs="Times New Roman"/>
                <w:sz w:val="24"/>
                <w:szCs w:val="24"/>
                <w:lang w:val="en-GB" w:eastAsia="de-DE"/>
              </w:rPr>
              <w:t>      6</w:t>
            </w:r>
            <w:r w:rsidRPr="00AA604A">
              <w:rPr>
                <w:rFonts w:ascii="Arial" w:eastAsia="Times New Roman" w:hAnsi="Arial" w:cs="Arial"/>
                <w:sz w:val="24"/>
                <w:szCs w:val="24"/>
                <w:vertAlign w:val="superscript"/>
                <w:lang w:val="en-GB" w:eastAsia="de-DE"/>
              </w:rPr>
              <w:t>th</w:t>
            </w:r>
            <w:r w:rsidRPr="00AA604A">
              <w:rPr>
                <w:rFonts w:ascii="Arial" w:eastAsia="Times New Roman" w:hAnsi="Arial" w:cs="Arial"/>
                <w:sz w:val="24"/>
                <w:szCs w:val="24"/>
                <w:lang w:val="en-GB" w:eastAsia="de-DE"/>
              </w:rPr>
              <w:t> </w:t>
            </w:r>
            <w:bookmarkStart w:id="5" w:name="Check18"/>
            <w:bookmarkEnd w:id="5"/>
            <w:r w:rsidRPr="00AA604A">
              <w:rPr>
                <w:rFonts w:ascii="Times New Roman" w:eastAsia="Times New Roman" w:hAnsi="Times New Roman" w:cs="Times New Roman"/>
                <w:sz w:val="24"/>
                <w:szCs w:val="24"/>
                <w:lang w:val="en-GB" w:eastAsia="de-DE"/>
              </w:rPr>
              <w:t>   </w:t>
            </w:r>
            <w:r w:rsidRPr="00AA604A">
              <w:rPr>
                <w:rFonts w:ascii="Arial" w:eastAsia="Times New Roman" w:hAnsi="Arial" w:cs="Arial"/>
                <w:sz w:val="24"/>
                <w:szCs w:val="24"/>
                <w:lang w:val="en-GB" w:eastAsia="de-DE"/>
              </w:rPr>
              <w:t>module of the degree</w:t>
            </w:r>
          </w:p>
        </w:tc>
      </w:tr>
      <w:tr w:rsidR="00331CEC" w:rsidRPr="00DB609A" w:rsidTr="007B3AA9">
        <w:tc>
          <w:tcPr>
            <w:tcW w:w="8850" w:type="dxa"/>
            <w:gridSpan w:val="5"/>
            <w:tcBorders>
              <w:top w:val="nil"/>
            </w:tcBorders>
            <w:shd w:val="clear" w:color="auto" w:fill="D9D9D9"/>
            <w:hideMark/>
          </w:tcPr>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color w:val="000000"/>
                <w:sz w:val="24"/>
                <w:szCs w:val="24"/>
                <w:lang w:val="en-GB" w:eastAsia="de-DE"/>
              </w:rPr>
              <w:t>I confirm that this is my original work and that I have adhered to the University policy on plagiarism.</w:t>
            </w: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color w:val="000000"/>
                <w:sz w:val="24"/>
                <w:szCs w:val="24"/>
                <w:lang w:val="en-GB" w:eastAsia="de-DE"/>
              </w:rPr>
              <w:t>Signed …………………………</w:t>
            </w:r>
            <w:r>
              <w:rPr>
                <w:rFonts w:ascii="Arial" w:eastAsia="Times New Roman" w:hAnsi="Arial" w:cs="Arial"/>
                <w:color w:val="000000"/>
                <w:sz w:val="24"/>
                <w:szCs w:val="24"/>
                <w:lang w:val="en-GB" w:eastAsia="de-DE"/>
              </w:rPr>
              <w:t>Tanja Mancinelli</w:t>
            </w:r>
            <w:r w:rsidRPr="00AA604A">
              <w:rPr>
                <w:rFonts w:ascii="Arial" w:eastAsia="Times New Roman" w:hAnsi="Arial" w:cs="Arial"/>
                <w:color w:val="000000"/>
                <w:sz w:val="24"/>
                <w:szCs w:val="24"/>
                <w:lang w:val="en-GB" w:eastAsia="de-DE"/>
              </w:rPr>
              <w:t>…………………………………</w:t>
            </w:r>
          </w:p>
          <w:p w:rsidR="00331CEC" w:rsidRPr="00AA604A" w:rsidRDefault="00331CEC" w:rsidP="007B3AA9">
            <w:pPr>
              <w:spacing w:before="100" w:beforeAutospacing="1" w:after="100" w:afterAutospacing="1" w:line="240" w:lineRule="auto"/>
              <w:rPr>
                <w:rFonts w:ascii="Calibri" w:eastAsia="Times New Roman" w:hAnsi="Calibri" w:cs="Calibri"/>
                <w:b/>
                <w:bCs/>
                <w:color w:val="000000"/>
                <w:sz w:val="24"/>
                <w:szCs w:val="24"/>
                <w:lang w:val="en-GB" w:eastAsia="de-DE"/>
              </w:rPr>
            </w:pPr>
            <w:r w:rsidRPr="00AA604A">
              <w:rPr>
                <w:rFonts w:ascii="Calibri" w:eastAsia="Times New Roman" w:hAnsi="Calibri" w:cs="Tahoma"/>
                <w:b/>
                <w:bCs/>
                <w:color w:val="000000"/>
                <w:sz w:val="24"/>
                <w:szCs w:val="24"/>
                <w:lang w:val="en-GB" w:eastAsia="de-DE"/>
              </w:rPr>
              <w:t xml:space="preserve">Email </w:t>
            </w:r>
            <w:proofErr w:type="spellStart"/>
            <w:proofErr w:type="gramStart"/>
            <w:r w:rsidRPr="00AA604A">
              <w:rPr>
                <w:rFonts w:ascii="Calibri" w:eastAsia="Times New Roman" w:hAnsi="Calibri" w:cs="Tahoma"/>
                <w:b/>
                <w:bCs/>
                <w:color w:val="000000"/>
                <w:sz w:val="24"/>
                <w:szCs w:val="24"/>
                <w:lang w:val="en-GB" w:eastAsia="de-DE"/>
              </w:rPr>
              <w:t>submission:if</w:t>
            </w:r>
            <w:proofErr w:type="spellEnd"/>
            <w:proofErr w:type="gramEnd"/>
            <w:r w:rsidRPr="00AA604A">
              <w:rPr>
                <w:rFonts w:ascii="Calibri" w:eastAsia="Times New Roman" w:hAnsi="Calibri" w:cs="Tahoma"/>
                <w:b/>
                <w:bCs/>
                <w:color w:val="000000"/>
                <w:sz w:val="24"/>
                <w:szCs w:val="24"/>
                <w:lang w:val="en-GB" w:eastAsia="de-DE"/>
              </w:rPr>
              <w:t xml:space="preserve"> you are submitting this form via email, please tick this box </w:t>
            </w:r>
            <w:r w:rsidRPr="00AA604A">
              <w:rPr>
                <w:rFonts w:ascii="Calibri" w:eastAsia="Times New Roman" w:hAnsi="Calibri" w:cs="Calibri"/>
                <w:b/>
                <w:bCs/>
                <w:color w:val="000000"/>
                <w:sz w:val="24"/>
                <w:szCs w:val="24"/>
                <w:lang w:val="en-GB" w:eastAsia="de-DE"/>
              </w:rPr>
              <w:t>□</w:t>
            </w:r>
            <w:r>
              <w:rPr>
                <w:rFonts w:ascii="Calibri" w:eastAsia="Times New Roman" w:hAnsi="Calibri" w:cs="Calibri"/>
                <w:b/>
                <w:bCs/>
                <w:color w:val="000000"/>
                <w:sz w:val="24"/>
                <w:szCs w:val="24"/>
                <w:lang w:val="en-GB" w:eastAsia="de-DE"/>
              </w:rPr>
              <w:t>x</w:t>
            </w: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Calibri" w:eastAsia="Times New Roman" w:hAnsi="Calibri" w:cs="Tahoma"/>
                <w:b/>
                <w:bCs/>
                <w:color w:val="000000"/>
                <w:sz w:val="24"/>
                <w:szCs w:val="24"/>
                <w:lang w:val="en-GB" w:eastAsia="de-DE"/>
              </w:rPr>
              <w:t>(as a substitute for your signature) to confirm that you agree to the above declaration.</w:t>
            </w:r>
          </w:p>
        </w:tc>
      </w:tr>
      <w:tr w:rsidR="00331CEC" w:rsidRPr="00DB609A" w:rsidTr="007B3AA9">
        <w:tc>
          <w:tcPr>
            <w:tcW w:w="8850" w:type="dxa"/>
            <w:gridSpan w:val="5"/>
            <w:tcBorders>
              <w:top w:val="nil"/>
            </w:tcBorders>
          </w:tcPr>
          <w:p w:rsidR="00331CEC" w:rsidRPr="00AA604A" w:rsidRDefault="00331CEC" w:rsidP="007B3AA9">
            <w:pPr>
              <w:spacing w:after="0" w:line="240" w:lineRule="auto"/>
              <w:rPr>
                <w:rFonts w:ascii="Arial" w:eastAsia="Times New Roman" w:hAnsi="Arial" w:cs="Arial"/>
                <w:b/>
                <w:bCs/>
                <w:sz w:val="24"/>
                <w:szCs w:val="24"/>
                <w:lang w:val="en-GB" w:eastAsia="de-DE"/>
              </w:rPr>
            </w:pPr>
          </w:p>
          <w:p w:rsidR="00331CEC" w:rsidRPr="00AA604A" w:rsidRDefault="00331CEC" w:rsidP="007B3AA9">
            <w:pPr>
              <w:spacing w:after="0" w:line="240" w:lineRule="auto"/>
              <w:rPr>
                <w:rFonts w:ascii="Arial" w:eastAsia="Times New Roman" w:hAnsi="Arial" w:cs="Arial"/>
                <w:sz w:val="24"/>
                <w:szCs w:val="24"/>
                <w:lang w:eastAsia="de-DE"/>
              </w:rPr>
            </w:pPr>
            <w:proofErr w:type="spellStart"/>
            <w:r w:rsidRPr="00AA604A">
              <w:rPr>
                <w:rFonts w:ascii="Arial" w:eastAsia="Times New Roman" w:hAnsi="Arial" w:cs="Arial"/>
                <w:b/>
                <w:bCs/>
                <w:sz w:val="24"/>
                <w:szCs w:val="24"/>
                <w:lang w:eastAsia="de-DE"/>
              </w:rPr>
              <w:t>Assignment</w:t>
            </w:r>
            <w:proofErr w:type="spellEnd"/>
            <w:r w:rsidRPr="00AA604A">
              <w:rPr>
                <w:rFonts w:ascii="Arial" w:eastAsia="Times New Roman" w:hAnsi="Arial" w:cs="Arial"/>
                <w:b/>
                <w:bCs/>
                <w:sz w:val="24"/>
                <w:szCs w:val="24"/>
                <w:lang w:eastAsia="de-DE"/>
              </w:rPr>
              <w:t xml:space="preserve"> Mark</w:t>
            </w:r>
          </w:p>
          <w:tbl>
            <w:tblPr>
              <w:tblW w:w="0" w:type="auto"/>
              <w:tblLayout w:type="fixed"/>
              <w:tblCellMar>
                <w:top w:w="15" w:type="dxa"/>
                <w:left w:w="15" w:type="dxa"/>
                <w:bottom w:w="15" w:type="dxa"/>
                <w:right w:w="15" w:type="dxa"/>
              </w:tblCellMar>
              <w:tblLook w:val="04A0" w:firstRow="1" w:lastRow="0" w:firstColumn="1" w:lastColumn="0" w:noHBand="0" w:noVBand="1"/>
            </w:tblPr>
            <w:tblGrid>
              <w:gridCol w:w="6960"/>
              <w:gridCol w:w="1650"/>
            </w:tblGrid>
            <w:tr w:rsidR="00331CEC" w:rsidRPr="00AA604A" w:rsidTr="007B3AA9">
              <w:tc>
                <w:tcPr>
                  <w:tcW w:w="6960" w:type="dxa"/>
                </w:tcPr>
                <w:p w:rsidR="00331CEC" w:rsidRPr="00AA604A" w:rsidRDefault="00331CEC" w:rsidP="007B3AA9">
                  <w:pPr>
                    <w:spacing w:after="0" w:line="240" w:lineRule="auto"/>
                    <w:rPr>
                      <w:rFonts w:ascii="Arial" w:eastAsia="Times New Roman" w:hAnsi="Arial" w:cs="Arial"/>
                      <w:sz w:val="24"/>
                      <w:szCs w:val="24"/>
                      <w:lang w:eastAsia="de-DE"/>
                    </w:rPr>
                  </w:pPr>
                </w:p>
                <w:p w:rsidR="00331CEC" w:rsidRPr="00AA604A" w:rsidRDefault="00331CEC" w:rsidP="007B3AA9">
                  <w:pPr>
                    <w:spacing w:after="0" w:line="240" w:lineRule="auto"/>
                    <w:rPr>
                      <w:rFonts w:ascii="Arial" w:eastAsia="Times New Roman" w:hAnsi="Arial" w:cs="Arial"/>
                      <w:sz w:val="24"/>
                      <w:szCs w:val="24"/>
                      <w:lang w:eastAsia="de-DE"/>
                    </w:rPr>
                  </w:pPr>
                  <w:r w:rsidRPr="00AA604A">
                    <w:rPr>
                      <w:rFonts w:ascii="Arial" w:eastAsia="Times New Roman" w:hAnsi="Arial" w:cs="Arial"/>
                      <w:sz w:val="24"/>
                      <w:szCs w:val="24"/>
                      <w:lang w:eastAsia="de-DE"/>
                    </w:rPr>
                    <w:t>1</w:t>
                  </w:r>
                  <w:r w:rsidRPr="00AA604A">
                    <w:rPr>
                      <w:rFonts w:ascii="Arial" w:eastAsia="Times New Roman" w:hAnsi="Arial" w:cs="Arial"/>
                      <w:sz w:val="24"/>
                      <w:szCs w:val="24"/>
                      <w:vertAlign w:val="superscript"/>
                      <w:lang w:eastAsia="de-DE"/>
                    </w:rPr>
                    <w:t>st</w:t>
                  </w:r>
                  <w:r w:rsidRPr="00AA604A">
                    <w:rPr>
                      <w:rFonts w:ascii="Arial" w:eastAsia="Times New Roman" w:hAnsi="Arial" w:cs="Arial"/>
                      <w:sz w:val="24"/>
                      <w:szCs w:val="24"/>
                      <w:lang w:eastAsia="de-DE"/>
                    </w:rPr>
                    <w:t xml:space="preserve"> </w:t>
                  </w:r>
                  <w:proofErr w:type="spellStart"/>
                  <w:r w:rsidRPr="00AA604A">
                    <w:rPr>
                      <w:rFonts w:ascii="Arial" w:eastAsia="Times New Roman" w:hAnsi="Arial" w:cs="Arial"/>
                      <w:sz w:val="24"/>
                      <w:szCs w:val="24"/>
                      <w:lang w:eastAsia="de-DE"/>
                    </w:rPr>
                    <w:t>Marker’s</w:t>
                  </w:r>
                  <w:proofErr w:type="spellEnd"/>
                  <w:r w:rsidRPr="00AA604A">
                    <w:rPr>
                      <w:rFonts w:ascii="Arial" w:eastAsia="Times New Roman" w:hAnsi="Arial" w:cs="Arial"/>
                      <w:sz w:val="24"/>
                      <w:szCs w:val="24"/>
                      <w:lang w:eastAsia="de-DE"/>
                    </w:rPr>
                    <w:t xml:space="preserve"> </w:t>
                  </w:r>
                  <w:proofErr w:type="spellStart"/>
                  <w:r w:rsidRPr="00AA604A">
                    <w:rPr>
                      <w:rFonts w:ascii="Arial" w:eastAsia="Times New Roman" w:hAnsi="Arial" w:cs="Arial"/>
                      <w:sz w:val="24"/>
                      <w:szCs w:val="24"/>
                      <w:lang w:eastAsia="de-DE"/>
                    </w:rPr>
                    <w:t>Provisional</w:t>
                  </w:r>
                  <w:proofErr w:type="spellEnd"/>
                  <w:r w:rsidRPr="00AA604A">
                    <w:rPr>
                      <w:rFonts w:ascii="Arial" w:eastAsia="Times New Roman" w:hAnsi="Arial" w:cs="Arial"/>
                      <w:sz w:val="24"/>
                      <w:szCs w:val="24"/>
                      <w:lang w:eastAsia="de-DE"/>
                    </w:rPr>
                    <w:t xml:space="preserve"> </w:t>
                  </w:r>
                  <w:proofErr w:type="spellStart"/>
                  <w:r w:rsidRPr="00AA604A">
                    <w:rPr>
                      <w:rFonts w:ascii="Arial" w:eastAsia="Times New Roman" w:hAnsi="Arial" w:cs="Arial"/>
                      <w:sz w:val="24"/>
                      <w:szCs w:val="24"/>
                      <w:lang w:eastAsia="de-DE"/>
                    </w:rPr>
                    <w:t>mark</w:t>
                  </w:r>
                  <w:proofErr w:type="spellEnd"/>
                </w:p>
              </w:tc>
              <w:tc>
                <w:tcPr>
                  <w:tcW w:w="1650" w:type="dxa"/>
                  <w:tcBorders>
                    <w:left w:val="nil"/>
                  </w:tcBorders>
                </w:tcPr>
                <w:p w:rsidR="00331CEC" w:rsidRPr="00AA604A" w:rsidRDefault="00331CEC" w:rsidP="007B3AA9">
                  <w:pPr>
                    <w:spacing w:after="0" w:line="240" w:lineRule="auto"/>
                    <w:rPr>
                      <w:rFonts w:ascii="Arial" w:eastAsia="Times New Roman" w:hAnsi="Arial" w:cs="Arial"/>
                      <w:sz w:val="24"/>
                      <w:szCs w:val="24"/>
                      <w:lang w:eastAsia="de-DE"/>
                    </w:rPr>
                  </w:pPr>
                </w:p>
              </w:tc>
            </w:tr>
            <w:tr w:rsidR="00331CEC" w:rsidRPr="00AA604A" w:rsidTr="007B3AA9">
              <w:tc>
                <w:tcPr>
                  <w:tcW w:w="6960" w:type="dxa"/>
                  <w:tcBorders>
                    <w:top w:val="nil"/>
                  </w:tcBorders>
                </w:tcPr>
                <w:p w:rsidR="00331CEC" w:rsidRPr="00AA604A" w:rsidRDefault="00331CEC" w:rsidP="007B3AA9">
                  <w:pPr>
                    <w:spacing w:after="0" w:line="240" w:lineRule="auto"/>
                    <w:rPr>
                      <w:rFonts w:ascii="Arial" w:eastAsia="Times New Roman" w:hAnsi="Arial" w:cs="Arial"/>
                      <w:sz w:val="24"/>
                      <w:szCs w:val="24"/>
                      <w:lang w:eastAsia="de-DE"/>
                    </w:rPr>
                  </w:pPr>
                </w:p>
                <w:p w:rsidR="00331CEC" w:rsidRPr="00AA604A" w:rsidRDefault="00331CEC" w:rsidP="007B3AA9">
                  <w:pPr>
                    <w:spacing w:after="0" w:line="240" w:lineRule="auto"/>
                    <w:rPr>
                      <w:rFonts w:ascii="Arial" w:eastAsia="Times New Roman" w:hAnsi="Arial" w:cs="Arial"/>
                      <w:sz w:val="24"/>
                      <w:szCs w:val="24"/>
                      <w:lang w:eastAsia="de-DE"/>
                    </w:rPr>
                  </w:pPr>
                  <w:r w:rsidRPr="00AA604A">
                    <w:rPr>
                      <w:rFonts w:ascii="Arial" w:eastAsia="Times New Roman" w:hAnsi="Arial" w:cs="Arial"/>
                      <w:sz w:val="24"/>
                      <w:szCs w:val="24"/>
                      <w:lang w:eastAsia="de-DE"/>
                    </w:rPr>
                    <w:t>2</w:t>
                  </w:r>
                  <w:r w:rsidRPr="00AA604A">
                    <w:rPr>
                      <w:rFonts w:ascii="Arial" w:eastAsia="Times New Roman" w:hAnsi="Arial" w:cs="Arial"/>
                      <w:sz w:val="24"/>
                      <w:szCs w:val="24"/>
                      <w:vertAlign w:val="superscript"/>
                      <w:lang w:eastAsia="de-DE"/>
                    </w:rPr>
                    <w:t>nd</w:t>
                  </w:r>
                  <w:r w:rsidRPr="00AA604A">
                    <w:rPr>
                      <w:rFonts w:ascii="Arial" w:eastAsia="Times New Roman" w:hAnsi="Arial" w:cs="Arial"/>
                      <w:sz w:val="24"/>
                      <w:szCs w:val="24"/>
                      <w:lang w:eastAsia="de-DE"/>
                    </w:rPr>
                    <w:t xml:space="preserve"> </w:t>
                  </w:r>
                  <w:proofErr w:type="spellStart"/>
                  <w:r w:rsidRPr="00AA604A">
                    <w:rPr>
                      <w:rFonts w:ascii="Arial" w:eastAsia="Times New Roman" w:hAnsi="Arial" w:cs="Arial"/>
                      <w:sz w:val="24"/>
                      <w:szCs w:val="24"/>
                      <w:lang w:eastAsia="de-DE"/>
                    </w:rPr>
                    <w:t>Marker’s</w:t>
                  </w:r>
                  <w:proofErr w:type="spellEnd"/>
                  <w:r w:rsidRPr="00AA604A">
                    <w:rPr>
                      <w:rFonts w:ascii="Arial" w:eastAsia="Times New Roman" w:hAnsi="Arial" w:cs="Arial"/>
                      <w:sz w:val="24"/>
                      <w:szCs w:val="24"/>
                      <w:lang w:eastAsia="de-DE"/>
                    </w:rPr>
                    <w:t>/</w:t>
                  </w:r>
                  <w:proofErr w:type="spellStart"/>
                  <w:r w:rsidRPr="00AA604A">
                    <w:rPr>
                      <w:rFonts w:ascii="Arial" w:eastAsia="Times New Roman" w:hAnsi="Arial" w:cs="Arial"/>
                      <w:sz w:val="24"/>
                      <w:szCs w:val="24"/>
                      <w:lang w:eastAsia="de-DE"/>
                    </w:rPr>
                    <w:t>Moderator’s</w:t>
                  </w:r>
                  <w:proofErr w:type="spellEnd"/>
                  <w:r w:rsidRPr="00AA604A">
                    <w:rPr>
                      <w:rFonts w:ascii="Arial" w:eastAsia="Times New Roman" w:hAnsi="Arial" w:cs="Arial"/>
                      <w:sz w:val="24"/>
                      <w:szCs w:val="24"/>
                      <w:lang w:eastAsia="de-DE"/>
                    </w:rPr>
                    <w:t xml:space="preserve"> </w:t>
                  </w:r>
                  <w:proofErr w:type="spellStart"/>
                  <w:r w:rsidRPr="00AA604A">
                    <w:rPr>
                      <w:rFonts w:ascii="Arial" w:eastAsia="Times New Roman" w:hAnsi="Arial" w:cs="Arial"/>
                      <w:sz w:val="24"/>
                      <w:szCs w:val="24"/>
                      <w:lang w:eastAsia="de-DE"/>
                    </w:rPr>
                    <w:t>provisional</w:t>
                  </w:r>
                  <w:proofErr w:type="spellEnd"/>
                  <w:r w:rsidRPr="00AA604A">
                    <w:rPr>
                      <w:rFonts w:ascii="Arial" w:eastAsia="Times New Roman" w:hAnsi="Arial" w:cs="Arial"/>
                      <w:sz w:val="24"/>
                      <w:szCs w:val="24"/>
                      <w:lang w:eastAsia="de-DE"/>
                    </w:rPr>
                    <w:t xml:space="preserve"> </w:t>
                  </w:r>
                  <w:proofErr w:type="spellStart"/>
                  <w:r w:rsidRPr="00AA604A">
                    <w:rPr>
                      <w:rFonts w:ascii="Arial" w:eastAsia="Times New Roman" w:hAnsi="Arial" w:cs="Arial"/>
                      <w:sz w:val="24"/>
                      <w:szCs w:val="24"/>
                      <w:lang w:eastAsia="de-DE"/>
                    </w:rPr>
                    <w:t>mark</w:t>
                  </w:r>
                  <w:proofErr w:type="spellEnd"/>
                </w:p>
              </w:tc>
              <w:tc>
                <w:tcPr>
                  <w:tcW w:w="1650" w:type="dxa"/>
                  <w:tcBorders>
                    <w:top w:val="nil"/>
                    <w:left w:val="nil"/>
                  </w:tcBorders>
                </w:tcPr>
                <w:p w:rsidR="00331CEC" w:rsidRPr="00AA604A" w:rsidRDefault="00331CEC" w:rsidP="007B3AA9">
                  <w:pPr>
                    <w:spacing w:after="0" w:line="240" w:lineRule="auto"/>
                    <w:rPr>
                      <w:rFonts w:ascii="Arial" w:eastAsia="Times New Roman" w:hAnsi="Arial" w:cs="Arial"/>
                      <w:sz w:val="24"/>
                      <w:szCs w:val="24"/>
                      <w:lang w:eastAsia="de-DE"/>
                    </w:rPr>
                  </w:pPr>
                </w:p>
              </w:tc>
            </w:tr>
            <w:tr w:rsidR="00331CEC" w:rsidRPr="00DB609A" w:rsidTr="007B3AA9">
              <w:tc>
                <w:tcPr>
                  <w:tcW w:w="6960" w:type="dxa"/>
                  <w:tcBorders>
                    <w:top w:val="nil"/>
                  </w:tcBorders>
                </w:tcPr>
                <w:p w:rsidR="00331CEC" w:rsidRPr="00AA604A" w:rsidRDefault="00331CEC" w:rsidP="007B3AA9">
                  <w:pPr>
                    <w:spacing w:after="0" w:line="240" w:lineRule="auto"/>
                    <w:rPr>
                      <w:rFonts w:ascii="Arial" w:eastAsia="Times New Roman" w:hAnsi="Arial" w:cs="Arial"/>
                      <w:sz w:val="24"/>
                      <w:szCs w:val="24"/>
                      <w:lang w:val="en-GB" w:eastAsia="de-DE"/>
                    </w:rPr>
                  </w:pPr>
                </w:p>
                <w:p w:rsidR="00331CEC" w:rsidRPr="00AA604A" w:rsidRDefault="00331CEC" w:rsidP="007B3AA9">
                  <w:pPr>
                    <w:spacing w:after="0" w:line="240" w:lineRule="auto"/>
                    <w:rPr>
                      <w:rFonts w:ascii="Arial" w:eastAsia="Times New Roman" w:hAnsi="Arial" w:cs="Arial"/>
                      <w:sz w:val="24"/>
                      <w:szCs w:val="24"/>
                      <w:lang w:val="en-GB" w:eastAsia="de-DE"/>
                    </w:rPr>
                  </w:pPr>
                  <w:r w:rsidRPr="00AA604A">
                    <w:rPr>
                      <w:rFonts w:ascii="Arial" w:eastAsia="Times New Roman" w:hAnsi="Arial" w:cs="Arial"/>
                      <w:sz w:val="24"/>
                      <w:szCs w:val="24"/>
                      <w:lang w:val="en-GB" w:eastAsia="de-DE"/>
                    </w:rPr>
                    <w:t>External Examiner’s mark (if relevant)</w:t>
                  </w:r>
                </w:p>
              </w:tc>
              <w:tc>
                <w:tcPr>
                  <w:tcW w:w="1650" w:type="dxa"/>
                  <w:tcBorders>
                    <w:top w:val="nil"/>
                    <w:left w:val="nil"/>
                  </w:tcBorders>
                </w:tcPr>
                <w:p w:rsidR="00331CEC" w:rsidRPr="00AA604A" w:rsidRDefault="00331CEC" w:rsidP="007B3AA9">
                  <w:pPr>
                    <w:spacing w:after="0" w:line="240" w:lineRule="auto"/>
                    <w:rPr>
                      <w:rFonts w:ascii="Arial" w:eastAsia="Times New Roman" w:hAnsi="Arial" w:cs="Arial"/>
                      <w:sz w:val="24"/>
                      <w:szCs w:val="24"/>
                      <w:lang w:val="en-GB" w:eastAsia="de-DE"/>
                    </w:rPr>
                  </w:pPr>
                </w:p>
              </w:tc>
            </w:tr>
            <w:tr w:rsidR="00331CEC" w:rsidRPr="00DB609A" w:rsidTr="007B3AA9">
              <w:tc>
                <w:tcPr>
                  <w:tcW w:w="6960" w:type="dxa"/>
                  <w:tcBorders>
                    <w:top w:val="nil"/>
                  </w:tcBorders>
                </w:tcPr>
                <w:p w:rsidR="00331CEC" w:rsidRPr="00AA604A" w:rsidRDefault="00331CEC" w:rsidP="007B3AA9">
                  <w:pPr>
                    <w:spacing w:after="0" w:line="240" w:lineRule="auto"/>
                    <w:rPr>
                      <w:rFonts w:ascii="Arial" w:eastAsia="Times New Roman" w:hAnsi="Arial" w:cs="Arial"/>
                      <w:sz w:val="24"/>
                      <w:szCs w:val="24"/>
                      <w:lang w:val="en-GB" w:eastAsia="de-DE"/>
                    </w:rPr>
                  </w:pPr>
                </w:p>
                <w:p w:rsidR="00331CEC" w:rsidRPr="00AA604A" w:rsidRDefault="00331CEC" w:rsidP="007B3AA9">
                  <w:pPr>
                    <w:spacing w:after="0" w:line="240" w:lineRule="auto"/>
                    <w:rPr>
                      <w:rFonts w:ascii="Arial" w:eastAsia="Times New Roman" w:hAnsi="Arial" w:cs="Arial"/>
                      <w:b/>
                      <w:bCs/>
                      <w:sz w:val="24"/>
                      <w:szCs w:val="24"/>
                      <w:lang w:val="en-GB" w:eastAsia="de-DE"/>
                    </w:rPr>
                  </w:pPr>
                  <w:r w:rsidRPr="00AA604A">
                    <w:rPr>
                      <w:rFonts w:ascii="Arial" w:eastAsia="Times New Roman" w:hAnsi="Arial" w:cs="Arial"/>
                      <w:b/>
                      <w:bCs/>
                      <w:sz w:val="24"/>
                      <w:szCs w:val="24"/>
                      <w:lang w:val="en-GB" w:eastAsia="de-DE"/>
                    </w:rPr>
                    <w:t>Final Mark</w:t>
                  </w:r>
                </w:p>
                <w:p w:rsidR="00331CEC" w:rsidRPr="00AA604A" w:rsidRDefault="00331CEC" w:rsidP="007B3AA9">
                  <w:pPr>
                    <w:spacing w:after="0" w:line="240" w:lineRule="auto"/>
                    <w:rPr>
                      <w:rFonts w:ascii="Arial" w:eastAsia="Times New Roman" w:hAnsi="Arial" w:cs="Arial"/>
                      <w:sz w:val="24"/>
                      <w:szCs w:val="24"/>
                      <w:lang w:val="en-GB" w:eastAsia="de-DE"/>
                    </w:rPr>
                  </w:pPr>
                </w:p>
              </w:tc>
              <w:tc>
                <w:tcPr>
                  <w:tcW w:w="1650" w:type="dxa"/>
                  <w:tcBorders>
                    <w:top w:val="nil"/>
                    <w:left w:val="nil"/>
                  </w:tcBorders>
                </w:tcPr>
                <w:p w:rsidR="00331CEC" w:rsidRPr="00AA604A" w:rsidRDefault="00331CEC" w:rsidP="007B3AA9">
                  <w:pPr>
                    <w:spacing w:after="0" w:line="240" w:lineRule="auto"/>
                    <w:rPr>
                      <w:rFonts w:ascii="Arial" w:eastAsia="Times New Roman" w:hAnsi="Arial" w:cs="Arial"/>
                      <w:sz w:val="24"/>
                      <w:szCs w:val="24"/>
                      <w:lang w:val="en-GB" w:eastAsia="de-DE"/>
                    </w:rPr>
                  </w:pPr>
                </w:p>
              </w:tc>
            </w:tr>
          </w:tbl>
          <w:p w:rsidR="00331CEC" w:rsidRPr="00AA604A" w:rsidRDefault="00331CEC" w:rsidP="007B3AA9">
            <w:pPr>
              <w:spacing w:before="100" w:beforeAutospacing="1" w:after="100" w:afterAutospacing="1" w:line="240" w:lineRule="auto"/>
              <w:rPr>
                <w:rFonts w:ascii="Arial" w:eastAsia="Times New Roman" w:hAnsi="Arial" w:cs="Arial"/>
                <w:b/>
                <w:bCs/>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b/>
                <w:bCs/>
                <w:color w:val="000000"/>
                <w:sz w:val="24"/>
                <w:szCs w:val="24"/>
                <w:lang w:val="en-GB" w:eastAsia="de-DE"/>
              </w:rPr>
              <w:t>NB.</w:t>
            </w:r>
            <w:r w:rsidRPr="00AA604A">
              <w:rPr>
                <w:rFonts w:ascii="Arial" w:eastAsia="Times New Roman" w:hAnsi="Arial" w:cs="Arial"/>
                <w:color w:val="000000"/>
                <w:sz w:val="24"/>
                <w:szCs w:val="24"/>
                <w:lang w:val="en-GB" w:eastAsia="de-DE"/>
              </w:rPr>
              <w:t xml:space="preserve">  All marks are provisional until confirmed by the Final Examination Board.</w:t>
            </w:r>
          </w:p>
          <w:p w:rsidR="00331CEC" w:rsidRPr="00AA604A" w:rsidRDefault="00331CEC" w:rsidP="007B3AA9">
            <w:pPr>
              <w:spacing w:before="100" w:beforeAutospacing="1" w:after="100" w:afterAutospacing="1" w:line="240" w:lineRule="auto"/>
              <w:rPr>
                <w:rFonts w:ascii="Arial" w:eastAsia="Times New Roman" w:hAnsi="Arial" w:cs="Arial"/>
                <w:b/>
                <w:bCs/>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b/>
                <w:bCs/>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b/>
                <w:bCs/>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b/>
                <w:bCs/>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b/>
                <w:bCs/>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b/>
                <w:bCs/>
                <w:color w:val="000000"/>
                <w:sz w:val="24"/>
                <w:szCs w:val="24"/>
                <w:lang w:val="en-GB" w:eastAsia="de-DE"/>
              </w:rPr>
            </w:pPr>
            <w:r w:rsidRPr="00AA604A">
              <w:rPr>
                <w:rFonts w:ascii="Arial" w:eastAsia="Times New Roman" w:hAnsi="Arial" w:cs="Arial"/>
                <w:b/>
                <w:bCs/>
                <w:color w:val="000000"/>
                <w:sz w:val="24"/>
                <w:szCs w:val="24"/>
                <w:lang w:val="en-GB" w:eastAsia="de-DE"/>
              </w:rPr>
              <w:t xml:space="preserve">For completion by Marker </w:t>
            </w:r>
            <w:proofErr w:type="gramStart"/>
            <w:r w:rsidRPr="00AA604A">
              <w:rPr>
                <w:rFonts w:ascii="Arial" w:eastAsia="Times New Roman" w:hAnsi="Arial" w:cs="Arial"/>
                <w:b/>
                <w:bCs/>
                <w:color w:val="000000"/>
                <w:sz w:val="24"/>
                <w:szCs w:val="24"/>
                <w:lang w:val="en-GB" w:eastAsia="de-DE"/>
              </w:rPr>
              <w:t>1 :</w:t>
            </w:r>
            <w:proofErr w:type="gramEnd"/>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r w:rsidRPr="00AA604A">
              <w:rPr>
                <w:rFonts w:ascii="Arial" w:eastAsia="Times New Roman" w:hAnsi="Arial" w:cs="Arial"/>
                <w:color w:val="000000"/>
                <w:sz w:val="24"/>
                <w:szCs w:val="24"/>
                <w:lang w:val="en-GB" w:eastAsia="de-DE"/>
              </w:rPr>
              <w:t>Comments:</w:t>
            </w: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tc>
      </w:tr>
      <w:tr w:rsidR="00331CEC" w:rsidRPr="00AA604A" w:rsidTr="007B3AA9">
        <w:tc>
          <w:tcPr>
            <w:tcW w:w="6765" w:type="dxa"/>
            <w:gridSpan w:val="3"/>
            <w:tcBorders>
              <w:top w:val="nil"/>
            </w:tcBorders>
            <w:hideMark/>
          </w:tcPr>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proofErr w:type="spellStart"/>
            <w:r w:rsidRPr="00AA604A">
              <w:rPr>
                <w:rFonts w:ascii="Arial" w:eastAsia="Times New Roman" w:hAnsi="Arial" w:cs="Arial"/>
                <w:color w:val="000000"/>
                <w:sz w:val="24"/>
                <w:szCs w:val="24"/>
                <w:lang w:eastAsia="de-DE"/>
              </w:rPr>
              <w:t>Marker’s</w:t>
            </w:r>
            <w:proofErr w:type="spellEnd"/>
            <w:r w:rsidRPr="00AA604A">
              <w:rPr>
                <w:rFonts w:ascii="Arial" w:eastAsia="Times New Roman" w:hAnsi="Arial" w:cs="Arial"/>
                <w:color w:val="000000"/>
                <w:sz w:val="24"/>
                <w:szCs w:val="24"/>
                <w:lang w:eastAsia="de-DE"/>
              </w:rPr>
              <w:t xml:space="preserve"> </w:t>
            </w:r>
            <w:proofErr w:type="spellStart"/>
            <w:r w:rsidRPr="00AA604A">
              <w:rPr>
                <w:rFonts w:ascii="Arial" w:eastAsia="Times New Roman" w:hAnsi="Arial" w:cs="Arial"/>
                <w:color w:val="000000"/>
                <w:sz w:val="24"/>
                <w:szCs w:val="24"/>
                <w:lang w:eastAsia="de-DE"/>
              </w:rPr>
              <w:t>signature</w:t>
            </w:r>
            <w:proofErr w:type="spellEnd"/>
            <w:r w:rsidRPr="00AA604A">
              <w:rPr>
                <w:rFonts w:ascii="Arial" w:eastAsia="Times New Roman" w:hAnsi="Arial" w:cs="Arial"/>
                <w:color w:val="000000"/>
                <w:sz w:val="24"/>
                <w:szCs w:val="24"/>
                <w:lang w:eastAsia="de-DE"/>
              </w:rPr>
              <w:t>:</w:t>
            </w:r>
          </w:p>
        </w:tc>
        <w:tc>
          <w:tcPr>
            <w:tcW w:w="2085" w:type="dxa"/>
            <w:gridSpan w:val="2"/>
            <w:tcBorders>
              <w:left w:val="nil"/>
            </w:tcBorders>
            <w:hideMark/>
          </w:tcPr>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r w:rsidRPr="00AA604A">
              <w:rPr>
                <w:rFonts w:ascii="Arial" w:eastAsia="Times New Roman" w:hAnsi="Arial" w:cs="Arial"/>
                <w:color w:val="000000"/>
                <w:sz w:val="24"/>
                <w:szCs w:val="24"/>
                <w:lang w:eastAsia="de-DE"/>
              </w:rPr>
              <w:t>Date:</w:t>
            </w:r>
          </w:p>
        </w:tc>
      </w:tr>
      <w:tr w:rsidR="00331CEC" w:rsidRPr="00AA604A" w:rsidTr="007B3AA9">
        <w:tc>
          <w:tcPr>
            <w:tcW w:w="8850" w:type="dxa"/>
            <w:gridSpan w:val="5"/>
            <w:tcBorders>
              <w:top w:val="nil"/>
            </w:tcBorders>
          </w:tcPr>
          <w:p w:rsidR="00331CEC" w:rsidRPr="00AA604A" w:rsidRDefault="00331CEC" w:rsidP="007B3AA9">
            <w:pPr>
              <w:spacing w:before="100" w:beforeAutospacing="1" w:after="100" w:afterAutospacing="1" w:line="240" w:lineRule="auto"/>
              <w:rPr>
                <w:rFonts w:ascii="Arial" w:eastAsia="Times New Roman" w:hAnsi="Arial" w:cs="Arial"/>
                <w:i/>
                <w:iCs/>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b/>
                <w:bCs/>
                <w:color w:val="000000"/>
                <w:sz w:val="24"/>
                <w:szCs w:val="24"/>
                <w:lang w:val="en-GB" w:eastAsia="de-DE"/>
              </w:rPr>
            </w:pPr>
            <w:r w:rsidRPr="00AA604A">
              <w:rPr>
                <w:rFonts w:ascii="Arial" w:eastAsia="Times New Roman" w:hAnsi="Arial" w:cs="Arial"/>
                <w:b/>
                <w:bCs/>
                <w:color w:val="000000"/>
                <w:sz w:val="24"/>
                <w:szCs w:val="24"/>
                <w:lang w:val="en-GB" w:eastAsia="de-DE"/>
              </w:rPr>
              <w:t>For completion by Marker 2/Moderator:</w:t>
            </w:r>
          </w:p>
          <w:p w:rsidR="00331CEC" w:rsidRPr="00AA604A" w:rsidRDefault="00331CEC" w:rsidP="007B3AA9">
            <w:pPr>
              <w:spacing w:before="100" w:beforeAutospacing="1" w:after="100" w:afterAutospacing="1" w:line="240" w:lineRule="auto"/>
              <w:rPr>
                <w:rFonts w:ascii="Arial" w:eastAsia="Times New Roman" w:hAnsi="Arial" w:cs="Arial"/>
                <w:b/>
                <w:bCs/>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r w:rsidRPr="00AA604A">
              <w:rPr>
                <w:rFonts w:ascii="Arial" w:eastAsia="Times New Roman" w:hAnsi="Arial" w:cs="Arial"/>
                <w:color w:val="000000"/>
                <w:sz w:val="24"/>
                <w:szCs w:val="24"/>
                <w:lang w:eastAsia="de-DE"/>
              </w:rPr>
              <w:t>Comments:</w:t>
            </w: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p>
        </w:tc>
      </w:tr>
      <w:tr w:rsidR="00331CEC" w:rsidRPr="00AA604A" w:rsidTr="007B3AA9">
        <w:tc>
          <w:tcPr>
            <w:tcW w:w="5205" w:type="dxa"/>
            <w:gridSpan w:val="2"/>
            <w:tcBorders>
              <w:top w:val="nil"/>
            </w:tcBorders>
            <w:hideMark/>
          </w:tcPr>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proofErr w:type="spellStart"/>
            <w:r w:rsidRPr="00AA604A">
              <w:rPr>
                <w:rFonts w:ascii="Arial" w:eastAsia="Times New Roman" w:hAnsi="Arial" w:cs="Arial"/>
                <w:color w:val="000000"/>
                <w:sz w:val="24"/>
                <w:szCs w:val="24"/>
                <w:lang w:eastAsia="de-DE"/>
              </w:rPr>
              <w:lastRenderedPageBreak/>
              <w:t>Marker’s</w:t>
            </w:r>
            <w:proofErr w:type="spellEnd"/>
            <w:r w:rsidRPr="00AA604A">
              <w:rPr>
                <w:rFonts w:ascii="Arial" w:eastAsia="Times New Roman" w:hAnsi="Arial" w:cs="Arial"/>
                <w:color w:val="000000"/>
                <w:sz w:val="24"/>
                <w:szCs w:val="24"/>
                <w:lang w:eastAsia="de-DE"/>
              </w:rPr>
              <w:t xml:space="preserve"> </w:t>
            </w:r>
            <w:proofErr w:type="spellStart"/>
            <w:r w:rsidRPr="00AA604A">
              <w:rPr>
                <w:rFonts w:ascii="Arial" w:eastAsia="Times New Roman" w:hAnsi="Arial" w:cs="Arial"/>
                <w:color w:val="000000"/>
                <w:sz w:val="24"/>
                <w:szCs w:val="24"/>
                <w:lang w:eastAsia="de-DE"/>
              </w:rPr>
              <w:t>Signature</w:t>
            </w:r>
            <w:proofErr w:type="spellEnd"/>
            <w:r w:rsidRPr="00AA604A">
              <w:rPr>
                <w:rFonts w:ascii="Arial" w:eastAsia="Times New Roman" w:hAnsi="Arial" w:cs="Arial"/>
                <w:color w:val="000000"/>
                <w:sz w:val="24"/>
                <w:szCs w:val="24"/>
                <w:lang w:eastAsia="de-DE"/>
              </w:rPr>
              <w:t>:</w:t>
            </w:r>
          </w:p>
        </w:tc>
        <w:tc>
          <w:tcPr>
            <w:tcW w:w="3645" w:type="dxa"/>
            <w:gridSpan w:val="3"/>
            <w:tcBorders>
              <w:left w:val="nil"/>
            </w:tcBorders>
            <w:hideMark/>
          </w:tcPr>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eastAsia="de-DE"/>
              </w:rPr>
            </w:pPr>
            <w:r w:rsidRPr="00AA604A">
              <w:rPr>
                <w:rFonts w:ascii="Arial" w:eastAsia="Times New Roman" w:hAnsi="Arial" w:cs="Arial"/>
                <w:color w:val="000000"/>
                <w:sz w:val="24"/>
                <w:szCs w:val="24"/>
                <w:lang w:eastAsia="de-DE"/>
              </w:rPr>
              <w:t>Date:</w:t>
            </w:r>
          </w:p>
        </w:tc>
      </w:tr>
      <w:tr w:rsidR="00331CEC" w:rsidRPr="00DB609A" w:rsidTr="007B3AA9">
        <w:tc>
          <w:tcPr>
            <w:tcW w:w="8850" w:type="dxa"/>
            <w:gridSpan w:val="5"/>
            <w:tcBorders>
              <w:top w:val="nil"/>
            </w:tcBorders>
          </w:tcPr>
          <w:p w:rsidR="00331CEC" w:rsidRPr="00AA604A" w:rsidRDefault="00331CEC" w:rsidP="007B3AA9">
            <w:pPr>
              <w:spacing w:after="0" w:line="240" w:lineRule="auto"/>
              <w:rPr>
                <w:rFonts w:ascii="Arial" w:eastAsia="Times New Roman" w:hAnsi="Arial" w:cs="Arial"/>
                <w:b/>
                <w:bCs/>
                <w:sz w:val="24"/>
                <w:szCs w:val="24"/>
                <w:lang w:val="en-GB" w:eastAsia="de-DE"/>
              </w:rPr>
            </w:pPr>
            <w:r w:rsidRPr="00AA604A">
              <w:rPr>
                <w:rFonts w:ascii="Arial" w:eastAsia="Times New Roman" w:hAnsi="Arial" w:cs="Arial"/>
                <w:b/>
                <w:bCs/>
                <w:sz w:val="24"/>
                <w:szCs w:val="24"/>
                <w:lang w:val="en-GB" w:eastAsia="de-DE"/>
              </w:rPr>
              <w:t>External Examiner’s comments (if relevant)</w:t>
            </w: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p w:rsidR="00331CEC" w:rsidRPr="00AA604A" w:rsidRDefault="00331CEC" w:rsidP="007B3AA9">
            <w:pPr>
              <w:spacing w:before="100" w:beforeAutospacing="1" w:after="100" w:afterAutospacing="1" w:line="240" w:lineRule="auto"/>
              <w:rPr>
                <w:rFonts w:ascii="Arial" w:eastAsia="Times New Roman" w:hAnsi="Arial" w:cs="Arial"/>
                <w:color w:val="000000"/>
                <w:sz w:val="24"/>
                <w:szCs w:val="24"/>
                <w:lang w:val="en-GB" w:eastAsia="de-DE"/>
              </w:rPr>
            </w:pPr>
          </w:p>
        </w:tc>
      </w:tr>
      <w:tr w:rsidR="00331CEC" w:rsidRPr="00AA604A" w:rsidTr="007B3AA9">
        <w:tc>
          <w:tcPr>
            <w:tcW w:w="5205" w:type="dxa"/>
            <w:gridSpan w:val="2"/>
            <w:tcBorders>
              <w:top w:val="nil"/>
            </w:tcBorders>
            <w:hideMark/>
          </w:tcPr>
          <w:p w:rsidR="00331CEC" w:rsidRPr="00AA604A" w:rsidRDefault="00331CEC" w:rsidP="007B3AA9">
            <w:pPr>
              <w:spacing w:after="0" w:line="240" w:lineRule="auto"/>
              <w:rPr>
                <w:rFonts w:ascii="Arial" w:eastAsia="Times New Roman" w:hAnsi="Arial" w:cs="Arial"/>
                <w:sz w:val="24"/>
                <w:szCs w:val="24"/>
                <w:lang w:eastAsia="de-DE"/>
              </w:rPr>
            </w:pPr>
            <w:r w:rsidRPr="00AA604A">
              <w:rPr>
                <w:rFonts w:ascii="Arial" w:eastAsia="Times New Roman" w:hAnsi="Arial" w:cs="Arial"/>
                <w:sz w:val="24"/>
                <w:szCs w:val="24"/>
                <w:lang w:eastAsia="de-DE"/>
              </w:rPr>
              <w:t xml:space="preserve">External </w:t>
            </w:r>
            <w:proofErr w:type="spellStart"/>
            <w:r w:rsidRPr="00AA604A">
              <w:rPr>
                <w:rFonts w:ascii="Arial" w:eastAsia="Times New Roman" w:hAnsi="Arial" w:cs="Arial"/>
                <w:sz w:val="24"/>
                <w:szCs w:val="24"/>
                <w:lang w:eastAsia="de-DE"/>
              </w:rPr>
              <w:t>Examiner’s</w:t>
            </w:r>
            <w:proofErr w:type="spellEnd"/>
            <w:r w:rsidRPr="00AA604A">
              <w:rPr>
                <w:rFonts w:ascii="Arial" w:eastAsia="Times New Roman" w:hAnsi="Arial" w:cs="Arial"/>
                <w:sz w:val="24"/>
                <w:szCs w:val="24"/>
                <w:lang w:eastAsia="de-DE"/>
              </w:rPr>
              <w:t xml:space="preserve"> </w:t>
            </w:r>
            <w:proofErr w:type="spellStart"/>
            <w:r w:rsidRPr="00AA604A">
              <w:rPr>
                <w:rFonts w:ascii="Arial" w:eastAsia="Times New Roman" w:hAnsi="Arial" w:cs="Arial"/>
                <w:sz w:val="24"/>
                <w:szCs w:val="24"/>
                <w:lang w:eastAsia="de-DE"/>
              </w:rPr>
              <w:t>Signature</w:t>
            </w:r>
            <w:proofErr w:type="spellEnd"/>
            <w:r w:rsidRPr="00AA604A">
              <w:rPr>
                <w:rFonts w:ascii="Arial" w:eastAsia="Times New Roman" w:hAnsi="Arial" w:cs="Arial"/>
                <w:sz w:val="24"/>
                <w:szCs w:val="24"/>
                <w:lang w:eastAsia="de-DE"/>
              </w:rPr>
              <w:t>:</w:t>
            </w:r>
          </w:p>
        </w:tc>
        <w:tc>
          <w:tcPr>
            <w:tcW w:w="3645" w:type="dxa"/>
            <w:gridSpan w:val="3"/>
            <w:tcBorders>
              <w:left w:val="nil"/>
            </w:tcBorders>
            <w:hideMark/>
          </w:tcPr>
          <w:p w:rsidR="00331CEC" w:rsidRPr="00AA604A" w:rsidRDefault="00331CEC" w:rsidP="007B3AA9">
            <w:pPr>
              <w:spacing w:after="0" w:line="240" w:lineRule="auto"/>
              <w:rPr>
                <w:rFonts w:ascii="Arial" w:eastAsia="Times New Roman" w:hAnsi="Arial" w:cs="Arial"/>
                <w:sz w:val="24"/>
                <w:szCs w:val="24"/>
                <w:lang w:eastAsia="de-DE"/>
              </w:rPr>
            </w:pPr>
            <w:r w:rsidRPr="00AA604A">
              <w:rPr>
                <w:rFonts w:ascii="Arial" w:eastAsia="Times New Roman" w:hAnsi="Arial" w:cs="Arial"/>
                <w:sz w:val="24"/>
                <w:szCs w:val="24"/>
                <w:lang w:eastAsia="de-DE"/>
              </w:rPr>
              <w:t>Date:</w:t>
            </w:r>
          </w:p>
        </w:tc>
      </w:tr>
    </w:tbl>
    <w:p w:rsidR="00331CEC" w:rsidRPr="00AA604A" w:rsidRDefault="00331CEC" w:rsidP="00331CEC">
      <w:pPr>
        <w:spacing w:before="100" w:beforeAutospacing="1" w:after="100" w:afterAutospacing="1" w:line="240" w:lineRule="auto"/>
        <w:rPr>
          <w:rFonts w:ascii="Trebuchet MS" w:eastAsia="Times New Roman" w:hAnsi="Trebuchet MS" w:cs="Tahoma"/>
          <w:color w:val="000000"/>
          <w:sz w:val="24"/>
          <w:szCs w:val="24"/>
          <w:lang w:eastAsia="de-DE"/>
        </w:rPr>
      </w:pPr>
      <w:r w:rsidRPr="00AA604A">
        <w:rPr>
          <w:rFonts w:ascii="Trebuchet MS" w:eastAsia="Times New Roman" w:hAnsi="Trebuchet MS" w:cs="Tahoma"/>
          <w:color w:val="000000"/>
          <w:sz w:val="24"/>
          <w:szCs w:val="24"/>
          <w:lang w:eastAsia="de-DE"/>
        </w:rPr>
        <w:t xml:space="preserve"> </w:t>
      </w:r>
    </w:p>
    <w:p w:rsidR="00331CEC" w:rsidRDefault="00331CEC" w:rsidP="007747E2">
      <w:pPr>
        <w:spacing w:line="360" w:lineRule="auto"/>
        <w:rPr>
          <w:rFonts w:ascii="Georgia" w:hAnsi="Georgia"/>
          <w:sz w:val="24"/>
          <w:szCs w:val="24"/>
          <w:lang w:val="en-GB"/>
        </w:rPr>
      </w:pPr>
    </w:p>
    <w:p w:rsidR="00331CEC" w:rsidRDefault="00331CEC" w:rsidP="007747E2">
      <w:pPr>
        <w:spacing w:line="360" w:lineRule="auto"/>
        <w:rPr>
          <w:rFonts w:ascii="Georgia" w:hAnsi="Georgia"/>
          <w:sz w:val="24"/>
          <w:szCs w:val="24"/>
          <w:lang w:val="en-GB"/>
        </w:rPr>
      </w:pPr>
    </w:p>
    <w:p w:rsidR="00331CEC" w:rsidRDefault="00331CEC" w:rsidP="007747E2">
      <w:pPr>
        <w:spacing w:line="360" w:lineRule="auto"/>
        <w:rPr>
          <w:rFonts w:ascii="Georgia" w:hAnsi="Georgia"/>
          <w:sz w:val="24"/>
          <w:szCs w:val="24"/>
          <w:lang w:val="en-GB"/>
        </w:rPr>
      </w:pPr>
    </w:p>
    <w:p w:rsidR="00331CEC" w:rsidRDefault="00331CEC" w:rsidP="007747E2">
      <w:pPr>
        <w:spacing w:line="360" w:lineRule="auto"/>
        <w:rPr>
          <w:rFonts w:ascii="Georgia" w:hAnsi="Georgia"/>
          <w:sz w:val="24"/>
          <w:szCs w:val="24"/>
          <w:lang w:val="en-GB"/>
        </w:rPr>
      </w:pPr>
    </w:p>
    <w:p w:rsidR="00331CEC" w:rsidRDefault="00331CEC" w:rsidP="007747E2">
      <w:pPr>
        <w:spacing w:line="360" w:lineRule="auto"/>
        <w:rPr>
          <w:rFonts w:ascii="Georgia" w:hAnsi="Georgia"/>
          <w:sz w:val="24"/>
          <w:szCs w:val="24"/>
          <w:lang w:val="en-GB"/>
        </w:rPr>
      </w:pPr>
    </w:p>
    <w:p w:rsidR="007747E2" w:rsidRDefault="00994C42" w:rsidP="007747E2">
      <w:pPr>
        <w:spacing w:line="360" w:lineRule="auto"/>
        <w:rPr>
          <w:rFonts w:ascii="Georgia" w:hAnsi="Georgia"/>
          <w:sz w:val="24"/>
          <w:szCs w:val="24"/>
          <w:lang w:val="en-GB"/>
        </w:rPr>
      </w:pPr>
      <w:r>
        <w:rPr>
          <w:rFonts w:ascii="Georgia" w:hAnsi="Georgia"/>
          <w:sz w:val="24"/>
          <w:szCs w:val="24"/>
          <w:lang w:val="en-GB"/>
        </w:rPr>
        <w:lastRenderedPageBreak/>
        <w:t>The first</w:t>
      </w:r>
      <w:r w:rsidR="007747E2" w:rsidRPr="007747E2">
        <w:rPr>
          <w:rFonts w:ascii="Georgia" w:hAnsi="Georgia"/>
          <w:sz w:val="24"/>
          <w:szCs w:val="24"/>
          <w:lang w:val="en-GB"/>
        </w:rPr>
        <w:t xml:space="preserve"> session </w:t>
      </w:r>
      <w:r w:rsidR="007747E2">
        <w:rPr>
          <w:rFonts w:ascii="Georgia" w:hAnsi="Georgia"/>
          <w:sz w:val="24"/>
          <w:szCs w:val="24"/>
          <w:lang w:val="en-GB"/>
        </w:rPr>
        <w:t>of the “</w:t>
      </w:r>
      <w:r w:rsidR="0053375D">
        <w:rPr>
          <w:rFonts w:ascii="Georgia" w:hAnsi="Georgia"/>
          <w:sz w:val="24"/>
          <w:szCs w:val="24"/>
          <w:lang w:val="en-GB"/>
        </w:rPr>
        <w:t>E</w:t>
      </w:r>
      <w:r w:rsidR="007747E2">
        <w:rPr>
          <w:rFonts w:ascii="Georgia" w:hAnsi="Georgia"/>
          <w:sz w:val="24"/>
          <w:szCs w:val="24"/>
          <w:lang w:val="en-GB"/>
        </w:rPr>
        <w:t xml:space="preserve">cological Self” </w:t>
      </w:r>
      <w:r>
        <w:rPr>
          <w:rFonts w:ascii="Georgia" w:hAnsi="Georgia"/>
          <w:sz w:val="24"/>
          <w:szCs w:val="24"/>
          <w:lang w:val="en-GB"/>
        </w:rPr>
        <w:t xml:space="preserve">module </w:t>
      </w:r>
      <w:r w:rsidR="007747E2">
        <w:rPr>
          <w:rFonts w:ascii="Georgia" w:hAnsi="Georgia"/>
          <w:sz w:val="24"/>
          <w:szCs w:val="24"/>
          <w:lang w:val="en-GB"/>
        </w:rPr>
        <w:t>began with a reading from a book with the suggestive title “The magical lamp”. This book is the collection of poetic impressions and reflections on life</w:t>
      </w:r>
      <w:r w:rsidR="0053375D">
        <w:rPr>
          <w:rFonts w:ascii="Georgia" w:hAnsi="Georgia"/>
          <w:sz w:val="24"/>
          <w:szCs w:val="24"/>
          <w:lang w:val="en-GB"/>
        </w:rPr>
        <w:t xml:space="preserve"> framed by artful paintings and illustrations</w:t>
      </w:r>
      <w:r w:rsidR="007747E2">
        <w:rPr>
          <w:rFonts w:ascii="Georgia" w:hAnsi="Georgia"/>
          <w:sz w:val="24"/>
          <w:szCs w:val="24"/>
          <w:lang w:val="en-GB"/>
        </w:rPr>
        <w:t xml:space="preserve">. One thing became clear from the very beginning. </w:t>
      </w:r>
      <w:r w:rsidR="00DB609A">
        <w:rPr>
          <w:rFonts w:ascii="Georgia" w:hAnsi="Georgia"/>
          <w:sz w:val="24"/>
          <w:szCs w:val="24"/>
          <w:lang w:val="en-GB"/>
        </w:rPr>
        <w:t>An “Ecological S</w:t>
      </w:r>
      <w:r w:rsidR="00016406">
        <w:rPr>
          <w:rFonts w:ascii="Georgia" w:hAnsi="Georgia"/>
          <w:sz w:val="24"/>
          <w:szCs w:val="24"/>
          <w:lang w:val="en-GB"/>
        </w:rPr>
        <w:t>elf” includes poetry, beauty and the sense of wonder</w:t>
      </w:r>
      <w:r w:rsidR="0053375D">
        <w:rPr>
          <w:rFonts w:ascii="Georgia" w:hAnsi="Georgia"/>
          <w:sz w:val="24"/>
          <w:szCs w:val="24"/>
          <w:lang w:val="en-GB"/>
        </w:rPr>
        <w:t xml:space="preserve"> in order</w:t>
      </w:r>
      <w:r w:rsidR="00016406">
        <w:rPr>
          <w:rFonts w:ascii="Georgia" w:hAnsi="Georgia"/>
          <w:sz w:val="24"/>
          <w:szCs w:val="24"/>
          <w:lang w:val="en-GB"/>
        </w:rPr>
        <w:t xml:space="preserve"> to be complete. The first step to understand what an ecological self is, is to avoid cutting off aspects of our personality, of the realm of our psyche, of our dreams, of our imagination. </w:t>
      </w:r>
    </w:p>
    <w:p w:rsidR="0053375D" w:rsidRDefault="00A66D63" w:rsidP="007747E2">
      <w:pPr>
        <w:spacing w:line="360" w:lineRule="auto"/>
        <w:rPr>
          <w:rFonts w:ascii="Georgia" w:hAnsi="Georgia"/>
          <w:sz w:val="24"/>
          <w:szCs w:val="24"/>
          <w:lang w:val="en-GB"/>
        </w:rPr>
      </w:pPr>
      <w:r>
        <w:rPr>
          <w:rFonts w:ascii="Georgia" w:hAnsi="Georgia"/>
          <w:sz w:val="24"/>
          <w:szCs w:val="24"/>
          <w:lang w:val="en-GB"/>
        </w:rPr>
        <w:t>Saying this</w:t>
      </w:r>
      <w:r w:rsidR="0053375D">
        <w:rPr>
          <w:rFonts w:ascii="Georgia" w:hAnsi="Georgia"/>
          <w:sz w:val="24"/>
          <w:szCs w:val="24"/>
          <w:lang w:val="en-GB"/>
        </w:rPr>
        <w:t xml:space="preserve">, </w:t>
      </w:r>
      <w:r w:rsidR="00CA6846">
        <w:rPr>
          <w:rFonts w:ascii="Georgia" w:hAnsi="Georgia"/>
          <w:sz w:val="24"/>
          <w:szCs w:val="24"/>
          <w:lang w:val="en-GB"/>
        </w:rPr>
        <w:t xml:space="preserve">in </w:t>
      </w:r>
      <w:r w:rsidR="0053375D">
        <w:rPr>
          <w:rFonts w:ascii="Georgia" w:hAnsi="Georgia"/>
          <w:sz w:val="24"/>
          <w:szCs w:val="24"/>
          <w:lang w:val="en-GB"/>
        </w:rPr>
        <w:t>our fi</w:t>
      </w:r>
      <w:r w:rsidR="00CA6846">
        <w:rPr>
          <w:rFonts w:ascii="Georgia" w:hAnsi="Georgia"/>
          <w:sz w:val="24"/>
          <w:szCs w:val="24"/>
          <w:lang w:val="en-GB"/>
        </w:rPr>
        <w:t xml:space="preserve">rst lecture we discussed </w:t>
      </w:r>
      <w:r w:rsidR="00DB609A">
        <w:rPr>
          <w:rFonts w:ascii="Georgia" w:hAnsi="Georgia"/>
          <w:sz w:val="24"/>
          <w:szCs w:val="24"/>
          <w:lang w:val="en-GB"/>
        </w:rPr>
        <w:t>a</w:t>
      </w:r>
      <w:r w:rsidR="0053375D">
        <w:rPr>
          <w:rFonts w:ascii="Georgia" w:hAnsi="Georgia"/>
          <w:sz w:val="24"/>
          <w:szCs w:val="24"/>
          <w:lang w:val="en-GB"/>
        </w:rPr>
        <w:t xml:space="preserve"> </w:t>
      </w:r>
      <w:r w:rsidR="00E05080">
        <w:rPr>
          <w:rFonts w:ascii="Georgia" w:hAnsi="Georgia"/>
          <w:sz w:val="24"/>
          <w:szCs w:val="24"/>
          <w:lang w:val="en-GB"/>
        </w:rPr>
        <w:t xml:space="preserve">highly academic </w:t>
      </w:r>
      <w:r w:rsidR="0053375D">
        <w:rPr>
          <w:rFonts w:ascii="Georgia" w:hAnsi="Georgia"/>
          <w:sz w:val="24"/>
          <w:szCs w:val="24"/>
          <w:lang w:val="en-GB"/>
        </w:rPr>
        <w:t xml:space="preserve">article </w:t>
      </w:r>
      <w:r w:rsidR="00E05080">
        <w:rPr>
          <w:rFonts w:ascii="Georgia" w:hAnsi="Georgia"/>
          <w:sz w:val="24"/>
          <w:szCs w:val="24"/>
          <w:lang w:val="en-GB"/>
        </w:rPr>
        <w:t>by</w:t>
      </w:r>
      <w:r w:rsidR="0053375D">
        <w:rPr>
          <w:rFonts w:ascii="Georgia" w:hAnsi="Georgia"/>
          <w:sz w:val="24"/>
          <w:szCs w:val="24"/>
          <w:lang w:val="en-GB"/>
        </w:rPr>
        <w:t xml:space="preserve"> Freya Mathews, </w:t>
      </w:r>
      <w:r w:rsidR="00D225D3">
        <w:rPr>
          <w:rFonts w:ascii="Georgia" w:hAnsi="Georgia"/>
          <w:sz w:val="24"/>
          <w:szCs w:val="24"/>
          <w:lang w:val="en-GB"/>
        </w:rPr>
        <w:t>Professor for Environmental Philo</w:t>
      </w:r>
      <w:r>
        <w:rPr>
          <w:rFonts w:ascii="Georgia" w:hAnsi="Georgia"/>
          <w:sz w:val="24"/>
          <w:szCs w:val="24"/>
          <w:lang w:val="en-GB"/>
        </w:rPr>
        <w:t>sophy at Latrobe University. In</w:t>
      </w:r>
      <w:r w:rsidR="00D225D3">
        <w:rPr>
          <w:rFonts w:ascii="Georgia" w:hAnsi="Georgia"/>
          <w:sz w:val="24"/>
          <w:szCs w:val="24"/>
          <w:lang w:val="en-GB"/>
        </w:rPr>
        <w:t xml:space="preserve"> “Community and the Ec</w:t>
      </w:r>
      <w:r w:rsidR="00CA6846">
        <w:rPr>
          <w:rFonts w:ascii="Georgia" w:hAnsi="Georgia"/>
          <w:sz w:val="24"/>
          <w:szCs w:val="24"/>
          <w:lang w:val="en-GB"/>
        </w:rPr>
        <w:t>ological Self” Mathews examines</w:t>
      </w:r>
      <w:r w:rsidR="00D225D3">
        <w:rPr>
          <w:rFonts w:ascii="Georgia" w:hAnsi="Georgia"/>
          <w:sz w:val="24"/>
          <w:szCs w:val="24"/>
          <w:lang w:val="en-GB"/>
        </w:rPr>
        <w:t xml:space="preserve"> the importance of “relational” selves, which can be cultivated only within “small face-to-face communities”</w:t>
      </w:r>
      <w:r w:rsidR="00D225D3">
        <w:rPr>
          <w:rStyle w:val="Funotenzeichen"/>
          <w:rFonts w:ascii="Georgia" w:hAnsi="Georgia"/>
          <w:sz w:val="24"/>
          <w:szCs w:val="24"/>
          <w:lang w:val="en-GB"/>
        </w:rPr>
        <w:footnoteReference w:id="1"/>
      </w:r>
      <w:r w:rsidR="00C2244D">
        <w:rPr>
          <w:rFonts w:ascii="Georgia" w:hAnsi="Georgia"/>
          <w:sz w:val="24"/>
          <w:szCs w:val="24"/>
          <w:lang w:val="en-GB"/>
        </w:rPr>
        <w:t xml:space="preserve"> and which have left behind the principal of liberalism for a more empathic way of living. Her main argument is, that within liberal democracy, the development of ecocentric environmentalism remains minority bound. </w:t>
      </w:r>
      <w:r w:rsidR="00035E11">
        <w:rPr>
          <w:rFonts w:ascii="Georgia" w:hAnsi="Georgia"/>
          <w:sz w:val="24"/>
          <w:szCs w:val="24"/>
          <w:lang w:val="en-GB"/>
        </w:rPr>
        <w:t>W</w:t>
      </w:r>
      <w:r w:rsidR="00C2244D">
        <w:rPr>
          <w:rFonts w:ascii="Georgia" w:hAnsi="Georgia"/>
          <w:sz w:val="24"/>
          <w:szCs w:val="24"/>
          <w:lang w:val="en-GB"/>
        </w:rPr>
        <w:t xml:space="preserve">hat is needed to face the ecological crises is a large-scale shift to an ecological-self-consciousness.  </w:t>
      </w:r>
      <w:r w:rsidR="00346764">
        <w:rPr>
          <w:rFonts w:ascii="Georgia" w:hAnsi="Georgia"/>
          <w:sz w:val="24"/>
          <w:szCs w:val="24"/>
          <w:lang w:val="en-GB"/>
        </w:rPr>
        <w:t xml:space="preserve">For the sake of </w:t>
      </w:r>
      <w:r w:rsidR="00107608">
        <w:rPr>
          <w:rFonts w:ascii="Georgia" w:hAnsi="Georgia"/>
          <w:sz w:val="24"/>
          <w:szCs w:val="24"/>
          <w:lang w:val="en-GB"/>
        </w:rPr>
        <w:t>discussion,</w:t>
      </w:r>
      <w:r w:rsidR="00346764">
        <w:rPr>
          <w:rFonts w:ascii="Georgia" w:hAnsi="Georgia"/>
          <w:sz w:val="24"/>
          <w:szCs w:val="24"/>
          <w:lang w:val="en-GB"/>
        </w:rPr>
        <w:t xml:space="preserve"> she provides a very extreme, one-sided</w:t>
      </w:r>
      <w:r w:rsidR="00107608">
        <w:rPr>
          <w:rFonts w:ascii="Georgia" w:hAnsi="Georgia"/>
          <w:sz w:val="24"/>
          <w:szCs w:val="24"/>
          <w:lang w:val="en-GB"/>
        </w:rPr>
        <w:t xml:space="preserve"> im</w:t>
      </w:r>
      <w:r w:rsidR="00BF0E9E">
        <w:rPr>
          <w:rFonts w:ascii="Georgia" w:hAnsi="Georgia"/>
          <w:sz w:val="24"/>
          <w:szCs w:val="24"/>
          <w:lang w:val="en-GB"/>
        </w:rPr>
        <w:t>age of “liberal democracy” whose</w:t>
      </w:r>
      <w:r w:rsidR="00107608">
        <w:rPr>
          <w:rFonts w:ascii="Georgia" w:hAnsi="Georgia"/>
          <w:sz w:val="24"/>
          <w:szCs w:val="24"/>
          <w:lang w:val="en-GB"/>
        </w:rPr>
        <w:t xml:space="preserve"> main concern is the protection of individual freedom. This correspond</w:t>
      </w:r>
      <w:r w:rsidR="00096828">
        <w:rPr>
          <w:rFonts w:ascii="Georgia" w:hAnsi="Georgia"/>
          <w:sz w:val="24"/>
          <w:szCs w:val="24"/>
          <w:lang w:val="en-GB"/>
        </w:rPr>
        <w:t>s</w:t>
      </w:r>
      <w:r w:rsidR="00107608">
        <w:rPr>
          <w:rFonts w:ascii="Georgia" w:hAnsi="Georgia"/>
          <w:sz w:val="24"/>
          <w:szCs w:val="24"/>
          <w:lang w:val="en-GB"/>
        </w:rPr>
        <w:t xml:space="preserve"> widely but not completely to the actual reality. </w:t>
      </w:r>
      <w:r w:rsidR="00F459A9">
        <w:rPr>
          <w:rFonts w:ascii="Georgia" w:hAnsi="Georgia"/>
          <w:sz w:val="24"/>
          <w:szCs w:val="24"/>
          <w:lang w:val="en-GB"/>
        </w:rPr>
        <w:t>Matthews does not consider enough</w:t>
      </w:r>
      <w:r w:rsidR="00107608">
        <w:rPr>
          <w:rFonts w:ascii="Georgia" w:hAnsi="Georgia"/>
          <w:sz w:val="24"/>
          <w:szCs w:val="24"/>
          <w:lang w:val="en-GB"/>
        </w:rPr>
        <w:t xml:space="preserve"> that humans do have moral values despite personal interests and that we as humans are able to </w:t>
      </w:r>
      <w:r w:rsidR="00096828">
        <w:rPr>
          <w:rFonts w:ascii="Georgia" w:hAnsi="Georgia"/>
          <w:sz w:val="24"/>
          <w:szCs w:val="24"/>
          <w:lang w:val="en-GB"/>
        </w:rPr>
        <w:t>accept</w:t>
      </w:r>
      <w:r w:rsidR="00107608">
        <w:rPr>
          <w:rFonts w:ascii="Georgia" w:hAnsi="Georgia"/>
          <w:sz w:val="24"/>
          <w:szCs w:val="24"/>
          <w:lang w:val="en-GB"/>
        </w:rPr>
        <w:t xml:space="preserve"> losses for a higher purpose. If this </w:t>
      </w:r>
      <w:r w:rsidR="00035E11">
        <w:rPr>
          <w:rFonts w:ascii="Georgia" w:hAnsi="Georgia"/>
          <w:sz w:val="24"/>
          <w:szCs w:val="24"/>
          <w:lang w:val="en-GB"/>
        </w:rPr>
        <w:t xml:space="preserve">altruistic quality </w:t>
      </w:r>
      <w:r w:rsidR="00107608">
        <w:rPr>
          <w:rFonts w:ascii="Georgia" w:hAnsi="Georgia"/>
          <w:sz w:val="24"/>
          <w:szCs w:val="24"/>
          <w:lang w:val="en-GB"/>
        </w:rPr>
        <w:t>is not part of our “inbuild ma</w:t>
      </w:r>
      <w:r w:rsidR="00035E11">
        <w:rPr>
          <w:rFonts w:ascii="Georgia" w:hAnsi="Georgia"/>
          <w:sz w:val="24"/>
          <w:szCs w:val="24"/>
          <w:lang w:val="en-GB"/>
        </w:rPr>
        <w:t>k</w:t>
      </w:r>
      <w:r w:rsidR="00107608">
        <w:rPr>
          <w:rFonts w:ascii="Georgia" w:hAnsi="Georgia"/>
          <w:sz w:val="24"/>
          <w:szCs w:val="24"/>
          <w:lang w:val="en-GB"/>
        </w:rPr>
        <w:t xml:space="preserve">e up” does it make sense </w:t>
      </w:r>
      <w:r w:rsidR="00096828">
        <w:rPr>
          <w:rFonts w:ascii="Georgia" w:hAnsi="Georgia"/>
          <w:sz w:val="24"/>
          <w:szCs w:val="24"/>
          <w:lang w:val="en-GB"/>
        </w:rPr>
        <w:t xml:space="preserve">at all </w:t>
      </w:r>
      <w:r w:rsidR="00107608">
        <w:rPr>
          <w:rFonts w:ascii="Georgia" w:hAnsi="Georgia"/>
          <w:sz w:val="24"/>
          <w:szCs w:val="24"/>
          <w:lang w:val="en-GB"/>
        </w:rPr>
        <w:t xml:space="preserve">to talk about an ecological self? If ecocentrism is so much dependent on outer conditions, do we </w:t>
      </w:r>
      <w:r w:rsidR="00035E11">
        <w:rPr>
          <w:rFonts w:ascii="Georgia" w:hAnsi="Georgia"/>
          <w:sz w:val="24"/>
          <w:szCs w:val="24"/>
          <w:lang w:val="en-GB"/>
        </w:rPr>
        <w:t xml:space="preserve">humans </w:t>
      </w:r>
      <w:r w:rsidR="00107608">
        <w:rPr>
          <w:rFonts w:ascii="Georgia" w:hAnsi="Georgia"/>
          <w:sz w:val="24"/>
          <w:szCs w:val="24"/>
          <w:lang w:val="en-GB"/>
        </w:rPr>
        <w:t>as species have a chance</w:t>
      </w:r>
      <w:r w:rsidR="00035E11">
        <w:rPr>
          <w:rFonts w:ascii="Georgia" w:hAnsi="Georgia"/>
          <w:sz w:val="24"/>
          <w:szCs w:val="24"/>
          <w:lang w:val="en-GB"/>
        </w:rPr>
        <w:t xml:space="preserve"> to survive</w:t>
      </w:r>
      <w:r w:rsidR="00107608">
        <w:rPr>
          <w:rFonts w:ascii="Georgia" w:hAnsi="Georgia"/>
          <w:sz w:val="24"/>
          <w:szCs w:val="24"/>
          <w:lang w:val="en-GB"/>
        </w:rPr>
        <w:t xml:space="preserve">? </w:t>
      </w:r>
      <w:r w:rsidR="00035E11">
        <w:rPr>
          <w:rFonts w:ascii="Georgia" w:hAnsi="Georgia"/>
          <w:sz w:val="24"/>
          <w:szCs w:val="24"/>
          <w:lang w:val="en-GB"/>
        </w:rPr>
        <w:t xml:space="preserve">In her article Mathews proposes a strict dichotomy between liberal democracy, where deep ecology is not possible, and small </w:t>
      </w:r>
      <w:r w:rsidR="0076161F">
        <w:rPr>
          <w:rFonts w:ascii="Georgia" w:hAnsi="Georgia"/>
          <w:sz w:val="24"/>
          <w:szCs w:val="24"/>
          <w:lang w:val="en-GB"/>
        </w:rPr>
        <w:t>communities-based</w:t>
      </w:r>
      <w:r w:rsidR="00035E11">
        <w:rPr>
          <w:rFonts w:ascii="Georgia" w:hAnsi="Georgia"/>
          <w:sz w:val="24"/>
          <w:szCs w:val="24"/>
          <w:lang w:val="en-GB"/>
        </w:rPr>
        <w:t xml:space="preserve"> societies, where human identity is defined in terms of its relationships including of course nature. </w:t>
      </w:r>
      <w:r w:rsidR="0076161F">
        <w:rPr>
          <w:rFonts w:ascii="Georgia" w:hAnsi="Georgia"/>
          <w:sz w:val="24"/>
          <w:szCs w:val="24"/>
          <w:lang w:val="en-GB"/>
        </w:rPr>
        <w:t xml:space="preserve">Although I widely agree with her arguments, I do struggle with her binary thinking. </w:t>
      </w:r>
      <w:r w:rsidR="0007097D">
        <w:rPr>
          <w:rFonts w:ascii="Georgia" w:hAnsi="Georgia"/>
          <w:sz w:val="24"/>
          <w:szCs w:val="24"/>
          <w:lang w:val="en-GB"/>
        </w:rPr>
        <w:t>Emile Durkheim, in his work “Elementary forms of Religious Life” writes:</w:t>
      </w:r>
    </w:p>
    <w:p w:rsidR="00065FB1" w:rsidRDefault="0007097D" w:rsidP="007747E2">
      <w:pPr>
        <w:spacing w:line="360" w:lineRule="auto"/>
        <w:rPr>
          <w:rFonts w:ascii="Georgia" w:hAnsi="Georgia"/>
          <w:lang w:val="en-GB"/>
        </w:rPr>
      </w:pPr>
      <w:r>
        <w:rPr>
          <w:rFonts w:ascii="Georgia" w:hAnsi="Georgia"/>
          <w:sz w:val="24"/>
          <w:szCs w:val="24"/>
          <w:lang w:val="en-GB"/>
        </w:rPr>
        <w:t>“</w:t>
      </w:r>
      <w:r w:rsidR="00C37792">
        <w:rPr>
          <w:rFonts w:ascii="Georgia" w:hAnsi="Georgia"/>
          <w:i/>
          <w:lang w:val="en-GB"/>
        </w:rPr>
        <w:t xml:space="preserve">a society can neither create nor recreate itself without at the same time creating ideals… when some oppose the ideal society to the real society, like two antagonists which would lead us in opposite directions, they materialize and oppose abstractions. The ideal society is not outside the real society, it is part of it. Although we are divided between them as </w:t>
      </w:r>
      <w:r w:rsidR="00C37792">
        <w:rPr>
          <w:rFonts w:ascii="Georgia" w:hAnsi="Georgia"/>
          <w:i/>
          <w:lang w:val="en-GB"/>
        </w:rPr>
        <w:lastRenderedPageBreak/>
        <w:t>between two poles which mutually repel each other, we cannot hold to one without holding to the other…”</w:t>
      </w:r>
      <w:r w:rsidR="00C37792">
        <w:rPr>
          <w:rStyle w:val="Funotenzeichen"/>
          <w:rFonts w:ascii="Georgia" w:hAnsi="Georgia"/>
          <w:i/>
          <w:lang w:val="en-GB"/>
        </w:rPr>
        <w:footnoteReference w:id="2"/>
      </w:r>
      <w:r w:rsidR="00C37792">
        <w:rPr>
          <w:rFonts w:ascii="Georgia" w:hAnsi="Georgia"/>
          <w:i/>
          <w:lang w:val="en-GB"/>
        </w:rPr>
        <w:t xml:space="preserve"> </w:t>
      </w:r>
      <w:r w:rsidR="00065FB1">
        <w:rPr>
          <w:rFonts w:ascii="Georgia" w:hAnsi="Georgia"/>
          <w:lang w:val="en-GB"/>
        </w:rPr>
        <w:t>According to Durkheim, the “E</w:t>
      </w:r>
      <w:r w:rsidR="0005195C">
        <w:rPr>
          <w:rFonts w:ascii="Georgia" w:hAnsi="Georgia"/>
          <w:lang w:val="en-GB"/>
        </w:rPr>
        <w:t xml:space="preserve">cological Self” </w:t>
      </w:r>
      <w:r w:rsidR="00065FB1">
        <w:rPr>
          <w:rFonts w:ascii="Georgia" w:hAnsi="Georgia"/>
          <w:lang w:val="en-GB"/>
        </w:rPr>
        <w:t>is</w:t>
      </w:r>
      <w:r w:rsidR="009D5B56">
        <w:rPr>
          <w:rFonts w:ascii="Georgia" w:hAnsi="Georgia"/>
          <w:lang w:val="en-GB"/>
        </w:rPr>
        <w:t xml:space="preserve"> </w:t>
      </w:r>
      <w:r w:rsidR="0005195C">
        <w:rPr>
          <w:rFonts w:ascii="Georgia" w:hAnsi="Georgia"/>
          <w:lang w:val="en-GB"/>
        </w:rPr>
        <w:t>already pa</w:t>
      </w:r>
      <w:r w:rsidR="00065FB1">
        <w:rPr>
          <w:rFonts w:ascii="Georgia" w:hAnsi="Georgia"/>
          <w:lang w:val="en-GB"/>
        </w:rPr>
        <w:t>rt of our social reality, like a</w:t>
      </w:r>
      <w:r w:rsidR="0005195C">
        <w:rPr>
          <w:rFonts w:ascii="Georgia" w:hAnsi="Georgia"/>
          <w:lang w:val="en-GB"/>
        </w:rPr>
        <w:t xml:space="preserve"> seed contained in the </w:t>
      </w:r>
      <w:r w:rsidR="00096828">
        <w:rPr>
          <w:rFonts w:ascii="Georgia" w:hAnsi="Georgia"/>
          <w:lang w:val="en-GB"/>
        </w:rPr>
        <w:t>ego centrical</w:t>
      </w:r>
      <w:r w:rsidR="00870C28">
        <w:rPr>
          <w:rFonts w:ascii="Georgia" w:hAnsi="Georgia"/>
          <w:lang w:val="en-GB"/>
        </w:rPr>
        <w:t xml:space="preserve"> liberal way of livi</w:t>
      </w:r>
      <w:r w:rsidR="00065FB1">
        <w:rPr>
          <w:rFonts w:ascii="Georgia" w:hAnsi="Georgia"/>
          <w:lang w:val="en-GB"/>
        </w:rPr>
        <w:t>ng.</w:t>
      </w:r>
      <w:r w:rsidR="00870C28">
        <w:rPr>
          <w:rFonts w:ascii="Georgia" w:hAnsi="Georgia"/>
          <w:lang w:val="en-GB"/>
        </w:rPr>
        <w:t xml:space="preserve"> </w:t>
      </w:r>
    </w:p>
    <w:p w:rsidR="00870C28" w:rsidRDefault="00870C28" w:rsidP="007747E2">
      <w:pPr>
        <w:spacing w:line="360" w:lineRule="auto"/>
        <w:rPr>
          <w:rFonts w:ascii="Georgia" w:hAnsi="Georgia"/>
          <w:lang w:val="en-GB"/>
        </w:rPr>
      </w:pPr>
      <w:r>
        <w:rPr>
          <w:rFonts w:ascii="Georgia" w:hAnsi="Georgia"/>
          <w:lang w:val="en-GB"/>
        </w:rPr>
        <w:t>There is a word in South Africa, tells us Eve</w:t>
      </w:r>
      <w:r w:rsidR="00525423">
        <w:rPr>
          <w:rStyle w:val="Funotenzeichen"/>
          <w:rFonts w:ascii="Georgia" w:hAnsi="Georgia"/>
          <w:lang w:val="en-GB"/>
        </w:rPr>
        <w:footnoteReference w:id="3"/>
      </w:r>
      <w:r w:rsidR="009F35EE">
        <w:rPr>
          <w:rFonts w:ascii="Georgia" w:hAnsi="Georgia"/>
          <w:lang w:val="en-GB"/>
        </w:rPr>
        <w:t>,</w:t>
      </w:r>
      <w:r>
        <w:rPr>
          <w:rFonts w:ascii="Georgia" w:hAnsi="Georgia"/>
          <w:lang w:val="en-GB"/>
        </w:rPr>
        <w:t xml:space="preserve"> Ubuntu</w:t>
      </w:r>
      <w:r w:rsidR="009F35EE">
        <w:rPr>
          <w:rFonts w:ascii="Georgia" w:hAnsi="Georgia"/>
          <w:lang w:val="en-GB"/>
        </w:rPr>
        <w:t xml:space="preserve">. </w:t>
      </w:r>
      <w:r w:rsidR="00096828">
        <w:rPr>
          <w:rFonts w:ascii="Georgia" w:hAnsi="Georgia"/>
          <w:lang w:val="en-GB"/>
        </w:rPr>
        <w:t>L</w:t>
      </w:r>
      <w:r>
        <w:rPr>
          <w:rFonts w:ascii="Georgia" w:hAnsi="Georgia"/>
          <w:lang w:val="en-GB"/>
        </w:rPr>
        <w:t xml:space="preserve">iterally, human-ness, in a popular rephrasing it means “I am, because of you”. Ubuntu is “the recognition that we are all bound together in </w:t>
      </w:r>
      <w:r w:rsidR="009F35EE">
        <w:rPr>
          <w:rFonts w:ascii="Georgia" w:hAnsi="Georgia"/>
          <w:lang w:val="en-GB"/>
        </w:rPr>
        <w:t>ways that are invisible to the eye, that there is a oneness to humanity; that we achieve ourselves by sharing ourselves with others and caring for those around us.”</w:t>
      </w:r>
      <w:r w:rsidR="009F35EE">
        <w:rPr>
          <w:rStyle w:val="Funotenzeichen"/>
          <w:rFonts w:ascii="Georgia" w:hAnsi="Georgia"/>
          <w:lang w:val="en-GB"/>
        </w:rPr>
        <w:footnoteReference w:id="4"/>
      </w:r>
      <w:r w:rsidR="00461DC6">
        <w:rPr>
          <w:rFonts w:ascii="Georgia" w:hAnsi="Georgia"/>
          <w:lang w:val="en-GB"/>
        </w:rPr>
        <w:t xml:space="preserve"> In the “Ecological Self” this idea of interconnectedness expands beyond human relations to all aspects of nature and of life.  </w:t>
      </w:r>
      <w:r w:rsidR="000F4A59">
        <w:rPr>
          <w:rFonts w:ascii="Georgia" w:hAnsi="Georgia"/>
          <w:lang w:val="en-GB"/>
        </w:rPr>
        <w:t>Telling u</w:t>
      </w:r>
      <w:r w:rsidR="00535688">
        <w:rPr>
          <w:rFonts w:ascii="Georgia" w:hAnsi="Georgia"/>
          <w:lang w:val="en-GB"/>
        </w:rPr>
        <w:t>s this story, the idea of the “E</w:t>
      </w:r>
      <w:r w:rsidR="000F4A59">
        <w:rPr>
          <w:rFonts w:ascii="Georgia" w:hAnsi="Georgia"/>
          <w:lang w:val="en-GB"/>
        </w:rPr>
        <w:t xml:space="preserve">cological Self” seems so obvious, so elementary. But then Eve asks us few </w:t>
      </w:r>
      <w:r w:rsidR="00536DA4">
        <w:rPr>
          <w:rFonts w:ascii="Georgia" w:hAnsi="Georgia"/>
          <w:lang w:val="en-GB"/>
        </w:rPr>
        <w:t xml:space="preserve">simple </w:t>
      </w:r>
      <w:r w:rsidR="00CE4E27">
        <w:rPr>
          <w:rFonts w:ascii="Georgia" w:hAnsi="Georgia"/>
          <w:lang w:val="en-GB"/>
        </w:rPr>
        <w:t>questions, which shake my self-convictions</w:t>
      </w:r>
      <w:r w:rsidR="000F4A59">
        <w:rPr>
          <w:rFonts w:ascii="Georgia" w:hAnsi="Georgia"/>
          <w:lang w:val="en-GB"/>
        </w:rPr>
        <w:t xml:space="preserve">:  what are the trees growing in your neighbourhood? From where does the water you drink come from? Who are the </w:t>
      </w:r>
      <w:r w:rsidR="00535688">
        <w:rPr>
          <w:rFonts w:ascii="Georgia" w:hAnsi="Georgia"/>
          <w:lang w:val="en-GB"/>
        </w:rPr>
        <w:t>farmers growing your food? When</w:t>
      </w:r>
      <w:r w:rsidR="000F4A59">
        <w:rPr>
          <w:rFonts w:ascii="Georgia" w:hAnsi="Georgia"/>
          <w:lang w:val="en-GB"/>
        </w:rPr>
        <w:t xml:space="preserve"> is the next full-moon? Do you now any star constellation in the sky? </w:t>
      </w:r>
      <w:r w:rsidR="006A6B04">
        <w:rPr>
          <w:rFonts w:ascii="Georgia" w:hAnsi="Georgia"/>
          <w:lang w:val="en-GB"/>
        </w:rPr>
        <w:t>In frustrating amazement, I must admit not to be able to answer to any of those questions. How mu</w:t>
      </w:r>
      <w:r w:rsidR="00970507">
        <w:rPr>
          <w:rFonts w:ascii="Georgia" w:hAnsi="Georgia"/>
          <w:lang w:val="en-GB"/>
        </w:rPr>
        <w:t>ch then is my sense of Ecological S</w:t>
      </w:r>
      <w:r w:rsidR="006A6B04">
        <w:rPr>
          <w:rFonts w:ascii="Georgia" w:hAnsi="Georgia"/>
          <w:lang w:val="en-GB"/>
        </w:rPr>
        <w:t xml:space="preserve">elf real? Is it just an intellectual game or do I feel it in my bones? </w:t>
      </w:r>
      <w:r w:rsidR="008D03E9">
        <w:rPr>
          <w:rFonts w:ascii="Georgia" w:hAnsi="Georgia"/>
          <w:lang w:val="en-GB"/>
        </w:rPr>
        <w:t>In his article “The Ecological Self”, John Seed makes a very clear point. Deep ecology has to be practiced! The Ecological Self, we try to be aware of, is fragile, can be easily swamp by old patterns of thinking and behaving</w:t>
      </w:r>
      <w:r w:rsidR="00137C09">
        <w:rPr>
          <w:rFonts w:ascii="Georgia" w:hAnsi="Georgia"/>
          <w:lang w:val="en-GB"/>
        </w:rPr>
        <w:t xml:space="preserve"> and it must be </w:t>
      </w:r>
      <w:r w:rsidR="00D015F0">
        <w:rPr>
          <w:rFonts w:ascii="Georgia" w:hAnsi="Georgia"/>
          <w:lang w:val="en-GB"/>
        </w:rPr>
        <w:t xml:space="preserve">enbibed with lived- experiences, in order to become alive. </w:t>
      </w:r>
    </w:p>
    <w:p w:rsidR="00096828" w:rsidRDefault="00205CD9" w:rsidP="007747E2">
      <w:pPr>
        <w:spacing w:line="360" w:lineRule="auto"/>
        <w:rPr>
          <w:rFonts w:ascii="Georgia" w:hAnsi="Georgia"/>
          <w:lang w:val="en-GB"/>
        </w:rPr>
      </w:pPr>
      <w:r>
        <w:rPr>
          <w:rFonts w:ascii="Georgia" w:hAnsi="Georgia"/>
          <w:lang w:val="en-GB"/>
        </w:rPr>
        <w:t xml:space="preserve">Can rituals be a way to sustain our ecological self? </w:t>
      </w:r>
      <w:r w:rsidR="00096828">
        <w:rPr>
          <w:rFonts w:ascii="Georgia" w:hAnsi="Georgia"/>
          <w:lang w:val="en-GB"/>
        </w:rPr>
        <w:t>We are asked to reflect about our daily rituals. Since I have been at the college, for the first week I walked everyday half hour from my accommodation to the teaching room.</w:t>
      </w:r>
      <w:r>
        <w:rPr>
          <w:rFonts w:ascii="Georgia" w:hAnsi="Georgia"/>
          <w:lang w:val="en-GB"/>
        </w:rPr>
        <w:t xml:space="preserve"> These walks became my temporarily morning ritual.</w:t>
      </w:r>
      <w:r w:rsidR="00096828">
        <w:rPr>
          <w:rFonts w:ascii="Georgia" w:hAnsi="Georgia"/>
          <w:lang w:val="en-GB"/>
        </w:rPr>
        <w:t xml:space="preserve"> First thing early in the morning I was gr</w:t>
      </w:r>
      <w:r>
        <w:rPr>
          <w:rFonts w:ascii="Georgia" w:hAnsi="Georgia"/>
          <w:lang w:val="en-GB"/>
        </w:rPr>
        <w:t>eeted by seagulls with</w:t>
      </w:r>
      <w:r w:rsidR="00096828">
        <w:rPr>
          <w:rFonts w:ascii="Georgia" w:hAnsi="Georgia"/>
          <w:lang w:val="en-GB"/>
        </w:rPr>
        <w:t xml:space="preserve"> their dramati</w:t>
      </w:r>
      <w:r>
        <w:rPr>
          <w:rFonts w:ascii="Georgia" w:hAnsi="Georgia"/>
          <w:lang w:val="en-GB"/>
        </w:rPr>
        <w:t>c calls and by t</w:t>
      </w:r>
      <w:r w:rsidR="00096828">
        <w:rPr>
          <w:rFonts w:ascii="Georgia" w:hAnsi="Georgia"/>
          <w:lang w:val="en-GB"/>
        </w:rPr>
        <w:t>he freshness of the breeze on my face</w:t>
      </w:r>
      <w:r>
        <w:rPr>
          <w:rFonts w:ascii="Georgia" w:hAnsi="Georgia"/>
          <w:lang w:val="en-GB"/>
        </w:rPr>
        <w:t>. Walking through fields, I sow</w:t>
      </w:r>
      <w:r w:rsidR="007336AD">
        <w:rPr>
          <w:rFonts w:ascii="Georgia" w:hAnsi="Georgia"/>
          <w:lang w:val="en-GB"/>
        </w:rPr>
        <w:t xml:space="preserve"> the sun </w:t>
      </w:r>
      <w:r>
        <w:rPr>
          <w:rFonts w:ascii="Georgia" w:hAnsi="Georgia"/>
          <w:lang w:val="en-GB"/>
        </w:rPr>
        <w:t>rising almost timidly</w:t>
      </w:r>
      <w:r w:rsidR="007336AD">
        <w:rPr>
          <w:rFonts w:ascii="Georgia" w:hAnsi="Georgia"/>
          <w:lang w:val="en-GB"/>
        </w:rPr>
        <w:t xml:space="preserve"> and spreading golden garments of ray between tree branches. As I walk I feel alive and connected. Beauty is everywhere and my “urban” senses pop up like flower buds. I can almost hear them thanking me, they didn´t feel so vibrant for such a long time.</w:t>
      </w:r>
      <w:r w:rsidR="00092E56">
        <w:rPr>
          <w:rFonts w:ascii="Georgia" w:hAnsi="Georgia"/>
          <w:lang w:val="en-GB"/>
        </w:rPr>
        <w:t xml:space="preserve"> And I ask myself this serious question,</w:t>
      </w:r>
      <w:r w:rsidR="007336AD">
        <w:rPr>
          <w:rFonts w:ascii="Georgia" w:hAnsi="Georgia"/>
          <w:lang w:val="en-GB"/>
        </w:rPr>
        <w:t xml:space="preserve"> </w:t>
      </w:r>
      <w:r>
        <w:rPr>
          <w:rFonts w:ascii="Georgia" w:hAnsi="Georgia"/>
          <w:lang w:val="en-GB"/>
        </w:rPr>
        <w:t>i</w:t>
      </w:r>
      <w:r w:rsidR="00092E56">
        <w:rPr>
          <w:rFonts w:ascii="Georgia" w:hAnsi="Georgia"/>
          <w:lang w:val="en-GB"/>
        </w:rPr>
        <w:t>f the mystics of the past had to take the underground everyday and face the hectic of hundreds of people rushing into their working life completely disconnected from each other, in a virtual worl</w:t>
      </w:r>
      <w:r w:rsidR="005268A7">
        <w:rPr>
          <w:rFonts w:ascii="Georgia" w:hAnsi="Georgia"/>
          <w:lang w:val="en-GB"/>
        </w:rPr>
        <w:t>d of communication made of</w:t>
      </w:r>
      <w:r w:rsidR="00092E56">
        <w:rPr>
          <w:rFonts w:ascii="Georgia" w:hAnsi="Georgia"/>
          <w:lang w:val="en-GB"/>
        </w:rPr>
        <w:t xml:space="preserve"> phones</w:t>
      </w:r>
      <w:r>
        <w:rPr>
          <w:rFonts w:ascii="Georgia" w:hAnsi="Georgia"/>
          <w:lang w:val="en-GB"/>
        </w:rPr>
        <w:t xml:space="preserve"> and computers</w:t>
      </w:r>
      <w:r w:rsidR="00092E56">
        <w:rPr>
          <w:rFonts w:ascii="Georgia" w:hAnsi="Georgia"/>
          <w:lang w:val="en-GB"/>
        </w:rPr>
        <w:t>, would they still have had spiritual awakenings? How can we expand our hearts, if we live in complete isolation?</w:t>
      </w:r>
      <w:r w:rsidR="00B05880">
        <w:rPr>
          <w:rFonts w:ascii="Georgia" w:hAnsi="Georgia"/>
          <w:lang w:val="en-GB"/>
        </w:rPr>
        <w:t xml:space="preserve"> In 2005 </w:t>
      </w:r>
      <w:r w:rsidR="00BC5DBD">
        <w:rPr>
          <w:rFonts w:ascii="Georgia" w:hAnsi="Georgia"/>
          <w:lang w:val="en-GB"/>
        </w:rPr>
        <w:t>Richard Louv coined the non-medical term “Nature Deficit Disorder”</w:t>
      </w:r>
      <w:r w:rsidR="00BC5DBD">
        <w:rPr>
          <w:rStyle w:val="Funotenzeichen"/>
          <w:rFonts w:ascii="Georgia" w:hAnsi="Georgia"/>
          <w:lang w:val="en-GB"/>
        </w:rPr>
        <w:footnoteReference w:id="5"/>
      </w:r>
      <w:r w:rsidR="00BC5DBD">
        <w:rPr>
          <w:rFonts w:ascii="Georgia" w:hAnsi="Georgia"/>
          <w:lang w:val="en-GB"/>
        </w:rPr>
        <w:t xml:space="preserve"> to describe the fact that more children spend less and less time in nature </w:t>
      </w:r>
      <w:r w:rsidR="00BC5DBD">
        <w:rPr>
          <w:rFonts w:ascii="Georgia" w:hAnsi="Georgia"/>
          <w:lang w:val="en-GB"/>
        </w:rPr>
        <w:lastRenderedPageBreak/>
        <w:t>with the result of suffering from a range of behavioural problems</w:t>
      </w:r>
      <w:r w:rsidR="00D70FF8">
        <w:rPr>
          <w:rFonts w:ascii="Georgia" w:hAnsi="Georgia"/>
          <w:lang w:val="en-GB"/>
        </w:rPr>
        <w:t xml:space="preserve"> like attention disorder and depression. </w:t>
      </w:r>
      <w:r w:rsidR="004B1A98">
        <w:rPr>
          <w:rFonts w:ascii="Georgia" w:hAnsi="Georgia"/>
          <w:lang w:val="en-GB"/>
        </w:rPr>
        <w:t xml:space="preserve"> </w:t>
      </w:r>
      <w:r w:rsidR="00985F0B">
        <w:rPr>
          <w:rFonts w:ascii="Georgia" w:hAnsi="Georgia"/>
          <w:lang w:val="en-GB"/>
        </w:rPr>
        <w:t>According to a study of the United Nations Population Division, 50% of the world population</w:t>
      </w:r>
      <w:r w:rsidR="00076C67">
        <w:rPr>
          <w:rFonts w:ascii="Georgia" w:hAnsi="Georgia"/>
          <w:lang w:val="en-GB"/>
        </w:rPr>
        <w:t xml:space="preserve"> is living in urban areas and by</w:t>
      </w:r>
      <w:r w:rsidR="00985F0B">
        <w:rPr>
          <w:rFonts w:ascii="Georgia" w:hAnsi="Georgia"/>
          <w:lang w:val="en-GB"/>
        </w:rPr>
        <w:t xml:space="preserve"> 20</w:t>
      </w:r>
      <w:r w:rsidR="00076C67">
        <w:rPr>
          <w:rFonts w:ascii="Georgia" w:hAnsi="Georgia"/>
          <w:lang w:val="en-GB"/>
        </w:rPr>
        <w:t xml:space="preserve">30 the number will increase up </w:t>
      </w:r>
      <w:r w:rsidR="00935A19">
        <w:rPr>
          <w:rFonts w:ascii="Georgia" w:hAnsi="Georgia"/>
          <w:lang w:val="en-GB"/>
        </w:rPr>
        <w:t>65%.</w:t>
      </w:r>
      <w:r w:rsidR="00935A19">
        <w:rPr>
          <w:rStyle w:val="Funotenzeichen"/>
          <w:rFonts w:ascii="Georgia" w:hAnsi="Georgia"/>
          <w:lang w:val="en-GB"/>
        </w:rPr>
        <w:footnoteReference w:id="6"/>
      </w:r>
      <w:r w:rsidR="00261A00">
        <w:rPr>
          <w:rFonts w:ascii="Georgia" w:hAnsi="Georgia"/>
          <w:lang w:val="en-GB"/>
        </w:rPr>
        <w:t xml:space="preserve"> </w:t>
      </w:r>
      <w:r w:rsidR="00332352">
        <w:rPr>
          <w:rFonts w:ascii="Georgia" w:hAnsi="Georgia"/>
          <w:lang w:val="en-GB"/>
        </w:rPr>
        <w:t xml:space="preserve">How will this affect humanity on a larger sale, physically but also spiritually? </w:t>
      </w:r>
      <w:r w:rsidR="00261A00">
        <w:rPr>
          <w:rFonts w:ascii="Georgia" w:hAnsi="Georgia"/>
          <w:lang w:val="en-GB"/>
        </w:rPr>
        <w:t>We need nature not only as a means to a better physical health, but also for our spiritua</w:t>
      </w:r>
      <w:r w:rsidR="00332352">
        <w:rPr>
          <w:rFonts w:ascii="Georgia" w:hAnsi="Georgia"/>
          <w:lang w:val="en-GB"/>
        </w:rPr>
        <w:t>l heart. Puran and Susanna Bair, two meditation teachers from the Sufi tradition, wro</w:t>
      </w:r>
      <w:r w:rsidR="00261A00">
        <w:rPr>
          <w:rFonts w:ascii="Georgia" w:hAnsi="Georgia"/>
          <w:lang w:val="en-GB"/>
        </w:rPr>
        <w:t>te:” What the heart sees is what it remembers. The heart is deeply impressed by the memory of the soul´s experience in the worlds of unending light and unconditional love. The mind is connected to the senses, the heart has only indirect access to them, through the mind.”</w:t>
      </w:r>
      <w:r w:rsidR="00F05A65">
        <w:rPr>
          <w:rStyle w:val="Funotenzeichen"/>
          <w:rFonts w:ascii="Georgia" w:hAnsi="Georgia"/>
          <w:lang w:val="en-GB"/>
        </w:rPr>
        <w:footnoteReference w:id="7"/>
      </w:r>
      <w:r w:rsidR="00261A00">
        <w:rPr>
          <w:rFonts w:ascii="Georgia" w:hAnsi="Georgia"/>
          <w:lang w:val="en-GB"/>
        </w:rPr>
        <w:t xml:space="preserve"> </w:t>
      </w:r>
      <w:r w:rsidR="00573385">
        <w:rPr>
          <w:rFonts w:ascii="Georgia" w:hAnsi="Georgia"/>
          <w:lang w:val="en-GB"/>
        </w:rPr>
        <w:t>This is why beauty sends the heart into rupture. It is its primordial memory of harmony</w:t>
      </w:r>
      <w:r w:rsidR="00970507">
        <w:rPr>
          <w:rFonts w:ascii="Georgia" w:hAnsi="Georgia"/>
          <w:lang w:val="en-GB"/>
        </w:rPr>
        <w:t xml:space="preserve"> and grace</w:t>
      </w:r>
      <w:r w:rsidR="00573385">
        <w:rPr>
          <w:rFonts w:ascii="Georgia" w:hAnsi="Georgia"/>
          <w:lang w:val="en-GB"/>
        </w:rPr>
        <w:t xml:space="preserve">. This could explain, why nature touches our heart so deeply, bypassing the mental filter of perception. And this is why we so desperately </w:t>
      </w:r>
      <w:r w:rsidR="003A19B6">
        <w:rPr>
          <w:rFonts w:ascii="Georgia" w:hAnsi="Georgia"/>
          <w:lang w:val="en-GB"/>
        </w:rPr>
        <w:t>need nature. Nature has the potential to access and awaken the spiritual memory of our being. If we lose nature, we</w:t>
      </w:r>
      <w:r w:rsidR="00332352">
        <w:rPr>
          <w:rFonts w:ascii="Georgia" w:hAnsi="Georgia"/>
          <w:lang w:val="en-GB"/>
        </w:rPr>
        <w:t xml:space="preserve"> lose one of the main portals for</w:t>
      </w:r>
      <w:r w:rsidR="003A19B6">
        <w:rPr>
          <w:rFonts w:ascii="Georgia" w:hAnsi="Georgia"/>
          <w:lang w:val="en-GB"/>
        </w:rPr>
        <w:t xml:space="preserve"> our own </w:t>
      </w:r>
      <w:r w:rsidR="00CA115A">
        <w:rPr>
          <w:rFonts w:ascii="Georgia" w:hAnsi="Georgia"/>
          <w:lang w:val="en-GB"/>
        </w:rPr>
        <w:t xml:space="preserve">spiritual </w:t>
      </w:r>
      <w:r w:rsidR="003A19B6">
        <w:rPr>
          <w:rFonts w:ascii="Georgia" w:hAnsi="Georgia"/>
          <w:lang w:val="en-GB"/>
        </w:rPr>
        <w:t xml:space="preserve">development. </w:t>
      </w:r>
    </w:p>
    <w:p w:rsidR="003A19B6" w:rsidRDefault="003A19B6" w:rsidP="007747E2">
      <w:pPr>
        <w:spacing w:line="360" w:lineRule="auto"/>
        <w:rPr>
          <w:rFonts w:ascii="Georgia" w:hAnsi="Georgia"/>
          <w:lang w:val="en-GB"/>
        </w:rPr>
      </w:pPr>
      <w:r>
        <w:rPr>
          <w:rFonts w:ascii="Georgia" w:hAnsi="Georgia"/>
          <w:lang w:val="en-GB"/>
        </w:rPr>
        <w:t>One method to help</w:t>
      </w:r>
      <w:r w:rsidR="00CA115A">
        <w:rPr>
          <w:rFonts w:ascii="Georgia" w:hAnsi="Georgia"/>
          <w:lang w:val="en-GB"/>
        </w:rPr>
        <w:t xml:space="preserve"> us</w:t>
      </w:r>
      <w:r>
        <w:rPr>
          <w:rFonts w:ascii="Georgia" w:hAnsi="Georgia"/>
          <w:lang w:val="en-GB"/>
        </w:rPr>
        <w:t xml:space="preserve"> end the sense of alienation from nature </w:t>
      </w:r>
      <w:r w:rsidR="00F93805">
        <w:rPr>
          <w:rFonts w:ascii="Georgia" w:hAnsi="Georgia"/>
          <w:lang w:val="en-GB"/>
        </w:rPr>
        <w:t>and to experie</w:t>
      </w:r>
      <w:r w:rsidR="00CA115A">
        <w:rPr>
          <w:rFonts w:ascii="Georgia" w:hAnsi="Georgia"/>
          <w:lang w:val="en-GB"/>
        </w:rPr>
        <w:t>nce our connectedness with the e</w:t>
      </w:r>
      <w:r w:rsidR="00F93805">
        <w:rPr>
          <w:rFonts w:ascii="Georgia" w:hAnsi="Georgia"/>
          <w:lang w:val="en-GB"/>
        </w:rPr>
        <w:t xml:space="preserve">arth </w:t>
      </w:r>
      <w:r>
        <w:rPr>
          <w:rFonts w:ascii="Georgia" w:hAnsi="Georgia"/>
          <w:lang w:val="en-GB"/>
        </w:rPr>
        <w:t>was developed by Joanna Macy and John Seed and is called “</w:t>
      </w:r>
      <w:r w:rsidR="00F93805">
        <w:rPr>
          <w:rFonts w:ascii="Georgia" w:hAnsi="Georgia"/>
          <w:lang w:val="en-GB"/>
        </w:rPr>
        <w:t>The C</w:t>
      </w:r>
      <w:r>
        <w:rPr>
          <w:rFonts w:ascii="Georgia" w:hAnsi="Georgia"/>
          <w:lang w:val="en-GB"/>
        </w:rPr>
        <w:t xml:space="preserve">ounsel of all Beings”. </w:t>
      </w:r>
      <w:r w:rsidR="00F93805">
        <w:rPr>
          <w:rFonts w:ascii="Georgia" w:hAnsi="Georgia"/>
          <w:lang w:val="en-GB"/>
        </w:rPr>
        <w:t>In our class room we created our own counsel and allowed other life forms to speak through us. As we heard the voices of a rose, a raven or of a deer, of pebbles along a river or</w:t>
      </w:r>
      <w:r w:rsidR="00CA115A">
        <w:rPr>
          <w:rFonts w:ascii="Georgia" w:hAnsi="Georgia"/>
          <w:lang w:val="en-GB"/>
        </w:rPr>
        <w:t xml:space="preserve"> of</w:t>
      </w:r>
      <w:r w:rsidR="00F93805">
        <w:rPr>
          <w:rFonts w:ascii="Georgia" w:hAnsi="Georgia"/>
          <w:lang w:val="en-GB"/>
        </w:rPr>
        <w:t xml:space="preserve"> microbes of the soils, even if the perspective might have been still </w:t>
      </w:r>
      <w:r w:rsidR="00332352">
        <w:rPr>
          <w:rFonts w:ascii="Georgia" w:hAnsi="Georgia"/>
          <w:lang w:val="en-GB"/>
        </w:rPr>
        <w:t>very anthropocentric, it created</w:t>
      </w:r>
      <w:r w:rsidR="00F93805">
        <w:rPr>
          <w:rFonts w:ascii="Georgia" w:hAnsi="Georgia"/>
          <w:lang w:val="en-GB"/>
        </w:rPr>
        <w:t xml:space="preserve"> a k</w:t>
      </w:r>
      <w:r w:rsidR="00CA115A">
        <w:rPr>
          <w:rFonts w:ascii="Georgia" w:hAnsi="Georgia"/>
          <w:lang w:val="en-GB"/>
        </w:rPr>
        <w:t>aleidoscope of different views</w:t>
      </w:r>
      <w:r w:rsidR="00F93805">
        <w:rPr>
          <w:rFonts w:ascii="Georgia" w:hAnsi="Georgia"/>
          <w:lang w:val="en-GB"/>
        </w:rPr>
        <w:t xml:space="preserve"> on life and surely opened our own awareness to see things not only from different angles but also in its complexity. </w:t>
      </w:r>
    </w:p>
    <w:p w:rsidR="00F93805" w:rsidRDefault="00F93805" w:rsidP="007747E2">
      <w:pPr>
        <w:spacing w:line="360" w:lineRule="auto"/>
        <w:rPr>
          <w:rFonts w:ascii="Georgia" w:hAnsi="Georgia"/>
          <w:lang w:val="en-GB"/>
        </w:rPr>
      </w:pPr>
      <w:r>
        <w:rPr>
          <w:rFonts w:ascii="Georgia" w:hAnsi="Georgia"/>
          <w:lang w:val="en-GB"/>
        </w:rPr>
        <w:t xml:space="preserve">The second week was dedicated to a further introduction to deep ecology, </w:t>
      </w:r>
      <w:r w:rsidR="00332352">
        <w:rPr>
          <w:rFonts w:ascii="Georgia" w:hAnsi="Georgia"/>
          <w:lang w:val="en-GB"/>
        </w:rPr>
        <w:t xml:space="preserve">to </w:t>
      </w:r>
      <w:r>
        <w:rPr>
          <w:rFonts w:ascii="Georgia" w:hAnsi="Georgia"/>
          <w:lang w:val="en-GB"/>
        </w:rPr>
        <w:t xml:space="preserve">Arne Ness and in particular the teachings of C.G. Jung. </w:t>
      </w:r>
      <w:r w:rsidR="00BE4EF8">
        <w:rPr>
          <w:rFonts w:ascii="Georgia" w:hAnsi="Georgia"/>
          <w:lang w:val="en-GB"/>
        </w:rPr>
        <w:t xml:space="preserve">On the first glance it might not be obvious why the teachings of Jung are relevant to the study of nature. </w:t>
      </w:r>
      <w:r w:rsidR="00981A28">
        <w:rPr>
          <w:rFonts w:ascii="Georgia" w:hAnsi="Georgia"/>
          <w:lang w:val="en-GB"/>
        </w:rPr>
        <w:t>In this regard, the strongest impression I gained regarding psychology and ecology, was the i</w:t>
      </w:r>
      <w:r w:rsidR="00332352">
        <w:rPr>
          <w:rFonts w:ascii="Georgia" w:hAnsi="Georgia"/>
          <w:lang w:val="en-GB"/>
        </w:rPr>
        <w:t>dea of s</w:t>
      </w:r>
      <w:r w:rsidR="005D7791">
        <w:rPr>
          <w:rFonts w:ascii="Georgia" w:hAnsi="Georgia"/>
          <w:lang w:val="en-GB"/>
        </w:rPr>
        <w:t>ynchronicity, the</w:t>
      </w:r>
      <w:r w:rsidR="00A86FF7">
        <w:rPr>
          <w:rFonts w:ascii="Georgia" w:hAnsi="Georgia"/>
          <w:lang w:val="en-GB"/>
        </w:rPr>
        <w:t xml:space="preserve"> acausal connection between two or more </w:t>
      </w:r>
      <w:r w:rsidR="005D7791">
        <w:rPr>
          <w:rFonts w:ascii="Georgia" w:hAnsi="Georgia"/>
          <w:lang w:val="en-GB"/>
        </w:rPr>
        <w:t xml:space="preserve">physical and psychic events. Whenever a synchronicity happens in my life, it loosens the rigid categories of the mind allowing </w:t>
      </w:r>
      <w:r w:rsidR="00332352">
        <w:rPr>
          <w:rFonts w:ascii="Georgia" w:hAnsi="Georgia"/>
          <w:lang w:val="en-GB"/>
        </w:rPr>
        <w:t>the feeling for an intelligence at work behind phenomena</w:t>
      </w:r>
      <w:r w:rsidR="00D96106">
        <w:rPr>
          <w:rFonts w:ascii="Georgia" w:hAnsi="Georgia"/>
          <w:lang w:val="en-GB"/>
        </w:rPr>
        <w:t>. By experiencing synchronicity, we are given a chance to sense the interconnectedness of seemingly independent events.</w:t>
      </w:r>
      <w:r w:rsidR="005D7791">
        <w:rPr>
          <w:rFonts w:ascii="Georgia" w:hAnsi="Georgia"/>
          <w:lang w:val="en-GB"/>
        </w:rPr>
        <w:t xml:space="preserve"> </w:t>
      </w:r>
      <w:r w:rsidR="00D96106">
        <w:rPr>
          <w:rFonts w:ascii="Georgia" w:hAnsi="Georgia"/>
          <w:lang w:val="en-GB"/>
        </w:rPr>
        <w:t xml:space="preserve">In his book on synchronicities, </w:t>
      </w:r>
      <w:r w:rsidR="005D7791">
        <w:rPr>
          <w:rFonts w:ascii="Georgia" w:hAnsi="Georgia"/>
          <w:lang w:val="en-GB"/>
        </w:rPr>
        <w:t xml:space="preserve">David Peat </w:t>
      </w:r>
      <w:r w:rsidR="00D96106">
        <w:rPr>
          <w:rFonts w:ascii="Georgia" w:hAnsi="Georgia"/>
          <w:lang w:val="en-GB"/>
        </w:rPr>
        <w:t>writes</w:t>
      </w:r>
      <w:r w:rsidR="005D7791">
        <w:rPr>
          <w:rFonts w:ascii="Georgia" w:hAnsi="Georgia"/>
          <w:lang w:val="en-GB"/>
        </w:rPr>
        <w:t xml:space="preserve">: </w:t>
      </w:r>
    </w:p>
    <w:p w:rsidR="005D7791" w:rsidRDefault="00981DC8" w:rsidP="007747E2">
      <w:pPr>
        <w:spacing w:line="360" w:lineRule="auto"/>
        <w:rPr>
          <w:i/>
          <w:sz w:val="20"/>
          <w:szCs w:val="20"/>
          <w:lang w:val="en-GB"/>
        </w:rPr>
      </w:pPr>
      <w:r w:rsidRPr="00900E8F">
        <w:rPr>
          <w:i/>
          <w:sz w:val="20"/>
          <w:szCs w:val="20"/>
          <w:lang w:val="en-GB"/>
        </w:rPr>
        <w:t>“To view the world in term of pattern and interconnections of individual events would not have appeared strange to the inhabitants of the Middle Ages or, for that matter, ancient China. The Bayeux Tapestry</w:t>
      </w:r>
      <w:r>
        <w:rPr>
          <w:i/>
          <w:sz w:val="20"/>
          <w:szCs w:val="20"/>
          <w:lang w:val="en-GB"/>
        </w:rPr>
        <w:t xml:space="preserve"> </w:t>
      </w:r>
      <w:r w:rsidR="0098692F">
        <w:rPr>
          <w:i/>
          <w:sz w:val="20"/>
          <w:szCs w:val="20"/>
          <w:lang w:val="en-GB"/>
        </w:rPr>
        <w:t>which</w:t>
      </w:r>
      <w:r w:rsidRPr="00900E8F">
        <w:rPr>
          <w:i/>
          <w:sz w:val="20"/>
          <w:szCs w:val="20"/>
          <w:lang w:val="en-GB"/>
        </w:rPr>
        <w:t xml:space="preserve"> relates the Norman Conquest of England in 1066, heralds this dramatic invasion with the appearance of a new </w:t>
      </w:r>
      <w:r w:rsidRPr="00900E8F">
        <w:rPr>
          <w:i/>
          <w:sz w:val="20"/>
          <w:szCs w:val="20"/>
          <w:lang w:val="en-GB"/>
        </w:rPr>
        <w:lastRenderedPageBreak/>
        <w:t>comet in the sky. And so, the crowning of kings, outbreaks of war and disease, and the birth of famous men was always accompanied by a variety of natural portents. According to such a worldview there are affinities between apparently different things and sympathies that act between body, soul, and the outer world. Indeed, all of nature was considered to be a single, giant organism in which each person had his or her own place. To become part of this harmony of the universe was the key to right action and bred a form of knowledge which was never separate from subjective values and beliefs</w:t>
      </w:r>
      <w:r w:rsidR="003E4195">
        <w:rPr>
          <w:i/>
          <w:sz w:val="20"/>
          <w:szCs w:val="20"/>
          <w:lang w:val="en-GB"/>
        </w:rPr>
        <w:t>.</w:t>
      </w:r>
      <w:r w:rsidRPr="00900E8F">
        <w:rPr>
          <w:i/>
          <w:sz w:val="20"/>
          <w:szCs w:val="20"/>
          <w:lang w:val="en-GB"/>
        </w:rPr>
        <w:t>”</w:t>
      </w:r>
      <w:r>
        <w:rPr>
          <w:rStyle w:val="Funotenzeichen"/>
          <w:i/>
          <w:sz w:val="20"/>
          <w:szCs w:val="20"/>
          <w:lang w:val="en-GB"/>
        </w:rPr>
        <w:footnoteReference w:id="8"/>
      </w:r>
    </w:p>
    <w:p w:rsidR="003E4195" w:rsidRPr="00176C3A" w:rsidRDefault="00F20721" w:rsidP="007747E2">
      <w:pPr>
        <w:spacing w:line="360" w:lineRule="auto"/>
        <w:rPr>
          <w:rFonts w:ascii="Georgia" w:hAnsi="Georgia"/>
          <w:lang w:val="en-GB"/>
        </w:rPr>
      </w:pPr>
      <w:r w:rsidRPr="00176C3A">
        <w:rPr>
          <w:rFonts w:ascii="Georgia" w:hAnsi="Georgia"/>
          <w:lang w:val="en-GB"/>
        </w:rPr>
        <w:t>Synchronicities are maybe the most direct</w:t>
      </w:r>
      <w:r w:rsidR="003E4195" w:rsidRPr="00176C3A">
        <w:rPr>
          <w:rFonts w:ascii="Georgia" w:hAnsi="Georgia"/>
          <w:lang w:val="en-GB"/>
        </w:rPr>
        <w:t xml:space="preserve"> way to e</w:t>
      </w:r>
      <w:r w:rsidR="00176C3A" w:rsidRPr="00176C3A">
        <w:rPr>
          <w:rFonts w:ascii="Georgia" w:hAnsi="Georgia"/>
          <w:lang w:val="en-GB"/>
        </w:rPr>
        <w:t>xperience the interdependence</w:t>
      </w:r>
      <w:r w:rsidR="003E4195" w:rsidRPr="00176C3A">
        <w:rPr>
          <w:rFonts w:ascii="Georgia" w:hAnsi="Georgia"/>
          <w:lang w:val="en-GB"/>
        </w:rPr>
        <w:t xml:space="preserve"> of all aspects of life and </w:t>
      </w:r>
      <w:r w:rsidRPr="00176C3A">
        <w:rPr>
          <w:rFonts w:ascii="Georgia" w:hAnsi="Georgia"/>
          <w:lang w:val="en-GB"/>
        </w:rPr>
        <w:t>the intimacy between</w:t>
      </w:r>
      <w:r w:rsidR="003E4195" w:rsidRPr="00176C3A">
        <w:rPr>
          <w:rFonts w:ascii="Georgia" w:hAnsi="Georgia"/>
          <w:lang w:val="en-GB"/>
        </w:rPr>
        <w:t xml:space="preserve"> </w:t>
      </w:r>
      <w:r w:rsidRPr="00176C3A">
        <w:rPr>
          <w:rFonts w:ascii="Georgia" w:hAnsi="Georgia"/>
          <w:lang w:val="en-GB"/>
        </w:rPr>
        <w:t>the realms of deepest unconsciousness and</w:t>
      </w:r>
      <w:r w:rsidR="003E4195" w:rsidRPr="00176C3A">
        <w:rPr>
          <w:rFonts w:ascii="Georgia" w:hAnsi="Georgia"/>
          <w:lang w:val="en-GB"/>
        </w:rPr>
        <w:t xml:space="preserve"> the vastness of the universe</w:t>
      </w:r>
      <w:r w:rsidRPr="00176C3A">
        <w:rPr>
          <w:rFonts w:ascii="Georgia" w:hAnsi="Georgia"/>
          <w:lang w:val="en-GB"/>
        </w:rPr>
        <w:t>, which participates</w:t>
      </w:r>
      <w:r w:rsidR="003E4195" w:rsidRPr="00176C3A">
        <w:rPr>
          <w:rFonts w:ascii="Georgia" w:hAnsi="Georgia"/>
          <w:lang w:val="en-GB"/>
        </w:rPr>
        <w:t xml:space="preserve"> </w:t>
      </w:r>
      <w:r w:rsidRPr="00176C3A">
        <w:rPr>
          <w:rFonts w:ascii="Georgia" w:hAnsi="Georgia"/>
          <w:lang w:val="en-GB"/>
        </w:rPr>
        <w:t xml:space="preserve">in our lives not as an abstract concept but as an active agent.  </w:t>
      </w:r>
    </w:p>
    <w:p w:rsidR="0098692F" w:rsidRDefault="0098692F" w:rsidP="007747E2">
      <w:pPr>
        <w:spacing w:line="360" w:lineRule="auto"/>
        <w:rPr>
          <w:rFonts w:ascii="Georgia" w:hAnsi="Georgia"/>
          <w:lang w:val="en-GB"/>
        </w:rPr>
      </w:pPr>
      <w:r>
        <w:rPr>
          <w:rFonts w:ascii="Georgia" w:hAnsi="Georgia"/>
          <w:lang w:val="en-GB"/>
        </w:rPr>
        <w:t xml:space="preserve">Communication is another way </w:t>
      </w:r>
      <w:r w:rsidR="0072796C">
        <w:rPr>
          <w:rFonts w:ascii="Georgia" w:hAnsi="Georgia"/>
          <w:lang w:val="en-GB"/>
        </w:rPr>
        <w:t>to feel</w:t>
      </w:r>
      <w:r>
        <w:rPr>
          <w:rFonts w:ascii="Georgia" w:hAnsi="Georgia"/>
          <w:lang w:val="en-GB"/>
        </w:rPr>
        <w:t xml:space="preserve"> connectedness. </w:t>
      </w:r>
      <w:r w:rsidR="0072796C">
        <w:rPr>
          <w:rFonts w:ascii="Georgia" w:hAnsi="Georgia"/>
          <w:lang w:val="en-GB"/>
        </w:rPr>
        <w:t>Not only with other humans but even with animals, plants, stones or landscapes.</w:t>
      </w:r>
      <w:r>
        <w:rPr>
          <w:rFonts w:ascii="Georgia" w:hAnsi="Georgia"/>
          <w:lang w:val="en-GB"/>
        </w:rPr>
        <w:t xml:space="preserve"> Nathaniel</w:t>
      </w:r>
      <w:r w:rsidR="0072796C">
        <w:rPr>
          <w:rFonts w:ascii="Georgia" w:hAnsi="Georgia"/>
          <w:lang w:val="en-GB"/>
        </w:rPr>
        <w:t xml:space="preserve"> Hughes, an intuitive herbalist, introduced us to a way of communicating which bypasses the analytical mind. It is difficult for me to put it into words. We </w:t>
      </w:r>
      <w:r w:rsidR="00176C3A">
        <w:rPr>
          <w:rFonts w:ascii="Georgia" w:hAnsi="Georgia"/>
          <w:lang w:val="en-GB"/>
        </w:rPr>
        <w:t xml:space="preserve">practiced how to </w:t>
      </w:r>
      <w:r w:rsidR="0072796C">
        <w:rPr>
          <w:rFonts w:ascii="Georgia" w:hAnsi="Georgia"/>
          <w:lang w:val="en-GB"/>
        </w:rPr>
        <w:t>open up for the form – whatever it is</w:t>
      </w:r>
      <w:r w:rsidR="00176C3A">
        <w:rPr>
          <w:rFonts w:ascii="Georgia" w:hAnsi="Georgia"/>
          <w:lang w:val="en-GB"/>
        </w:rPr>
        <w:t>, plant, human, animal</w:t>
      </w:r>
      <w:r w:rsidR="0072796C">
        <w:rPr>
          <w:rFonts w:ascii="Georgia" w:hAnsi="Georgia"/>
          <w:lang w:val="en-GB"/>
        </w:rPr>
        <w:t>- in front of us and enter in “communion” with</w:t>
      </w:r>
      <w:r w:rsidR="00176C3A">
        <w:rPr>
          <w:rFonts w:ascii="Georgia" w:hAnsi="Georgia"/>
          <w:lang w:val="en-GB"/>
        </w:rPr>
        <w:t xml:space="preserve"> it. One of the meaning of the Latin</w:t>
      </w:r>
      <w:r w:rsidR="0072796C">
        <w:rPr>
          <w:rFonts w:ascii="Georgia" w:hAnsi="Georgia"/>
          <w:lang w:val="en-GB"/>
        </w:rPr>
        <w:t xml:space="preserve"> </w:t>
      </w:r>
      <w:r w:rsidR="00F74C8B">
        <w:rPr>
          <w:rFonts w:ascii="Georgia" w:hAnsi="Georgia"/>
          <w:lang w:val="en-GB"/>
        </w:rPr>
        <w:t>word “communicationem”</w:t>
      </w:r>
      <w:r w:rsidR="00176C3A">
        <w:rPr>
          <w:rFonts w:ascii="Georgia" w:hAnsi="Georgia"/>
          <w:lang w:val="en-GB"/>
        </w:rPr>
        <w:t>-</w:t>
      </w:r>
      <w:r w:rsidR="00F74C8B">
        <w:rPr>
          <w:rFonts w:ascii="Georgia" w:hAnsi="Georgia"/>
          <w:lang w:val="en-GB"/>
        </w:rPr>
        <w:t xml:space="preserve"> </w:t>
      </w:r>
      <w:r w:rsidR="0072796C">
        <w:rPr>
          <w:rFonts w:ascii="Georgia" w:hAnsi="Georgia"/>
          <w:lang w:val="en-GB"/>
        </w:rPr>
        <w:t xml:space="preserve">the </w:t>
      </w:r>
      <w:r w:rsidR="00F74C8B">
        <w:rPr>
          <w:rFonts w:ascii="Georgia" w:hAnsi="Georgia"/>
          <w:lang w:val="en-GB"/>
        </w:rPr>
        <w:t xml:space="preserve">root of the </w:t>
      </w:r>
      <w:r w:rsidR="0072796C">
        <w:rPr>
          <w:rFonts w:ascii="Georgia" w:hAnsi="Georgia"/>
          <w:lang w:val="en-GB"/>
        </w:rPr>
        <w:t xml:space="preserve">modern English term </w:t>
      </w:r>
      <w:r w:rsidR="00F74C8B">
        <w:rPr>
          <w:rFonts w:ascii="Georgia" w:hAnsi="Georgia"/>
          <w:lang w:val="en-GB"/>
        </w:rPr>
        <w:t>“</w:t>
      </w:r>
      <w:r w:rsidR="0072796C">
        <w:rPr>
          <w:rFonts w:ascii="Georgia" w:hAnsi="Georgia"/>
          <w:lang w:val="en-GB"/>
        </w:rPr>
        <w:t>communication</w:t>
      </w:r>
      <w:r w:rsidR="00F74C8B">
        <w:rPr>
          <w:rFonts w:ascii="Georgia" w:hAnsi="Georgia"/>
          <w:lang w:val="en-GB"/>
        </w:rPr>
        <w:t>”</w:t>
      </w:r>
      <w:r w:rsidR="00176C3A">
        <w:rPr>
          <w:rFonts w:ascii="Georgia" w:hAnsi="Georgia"/>
          <w:lang w:val="en-GB"/>
        </w:rPr>
        <w:t>-</w:t>
      </w:r>
      <w:r w:rsidR="00CA115A">
        <w:rPr>
          <w:rFonts w:ascii="Georgia" w:hAnsi="Georgia"/>
          <w:lang w:val="en-GB"/>
        </w:rPr>
        <w:t xml:space="preserve"> is</w:t>
      </w:r>
      <w:r w:rsidR="0072796C">
        <w:rPr>
          <w:rFonts w:ascii="Georgia" w:hAnsi="Georgia"/>
          <w:lang w:val="en-GB"/>
        </w:rPr>
        <w:t xml:space="preserve"> “to join, to participate in</w:t>
      </w:r>
      <w:r w:rsidR="00AD6931">
        <w:rPr>
          <w:rFonts w:ascii="Georgia" w:hAnsi="Georgia"/>
          <w:lang w:val="en-GB"/>
        </w:rPr>
        <w:t>.”</w:t>
      </w:r>
      <w:r w:rsidR="00DA1864">
        <w:rPr>
          <w:rStyle w:val="Funotenzeichen"/>
          <w:rFonts w:ascii="Georgia" w:hAnsi="Georgia"/>
          <w:lang w:val="en-GB"/>
        </w:rPr>
        <w:footnoteReference w:id="9"/>
      </w:r>
      <w:r w:rsidR="0072796C">
        <w:rPr>
          <w:rFonts w:ascii="Georgia" w:hAnsi="Georgia"/>
          <w:lang w:val="en-GB"/>
        </w:rPr>
        <w:t xml:space="preserve"> Participation is the key </w:t>
      </w:r>
      <w:r w:rsidR="00F74C8B">
        <w:rPr>
          <w:rFonts w:ascii="Georgia" w:hAnsi="Georgia"/>
          <w:lang w:val="en-GB"/>
        </w:rPr>
        <w:t>aspect. We don´t simply “take</w:t>
      </w:r>
      <w:r w:rsidR="0072796C">
        <w:rPr>
          <w:rFonts w:ascii="Georgia" w:hAnsi="Georgia"/>
          <w:lang w:val="en-GB"/>
        </w:rPr>
        <w:t>” information</w:t>
      </w:r>
      <w:r w:rsidR="00AD6931">
        <w:rPr>
          <w:rFonts w:ascii="Georgia" w:hAnsi="Georgia"/>
          <w:lang w:val="en-GB"/>
        </w:rPr>
        <w:t xml:space="preserve"> in but let</w:t>
      </w:r>
      <w:r w:rsidR="00176C3A">
        <w:rPr>
          <w:rFonts w:ascii="Georgia" w:hAnsi="Georgia"/>
          <w:lang w:val="en-GB"/>
        </w:rPr>
        <w:t xml:space="preserve"> impression</w:t>
      </w:r>
      <w:r w:rsidR="00AD6931">
        <w:rPr>
          <w:rFonts w:ascii="Georgia" w:hAnsi="Georgia"/>
          <w:lang w:val="en-GB"/>
        </w:rPr>
        <w:t>s</w:t>
      </w:r>
      <w:r w:rsidR="00176C3A">
        <w:rPr>
          <w:rFonts w:ascii="Georgia" w:hAnsi="Georgia"/>
          <w:lang w:val="en-GB"/>
        </w:rPr>
        <w:t xml:space="preserve"> become part of ourselves</w:t>
      </w:r>
      <w:r w:rsidR="0072796C">
        <w:rPr>
          <w:rFonts w:ascii="Georgia" w:hAnsi="Georgia"/>
          <w:lang w:val="en-GB"/>
        </w:rPr>
        <w:t xml:space="preserve"> in a participatory, empathic way. As we practice this </w:t>
      </w:r>
      <w:r w:rsidR="00F74C8B">
        <w:rPr>
          <w:rFonts w:ascii="Georgia" w:hAnsi="Georgia"/>
          <w:lang w:val="en-GB"/>
        </w:rPr>
        <w:t>“communion „with</w:t>
      </w:r>
      <w:r w:rsidR="0072796C">
        <w:rPr>
          <w:rFonts w:ascii="Georgia" w:hAnsi="Georgia"/>
          <w:lang w:val="en-GB"/>
        </w:rPr>
        <w:t xml:space="preserve"> the plants of the garden, I can feel that my whole being is i</w:t>
      </w:r>
      <w:r w:rsidR="00AD6931">
        <w:rPr>
          <w:rFonts w:ascii="Georgia" w:hAnsi="Georgia"/>
          <w:lang w:val="en-GB"/>
        </w:rPr>
        <w:t xml:space="preserve">nvolved in a process, </w:t>
      </w:r>
      <w:proofErr w:type="gramStart"/>
      <w:r w:rsidR="00AD6931">
        <w:rPr>
          <w:rFonts w:ascii="Georgia" w:hAnsi="Georgia"/>
          <w:lang w:val="en-GB"/>
        </w:rPr>
        <w:t>which  leaves</w:t>
      </w:r>
      <w:proofErr w:type="gramEnd"/>
      <w:r w:rsidR="00AD6931">
        <w:rPr>
          <w:rFonts w:ascii="Georgia" w:hAnsi="Georgia"/>
          <w:lang w:val="en-GB"/>
        </w:rPr>
        <w:t xml:space="preserve"> </w:t>
      </w:r>
      <w:r w:rsidR="0072796C">
        <w:rPr>
          <w:rFonts w:ascii="Georgia" w:hAnsi="Georgia"/>
          <w:lang w:val="en-GB"/>
        </w:rPr>
        <w:t xml:space="preserve">me changed. </w:t>
      </w:r>
      <w:r w:rsidR="00176C3A">
        <w:rPr>
          <w:rFonts w:ascii="Georgia" w:hAnsi="Georgia"/>
          <w:lang w:val="en-GB"/>
        </w:rPr>
        <w:t>After practicing “intuitive communication” with plants,</w:t>
      </w:r>
      <w:r w:rsidR="00722FCB">
        <w:rPr>
          <w:rFonts w:ascii="Georgia" w:hAnsi="Georgia"/>
          <w:lang w:val="en-GB"/>
        </w:rPr>
        <w:t xml:space="preserve"> </w:t>
      </w:r>
      <w:r w:rsidR="00176C3A">
        <w:rPr>
          <w:rFonts w:ascii="Georgia" w:hAnsi="Georgia"/>
          <w:lang w:val="en-GB"/>
        </w:rPr>
        <w:t>t</w:t>
      </w:r>
      <w:r w:rsidR="00F74C8B">
        <w:rPr>
          <w:rFonts w:ascii="Georgia" w:hAnsi="Georgia"/>
          <w:lang w:val="en-GB"/>
        </w:rPr>
        <w:t xml:space="preserve">o listen only with an analytical mind feels like being amputated from a wider sense organ, which includes the whole of our being. </w:t>
      </w:r>
    </w:p>
    <w:p w:rsidR="00F74C8B" w:rsidRDefault="008C2639" w:rsidP="007747E2">
      <w:pPr>
        <w:spacing w:line="360" w:lineRule="auto"/>
        <w:rPr>
          <w:rFonts w:ascii="Georgia" w:hAnsi="Georgia"/>
          <w:lang w:val="en-GB"/>
        </w:rPr>
      </w:pPr>
      <w:r>
        <w:rPr>
          <w:rFonts w:ascii="Georgia" w:hAnsi="Georgia"/>
          <w:lang w:val="en-GB"/>
        </w:rPr>
        <w:t>This way of communication can be an important contribution to “deep ecology”</w:t>
      </w:r>
      <w:r w:rsidR="00D947D5">
        <w:rPr>
          <w:rFonts w:ascii="Georgia" w:hAnsi="Georgia"/>
          <w:lang w:val="en-GB"/>
        </w:rPr>
        <w:t>. According to Arne Naess</w:t>
      </w:r>
      <w:r>
        <w:rPr>
          <w:rFonts w:ascii="Georgia" w:hAnsi="Georgia"/>
          <w:lang w:val="en-GB"/>
        </w:rPr>
        <w:t xml:space="preserve"> the biggest problem of modern ecology, the rational study of organism in their environment, is its inability to teach us how to be in relation to nature. To solve the environmental crisis, science alone is not enough. Values, so Arne Naess</w:t>
      </w:r>
      <w:r w:rsidR="00D947D5">
        <w:rPr>
          <w:rFonts w:ascii="Georgia" w:hAnsi="Georgia"/>
          <w:lang w:val="en-GB"/>
        </w:rPr>
        <w:t>´</w:t>
      </w:r>
      <w:r>
        <w:rPr>
          <w:rFonts w:ascii="Georgia" w:hAnsi="Georgia"/>
          <w:lang w:val="en-GB"/>
        </w:rPr>
        <w:t xml:space="preserve"> conviction, must be integrated in our relation to nature. </w:t>
      </w:r>
      <w:r w:rsidR="005E347B">
        <w:rPr>
          <w:rFonts w:ascii="Georgia" w:hAnsi="Georgia"/>
          <w:lang w:val="en-GB"/>
        </w:rPr>
        <w:t>I</w:t>
      </w:r>
      <w:r w:rsidR="00DA0D85">
        <w:rPr>
          <w:rFonts w:ascii="Georgia" w:hAnsi="Georgia"/>
          <w:lang w:val="en-GB"/>
        </w:rPr>
        <w:t>f we learn to engage with the environment</w:t>
      </w:r>
      <w:r w:rsidR="005E347B">
        <w:rPr>
          <w:rFonts w:ascii="Georgia" w:hAnsi="Georgia"/>
          <w:lang w:val="en-GB"/>
        </w:rPr>
        <w:t xml:space="preserve"> not only analytically but also </w:t>
      </w:r>
      <w:r w:rsidR="00176C3A">
        <w:rPr>
          <w:rFonts w:ascii="Georgia" w:hAnsi="Georgia"/>
          <w:lang w:val="en-GB"/>
        </w:rPr>
        <w:t>intuitively</w:t>
      </w:r>
      <w:r w:rsidR="00D947D5">
        <w:rPr>
          <w:rFonts w:ascii="Georgia" w:hAnsi="Georgia"/>
          <w:lang w:val="en-GB"/>
        </w:rPr>
        <w:t xml:space="preserve"> we may begin to act</w:t>
      </w:r>
      <w:r w:rsidR="00C5602A">
        <w:rPr>
          <w:rFonts w:ascii="Georgia" w:hAnsi="Georgia"/>
          <w:lang w:val="en-GB"/>
        </w:rPr>
        <w:t xml:space="preserve"> in a more harmonious, congenial </w:t>
      </w:r>
      <w:r w:rsidR="00D947D5">
        <w:rPr>
          <w:rFonts w:ascii="Georgia" w:hAnsi="Georgia"/>
          <w:lang w:val="en-GB"/>
        </w:rPr>
        <w:t>and respectful</w:t>
      </w:r>
      <w:r w:rsidR="00C5602A">
        <w:rPr>
          <w:rFonts w:ascii="Georgia" w:hAnsi="Georgia"/>
          <w:lang w:val="en-GB"/>
        </w:rPr>
        <w:t xml:space="preserve"> way</w:t>
      </w:r>
      <w:r w:rsidR="00D947D5">
        <w:rPr>
          <w:rFonts w:ascii="Georgia" w:hAnsi="Georgia"/>
          <w:lang w:val="en-GB"/>
        </w:rPr>
        <w:t xml:space="preserve"> towards all of life</w:t>
      </w:r>
      <w:r w:rsidR="00C5602A">
        <w:rPr>
          <w:rFonts w:ascii="Georgia" w:hAnsi="Georgia"/>
          <w:lang w:val="en-GB"/>
        </w:rPr>
        <w:t xml:space="preserve">. </w:t>
      </w:r>
      <w:r w:rsidR="004D7A16">
        <w:rPr>
          <w:rFonts w:ascii="Georgia" w:hAnsi="Georgia"/>
          <w:lang w:val="en-GB"/>
        </w:rPr>
        <w:t xml:space="preserve">Not accidentally, so Stephan Harding, Heraclid defined ecology as the speech of nature </w:t>
      </w:r>
      <w:r w:rsidR="0045063F">
        <w:rPr>
          <w:rFonts w:ascii="Georgia" w:hAnsi="Georgia"/>
          <w:lang w:val="en-GB"/>
        </w:rPr>
        <w:t>and Shakespeare</w:t>
      </w:r>
      <w:r w:rsidR="004D7A16">
        <w:rPr>
          <w:rFonts w:ascii="Georgia" w:hAnsi="Georgia"/>
          <w:lang w:val="en-GB"/>
        </w:rPr>
        <w:t xml:space="preserve"> “finds tongues in trees, books in running brooks, sermons in stones </w:t>
      </w:r>
      <w:r w:rsidR="0045063F">
        <w:rPr>
          <w:rFonts w:ascii="Georgia" w:hAnsi="Georgia"/>
          <w:lang w:val="en-GB"/>
        </w:rPr>
        <w:t>and good in everything.”</w:t>
      </w:r>
      <w:r w:rsidR="0045063F">
        <w:rPr>
          <w:rStyle w:val="Funotenzeichen"/>
          <w:rFonts w:ascii="Georgia" w:hAnsi="Georgia"/>
          <w:lang w:val="en-GB"/>
        </w:rPr>
        <w:footnoteReference w:id="10"/>
      </w:r>
      <w:r w:rsidR="00DA0D85">
        <w:rPr>
          <w:rFonts w:ascii="Georgia" w:hAnsi="Georgia"/>
          <w:lang w:val="en-GB"/>
        </w:rPr>
        <w:t xml:space="preserve"> A way of communication</w:t>
      </w:r>
      <w:r w:rsidR="00B355BA">
        <w:rPr>
          <w:rFonts w:ascii="Georgia" w:hAnsi="Georgia"/>
          <w:lang w:val="en-GB"/>
        </w:rPr>
        <w:t>, that involves our being on</w:t>
      </w:r>
      <w:r w:rsidR="00D947D5">
        <w:rPr>
          <w:rFonts w:ascii="Georgia" w:hAnsi="Georgia"/>
          <w:lang w:val="en-GB"/>
        </w:rPr>
        <w:t xml:space="preserve"> a deeper level can help us to sense the anima mundi, the soul of the world. </w:t>
      </w:r>
    </w:p>
    <w:p w:rsidR="0045063F" w:rsidRDefault="00F73602" w:rsidP="007747E2">
      <w:pPr>
        <w:spacing w:line="360" w:lineRule="auto"/>
        <w:rPr>
          <w:rFonts w:ascii="Georgia" w:hAnsi="Georgia"/>
          <w:lang w:val="en-GB"/>
        </w:rPr>
      </w:pPr>
      <w:r>
        <w:rPr>
          <w:rFonts w:ascii="Georgia" w:hAnsi="Georgia"/>
          <w:lang w:val="en-GB"/>
        </w:rPr>
        <w:lastRenderedPageBreak/>
        <w:t xml:space="preserve">Connecting to nature through our intuition is a very subjective way to be in the world. But we don´t live isolated </w:t>
      </w:r>
      <w:r w:rsidR="00161F43">
        <w:rPr>
          <w:rFonts w:ascii="Georgia" w:hAnsi="Georgia"/>
          <w:lang w:val="en-GB"/>
        </w:rPr>
        <w:t>and as we have seen so far, our lives are deeply interconnected with everything else. This is particularly true for societies. In order to live in a community, we need common agreements, common guidelines which are often unspoken or even unconscious. These guideli</w:t>
      </w:r>
      <w:r w:rsidR="00F970E6">
        <w:rPr>
          <w:rFonts w:ascii="Georgia" w:hAnsi="Georgia"/>
          <w:lang w:val="en-GB"/>
        </w:rPr>
        <w:t>nes for community life</w:t>
      </w:r>
      <w:r w:rsidR="00161F43">
        <w:rPr>
          <w:rFonts w:ascii="Georgia" w:hAnsi="Georgia"/>
          <w:lang w:val="en-GB"/>
        </w:rPr>
        <w:t xml:space="preserve"> is what I would call “social ethics”. Sometimes “ethics” have a touch of restriction, of morality and austerity attached</w:t>
      </w:r>
      <w:r w:rsidR="00A65176">
        <w:rPr>
          <w:rFonts w:ascii="Georgia" w:hAnsi="Georgia"/>
          <w:lang w:val="en-GB"/>
        </w:rPr>
        <w:t xml:space="preserve"> to them</w:t>
      </w:r>
      <w:r w:rsidR="00161F43">
        <w:rPr>
          <w:rFonts w:ascii="Georgia" w:hAnsi="Georgia"/>
          <w:lang w:val="en-GB"/>
        </w:rPr>
        <w:t xml:space="preserve">. They may seem a luxury of life. It never occurred to me so clearly as after the first discussion with Johan Hattingh, that ethics are a matter of life and death, because dependently on how we life and make decisions, others might die. Environmental ethics extends this “otherness” to all life forms not only to humans and human </w:t>
      </w:r>
      <w:r w:rsidR="00F970E6">
        <w:rPr>
          <w:rFonts w:ascii="Georgia" w:hAnsi="Georgia"/>
          <w:lang w:val="en-GB"/>
        </w:rPr>
        <w:t>societies. Saying this</w:t>
      </w:r>
      <w:r w:rsidR="00161F43">
        <w:rPr>
          <w:rFonts w:ascii="Georgia" w:hAnsi="Georgia"/>
          <w:lang w:val="en-GB"/>
        </w:rPr>
        <w:t xml:space="preserve"> we could </w:t>
      </w:r>
      <w:r w:rsidR="00F970E6">
        <w:rPr>
          <w:rFonts w:ascii="Georgia" w:hAnsi="Georgia"/>
          <w:lang w:val="en-GB"/>
        </w:rPr>
        <w:t xml:space="preserve">easily </w:t>
      </w:r>
      <w:r w:rsidR="00B355BA">
        <w:rPr>
          <w:rFonts w:ascii="Georgia" w:hAnsi="Georgia"/>
          <w:lang w:val="en-GB"/>
        </w:rPr>
        <w:t>think</w:t>
      </w:r>
      <w:r w:rsidR="001F416D">
        <w:rPr>
          <w:rFonts w:ascii="Georgia" w:hAnsi="Georgia"/>
          <w:lang w:val="en-GB"/>
        </w:rPr>
        <w:t xml:space="preserve"> that environmental ethics are uniform and homogenous. </w:t>
      </w:r>
      <w:r w:rsidR="00F970E6">
        <w:rPr>
          <w:rFonts w:ascii="Georgia" w:hAnsi="Georgia"/>
          <w:lang w:val="en-GB"/>
        </w:rPr>
        <w:t xml:space="preserve">In reality the landscape of environmental ethics </w:t>
      </w:r>
      <w:r w:rsidR="00306C29">
        <w:rPr>
          <w:rFonts w:ascii="Georgia" w:hAnsi="Georgia"/>
          <w:lang w:val="en-GB"/>
        </w:rPr>
        <w:t>is far more complex. R</w:t>
      </w:r>
      <w:r w:rsidR="00F970E6">
        <w:rPr>
          <w:rFonts w:ascii="Georgia" w:hAnsi="Georgia"/>
          <w:lang w:val="en-GB"/>
        </w:rPr>
        <w:t>oughly</w:t>
      </w:r>
      <w:r w:rsidR="00306C29">
        <w:rPr>
          <w:rFonts w:ascii="Georgia" w:hAnsi="Georgia"/>
          <w:lang w:val="en-GB"/>
        </w:rPr>
        <w:t xml:space="preserve"> environmental ethics can</w:t>
      </w:r>
      <w:r w:rsidR="00F970E6">
        <w:rPr>
          <w:rFonts w:ascii="Georgia" w:hAnsi="Georgia"/>
          <w:lang w:val="en-GB"/>
        </w:rPr>
        <w:t xml:space="preserve"> be divided into three broad sections</w:t>
      </w:r>
      <w:r w:rsidR="0046634B">
        <w:rPr>
          <w:rFonts w:ascii="Georgia" w:hAnsi="Georgia"/>
          <w:lang w:val="en-GB"/>
        </w:rPr>
        <w:t>: anthropocentric ethics, bioregionalism and biocentric ethics.</w:t>
      </w:r>
    </w:p>
    <w:p w:rsidR="0046634B" w:rsidRDefault="0046634B" w:rsidP="007747E2">
      <w:pPr>
        <w:spacing w:line="360" w:lineRule="auto"/>
        <w:rPr>
          <w:rFonts w:ascii="Georgia" w:hAnsi="Georgia"/>
          <w:lang w:val="en-GB"/>
        </w:rPr>
      </w:pPr>
      <w:r>
        <w:rPr>
          <w:rFonts w:ascii="Georgia" w:hAnsi="Georgia"/>
          <w:lang w:val="en-GB"/>
        </w:rPr>
        <w:t xml:space="preserve">Environmental ethics is a very young offspring of philosophy. </w:t>
      </w:r>
      <w:r w:rsidR="006A3289">
        <w:rPr>
          <w:rFonts w:ascii="Georgia" w:hAnsi="Georgia"/>
          <w:lang w:val="en-GB"/>
        </w:rPr>
        <w:t xml:space="preserve">In </w:t>
      </w:r>
      <w:r w:rsidR="004D694B">
        <w:rPr>
          <w:rFonts w:ascii="Georgia" w:hAnsi="Georgia"/>
          <w:lang w:val="en-GB"/>
        </w:rPr>
        <w:t>fact,</w:t>
      </w:r>
      <w:r w:rsidR="006A3289">
        <w:rPr>
          <w:rFonts w:ascii="Georgia" w:hAnsi="Georgia"/>
          <w:lang w:val="en-GB"/>
        </w:rPr>
        <w:t xml:space="preserve"> although single thinkers like Plato, Aquinas, Descartes and later Thomas Robert Malthus or Ralf Waldo Emerson, it is only during the early 1970s that the need of an ethic of conservation was recognized.</w:t>
      </w:r>
      <w:r w:rsidR="00661DED">
        <w:rPr>
          <w:rStyle w:val="Funotenzeichen"/>
          <w:rFonts w:ascii="Georgia" w:hAnsi="Georgia"/>
          <w:lang w:val="en-GB"/>
        </w:rPr>
        <w:footnoteReference w:id="11"/>
      </w:r>
      <w:r w:rsidR="004D694B">
        <w:rPr>
          <w:rFonts w:ascii="Georgia" w:hAnsi="Georgia"/>
          <w:lang w:val="en-GB"/>
        </w:rPr>
        <w:t xml:space="preserve"> </w:t>
      </w:r>
    </w:p>
    <w:p w:rsidR="00294130" w:rsidRDefault="00A44AE0" w:rsidP="007747E2">
      <w:pPr>
        <w:spacing w:line="360" w:lineRule="auto"/>
        <w:rPr>
          <w:rFonts w:ascii="Georgia" w:hAnsi="Georgia"/>
          <w:lang w:val="en-GB"/>
        </w:rPr>
      </w:pPr>
      <w:r>
        <w:rPr>
          <w:rFonts w:ascii="Georgia" w:hAnsi="Georgia"/>
          <w:lang w:val="en-GB"/>
        </w:rPr>
        <w:t>It is not easy to give a clear-cut definition of the different e</w:t>
      </w:r>
      <w:r w:rsidR="00446325">
        <w:rPr>
          <w:rFonts w:ascii="Georgia" w:hAnsi="Georgia"/>
          <w:lang w:val="en-GB"/>
        </w:rPr>
        <w:t>nvironmental ethics-schools. About</w:t>
      </w:r>
      <w:r w:rsidR="00A26547">
        <w:rPr>
          <w:rFonts w:ascii="Georgia" w:hAnsi="Georgia"/>
          <w:lang w:val="en-GB"/>
        </w:rPr>
        <w:t xml:space="preserve"> bioregionalism, to give an example, Jim Dodge states, that since it is a practiced based ethic, it is</w:t>
      </w:r>
      <w:r w:rsidR="00446325">
        <w:rPr>
          <w:rFonts w:ascii="Georgia" w:hAnsi="Georgia"/>
          <w:lang w:val="en-GB"/>
        </w:rPr>
        <w:t xml:space="preserve"> a</w:t>
      </w:r>
      <w:r w:rsidR="00A26547">
        <w:rPr>
          <w:rFonts w:ascii="Georgia" w:hAnsi="Georgia"/>
          <w:lang w:val="en-GB"/>
        </w:rPr>
        <w:t xml:space="preserve"> “constantly evolving cultural movement”</w:t>
      </w:r>
      <w:r w:rsidR="00A26547">
        <w:rPr>
          <w:rStyle w:val="Funotenzeichen"/>
          <w:rFonts w:ascii="Georgia" w:hAnsi="Georgia"/>
          <w:lang w:val="en-GB"/>
        </w:rPr>
        <w:footnoteReference w:id="12"/>
      </w:r>
      <w:r w:rsidR="00A26547">
        <w:rPr>
          <w:rFonts w:ascii="Georgia" w:hAnsi="Georgia"/>
          <w:lang w:val="en-GB"/>
        </w:rPr>
        <w:t xml:space="preserve"> free of a dogmatic definition. </w:t>
      </w:r>
      <w:r w:rsidR="00090652">
        <w:rPr>
          <w:rFonts w:ascii="Georgia" w:hAnsi="Georgia"/>
          <w:lang w:val="en-GB"/>
        </w:rPr>
        <w:t>Nevertheless,</w:t>
      </w:r>
      <w:r w:rsidR="0018005F">
        <w:rPr>
          <w:rFonts w:ascii="Georgia" w:hAnsi="Georgia"/>
          <w:lang w:val="en-GB"/>
        </w:rPr>
        <w:t xml:space="preserve"> the main concern of bioregionalism is the local life of a place and its “ecological health” including sustainable ways of living in it.</w:t>
      </w:r>
      <w:r w:rsidR="0018005F">
        <w:rPr>
          <w:rStyle w:val="Funotenzeichen"/>
          <w:rFonts w:ascii="Georgia" w:hAnsi="Georgia"/>
          <w:lang w:val="en-GB"/>
        </w:rPr>
        <w:footnoteReference w:id="13"/>
      </w:r>
      <w:r w:rsidR="00102ACF">
        <w:rPr>
          <w:rFonts w:ascii="Georgia" w:hAnsi="Georgia"/>
          <w:lang w:val="en-GB"/>
        </w:rPr>
        <w:t xml:space="preserve"> </w:t>
      </w:r>
      <w:r w:rsidR="00090652">
        <w:rPr>
          <w:rFonts w:ascii="Georgia" w:hAnsi="Georgia"/>
          <w:lang w:val="en-GB"/>
        </w:rPr>
        <w:t>The main focus lies in the local</w:t>
      </w:r>
      <w:r w:rsidR="00D649A6">
        <w:rPr>
          <w:rFonts w:ascii="Georgia" w:hAnsi="Georgia"/>
          <w:lang w:val="en-GB"/>
        </w:rPr>
        <w:t xml:space="preserve"> as place-based in contrast to the global as policy-based identity. </w:t>
      </w:r>
    </w:p>
    <w:p w:rsidR="00A44AE0" w:rsidRDefault="00294130" w:rsidP="007747E2">
      <w:pPr>
        <w:spacing w:line="360" w:lineRule="auto"/>
        <w:rPr>
          <w:rFonts w:ascii="Georgia" w:hAnsi="Georgia"/>
          <w:lang w:val="en-GB"/>
        </w:rPr>
      </w:pPr>
      <w:r>
        <w:rPr>
          <w:rFonts w:ascii="Georgia" w:hAnsi="Georgia"/>
          <w:lang w:val="en-GB"/>
        </w:rPr>
        <w:t>Two opposite ethical v</w:t>
      </w:r>
      <w:r w:rsidR="00AD4DF1">
        <w:rPr>
          <w:rFonts w:ascii="Georgia" w:hAnsi="Georgia"/>
          <w:lang w:val="en-GB"/>
        </w:rPr>
        <w:t>iews are “anthropocentrism”</w:t>
      </w:r>
      <w:r>
        <w:rPr>
          <w:rFonts w:ascii="Georgia" w:hAnsi="Georgia"/>
          <w:lang w:val="en-GB"/>
        </w:rPr>
        <w:t xml:space="preserve">, which </w:t>
      </w:r>
      <w:r w:rsidR="00AD4DF1">
        <w:rPr>
          <w:rFonts w:ascii="Georgia" w:hAnsi="Georgia"/>
          <w:lang w:val="en-GB"/>
        </w:rPr>
        <w:t>sees in nature an instrumental value for human interests and moral standing restricted to humanity alone, and the biocentric view</w:t>
      </w:r>
      <w:r w:rsidR="00600F12">
        <w:rPr>
          <w:rFonts w:ascii="Georgia" w:hAnsi="Georgia"/>
          <w:lang w:val="en-GB"/>
        </w:rPr>
        <w:t>, which maintains that all living creatures have a good of their own, and moral standing as s</w:t>
      </w:r>
      <w:r w:rsidR="00446325">
        <w:rPr>
          <w:rFonts w:ascii="Georgia" w:hAnsi="Georgia"/>
          <w:lang w:val="en-GB"/>
        </w:rPr>
        <w:t>u</w:t>
      </w:r>
      <w:r w:rsidR="00600F12">
        <w:rPr>
          <w:rFonts w:ascii="Georgia" w:hAnsi="Georgia"/>
          <w:lang w:val="en-GB"/>
        </w:rPr>
        <w:t>ch.</w:t>
      </w:r>
      <w:r w:rsidR="00600F12">
        <w:rPr>
          <w:rStyle w:val="Funotenzeichen"/>
          <w:rFonts w:ascii="Georgia" w:hAnsi="Georgia"/>
          <w:lang w:val="en-GB"/>
        </w:rPr>
        <w:footnoteReference w:id="14"/>
      </w:r>
      <w:r w:rsidR="00582231">
        <w:rPr>
          <w:rFonts w:ascii="Georgia" w:hAnsi="Georgia"/>
          <w:lang w:val="en-GB"/>
        </w:rPr>
        <w:t xml:space="preserve"> </w:t>
      </w:r>
    </w:p>
    <w:p w:rsidR="006A4C03" w:rsidRDefault="006A4C03" w:rsidP="007747E2">
      <w:pPr>
        <w:spacing w:line="360" w:lineRule="auto"/>
        <w:rPr>
          <w:rFonts w:ascii="Georgia" w:hAnsi="Georgia"/>
          <w:lang w:val="en-GB"/>
        </w:rPr>
      </w:pPr>
      <w:r>
        <w:rPr>
          <w:rFonts w:ascii="Georgia" w:hAnsi="Georgia"/>
          <w:lang w:val="en-GB"/>
        </w:rPr>
        <w:t>All these different ethical positions originate from “contrasting positions concerning the scope of moral standing and the location of intrinsic value.”</w:t>
      </w:r>
      <w:r>
        <w:rPr>
          <w:rStyle w:val="Funotenzeichen"/>
          <w:rFonts w:ascii="Georgia" w:hAnsi="Georgia"/>
          <w:lang w:val="en-GB"/>
        </w:rPr>
        <w:footnoteReference w:id="15"/>
      </w:r>
      <w:r>
        <w:rPr>
          <w:rFonts w:ascii="Georgia" w:hAnsi="Georgia"/>
          <w:lang w:val="en-GB"/>
        </w:rPr>
        <w:t xml:space="preserve"> We could say, each of them </w:t>
      </w:r>
      <w:r>
        <w:rPr>
          <w:rFonts w:ascii="Georgia" w:hAnsi="Georgia"/>
          <w:lang w:val="en-GB"/>
        </w:rPr>
        <w:lastRenderedPageBreak/>
        <w:t>stands in its own right and each of them is bound to be incomplete due to the</w:t>
      </w:r>
      <w:r w:rsidR="00A7115E">
        <w:rPr>
          <w:rFonts w:ascii="Georgia" w:hAnsi="Georgia"/>
          <w:lang w:val="en-GB"/>
        </w:rPr>
        <w:t xml:space="preserve"> complexity </w:t>
      </w:r>
      <w:proofErr w:type="gramStart"/>
      <w:r w:rsidR="00A7115E">
        <w:rPr>
          <w:rFonts w:ascii="Georgia" w:hAnsi="Georgia"/>
          <w:lang w:val="en-GB"/>
        </w:rPr>
        <w:t xml:space="preserve">of </w:t>
      </w:r>
      <w:r>
        <w:rPr>
          <w:rFonts w:ascii="Georgia" w:hAnsi="Georgia"/>
          <w:lang w:val="en-GB"/>
        </w:rPr>
        <w:t xml:space="preserve"> environmentalism</w:t>
      </w:r>
      <w:proofErr w:type="gramEnd"/>
      <w:r>
        <w:rPr>
          <w:rFonts w:ascii="Georgia" w:hAnsi="Georgia"/>
          <w:lang w:val="en-GB"/>
        </w:rPr>
        <w:t xml:space="preserve"> and its multi-layered reality. </w:t>
      </w:r>
    </w:p>
    <w:p w:rsidR="006A4C03" w:rsidRDefault="006A4C03" w:rsidP="007747E2">
      <w:pPr>
        <w:spacing w:line="360" w:lineRule="auto"/>
        <w:rPr>
          <w:rFonts w:ascii="Georgia" w:hAnsi="Georgia"/>
          <w:lang w:val="en-GB"/>
        </w:rPr>
      </w:pPr>
      <w:r>
        <w:rPr>
          <w:rFonts w:ascii="Georgia" w:hAnsi="Georgia"/>
          <w:lang w:val="en-GB"/>
        </w:rPr>
        <w:t>Which ethical standing we choose for ourselves is probably dependent on the kind of “ecological self” that we embody. We have seen how difficult it is t</w:t>
      </w:r>
      <w:r w:rsidR="006128CF">
        <w:rPr>
          <w:rFonts w:ascii="Georgia" w:hAnsi="Georgia"/>
          <w:lang w:val="en-GB"/>
        </w:rPr>
        <w:t>o grasp such a concept, which is</w:t>
      </w:r>
      <w:r>
        <w:rPr>
          <w:rFonts w:ascii="Georgia" w:hAnsi="Georgia"/>
          <w:lang w:val="en-GB"/>
        </w:rPr>
        <w:t xml:space="preserve"> fluid and chan</w:t>
      </w:r>
      <w:r w:rsidR="00722A06">
        <w:rPr>
          <w:rFonts w:ascii="Georgia" w:hAnsi="Georgia"/>
          <w:lang w:val="en-GB"/>
        </w:rPr>
        <w:t xml:space="preserve">ging over time, depending on </w:t>
      </w:r>
      <w:r>
        <w:rPr>
          <w:rFonts w:ascii="Georgia" w:hAnsi="Georgia"/>
          <w:lang w:val="en-GB"/>
        </w:rPr>
        <w:t xml:space="preserve">circumstances and needs. </w:t>
      </w:r>
    </w:p>
    <w:p w:rsidR="004D7A16" w:rsidRDefault="008F5CEB" w:rsidP="007747E2">
      <w:pPr>
        <w:spacing w:line="360" w:lineRule="auto"/>
        <w:rPr>
          <w:rFonts w:ascii="Georgia" w:hAnsi="Georgia"/>
          <w:lang w:val="en-GB"/>
        </w:rPr>
      </w:pPr>
      <w:r>
        <w:rPr>
          <w:rFonts w:ascii="Georgia" w:hAnsi="Georgia"/>
          <w:lang w:val="en-GB"/>
        </w:rPr>
        <w:t xml:space="preserve">One of the questions we had to ponder over </w:t>
      </w:r>
      <w:r w:rsidR="00722A06">
        <w:rPr>
          <w:rFonts w:ascii="Georgia" w:hAnsi="Georgia"/>
          <w:lang w:val="en-GB"/>
        </w:rPr>
        <w:t xml:space="preserve">at the beginning of the three weeks </w:t>
      </w:r>
      <w:r>
        <w:rPr>
          <w:rFonts w:ascii="Georgia" w:hAnsi="Georgia"/>
          <w:lang w:val="en-GB"/>
        </w:rPr>
        <w:t>was, whether the notion of the “ecological self”</w:t>
      </w:r>
      <w:r w:rsidR="00D53DC5">
        <w:rPr>
          <w:rFonts w:ascii="Georgia" w:hAnsi="Georgia"/>
          <w:lang w:val="en-GB"/>
        </w:rPr>
        <w:t xml:space="preserve"> is useful</w:t>
      </w:r>
      <w:r>
        <w:rPr>
          <w:rFonts w:ascii="Georgia" w:hAnsi="Georgia"/>
          <w:lang w:val="en-GB"/>
        </w:rPr>
        <w:t>. Of course, t</w:t>
      </w:r>
      <w:r w:rsidR="00845AC3">
        <w:rPr>
          <w:rFonts w:ascii="Georgia" w:hAnsi="Georgia"/>
          <w:lang w:val="en-GB"/>
        </w:rPr>
        <w:t xml:space="preserve">here is no simple answer to it and any conclusion we draw can only be a temporarily one. </w:t>
      </w:r>
      <w:r w:rsidR="00DD03A8">
        <w:rPr>
          <w:rFonts w:ascii="Georgia" w:hAnsi="Georgia"/>
          <w:lang w:val="en-GB"/>
        </w:rPr>
        <w:t>As a spiritual concept based on the idea of interconnectedness of all life, the “ecological self”</w:t>
      </w:r>
      <w:r w:rsidR="00045B4C">
        <w:rPr>
          <w:rFonts w:ascii="Georgia" w:hAnsi="Georgia"/>
          <w:lang w:val="en-GB"/>
        </w:rPr>
        <w:t xml:space="preserve"> can help us to out</w:t>
      </w:r>
      <w:r w:rsidR="00DD03A8">
        <w:rPr>
          <w:rFonts w:ascii="Georgia" w:hAnsi="Georgia"/>
          <w:lang w:val="en-GB"/>
        </w:rPr>
        <w:t xml:space="preserve">grow our “skin-encapsulated-ego”, as Allan Watts puts it. At the same time probably </w:t>
      </w:r>
      <w:r w:rsidR="00E320CE">
        <w:rPr>
          <w:rFonts w:ascii="Georgia" w:hAnsi="Georgia"/>
          <w:lang w:val="en-GB"/>
        </w:rPr>
        <w:t>not</w:t>
      </w:r>
      <w:r w:rsidR="00DD03A8">
        <w:rPr>
          <w:rFonts w:ascii="Georgia" w:hAnsi="Georgia"/>
          <w:lang w:val="en-GB"/>
        </w:rPr>
        <w:t xml:space="preserve"> everybody will feel responsive to such an abstract concept which need</w:t>
      </w:r>
      <w:r w:rsidR="00E320CE">
        <w:rPr>
          <w:rFonts w:ascii="Georgia" w:hAnsi="Georgia"/>
          <w:lang w:val="en-GB"/>
        </w:rPr>
        <w:t>s</w:t>
      </w:r>
      <w:r w:rsidR="00DD03A8">
        <w:rPr>
          <w:rFonts w:ascii="Georgia" w:hAnsi="Georgia"/>
          <w:lang w:val="en-GB"/>
        </w:rPr>
        <w:t xml:space="preserve"> experiencing and commitment. </w:t>
      </w:r>
      <w:r w:rsidR="00792A6A">
        <w:rPr>
          <w:rFonts w:ascii="Georgia" w:hAnsi="Georgia"/>
          <w:lang w:val="en-GB"/>
        </w:rPr>
        <w:t>I see the idea of the “Ecological S</w:t>
      </w:r>
      <w:r w:rsidR="00C76372">
        <w:rPr>
          <w:rFonts w:ascii="Georgia" w:hAnsi="Georgia"/>
          <w:lang w:val="en-GB"/>
        </w:rPr>
        <w:t xml:space="preserve">elf” as a useful and important tool out of many. From my limited and momentary perspective, I see the need to converge all of our capacities and possibilities, the spiritual, technological, scientific and </w:t>
      </w:r>
      <w:r w:rsidR="00792A6A">
        <w:rPr>
          <w:rFonts w:ascii="Georgia" w:hAnsi="Georgia"/>
          <w:lang w:val="en-GB"/>
        </w:rPr>
        <w:t xml:space="preserve">the </w:t>
      </w:r>
      <w:r w:rsidR="00C76372">
        <w:rPr>
          <w:rFonts w:ascii="Georgia" w:hAnsi="Georgia"/>
          <w:lang w:val="en-GB"/>
        </w:rPr>
        <w:t>economic one to a combined effort to solve the pres</w:t>
      </w:r>
      <w:r w:rsidR="00792A6A">
        <w:rPr>
          <w:rFonts w:ascii="Georgia" w:hAnsi="Georgia"/>
          <w:lang w:val="en-GB"/>
        </w:rPr>
        <w:t>ent environmental crisis. The “Ecological S</w:t>
      </w:r>
      <w:r w:rsidR="00C76372">
        <w:rPr>
          <w:rFonts w:ascii="Georgia" w:hAnsi="Georgia"/>
          <w:lang w:val="en-GB"/>
        </w:rPr>
        <w:t>elf” shows</w:t>
      </w:r>
      <w:r w:rsidR="00E320CE">
        <w:rPr>
          <w:rFonts w:ascii="Georgia" w:hAnsi="Georgia"/>
          <w:lang w:val="en-GB"/>
        </w:rPr>
        <w:t xml:space="preserve"> however</w:t>
      </w:r>
      <w:r w:rsidR="00C76372">
        <w:rPr>
          <w:rFonts w:ascii="Georgia" w:hAnsi="Georgia"/>
          <w:lang w:val="en-GB"/>
        </w:rPr>
        <w:t>, that ecology is intrinsically interwoven with our</w:t>
      </w:r>
      <w:r w:rsidR="00045B4C">
        <w:rPr>
          <w:rFonts w:ascii="Georgia" w:hAnsi="Georgia"/>
          <w:lang w:val="en-GB"/>
        </w:rPr>
        <w:t xml:space="preserve"> personal story. The</w:t>
      </w:r>
      <w:r w:rsidR="00C76372">
        <w:rPr>
          <w:rFonts w:ascii="Georgia" w:hAnsi="Georgia"/>
          <w:lang w:val="en-GB"/>
        </w:rPr>
        <w:t xml:space="preserve"> </w:t>
      </w:r>
      <w:r w:rsidR="00045B4C">
        <w:rPr>
          <w:rFonts w:ascii="Georgia" w:hAnsi="Georgia"/>
          <w:lang w:val="en-GB"/>
        </w:rPr>
        <w:t xml:space="preserve">environmental crisis </w:t>
      </w:r>
      <w:r w:rsidR="00C76372">
        <w:rPr>
          <w:rFonts w:ascii="Georgia" w:hAnsi="Georgia"/>
          <w:lang w:val="en-GB"/>
        </w:rPr>
        <w:t>is not some</w:t>
      </w:r>
      <w:r w:rsidR="00045B4C">
        <w:rPr>
          <w:rFonts w:ascii="Georgia" w:hAnsi="Georgia"/>
          <w:lang w:val="en-GB"/>
        </w:rPr>
        <w:t>thing that is taking place out there. It</w:t>
      </w:r>
      <w:r w:rsidR="00C76372">
        <w:rPr>
          <w:rFonts w:ascii="Georgia" w:hAnsi="Georgia"/>
          <w:lang w:val="en-GB"/>
        </w:rPr>
        <w:t xml:space="preserve"> happens with</w:t>
      </w:r>
      <w:r w:rsidR="00045B4C">
        <w:rPr>
          <w:rFonts w:ascii="Georgia" w:hAnsi="Georgia"/>
          <w:lang w:val="en-GB"/>
        </w:rPr>
        <w:t>in my m</w:t>
      </w:r>
      <w:r w:rsidR="00792A6A">
        <w:rPr>
          <w:rFonts w:ascii="Georgia" w:hAnsi="Georgia"/>
          <w:lang w:val="en-GB"/>
        </w:rPr>
        <w:t>ost intimate inner space. The “Ecological S</w:t>
      </w:r>
      <w:r w:rsidR="00045B4C">
        <w:rPr>
          <w:rFonts w:ascii="Georgia" w:hAnsi="Georgia"/>
          <w:lang w:val="en-GB"/>
        </w:rPr>
        <w:t xml:space="preserve">elf” </w:t>
      </w:r>
      <w:r w:rsidR="00C76372">
        <w:rPr>
          <w:rFonts w:ascii="Georgia" w:hAnsi="Georgia"/>
          <w:lang w:val="en-GB"/>
        </w:rPr>
        <w:t>shows me,</w:t>
      </w:r>
      <w:r w:rsidR="007522B7">
        <w:rPr>
          <w:rFonts w:ascii="Georgia" w:hAnsi="Georgia"/>
          <w:lang w:val="en-GB"/>
        </w:rPr>
        <w:t xml:space="preserve"> that in truth there is no inside and no outside</w:t>
      </w:r>
      <w:r w:rsidR="00C76372">
        <w:rPr>
          <w:rFonts w:ascii="Georgia" w:hAnsi="Georgia"/>
          <w:lang w:val="en-GB"/>
        </w:rPr>
        <w:t xml:space="preserve">. </w:t>
      </w:r>
      <w:r w:rsidR="00045B4C">
        <w:rPr>
          <w:rFonts w:ascii="Georgia" w:hAnsi="Georgia"/>
          <w:lang w:val="en-GB"/>
        </w:rPr>
        <w:t>As</w:t>
      </w:r>
      <w:r w:rsidR="007522B7">
        <w:rPr>
          <w:rFonts w:ascii="Georgia" w:hAnsi="Georgia"/>
          <w:lang w:val="en-GB"/>
        </w:rPr>
        <w:t xml:space="preserve"> boundaries become meaningless, everything gains profo</w:t>
      </w:r>
      <w:r w:rsidR="00045B4C">
        <w:rPr>
          <w:rFonts w:ascii="Georgia" w:hAnsi="Georgia"/>
          <w:lang w:val="en-GB"/>
        </w:rPr>
        <w:t xml:space="preserve">und meaning, including my personal life and my place in the world. </w:t>
      </w:r>
    </w:p>
    <w:p w:rsidR="0076592B" w:rsidRPr="003E4195" w:rsidRDefault="00C70E39" w:rsidP="007747E2">
      <w:pPr>
        <w:spacing w:line="360" w:lineRule="auto"/>
        <w:rPr>
          <w:rFonts w:ascii="Georgia" w:hAnsi="Georgia"/>
          <w:lang w:val="en-GB"/>
        </w:rPr>
      </w:pPr>
      <w:r>
        <w:rPr>
          <w:rFonts w:ascii="Georgia" w:hAnsi="Georgia"/>
          <w:lang w:val="en-GB"/>
        </w:rPr>
        <w:t>Words: 2570</w:t>
      </w:r>
    </w:p>
    <w:p w:rsidR="00F93805" w:rsidRDefault="00F93805" w:rsidP="007747E2">
      <w:pPr>
        <w:spacing w:line="360" w:lineRule="auto"/>
        <w:rPr>
          <w:rFonts w:ascii="Georgia" w:hAnsi="Georgia"/>
          <w:lang w:val="en-GB"/>
        </w:rPr>
      </w:pPr>
    </w:p>
    <w:p w:rsidR="003A19B6" w:rsidRDefault="003A19B6" w:rsidP="007747E2">
      <w:pPr>
        <w:spacing w:line="360" w:lineRule="auto"/>
        <w:rPr>
          <w:rFonts w:ascii="Georgia" w:hAnsi="Georgia"/>
          <w:lang w:val="en-GB"/>
        </w:rPr>
      </w:pPr>
    </w:p>
    <w:p w:rsidR="0007097D" w:rsidRPr="0005195C" w:rsidRDefault="0005195C" w:rsidP="007747E2">
      <w:pPr>
        <w:spacing w:line="360" w:lineRule="auto"/>
        <w:rPr>
          <w:rFonts w:ascii="Georgia" w:hAnsi="Georgia"/>
          <w:lang w:val="en-GB"/>
        </w:rPr>
      </w:pPr>
      <w:r>
        <w:rPr>
          <w:rFonts w:ascii="Georgia" w:hAnsi="Georgia"/>
          <w:lang w:val="en-GB"/>
        </w:rPr>
        <w:t xml:space="preserve"> </w:t>
      </w:r>
    </w:p>
    <w:p w:rsidR="007747E2" w:rsidRPr="007747E2" w:rsidRDefault="007747E2">
      <w:pPr>
        <w:rPr>
          <w:sz w:val="28"/>
          <w:szCs w:val="28"/>
          <w:lang w:val="en-GB"/>
        </w:rPr>
      </w:pPr>
    </w:p>
    <w:p w:rsidR="007747E2" w:rsidRDefault="007747E2">
      <w:pPr>
        <w:rPr>
          <w:lang w:val="en-GB"/>
        </w:rPr>
      </w:pPr>
    </w:p>
    <w:p w:rsidR="00F13CB4" w:rsidRDefault="00F13CB4">
      <w:pPr>
        <w:rPr>
          <w:lang w:val="en-GB"/>
        </w:rPr>
      </w:pPr>
    </w:p>
    <w:p w:rsidR="00F13CB4" w:rsidRDefault="00F13CB4">
      <w:pPr>
        <w:rPr>
          <w:lang w:val="en-GB"/>
        </w:rPr>
      </w:pPr>
    </w:p>
    <w:p w:rsidR="006D01DC" w:rsidRDefault="006D01DC">
      <w:pPr>
        <w:rPr>
          <w:lang w:val="en-GB"/>
        </w:rPr>
      </w:pPr>
    </w:p>
    <w:p w:rsidR="006D01DC" w:rsidRDefault="006D01DC">
      <w:pPr>
        <w:rPr>
          <w:lang w:val="en-GB"/>
        </w:rPr>
      </w:pPr>
    </w:p>
    <w:p w:rsidR="006D01DC" w:rsidRDefault="006D01DC">
      <w:pPr>
        <w:rPr>
          <w:lang w:val="en-GB"/>
        </w:rPr>
      </w:pPr>
      <w:bookmarkStart w:id="6" w:name="_GoBack"/>
      <w:bookmarkEnd w:id="6"/>
    </w:p>
    <w:p w:rsidR="00F13CB4" w:rsidRDefault="00F13CB4">
      <w:pPr>
        <w:rPr>
          <w:lang w:val="en-GB"/>
        </w:rPr>
      </w:pPr>
    </w:p>
    <w:p w:rsidR="00F13CB4" w:rsidRDefault="00F13CB4">
      <w:pPr>
        <w:rPr>
          <w:lang w:val="en-GB"/>
        </w:rPr>
      </w:pPr>
    </w:p>
    <w:p w:rsidR="00F13CB4" w:rsidRDefault="00F13CB4">
      <w:pPr>
        <w:rPr>
          <w:sz w:val="24"/>
          <w:szCs w:val="24"/>
          <w:lang w:val="en-GB"/>
        </w:rPr>
      </w:pPr>
      <w:r w:rsidRPr="0016496C">
        <w:rPr>
          <w:sz w:val="24"/>
          <w:szCs w:val="24"/>
          <w:lang w:val="en-GB"/>
        </w:rPr>
        <w:lastRenderedPageBreak/>
        <w:t>Bibliography</w:t>
      </w:r>
    </w:p>
    <w:p w:rsidR="003250DC" w:rsidRPr="0016496C" w:rsidRDefault="003250DC">
      <w:pPr>
        <w:rPr>
          <w:sz w:val="24"/>
          <w:szCs w:val="24"/>
          <w:lang w:val="en-GB"/>
        </w:rPr>
      </w:pPr>
    </w:p>
    <w:p w:rsidR="00F13CB4" w:rsidRDefault="00F21858" w:rsidP="0016496C">
      <w:pPr>
        <w:pStyle w:val="Listenabsatz"/>
        <w:numPr>
          <w:ilvl w:val="0"/>
          <w:numId w:val="1"/>
        </w:numPr>
        <w:rPr>
          <w:lang w:val="en-GB"/>
        </w:rPr>
      </w:pPr>
      <w:r w:rsidRPr="0016496C">
        <w:rPr>
          <w:lang w:val="en-GB"/>
        </w:rPr>
        <w:t xml:space="preserve">Mathews, Freya (1995): </w:t>
      </w:r>
      <w:r w:rsidRPr="0016496C">
        <w:rPr>
          <w:i/>
          <w:lang w:val="en-GB"/>
        </w:rPr>
        <w:t xml:space="preserve">Community and the Ecological Self. </w:t>
      </w:r>
      <w:r w:rsidRPr="0016496C">
        <w:rPr>
          <w:lang w:val="en-GB"/>
        </w:rPr>
        <w:t>In: Environmental Politics 4, 4. London: Frank Cass</w:t>
      </w:r>
    </w:p>
    <w:p w:rsidR="0016496C" w:rsidRPr="0016496C" w:rsidRDefault="0016496C" w:rsidP="0016496C">
      <w:pPr>
        <w:pStyle w:val="Listenabsatz"/>
        <w:rPr>
          <w:lang w:val="en-GB"/>
        </w:rPr>
      </w:pPr>
    </w:p>
    <w:p w:rsidR="00102E90" w:rsidRPr="0016496C" w:rsidRDefault="00102E90" w:rsidP="0016496C">
      <w:pPr>
        <w:pStyle w:val="Listenabsatz"/>
        <w:numPr>
          <w:ilvl w:val="0"/>
          <w:numId w:val="1"/>
        </w:numPr>
        <w:rPr>
          <w:lang w:val="en-GB"/>
        </w:rPr>
      </w:pPr>
      <w:r w:rsidRPr="0016496C">
        <w:rPr>
          <w:lang w:val="en-GB"/>
        </w:rPr>
        <w:t xml:space="preserve">Durkheim, Emile (1915): </w:t>
      </w:r>
      <w:r w:rsidRPr="0016496C">
        <w:rPr>
          <w:i/>
          <w:lang w:val="en-GB"/>
        </w:rPr>
        <w:t xml:space="preserve">The Elementary Forms of the Religious Life. </w:t>
      </w:r>
      <w:r w:rsidRPr="0016496C">
        <w:rPr>
          <w:lang w:val="en-GB"/>
        </w:rPr>
        <w:t>London: George Allen and Unwin</w:t>
      </w:r>
    </w:p>
    <w:p w:rsidR="0016496C" w:rsidRPr="0016496C" w:rsidRDefault="0016496C" w:rsidP="0016496C">
      <w:pPr>
        <w:pStyle w:val="Listenabsatz"/>
        <w:rPr>
          <w:lang w:val="en-GB"/>
        </w:rPr>
      </w:pPr>
    </w:p>
    <w:p w:rsidR="0016496C" w:rsidRPr="0016496C" w:rsidRDefault="00102E90" w:rsidP="0016496C">
      <w:pPr>
        <w:pStyle w:val="Listenabsatz"/>
        <w:numPr>
          <w:ilvl w:val="0"/>
          <w:numId w:val="1"/>
        </w:numPr>
        <w:rPr>
          <w:lang w:val="en-GB"/>
        </w:rPr>
      </w:pPr>
      <w:r w:rsidRPr="0016496C">
        <w:rPr>
          <w:lang w:val="en-GB"/>
        </w:rPr>
        <w:t xml:space="preserve">From Barak Obama´s speech on the Mandela´s Memorial Day, </w:t>
      </w:r>
      <w:hyperlink r:id="rId9" w:history="1">
        <w:r w:rsidRPr="0016496C">
          <w:rPr>
            <w:rStyle w:val="Hyperlink"/>
            <w:lang w:val="en-GB"/>
          </w:rPr>
          <w:t>https://theendlessfurther.com/ubuntu-i-am-because-of-you/</w:t>
        </w:r>
      </w:hyperlink>
      <w:r w:rsidRPr="0016496C">
        <w:rPr>
          <w:lang w:val="en-GB"/>
        </w:rPr>
        <w:t xml:space="preserve"> (02.03.2018)</w:t>
      </w:r>
    </w:p>
    <w:p w:rsidR="0016496C" w:rsidRPr="0016496C" w:rsidRDefault="0016496C" w:rsidP="0016496C">
      <w:pPr>
        <w:pStyle w:val="Listenabsatz"/>
        <w:rPr>
          <w:lang w:val="en-GB"/>
        </w:rPr>
      </w:pPr>
    </w:p>
    <w:p w:rsidR="0016496C" w:rsidRDefault="00102E90" w:rsidP="0016496C">
      <w:pPr>
        <w:pStyle w:val="Listenabsatz"/>
        <w:numPr>
          <w:ilvl w:val="0"/>
          <w:numId w:val="1"/>
        </w:numPr>
        <w:rPr>
          <w:lang w:val="en-GB"/>
        </w:rPr>
      </w:pPr>
      <w:r w:rsidRPr="0016496C">
        <w:rPr>
          <w:lang w:val="en-GB"/>
        </w:rPr>
        <w:t xml:space="preserve">Louv, Richard (2005): </w:t>
      </w:r>
      <w:r w:rsidRPr="0016496C">
        <w:rPr>
          <w:i/>
          <w:lang w:val="en-GB"/>
        </w:rPr>
        <w:t xml:space="preserve">Last Child in the Wood. Saving our children from Nature -Deficit-Disorder. </w:t>
      </w:r>
      <w:r w:rsidR="0016496C" w:rsidRPr="0016496C">
        <w:rPr>
          <w:lang w:val="en-GB"/>
        </w:rPr>
        <w:t>London: Atlantic Books</w:t>
      </w:r>
    </w:p>
    <w:p w:rsidR="0016496C" w:rsidRPr="0016496C" w:rsidRDefault="0016496C" w:rsidP="0016496C">
      <w:pPr>
        <w:pStyle w:val="Listenabsatz"/>
        <w:rPr>
          <w:lang w:val="en-GB"/>
        </w:rPr>
      </w:pPr>
    </w:p>
    <w:p w:rsidR="00102E90" w:rsidRPr="0016496C" w:rsidRDefault="00102E90" w:rsidP="0016496C">
      <w:pPr>
        <w:pStyle w:val="Listenabsatz"/>
        <w:numPr>
          <w:ilvl w:val="0"/>
          <w:numId w:val="1"/>
        </w:numPr>
        <w:rPr>
          <w:rStyle w:val="Hyperlink"/>
          <w:color w:val="auto"/>
          <w:u w:val="none"/>
          <w:lang w:val="en-GB"/>
        </w:rPr>
      </w:pPr>
      <w:r w:rsidRPr="0016496C">
        <w:rPr>
          <w:lang w:val="en-GB"/>
        </w:rPr>
        <w:t xml:space="preserve">Charles Cheryl, Louv Richard (2009): </w:t>
      </w:r>
      <w:r w:rsidRPr="0016496C">
        <w:rPr>
          <w:i/>
          <w:lang w:val="en-GB"/>
        </w:rPr>
        <w:t xml:space="preserve">Children´s Nature Deficit: What We Know – and Don´t Know. </w:t>
      </w:r>
      <w:r w:rsidRPr="0016496C">
        <w:rPr>
          <w:lang w:val="en-GB"/>
        </w:rPr>
        <w:t xml:space="preserve">In: </w:t>
      </w:r>
      <w:hyperlink r:id="rId10" w:history="1">
        <w:r w:rsidRPr="0016496C">
          <w:rPr>
            <w:rStyle w:val="Hyperlink"/>
            <w:lang w:val="en-GB"/>
          </w:rPr>
          <w:t>https://www.iucn.org/sites/dev/files/import/downloads/c_nnevidenceofthedeficit_01_3final.pdf</w:t>
        </w:r>
      </w:hyperlink>
      <w:r w:rsidRPr="0016496C">
        <w:rPr>
          <w:rStyle w:val="Hyperlink"/>
          <w:lang w:val="en-GB"/>
        </w:rPr>
        <w:t xml:space="preserve"> </w:t>
      </w:r>
      <w:r w:rsidRPr="0016496C">
        <w:rPr>
          <w:rStyle w:val="Hyperlink"/>
          <w:color w:val="auto"/>
          <w:u w:val="none"/>
          <w:lang w:val="en-GB"/>
        </w:rPr>
        <w:t>(06.03.2018)</w:t>
      </w:r>
    </w:p>
    <w:p w:rsidR="0016496C" w:rsidRPr="0016496C" w:rsidRDefault="0016496C" w:rsidP="0016496C">
      <w:pPr>
        <w:pStyle w:val="Listenabsatz"/>
        <w:rPr>
          <w:lang w:val="en-GB"/>
        </w:rPr>
      </w:pPr>
    </w:p>
    <w:p w:rsidR="00722FCB" w:rsidRPr="0016496C" w:rsidRDefault="00722FCB" w:rsidP="0016496C">
      <w:pPr>
        <w:pStyle w:val="Listenabsatz"/>
        <w:numPr>
          <w:ilvl w:val="0"/>
          <w:numId w:val="1"/>
        </w:numPr>
        <w:rPr>
          <w:lang w:val="en-GB"/>
        </w:rPr>
      </w:pPr>
      <w:r w:rsidRPr="0016496C">
        <w:rPr>
          <w:lang w:val="en-GB"/>
        </w:rPr>
        <w:t xml:space="preserve">Bair Puran, Bair Susanna (2011): </w:t>
      </w:r>
      <w:r w:rsidRPr="0016496C">
        <w:rPr>
          <w:i/>
          <w:lang w:val="en-GB"/>
        </w:rPr>
        <w:t xml:space="preserve">Follow your heart. The map to Illumination. </w:t>
      </w:r>
      <w:r w:rsidRPr="0016496C">
        <w:rPr>
          <w:lang w:val="en-GB"/>
        </w:rPr>
        <w:t>Tucson: Living Heart Media</w:t>
      </w:r>
    </w:p>
    <w:p w:rsidR="0016496C" w:rsidRPr="0016496C" w:rsidRDefault="0016496C" w:rsidP="0016496C">
      <w:pPr>
        <w:pStyle w:val="Listenabsatz"/>
        <w:rPr>
          <w:lang w:val="en-GB"/>
        </w:rPr>
      </w:pPr>
    </w:p>
    <w:p w:rsidR="00722FCB" w:rsidRPr="0016496C" w:rsidRDefault="00722FCB" w:rsidP="0016496C">
      <w:pPr>
        <w:pStyle w:val="Listenabsatz"/>
        <w:numPr>
          <w:ilvl w:val="0"/>
          <w:numId w:val="1"/>
        </w:numPr>
        <w:rPr>
          <w:rStyle w:val="Hyperlink"/>
          <w:color w:val="auto"/>
          <w:u w:val="none"/>
          <w:lang w:val="en-GB"/>
        </w:rPr>
      </w:pPr>
      <w:r w:rsidRPr="0016496C">
        <w:rPr>
          <w:lang w:val="en-GB"/>
        </w:rPr>
        <w:t xml:space="preserve">Peat, F. David (1987): </w:t>
      </w:r>
      <w:r w:rsidRPr="0016496C">
        <w:rPr>
          <w:i/>
          <w:lang w:val="en-GB"/>
        </w:rPr>
        <w:t xml:space="preserve">Synchronicity. The Bridge between Matter and Mind. </w:t>
      </w:r>
      <w:r w:rsidRPr="0016496C">
        <w:rPr>
          <w:lang w:val="en-GB"/>
        </w:rPr>
        <w:t>New York: Bantam Books</w:t>
      </w:r>
    </w:p>
    <w:p w:rsidR="0016496C" w:rsidRPr="0016496C" w:rsidRDefault="0016496C" w:rsidP="0016496C">
      <w:pPr>
        <w:pStyle w:val="Listenabsatz"/>
        <w:rPr>
          <w:lang w:val="en-GB"/>
        </w:rPr>
      </w:pPr>
    </w:p>
    <w:p w:rsidR="00102E90" w:rsidRPr="0016496C" w:rsidRDefault="00722FCB" w:rsidP="0016496C">
      <w:pPr>
        <w:pStyle w:val="Listenabsatz"/>
        <w:numPr>
          <w:ilvl w:val="0"/>
          <w:numId w:val="1"/>
        </w:numPr>
        <w:rPr>
          <w:lang w:val="en-GB"/>
        </w:rPr>
      </w:pPr>
      <w:r w:rsidRPr="0016496C">
        <w:rPr>
          <w:lang w:val="en-GB"/>
        </w:rPr>
        <w:t xml:space="preserve">Attfield, Robert (2003): </w:t>
      </w:r>
      <w:r w:rsidRPr="0016496C">
        <w:rPr>
          <w:i/>
          <w:lang w:val="en-GB"/>
        </w:rPr>
        <w:t xml:space="preserve">Environmental Ethics: An Overview for the Twenty-First Century. </w:t>
      </w:r>
      <w:r w:rsidRPr="0016496C">
        <w:rPr>
          <w:lang w:val="en-GB"/>
        </w:rPr>
        <w:t>Cambridge: Polity Press</w:t>
      </w:r>
    </w:p>
    <w:p w:rsidR="0016496C" w:rsidRPr="0016496C" w:rsidRDefault="0016496C" w:rsidP="0016496C">
      <w:pPr>
        <w:pStyle w:val="Listenabsatz"/>
        <w:rPr>
          <w:lang w:val="en-GB"/>
        </w:rPr>
      </w:pPr>
    </w:p>
    <w:p w:rsidR="00722FCB" w:rsidRPr="0016496C" w:rsidRDefault="00722FCB" w:rsidP="0016496C">
      <w:pPr>
        <w:pStyle w:val="Listenabsatz"/>
        <w:numPr>
          <w:ilvl w:val="0"/>
          <w:numId w:val="1"/>
        </w:numPr>
        <w:rPr>
          <w:lang w:val="en-GB"/>
        </w:rPr>
      </w:pPr>
      <w:r w:rsidRPr="0016496C">
        <w:rPr>
          <w:lang w:val="en-GB"/>
        </w:rPr>
        <w:t xml:space="preserve">Booth, J. Kelvin (2012): </w:t>
      </w:r>
      <w:r w:rsidRPr="0016496C">
        <w:rPr>
          <w:i/>
          <w:lang w:val="en-GB"/>
        </w:rPr>
        <w:t xml:space="preserve">Environmental Pragmatism and Bioregionalism. </w:t>
      </w:r>
      <w:r w:rsidRPr="0016496C">
        <w:rPr>
          <w:lang w:val="en-GB"/>
        </w:rPr>
        <w:t>In: Contemporary Pragmatism, Vol. 9, No. 1, 67-84</w:t>
      </w:r>
    </w:p>
    <w:p w:rsidR="00102E90" w:rsidRDefault="00102E90">
      <w:pPr>
        <w:rPr>
          <w:lang w:val="en-GB"/>
        </w:rPr>
      </w:pPr>
    </w:p>
    <w:p w:rsidR="00102E90" w:rsidRPr="00344E9E" w:rsidRDefault="00102E90">
      <w:pPr>
        <w:rPr>
          <w:lang w:val="en-GB"/>
        </w:rPr>
      </w:pPr>
    </w:p>
    <w:sectPr w:rsidR="00102E90" w:rsidRPr="00344E9E">
      <w:footerReference w:type="default" r:id="rId11"/>
      <w:pgSz w:w="11906" w:h="16838"/>
      <w:pgMar w:top="1417" w:right="1417" w:bottom="1134"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73C84" w:rsidRDefault="00573C84" w:rsidP="00D225D3">
      <w:pPr>
        <w:spacing w:after="0" w:line="240" w:lineRule="auto"/>
      </w:pPr>
      <w:r>
        <w:separator/>
      </w:r>
    </w:p>
  </w:endnote>
  <w:endnote w:type="continuationSeparator" w:id="0">
    <w:p w:rsidR="00573C84" w:rsidRDefault="00573C84" w:rsidP="00D225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1037434"/>
      <w:docPartObj>
        <w:docPartGallery w:val="Page Numbers (Bottom of Page)"/>
        <w:docPartUnique/>
      </w:docPartObj>
    </w:sdtPr>
    <w:sdtEndPr/>
    <w:sdtContent>
      <w:p w:rsidR="00363251" w:rsidRDefault="00363251">
        <w:pPr>
          <w:pStyle w:val="Fuzeile"/>
          <w:jc w:val="center"/>
        </w:pPr>
        <w:r>
          <w:fldChar w:fldCharType="begin"/>
        </w:r>
        <w:r>
          <w:instrText>PAGE   \* MERGEFORMAT</w:instrText>
        </w:r>
        <w:r>
          <w:fldChar w:fldCharType="separate"/>
        </w:r>
        <w:r>
          <w:t>2</w:t>
        </w:r>
        <w:r>
          <w:fldChar w:fldCharType="end"/>
        </w:r>
      </w:p>
    </w:sdtContent>
  </w:sdt>
  <w:p w:rsidR="00363251" w:rsidRDefault="00363251">
    <w:pPr>
      <w:pStyle w:val="Fuzeil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73C84" w:rsidRDefault="00573C84" w:rsidP="00D225D3">
      <w:pPr>
        <w:spacing w:after="0" w:line="240" w:lineRule="auto"/>
      </w:pPr>
      <w:r>
        <w:separator/>
      </w:r>
    </w:p>
  </w:footnote>
  <w:footnote w:type="continuationSeparator" w:id="0">
    <w:p w:rsidR="00573C84" w:rsidRDefault="00573C84" w:rsidP="00D225D3">
      <w:pPr>
        <w:spacing w:after="0" w:line="240" w:lineRule="auto"/>
      </w:pPr>
      <w:r>
        <w:continuationSeparator/>
      </w:r>
    </w:p>
  </w:footnote>
  <w:footnote w:id="1">
    <w:p w:rsidR="00D225D3" w:rsidRPr="00D225D3" w:rsidRDefault="00D225D3">
      <w:pPr>
        <w:pStyle w:val="Funotentext"/>
        <w:rPr>
          <w:lang w:val="en-GB"/>
        </w:rPr>
      </w:pPr>
      <w:r>
        <w:rPr>
          <w:rStyle w:val="Funotenzeichen"/>
        </w:rPr>
        <w:footnoteRef/>
      </w:r>
      <w:r w:rsidRPr="00D225D3">
        <w:rPr>
          <w:lang w:val="en-GB"/>
        </w:rPr>
        <w:t xml:space="preserve"> Mathews, Freya (1995): </w:t>
      </w:r>
      <w:r w:rsidRPr="00D225D3">
        <w:rPr>
          <w:i/>
          <w:lang w:val="en-GB"/>
        </w:rPr>
        <w:t>Community and the E</w:t>
      </w:r>
      <w:r>
        <w:rPr>
          <w:i/>
          <w:lang w:val="en-GB"/>
        </w:rPr>
        <w:t xml:space="preserve">cological Self. </w:t>
      </w:r>
      <w:r>
        <w:rPr>
          <w:lang w:val="en-GB"/>
        </w:rPr>
        <w:t>In: Environmental Politics 4, 4. London: Frank Cass</w:t>
      </w:r>
    </w:p>
  </w:footnote>
  <w:footnote w:id="2">
    <w:p w:rsidR="00C37792" w:rsidRPr="00C37792" w:rsidRDefault="00C37792">
      <w:pPr>
        <w:pStyle w:val="Funotentext"/>
        <w:rPr>
          <w:lang w:val="en-GB"/>
        </w:rPr>
      </w:pPr>
      <w:r>
        <w:rPr>
          <w:rStyle w:val="Funotenzeichen"/>
        </w:rPr>
        <w:footnoteRef/>
      </w:r>
      <w:r w:rsidRPr="00C37792">
        <w:rPr>
          <w:lang w:val="en-GB"/>
        </w:rPr>
        <w:t xml:space="preserve"> Durkheim, Emile (1915): </w:t>
      </w:r>
      <w:r w:rsidRPr="00C37792">
        <w:rPr>
          <w:i/>
          <w:lang w:val="en-GB"/>
        </w:rPr>
        <w:t>The Elementary Forms o</w:t>
      </w:r>
      <w:r>
        <w:rPr>
          <w:i/>
          <w:lang w:val="en-GB"/>
        </w:rPr>
        <w:t xml:space="preserve">f the Religious Life. </w:t>
      </w:r>
      <w:r>
        <w:rPr>
          <w:lang w:val="en-GB"/>
        </w:rPr>
        <w:t>London: George Allen and Unwin, 603-4</w:t>
      </w:r>
    </w:p>
  </w:footnote>
  <w:footnote w:id="3">
    <w:p w:rsidR="00525423" w:rsidRPr="00525423" w:rsidRDefault="00525423">
      <w:pPr>
        <w:pStyle w:val="Funotentext"/>
        <w:rPr>
          <w:lang w:val="en-GB"/>
        </w:rPr>
      </w:pPr>
      <w:r>
        <w:rPr>
          <w:rStyle w:val="Funotenzeichen"/>
        </w:rPr>
        <w:footnoteRef/>
      </w:r>
      <w:r w:rsidRPr="00525423">
        <w:rPr>
          <w:lang w:val="en-GB"/>
        </w:rPr>
        <w:t xml:space="preserve"> </w:t>
      </w:r>
      <w:r>
        <w:rPr>
          <w:lang w:val="en-GB"/>
        </w:rPr>
        <w:t xml:space="preserve">Eve Annecke, course facilitator. </w:t>
      </w:r>
    </w:p>
  </w:footnote>
  <w:footnote w:id="4">
    <w:p w:rsidR="009F35EE" w:rsidRPr="009F35EE" w:rsidRDefault="009F35EE">
      <w:pPr>
        <w:pStyle w:val="Funotentext"/>
        <w:rPr>
          <w:lang w:val="en-GB"/>
        </w:rPr>
      </w:pPr>
      <w:r>
        <w:rPr>
          <w:rStyle w:val="Funotenzeichen"/>
        </w:rPr>
        <w:footnoteRef/>
      </w:r>
      <w:r w:rsidRPr="009F35EE">
        <w:rPr>
          <w:lang w:val="en-GB"/>
        </w:rPr>
        <w:t xml:space="preserve"> From Barak Obama´s speech o</w:t>
      </w:r>
      <w:r>
        <w:rPr>
          <w:lang w:val="en-GB"/>
        </w:rPr>
        <w:t xml:space="preserve">n the Mandela´s Memorial Day, </w:t>
      </w:r>
      <w:hyperlink r:id="rId1" w:history="1">
        <w:r w:rsidRPr="00414E6E">
          <w:rPr>
            <w:rStyle w:val="Hyperlink"/>
            <w:lang w:val="en-GB"/>
          </w:rPr>
          <w:t>https://theendlessfurther.com/ubuntu-i-am-because-of-you/</w:t>
        </w:r>
      </w:hyperlink>
      <w:r>
        <w:rPr>
          <w:lang w:val="en-GB"/>
        </w:rPr>
        <w:t xml:space="preserve"> (02.03.2018)</w:t>
      </w:r>
    </w:p>
  </w:footnote>
  <w:footnote w:id="5">
    <w:p w:rsidR="00BC5DBD" w:rsidRPr="00935204" w:rsidRDefault="00BC5DBD">
      <w:pPr>
        <w:pStyle w:val="Funotentext"/>
        <w:rPr>
          <w:lang w:val="en-GB"/>
        </w:rPr>
      </w:pPr>
      <w:r>
        <w:rPr>
          <w:rStyle w:val="Funotenzeichen"/>
        </w:rPr>
        <w:footnoteRef/>
      </w:r>
      <w:r w:rsidRPr="00935204">
        <w:rPr>
          <w:lang w:val="en-GB"/>
        </w:rPr>
        <w:t xml:space="preserve"> </w:t>
      </w:r>
      <w:r w:rsidR="00935204" w:rsidRPr="00935204">
        <w:rPr>
          <w:lang w:val="en-GB"/>
        </w:rPr>
        <w:t xml:space="preserve">Louv, Richard (2005): </w:t>
      </w:r>
      <w:r w:rsidR="00935204" w:rsidRPr="00935204">
        <w:rPr>
          <w:i/>
          <w:lang w:val="en-GB"/>
        </w:rPr>
        <w:t>Last Child in t</w:t>
      </w:r>
      <w:r w:rsidR="00935204">
        <w:rPr>
          <w:i/>
          <w:lang w:val="en-GB"/>
        </w:rPr>
        <w:t xml:space="preserve">he Wood. Saving our children from Nature -Deficit-Disorder. </w:t>
      </w:r>
      <w:r w:rsidR="00935204">
        <w:rPr>
          <w:lang w:val="en-GB"/>
        </w:rPr>
        <w:t>London: Atlantic Books.</w:t>
      </w:r>
    </w:p>
  </w:footnote>
  <w:footnote w:id="6">
    <w:p w:rsidR="00935A19" w:rsidRPr="000A2622" w:rsidRDefault="00935A19">
      <w:pPr>
        <w:pStyle w:val="Funotentext"/>
        <w:rPr>
          <w:lang w:val="en-GB"/>
        </w:rPr>
      </w:pPr>
      <w:r>
        <w:rPr>
          <w:rStyle w:val="Funotenzeichen"/>
        </w:rPr>
        <w:footnoteRef/>
      </w:r>
      <w:r w:rsidRPr="00935A19">
        <w:rPr>
          <w:lang w:val="en-GB"/>
        </w:rPr>
        <w:t xml:space="preserve"> Charles Cheryl, Louv Richard (2009): </w:t>
      </w:r>
      <w:r>
        <w:rPr>
          <w:i/>
          <w:lang w:val="en-GB"/>
        </w:rPr>
        <w:t>Children´s Nature De</w:t>
      </w:r>
      <w:r w:rsidRPr="00935A19">
        <w:rPr>
          <w:i/>
          <w:lang w:val="en-GB"/>
        </w:rPr>
        <w:t xml:space="preserve">ficit: What </w:t>
      </w:r>
      <w:r>
        <w:rPr>
          <w:i/>
          <w:lang w:val="en-GB"/>
        </w:rPr>
        <w:t xml:space="preserve">We Know – and </w:t>
      </w:r>
      <w:r w:rsidR="00344E9E">
        <w:rPr>
          <w:i/>
          <w:lang w:val="en-GB"/>
        </w:rPr>
        <w:t xml:space="preserve">Don´t Know. </w:t>
      </w:r>
      <w:r w:rsidR="000A2622">
        <w:rPr>
          <w:lang w:val="en-GB"/>
        </w:rPr>
        <w:t xml:space="preserve">In: </w:t>
      </w:r>
      <w:hyperlink r:id="rId2" w:history="1">
        <w:r w:rsidR="000A2622" w:rsidRPr="00BE0212">
          <w:rPr>
            <w:rStyle w:val="Hyperlink"/>
            <w:lang w:val="en-GB"/>
          </w:rPr>
          <w:t>https://www.iucn.org/sites/dev/files/import/downloads/c_nnevidenceofthedeficit_01_3final.pdf</w:t>
        </w:r>
      </w:hyperlink>
      <w:r w:rsidR="000A2622">
        <w:rPr>
          <w:lang w:val="en-GB"/>
        </w:rPr>
        <w:t xml:space="preserve"> (06.03.2018)</w:t>
      </w:r>
    </w:p>
  </w:footnote>
  <w:footnote w:id="7">
    <w:p w:rsidR="00F05A65" w:rsidRPr="00F05A65" w:rsidRDefault="00F05A65">
      <w:pPr>
        <w:pStyle w:val="Funotentext"/>
        <w:rPr>
          <w:lang w:val="en-GB"/>
        </w:rPr>
      </w:pPr>
      <w:r>
        <w:rPr>
          <w:rStyle w:val="Funotenzeichen"/>
        </w:rPr>
        <w:footnoteRef/>
      </w:r>
      <w:r w:rsidR="00722FCB">
        <w:rPr>
          <w:lang w:val="en-GB"/>
        </w:rPr>
        <w:t xml:space="preserve"> Bair Puran, Bair </w:t>
      </w:r>
      <w:r w:rsidRPr="00F05A65">
        <w:rPr>
          <w:lang w:val="en-GB"/>
        </w:rPr>
        <w:t xml:space="preserve">Susanna (2011): </w:t>
      </w:r>
      <w:r>
        <w:rPr>
          <w:i/>
          <w:lang w:val="en-GB"/>
        </w:rPr>
        <w:t xml:space="preserve">Follow your heart. The map to Illumination. </w:t>
      </w:r>
      <w:r>
        <w:rPr>
          <w:lang w:val="en-GB"/>
        </w:rPr>
        <w:t>Tucson: Living Heart Media, 124</w:t>
      </w:r>
    </w:p>
  </w:footnote>
  <w:footnote w:id="8">
    <w:p w:rsidR="00981DC8" w:rsidRPr="00981DC8" w:rsidRDefault="00981DC8">
      <w:pPr>
        <w:pStyle w:val="Funotentext"/>
        <w:rPr>
          <w:lang w:val="en-GB"/>
        </w:rPr>
      </w:pPr>
      <w:r>
        <w:rPr>
          <w:rStyle w:val="Funotenzeichen"/>
        </w:rPr>
        <w:footnoteRef/>
      </w:r>
      <w:r w:rsidRPr="00981DC8">
        <w:rPr>
          <w:lang w:val="en-GB"/>
        </w:rPr>
        <w:t xml:space="preserve"> Peat, F. David (1987): </w:t>
      </w:r>
      <w:r w:rsidRPr="00981DC8">
        <w:rPr>
          <w:i/>
          <w:lang w:val="en-GB"/>
        </w:rPr>
        <w:t xml:space="preserve">Synchronicity. The Bridge between Matter and Mind. </w:t>
      </w:r>
      <w:r>
        <w:rPr>
          <w:lang w:val="en-GB"/>
        </w:rPr>
        <w:t>New York: Bantam Books, 3</w:t>
      </w:r>
    </w:p>
  </w:footnote>
  <w:footnote w:id="9">
    <w:p w:rsidR="00DA1864" w:rsidRPr="00DA1864" w:rsidRDefault="00DA1864">
      <w:pPr>
        <w:pStyle w:val="Funotentext"/>
        <w:rPr>
          <w:lang w:val="en-GB"/>
        </w:rPr>
      </w:pPr>
      <w:r>
        <w:rPr>
          <w:rStyle w:val="Funotenzeichen"/>
        </w:rPr>
        <w:footnoteRef/>
      </w:r>
      <w:r w:rsidRPr="00DA1864">
        <w:rPr>
          <w:lang w:val="en-GB"/>
        </w:rPr>
        <w:t xml:space="preserve"> </w:t>
      </w:r>
      <w:hyperlink r:id="rId3" w:history="1">
        <w:r w:rsidRPr="000B6A79">
          <w:rPr>
            <w:rStyle w:val="Hyperlink"/>
            <w:lang w:val="en-GB"/>
          </w:rPr>
          <w:t>https://www.etymonline.com/word/communication</w:t>
        </w:r>
      </w:hyperlink>
      <w:r>
        <w:rPr>
          <w:lang w:val="en-GB"/>
        </w:rPr>
        <w:t xml:space="preserve"> (07.03.2018)</w:t>
      </w:r>
    </w:p>
  </w:footnote>
  <w:footnote w:id="10">
    <w:p w:rsidR="0045063F" w:rsidRPr="00F40E1A" w:rsidRDefault="0045063F">
      <w:pPr>
        <w:pStyle w:val="Funotentext"/>
        <w:rPr>
          <w:lang w:val="en-GB"/>
        </w:rPr>
      </w:pPr>
      <w:r>
        <w:rPr>
          <w:rStyle w:val="Funotenzeichen"/>
        </w:rPr>
        <w:footnoteRef/>
      </w:r>
      <w:r w:rsidRPr="00F40E1A">
        <w:rPr>
          <w:lang w:val="en-GB"/>
        </w:rPr>
        <w:t xml:space="preserve"> </w:t>
      </w:r>
      <w:r w:rsidR="00F40E1A" w:rsidRPr="00F40E1A">
        <w:rPr>
          <w:lang w:val="en-GB"/>
        </w:rPr>
        <w:t xml:space="preserve">William Shakespeare: </w:t>
      </w:r>
      <w:r w:rsidR="00F40E1A" w:rsidRPr="00F40E1A">
        <w:rPr>
          <w:i/>
          <w:lang w:val="en-GB"/>
        </w:rPr>
        <w:t>As you like it</w:t>
      </w:r>
      <w:r w:rsidR="00F40E1A">
        <w:rPr>
          <w:i/>
          <w:lang w:val="en-GB"/>
        </w:rPr>
        <w:t xml:space="preserve">. </w:t>
      </w:r>
      <w:r w:rsidR="00F40E1A">
        <w:rPr>
          <w:lang w:val="en-GB"/>
        </w:rPr>
        <w:t>Act II, I 1-17</w:t>
      </w:r>
    </w:p>
  </w:footnote>
  <w:footnote w:id="11">
    <w:p w:rsidR="00661DED" w:rsidRPr="00661DED" w:rsidRDefault="00661DED">
      <w:pPr>
        <w:pStyle w:val="Funotentext"/>
        <w:rPr>
          <w:lang w:val="en-GB"/>
        </w:rPr>
      </w:pPr>
      <w:r>
        <w:rPr>
          <w:rStyle w:val="Funotenzeichen"/>
        </w:rPr>
        <w:footnoteRef/>
      </w:r>
      <w:r w:rsidRPr="00661DED">
        <w:rPr>
          <w:lang w:val="en-GB"/>
        </w:rPr>
        <w:t xml:space="preserve"> Attfield, Robert (2003): </w:t>
      </w:r>
      <w:r w:rsidRPr="00661DED">
        <w:rPr>
          <w:i/>
          <w:lang w:val="en-GB"/>
        </w:rPr>
        <w:t xml:space="preserve">Environmental Ethics: </w:t>
      </w:r>
      <w:r w:rsidR="00E010EB" w:rsidRPr="00661DED">
        <w:rPr>
          <w:i/>
          <w:lang w:val="en-GB"/>
        </w:rPr>
        <w:t>An</w:t>
      </w:r>
      <w:r w:rsidRPr="00661DED">
        <w:rPr>
          <w:i/>
          <w:lang w:val="en-GB"/>
        </w:rPr>
        <w:t xml:space="preserve"> Overview </w:t>
      </w:r>
      <w:r>
        <w:rPr>
          <w:i/>
          <w:lang w:val="en-GB"/>
        </w:rPr>
        <w:t>for t</w:t>
      </w:r>
      <w:r w:rsidRPr="00661DED">
        <w:rPr>
          <w:i/>
          <w:lang w:val="en-GB"/>
        </w:rPr>
        <w:t>he Twenty</w:t>
      </w:r>
      <w:r>
        <w:rPr>
          <w:i/>
          <w:lang w:val="en-GB"/>
        </w:rPr>
        <w:t xml:space="preserve">-First Century. </w:t>
      </w:r>
      <w:r w:rsidR="00D67973">
        <w:rPr>
          <w:lang w:val="en-GB"/>
        </w:rPr>
        <w:t>Cambridge: Polity Press, 37</w:t>
      </w:r>
    </w:p>
  </w:footnote>
  <w:footnote w:id="12">
    <w:p w:rsidR="00A26547" w:rsidRPr="00E010EB" w:rsidRDefault="00A26547">
      <w:pPr>
        <w:pStyle w:val="Funotentext"/>
        <w:rPr>
          <w:lang w:val="en-GB"/>
        </w:rPr>
      </w:pPr>
      <w:r>
        <w:rPr>
          <w:rStyle w:val="Funotenzeichen"/>
        </w:rPr>
        <w:footnoteRef/>
      </w:r>
      <w:r w:rsidRPr="00E010EB">
        <w:rPr>
          <w:lang w:val="en-GB"/>
        </w:rPr>
        <w:t xml:space="preserve"> Booth, J. Kelvin (2012): </w:t>
      </w:r>
      <w:r w:rsidR="00E010EB" w:rsidRPr="00E010EB">
        <w:rPr>
          <w:i/>
          <w:lang w:val="en-GB"/>
        </w:rPr>
        <w:t xml:space="preserve">Environmental Pragmatism and Bioregionalism. </w:t>
      </w:r>
      <w:r w:rsidR="00E010EB">
        <w:rPr>
          <w:lang w:val="en-GB"/>
        </w:rPr>
        <w:t xml:space="preserve">In: Contemporary Pragmatism, Vol. 9, No. 1, 67-84 </w:t>
      </w:r>
    </w:p>
  </w:footnote>
  <w:footnote w:id="13">
    <w:p w:rsidR="0018005F" w:rsidRPr="00994C42" w:rsidRDefault="0018005F">
      <w:pPr>
        <w:pStyle w:val="Funotentext"/>
        <w:rPr>
          <w:lang w:val="en-GB"/>
        </w:rPr>
      </w:pPr>
      <w:r>
        <w:rPr>
          <w:rStyle w:val="Funotenzeichen"/>
        </w:rPr>
        <w:footnoteRef/>
      </w:r>
      <w:r w:rsidRPr="00994C42">
        <w:rPr>
          <w:lang w:val="en-GB"/>
        </w:rPr>
        <w:t xml:space="preserve"> </w:t>
      </w:r>
      <w:r w:rsidRPr="00E010EB">
        <w:rPr>
          <w:lang w:val="en-GB"/>
        </w:rPr>
        <w:t>Booth, J. Kelvin (2012):</w:t>
      </w:r>
      <w:r>
        <w:rPr>
          <w:lang w:val="en-GB"/>
        </w:rPr>
        <w:t xml:space="preserve"> 68</w:t>
      </w:r>
    </w:p>
  </w:footnote>
  <w:footnote w:id="14">
    <w:p w:rsidR="00600F12" w:rsidRPr="00994C42" w:rsidRDefault="00600F12">
      <w:pPr>
        <w:pStyle w:val="Funotentext"/>
        <w:rPr>
          <w:lang w:val="en-GB"/>
        </w:rPr>
      </w:pPr>
      <w:r>
        <w:rPr>
          <w:rStyle w:val="Funotenzeichen"/>
        </w:rPr>
        <w:footnoteRef/>
      </w:r>
      <w:r w:rsidRPr="00994C42">
        <w:rPr>
          <w:lang w:val="en-GB"/>
        </w:rPr>
        <w:t xml:space="preserve"> </w:t>
      </w:r>
      <w:r w:rsidRPr="00661DED">
        <w:rPr>
          <w:lang w:val="en-GB"/>
        </w:rPr>
        <w:t>Attfield, Robert (2003):</w:t>
      </w:r>
      <w:r>
        <w:rPr>
          <w:lang w:val="en-GB"/>
        </w:rPr>
        <w:t xml:space="preserve"> 10</w:t>
      </w:r>
    </w:p>
  </w:footnote>
  <w:footnote w:id="15">
    <w:p w:rsidR="006A4C03" w:rsidRDefault="006A4C03">
      <w:pPr>
        <w:pStyle w:val="Funotentext"/>
      </w:pPr>
      <w:r>
        <w:rPr>
          <w:rStyle w:val="Funotenzeichen"/>
        </w:rPr>
        <w:footnoteRef/>
      </w:r>
      <w:r>
        <w:t xml:space="preserve"> </w:t>
      </w:r>
      <w:r w:rsidRPr="00661DED">
        <w:rPr>
          <w:lang w:val="en-GB"/>
        </w:rPr>
        <w:t>Attfield, Robert (2003):</w:t>
      </w:r>
      <w:r>
        <w:rPr>
          <w:lang w:val="en-GB"/>
        </w:rPr>
        <w:t xml:space="preserve"> 25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8A5125"/>
    <w:multiLevelType w:val="hybridMultilevel"/>
    <w:tmpl w:val="5A004BDA"/>
    <w:lvl w:ilvl="0" w:tplc="E7E018F8">
      <w:numFmt w:val="bullet"/>
      <w:lvlText w:val="-"/>
      <w:lvlJc w:val="left"/>
      <w:pPr>
        <w:ind w:left="720" w:hanging="360"/>
      </w:pPr>
      <w:rPr>
        <w:rFonts w:ascii="Calibri" w:eastAsiaTheme="minorHAnsi" w:hAnsi="Calibri" w:cs="Calibri"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ExMDUyMzQxsTA3NjdX0lEKTi0uzszPAykwrwUASlVj3iwAAAA="/>
  </w:docVars>
  <w:rsids>
    <w:rsidRoot w:val="007747E2"/>
    <w:rsid w:val="00016406"/>
    <w:rsid w:val="00035E11"/>
    <w:rsid w:val="00045B4C"/>
    <w:rsid w:val="0005195C"/>
    <w:rsid w:val="00065FB1"/>
    <w:rsid w:val="0007097D"/>
    <w:rsid w:val="00076C67"/>
    <w:rsid w:val="00090652"/>
    <w:rsid w:val="00092E56"/>
    <w:rsid w:val="00096828"/>
    <w:rsid w:val="000A2622"/>
    <w:rsid w:val="000F4A59"/>
    <w:rsid w:val="00102ACF"/>
    <w:rsid w:val="00102E90"/>
    <w:rsid w:val="00107608"/>
    <w:rsid w:val="00137C09"/>
    <w:rsid w:val="00161F43"/>
    <w:rsid w:val="0016496C"/>
    <w:rsid w:val="00164BD9"/>
    <w:rsid w:val="00176C3A"/>
    <w:rsid w:val="0018005F"/>
    <w:rsid w:val="001B50D8"/>
    <w:rsid w:val="001E009C"/>
    <w:rsid w:val="001E6116"/>
    <w:rsid w:val="001F416D"/>
    <w:rsid w:val="00205CD9"/>
    <w:rsid w:val="00261A00"/>
    <w:rsid w:val="00294130"/>
    <w:rsid w:val="002F130F"/>
    <w:rsid w:val="00306C29"/>
    <w:rsid w:val="003250DC"/>
    <w:rsid w:val="00331CEC"/>
    <w:rsid w:val="00332352"/>
    <w:rsid w:val="00344E9E"/>
    <w:rsid w:val="00346764"/>
    <w:rsid w:val="003506B9"/>
    <w:rsid w:val="00363251"/>
    <w:rsid w:val="003A19B6"/>
    <w:rsid w:val="003E4195"/>
    <w:rsid w:val="00446325"/>
    <w:rsid w:val="0045063F"/>
    <w:rsid w:val="00461DC6"/>
    <w:rsid w:val="0046634B"/>
    <w:rsid w:val="00470C53"/>
    <w:rsid w:val="00480D66"/>
    <w:rsid w:val="00493F99"/>
    <w:rsid w:val="004B1A98"/>
    <w:rsid w:val="004B3F3C"/>
    <w:rsid w:val="004D694B"/>
    <w:rsid w:val="004D7A16"/>
    <w:rsid w:val="004E0AB2"/>
    <w:rsid w:val="00525423"/>
    <w:rsid w:val="005268A7"/>
    <w:rsid w:val="0053375D"/>
    <w:rsid w:val="00535688"/>
    <w:rsid w:val="00536DA4"/>
    <w:rsid w:val="00573385"/>
    <w:rsid w:val="00573C84"/>
    <w:rsid w:val="00582231"/>
    <w:rsid w:val="005D7791"/>
    <w:rsid w:val="005E347B"/>
    <w:rsid w:val="00600F12"/>
    <w:rsid w:val="006128CF"/>
    <w:rsid w:val="00661DED"/>
    <w:rsid w:val="00677BA4"/>
    <w:rsid w:val="006A3289"/>
    <w:rsid w:val="006A4C03"/>
    <w:rsid w:val="006A6B04"/>
    <w:rsid w:val="006D01DC"/>
    <w:rsid w:val="006F7CE2"/>
    <w:rsid w:val="00722A06"/>
    <w:rsid w:val="00722FCB"/>
    <w:rsid w:val="0072796C"/>
    <w:rsid w:val="007336AD"/>
    <w:rsid w:val="007522B7"/>
    <w:rsid w:val="0076161F"/>
    <w:rsid w:val="0076592B"/>
    <w:rsid w:val="007747E2"/>
    <w:rsid w:val="00792A6A"/>
    <w:rsid w:val="007B66C5"/>
    <w:rsid w:val="00845AC3"/>
    <w:rsid w:val="00870C28"/>
    <w:rsid w:val="00895E29"/>
    <w:rsid w:val="008C2639"/>
    <w:rsid w:val="008D03E9"/>
    <w:rsid w:val="008F5CEB"/>
    <w:rsid w:val="00935204"/>
    <w:rsid w:val="00935A19"/>
    <w:rsid w:val="00960C98"/>
    <w:rsid w:val="00970507"/>
    <w:rsid w:val="00981A28"/>
    <w:rsid w:val="00981DC8"/>
    <w:rsid w:val="00985F0B"/>
    <w:rsid w:val="0098692F"/>
    <w:rsid w:val="00994C42"/>
    <w:rsid w:val="009D5B56"/>
    <w:rsid w:val="009F35EE"/>
    <w:rsid w:val="00A151DE"/>
    <w:rsid w:val="00A26547"/>
    <w:rsid w:val="00A44AE0"/>
    <w:rsid w:val="00A65176"/>
    <w:rsid w:val="00A66D63"/>
    <w:rsid w:val="00A7115E"/>
    <w:rsid w:val="00A86FF7"/>
    <w:rsid w:val="00AD4DF1"/>
    <w:rsid w:val="00AD6931"/>
    <w:rsid w:val="00B05880"/>
    <w:rsid w:val="00B355BA"/>
    <w:rsid w:val="00B8540A"/>
    <w:rsid w:val="00BC5DBD"/>
    <w:rsid w:val="00BE4EF8"/>
    <w:rsid w:val="00BF0E9E"/>
    <w:rsid w:val="00C2244D"/>
    <w:rsid w:val="00C37792"/>
    <w:rsid w:val="00C53833"/>
    <w:rsid w:val="00C5602A"/>
    <w:rsid w:val="00C70E39"/>
    <w:rsid w:val="00C76372"/>
    <w:rsid w:val="00C7650B"/>
    <w:rsid w:val="00CA115A"/>
    <w:rsid w:val="00CA6846"/>
    <w:rsid w:val="00CE4E27"/>
    <w:rsid w:val="00D015F0"/>
    <w:rsid w:val="00D13CBF"/>
    <w:rsid w:val="00D225D3"/>
    <w:rsid w:val="00D53DC5"/>
    <w:rsid w:val="00D649A6"/>
    <w:rsid w:val="00D67973"/>
    <w:rsid w:val="00D70FF8"/>
    <w:rsid w:val="00D7136D"/>
    <w:rsid w:val="00D947D5"/>
    <w:rsid w:val="00D96106"/>
    <w:rsid w:val="00DA0D85"/>
    <w:rsid w:val="00DA1864"/>
    <w:rsid w:val="00DB609A"/>
    <w:rsid w:val="00DD03A8"/>
    <w:rsid w:val="00E010EB"/>
    <w:rsid w:val="00E05080"/>
    <w:rsid w:val="00E320CE"/>
    <w:rsid w:val="00E54FE2"/>
    <w:rsid w:val="00F05A65"/>
    <w:rsid w:val="00F13CB4"/>
    <w:rsid w:val="00F20721"/>
    <w:rsid w:val="00F21858"/>
    <w:rsid w:val="00F40E1A"/>
    <w:rsid w:val="00F459A9"/>
    <w:rsid w:val="00F73602"/>
    <w:rsid w:val="00F74C8B"/>
    <w:rsid w:val="00F93805"/>
    <w:rsid w:val="00F970E6"/>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F03286"/>
  <w15:chartTrackingRefBased/>
  <w15:docId w15:val="{DD8BE505-1042-42EA-80AA-795F68C8D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de-D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Standard">
    <w:name w:val="Normal"/>
    <w:qFormat/>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Funotentext">
    <w:name w:val="footnote text"/>
    <w:basedOn w:val="Standard"/>
    <w:link w:val="FunotentextZchn"/>
    <w:uiPriority w:val="99"/>
    <w:semiHidden/>
    <w:unhideWhenUsed/>
    <w:rsid w:val="00D225D3"/>
    <w:pPr>
      <w:spacing w:after="0" w:line="240" w:lineRule="auto"/>
    </w:pPr>
    <w:rPr>
      <w:sz w:val="20"/>
      <w:szCs w:val="20"/>
    </w:rPr>
  </w:style>
  <w:style w:type="character" w:customStyle="1" w:styleId="FunotentextZchn">
    <w:name w:val="Fußnotentext Zchn"/>
    <w:basedOn w:val="Absatz-Standardschriftart"/>
    <w:link w:val="Funotentext"/>
    <w:uiPriority w:val="99"/>
    <w:semiHidden/>
    <w:rsid w:val="00D225D3"/>
    <w:rPr>
      <w:sz w:val="20"/>
      <w:szCs w:val="20"/>
    </w:rPr>
  </w:style>
  <w:style w:type="character" w:styleId="Funotenzeichen">
    <w:name w:val="footnote reference"/>
    <w:basedOn w:val="Absatz-Standardschriftart"/>
    <w:uiPriority w:val="99"/>
    <w:semiHidden/>
    <w:unhideWhenUsed/>
    <w:rsid w:val="00D225D3"/>
    <w:rPr>
      <w:vertAlign w:val="superscript"/>
    </w:rPr>
  </w:style>
  <w:style w:type="character" w:styleId="Hyperlink">
    <w:name w:val="Hyperlink"/>
    <w:basedOn w:val="Absatz-Standardschriftart"/>
    <w:uiPriority w:val="99"/>
    <w:unhideWhenUsed/>
    <w:rsid w:val="009F35EE"/>
    <w:rPr>
      <w:color w:val="0563C1" w:themeColor="hyperlink"/>
      <w:u w:val="single"/>
    </w:rPr>
  </w:style>
  <w:style w:type="character" w:styleId="NichtaufgelsteErwhnung">
    <w:name w:val="Unresolved Mention"/>
    <w:basedOn w:val="Absatz-Standardschriftart"/>
    <w:uiPriority w:val="99"/>
    <w:semiHidden/>
    <w:unhideWhenUsed/>
    <w:rsid w:val="009F35EE"/>
    <w:rPr>
      <w:color w:val="808080"/>
      <w:shd w:val="clear" w:color="auto" w:fill="E6E6E6"/>
    </w:rPr>
  </w:style>
  <w:style w:type="paragraph" w:styleId="Sprechblasentext">
    <w:name w:val="Balloon Text"/>
    <w:basedOn w:val="Standard"/>
    <w:link w:val="SprechblasentextZchn"/>
    <w:uiPriority w:val="99"/>
    <w:semiHidden/>
    <w:unhideWhenUsed/>
    <w:rsid w:val="00994C42"/>
    <w:pPr>
      <w:spacing w:after="0" w:line="240" w:lineRule="auto"/>
    </w:pPr>
    <w:rPr>
      <w:rFonts w:ascii="Segoe UI" w:hAnsi="Segoe UI" w:cs="Segoe UI"/>
      <w:sz w:val="18"/>
      <w:szCs w:val="18"/>
    </w:rPr>
  </w:style>
  <w:style w:type="character" w:customStyle="1" w:styleId="SprechblasentextZchn">
    <w:name w:val="Sprechblasentext Zchn"/>
    <w:basedOn w:val="Absatz-Standardschriftart"/>
    <w:link w:val="Sprechblasentext"/>
    <w:uiPriority w:val="99"/>
    <w:semiHidden/>
    <w:rsid w:val="00994C42"/>
    <w:rPr>
      <w:rFonts w:ascii="Segoe UI" w:hAnsi="Segoe UI" w:cs="Segoe UI"/>
      <w:sz w:val="18"/>
      <w:szCs w:val="18"/>
    </w:rPr>
  </w:style>
  <w:style w:type="paragraph" w:styleId="Listenabsatz">
    <w:name w:val="List Paragraph"/>
    <w:basedOn w:val="Standard"/>
    <w:uiPriority w:val="34"/>
    <w:qFormat/>
    <w:rsid w:val="0016496C"/>
    <w:pPr>
      <w:ind w:left="720"/>
      <w:contextualSpacing/>
    </w:pPr>
  </w:style>
  <w:style w:type="paragraph" w:styleId="Kopfzeile">
    <w:name w:val="header"/>
    <w:basedOn w:val="Standard"/>
    <w:link w:val="KopfzeileZchn"/>
    <w:uiPriority w:val="99"/>
    <w:unhideWhenUsed/>
    <w:rsid w:val="00363251"/>
    <w:pPr>
      <w:tabs>
        <w:tab w:val="center" w:pos="4536"/>
        <w:tab w:val="right" w:pos="9072"/>
      </w:tabs>
      <w:spacing w:after="0" w:line="240" w:lineRule="auto"/>
    </w:pPr>
  </w:style>
  <w:style w:type="character" w:customStyle="1" w:styleId="KopfzeileZchn">
    <w:name w:val="Kopfzeile Zchn"/>
    <w:basedOn w:val="Absatz-Standardschriftart"/>
    <w:link w:val="Kopfzeile"/>
    <w:uiPriority w:val="99"/>
    <w:rsid w:val="00363251"/>
  </w:style>
  <w:style w:type="paragraph" w:styleId="Fuzeile">
    <w:name w:val="footer"/>
    <w:basedOn w:val="Standard"/>
    <w:link w:val="FuzeileZchn"/>
    <w:uiPriority w:val="99"/>
    <w:unhideWhenUsed/>
    <w:rsid w:val="00363251"/>
    <w:pPr>
      <w:tabs>
        <w:tab w:val="center" w:pos="4536"/>
        <w:tab w:val="right" w:pos="9072"/>
      </w:tabs>
      <w:spacing w:after="0" w:line="240" w:lineRule="auto"/>
    </w:pPr>
  </w:style>
  <w:style w:type="character" w:customStyle="1" w:styleId="FuzeileZchn">
    <w:name w:val="Fußzeile Zchn"/>
    <w:basedOn w:val="Absatz-Standardschriftart"/>
    <w:link w:val="Fuzeile"/>
    <w:uiPriority w:val="99"/>
    <w:rsid w:val="003632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iucn.org/sites/dev/files/import/downloads/c_nnevidenceofthedeficit_01_3final.pdf" TargetMode="External"/><Relationship Id="rId4" Type="http://schemas.openxmlformats.org/officeDocument/2006/relationships/settings" Target="settings.xml"/><Relationship Id="rId9" Type="http://schemas.openxmlformats.org/officeDocument/2006/relationships/hyperlink" Target="https://theendlessfurther.com/ubuntu-i-am-because-of-you/"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etymonline.com/word/communication" TargetMode="External"/><Relationship Id="rId2" Type="http://schemas.openxmlformats.org/officeDocument/2006/relationships/hyperlink" Target="https://www.iucn.org/sites/dev/files/import/downloads/c_nnevidenceofthedeficit_01_3final.pdf" TargetMode="External"/><Relationship Id="rId1" Type="http://schemas.openxmlformats.org/officeDocument/2006/relationships/hyperlink" Target="https://theendlessfurther.com/ubuntu-i-am-because-of-you/" TargetMode="Externa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86F432-237C-44AB-892C-DA5BAF58B4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2484</Words>
  <Characters>15653</Characters>
  <Application>Microsoft Office Word</Application>
  <DocSecurity>0</DocSecurity>
  <Lines>130</Lines>
  <Paragraphs>36</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18101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Tanja Mancinelli</dc:creator>
  <cp:keywords/>
  <dc:description/>
  <cp:lastModifiedBy>Tanja Mancinelli</cp:lastModifiedBy>
  <cp:revision>75</cp:revision>
  <cp:lastPrinted>2018-03-11T14:35:00Z</cp:lastPrinted>
  <dcterms:created xsi:type="dcterms:W3CDTF">2018-03-01T19:11:00Z</dcterms:created>
  <dcterms:modified xsi:type="dcterms:W3CDTF">2018-03-15T20:17:00Z</dcterms:modified>
</cp:coreProperties>
</file>