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9B286" w14:textId="77777777" w:rsidR="002B1CD1" w:rsidRPr="00B717FD" w:rsidRDefault="002B1CD1" w:rsidP="00AE1991">
      <w:pPr>
        <w:jc w:val="center"/>
        <w:rPr>
          <w:rFonts w:ascii="Arial" w:hAnsi="Arial" w:cs="Arial"/>
          <w:b/>
          <w:bCs/>
          <w:sz w:val="28"/>
          <w:szCs w:val="28"/>
          <w:lang w:val="en-GB"/>
        </w:rPr>
      </w:pPr>
      <w:r w:rsidRPr="00B717FD">
        <w:rPr>
          <w:rFonts w:ascii="Arial" w:hAnsi="Arial" w:cs="Arial"/>
          <w:b/>
          <w:bCs/>
          <w:noProof/>
          <w:sz w:val="28"/>
          <w:szCs w:val="28"/>
          <w:lang w:val="en-GB"/>
        </w:rPr>
        <w:drawing>
          <wp:inline distT="0" distB="0" distL="0" distR="0" wp14:anchorId="187D2776" wp14:editId="145F88ED">
            <wp:extent cx="2209800" cy="781738"/>
            <wp:effectExtent l="0" t="0" r="0" b="0"/>
            <wp:docPr id="30642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157" cy="798491"/>
                    </a:xfrm>
                    <a:prstGeom prst="rect">
                      <a:avLst/>
                    </a:prstGeom>
                    <a:noFill/>
                    <a:ln>
                      <a:noFill/>
                    </a:ln>
                  </pic:spPr>
                </pic:pic>
              </a:graphicData>
            </a:graphic>
          </wp:inline>
        </w:drawing>
      </w:r>
    </w:p>
    <w:p w14:paraId="0482796D" w14:textId="77777777" w:rsidR="002B1CD1" w:rsidRDefault="002B1CD1" w:rsidP="002B1CD1">
      <w:pPr>
        <w:rPr>
          <w:rFonts w:ascii="Arial" w:hAnsi="Arial" w:cs="Arial"/>
          <w:b/>
          <w:bCs/>
          <w:sz w:val="28"/>
          <w:szCs w:val="28"/>
          <w:lang w:val="en-GB"/>
        </w:rPr>
      </w:pPr>
    </w:p>
    <w:p w14:paraId="1C790DA9" w14:textId="77777777" w:rsidR="002B1CD1" w:rsidRPr="00B717FD" w:rsidRDefault="002B1CD1" w:rsidP="002B1CD1">
      <w:pPr>
        <w:rPr>
          <w:rFonts w:ascii="Arial" w:hAnsi="Arial" w:cs="Arial"/>
          <w:b/>
          <w:bCs/>
          <w:sz w:val="28"/>
          <w:szCs w:val="28"/>
          <w:lang w:val="en-GB"/>
        </w:rPr>
      </w:pPr>
    </w:p>
    <w:p w14:paraId="6B0DD5AC" w14:textId="39FA59AB" w:rsidR="002B1CD1" w:rsidRPr="00D62ABC" w:rsidRDefault="002B1CD1" w:rsidP="00A55435">
      <w:pPr>
        <w:pStyle w:val="NoSpacing"/>
        <w:jc w:val="center"/>
        <w:rPr>
          <w:rFonts w:ascii="Arial" w:hAnsi="Arial" w:cs="Arial"/>
          <w:sz w:val="32"/>
          <w:szCs w:val="32"/>
        </w:rPr>
      </w:pPr>
      <w:r w:rsidRPr="00D62ABC">
        <w:rPr>
          <w:rFonts w:ascii="Arial" w:hAnsi="Arial" w:cs="Arial"/>
          <w:b/>
          <w:bCs/>
          <w:sz w:val="32"/>
          <w:szCs w:val="32"/>
        </w:rPr>
        <w:t>Student Name</w:t>
      </w:r>
      <w:r w:rsidRPr="00D62ABC">
        <w:rPr>
          <w:rFonts w:ascii="Arial" w:hAnsi="Arial" w:cs="Arial"/>
          <w:sz w:val="32"/>
          <w:szCs w:val="32"/>
        </w:rPr>
        <w:t xml:space="preserve">: </w:t>
      </w:r>
      <w:r w:rsidR="00A17FBF" w:rsidRPr="00D62ABC">
        <w:rPr>
          <w:rFonts w:ascii="Arial" w:hAnsi="Arial" w:cs="Arial"/>
          <w:sz w:val="32"/>
          <w:szCs w:val="32"/>
        </w:rPr>
        <w:t>RUPANSHI ARPANBHAI SETALVAD</w:t>
      </w:r>
    </w:p>
    <w:p w14:paraId="7B3C53DA" w14:textId="77777777" w:rsidR="00AE1991" w:rsidRDefault="00AE1991" w:rsidP="00A55435">
      <w:pPr>
        <w:pStyle w:val="NoSpacing"/>
        <w:jc w:val="center"/>
        <w:rPr>
          <w:rFonts w:ascii="Arial" w:hAnsi="Arial" w:cs="Arial"/>
          <w:sz w:val="32"/>
          <w:szCs w:val="32"/>
        </w:rPr>
      </w:pPr>
    </w:p>
    <w:p w14:paraId="0CCB1A0E" w14:textId="77777777" w:rsidR="002B1CD1" w:rsidRPr="00D87418" w:rsidRDefault="002B1CD1" w:rsidP="002B1CD1">
      <w:pPr>
        <w:pStyle w:val="NoSpacing"/>
        <w:rPr>
          <w:rFonts w:ascii="Arial" w:hAnsi="Arial" w:cs="Arial"/>
          <w:sz w:val="32"/>
          <w:szCs w:val="32"/>
        </w:rPr>
      </w:pPr>
    </w:p>
    <w:p w14:paraId="66B33438" w14:textId="791FA082" w:rsidR="002B1CD1" w:rsidRDefault="002B1CD1" w:rsidP="00A55435">
      <w:pPr>
        <w:pStyle w:val="NoSpacing"/>
        <w:jc w:val="center"/>
        <w:rPr>
          <w:rFonts w:ascii="Arial" w:hAnsi="Arial" w:cs="Arial"/>
          <w:sz w:val="32"/>
          <w:szCs w:val="32"/>
        </w:rPr>
      </w:pPr>
      <w:r w:rsidRPr="00A55435">
        <w:rPr>
          <w:rFonts w:ascii="Arial" w:hAnsi="Arial" w:cs="Arial"/>
          <w:b/>
          <w:bCs/>
          <w:sz w:val="32"/>
          <w:szCs w:val="32"/>
        </w:rPr>
        <w:t>Student ID</w:t>
      </w:r>
      <w:r w:rsidRPr="00A55435">
        <w:rPr>
          <w:rFonts w:ascii="Arial" w:hAnsi="Arial" w:cs="Arial"/>
          <w:sz w:val="32"/>
          <w:szCs w:val="32"/>
        </w:rPr>
        <w:t>:</w:t>
      </w:r>
      <w:r w:rsidR="00F92B36" w:rsidRPr="00A55435">
        <w:rPr>
          <w:rFonts w:ascii="Arial" w:hAnsi="Arial" w:cs="Arial"/>
          <w:sz w:val="32"/>
          <w:szCs w:val="32"/>
        </w:rPr>
        <w:t xml:space="preserve"> </w:t>
      </w:r>
      <w:r w:rsidR="00952320" w:rsidRPr="00A55435">
        <w:rPr>
          <w:rFonts w:ascii="Arial" w:hAnsi="Arial" w:cs="Arial"/>
          <w:sz w:val="32"/>
          <w:szCs w:val="32"/>
        </w:rPr>
        <w:t>2521736</w:t>
      </w:r>
    </w:p>
    <w:p w14:paraId="26DC5C27" w14:textId="77777777" w:rsidR="00A55435" w:rsidRDefault="00A55435" w:rsidP="002B1CD1">
      <w:pPr>
        <w:pStyle w:val="NoSpacing"/>
        <w:rPr>
          <w:rFonts w:ascii="Arial" w:hAnsi="Arial" w:cs="Arial"/>
          <w:sz w:val="32"/>
          <w:szCs w:val="32"/>
        </w:rPr>
      </w:pPr>
    </w:p>
    <w:p w14:paraId="03E73DD6" w14:textId="77777777" w:rsidR="002B1CD1" w:rsidRPr="00D87418" w:rsidRDefault="002B1CD1" w:rsidP="002B1CD1">
      <w:pPr>
        <w:pStyle w:val="NoSpacing"/>
        <w:rPr>
          <w:rFonts w:ascii="Arial" w:hAnsi="Arial" w:cs="Arial"/>
          <w:sz w:val="32"/>
          <w:szCs w:val="32"/>
        </w:rPr>
      </w:pPr>
    </w:p>
    <w:p w14:paraId="593BE706" w14:textId="77777777" w:rsidR="002B1CD1" w:rsidRDefault="002B1CD1" w:rsidP="00D62ABC">
      <w:pPr>
        <w:pStyle w:val="NoSpacing"/>
        <w:jc w:val="center"/>
        <w:rPr>
          <w:rFonts w:ascii="Arial" w:hAnsi="Arial" w:cs="Arial"/>
          <w:sz w:val="32"/>
          <w:szCs w:val="32"/>
        </w:rPr>
      </w:pPr>
      <w:r w:rsidRPr="00D87418">
        <w:rPr>
          <w:rFonts w:ascii="Arial" w:hAnsi="Arial" w:cs="Arial"/>
          <w:b/>
          <w:bCs/>
          <w:sz w:val="32"/>
          <w:szCs w:val="32"/>
        </w:rPr>
        <w:t>Module Name</w:t>
      </w:r>
      <w:r w:rsidRPr="00D87418">
        <w:rPr>
          <w:rFonts w:ascii="Arial" w:hAnsi="Arial" w:cs="Arial"/>
          <w:sz w:val="32"/>
          <w:szCs w:val="32"/>
        </w:rPr>
        <w:t>: Human Capital Management</w:t>
      </w:r>
    </w:p>
    <w:p w14:paraId="09689BA0" w14:textId="77777777" w:rsidR="00A55435" w:rsidRDefault="00A55435" w:rsidP="00D62ABC">
      <w:pPr>
        <w:pStyle w:val="NoSpacing"/>
        <w:jc w:val="center"/>
        <w:rPr>
          <w:rFonts w:ascii="Arial" w:hAnsi="Arial" w:cs="Arial"/>
          <w:sz w:val="32"/>
          <w:szCs w:val="32"/>
        </w:rPr>
      </w:pPr>
    </w:p>
    <w:p w14:paraId="6A1AB86E" w14:textId="77777777" w:rsidR="002B1CD1" w:rsidRPr="00D87418" w:rsidRDefault="002B1CD1" w:rsidP="002B1CD1">
      <w:pPr>
        <w:pStyle w:val="NoSpacing"/>
        <w:rPr>
          <w:rFonts w:ascii="Arial" w:hAnsi="Arial" w:cs="Arial"/>
          <w:sz w:val="32"/>
          <w:szCs w:val="32"/>
        </w:rPr>
      </w:pPr>
    </w:p>
    <w:p w14:paraId="1E223957" w14:textId="77777777" w:rsidR="002B1CD1" w:rsidRDefault="002B1CD1" w:rsidP="00D62ABC">
      <w:pPr>
        <w:pStyle w:val="NoSpacing"/>
        <w:jc w:val="center"/>
        <w:rPr>
          <w:rFonts w:ascii="Arial" w:hAnsi="Arial" w:cs="Arial"/>
          <w:sz w:val="32"/>
          <w:szCs w:val="32"/>
        </w:rPr>
      </w:pPr>
      <w:r w:rsidRPr="00D87418">
        <w:rPr>
          <w:rFonts w:ascii="Arial" w:hAnsi="Arial" w:cs="Arial"/>
          <w:b/>
          <w:bCs/>
          <w:sz w:val="32"/>
          <w:szCs w:val="32"/>
        </w:rPr>
        <w:t>Module Code</w:t>
      </w:r>
      <w:r w:rsidRPr="00D87418">
        <w:rPr>
          <w:rFonts w:ascii="Arial" w:hAnsi="Arial" w:cs="Arial"/>
          <w:sz w:val="32"/>
          <w:szCs w:val="32"/>
        </w:rPr>
        <w:t>: LCMB7023</w:t>
      </w:r>
    </w:p>
    <w:p w14:paraId="2AE67AEE" w14:textId="77777777" w:rsidR="00A55435" w:rsidRDefault="00A55435" w:rsidP="00D62ABC">
      <w:pPr>
        <w:pStyle w:val="NoSpacing"/>
        <w:jc w:val="center"/>
        <w:rPr>
          <w:rFonts w:ascii="Arial" w:hAnsi="Arial" w:cs="Arial"/>
          <w:sz w:val="32"/>
          <w:szCs w:val="32"/>
        </w:rPr>
      </w:pPr>
    </w:p>
    <w:p w14:paraId="21FE8F3B" w14:textId="77777777" w:rsidR="002B1CD1" w:rsidRPr="00D87418" w:rsidRDefault="002B1CD1" w:rsidP="002B1CD1">
      <w:pPr>
        <w:pStyle w:val="NoSpacing"/>
        <w:rPr>
          <w:rFonts w:ascii="Arial" w:hAnsi="Arial" w:cs="Arial"/>
          <w:sz w:val="32"/>
          <w:szCs w:val="32"/>
        </w:rPr>
      </w:pPr>
    </w:p>
    <w:p w14:paraId="3DC98EFE" w14:textId="440AF543" w:rsidR="002B1CD1" w:rsidRDefault="002B1CD1" w:rsidP="00D62ABC">
      <w:pPr>
        <w:pStyle w:val="NoSpacing"/>
        <w:jc w:val="center"/>
        <w:rPr>
          <w:rFonts w:ascii="Arial" w:hAnsi="Arial" w:cs="Arial"/>
          <w:sz w:val="32"/>
          <w:szCs w:val="32"/>
        </w:rPr>
      </w:pPr>
      <w:r w:rsidRPr="00D87418">
        <w:rPr>
          <w:rFonts w:ascii="Arial" w:hAnsi="Arial" w:cs="Arial"/>
          <w:b/>
          <w:bCs/>
          <w:sz w:val="32"/>
          <w:szCs w:val="32"/>
        </w:rPr>
        <w:t>Lecturer’s Name</w:t>
      </w:r>
      <w:r w:rsidRPr="00D87418">
        <w:rPr>
          <w:rFonts w:ascii="Arial" w:hAnsi="Arial" w:cs="Arial"/>
          <w:sz w:val="32"/>
          <w:szCs w:val="32"/>
        </w:rPr>
        <w:t>: Gladius Kulothungan Eno Maycock</w:t>
      </w:r>
    </w:p>
    <w:p w14:paraId="0ABFEC03" w14:textId="77777777" w:rsidR="00A55435" w:rsidRDefault="00A55435" w:rsidP="00D62ABC">
      <w:pPr>
        <w:pStyle w:val="NoSpacing"/>
        <w:jc w:val="center"/>
        <w:rPr>
          <w:rFonts w:ascii="Arial" w:hAnsi="Arial" w:cs="Arial"/>
          <w:sz w:val="32"/>
          <w:szCs w:val="32"/>
        </w:rPr>
      </w:pPr>
    </w:p>
    <w:p w14:paraId="2D906A6C" w14:textId="77777777" w:rsidR="00654031" w:rsidRPr="00D87418" w:rsidRDefault="00654031" w:rsidP="002B1CD1">
      <w:pPr>
        <w:pStyle w:val="NoSpacing"/>
        <w:rPr>
          <w:rFonts w:ascii="Arial" w:hAnsi="Arial" w:cs="Arial"/>
          <w:sz w:val="32"/>
          <w:szCs w:val="32"/>
        </w:rPr>
      </w:pPr>
    </w:p>
    <w:p w14:paraId="787F87D4" w14:textId="1420C614" w:rsidR="00803846" w:rsidRDefault="002B1CD1" w:rsidP="00D62ABC">
      <w:pPr>
        <w:pStyle w:val="NoSpacing"/>
        <w:jc w:val="center"/>
        <w:rPr>
          <w:rFonts w:ascii="Arial" w:hAnsi="Arial" w:cs="Arial"/>
          <w:b/>
          <w:bCs/>
          <w:sz w:val="32"/>
          <w:szCs w:val="32"/>
        </w:rPr>
      </w:pPr>
      <w:r w:rsidRPr="00D87418">
        <w:rPr>
          <w:rFonts w:ascii="Arial" w:hAnsi="Arial" w:cs="Arial"/>
          <w:b/>
          <w:bCs/>
          <w:sz w:val="32"/>
          <w:szCs w:val="32"/>
        </w:rPr>
        <w:t>Term 1</w:t>
      </w:r>
    </w:p>
    <w:p w14:paraId="485BB7AB" w14:textId="77777777" w:rsidR="00803846" w:rsidRDefault="00803846">
      <w:pPr>
        <w:rPr>
          <w:rFonts w:ascii="Arial" w:hAnsi="Arial" w:cs="Arial"/>
          <w:b/>
          <w:bCs/>
          <w:sz w:val="32"/>
          <w:szCs w:val="32"/>
        </w:rPr>
      </w:pPr>
      <w:r>
        <w:rPr>
          <w:rFonts w:ascii="Arial" w:hAnsi="Arial" w:cs="Arial"/>
          <w:b/>
          <w:bCs/>
          <w:sz w:val="32"/>
          <w:szCs w:val="32"/>
        </w:rPr>
        <w:br w:type="page"/>
      </w:r>
    </w:p>
    <w:sdt>
      <w:sdtPr>
        <w:rPr>
          <w:rFonts w:asciiTheme="minorHAnsi" w:eastAsiaTheme="minorHAnsi" w:hAnsiTheme="minorHAnsi" w:cstheme="minorBidi"/>
          <w:color w:val="auto"/>
          <w:kern w:val="2"/>
          <w:sz w:val="22"/>
          <w:szCs w:val="22"/>
          <w:lang w:val="en-IN"/>
          <w14:ligatures w14:val="standardContextual"/>
        </w:rPr>
        <w:id w:val="48048141"/>
        <w:docPartObj>
          <w:docPartGallery w:val="Table of Contents"/>
          <w:docPartUnique/>
        </w:docPartObj>
      </w:sdtPr>
      <w:sdtEndPr>
        <w:rPr>
          <w:b/>
          <w:bCs/>
          <w:noProof/>
        </w:rPr>
      </w:sdtEndPr>
      <w:sdtContent>
        <w:p w14:paraId="4E5E63B5" w14:textId="408D226F" w:rsidR="009B5C7F" w:rsidRDefault="009B5C7F">
          <w:pPr>
            <w:pStyle w:val="TOCHeading"/>
          </w:pPr>
          <w:r>
            <w:t>Contents</w:t>
          </w:r>
        </w:p>
        <w:p w14:paraId="2BC7AA70" w14:textId="0A6D4207" w:rsidR="00C010C5" w:rsidRDefault="009B5C7F">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34416314" w:history="1">
            <w:r w:rsidR="00C010C5" w:rsidRPr="00C711CD">
              <w:rPr>
                <w:rStyle w:val="Hyperlink"/>
                <w:rFonts w:ascii="Arial" w:hAnsi="Arial" w:cs="Arial"/>
                <w:b/>
                <w:bCs/>
                <w:noProof/>
              </w:rPr>
              <w:t>Designing a Human Capital Architecture for Strategic Renewal at Helios Urban Mobility (HUM)</w:t>
            </w:r>
            <w:r w:rsidR="00C010C5">
              <w:rPr>
                <w:noProof/>
                <w:webHidden/>
              </w:rPr>
              <w:tab/>
            </w:r>
            <w:r w:rsidR="00C010C5">
              <w:rPr>
                <w:noProof/>
                <w:webHidden/>
              </w:rPr>
              <w:fldChar w:fldCharType="begin"/>
            </w:r>
            <w:r w:rsidR="00C010C5">
              <w:rPr>
                <w:noProof/>
                <w:webHidden/>
              </w:rPr>
              <w:instrText xml:space="preserve"> PAGEREF _Toc234416314 \h </w:instrText>
            </w:r>
            <w:r w:rsidR="00C010C5">
              <w:rPr>
                <w:noProof/>
                <w:webHidden/>
              </w:rPr>
            </w:r>
            <w:r w:rsidR="00C010C5">
              <w:rPr>
                <w:noProof/>
                <w:webHidden/>
              </w:rPr>
              <w:fldChar w:fldCharType="separate"/>
            </w:r>
            <w:r w:rsidR="00C010C5">
              <w:rPr>
                <w:noProof/>
                <w:webHidden/>
              </w:rPr>
              <w:t>3</w:t>
            </w:r>
            <w:r w:rsidR="00C010C5">
              <w:rPr>
                <w:noProof/>
                <w:webHidden/>
              </w:rPr>
              <w:fldChar w:fldCharType="end"/>
            </w:r>
          </w:hyperlink>
        </w:p>
        <w:p w14:paraId="25E24CC7" w14:textId="10B60780" w:rsidR="00C010C5" w:rsidRDefault="00C010C5">
          <w:pPr>
            <w:pStyle w:val="TOC2"/>
            <w:tabs>
              <w:tab w:val="right" w:leader="dot" w:pos="9016"/>
            </w:tabs>
            <w:rPr>
              <w:rFonts w:eastAsiaTheme="minorEastAsia"/>
              <w:noProof/>
              <w:sz w:val="24"/>
              <w:szCs w:val="24"/>
              <w:lang w:eastAsia="en-IN"/>
            </w:rPr>
          </w:pPr>
          <w:hyperlink w:anchor="_Toc234416315" w:history="1">
            <w:r w:rsidRPr="00C711CD">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_Toc234416315 \h </w:instrText>
            </w:r>
            <w:r>
              <w:rPr>
                <w:noProof/>
                <w:webHidden/>
              </w:rPr>
            </w:r>
            <w:r>
              <w:rPr>
                <w:noProof/>
                <w:webHidden/>
              </w:rPr>
              <w:fldChar w:fldCharType="separate"/>
            </w:r>
            <w:r>
              <w:rPr>
                <w:noProof/>
                <w:webHidden/>
              </w:rPr>
              <w:t>3</w:t>
            </w:r>
            <w:r>
              <w:rPr>
                <w:noProof/>
                <w:webHidden/>
              </w:rPr>
              <w:fldChar w:fldCharType="end"/>
            </w:r>
          </w:hyperlink>
        </w:p>
        <w:p w14:paraId="75A829B5" w14:textId="6E180F69" w:rsidR="00C010C5" w:rsidRDefault="00C010C5">
          <w:pPr>
            <w:pStyle w:val="TOC1"/>
            <w:tabs>
              <w:tab w:val="right" w:leader="dot" w:pos="9016"/>
            </w:tabs>
            <w:rPr>
              <w:rFonts w:eastAsiaTheme="minorEastAsia"/>
              <w:noProof/>
              <w:sz w:val="24"/>
              <w:szCs w:val="24"/>
              <w:lang w:eastAsia="en-IN"/>
            </w:rPr>
          </w:pPr>
          <w:hyperlink w:anchor="_Toc234416316" w:history="1">
            <w:r w:rsidRPr="00C711CD">
              <w:rPr>
                <w:rStyle w:val="Hyperlink"/>
                <w:rFonts w:ascii="Arial" w:hAnsi="Arial" w:cs="Arial"/>
                <w:b/>
                <w:bCs/>
                <w:noProof/>
              </w:rPr>
              <w:t>TASK A:</w:t>
            </w:r>
            <w:r>
              <w:rPr>
                <w:noProof/>
                <w:webHidden/>
              </w:rPr>
              <w:tab/>
            </w:r>
            <w:r>
              <w:rPr>
                <w:noProof/>
                <w:webHidden/>
              </w:rPr>
              <w:fldChar w:fldCharType="begin"/>
            </w:r>
            <w:r>
              <w:rPr>
                <w:noProof/>
                <w:webHidden/>
              </w:rPr>
              <w:instrText xml:space="preserve"> PAGEREF _Toc234416316 \h </w:instrText>
            </w:r>
            <w:r>
              <w:rPr>
                <w:noProof/>
                <w:webHidden/>
              </w:rPr>
            </w:r>
            <w:r>
              <w:rPr>
                <w:noProof/>
                <w:webHidden/>
              </w:rPr>
              <w:fldChar w:fldCharType="separate"/>
            </w:r>
            <w:r>
              <w:rPr>
                <w:noProof/>
                <w:webHidden/>
              </w:rPr>
              <w:t>3</w:t>
            </w:r>
            <w:r>
              <w:rPr>
                <w:noProof/>
                <w:webHidden/>
              </w:rPr>
              <w:fldChar w:fldCharType="end"/>
            </w:r>
          </w:hyperlink>
        </w:p>
        <w:p w14:paraId="4F550687" w14:textId="1A69BD89" w:rsidR="00C010C5" w:rsidRDefault="00C010C5">
          <w:pPr>
            <w:pStyle w:val="TOC2"/>
            <w:tabs>
              <w:tab w:val="right" w:leader="dot" w:pos="9016"/>
            </w:tabs>
            <w:rPr>
              <w:rFonts w:eastAsiaTheme="minorEastAsia"/>
              <w:noProof/>
              <w:sz w:val="24"/>
              <w:szCs w:val="24"/>
              <w:lang w:eastAsia="en-IN"/>
            </w:rPr>
          </w:pPr>
          <w:hyperlink w:anchor="_Toc234416317" w:history="1">
            <w:r w:rsidRPr="00C711CD">
              <w:rPr>
                <w:rStyle w:val="Hyperlink"/>
                <w:rFonts w:ascii="Arial" w:hAnsi="Arial" w:cs="Arial"/>
                <w:b/>
                <w:bCs/>
                <w:noProof/>
              </w:rPr>
              <w:t>1.SOCIALISATION, IDENTITY AND BUSINESS ACTIVISM</w:t>
            </w:r>
            <w:r>
              <w:rPr>
                <w:noProof/>
                <w:webHidden/>
              </w:rPr>
              <w:tab/>
            </w:r>
            <w:r>
              <w:rPr>
                <w:noProof/>
                <w:webHidden/>
              </w:rPr>
              <w:fldChar w:fldCharType="begin"/>
            </w:r>
            <w:r>
              <w:rPr>
                <w:noProof/>
                <w:webHidden/>
              </w:rPr>
              <w:instrText xml:space="preserve"> PAGEREF _Toc234416317 \h </w:instrText>
            </w:r>
            <w:r>
              <w:rPr>
                <w:noProof/>
                <w:webHidden/>
              </w:rPr>
            </w:r>
            <w:r>
              <w:rPr>
                <w:noProof/>
                <w:webHidden/>
              </w:rPr>
              <w:fldChar w:fldCharType="separate"/>
            </w:r>
            <w:r>
              <w:rPr>
                <w:noProof/>
                <w:webHidden/>
              </w:rPr>
              <w:t>3</w:t>
            </w:r>
            <w:r>
              <w:rPr>
                <w:noProof/>
                <w:webHidden/>
              </w:rPr>
              <w:fldChar w:fldCharType="end"/>
            </w:r>
          </w:hyperlink>
        </w:p>
        <w:p w14:paraId="0BE859F7" w14:textId="39530A33"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18" w:history="1">
            <w:r w:rsidRPr="00C711CD">
              <w:rPr>
                <w:rStyle w:val="Hyperlink"/>
                <w:rFonts w:ascii="Arial" w:hAnsi="Arial" w:cs="Arial"/>
                <w:b/>
                <w:bCs/>
                <w:noProof/>
              </w:rPr>
              <w:t>1.1.There are two types of onboarding:</w:t>
            </w:r>
            <w:r>
              <w:rPr>
                <w:noProof/>
                <w:webHidden/>
              </w:rPr>
              <w:tab/>
            </w:r>
            <w:r>
              <w:rPr>
                <w:noProof/>
                <w:webHidden/>
              </w:rPr>
              <w:fldChar w:fldCharType="begin"/>
            </w:r>
            <w:r>
              <w:rPr>
                <w:noProof/>
                <w:webHidden/>
              </w:rPr>
              <w:instrText xml:space="preserve"> PAGEREF _Toc234416318 \h </w:instrText>
            </w:r>
            <w:r>
              <w:rPr>
                <w:noProof/>
                <w:webHidden/>
              </w:rPr>
            </w:r>
            <w:r>
              <w:rPr>
                <w:noProof/>
                <w:webHidden/>
              </w:rPr>
              <w:fldChar w:fldCharType="separate"/>
            </w:r>
            <w:r>
              <w:rPr>
                <w:noProof/>
                <w:webHidden/>
              </w:rPr>
              <w:t>3</w:t>
            </w:r>
            <w:r>
              <w:rPr>
                <w:noProof/>
                <w:webHidden/>
              </w:rPr>
              <w:fldChar w:fldCharType="end"/>
            </w:r>
          </w:hyperlink>
        </w:p>
        <w:p w14:paraId="6BD001F0" w14:textId="43A75E61"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19" w:history="1">
            <w:r w:rsidRPr="00C711CD">
              <w:rPr>
                <w:rStyle w:val="Hyperlink"/>
                <w:rFonts w:ascii="Arial" w:hAnsi="Arial" w:cs="Arial"/>
                <w:b/>
                <w:bCs/>
                <w:noProof/>
              </w:rPr>
              <w:t>1.2.There are two onboarding methods:</w:t>
            </w:r>
            <w:r>
              <w:rPr>
                <w:noProof/>
                <w:webHidden/>
              </w:rPr>
              <w:tab/>
            </w:r>
            <w:r>
              <w:rPr>
                <w:noProof/>
                <w:webHidden/>
              </w:rPr>
              <w:fldChar w:fldCharType="begin"/>
            </w:r>
            <w:r>
              <w:rPr>
                <w:noProof/>
                <w:webHidden/>
              </w:rPr>
              <w:instrText xml:space="preserve"> PAGEREF _Toc234416319 \h </w:instrText>
            </w:r>
            <w:r>
              <w:rPr>
                <w:noProof/>
                <w:webHidden/>
              </w:rPr>
            </w:r>
            <w:r>
              <w:rPr>
                <w:noProof/>
                <w:webHidden/>
              </w:rPr>
              <w:fldChar w:fldCharType="separate"/>
            </w:r>
            <w:r>
              <w:rPr>
                <w:noProof/>
                <w:webHidden/>
              </w:rPr>
              <w:t>3</w:t>
            </w:r>
            <w:r>
              <w:rPr>
                <w:noProof/>
                <w:webHidden/>
              </w:rPr>
              <w:fldChar w:fldCharType="end"/>
            </w:r>
          </w:hyperlink>
        </w:p>
        <w:p w14:paraId="25E750A5" w14:textId="565B2C3D" w:rsidR="00C010C5" w:rsidRDefault="00C010C5">
          <w:pPr>
            <w:pStyle w:val="TOC2"/>
            <w:tabs>
              <w:tab w:val="right" w:leader="dot" w:pos="9016"/>
            </w:tabs>
            <w:rPr>
              <w:rFonts w:eastAsiaTheme="minorEastAsia"/>
              <w:noProof/>
              <w:sz w:val="24"/>
              <w:szCs w:val="24"/>
              <w:lang w:eastAsia="en-IN"/>
            </w:rPr>
          </w:pPr>
          <w:hyperlink w:anchor="_Toc234416320" w:history="1">
            <w:r w:rsidRPr="00C711CD">
              <w:rPr>
                <w:rStyle w:val="Hyperlink"/>
                <w:rFonts w:ascii="Arial" w:hAnsi="Arial" w:cs="Arial"/>
                <w:b/>
                <w:bCs/>
                <w:noProof/>
              </w:rPr>
              <w:t>2. A STRUCTURED SOCIALISATION FRAMEWORK FOR HELIOS URBAN MOBILITY</w:t>
            </w:r>
            <w:r>
              <w:rPr>
                <w:noProof/>
                <w:webHidden/>
              </w:rPr>
              <w:tab/>
            </w:r>
            <w:r>
              <w:rPr>
                <w:noProof/>
                <w:webHidden/>
              </w:rPr>
              <w:fldChar w:fldCharType="begin"/>
            </w:r>
            <w:r>
              <w:rPr>
                <w:noProof/>
                <w:webHidden/>
              </w:rPr>
              <w:instrText xml:space="preserve"> PAGEREF _Toc234416320 \h </w:instrText>
            </w:r>
            <w:r>
              <w:rPr>
                <w:noProof/>
                <w:webHidden/>
              </w:rPr>
            </w:r>
            <w:r>
              <w:rPr>
                <w:noProof/>
                <w:webHidden/>
              </w:rPr>
              <w:fldChar w:fldCharType="separate"/>
            </w:r>
            <w:r>
              <w:rPr>
                <w:noProof/>
                <w:webHidden/>
              </w:rPr>
              <w:t>4</w:t>
            </w:r>
            <w:r>
              <w:rPr>
                <w:noProof/>
                <w:webHidden/>
              </w:rPr>
              <w:fldChar w:fldCharType="end"/>
            </w:r>
          </w:hyperlink>
        </w:p>
        <w:p w14:paraId="360D988B" w14:textId="266B0833"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21" w:history="1">
            <w:r w:rsidRPr="00C711CD">
              <w:rPr>
                <w:rStyle w:val="Hyperlink"/>
                <w:rFonts w:ascii="Arial" w:hAnsi="Arial" w:cs="Arial"/>
                <w:b/>
                <w:bCs/>
                <w:noProof/>
              </w:rPr>
              <w:t>2.1.Key interventions include:</w:t>
            </w:r>
            <w:r>
              <w:rPr>
                <w:noProof/>
                <w:webHidden/>
              </w:rPr>
              <w:tab/>
            </w:r>
            <w:r>
              <w:rPr>
                <w:noProof/>
                <w:webHidden/>
              </w:rPr>
              <w:fldChar w:fldCharType="begin"/>
            </w:r>
            <w:r>
              <w:rPr>
                <w:noProof/>
                <w:webHidden/>
              </w:rPr>
              <w:instrText xml:space="preserve"> PAGEREF _Toc234416321 \h </w:instrText>
            </w:r>
            <w:r>
              <w:rPr>
                <w:noProof/>
                <w:webHidden/>
              </w:rPr>
            </w:r>
            <w:r>
              <w:rPr>
                <w:noProof/>
                <w:webHidden/>
              </w:rPr>
              <w:fldChar w:fldCharType="separate"/>
            </w:r>
            <w:r>
              <w:rPr>
                <w:noProof/>
                <w:webHidden/>
              </w:rPr>
              <w:t>4</w:t>
            </w:r>
            <w:r>
              <w:rPr>
                <w:noProof/>
                <w:webHidden/>
              </w:rPr>
              <w:fldChar w:fldCharType="end"/>
            </w:r>
          </w:hyperlink>
        </w:p>
        <w:p w14:paraId="42A1D4BA" w14:textId="21BF3D82"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22" w:history="1">
            <w:r w:rsidRPr="00C711CD">
              <w:rPr>
                <w:rStyle w:val="Hyperlink"/>
                <w:rFonts w:ascii="Arial" w:hAnsi="Arial" w:cs="Arial"/>
                <w:b/>
                <w:bCs/>
                <w:noProof/>
              </w:rPr>
              <w:t>2.2.Key components include:</w:t>
            </w:r>
            <w:r>
              <w:rPr>
                <w:noProof/>
                <w:webHidden/>
              </w:rPr>
              <w:tab/>
            </w:r>
            <w:r>
              <w:rPr>
                <w:noProof/>
                <w:webHidden/>
              </w:rPr>
              <w:fldChar w:fldCharType="begin"/>
            </w:r>
            <w:r>
              <w:rPr>
                <w:noProof/>
                <w:webHidden/>
              </w:rPr>
              <w:instrText xml:space="preserve"> PAGEREF _Toc234416322 \h </w:instrText>
            </w:r>
            <w:r>
              <w:rPr>
                <w:noProof/>
                <w:webHidden/>
              </w:rPr>
            </w:r>
            <w:r>
              <w:rPr>
                <w:noProof/>
                <w:webHidden/>
              </w:rPr>
              <w:fldChar w:fldCharType="separate"/>
            </w:r>
            <w:r>
              <w:rPr>
                <w:noProof/>
                <w:webHidden/>
              </w:rPr>
              <w:t>5</w:t>
            </w:r>
            <w:r>
              <w:rPr>
                <w:noProof/>
                <w:webHidden/>
              </w:rPr>
              <w:fldChar w:fldCharType="end"/>
            </w:r>
          </w:hyperlink>
        </w:p>
        <w:p w14:paraId="556AC14E" w14:textId="725D3DB6"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23" w:history="1">
            <w:r w:rsidRPr="00C711CD">
              <w:rPr>
                <w:rStyle w:val="Hyperlink"/>
                <w:rFonts w:ascii="Arial" w:hAnsi="Arial" w:cs="Arial"/>
                <w:b/>
                <w:bCs/>
                <w:noProof/>
              </w:rPr>
              <w:t>2.3.Interventions include:</w:t>
            </w:r>
            <w:r>
              <w:rPr>
                <w:noProof/>
                <w:webHidden/>
              </w:rPr>
              <w:tab/>
            </w:r>
            <w:r>
              <w:rPr>
                <w:noProof/>
                <w:webHidden/>
              </w:rPr>
              <w:fldChar w:fldCharType="begin"/>
            </w:r>
            <w:r>
              <w:rPr>
                <w:noProof/>
                <w:webHidden/>
              </w:rPr>
              <w:instrText xml:space="preserve"> PAGEREF _Toc234416323 \h </w:instrText>
            </w:r>
            <w:r>
              <w:rPr>
                <w:noProof/>
                <w:webHidden/>
              </w:rPr>
            </w:r>
            <w:r>
              <w:rPr>
                <w:noProof/>
                <w:webHidden/>
              </w:rPr>
              <w:fldChar w:fldCharType="separate"/>
            </w:r>
            <w:r>
              <w:rPr>
                <w:noProof/>
                <w:webHidden/>
              </w:rPr>
              <w:t>5</w:t>
            </w:r>
            <w:r>
              <w:rPr>
                <w:noProof/>
                <w:webHidden/>
              </w:rPr>
              <w:fldChar w:fldCharType="end"/>
            </w:r>
          </w:hyperlink>
        </w:p>
        <w:p w14:paraId="7B86B017" w14:textId="14545175" w:rsidR="00C010C5" w:rsidRDefault="00C010C5">
          <w:pPr>
            <w:pStyle w:val="TOC2"/>
            <w:tabs>
              <w:tab w:val="right" w:leader="dot" w:pos="9016"/>
            </w:tabs>
            <w:rPr>
              <w:rFonts w:eastAsiaTheme="minorEastAsia"/>
              <w:noProof/>
              <w:sz w:val="24"/>
              <w:szCs w:val="24"/>
              <w:lang w:eastAsia="en-IN"/>
            </w:rPr>
          </w:pPr>
          <w:hyperlink w:anchor="_Toc234416324" w:history="1">
            <w:r w:rsidRPr="00C711CD">
              <w:rPr>
                <w:rStyle w:val="Hyperlink"/>
                <w:rFonts w:ascii="Arial" w:hAnsi="Arial" w:cs="Arial"/>
                <w:b/>
                <w:bCs/>
                <w:noProof/>
              </w:rPr>
              <w:t>3. Cultivating Organisational Identification, Ethical Professionalism and Business Activism</w:t>
            </w:r>
            <w:r>
              <w:rPr>
                <w:noProof/>
                <w:webHidden/>
              </w:rPr>
              <w:tab/>
            </w:r>
            <w:r>
              <w:rPr>
                <w:noProof/>
                <w:webHidden/>
              </w:rPr>
              <w:fldChar w:fldCharType="begin"/>
            </w:r>
            <w:r>
              <w:rPr>
                <w:noProof/>
                <w:webHidden/>
              </w:rPr>
              <w:instrText xml:space="preserve"> PAGEREF _Toc234416324 \h </w:instrText>
            </w:r>
            <w:r>
              <w:rPr>
                <w:noProof/>
                <w:webHidden/>
              </w:rPr>
            </w:r>
            <w:r>
              <w:rPr>
                <w:noProof/>
                <w:webHidden/>
              </w:rPr>
              <w:fldChar w:fldCharType="separate"/>
            </w:r>
            <w:r>
              <w:rPr>
                <w:noProof/>
                <w:webHidden/>
              </w:rPr>
              <w:t>5</w:t>
            </w:r>
            <w:r>
              <w:rPr>
                <w:noProof/>
                <w:webHidden/>
              </w:rPr>
              <w:fldChar w:fldCharType="end"/>
            </w:r>
          </w:hyperlink>
        </w:p>
        <w:p w14:paraId="791E4BA0" w14:textId="17F32B38" w:rsidR="00C010C5" w:rsidRDefault="00C010C5">
          <w:pPr>
            <w:pStyle w:val="TOC2"/>
            <w:tabs>
              <w:tab w:val="right" w:leader="dot" w:pos="9016"/>
            </w:tabs>
            <w:rPr>
              <w:rFonts w:eastAsiaTheme="minorEastAsia"/>
              <w:noProof/>
              <w:sz w:val="24"/>
              <w:szCs w:val="24"/>
              <w:lang w:eastAsia="en-IN"/>
            </w:rPr>
          </w:pPr>
          <w:hyperlink w:anchor="_Toc234416325" w:history="1">
            <w:r w:rsidRPr="00C711CD">
              <w:rPr>
                <w:rStyle w:val="Hyperlink"/>
                <w:rFonts w:ascii="Arial" w:hAnsi="Arial" w:cs="Arial"/>
                <w:b/>
                <w:bCs/>
                <w:noProof/>
              </w:rPr>
              <w:t>3.1.ORGANISATIONAL IDENTIFICATION</w:t>
            </w:r>
            <w:r>
              <w:rPr>
                <w:noProof/>
                <w:webHidden/>
              </w:rPr>
              <w:tab/>
            </w:r>
            <w:r>
              <w:rPr>
                <w:noProof/>
                <w:webHidden/>
              </w:rPr>
              <w:fldChar w:fldCharType="begin"/>
            </w:r>
            <w:r>
              <w:rPr>
                <w:noProof/>
                <w:webHidden/>
              </w:rPr>
              <w:instrText xml:space="preserve"> PAGEREF _Toc234416325 \h </w:instrText>
            </w:r>
            <w:r>
              <w:rPr>
                <w:noProof/>
                <w:webHidden/>
              </w:rPr>
            </w:r>
            <w:r>
              <w:rPr>
                <w:noProof/>
                <w:webHidden/>
              </w:rPr>
              <w:fldChar w:fldCharType="separate"/>
            </w:r>
            <w:r>
              <w:rPr>
                <w:noProof/>
                <w:webHidden/>
              </w:rPr>
              <w:t>5</w:t>
            </w:r>
            <w:r>
              <w:rPr>
                <w:noProof/>
                <w:webHidden/>
              </w:rPr>
              <w:fldChar w:fldCharType="end"/>
            </w:r>
          </w:hyperlink>
        </w:p>
        <w:p w14:paraId="1A484146" w14:textId="7EC2E9C0"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26" w:history="1">
            <w:r w:rsidRPr="00C711CD">
              <w:rPr>
                <w:rStyle w:val="Hyperlink"/>
                <w:rFonts w:ascii="Arial" w:hAnsi="Arial" w:cs="Arial"/>
                <w:b/>
                <w:bCs/>
                <w:noProof/>
              </w:rPr>
              <w:t>3.2.ETHICAL PROFESSIONALISM</w:t>
            </w:r>
            <w:r>
              <w:rPr>
                <w:noProof/>
                <w:webHidden/>
              </w:rPr>
              <w:tab/>
            </w:r>
            <w:r>
              <w:rPr>
                <w:noProof/>
                <w:webHidden/>
              </w:rPr>
              <w:fldChar w:fldCharType="begin"/>
            </w:r>
            <w:r>
              <w:rPr>
                <w:noProof/>
                <w:webHidden/>
              </w:rPr>
              <w:instrText xml:space="preserve"> PAGEREF _Toc234416326 \h </w:instrText>
            </w:r>
            <w:r>
              <w:rPr>
                <w:noProof/>
                <w:webHidden/>
              </w:rPr>
            </w:r>
            <w:r>
              <w:rPr>
                <w:noProof/>
                <w:webHidden/>
              </w:rPr>
              <w:fldChar w:fldCharType="separate"/>
            </w:r>
            <w:r>
              <w:rPr>
                <w:noProof/>
                <w:webHidden/>
              </w:rPr>
              <w:t>5</w:t>
            </w:r>
            <w:r>
              <w:rPr>
                <w:noProof/>
                <w:webHidden/>
              </w:rPr>
              <w:fldChar w:fldCharType="end"/>
            </w:r>
          </w:hyperlink>
        </w:p>
        <w:p w14:paraId="60FCCF8D" w14:textId="71703B63"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27" w:history="1">
            <w:r w:rsidRPr="00C711CD">
              <w:rPr>
                <w:rStyle w:val="Hyperlink"/>
                <w:rFonts w:ascii="Arial" w:hAnsi="Arial" w:cs="Arial"/>
                <w:b/>
                <w:bCs/>
                <w:noProof/>
              </w:rPr>
              <w:t>3.3.BUSINESS ACTIVIST MINDSET</w:t>
            </w:r>
            <w:r>
              <w:rPr>
                <w:noProof/>
                <w:webHidden/>
              </w:rPr>
              <w:tab/>
            </w:r>
            <w:r>
              <w:rPr>
                <w:noProof/>
                <w:webHidden/>
              </w:rPr>
              <w:fldChar w:fldCharType="begin"/>
            </w:r>
            <w:r>
              <w:rPr>
                <w:noProof/>
                <w:webHidden/>
              </w:rPr>
              <w:instrText xml:space="preserve"> PAGEREF _Toc234416327 \h </w:instrText>
            </w:r>
            <w:r>
              <w:rPr>
                <w:noProof/>
                <w:webHidden/>
              </w:rPr>
            </w:r>
            <w:r>
              <w:rPr>
                <w:noProof/>
                <w:webHidden/>
              </w:rPr>
              <w:fldChar w:fldCharType="separate"/>
            </w:r>
            <w:r>
              <w:rPr>
                <w:noProof/>
                <w:webHidden/>
              </w:rPr>
              <w:t>6</w:t>
            </w:r>
            <w:r>
              <w:rPr>
                <w:noProof/>
                <w:webHidden/>
              </w:rPr>
              <w:fldChar w:fldCharType="end"/>
            </w:r>
          </w:hyperlink>
        </w:p>
        <w:p w14:paraId="5DB34C1B" w14:textId="05319083" w:rsidR="00C010C5" w:rsidRDefault="00C010C5">
          <w:pPr>
            <w:pStyle w:val="TOC1"/>
            <w:tabs>
              <w:tab w:val="right" w:leader="dot" w:pos="9016"/>
            </w:tabs>
            <w:rPr>
              <w:rFonts w:eastAsiaTheme="minorEastAsia"/>
              <w:noProof/>
              <w:sz w:val="24"/>
              <w:szCs w:val="24"/>
              <w:lang w:eastAsia="en-IN"/>
            </w:rPr>
          </w:pPr>
          <w:hyperlink w:anchor="_Toc234416328" w:history="1">
            <w:r w:rsidRPr="00C711CD">
              <w:rPr>
                <w:rStyle w:val="Hyperlink"/>
                <w:rFonts w:ascii="Arial" w:hAnsi="Arial" w:cs="Arial"/>
                <w:b/>
                <w:bCs/>
                <w:noProof/>
              </w:rPr>
              <w:t>TASK B:</w:t>
            </w:r>
            <w:r>
              <w:rPr>
                <w:noProof/>
                <w:webHidden/>
              </w:rPr>
              <w:tab/>
            </w:r>
            <w:r>
              <w:rPr>
                <w:noProof/>
                <w:webHidden/>
              </w:rPr>
              <w:fldChar w:fldCharType="begin"/>
            </w:r>
            <w:r>
              <w:rPr>
                <w:noProof/>
                <w:webHidden/>
              </w:rPr>
              <w:instrText xml:space="preserve"> PAGEREF _Toc234416328 \h </w:instrText>
            </w:r>
            <w:r>
              <w:rPr>
                <w:noProof/>
                <w:webHidden/>
              </w:rPr>
            </w:r>
            <w:r>
              <w:rPr>
                <w:noProof/>
                <w:webHidden/>
              </w:rPr>
              <w:fldChar w:fldCharType="separate"/>
            </w:r>
            <w:r>
              <w:rPr>
                <w:noProof/>
                <w:webHidden/>
              </w:rPr>
              <w:t>7</w:t>
            </w:r>
            <w:r>
              <w:rPr>
                <w:noProof/>
                <w:webHidden/>
              </w:rPr>
              <w:fldChar w:fldCharType="end"/>
            </w:r>
          </w:hyperlink>
        </w:p>
        <w:p w14:paraId="427B99A0" w14:textId="5BB7E517" w:rsidR="00C010C5" w:rsidRDefault="00C010C5">
          <w:pPr>
            <w:pStyle w:val="TOC2"/>
            <w:tabs>
              <w:tab w:val="right" w:leader="dot" w:pos="9016"/>
            </w:tabs>
            <w:rPr>
              <w:rFonts w:eastAsiaTheme="minorEastAsia"/>
              <w:noProof/>
              <w:sz w:val="24"/>
              <w:szCs w:val="24"/>
              <w:lang w:eastAsia="en-IN"/>
            </w:rPr>
          </w:pPr>
          <w:hyperlink w:anchor="_Toc234416329" w:history="1">
            <w:r w:rsidRPr="00C711CD">
              <w:rPr>
                <w:rStyle w:val="Hyperlink"/>
                <w:rFonts w:ascii="Arial" w:hAnsi="Arial" w:cs="Arial"/>
                <w:b/>
                <w:bCs/>
                <w:noProof/>
              </w:rPr>
              <w:t>1.Job Design for Motivation and Innovation</w:t>
            </w:r>
            <w:r>
              <w:rPr>
                <w:noProof/>
                <w:webHidden/>
              </w:rPr>
              <w:tab/>
            </w:r>
            <w:r>
              <w:rPr>
                <w:noProof/>
                <w:webHidden/>
              </w:rPr>
              <w:fldChar w:fldCharType="begin"/>
            </w:r>
            <w:r>
              <w:rPr>
                <w:noProof/>
                <w:webHidden/>
              </w:rPr>
              <w:instrText xml:space="preserve"> PAGEREF _Toc234416329 \h </w:instrText>
            </w:r>
            <w:r>
              <w:rPr>
                <w:noProof/>
                <w:webHidden/>
              </w:rPr>
            </w:r>
            <w:r>
              <w:rPr>
                <w:noProof/>
                <w:webHidden/>
              </w:rPr>
              <w:fldChar w:fldCharType="separate"/>
            </w:r>
            <w:r>
              <w:rPr>
                <w:noProof/>
                <w:webHidden/>
              </w:rPr>
              <w:t>7</w:t>
            </w:r>
            <w:r>
              <w:rPr>
                <w:noProof/>
                <w:webHidden/>
              </w:rPr>
              <w:fldChar w:fldCharType="end"/>
            </w:r>
          </w:hyperlink>
        </w:p>
        <w:p w14:paraId="1AC16598" w14:textId="0067DA10"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30" w:history="1">
            <w:r w:rsidRPr="00C711CD">
              <w:rPr>
                <w:rStyle w:val="Hyperlink"/>
                <w:rFonts w:ascii="Arial" w:hAnsi="Arial" w:cs="Arial"/>
                <w:b/>
                <w:bCs/>
                <w:noProof/>
              </w:rPr>
              <w:t>1.1.A STRATEGIC APPROACH TO JOB DESIGN THAT IS INNOVATIVE.</w:t>
            </w:r>
            <w:r>
              <w:rPr>
                <w:noProof/>
                <w:webHidden/>
              </w:rPr>
              <w:tab/>
            </w:r>
            <w:r>
              <w:rPr>
                <w:noProof/>
                <w:webHidden/>
              </w:rPr>
              <w:fldChar w:fldCharType="begin"/>
            </w:r>
            <w:r>
              <w:rPr>
                <w:noProof/>
                <w:webHidden/>
              </w:rPr>
              <w:instrText xml:space="preserve"> PAGEREF _Toc234416330 \h </w:instrText>
            </w:r>
            <w:r>
              <w:rPr>
                <w:noProof/>
                <w:webHidden/>
              </w:rPr>
            </w:r>
            <w:r>
              <w:rPr>
                <w:noProof/>
                <w:webHidden/>
              </w:rPr>
              <w:fldChar w:fldCharType="separate"/>
            </w:r>
            <w:r>
              <w:rPr>
                <w:noProof/>
                <w:webHidden/>
              </w:rPr>
              <w:t>7</w:t>
            </w:r>
            <w:r>
              <w:rPr>
                <w:noProof/>
                <w:webHidden/>
              </w:rPr>
              <w:fldChar w:fldCharType="end"/>
            </w:r>
          </w:hyperlink>
        </w:p>
        <w:p w14:paraId="0863433A" w14:textId="4D734DD6"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31" w:history="1">
            <w:r w:rsidRPr="00C711CD">
              <w:rPr>
                <w:rStyle w:val="Hyperlink"/>
                <w:rFonts w:ascii="Arial" w:hAnsi="Arial" w:cs="Arial"/>
                <w:b/>
                <w:bCs/>
                <w:noProof/>
              </w:rPr>
              <w:t>1.2.JOB CHARACTERISTICS MODEL</w:t>
            </w:r>
            <w:r>
              <w:rPr>
                <w:noProof/>
                <w:webHidden/>
              </w:rPr>
              <w:tab/>
            </w:r>
            <w:r>
              <w:rPr>
                <w:noProof/>
                <w:webHidden/>
              </w:rPr>
              <w:fldChar w:fldCharType="begin"/>
            </w:r>
            <w:r>
              <w:rPr>
                <w:noProof/>
                <w:webHidden/>
              </w:rPr>
              <w:instrText xml:space="preserve"> PAGEREF _Toc234416331 \h </w:instrText>
            </w:r>
            <w:r>
              <w:rPr>
                <w:noProof/>
                <w:webHidden/>
              </w:rPr>
            </w:r>
            <w:r>
              <w:rPr>
                <w:noProof/>
                <w:webHidden/>
              </w:rPr>
              <w:fldChar w:fldCharType="separate"/>
            </w:r>
            <w:r>
              <w:rPr>
                <w:noProof/>
                <w:webHidden/>
              </w:rPr>
              <w:t>7</w:t>
            </w:r>
            <w:r>
              <w:rPr>
                <w:noProof/>
                <w:webHidden/>
              </w:rPr>
              <w:fldChar w:fldCharType="end"/>
            </w:r>
          </w:hyperlink>
        </w:p>
        <w:p w14:paraId="6316B4BA" w14:textId="08A2AF33"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32" w:history="1">
            <w:r w:rsidRPr="00C711CD">
              <w:rPr>
                <w:rStyle w:val="Hyperlink"/>
                <w:rFonts w:ascii="Arial" w:hAnsi="Arial" w:cs="Arial"/>
                <w:b/>
                <w:bCs/>
                <w:noProof/>
              </w:rPr>
              <w:t>1.3.JOB CRAFTING</w:t>
            </w:r>
            <w:r>
              <w:rPr>
                <w:noProof/>
                <w:webHidden/>
              </w:rPr>
              <w:tab/>
            </w:r>
            <w:r>
              <w:rPr>
                <w:noProof/>
                <w:webHidden/>
              </w:rPr>
              <w:fldChar w:fldCharType="begin"/>
            </w:r>
            <w:r>
              <w:rPr>
                <w:noProof/>
                <w:webHidden/>
              </w:rPr>
              <w:instrText xml:space="preserve"> PAGEREF _Toc234416332 \h </w:instrText>
            </w:r>
            <w:r>
              <w:rPr>
                <w:noProof/>
                <w:webHidden/>
              </w:rPr>
            </w:r>
            <w:r>
              <w:rPr>
                <w:noProof/>
                <w:webHidden/>
              </w:rPr>
              <w:fldChar w:fldCharType="separate"/>
            </w:r>
            <w:r>
              <w:rPr>
                <w:noProof/>
                <w:webHidden/>
              </w:rPr>
              <w:t>8</w:t>
            </w:r>
            <w:r>
              <w:rPr>
                <w:noProof/>
                <w:webHidden/>
              </w:rPr>
              <w:fldChar w:fldCharType="end"/>
            </w:r>
          </w:hyperlink>
        </w:p>
        <w:p w14:paraId="7920274C" w14:textId="6B77CB23" w:rsidR="00C010C5" w:rsidRDefault="00C010C5">
          <w:pPr>
            <w:pStyle w:val="TOC2"/>
            <w:tabs>
              <w:tab w:val="right" w:leader="dot" w:pos="9016"/>
            </w:tabs>
            <w:rPr>
              <w:rFonts w:eastAsiaTheme="minorEastAsia"/>
              <w:noProof/>
              <w:sz w:val="24"/>
              <w:szCs w:val="24"/>
              <w:lang w:eastAsia="en-IN"/>
            </w:rPr>
          </w:pPr>
          <w:hyperlink w:anchor="_Toc234416333" w:history="1">
            <w:r w:rsidRPr="00C711CD">
              <w:rPr>
                <w:rStyle w:val="Hyperlink"/>
                <w:rFonts w:ascii="Arial" w:hAnsi="Arial" w:cs="Arial"/>
                <w:b/>
                <w:bCs/>
                <w:noProof/>
              </w:rPr>
              <w:t>1.4.SBA and ITM (Internal Talent Marketplace)</w:t>
            </w:r>
            <w:r>
              <w:rPr>
                <w:noProof/>
                <w:webHidden/>
              </w:rPr>
              <w:tab/>
            </w:r>
            <w:r>
              <w:rPr>
                <w:noProof/>
                <w:webHidden/>
              </w:rPr>
              <w:fldChar w:fldCharType="begin"/>
            </w:r>
            <w:r>
              <w:rPr>
                <w:noProof/>
                <w:webHidden/>
              </w:rPr>
              <w:instrText xml:space="preserve"> PAGEREF _Toc234416333 \h </w:instrText>
            </w:r>
            <w:r>
              <w:rPr>
                <w:noProof/>
                <w:webHidden/>
              </w:rPr>
            </w:r>
            <w:r>
              <w:rPr>
                <w:noProof/>
                <w:webHidden/>
              </w:rPr>
              <w:fldChar w:fldCharType="separate"/>
            </w:r>
            <w:r>
              <w:rPr>
                <w:noProof/>
                <w:webHidden/>
              </w:rPr>
              <w:t>8</w:t>
            </w:r>
            <w:r>
              <w:rPr>
                <w:noProof/>
                <w:webHidden/>
              </w:rPr>
              <w:fldChar w:fldCharType="end"/>
            </w:r>
          </w:hyperlink>
        </w:p>
        <w:p w14:paraId="619085BE" w14:textId="67CD6D59" w:rsidR="00C010C5" w:rsidRDefault="00C010C5">
          <w:pPr>
            <w:pStyle w:val="TOC2"/>
            <w:tabs>
              <w:tab w:val="right" w:leader="dot" w:pos="9016"/>
            </w:tabs>
            <w:rPr>
              <w:rFonts w:eastAsiaTheme="minorEastAsia"/>
              <w:noProof/>
              <w:sz w:val="24"/>
              <w:szCs w:val="24"/>
              <w:lang w:eastAsia="en-IN"/>
            </w:rPr>
          </w:pPr>
          <w:hyperlink w:anchor="_Toc234416334" w:history="1">
            <w:r w:rsidRPr="00C711CD">
              <w:rPr>
                <w:rStyle w:val="Hyperlink"/>
                <w:rFonts w:ascii="Arial" w:hAnsi="Arial" w:cs="Arial"/>
                <w:b/>
                <w:bCs/>
                <w:noProof/>
              </w:rPr>
              <w:t>2. PROVIDING ENCOURAGEMENT FOR INTRINSIC MOTIVATION AND INNOVATION</w:t>
            </w:r>
            <w:r>
              <w:rPr>
                <w:noProof/>
                <w:webHidden/>
              </w:rPr>
              <w:tab/>
            </w:r>
            <w:r>
              <w:rPr>
                <w:noProof/>
                <w:webHidden/>
              </w:rPr>
              <w:fldChar w:fldCharType="begin"/>
            </w:r>
            <w:r>
              <w:rPr>
                <w:noProof/>
                <w:webHidden/>
              </w:rPr>
              <w:instrText xml:space="preserve"> PAGEREF _Toc234416334 \h </w:instrText>
            </w:r>
            <w:r>
              <w:rPr>
                <w:noProof/>
                <w:webHidden/>
              </w:rPr>
            </w:r>
            <w:r>
              <w:rPr>
                <w:noProof/>
                <w:webHidden/>
              </w:rPr>
              <w:fldChar w:fldCharType="separate"/>
            </w:r>
            <w:r>
              <w:rPr>
                <w:noProof/>
                <w:webHidden/>
              </w:rPr>
              <w:t>9</w:t>
            </w:r>
            <w:r>
              <w:rPr>
                <w:noProof/>
                <w:webHidden/>
              </w:rPr>
              <w:fldChar w:fldCharType="end"/>
            </w:r>
          </w:hyperlink>
        </w:p>
        <w:p w14:paraId="0067C309" w14:textId="559C9615" w:rsidR="00C010C5" w:rsidRDefault="00C010C5">
          <w:pPr>
            <w:pStyle w:val="TOC3"/>
            <w:tabs>
              <w:tab w:val="right" w:leader="dot" w:pos="9016"/>
            </w:tabs>
            <w:rPr>
              <w:rFonts w:cstheme="minorBidi"/>
              <w:noProof/>
              <w:kern w:val="2"/>
              <w:sz w:val="24"/>
              <w:szCs w:val="24"/>
              <w:lang w:val="en-IN" w:eastAsia="en-IN"/>
              <w14:ligatures w14:val="standardContextual"/>
            </w:rPr>
          </w:pPr>
          <w:hyperlink w:anchor="_Toc234416335" w:history="1">
            <w:r w:rsidRPr="00C711CD">
              <w:rPr>
                <w:rStyle w:val="Hyperlink"/>
                <w:rFonts w:ascii="Arial" w:hAnsi="Arial" w:cs="Arial"/>
                <w:b/>
                <w:bCs/>
                <w:noProof/>
              </w:rPr>
              <w:t>2.1.Innovation is supported via:</w:t>
            </w:r>
            <w:r>
              <w:rPr>
                <w:noProof/>
                <w:webHidden/>
              </w:rPr>
              <w:tab/>
            </w:r>
            <w:r>
              <w:rPr>
                <w:noProof/>
                <w:webHidden/>
              </w:rPr>
              <w:fldChar w:fldCharType="begin"/>
            </w:r>
            <w:r>
              <w:rPr>
                <w:noProof/>
                <w:webHidden/>
              </w:rPr>
              <w:instrText xml:space="preserve"> PAGEREF _Toc234416335 \h </w:instrText>
            </w:r>
            <w:r>
              <w:rPr>
                <w:noProof/>
                <w:webHidden/>
              </w:rPr>
            </w:r>
            <w:r>
              <w:rPr>
                <w:noProof/>
                <w:webHidden/>
              </w:rPr>
              <w:fldChar w:fldCharType="separate"/>
            </w:r>
            <w:r>
              <w:rPr>
                <w:noProof/>
                <w:webHidden/>
              </w:rPr>
              <w:t>9</w:t>
            </w:r>
            <w:r>
              <w:rPr>
                <w:noProof/>
                <w:webHidden/>
              </w:rPr>
              <w:fldChar w:fldCharType="end"/>
            </w:r>
          </w:hyperlink>
        </w:p>
        <w:p w14:paraId="27B1F129" w14:textId="0FCB0FFD" w:rsidR="00C010C5" w:rsidRDefault="00C010C5">
          <w:pPr>
            <w:pStyle w:val="TOC1"/>
            <w:tabs>
              <w:tab w:val="right" w:leader="dot" w:pos="9016"/>
            </w:tabs>
            <w:rPr>
              <w:rFonts w:eastAsiaTheme="minorEastAsia"/>
              <w:noProof/>
              <w:sz w:val="24"/>
              <w:szCs w:val="24"/>
              <w:lang w:eastAsia="en-IN"/>
            </w:rPr>
          </w:pPr>
          <w:hyperlink w:anchor="_Toc234416336" w:history="1">
            <w:r w:rsidRPr="00C711CD">
              <w:rPr>
                <w:rStyle w:val="Hyperlink"/>
                <w:rFonts w:ascii="Arial" w:hAnsi="Arial" w:cs="Arial"/>
                <w:b/>
                <w:bCs/>
                <w:noProof/>
              </w:rPr>
              <w:t>TASK C: REFLECTIVE REPORT</w:t>
            </w:r>
            <w:r>
              <w:rPr>
                <w:noProof/>
                <w:webHidden/>
              </w:rPr>
              <w:tab/>
            </w:r>
            <w:r>
              <w:rPr>
                <w:noProof/>
                <w:webHidden/>
              </w:rPr>
              <w:fldChar w:fldCharType="begin"/>
            </w:r>
            <w:r>
              <w:rPr>
                <w:noProof/>
                <w:webHidden/>
              </w:rPr>
              <w:instrText xml:space="preserve"> PAGEREF _Toc234416336 \h </w:instrText>
            </w:r>
            <w:r>
              <w:rPr>
                <w:noProof/>
                <w:webHidden/>
              </w:rPr>
            </w:r>
            <w:r>
              <w:rPr>
                <w:noProof/>
                <w:webHidden/>
              </w:rPr>
              <w:fldChar w:fldCharType="separate"/>
            </w:r>
            <w:r>
              <w:rPr>
                <w:noProof/>
                <w:webHidden/>
              </w:rPr>
              <w:t>10</w:t>
            </w:r>
            <w:r>
              <w:rPr>
                <w:noProof/>
                <w:webHidden/>
              </w:rPr>
              <w:fldChar w:fldCharType="end"/>
            </w:r>
          </w:hyperlink>
        </w:p>
        <w:p w14:paraId="707D70E8" w14:textId="026DEAB5" w:rsidR="00C010C5" w:rsidRDefault="00C010C5">
          <w:pPr>
            <w:pStyle w:val="TOC2"/>
            <w:tabs>
              <w:tab w:val="right" w:leader="dot" w:pos="9016"/>
            </w:tabs>
            <w:rPr>
              <w:rFonts w:eastAsiaTheme="minorEastAsia"/>
              <w:noProof/>
              <w:sz w:val="24"/>
              <w:szCs w:val="24"/>
              <w:lang w:eastAsia="en-IN"/>
            </w:rPr>
          </w:pPr>
          <w:hyperlink w:anchor="_Toc234416337" w:history="1">
            <w:r w:rsidRPr="00C711CD">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_Toc234416337 \h </w:instrText>
            </w:r>
            <w:r>
              <w:rPr>
                <w:noProof/>
                <w:webHidden/>
              </w:rPr>
            </w:r>
            <w:r>
              <w:rPr>
                <w:noProof/>
                <w:webHidden/>
              </w:rPr>
              <w:fldChar w:fldCharType="separate"/>
            </w:r>
            <w:r>
              <w:rPr>
                <w:noProof/>
                <w:webHidden/>
              </w:rPr>
              <w:t>10</w:t>
            </w:r>
            <w:r>
              <w:rPr>
                <w:noProof/>
                <w:webHidden/>
              </w:rPr>
              <w:fldChar w:fldCharType="end"/>
            </w:r>
          </w:hyperlink>
        </w:p>
        <w:p w14:paraId="176179A8" w14:textId="075DF98F" w:rsidR="00C010C5" w:rsidRDefault="00C010C5">
          <w:pPr>
            <w:pStyle w:val="TOC2"/>
            <w:tabs>
              <w:tab w:val="right" w:leader="dot" w:pos="9016"/>
            </w:tabs>
            <w:rPr>
              <w:rFonts w:eastAsiaTheme="minorEastAsia"/>
              <w:noProof/>
              <w:sz w:val="24"/>
              <w:szCs w:val="24"/>
              <w:lang w:eastAsia="en-IN"/>
            </w:rPr>
          </w:pPr>
          <w:hyperlink w:anchor="_Toc234416338" w:history="1">
            <w:r w:rsidRPr="00C711CD">
              <w:rPr>
                <w:rStyle w:val="Hyperlink"/>
                <w:rFonts w:ascii="Arial" w:hAnsi="Arial" w:cs="Arial"/>
                <w:b/>
                <w:bCs/>
                <w:noProof/>
              </w:rPr>
              <w:t>2.STRATEGIC INFLUENCING SKILLS:</w:t>
            </w:r>
            <w:r>
              <w:rPr>
                <w:noProof/>
                <w:webHidden/>
              </w:rPr>
              <w:tab/>
            </w:r>
            <w:r>
              <w:rPr>
                <w:noProof/>
                <w:webHidden/>
              </w:rPr>
              <w:fldChar w:fldCharType="begin"/>
            </w:r>
            <w:r>
              <w:rPr>
                <w:noProof/>
                <w:webHidden/>
              </w:rPr>
              <w:instrText xml:space="preserve"> PAGEREF _Toc234416338 \h </w:instrText>
            </w:r>
            <w:r>
              <w:rPr>
                <w:noProof/>
                <w:webHidden/>
              </w:rPr>
            </w:r>
            <w:r>
              <w:rPr>
                <w:noProof/>
                <w:webHidden/>
              </w:rPr>
              <w:fldChar w:fldCharType="separate"/>
            </w:r>
            <w:r>
              <w:rPr>
                <w:noProof/>
                <w:webHidden/>
              </w:rPr>
              <w:t>10</w:t>
            </w:r>
            <w:r>
              <w:rPr>
                <w:noProof/>
                <w:webHidden/>
              </w:rPr>
              <w:fldChar w:fldCharType="end"/>
            </w:r>
          </w:hyperlink>
        </w:p>
        <w:p w14:paraId="1184E1CC" w14:textId="77181000" w:rsidR="00C010C5" w:rsidRDefault="00C010C5">
          <w:pPr>
            <w:pStyle w:val="TOC2"/>
            <w:tabs>
              <w:tab w:val="right" w:leader="dot" w:pos="9016"/>
            </w:tabs>
            <w:rPr>
              <w:rFonts w:eastAsiaTheme="minorEastAsia"/>
              <w:noProof/>
              <w:sz w:val="24"/>
              <w:szCs w:val="24"/>
              <w:lang w:eastAsia="en-IN"/>
            </w:rPr>
          </w:pPr>
          <w:hyperlink w:anchor="_Toc234416339" w:history="1">
            <w:r w:rsidRPr="00C711CD">
              <w:rPr>
                <w:rStyle w:val="Hyperlink"/>
                <w:rFonts w:ascii="Arial" w:hAnsi="Arial" w:cs="Arial"/>
                <w:b/>
                <w:bCs/>
                <w:noProof/>
              </w:rPr>
              <w:t>3.GLOBAL MOBILITY AWARENESS:</w:t>
            </w:r>
            <w:r>
              <w:rPr>
                <w:noProof/>
                <w:webHidden/>
              </w:rPr>
              <w:tab/>
            </w:r>
            <w:r>
              <w:rPr>
                <w:noProof/>
                <w:webHidden/>
              </w:rPr>
              <w:fldChar w:fldCharType="begin"/>
            </w:r>
            <w:r>
              <w:rPr>
                <w:noProof/>
                <w:webHidden/>
              </w:rPr>
              <w:instrText xml:space="preserve"> PAGEREF _Toc234416339 \h </w:instrText>
            </w:r>
            <w:r>
              <w:rPr>
                <w:noProof/>
                <w:webHidden/>
              </w:rPr>
            </w:r>
            <w:r>
              <w:rPr>
                <w:noProof/>
                <w:webHidden/>
              </w:rPr>
              <w:fldChar w:fldCharType="separate"/>
            </w:r>
            <w:r>
              <w:rPr>
                <w:noProof/>
                <w:webHidden/>
              </w:rPr>
              <w:t>10</w:t>
            </w:r>
            <w:r>
              <w:rPr>
                <w:noProof/>
                <w:webHidden/>
              </w:rPr>
              <w:fldChar w:fldCharType="end"/>
            </w:r>
          </w:hyperlink>
        </w:p>
        <w:p w14:paraId="31D718B1" w14:textId="11F5530D" w:rsidR="00C010C5" w:rsidRDefault="00C010C5">
          <w:pPr>
            <w:pStyle w:val="TOC1"/>
            <w:tabs>
              <w:tab w:val="right" w:leader="dot" w:pos="9016"/>
            </w:tabs>
            <w:rPr>
              <w:rFonts w:eastAsiaTheme="minorEastAsia"/>
              <w:noProof/>
              <w:sz w:val="24"/>
              <w:szCs w:val="24"/>
              <w:lang w:eastAsia="en-IN"/>
            </w:rPr>
          </w:pPr>
          <w:hyperlink w:anchor="_Toc234416340" w:history="1">
            <w:r w:rsidRPr="00C711C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_Toc234416340 \h </w:instrText>
            </w:r>
            <w:r>
              <w:rPr>
                <w:noProof/>
                <w:webHidden/>
              </w:rPr>
            </w:r>
            <w:r>
              <w:rPr>
                <w:noProof/>
                <w:webHidden/>
              </w:rPr>
              <w:fldChar w:fldCharType="separate"/>
            </w:r>
            <w:r>
              <w:rPr>
                <w:noProof/>
                <w:webHidden/>
              </w:rPr>
              <w:t>11</w:t>
            </w:r>
            <w:r>
              <w:rPr>
                <w:noProof/>
                <w:webHidden/>
              </w:rPr>
              <w:fldChar w:fldCharType="end"/>
            </w:r>
          </w:hyperlink>
        </w:p>
        <w:p w14:paraId="23DB0004" w14:textId="447C4655" w:rsidR="00C010C5" w:rsidRDefault="00C010C5">
          <w:pPr>
            <w:pStyle w:val="TOC1"/>
            <w:tabs>
              <w:tab w:val="right" w:leader="dot" w:pos="9016"/>
            </w:tabs>
            <w:rPr>
              <w:rFonts w:eastAsiaTheme="minorEastAsia"/>
              <w:noProof/>
              <w:sz w:val="24"/>
              <w:szCs w:val="24"/>
              <w:lang w:eastAsia="en-IN"/>
            </w:rPr>
          </w:pPr>
          <w:hyperlink w:anchor="_Toc234416341" w:history="1">
            <w:r w:rsidRPr="00C711C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_Toc234416341 \h </w:instrText>
            </w:r>
            <w:r>
              <w:rPr>
                <w:noProof/>
                <w:webHidden/>
              </w:rPr>
            </w:r>
            <w:r>
              <w:rPr>
                <w:noProof/>
                <w:webHidden/>
              </w:rPr>
              <w:fldChar w:fldCharType="separate"/>
            </w:r>
            <w:r>
              <w:rPr>
                <w:noProof/>
                <w:webHidden/>
              </w:rPr>
              <w:t>12</w:t>
            </w:r>
            <w:r>
              <w:rPr>
                <w:noProof/>
                <w:webHidden/>
              </w:rPr>
              <w:fldChar w:fldCharType="end"/>
            </w:r>
          </w:hyperlink>
        </w:p>
        <w:p w14:paraId="1623F145" w14:textId="239C5865" w:rsidR="009B5C7F" w:rsidRDefault="009B5C7F">
          <w:r>
            <w:rPr>
              <w:b/>
              <w:bCs/>
              <w:noProof/>
            </w:rPr>
            <w:fldChar w:fldCharType="end"/>
          </w:r>
        </w:p>
      </w:sdtContent>
    </w:sdt>
    <w:p w14:paraId="6C446AAB" w14:textId="3D557C80" w:rsidR="006F0E79" w:rsidRDefault="006F0E79" w:rsidP="000277FA">
      <w:pPr>
        <w:pStyle w:val="TOCHeading"/>
      </w:pPr>
    </w:p>
    <w:p w14:paraId="28BA74D5" w14:textId="77777777" w:rsidR="000B513F" w:rsidRDefault="000B513F" w:rsidP="00803846">
      <w:pPr>
        <w:pStyle w:val="NoSpacing"/>
        <w:rPr>
          <w:rFonts w:ascii="Arial" w:hAnsi="Arial" w:cs="Arial"/>
          <w:b/>
          <w:bCs/>
          <w:sz w:val="32"/>
          <w:szCs w:val="32"/>
        </w:rPr>
      </w:pPr>
    </w:p>
    <w:p w14:paraId="4018BCEF" w14:textId="77777777" w:rsidR="008F13E6" w:rsidRDefault="008F13E6">
      <w:pPr>
        <w:rPr>
          <w:rFonts w:ascii="Arial" w:hAnsi="Arial" w:cs="Arial"/>
          <w:b/>
          <w:bCs/>
          <w:sz w:val="32"/>
          <w:szCs w:val="32"/>
        </w:rPr>
      </w:pPr>
      <w:r>
        <w:rPr>
          <w:rFonts w:ascii="Arial" w:hAnsi="Arial" w:cs="Arial"/>
          <w:b/>
          <w:bCs/>
          <w:sz w:val="32"/>
          <w:szCs w:val="32"/>
        </w:rPr>
        <w:br w:type="page"/>
      </w:r>
    </w:p>
    <w:p w14:paraId="610208A9" w14:textId="13B937DD" w:rsidR="0076495B" w:rsidRPr="00321CDE" w:rsidRDefault="002319DD" w:rsidP="009B5C7F">
      <w:pPr>
        <w:pStyle w:val="Heading1"/>
        <w:rPr>
          <w:rFonts w:ascii="Arial" w:hAnsi="Arial" w:cs="Arial"/>
          <w:b/>
          <w:bCs/>
          <w:sz w:val="36"/>
          <w:szCs w:val="36"/>
        </w:rPr>
      </w:pPr>
      <w:bookmarkStart w:id="0" w:name="_Toc234405894"/>
      <w:bookmarkStart w:id="1" w:name="_Toc234416314"/>
      <w:r w:rsidRPr="00321CDE">
        <w:rPr>
          <w:rFonts w:ascii="Arial" w:hAnsi="Arial" w:cs="Arial"/>
          <w:b/>
          <w:bCs/>
          <w:sz w:val="32"/>
          <w:szCs w:val="32"/>
        </w:rPr>
        <w:lastRenderedPageBreak/>
        <w:t>Designing a Human Capital Architecture for Strategic Renewal at Helios Urban Mobility (HUM)</w:t>
      </w:r>
      <w:bookmarkEnd w:id="0"/>
      <w:bookmarkEnd w:id="1"/>
    </w:p>
    <w:p w14:paraId="156AA468" w14:textId="0C088C1D" w:rsidR="002319DD" w:rsidRPr="002319DD" w:rsidRDefault="00CD3A90" w:rsidP="009B5C7F">
      <w:pPr>
        <w:pStyle w:val="Heading2"/>
        <w:rPr>
          <w:rFonts w:ascii="Arial" w:hAnsi="Arial" w:cs="Arial"/>
          <w:b/>
          <w:bCs/>
          <w:sz w:val="24"/>
          <w:szCs w:val="24"/>
        </w:rPr>
      </w:pPr>
      <w:bookmarkStart w:id="2" w:name="_Toc234405895"/>
      <w:bookmarkStart w:id="3" w:name="_Toc234416315"/>
      <w:r>
        <w:rPr>
          <w:rFonts w:ascii="Arial" w:hAnsi="Arial" w:cs="Arial"/>
          <w:b/>
          <w:bCs/>
          <w:sz w:val="24"/>
          <w:szCs w:val="24"/>
        </w:rPr>
        <w:t>1.</w:t>
      </w:r>
      <w:r w:rsidR="0076495B" w:rsidRPr="002319DD">
        <w:rPr>
          <w:rFonts w:ascii="Arial" w:hAnsi="Arial" w:cs="Arial"/>
          <w:b/>
          <w:bCs/>
          <w:sz w:val="24"/>
          <w:szCs w:val="24"/>
        </w:rPr>
        <w:t>INTRODUCTION</w:t>
      </w:r>
      <w:bookmarkEnd w:id="2"/>
      <w:bookmarkEnd w:id="3"/>
    </w:p>
    <w:p w14:paraId="2CBC68C1" w14:textId="77777777" w:rsidR="002319DD" w:rsidRPr="002319DD" w:rsidRDefault="002319DD" w:rsidP="002319DD">
      <w:pPr>
        <w:rPr>
          <w:rFonts w:ascii="Arial" w:hAnsi="Arial" w:cs="Arial"/>
        </w:rPr>
      </w:pPr>
      <w:r w:rsidRPr="002319DD">
        <w:rPr>
          <w:rFonts w:ascii="Arial" w:hAnsi="Arial" w:cs="Arial"/>
        </w:rPr>
        <w:t>Helios Urban Mobility (HUM) works in an exciting and knowledge-driven industry spanning the field of artificial intelligence, smart infrastructure and sustainable urban mobility. The organisation has grown at a rate that has seen it expand rapidly in London, Berlin and Singapore, but its human capital issues – low organisational socialisation, a drop in engagement and high turnover of high-potential graduates – indicate the need to bridge strategy and people systems. Here strategic renewal is less about ‘tweaking the HR system' and more about ‘deliberate re-design of the human capital system to create human capital commitment, capability and shared purpose'.</w:t>
      </w:r>
    </w:p>
    <w:p w14:paraId="118788FB" w14:textId="4B40537B" w:rsidR="002319DD" w:rsidRPr="002319DD" w:rsidRDefault="002319DD" w:rsidP="002319DD">
      <w:pPr>
        <w:rPr>
          <w:rFonts w:ascii="Arial" w:hAnsi="Arial" w:cs="Arial"/>
        </w:rPr>
      </w:pPr>
      <w:r w:rsidRPr="002319DD">
        <w:rPr>
          <w:rFonts w:ascii="Arial" w:hAnsi="Arial" w:cs="Arial"/>
        </w:rPr>
        <w:t>This paper tackles the Board's mandate by suggesting an integrated approach to the development of reflective capability, job design and organisational socialisation. Task A analyses the traditional onboarding process and strategic organisational socialisation, and proposes a framework for building organisational identification, ethical professionalism and a mindset of business activist within the organisation. Task B is an innovative approach to job design to boost intrinsic motivation and innovation. Task C includes a reflective report on the responsible use of AI in decision making and a personal capability development plan for future employability.</w:t>
      </w:r>
    </w:p>
    <w:p w14:paraId="1AB3F0D2" w14:textId="6779C699" w:rsidR="002319DD" w:rsidRPr="002319DD" w:rsidRDefault="002319DD" w:rsidP="002319DD">
      <w:pPr>
        <w:rPr>
          <w:rFonts w:ascii="Arial" w:hAnsi="Arial" w:cs="Arial"/>
        </w:rPr>
      </w:pPr>
    </w:p>
    <w:p w14:paraId="0DBE07F4" w14:textId="77777777" w:rsidR="00995A56" w:rsidRDefault="003339E8" w:rsidP="009B5C7F">
      <w:pPr>
        <w:pStyle w:val="Heading1"/>
        <w:rPr>
          <w:rFonts w:ascii="Arial" w:hAnsi="Arial" w:cs="Arial"/>
          <w:b/>
          <w:bCs/>
          <w:sz w:val="28"/>
          <w:szCs w:val="28"/>
        </w:rPr>
      </w:pPr>
      <w:bookmarkStart w:id="4" w:name="_Toc234416316"/>
      <w:r w:rsidRPr="002319DD">
        <w:rPr>
          <w:rFonts w:ascii="Arial" w:hAnsi="Arial" w:cs="Arial"/>
          <w:b/>
          <w:bCs/>
          <w:sz w:val="28"/>
          <w:szCs w:val="28"/>
        </w:rPr>
        <w:t>TASK A:</w:t>
      </w:r>
      <w:bookmarkEnd w:id="4"/>
      <w:r w:rsidRPr="002319DD">
        <w:rPr>
          <w:rFonts w:ascii="Arial" w:hAnsi="Arial" w:cs="Arial"/>
          <w:b/>
          <w:bCs/>
          <w:sz w:val="28"/>
          <w:szCs w:val="28"/>
        </w:rPr>
        <w:t xml:space="preserve"> </w:t>
      </w:r>
    </w:p>
    <w:p w14:paraId="5A301480" w14:textId="77777777" w:rsidR="009B5C7F" w:rsidRPr="009B5C7F" w:rsidRDefault="009B5C7F" w:rsidP="009B5C7F"/>
    <w:p w14:paraId="179ED1C3" w14:textId="1950032F" w:rsidR="002319DD" w:rsidRPr="002319DD" w:rsidRDefault="00C942AC" w:rsidP="009B5C7F">
      <w:pPr>
        <w:pStyle w:val="Heading2"/>
        <w:rPr>
          <w:rFonts w:ascii="Arial" w:hAnsi="Arial" w:cs="Arial"/>
          <w:b/>
          <w:bCs/>
          <w:sz w:val="28"/>
          <w:szCs w:val="28"/>
        </w:rPr>
      </w:pPr>
      <w:bookmarkStart w:id="5" w:name="_Toc234416317"/>
      <w:r>
        <w:rPr>
          <w:rFonts w:ascii="Arial" w:hAnsi="Arial" w:cs="Arial"/>
          <w:b/>
          <w:bCs/>
          <w:sz w:val="28"/>
          <w:szCs w:val="28"/>
        </w:rPr>
        <w:t>1.</w:t>
      </w:r>
      <w:r w:rsidR="003339E8" w:rsidRPr="002319DD">
        <w:rPr>
          <w:rFonts w:ascii="Arial" w:hAnsi="Arial" w:cs="Arial"/>
          <w:b/>
          <w:bCs/>
          <w:sz w:val="28"/>
          <w:szCs w:val="28"/>
        </w:rPr>
        <w:t>SOCIALISATION, IDENTITY AND BUSINESS ACTIVISM</w:t>
      </w:r>
      <w:bookmarkEnd w:id="5"/>
    </w:p>
    <w:p w14:paraId="4D4A0B3F" w14:textId="77777777" w:rsidR="00E25C45" w:rsidRDefault="00AE23FC" w:rsidP="00E25C45">
      <w:pPr>
        <w:pStyle w:val="Heading3"/>
        <w:rPr>
          <w:rFonts w:ascii="Arial" w:hAnsi="Arial" w:cs="Arial"/>
          <w:b/>
          <w:bCs/>
          <w:sz w:val="24"/>
          <w:szCs w:val="24"/>
        </w:rPr>
      </w:pPr>
      <w:bookmarkStart w:id="6" w:name="_Toc234416318"/>
      <w:r>
        <w:rPr>
          <w:rFonts w:ascii="Arial" w:hAnsi="Arial" w:cs="Arial"/>
          <w:b/>
          <w:bCs/>
          <w:sz w:val="24"/>
          <w:szCs w:val="24"/>
        </w:rPr>
        <w:t>1.</w:t>
      </w:r>
      <w:proofErr w:type="gramStart"/>
      <w:r>
        <w:rPr>
          <w:rFonts w:ascii="Arial" w:hAnsi="Arial" w:cs="Arial"/>
          <w:b/>
          <w:bCs/>
          <w:sz w:val="24"/>
          <w:szCs w:val="24"/>
        </w:rPr>
        <w:t>1.</w:t>
      </w:r>
      <w:r w:rsidR="002319DD" w:rsidRPr="00AE23FC">
        <w:rPr>
          <w:rFonts w:ascii="Arial" w:hAnsi="Arial" w:cs="Arial"/>
          <w:b/>
          <w:bCs/>
          <w:sz w:val="24"/>
          <w:szCs w:val="24"/>
        </w:rPr>
        <w:t>There</w:t>
      </w:r>
      <w:proofErr w:type="gramEnd"/>
      <w:r w:rsidR="002319DD" w:rsidRPr="00AE23FC">
        <w:rPr>
          <w:rFonts w:ascii="Arial" w:hAnsi="Arial" w:cs="Arial"/>
          <w:b/>
          <w:bCs/>
          <w:sz w:val="24"/>
          <w:szCs w:val="24"/>
        </w:rPr>
        <w:t xml:space="preserve"> are two types of onboarding:</w:t>
      </w:r>
      <w:bookmarkEnd w:id="6"/>
    </w:p>
    <w:p w14:paraId="12F67D26" w14:textId="7E2785EF" w:rsidR="00AE23FC" w:rsidRDefault="002319DD" w:rsidP="00E25C45">
      <w:pPr>
        <w:ind w:firstLine="720"/>
        <w:rPr>
          <w:rFonts w:ascii="Arial" w:hAnsi="Arial" w:cs="Arial"/>
        </w:rPr>
      </w:pPr>
      <w:r w:rsidRPr="002319DD">
        <w:rPr>
          <w:rFonts w:ascii="Arial" w:hAnsi="Arial" w:cs="Arial"/>
        </w:rPr>
        <w:t xml:space="preserve"> Traditional Onboarding and Strategic Organisational Socialisation.</w:t>
      </w:r>
      <w:r w:rsidR="00132D40">
        <w:rPr>
          <w:rFonts w:ascii="Arial" w:hAnsi="Arial" w:cs="Arial"/>
        </w:rPr>
        <w:t xml:space="preserve"> </w:t>
      </w:r>
    </w:p>
    <w:p w14:paraId="731EC2E3" w14:textId="77777777" w:rsidR="00E25C45" w:rsidRDefault="00AE23FC" w:rsidP="00E25C45">
      <w:pPr>
        <w:pStyle w:val="Heading3"/>
        <w:rPr>
          <w:rFonts w:ascii="Arial" w:hAnsi="Arial" w:cs="Arial"/>
          <w:b/>
          <w:bCs/>
          <w:sz w:val="24"/>
          <w:szCs w:val="24"/>
        </w:rPr>
      </w:pPr>
      <w:bookmarkStart w:id="7" w:name="_Toc234416319"/>
      <w:r>
        <w:rPr>
          <w:rFonts w:ascii="Arial" w:hAnsi="Arial" w:cs="Arial"/>
          <w:b/>
          <w:bCs/>
          <w:sz w:val="24"/>
          <w:szCs w:val="24"/>
        </w:rPr>
        <w:t>1.</w:t>
      </w:r>
      <w:proofErr w:type="gramStart"/>
      <w:r>
        <w:rPr>
          <w:rFonts w:ascii="Arial" w:hAnsi="Arial" w:cs="Arial"/>
          <w:b/>
          <w:bCs/>
          <w:sz w:val="24"/>
          <w:szCs w:val="24"/>
        </w:rPr>
        <w:t>2.</w:t>
      </w:r>
      <w:r w:rsidR="002319DD" w:rsidRPr="00AE23FC">
        <w:rPr>
          <w:rFonts w:ascii="Arial" w:hAnsi="Arial" w:cs="Arial"/>
          <w:b/>
          <w:bCs/>
          <w:sz w:val="24"/>
          <w:szCs w:val="24"/>
        </w:rPr>
        <w:t>There</w:t>
      </w:r>
      <w:proofErr w:type="gramEnd"/>
      <w:r w:rsidR="002319DD" w:rsidRPr="00AE23FC">
        <w:rPr>
          <w:rFonts w:ascii="Arial" w:hAnsi="Arial" w:cs="Arial"/>
          <w:b/>
          <w:bCs/>
          <w:sz w:val="24"/>
          <w:szCs w:val="24"/>
        </w:rPr>
        <w:t xml:space="preserve"> are two onboarding methods:</w:t>
      </w:r>
      <w:bookmarkEnd w:id="7"/>
    </w:p>
    <w:p w14:paraId="03B172B9" w14:textId="168122BF" w:rsidR="002319DD" w:rsidRPr="002319DD" w:rsidRDefault="002319DD" w:rsidP="00E25C45">
      <w:pPr>
        <w:ind w:firstLine="720"/>
        <w:rPr>
          <w:rFonts w:ascii="Arial" w:hAnsi="Arial" w:cs="Arial"/>
        </w:rPr>
      </w:pPr>
      <w:r w:rsidRPr="002319DD">
        <w:rPr>
          <w:rFonts w:ascii="Arial" w:hAnsi="Arial" w:cs="Arial"/>
        </w:rPr>
        <w:t xml:space="preserve"> Traditional Onboarding and Strategic Organisational Socialisation.</w:t>
      </w:r>
    </w:p>
    <w:p w14:paraId="498AD2A3" w14:textId="77777777" w:rsidR="002319DD" w:rsidRPr="002319DD" w:rsidRDefault="002319DD" w:rsidP="002319DD">
      <w:pPr>
        <w:rPr>
          <w:rFonts w:ascii="Arial" w:hAnsi="Arial" w:cs="Arial"/>
        </w:rPr>
      </w:pPr>
      <w:r w:rsidRPr="002319DD">
        <w:rPr>
          <w:rFonts w:ascii="Arial" w:hAnsi="Arial" w:cs="Arial"/>
        </w:rPr>
        <w:t>Onboarding is usually limited to administrative paperwork, getting acquainted with the job, and immediate task effectiveness. Uncertainty reduction and task facilitation activities like induction sessions, IT access, policy briefings and basic training aims to shorten the time required to accomplish the task (Bauer &amp; Erdogan, 2011). Such strategies can lead to higher early productivity, but are rarely focused on more complex social and psychological dynamics, which can lead to poor organisational attachment and long ramp-up times, as shown in HUM's eight-month average.</w:t>
      </w:r>
    </w:p>
    <w:p w14:paraId="6DBF903A" w14:textId="25D60A4D" w:rsidR="002319DD" w:rsidRPr="002319DD" w:rsidRDefault="002319DD" w:rsidP="002319DD">
      <w:pPr>
        <w:rPr>
          <w:rFonts w:ascii="Arial" w:hAnsi="Arial" w:cs="Arial"/>
        </w:rPr>
      </w:pPr>
      <w:r w:rsidRPr="002319DD">
        <w:rPr>
          <w:rFonts w:ascii="Arial" w:hAnsi="Arial" w:cs="Arial"/>
        </w:rPr>
        <w:t>Strategic organisational socialisation, on the other hand, is a process of socialisation that takes place over a period of time, and helps newcomers to internalize the values, norms and purpose of the organization (Van Maanen &amp; Schein, 1979). The six socialisation tactics proposed by Van Maanen and Schein are: collective vs individual, formal vs informal, sequential vs random, fixed vs variable, serial vs disjunctive and investiture vs divestiture. These dimensions are explicitly created in strategic socialisation systems to encourage certain actions and identities.</w:t>
      </w:r>
    </w:p>
    <w:p w14:paraId="690CF92E" w14:textId="77777777" w:rsidR="002319DD" w:rsidRPr="002319DD" w:rsidRDefault="002319DD" w:rsidP="002319DD">
      <w:pPr>
        <w:rPr>
          <w:rFonts w:ascii="Arial" w:hAnsi="Arial" w:cs="Arial"/>
        </w:rPr>
      </w:pPr>
      <w:r w:rsidRPr="002319DD">
        <w:rPr>
          <w:rFonts w:ascii="Arial" w:hAnsi="Arial" w:cs="Arial"/>
        </w:rPr>
        <w:lastRenderedPageBreak/>
        <w:t>The difficulties currently faced by HUM seem to be that it has become too dependent on individualised and informal and flexible tactics, and newcomers are left to ‘sink or swim'. Studies indicate that these strategies lead to higher role ambiguity and turnover, especially among the graduates who are less likely to have professional schemas (Ashforth et al., 2007).</w:t>
      </w:r>
    </w:p>
    <w:p w14:paraId="31C03A25" w14:textId="77777777" w:rsidR="002319DD" w:rsidRPr="002319DD" w:rsidRDefault="002319DD" w:rsidP="002319DD">
      <w:pPr>
        <w:rPr>
          <w:rFonts w:ascii="Arial" w:hAnsi="Arial" w:cs="Arial"/>
        </w:rPr>
      </w:pPr>
      <w:r w:rsidRPr="002319DD">
        <w:rPr>
          <w:rFonts w:ascii="Arial" w:hAnsi="Arial" w:cs="Arial"/>
        </w:rPr>
        <w:t>These results are also related to psychological contract theory. The psychological contract is the employee's idea of mutual commitments between the individual and the organisation (Rousseau, 1995). A lack of developmental support, a lack of ethical purpose and a lack of inclusion in the workplace during the first months of employment result in perceptions of contract breach and thus, disengagement and exit (Conway &amp; Briner, 2009). HUM's engagement score has decreased (54%) showing a lack of this unwritten contract.</w:t>
      </w:r>
    </w:p>
    <w:p w14:paraId="36836E84" w14:textId="77777777" w:rsidR="002319DD" w:rsidRPr="002319DD" w:rsidRDefault="002319DD" w:rsidP="002319DD">
      <w:pPr>
        <w:rPr>
          <w:rFonts w:ascii="Arial" w:hAnsi="Arial" w:cs="Arial"/>
        </w:rPr>
      </w:pPr>
      <w:r w:rsidRPr="002319DD">
        <w:rPr>
          <w:rFonts w:ascii="Arial" w:hAnsi="Arial" w:cs="Arial"/>
        </w:rPr>
        <w:t xml:space="preserve">There's yet another layer, that of identity construction theory. Roles are learned, not the same as professional identities are created (Ibarra, 1999). In sectors where a mission is crucial, like sustainable mobility, it is detrimental to the meaning and commitment to embed a compelling organisational identity. Traditional onboarding uses the concept of identity as an </w:t>
      </w:r>
      <w:proofErr w:type="gramStart"/>
      <w:r w:rsidRPr="002319DD">
        <w:rPr>
          <w:rFonts w:ascii="Arial" w:hAnsi="Arial" w:cs="Arial"/>
        </w:rPr>
        <w:t>add-on,</w:t>
      </w:r>
      <w:proofErr w:type="gramEnd"/>
      <w:r w:rsidRPr="002319DD">
        <w:rPr>
          <w:rFonts w:ascii="Arial" w:hAnsi="Arial" w:cs="Arial"/>
        </w:rPr>
        <w:t xml:space="preserve"> strategic onboarding uses the concept of identity work as the main activity.</w:t>
      </w:r>
    </w:p>
    <w:p w14:paraId="5E7F9B1E" w14:textId="527FE39E" w:rsidR="0067468C" w:rsidRPr="00E25C45" w:rsidRDefault="002319DD" w:rsidP="0067468C">
      <w:pPr>
        <w:pBdr>
          <w:bottom w:val="single" w:sz="12" w:space="1" w:color="auto"/>
        </w:pBdr>
        <w:rPr>
          <w:rFonts w:ascii="Arial" w:hAnsi="Arial" w:cs="Arial"/>
        </w:rPr>
      </w:pPr>
      <w:r w:rsidRPr="002319DD">
        <w:rPr>
          <w:rFonts w:ascii="Arial" w:hAnsi="Arial" w:cs="Arial"/>
        </w:rPr>
        <w:t>Hence, HUM needs to change from a transactional approach to onboarding to an identity approach to organisational socialisation, which explicitly connects its strategic purpose and stakeholder responsibilit</w:t>
      </w:r>
      <w:r w:rsidR="006646F6">
        <w:rPr>
          <w:rFonts w:ascii="Arial" w:hAnsi="Arial" w:cs="Arial"/>
        </w:rPr>
        <w:t>y</w:t>
      </w:r>
    </w:p>
    <w:p w14:paraId="30F0825C" w14:textId="77777777" w:rsidR="002319DD" w:rsidRPr="002319DD" w:rsidRDefault="002319DD" w:rsidP="002319DD">
      <w:pPr>
        <w:rPr>
          <w:rFonts w:ascii="Arial" w:hAnsi="Arial" w:cs="Arial"/>
        </w:rPr>
      </w:pPr>
    </w:p>
    <w:p w14:paraId="26931742" w14:textId="2C8F8685" w:rsidR="002319DD" w:rsidRPr="002319DD" w:rsidRDefault="002319DD" w:rsidP="00E25C45">
      <w:pPr>
        <w:pStyle w:val="Heading2"/>
        <w:rPr>
          <w:rFonts w:ascii="Arial" w:hAnsi="Arial" w:cs="Arial"/>
          <w:b/>
          <w:bCs/>
        </w:rPr>
      </w:pPr>
      <w:bookmarkStart w:id="8" w:name="_Toc234416320"/>
      <w:r w:rsidRPr="002319DD">
        <w:rPr>
          <w:rFonts w:ascii="Arial" w:hAnsi="Arial" w:cs="Arial"/>
          <w:b/>
          <w:bCs/>
          <w:sz w:val="24"/>
          <w:szCs w:val="24"/>
        </w:rPr>
        <w:t>2</w:t>
      </w:r>
      <w:r w:rsidR="006646F6" w:rsidRPr="002319DD">
        <w:rPr>
          <w:rFonts w:ascii="Arial" w:hAnsi="Arial" w:cs="Arial"/>
          <w:b/>
          <w:bCs/>
          <w:sz w:val="24"/>
          <w:szCs w:val="24"/>
        </w:rPr>
        <w:t>. A STRUCTURED SOCIALISATION FRAMEWORK FOR HELIOS URBAN MOBILITY</w:t>
      </w:r>
      <w:bookmarkEnd w:id="8"/>
    </w:p>
    <w:p w14:paraId="15EB07C6" w14:textId="77777777" w:rsidR="002319DD" w:rsidRPr="002319DD" w:rsidRDefault="002319DD" w:rsidP="002319DD">
      <w:pPr>
        <w:rPr>
          <w:rFonts w:ascii="Arial" w:hAnsi="Arial" w:cs="Arial"/>
        </w:rPr>
      </w:pPr>
      <w:r w:rsidRPr="002319DD">
        <w:rPr>
          <w:rFonts w:ascii="Arial" w:hAnsi="Arial" w:cs="Arial"/>
        </w:rPr>
        <w:t>To tackle the challenges faced by HUM, a three-phase socialisation is suggested: pre-boarding, first 90 days and year one. This structure is based on empirical findings that the extent to which socialisation outcomes change is dependent on the early sensemaking process and is not finished until the first year (Bauer et al., 2007).</w:t>
      </w:r>
    </w:p>
    <w:p w14:paraId="7495EC80" w14:textId="77777777" w:rsidR="002319DD" w:rsidRPr="002319DD" w:rsidRDefault="002319DD" w:rsidP="002319DD">
      <w:pPr>
        <w:rPr>
          <w:rFonts w:ascii="Arial" w:hAnsi="Arial" w:cs="Arial"/>
        </w:rPr>
      </w:pPr>
      <w:r w:rsidRPr="002319DD">
        <w:rPr>
          <w:rFonts w:ascii="Arial" w:hAnsi="Arial" w:cs="Arial"/>
        </w:rPr>
        <w:t xml:space="preserve">The first phase, pre-boarding, involves forming the psychological </w:t>
      </w:r>
      <w:proofErr w:type="spellStart"/>
      <w:proofErr w:type="gramStart"/>
      <w:r w:rsidRPr="002319DD">
        <w:rPr>
          <w:rFonts w:ascii="Arial" w:hAnsi="Arial" w:cs="Arial"/>
        </w:rPr>
        <w:t>contract.The</w:t>
      </w:r>
      <w:proofErr w:type="spellEnd"/>
      <w:proofErr w:type="gramEnd"/>
      <w:r w:rsidRPr="002319DD">
        <w:rPr>
          <w:rFonts w:ascii="Arial" w:hAnsi="Arial" w:cs="Arial"/>
        </w:rPr>
        <w:t xml:space="preserve"> first phase – </w:t>
      </w:r>
      <w:proofErr w:type="gramStart"/>
      <w:r w:rsidRPr="002319DD">
        <w:rPr>
          <w:rFonts w:ascii="Arial" w:hAnsi="Arial" w:cs="Arial"/>
        </w:rPr>
        <w:t>Pre-boarding</w:t>
      </w:r>
      <w:proofErr w:type="gramEnd"/>
      <w:r w:rsidRPr="002319DD">
        <w:rPr>
          <w:rFonts w:ascii="Arial" w:hAnsi="Arial" w:cs="Arial"/>
        </w:rPr>
        <w:t xml:space="preserve"> – is the forming of the psychological contract.</w:t>
      </w:r>
    </w:p>
    <w:p w14:paraId="369EE5D5" w14:textId="77777777" w:rsidR="002319DD" w:rsidRDefault="002319DD" w:rsidP="002319DD">
      <w:pPr>
        <w:rPr>
          <w:rFonts w:ascii="Arial" w:hAnsi="Arial" w:cs="Arial"/>
        </w:rPr>
      </w:pPr>
      <w:r w:rsidRPr="002319DD">
        <w:rPr>
          <w:rFonts w:ascii="Arial" w:hAnsi="Arial" w:cs="Arial"/>
        </w:rPr>
        <w:t xml:space="preserve">Pre-boarding starts when the offer of admission is accepted and influences expectations prior to admission. Structured, collective and </w:t>
      </w:r>
      <w:proofErr w:type="gramStart"/>
      <w:r w:rsidRPr="002319DD">
        <w:rPr>
          <w:rFonts w:ascii="Arial" w:hAnsi="Arial" w:cs="Arial"/>
        </w:rPr>
        <w:t>investiture oriented</w:t>
      </w:r>
      <w:proofErr w:type="gramEnd"/>
      <w:r w:rsidRPr="002319DD">
        <w:rPr>
          <w:rFonts w:ascii="Arial" w:hAnsi="Arial" w:cs="Arial"/>
        </w:rPr>
        <w:t xml:space="preserve"> tactics should be used by HUM at this phase.</w:t>
      </w:r>
    </w:p>
    <w:p w14:paraId="76950169" w14:textId="77777777" w:rsidR="00933186" w:rsidRPr="002319DD" w:rsidRDefault="00933186" w:rsidP="002319DD">
      <w:pPr>
        <w:rPr>
          <w:rFonts w:ascii="Arial" w:hAnsi="Arial" w:cs="Arial"/>
        </w:rPr>
      </w:pPr>
    </w:p>
    <w:p w14:paraId="08E3F59F" w14:textId="6AA993C8" w:rsidR="002319DD" w:rsidRPr="00CD3A90" w:rsidRDefault="00CD3A90" w:rsidP="00E25C45">
      <w:pPr>
        <w:pStyle w:val="Heading3"/>
        <w:rPr>
          <w:rFonts w:ascii="Arial" w:hAnsi="Arial" w:cs="Arial"/>
          <w:b/>
          <w:bCs/>
          <w:sz w:val="24"/>
          <w:szCs w:val="24"/>
        </w:rPr>
      </w:pPr>
      <w:bookmarkStart w:id="9" w:name="_Toc234416321"/>
      <w:r>
        <w:rPr>
          <w:rFonts w:ascii="Arial" w:hAnsi="Arial" w:cs="Arial"/>
          <w:b/>
          <w:bCs/>
          <w:sz w:val="24"/>
          <w:szCs w:val="24"/>
        </w:rPr>
        <w:t>2.</w:t>
      </w:r>
      <w:proofErr w:type="gramStart"/>
      <w:r>
        <w:rPr>
          <w:rFonts w:ascii="Arial" w:hAnsi="Arial" w:cs="Arial"/>
          <w:b/>
          <w:bCs/>
          <w:sz w:val="24"/>
          <w:szCs w:val="24"/>
        </w:rPr>
        <w:t>1.</w:t>
      </w:r>
      <w:r w:rsidR="002319DD" w:rsidRPr="00CD3A90">
        <w:rPr>
          <w:rFonts w:ascii="Arial" w:hAnsi="Arial" w:cs="Arial"/>
          <w:b/>
          <w:bCs/>
          <w:sz w:val="24"/>
          <w:szCs w:val="24"/>
        </w:rPr>
        <w:t>Key</w:t>
      </w:r>
      <w:proofErr w:type="gramEnd"/>
      <w:r w:rsidR="002319DD" w:rsidRPr="00CD3A90">
        <w:rPr>
          <w:rFonts w:ascii="Arial" w:hAnsi="Arial" w:cs="Arial"/>
          <w:b/>
          <w:bCs/>
          <w:sz w:val="24"/>
          <w:szCs w:val="24"/>
        </w:rPr>
        <w:t xml:space="preserve"> interventions include:</w:t>
      </w:r>
      <w:bookmarkEnd w:id="9"/>
    </w:p>
    <w:p w14:paraId="2C52950D" w14:textId="77777777"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Digital orientation platform of HUM's mission, ethical stakes on urban sustainability, stakeholder's impact. </w:t>
      </w:r>
    </w:p>
    <w:p w14:paraId="772CE7B7" w14:textId="77777777" w:rsidR="002319DD" w:rsidRPr="002319DD" w:rsidRDefault="002319DD" w:rsidP="002319DD">
      <w:pPr>
        <w:rPr>
          <w:rFonts w:ascii="Arial" w:hAnsi="Arial" w:cs="Arial"/>
        </w:rPr>
      </w:pPr>
      <w:r w:rsidRPr="002319DD">
        <w:rPr>
          <w:rFonts w:ascii="Arial" w:hAnsi="Arial" w:cs="Arial"/>
        </w:rPr>
        <w:t xml:space="preserve">Welcome messages from senior leaders to personalise roles and link to the positive outcomes in society. </w:t>
      </w:r>
    </w:p>
    <w:p w14:paraId="10C24913" w14:textId="77777777"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Limited to a trained “culture mentor” before the first day. </w:t>
      </w:r>
    </w:p>
    <w:p w14:paraId="087A1F78" w14:textId="77777777" w:rsidR="002319DD" w:rsidRPr="002319DD" w:rsidRDefault="002319DD" w:rsidP="002319DD">
      <w:pPr>
        <w:rPr>
          <w:rFonts w:ascii="Arial" w:hAnsi="Arial" w:cs="Arial"/>
        </w:rPr>
      </w:pPr>
      <w:r w:rsidRPr="002319DD">
        <w:rPr>
          <w:rFonts w:ascii="Arial" w:hAnsi="Arial" w:cs="Arial"/>
        </w:rPr>
        <w:t>The practice indicates organizational support and purpose, which helps to enhance the psychological contract and minimize early uncertainty (Klein et al., 2015).</w:t>
      </w:r>
    </w:p>
    <w:p w14:paraId="5015EF99" w14:textId="77777777" w:rsidR="002319DD" w:rsidRPr="002319DD" w:rsidRDefault="002319DD" w:rsidP="002319DD">
      <w:pPr>
        <w:rPr>
          <w:rFonts w:ascii="Arial" w:hAnsi="Arial" w:cs="Arial"/>
        </w:rPr>
      </w:pPr>
      <w:r w:rsidRPr="002319DD">
        <w:rPr>
          <w:rFonts w:ascii="Arial" w:hAnsi="Arial" w:cs="Arial"/>
        </w:rPr>
        <w:t>The first 90 days are crucial and known as Phase 2 (First 90 Days): Identity Anchoring and Capability Integration.</w:t>
      </w:r>
    </w:p>
    <w:p w14:paraId="7495927A" w14:textId="77777777" w:rsidR="002319DD" w:rsidRDefault="002319DD" w:rsidP="002319DD">
      <w:pPr>
        <w:rPr>
          <w:rFonts w:ascii="Arial" w:hAnsi="Arial" w:cs="Arial"/>
        </w:rPr>
      </w:pPr>
      <w:r w:rsidRPr="002319DD">
        <w:rPr>
          <w:rFonts w:ascii="Arial" w:hAnsi="Arial" w:cs="Arial"/>
        </w:rPr>
        <w:lastRenderedPageBreak/>
        <w:t>There is a critical period of the first 90 days when role clarity and anchoring of one's identity is paramount. It is during this time that the formal, collective and sequential socialisation tactics should be adopted by HUM.</w:t>
      </w:r>
    </w:p>
    <w:p w14:paraId="78F39C8E" w14:textId="77777777" w:rsidR="00933186" w:rsidRPr="002319DD" w:rsidRDefault="00933186" w:rsidP="002319DD">
      <w:pPr>
        <w:rPr>
          <w:rFonts w:ascii="Arial" w:hAnsi="Arial" w:cs="Arial"/>
        </w:rPr>
      </w:pPr>
    </w:p>
    <w:p w14:paraId="2921409E" w14:textId="7D48125C" w:rsidR="002319DD" w:rsidRPr="00F941AB" w:rsidRDefault="00CD3A90" w:rsidP="00E25C45">
      <w:pPr>
        <w:pStyle w:val="Heading3"/>
        <w:rPr>
          <w:rFonts w:ascii="Arial" w:hAnsi="Arial" w:cs="Arial"/>
          <w:b/>
          <w:bCs/>
          <w:sz w:val="24"/>
          <w:szCs w:val="24"/>
        </w:rPr>
      </w:pPr>
      <w:bookmarkStart w:id="10" w:name="_Toc234416322"/>
      <w:r>
        <w:rPr>
          <w:rFonts w:ascii="Arial" w:hAnsi="Arial" w:cs="Arial"/>
          <w:b/>
          <w:bCs/>
          <w:sz w:val="24"/>
          <w:szCs w:val="24"/>
        </w:rPr>
        <w:t>2.</w:t>
      </w:r>
      <w:proofErr w:type="gramStart"/>
      <w:r>
        <w:rPr>
          <w:rFonts w:ascii="Arial" w:hAnsi="Arial" w:cs="Arial"/>
          <w:b/>
          <w:bCs/>
          <w:sz w:val="24"/>
          <w:szCs w:val="24"/>
        </w:rPr>
        <w:t>2.</w:t>
      </w:r>
      <w:r w:rsidR="002319DD" w:rsidRPr="00F941AB">
        <w:rPr>
          <w:rFonts w:ascii="Arial" w:hAnsi="Arial" w:cs="Arial"/>
          <w:b/>
          <w:bCs/>
          <w:sz w:val="24"/>
          <w:szCs w:val="24"/>
        </w:rPr>
        <w:t>Key</w:t>
      </w:r>
      <w:proofErr w:type="gramEnd"/>
      <w:r w:rsidR="002319DD" w:rsidRPr="00F941AB">
        <w:rPr>
          <w:rFonts w:ascii="Arial" w:hAnsi="Arial" w:cs="Arial"/>
          <w:b/>
          <w:bCs/>
          <w:sz w:val="24"/>
          <w:szCs w:val="24"/>
        </w:rPr>
        <w:t xml:space="preserve"> components include:</w:t>
      </w:r>
      <w:bookmarkEnd w:id="10"/>
    </w:p>
    <w:p w14:paraId="7BB8AF42" w14:textId="77777777" w:rsidR="002319DD" w:rsidRPr="002319DD" w:rsidRDefault="002319DD" w:rsidP="002319DD">
      <w:pPr>
        <w:rPr>
          <w:rFonts w:ascii="Arial" w:hAnsi="Arial" w:cs="Arial"/>
        </w:rPr>
      </w:pPr>
      <w:r w:rsidRPr="002319DD">
        <w:rPr>
          <w:rFonts w:ascii="Arial" w:hAnsi="Arial" w:cs="Arial"/>
        </w:rPr>
        <w:t xml:space="preserve">A programme of induction to the organisation, based on a cohort, reinforced through shared story at sites (virtual and hybrid). </w:t>
      </w:r>
    </w:p>
    <w:p w14:paraId="77286A37" w14:textId="77777777" w:rsidR="002319DD" w:rsidRPr="002319DD" w:rsidRDefault="002319DD" w:rsidP="002319DD">
      <w:pPr>
        <w:rPr>
          <w:rFonts w:ascii="Arial" w:hAnsi="Arial" w:cs="Arial"/>
        </w:rPr>
      </w:pPr>
      <w:r w:rsidRPr="002319DD">
        <w:rPr>
          <w:rFonts w:ascii="Arial" w:hAnsi="Arial" w:cs="Arial"/>
        </w:rPr>
        <w:t xml:space="preserve">Structured learning pathways that combine technical skills and ethical decision-making in AI and in the public sector. </w:t>
      </w:r>
    </w:p>
    <w:p w14:paraId="647FA7E7" w14:textId="77777777" w:rsidR="002319DD" w:rsidRPr="002319DD" w:rsidRDefault="002319DD" w:rsidP="002319DD">
      <w:pPr>
        <w:rPr>
          <w:rFonts w:ascii="Arial" w:hAnsi="Arial" w:cs="Arial"/>
        </w:rPr>
      </w:pPr>
      <w:r w:rsidRPr="002319DD">
        <w:rPr>
          <w:rFonts w:ascii="Arial" w:hAnsi="Arial" w:cs="Arial"/>
        </w:rPr>
        <w:t xml:space="preserve">Socialisation as a process taking place through the experiences of “Helios citizens” who show the desired behaviours through mentoring. </w:t>
      </w:r>
    </w:p>
    <w:p w14:paraId="105946BA" w14:textId="77777777" w:rsidR="002319DD" w:rsidRPr="002319DD" w:rsidRDefault="002319DD" w:rsidP="002319DD">
      <w:pPr>
        <w:rPr>
          <w:rFonts w:ascii="Arial" w:hAnsi="Arial" w:cs="Arial"/>
        </w:rPr>
      </w:pPr>
      <w:r w:rsidRPr="002319DD">
        <w:rPr>
          <w:rFonts w:ascii="Arial" w:hAnsi="Arial" w:cs="Arial"/>
        </w:rPr>
        <w:t>The focus of performance during this stage should be on learning, working together and values alignment, not on producing results. This helps to minimize anxiety and psychological safety which is critical for innovation (Edmondson, 1999).</w:t>
      </w:r>
    </w:p>
    <w:p w14:paraId="4BFB0012" w14:textId="77777777" w:rsidR="002319DD" w:rsidRPr="002319DD" w:rsidRDefault="002319DD" w:rsidP="002319DD">
      <w:pPr>
        <w:rPr>
          <w:rFonts w:ascii="Arial" w:hAnsi="Arial" w:cs="Arial"/>
        </w:rPr>
      </w:pPr>
      <w:r w:rsidRPr="002319DD">
        <w:rPr>
          <w:rFonts w:ascii="Arial" w:hAnsi="Arial" w:cs="Arial"/>
        </w:rPr>
        <w:t>This phase focuses on Year One students and their commitment, voice and citizenship.</w:t>
      </w:r>
    </w:p>
    <w:p w14:paraId="773E9CB6" w14:textId="77777777" w:rsidR="002319DD" w:rsidRDefault="002319DD" w:rsidP="002319DD">
      <w:pPr>
        <w:rPr>
          <w:rFonts w:ascii="Arial" w:hAnsi="Arial" w:cs="Arial"/>
        </w:rPr>
      </w:pPr>
      <w:r w:rsidRPr="002319DD">
        <w:rPr>
          <w:rFonts w:ascii="Arial" w:hAnsi="Arial" w:cs="Arial"/>
        </w:rPr>
        <w:t>The period of Year 1 should focus on the transition from structured to empowered socialisation for the rest of Year 1.</w:t>
      </w:r>
    </w:p>
    <w:p w14:paraId="30FFF3A5" w14:textId="77777777" w:rsidR="00933186" w:rsidRPr="002319DD" w:rsidRDefault="00933186" w:rsidP="002319DD">
      <w:pPr>
        <w:rPr>
          <w:rFonts w:ascii="Arial" w:hAnsi="Arial" w:cs="Arial"/>
        </w:rPr>
      </w:pPr>
    </w:p>
    <w:p w14:paraId="380EDAB8" w14:textId="3C19ED00" w:rsidR="002319DD" w:rsidRPr="00CD3A90" w:rsidRDefault="00CD3A90" w:rsidP="00E25C45">
      <w:pPr>
        <w:pStyle w:val="Heading3"/>
        <w:rPr>
          <w:rFonts w:ascii="Arial" w:hAnsi="Arial" w:cs="Arial"/>
          <w:b/>
          <w:bCs/>
          <w:sz w:val="24"/>
          <w:szCs w:val="24"/>
        </w:rPr>
      </w:pPr>
      <w:bookmarkStart w:id="11" w:name="_Toc234416323"/>
      <w:r>
        <w:rPr>
          <w:rFonts w:ascii="Arial" w:hAnsi="Arial" w:cs="Arial"/>
          <w:b/>
          <w:bCs/>
          <w:sz w:val="24"/>
          <w:szCs w:val="24"/>
        </w:rPr>
        <w:t>2.</w:t>
      </w:r>
      <w:proofErr w:type="gramStart"/>
      <w:r>
        <w:rPr>
          <w:rFonts w:ascii="Arial" w:hAnsi="Arial" w:cs="Arial"/>
          <w:b/>
          <w:bCs/>
          <w:sz w:val="24"/>
          <w:szCs w:val="24"/>
        </w:rPr>
        <w:t>3.</w:t>
      </w:r>
      <w:r w:rsidR="002319DD" w:rsidRPr="00CD3A90">
        <w:rPr>
          <w:rFonts w:ascii="Arial" w:hAnsi="Arial" w:cs="Arial"/>
          <w:b/>
          <w:bCs/>
          <w:sz w:val="24"/>
          <w:szCs w:val="24"/>
        </w:rPr>
        <w:t>Interventions</w:t>
      </w:r>
      <w:proofErr w:type="gramEnd"/>
      <w:r w:rsidR="002319DD" w:rsidRPr="00CD3A90">
        <w:rPr>
          <w:rFonts w:ascii="Arial" w:hAnsi="Arial" w:cs="Arial"/>
          <w:b/>
          <w:bCs/>
          <w:sz w:val="24"/>
          <w:szCs w:val="24"/>
        </w:rPr>
        <w:t xml:space="preserve"> include:</w:t>
      </w:r>
      <w:bookmarkEnd w:id="11"/>
    </w:p>
    <w:p w14:paraId="2CE98E33" w14:textId="77777777"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Cross-functional project rotations with people seeing multiple points of view. </w:t>
      </w:r>
    </w:p>
    <w:p w14:paraId="17010DB3" w14:textId="77777777" w:rsidR="002319DD" w:rsidRPr="002319DD" w:rsidRDefault="002319DD" w:rsidP="002319DD">
      <w:pPr>
        <w:rPr>
          <w:rFonts w:ascii="Arial" w:hAnsi="Arial" w:cs="Arial"/>
        </w:rPr>
      </w:pPr>
      <w:r w:rsidRPr="002319DD">
        <w:rPr>
          <w:rFonts w:ascii="Arial" w:hAnsi="Arial" w:cs="Arial"/>
        </w:rPr>
        <w:t xml:space="preserve">Collaboration with the city government in “urban impact labs” to co-create solutions. </w:t>
      </w:r>
    </w:p>
    <w:p w14:paraId="1E775755" w14:textId="77777777" w:rsidR="002319DD" w:rsidRPr="002319DD" w:rsidRDefault="002319DD" w:rsidP="002319DD">
      <w:pPr>
        <w:rPr>
          <w:rFonts w:ascii="Arial" w:hAnsi="Arial" w:cs="Arial"/>
        </w:rPr>
      </w:pPr>
      <w:r w:rsidRPr="002319DD">
        <w:rPr>
          <w:rFonts w:ascii="Arial" w:hAnsi="Arial" w:cs="Arial"/>
        </w:rPr>
        <w:t xml:space="preserve">Reflections on identity, ethics and purpose of professional practice in a formal setting. </w:t>
      </w:r>
    </w:p>
    <w:p w14:paraId="7A85058F" w14:textId="0A980A47" w:rsidR="002319DD" w:rsidRDefault="002319DD" w:rsidP="002319DD">
      <w:pPr>
        <w:rPr>
          <w:rFonts w:ascii="Arial" w:hAnsi="Arial" w:cs="Arial"/>
        </w:rPr>
      </w:pPr>
      <w:r w:rsidRPr="002319DD">
        <w:rPr>
          <w:rFonts w:ascii="Arial" w:hAnsi="Arial" w:cs="Arial"/>
        </w:rPr>
        <w:t>This step helps integrate organisational values and foster organisational citizenship behaviours to mitigate HUM's retention issues with high-potential graduates.</w:t>
      </w:r>
    </w:p>
    <w:p w14:paraId="6DF0583F" w14:textId="77777777" w:rsidR="002319DD" w:rsidRPr="002319DD" w:rsidRDefault="002319DD" w:rsidP="002319DD">
      <w:pPr>
        <w:rPr>
          <w:rFonts w:ascii="Arial" w:hAnsi="Arial" w:cs="Arial"/>
        </w:rPr>
      </w:pPr>
    </w:p>
    <w:p w14:paraId="5C3343CC" w14:textId="77777777" w:rsidR="002319DD" w:rsidRDefault="002319DD" w:rsidP="00E25C45">
      <w:pPr>
        <w:pStyle w:val="Heading2"/>
        <w:rPr>
          <w:rFonts w:ascii="Arial" w:hAnsi="Arial" w:cs="Arial"/>
          <w:b/>
          <w:bCs/>
          <w:sz w:val="28"/>
          <w:szCs w:val="28"/>
        </w:rPr>
      </w:pPr>
      <w:bookmarkStart w:id="12" w:name="_Toc234416324"/>
      <w:r w:rsidRPr="002319DD">
        <w:rPr>
          <w:rFonts w:ascii="Arial" w:hAnsi="Arial" w:cs="Arial"/>
          <w:b/>
          <w:bCs/>
          <w:sz w:val="28"/>
          <w:szCs w:val="28"/>
        </w:rPr>
        <w:t>3. Cultivating Organisational Identification, Ethical Professionalism and Business Activism</w:t>
      </w:r>
      <w:bookmarkEnd w:id="12"/>
    </w:p>
    <w:p w14:paraId="62E07149" w14:textId="77777777" w:rsidR="00933186" w:rsidRPr="00933186" w:rsidRDefault="00933186" w:rsidP="00933186"/>
    <w:p w14:paraId="54DE54A0" w14:textId="11C6CF42" w:rsidR="002319DD" w:rsidRPr="002319DD" w:rsidRDefault="004E7984" w:rsidP="00E25C45">
      <w:pPr>
        <w:pStyle w:val="Heading2"/>
        <w:rPr>
          <w:rFonts w:ascii="Arial" w:hAnsi="Arial" w:cs="Arial"/>
          <w:sz w:val="20"/>
          <w:szCs w:val="20"/>
        </w:rPr>
      </w:pPr>
      <w:bookmarkStart w:id="13" w:name="_Toc234416325"/>
      <w:r>
        <w:rPr>
          <w:rFonts w:ascii="Arial" w:hAnsi="Arial" w:cs="Arial"/>
          <w:b/>
          <w:bCs/>
          <w:sz w:val="24"/>
          <w:szCs w:val="24"/>
        </w:rPr>
        <w:t>3.</w:t>
      </w:r>
      <w:proofErr w:type="gramStart"/>
      <w:r>
        <w:rPr>
          <w:rFonts w:ascii="Arial" w:hAnsi="Arial" w:cs="Arial"/>
          <w:b/>
          <w:bCs/>
          <w:sz w:val="24"/>
          <w:szCs w:val="24"/>
        </w:rPr>
        <w:t>1.</w:t>
      </w:r>
      <w:r w:rsidR="006646F6" w:rsidRPr="002319DD">
        <w:rPr>
          <w:rFonts w:ascii="Arial" w:hAnsi="Arial" w:cs="Arial"/>
          <w:b/>
          <w:bCs/>
          <w:sz w:val="24"/>
          <w:szCs w:val="24"/>
        </w:rPr>
        <w:t>ORGANISATIONAL</w:t>
      </w:r>
      <w:proofErr w:type="gramEnd"/>
      <w:r w:rsidR="006646F6" w:rsidRPr="002319DD">
        <w:rPr>
          <w:rFonts w:ascii="Arial" w:hAnsi="Arial" w:cs="Arial"/>
          <w:b/>
          <w:bCs/>
          <w:sz w:val="24"/>
          <w:szCs w:val="24"/>
        </w:rPr>
        <w:t xml:space="preserve"> IDENTIFICATION</w:t>
      </w:r>
      <w:bookmarkEnd w:id="13"/>
    </w:p>
    <w:p w14:paraId="706163E0" w14:textId="77777777" w:rsidR="002319DD" w:rsidRDefault="002319DD" w:rsidP="002319DD">
      <w:pPr>
        <w:rPr>
          <w:rFonts w:ascii="Arial" w:hAnsi="Arial" w:cs="Arial"/>
        </w:rPr>
      </w:pPr>
      <w:r w:rsidRPr="002319DD">
        <w:rPr>
          <w:rFonts w:ascii="Arial" w:hAnsi="Arial" w:cs="Arial"/>
        </w:rPr>
        <w:t>Organisational identification takes place when employees identify themselves as a member of an organisation (Ashforth &amp; Mael, 1989). HUM can develop identification by establishing linkage to the concept of sustainable urban mobility of individual roles on a consistent basis. Use symbolical artefacts (common language, ritual), leadership narrative and recognition systems to strengthen a collective “Helios identity.”</w:t>
      </w:r>
    </w:p>
    <w:p w14:paraId="23856660" w14:textId="77777777" w:rsidR="00933186" w:rsidRPr="002319DD" w:rsidRDefault="00933186" w:rsidP="002319DD">
      <w:pPr>
        <w:rPr>
          <w:rFonts w:ascii="Arial" w:hAnsi="Arial" w:cs="Arial"/>
        </w:rPr>
      </w:pPr>
    </w:p>
    <w:p w14:paraId="63417BD6" w14:textId="1CE17EB6" w:rsidR="002319DD" w:rsidRPr="002319DD" w:rsidRDefault="004E7984" w:rsidP="00E25C45">
      <w:pPr>
        <w:pStyle w:val="Heading3"/>
        <w:rPr>
          <w:rFonts w:ascii="Arial" w:hAnsi="Arial" w:cs="Arial"/>
          <w:b/>
          <w:bCs/>
          <w:sz w:val="24"/>
          <w:szCs w:val="24"/>
        </w:rPr>
      </w:pPr>
      <w:bookmarkStart w:id="14" w:name="_Toc234416326"/>
      <w:r>
        <w:rPr>
          <w:rFonts w:ascii="Arial" w:hAnsi="Arial" w:cs="Arial"/>
          <w:b/>
          <w:bCs/>
          <w:sz w:val="24"/>
          <w:szCs w:val="24"/>
        </w:rPr>
        <w:t>3.</w:t>
      </w:r>
      <w:proofErr w:type="gramStart"/>
      <w:r>
        <w:rPr>
          <w:rFonts w:ascii="Arial" w:hAnsi="Arial" w:cs="Arial"/>
          <w:b/>
          <w:bCs/>
          <w:sz w:val="24"/>
          <w:szCs w:val="24"/>
        </w:rPr>
        <w:t>2.</w:t>
      </w:r>
      <w:r w:rsidR="006646F6" w:rsidRPr="002319DD">
        <w:rPr>
          <w:rFonts w:ascii="Arial" w:hAnsi="Arial" w:cs="Arial"/>
          <w:b/>
          <w:bCs/>
          <w:sz w:val="24"/>
          <w:szCs w:val="24"/>
        </w:rPr>
        <w:t>ETHICAL</w:t>
      </w:r>
      <w:proofErr w:type="gramEnd"/>
      <w:r w:rsidR="006646F6" w:rsidRPr="002319DD">
        <w:rPr>
          <w:rFonts w:ascii="Arial" w:hAnsi="Arial" w:cs="Arial"/>
          <w:b/>
          <w:bCs/>
          <w:sz w:val="24"/>
          <w:szCs w:val="24"/>
        </w:rPr>
        <w:t xml:space="preserve"> PROFESSIONALISM</w:t>
      </w:r>
      <w:bookmarkEnd w:id="14"/>
    </w:p>
    <w:p w14:paraId="6238BD7F" w14:textId="77777777" w:rsidR="002319DD" w:rsidRPr="002319DD" w:rsidRDefault="002319DD" w:rsidP="002319DD">
      <w:pPr>
        <w:rPr>
          <w:rFonts w:ascii="Arial" w:hAnsi="Arial" w:cs="Arial"/>
        </w:rPr>
      </w:pPr>
      <w:r w:rsidRPr="002319DD">
        <w:rPr>
          <w:rFonts w:ascii="Arial" w:hAnsi="Arial" w:cs="Arial"/>
        </w:rPr>
        <w:t>In the context of HUM's work with AI applied in public infrastructure, ethic and professionalism cannot be compromised. An ethical socialisation should consist of:</w:t>
      </w:r>
    </w:p>
    <w:p w14:paraId="35CA9B89" w14:textId="77777777" w:rsidR="002319DD" w:rsidRPr="002319DD" w:rsidRDefault="002319DD" w:rsidP="002319DD">
      <w:pPr>
        <w:rPr>
          <w:rFonts w:ascii="Arial" w:hAnsi="Arial" w:cs="Arial"/>
        </w:rPr>
      </w:pPr>
      <w:r w:rsidRPr="002319DD">
        <w:rPr>
          <w:rFonts w:ascii="Arial" w:hAnsi="Arial" w:cs="Arial"/>
        </w:rPr>
        <w:lastRenderedPageBreak/>
        <w:t>•</w:t>
      </w:r>
      <w:r w:rsidRPr="002319DD">
        <w:rPr>
          <w:rFonts w:ascii="Arial" w:hAnsi="Arial" w:cs="Arial"/>
        </w:rPr>
        <w:tab/>
        <w:t xml:space="preserve">Ethics-integrated training that is part of technical training. </w:t>
      </w:r>
    </w:p>
    <w:p w14:paraId="38BDADE9" w14:textId="77777777" w:rsidR="002319DD" w:rsidRPr="002319DD" w:rsidRDefault="002319DD" w:rsidP="002319DD">
      <w:pPr>
        <w:rPr>
          <w:rFonts w:ascii="Arial" w:hAnsi="Arial" w:cs="Arial"/>
        </w:rPr>
      </w:pPr>
      <w:r w:rsidRPr="002319DD">
        <w:rPr>
          <w:rFonts w:ascii="Arial" w:hAnsi="Arial" w:cs="Arial"/>
        </w:rPr>
        <w:t xml:space="preserve">Simulations of ethical situations involving data privacy, algorithmic bias and public accountability. </w:t>
      </w:r>
    </w:p>
    <w:p w14:paraId="5FC5A6FF" w14:textId="77777777" w:rsidR="002319DD" w:rsidRPr="002319DD" w:rsidRDefault="002319DD" w:rsidP="002319DD">
      <w:pPr>
        <w:rPr>
          <w:rFonts w:ascii="Arial" w:hAnsi="Arial" w:cs="Arial"/>
        </w:rPr>
      </w:pPr>
      <w:r w:rsidRPr="002319DD">
        <w:rPr>
          <w:rFonts w:ascii="Arial" w:hAnsi="Arial" w:cs="Arial"/>
        </w:rPr>
        <w:t>Establish lines of communication and psychological safe-</w:t>
      </w:r>
      <w:proofErr w:type="spellStart"/>
      <w:r w:rsidRPr="002319DD">
        <w:rPr>
          <w:rFonts w:ascii="Arial" w:hAnsi="Arial" w:cs="Arial"/>
        </w:rPr>
        <w:t>harbor</w:t>
      </w:r>
      <w:proofErr w:type="spellEnd"/>
      <w:r w:rsidRPr="002319DD">
        <w:rPr>
          <w:rFonts w:ascii="Arial" w:hAnsi="Arial" w:cs="Arial"/>
        </w:rPr>
        <w:t xml:space="preserve"> for ethical voice. </w:t>
      </w:r>
    </w:p>
    <w:p w14:paraId="3CA47F4B" w14:textId="77777777" w:rsidR="002319DD" w:rsidRDefault="002319DD" w:rsidP="002319DD">
      <w:pPr>
        <w:rPr>
          <w:rFonts w:ascii="Arial" w:hAnsi="Arial" w:cs="Arial"/>
        </w:rPr>
      </w:pPr>
      <w:r w:rsidRPr="002319DD">
        <w:rPr>
          <w:rFonts w:ascii="Arial" w:hAnsi="Arial" w:cs="Arial"/>
        </w:rPr>
        <w:t>These practices transcend ethics to professional identity (Treviño et al., 2014).</w:t>
      </w:r>
    </w:p>
    <w:p w14:paraId="17347DB9" w14:textId="77777777" w:rsidR="00933186" w:rsidRPr="002319DD" w:rsidRDefault="00933186" w:rsidP="002319DD">
      <w:pPr>
        <w:rPr>
          <w:rFonts w:ascii="Arial" w:hAnsi="Arial" w:cs="Arial"/>
        </w:rPr>
      </w:pPr>
    </w:p>
    <w:p w14:paraId="0DB4475A" w14:textId="771FAE92" w:rsidR="002319DD" w:rsidRPr="002319DD" w:rsidRDefault="004E7984" w:rsidP="00E25C45">
      <w:pPr>
        <w:pStyle w:val="Heading3"/>
        <w:rPr>
          <w:rFonts w:ascii="Arial" w:hAnsi="Arial" w:cs="Arial"/>
          <w:b/>
          <w:bCs/>
          <w:sz w:val="24"/>
          <w:szCs w:val="24"/>
        </w:rPr>
      </w:pPr>
      <w:bookmarkStart w:id="15" w:name="_Toc234416327"/>
      <w:r>
        <w:rPr>
          <w:rFonts w:ascii="Arial" w:hAnsi="Arial" w:cs="Arial"/>
          <w:b/>
          <w:bCs/>
          <w:sz w:val="24"/>
          <w:szCs w:val="24"/>
        </w:rPr>
        <w:t>3.</w:t>
      </w:r>
      <w:proofErr w:type="gramStart"/>
      <w:r>
        <w:rPr>
          <w:rFonts w:ascii="Arial" w:hAnsi="Arial" w:cs="Arial"/>
          <w:b/>
          <w:bCs/>
          <w:sz w:val="24"/>
          <w:szCs w:val="24"/>
        </w:rPr>
        <w:t>3.</w:t>
      </w:r>
      <w:r w:rsidR="006646F6" w:rsidRPr="002319DD">
        <w:rPr>
          <w:rFonts w:ascii="Arial" w:hAnsi="Arial" w:cs="Arial"/>
          <w:b/>
          <w:bCs/>
          <w:sz w:val="24"/>
          <w:szCs w:val="24"/>
        </w:rPr>
        <w:t>BUSINESS</w:t>
      </w:r>
      <w:proofErr w:type="gramEnd"/>
      <w:r w:rsidR="006646F6" w:rsidRPr="002319DD">
        <w:rPr>
          <w:rFonts w:ascii="Arial" w:hAnsi="Arial" w:cs="Arial"/>
          <w:b/>
          <w:bCs/>
          <w:sz w:val="24"/>
          <w:szCs w:val="24"/>
        </w:rPr>
        <w:t xml:space="preserve"> ACTIVIST MINDSET</w:t>
      </w:r>
      <w:bookmarkEnd w:id="15"/>
    </w:p>
    <w:p w14:paraId="5821F8C6" w14:textId="77777777" w:rsidR="002319DD" w:rsidRPr="002319DD" w:rsidRDefault="002319DD" w:rsidP="002319DD">
      <w:pPr>
        <w:rPr>
          <w:rFonts w:ascii="Arial" w:hAnsi="Arial" w:cs="Arial"/>
        </w:rPr>
      </w:pPr>
      <w:r w:rsidRPr="002319DD">
        <w:rPr>
          <w:rFonts w:ascii="Arial" w:hAnsi="Arial" w:cs="Arial"/>
        </w:rPr>
        <w:t>The HR business partner is a role that has been transformed by Ulrich and his team and is focused on the business activist—those who question the accepted beliefs, represent stakeholders and influence strategy (Ulrich et al., 2013). In stakeholder capitalism, HUM employees need to consider both commercial viability as well as societal impact.</w:t>
      </w:r>
    </w:p>
    <w:p w14:paraId="2A519CCC" w14:textId="77777777" w:rsidR="002319DD" w:rsidRPr="002319DD" w:rsidRDefault="002319DD" w:rsidP="002319DD">
      <w:pPr>
        <w:rPr>
          <w:rFonts w:ascii="Arial" w:hAnsi="Arial" w:cs="Arial"/>
        </w:rPr>
      </w:pPr>
      <w:r w:rsidRPr="002319DD">
        <w:rPr>
          <w:rFonts w:ascii="Arial" w:hAnsi="Arial" w:cs="Arial"/>
        </w:rPr>
        <w:t>To develop this attitude:</w:t>
      </w:r>
    </w:p>
    <w:p w14:paraId="17F901EC" w14:textId="77777777" w:rsidR="002319DD" w:rsidRPr="002319DD" w:rsidRDefault="002319DD" w:rsidP="002319DD">
      <w:pPr>
        <w:rPr>
          <w:rFonts w:ascii="Arial" w:hAnsi="Arial" w:cs="Arial"/>
        </w:rPr>
      </w:pPr>
      <w:r w:rsidRPr="002319DD">
        <w:rPr>
          <w:rFonts w:ascii="Arial" w:hAnsi="Arial" w:cs="Arial"/>
        </w:rPr>
        <w:t xml:space="preserve">All staff need to be trained in stakeholder mapping and systems thinking. </w:t>
      </w:r>
    </w:p>
    <w:p w14:paraId="46CB7CF9" w14:textId="77777777" w:rsidR="002319DD" w:rsidRPr="002319DD" w:rsidRDefault="002319DD" w:rsidP="002319DD">
      <w:pPr>
        <w:rPr>
          <w:rFonts w:ascii="Arial" w:hAnsi="Arial" w:cs="Arial"/>
        </w:rPr>
      </w:pPr>
      <w:r w:rsidRPr="002319DD">
        <w:rPr>
          <w:rFonts w:ascii="Arial" w:hAnsi="Arial" w:cs="Arial"/>
        </w:rPr>
        <w:t xml:space="preserve">Constructive dissent and challenge based on evidence should be legitimate in socialisation narratives. </w:t>
      </w:r>
    </w:p>
    <w:p w14:paraId="078625D1" w14:textId="77777777" w:rsidR="002319DD" w:rsidRPr="002319DD" w:rsidRDefault="002319DD" w:rsidP="002319DD">
      <w:pPr>
        <w:rPr>
          <w:rFonts w:ascii="Arial" w:hAnsi="Arial" w:cs="Arial"/>
        </w:rPr>
      </w:pPr>
      <w:r w:rsidRPr="002319DD">
        <w:rPr>
          <w:rFonts w:ascii="Arial" w:hAnsi="Arial" w:cs="Arial"/>
        </w:rPr>
        <w:t xml:space="preserve">Reward systems need to take into account long-term rather than short-term measures of stakeholder value creation. </w:t>
      </w:r>
    </w:p>
    <w:p w14:paraId="71D99388" w14:textId="38766977" w:rsidR="002319DD" w:rsidRDefault="002319DD" w:rsidP="002319DD">
      <w:pPr>
        <w:rPr>
          <w:rFonts w:ascii="Arial" w:hAnsi="Arial" w:cs="Arial"/>
        </w:rPr>
      </w:pPr>
      <w:r w:rsidRPr="002319DD">
        <w:rPr>
          <w:rFonts w:ascii="Arial" w:hAnsi="Arial" w:cs="Arial"/>
        </w:rPr>
        <w:t>In this way, HUM can create organisational citizens who have an attitude of commitment and courage.</w:t>
      </w:r>
    </w:p>
    <w:p w14:paraId="18EC1C63" w14:textId="77777777" w:rsidR="002319DD" w:rsidRPr="002319DD" w:rsidRDefault="002319DD" w:rsidP="002319DD">
      <w:pPr>
        <w:rPr>
          <w:rFonts w:ascii="Arial" w:hAnsi="Arial" w:cs="Arial"/>
        </w:rPr>
      </w:pPr>
    </w:p>
    <w:p w14:paraId="4B0C93DD" w14:textId="77777777" w:rsidR="00C1333D" w:rsidRDefault="00C1333D">
      <w:pPr>
        <w:rPr>
          <w:rFonts w:ascii="Arial" w:hAnsi="Arial" w:cs="Arial"/>
          <w:b/>
          <w:bCs/>
          <w:sz w:val="28"/>
          <w:szCs w:val="28"/>
        </w:rPr>
      </w:pPr>
      <w:r>
        <w:rPr>
          <w:rFonts w:ascii="Arial" w:hAnsi="Arial" w:cs="Arial"/>
          <w:b/>
          <w:bCs/>
          <w:sz w:val="28"/>
          <w:szCs w:val="28"/>
        </w:rPr>
        <w:br w:type="page"/>
      </w:r>
    </w:p>
    <w:p w14:paraId="15B4C951" w14:textId="6F4716F4" w:rsidR="004E7984" w:rsidRDefault="002319DD" w:rsidP="006D6C4F">
      <w:pPr>
        <w:pStyle w:val="Heading1"/>
        <w:rPr>
          <w:rFonts w:ascii="Arial" w:hAnsi="Arial" w:cs="Arial"/>
          <w:b/>
          <w:bCs/>
          <w:sz w:val="28"/>
          <w:szCs w:val="28"/>
        </w:rPr>
      </w:pPr>
      <w:bookmarkStart w:id="16" w:name="_Toc234416328"/>
      <w:r w:rsidRPr="002319DD">
        <w:rPr>
          <w:rFonts w:ascii="Arial" w:hAnsi="Arial" w:cs="Arial"/>
          <w:b/>
          <w:bCs/>
          <w:sz w:val="28"/>
          <w:szCs w:val="28"/>
        </w:rPr>
        <w:lastRenderedPageBreak/>
        <w:t>TASK B:</w:t>
      </w:r>
      <w:bookmarkEnd w:id="16"/>
      <w:r w:rsidRPr="002319DD">
        <w:rPr>
          <w:rFonts w:ascii="Arial" w:hAnsi="Arial" w:cs="Arial"/>
          <w:b/>
          <w:bCs/>
          <w:sz w:val="28"/>
          <w:szCs w:val="28"/>
        </w:rPr>
        <w:t xml:space="preserve"> </w:t>
      </w:r>
    </w:p>
    <w:p w14:paraId="42FDCDB4" w14:textId="2A049E97" w:rsidR="002319DD" w:rsidRDefault="004E7984" w:rsidP="006D6C4F">
      <w:pPr>
        <w:pStyle w:val="Heading2"/>
        <w:rPr>
          <w:rFonts w:ascii="Arial" w:hAnsi="Arial" w:cs="Arial"/>
          <w:b/>
          <w:bCs/>
          <w:sz w:val="28"/>
          <w:szCs w:val="28"/>
        </w:rPr>
      </w:pPr>
      <w:bookmarkStart w:id="17" w:name="_Toc234416329"/>
      <w:r>
        <w:rPr>
          <w:rFonts w:ascii="Arial" w:hAnsi="Arial" w:cs="Arial"/>
          <w:b/>
          <w:bCs/>
          <w:sz w:val="28"/>
          <w:szCs w:val="28"/>
        </w:rPr>
        <w:t>1.</w:t>
      </w:r>
      <w:r w:rsidR="002319DD" w:rsidRPr="002319DD">
        <w:rPr>
          <w:rFonts w:ascii="Arial" w:hAnsi="Arial" w:cs="Arial"/>
          <w:b/>
          <w:bCs/>
          <w:sz w:val="28"/>
          <w:szCs w:val="28"/>
        </w:rPr>
        <w:t>Job Design for Motivation and Innovation</w:t>
      </w:r>
      <w:bookmarkEnd w:id="17"/>
    </w:p>
    <w:p w14:paraId="7D0ED94F" w14:textId="2825E00A" w:rsidR="00933186" w:rsidRPr="00933186" w:rsidRDefault="00933186" w:rsidP="00933186"/>
    <w:p w14:paraId="1A60D7EA" w14:textId="57E5B0D0" w:rsidR="002319DD" w:rsidRPr="002319DD" w:rsidRDefault="004E7984" w:rsidP="006D6C4F">
      <w:pPr>
        <w:pStyle w:val="Heading3"/>
        <w:rPr>
          <w:rFonts w:ascii="Arial" w:hAnsi="Arial" w:cs="Arial"/>
          <w:b/>
          <w:bCs/>
          <w:sz w:val="24"/>
          <w:szCs w:val="24"/>
        </w:rPr>
      </w:pPr>
      <w:bookmarkStart w:id="18" w:name="_Toc234416330"/>
      <w:r>
        <w:rPr>
          <w:rFonts w:ascii="Arial" w:hAnsi="Arial" w:cs="Arial"/>
          <w:b/>
          <w:bCs/>
          <w:sz w:val="24"/>
          <w:szCs w:val="24"/>
        </w:rPr>
        <w:t>1.</w:t>
      </w:r>
      <w:r w:rsidR="00C500E5">
        <w:rPr>
          <w:rFonts w:ascii="Arial" w:hAnsi="Arial" w:cs="Arial"/>
          <w:b/>
          <w:bCs/>
          <w:sz w:val="24"/>
          <w:szCs w:val="24"/>
        </w:rPr>
        <w:t>1.</w:t>
      </w:r>
      <w:r w:rsidR="00C1333D" w:rsidRPr="002319DD">
        <w:rPr>
          <w:rFonts w:ascii="Arial" w:hAnsi="Arial" w:cs="Arial"/>
          <w:b/>
          <w:bCs/>
          <w:sz w:val="24"/>
          <w:szCs w:val="24"/>
        </w:rPr>
        <w:t>A STRATEGIC APPROACH TO JOB DESIGN THAT IS INNOVATIVE.</w:t>
      </w:r>
      <w:bookmarkEnd w:id="18"/>
    </w:p>
    <w:p w14:paraId="2E610AEA" w14:textId="0195BC4E" w:rsidR="00933186" w:rsidRDefault="002319DD" w:rsidP="002319DD">
      <w:pPr>
        <w:rPr>
          <w:rFonts w:ascii="Arial" w:hAnsi="Arial" w:cs="Arial"/>
        </w:rPr>
      </w:pPr>
      <w:r w:rsidRPr="002319DD">
        <w:rPr>
          <w:rFonts w:ascii="Arial" w:hAnsi="Arial" w:cs="Arial"/>
        </w:rPr>
        <w:t>The roles at HUM seem to be role-oriented and remain unchanged, leading to low levels of engagement and employee turnover. A new approach should incorporate the Job Characteristics Model (JCM), job crafting theory and a skills-based talent architecture</w:t>
      </w:r>
      <w:r w:rsidR="00156B42">
        <w:rPr>
          <w:rFonts w:ascii="Arial" w:hAnsi="Arial" w:cs="Arial"/>
        </w:rPr>
        <w:t>.</w:t>
      </w:r>
    </w:p>
    <w:p w14:paraId="1529DAA7" w14:textId="41AA552A" w:rsidR="00156B42" w:rsidRDefault="00156B42" w:rsidP="002319DD">
      <w:pPr>
        <w:rPr>
          <w:rFonts w:ascii="Arial" w:hAnsi="Arial" w:cs="Arial"/>
        </w:rPr>
      </w:pPr>
      <w:r>
        <w:rPr>
          <w:noProof/>
        </w:rPr>
        <w:drawing>
          <wp:inline distT="0" distB="0" distL="0" distR="0" wp14:anchorId="51C1A87F" wp14:editId="66351E79">
            <wp:extent cx="3924000" cy="3924000"/>
            <wp:effectExtent l="0" t="0" r="635" b="635"/>
            <wp:docPr id="1989709654" name="Picture 3" descr="Job Design: A Practitioner's Guide [2026 Edition]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b Design: A Practitioner's Guide [2026 Edition] - AIH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4000" cy="3924000"/>
                    </a:xfrm>
                    <a:prstGeom prst="rect">
                      <a:avLst/>
                    </a:prstGeom>
                    <a:noFill/>
                    <a:ln>
                      <a:noFill/>
                    </a:ln>
                  </pic:spPr>
                </pic:pic>
              </a:graphicData>
            </a:graphic>
          </wp:inline>
        </w:drawing>
      </w:r>
    </w:p>
    <w:p w14:paraId="1047EE66" w14:textId="6F34E0FC" w:rsidR="002319DD" w:rsidRPr="002319DD" w:rsidRDefault="002319DD" w:rsidP="002319DD">
      <w:pPr>
        <w:rPr>
          <w:rFonts w:ascii="Arial" w:hAnsi="Arial" w:cs="Arial"/>
        </w:rPr>
      </w:pPr>
      <w:r w:rsidRPr="002319DD">
        <w:rPr>
          <w:rFonts w:ascii="Arial" w:hAnsi="Arial" w:cs="Arial"/>
        </w:rPr>
        <w:t>.</w:t>
      </w:r>
    </w:p>
    <w:p w14:paraId="4D8ABC89" w14:textId="77777777" w:rsidR="00A60EA7" w:rsidRDefault="00A60EA7">
      <w:pPr>
        <w:rPr>
          <w:rFonts w:ascii="Arial" w:eastAsiaTheme="majorEastAsia" w:hAnsi="Arial" w:cs="Arial"/>
          <w:b/>
          <w:bCs/>
          <w:color w:val="2F5496" w:themeColor="accent1" w:themeShade="BF"/>
          <w:sz w:val="24"/>
          <w:szCs w:val="24"/>
        </w:rPr>
      </w:pPr>
      <w:bookmarkStart w:id="19" w:name="_Toc234416331"/>
      <w:r>
        <w:rPr>
          <w:rFonts w:ascii="Arial" w:hAnsi="Arial" w:cs="Arial"/>
          <w:b/>
          <w:bCs/>
          <w:sz w:val="24"/>
          <w:szCs w:val="24"/>
        </w:rPr>
        <w:br w:type="page"/>
      </w:r>
    </w:p>
    <w:p w14:paraId="32916FFC" w14:textId="697F23BB" w:rsidR="002319DD" w:rsidRPr="002319DD" w:rsidRDefault="004E7984" w:rsidP="006D6C4F">
      <w:pPr>
        <w:pStyle w:val="Heading3"/>
        <w:rPr>
          <w:rFonts w:ascii="Arial" w:hAnsi="Arial" w:cs="Arial"/>
          <w:b/>
          <w:bCs/>
          <w:sz w:val="24"/>
          <w:szCs w:val="24"/>
        </w:rPr>
      </w:pPr>
      <w:r>
        <w:rPr>
          <w:rFonts w:ascii="Arial" w:hAnsi="Arial" w:cs="Arial"/>
          <w:b/>
          <w:bCs/>
          <w:sz w:val="24"/>
          <w:szCs w:val="24"/>
        </w:rPr>
        <w:lastRenderedPageBreak/>
        <w:t>1.</w:t>
      </w:r>
      <w:r w:rsidR="00C500E5">
        <w:rPr>
          <w:rFonts w:ascii="Arial" w:hAnsi="Arial" w:cs="Arial"/>
          <w:b/>
          <w:bCs/>
          <w:sz w:val="24"/>
          <w:szCs w:val="24"/>
        </w:rPr>
        <w:t>2.</w:t>
      </w:r>
      <w:r w:rsidR="00E35FB1" w:rsidRPr="002319DD">
        <w:rPr>
          <w:rFonts w:ascii="Arial" w:hAnsi="Arial" w:cs="Arial"/>
          <w:b/>
          <w:bCs/>
          <w:sz w:val="24"/>
          <w:szCs w:val="24"/>
        </w:rPr>
        <w:t>JOB CHARACTERISTICS MODEL</w:t>
      </w:r>
      <w:bookmarkEnd w:id="19"/>
    </w:p>
    <w:p w14:paraId="1081E17A" w14:textId="7D09480A" w:rsidR="002319DD" w:rsidRPr="002319DD" w:rsidRDefault="002319DD" w:rsidP="002319DD">
      <w:pPr>
        <w:rPr>
          <w:rFonts w:ascii="Arial" w:hAnsi="Arial" w:cs="Arial"/>
        </w:rPr>
      </w:pPr>
      <w:r w:rsidRPr="002319DD">
        <w:rPr>
          <w:rFonts w:ascii="Arial" w:hAnsi="Arial" w:cs="Arial"/>
        </w:rPr>
        <w:t>Hackman and Oldham (1976) suggest that there are five components of a job that give rise to intrinsic motivation – skill variety, task identity, task significance, autonomy and feedback. HUM needs to restructure jobs to expand:</w:t>
      </w:r>
    </w:p>
    <w:p w14:paraId="61B3D15F" w14:textId="26A63D8E"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Variation of skills through cross sectional project activities. </w:t>
      </w:r>
    </w:p>
    <w:p w14:paraId="4A74115D" w14:textId="622EC79C" w:rsidR="002319DD" w:rsidRPr="002319DD" w:rsidRDefault="002319DD" w:rsidP="002319DD">
      <w:pPr>
        <w:rPr>
          <w:rFonts w:ascii="Arial" w:hAnsi="Arial" w:cs="Arial"/>
        </w:rPr>
      </w:pPr>
      <w:r w:rsidRPr="002319DD">
        <w:rPr>
          <w:rFonts w:ascii="Arial" w:hAnsi="Arial" w:cs="Arial"/>
        </w:rPr>
        <w:t xml:space="preserve">Explain the importance/need of tasks explicitly with respect to urban sustainability outcomes. </w:t>
      </w:r>
    </w:p>
    <w:p w14:paraId="61CAED2E" w14:textId="7A66BC21"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Autonomy through goal setting of results, not process. </w:t>
      </w:r>
    </w:p>
    <w:p w14:paraId="58A7367F" w14:textId="283DE605" w:rsidR="003B0CCE" w:rsidRPr="007D0087" w:rsidRDefault="002319DD" w:rsidP="007D0087">
      <w:pPr>
        <w:rPr>
          <w:rFonts w:ascii="Arial" w:hAnsi="Arial" w:cs="Arial"/>
        </w:rPr>
      </w:pPr>
      <w:r w:rsidRPr="002319DD">
        <w:rPr>
          <w:rFonts w:ascii="Arial" w:hAnsi="Arial" w:cs="Arial"/>
        </w:rPr>
        <w:t xml:space="preserve">Feedback by real-time project dashboards &amp; involvement of stakeholders. </w:t>
      </w:r>
    </w:p>
    <w:p w14:paraId="50FC3246" w14:textId="37ACA415" w:rsidR="002319DD" w:rsidRPr="007D0087" w:rsidRDefault="00A60EA7" w:rsidP="007D0087">
      <w:pPr>
        <w:rPr>
          <w:rFonts w:ascii="Arial" w:eastAsiaTheme="majorEastAsia" w:hAnsi="Arial" w:cs="Arial"/>
          <w:b/>
          <w:bCs/>
          <w:color w:val="2F5496" w:themeColor="accent1" w:themeShade="BF"/>
          <w:sz w:val="24"/>
          <w:szCs w:val="24"/>
        </w:rPr>
      </w:pPr>
      <w:r>
        <w:rPr>
          <w:noProof/>
        </w:rPr>
        <w:drawing>
          <wp:anchor distT="0" distB="0" distL="114300" distR="114300" simplePos="0" relativeHeight="251658240" behindDoc="0" locked="0" layoutInCell="1" allowOverlap="1" wp14:anchorId="3813AFF6" wp14:editId="5F2BB1FA">
            <wp:simplePos x="0" y="0"/>
            <wp:positionH relativeFrom="margin">
              <wp:posOffset>1447800</wp:posOffset>
            </wp:positionH>
            <wp:positionV relativeFrom="margin">
              <wp:posOffset>2247900</wp:posOffset>
            </wp:positionV>
            <wp:extent cx="2951480" cy="1659890"/>
            <wp:effectExtent l="0" t="0" r="1270" b="0"/>
            <wp:wrapSquare wrapText="bothSides"/>
            <wp:docPr id="2088125563" name="Picture 1" descr="Hackman and Oldham's Job Characteristics - Simplest Explanation ever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ckman and Oldham's Job Characteristics - Simplest Explanation ever with  Examp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1480" cy="1659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2522D">
        <w:rPr>
          <w:rFonts w:ascii="Arial" w:hAnsi="Arial" w:cs="Arial"/>
          <w:b/>
          <w:bCs/>
          <w:sz w:val="24"/>
          <w:szCs w:val="24"/>
        </w:rPr>
        <w:br w:type="page"/>
      </w:r>
      <w:bookmarkStart w:id="20" w:name="_Toc234416332"/>
      <w:r w:rsidR="00C500E5">
        <w:rPr>
          <w:rFonts w:ascii="Arial" w:hAnsi="Arial" w:cs="Arial"/>
          <w:b/>
          <w:bCs/>
          <w:sz w:val="24"/>
          <w:szCs w:val="24"/>
        </w:rPr>
        <w:lastRenderedPageBreak/>
        <w:t>1</w:t>
      </w:r>
      <w:r w:rsidR="004E7984">
        <w:rPr>
          <w:rFonts w:ascii="Arial" w:hAnsi="Arial" w:cs="Arial"/>
          <w:b/>
          <w:bCs/>
          <w:sz w:val="24"/>
          <w:szCs w:val="24"/>
        </w:rPr>
        <w:t>.3</w:t>
      </w:r>
      <w:r w:rsidR="00C500E5">
        <w:rPr>
          <w:rFonts w:ascii="Arial" w:hAnsi="Arial" w:cs="Arial"/>
          <w:b/>
          <w:bCs/>
          <w:sz w:val="24"/>
          <w:szCs w:val="24"/>
        </w:rPr>
        <w:t>.</w:t>
      </w:r>
      <w:r w:rsidR="00E35FB1" w:rsidRPr="002319DD">
        <w:rPr>
          <w:rFonts w:ascii="Arial" w:hAnsi="Arial" w:cs="Arial"/>
          <w:b/>
          <w:bCs/>
          <w:sz w:val="24"/>
          <w:szCs w:val="24"/>
        </w:rPr>
        <w:t>JOB CRAFTING</w:t>
      </w:r>
      <w:bookmarkEnd w:id="20"/>
    </w:p>
    <w:p w14:paraId="7621932C" w14:textId="597A3123" w:rsidR="002319DD" w:rsidRPr="002319DD" w:rsidRDefault="002319DD" w:rsidP="00207311">
      <w:pPr>
        <w:jc w:val="both"/>
        <w:rPr>
          <w:rFonts w:ascii="Arial" w:hAnsi="Arial" w:cs="Arial"/>
        </w:rPr>
      </w:pPr>
      <w:r w:rsidRPr="002319DD">
        <w:rPr>
          <w:rFonts w:ascii="Arial" w:hAnsi="Arial" w:cs="Arial"/>
        </w:rPr>
        <w:t xml:space="preserve">This theory of job crafting is based on the premise that individuals will proactively </w:t>
      </w:r>
      <w:proofErr w:type="spellStart"/>
      <w:r w:rsidRPr="002319DD">
        <w:rPr>
          <w:rFonts w:ascii="Arial" w:hAnsi="Arial" w:cs="Arial"/>
        </w:rPr>
        <w:t>mold</w:t>
      </w:r>
      <w:proofErr w:type="spellEnd"/>
      <w:r w:rsidRPr="002319DD">
        <w:rPr>
          <w:rFonts w:ascii="Arial" w:hAnsi="Arial" w:cs="Arial"/>
        </w:rPr>
        <w:t xml:space="preserve"> their jobs to make them more meaningful and fit to them (</w:t>
      </w:r>
      <w:proofErr w:type="spellStart"/>
      <w:r w:rsidRPr="002319DD">
        <w:rPr>
          <w:rFonts w:ascii="Arial" w:hAnsi="Arial" w:cs="Arial"/>
        </w:rPr>
        <w:t>Wrzesniewski</w:t>
      </w:r>
      <w:proofErr w:type="spellEnd"/>
      <w:r w:rsidRPr="002319DD">
        <w:rPr>
          <w:rFonts w:ascii="Arial" w:hAnsi="Arial" w:cs="Arial"/>
        </w:rPr>
        <w:t xml:space="preserve"> &amp; Dutton, 2001). HUM needs to legitimate and support job crafting </w:t>
      </w:r>
      <w:proofErr w:type="spellStart"/>
      <w:proofErr w:type="gramStart"/>
      <w:r w:rsidRPr="002319DD">
        <w:rPr>
          <w:rFonts w:ascii="Arial" w:hAnsi="Arial" w:cs="Arial"/>
        </w:rPr>
        <w:t>through:</w:t>
      </w:r>
      <w:r w:rsidR="00CD345F">
        <w:rPr>
          <w:rFonts w:ascii="Arial" w:hAnsi="Arial" w:cs="Arial"/>
        </w:rPr>
        <w:t>ss</w:t>
      </w:r>
      <w:proofErr w:type="spellEnd"/>
      <w:proofErr w:type="gramEnd"/>
    </w:p>
    <w:p w14:paraId="011806D5" w14:textId="72105359" w:rsidR="002319DD" w:rsidRPr="002319DD" w:rsidRDefault="002319DD" w:rsidP="00207311">
      <w:pPr>
        <w:jc w:val="both"/>
        <w:rPr>
          <w:rFonts w:ascii="Arial" w:hAnsi="Arial" w:cs="Arial"/>
        </w:rPr>
      </w:pPr>
      <w:r w:rsidRPr="002319DD">
        <w:rPr>
          <w:rFonts w:ascii="Arial" w:hAnsi="Arial" w:cs="Arial"/>
        </w:rPr>
        <w:t xml:space="preserve">Providing employees with a percentage of time to work on their own project ideas. </w:t>
      </w:r>
    </w:p>
    <w:p w14:paraId="11CAD8FF" w14:textId="186210E1" w:rsidR="002319DD" w:rsidRPr="002319DD" w:rsidRDefault="002319DD" w:rsidP="00207311">
      <w:pPr>
        <w:jc w:val="both"/>
        <w:rPr>
          <w:rFonts w:ascii="Arial" w:hAnsi="Arial" w:cs="Arial"/>
        </w:rPr>
      </w:pPr>
      <w:r w:rsidRPr="002319DD">
        <w:rPr>
          <w:rFonts w:ascii="Arial" w:hAnsi="Arial" w:cs="Arial"/>
        </w:rPr>
        <w:t xml:space="preserve">Educating training managers to become “crafting coaches” not task controllers. </w:t>
      </w:r>
    </w:p>
    <w:p w14:paraId="2DF36A48" w14:textId="2CF765C6" w:rsidR="002319DD" w:rsidRPr="002319DD" w:rsidRDefault="002319DD" w:rsidP="00207311">
      <w:pPr>
        <w:jc w:val="both"/>
        <w:rPr>
          <w:rFonts w:ascii="Arial" w:hAnsi="Arial" w:cs="Arial"/>
        </w:rPr>
      </w:pPr>
      <w:r w:rsidRPr="002319DD">
        <w:rPr>
          <w:rFonts w:ascii="Arial" w:hAnsi="Arial" w:cs="Arial"/>
        </w:rPr>
        <w:t xml:space="preserve">Promoting relational crafting by involving stakeholders. </w:t>
      </w:r>
    </w:p>
    <w:p w14:paraId="6E41219C" w14:textId="50FB0A86" w:rsidR="002319DD" w:rsidRPr="002319DD" w:rsidRDefault="002319DD" w:rsidP="00207311">
      <w:pPr>
        <w:jc w:val="both"/>
        <w:rPr>
          <w:rFonts w:ascii="Arial" w:hAnsi="Arial" w:cs="Arial"/>
        </w:rPr>
      </w:pPr>
      <w:r w:rsidRPr="002319DD">
        <w:rPr>
          <w:rFonts w:ascii="Arial" w:hAnsi="Arial" w:cs="Arial"/>
        </w:rPr>
        <w:t xml:space="preserve">This helps to ensure that ownership and engagement are raised, especially with the higher </w:t>
      </w:r>
      <w:proofErr w:type="spellStart"/>
      <w:r w:rsidRPr="002319DD">
        <w:rPr>
          <w:rFonts w:ascii="Arial" w:hAnsi="Arial" w:cs="Arial"/>
        </w:rPr>
        <w:t>caliber</w:t>
      </w:r>
      <w:proofErr w:type="spellEnd"/>
      <w:r w:rsidRPr="002319DD">
        <w:rPr>
          <w:rFonts w:ascii="Arial" w:hAnsi="Arial" w:cs="Arial"/>
        </w:rPr>
        <w:t xml:space="preserve"> graduates who are looking for growth opportunities.</w:t>
      </w:r>
      <w:r w:rsidR="00207311" w:rsidRPr="00207311">
        <w:t xml:space="preserve"> </w:t>
      </w:r>
    </w:p>
    <w:p w14:paraId="7B9BFADC" w14:textId="0A5F0B3A" w:rsidR="00207311" w:rsidRDefault="00207311" w:rsidP="008E26D9">
      <w:pPr>
        <w:pStyle w:val="Heading2"/>
        <w:rPr>
          <w:rFonts w:ascii="Arial" w:hAnsi="Arial" w:cs="Arial"/>
          <w:b/>
          <w:bCs/>
          <w:sz w:val="24"/>
          <w:szCs w:val="24"/>
        </w:rPr>
      </w:pPr>
      <w:bookmarkStart w:id="21" w:name="_Toc234416333"/>
    </w:p>
    <w:p w14:paraId="08F9FB3D" w14:textId="7B3E57EE" w:rsidR="00207311" w:rsidRDefault="00207311" w:rsidP="008E26D9">
      <w:pPr>
        <w:pStyle w:val="Heading2"/>
        <w:rPr>
          <w:rFonts w:ascii="Arial" w:hAnsi="Arial" w:cs="Arial"/>
          <w:b/>
          <w:bCs/>
          <w:sz w:val="24"/>
          <w:szCs w:val="24"/>
        </w:rPr>
      </w:pPr>
      <w:r>
        <w:rPr>
          <w:noProof/>
        </w:rPr>
        <w:drawing>
          <wp:anchor distT="0" distB="0" distL="114300" distR="114300" simplePos="0" relativeHeight="251659264" behindDoc="0" locked="0" layoutInCell="1" allowOverlap="1" wp14:anchorId="5E08A547" wp14:editId="1C82EFC5">
            <wp:simplePos x="0" y="0"/>
            <wp:positionH relativeFrom="margin">
              <wp:posOffset>1557020</wp:posOffset>
            </wp:positionH>
            <wp:positionV relativeFrom="margin">
              <wp:posOffset>2446020</wp:posOffset>
            </wp:positionV>
            <wp:extent cx="2231390" cy="2240280"/>
            <wp:effectExtent l="0" t="0" r="0" b="7620"/>
            <wp:wrapSquare wrapText="bothSides"/>
            <wp:docPr id="2089918839" name="Picture 2" descr="What is Job Crafting and how to bring it to life — Tailored Thinking | Make  Work Better, Make Bette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Job Crafting and how to bring it to life — Tailored Thinking | Make  Work Better, Make Better Wo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1390"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099E9C" w14:textId="77777777" w:rsidR="00207311" w:rsidRDefault="00207311" w:rsidP="008E26D9">
      <w:pPr>
        <w:pStyle w:val="Heading2"/>
        <w:rPr>
          <w:rFonts w:ascii="Arial" w:hAnsi="Arial" w:cs="Arial"/>
          <w:b/>
          <w:bCs/>
          <w:sz w:val="24"/>
          <w:szCs w:val="24"/>
        </w:rPr>
      </w:pPr>
    </w:p>
    <w:p w14:paraId="51A9A8E0" w14:textId="77777777" w:rsidR="00207311" w:rsidRDefault="00207311" w:rsidP="008E26D9">
      <w:pPr>
        <w:pStyle w:val="Heading2"/>
        <w:rPr>
          <w:rFonts w:ascii="Arial" w:hAnsi="Arial" w:cs="Arial"/>
          <w:b/>
          <w:bCs/>
          <w:sz w:val="24"/>
          <w:szCs w:val="24"/>
        </w:rPr>
      </w:pPr>
    </w:p>
    <w:p w14:paraId="3E7E5D2B" w14:textId="77777777" w:rsidR="00207311" w:rsidRDefault="00207311" w:rsidP="008E26D9">
      <w:pPr>
        <w:pStyle w:val="Heading2"/>
        <w:rPr>
          <w:rFonts w:ascii="Arial" w:hAnsi="Arial" w:cs="Arial"/>
          <w:b/>
          <w:bCs/>
          <w:sz w:val="24"/>
          <w:szCs w:val="24"/>
        </w:rPr>
      </w:pPr>
    </w:p>
    <w:p w14:paraId="0DCC5CEA" w14:textId="77777777" w:rsidR="00207311" w:rsidRDefault="00207311" w:rsidP="008E26D9">
      <w:pPr>
        <w:pStyle w:val="Heading2"/>
        <w:rPr>
          <w:rFonts w:ascii="Arial" w:hAnsi="Arial" w:cs="Arial"/>
          <w:b/>
          <w:bCs/>
          <w:sz w:val="24"/>
          <w:szCs w:val="24"/>
        </w:rPr>
      </w:pPr>
    </w:p>
    <w:p w14:paraId="69EF4DDE" w14:textId="77777777" w:rsidR="00207311" w:rsidRDefault="00207311" w:rsidP="008E26D9">
      <w:pPr>
        <w:pStyle w:val="Heading2"/>
        <w:rPr>
          <w:rFonts w:ascii="Arial" w:hAnsi="Arial" w:cs="Arial"/>
          <w:b/>
          <w:bCs/>
          <w:sz w:val="24"/>
          <w:szCs w:val="24"/>
        </w:rPr>
      </w:pPr>
    </w:p>
    <w:p w14:paraId="634F182D" w14:textId="77777777" w:rsidR="00207311" w:rsidRDefault="00207311" w:rsidP="008E26D9">
      <w:pPr>
        <w:pStyle w:val="Heading2"/>
        <w:rPr>
          <w:rFonts w:ascii="Arial" w:hAnsi="Arial" w:cs="Arial"/>
          <w:b/>
          <w:bCs/>
          <w:sz w:val="24"/>
          <w:szCs w:val="24"/>
        </w:rPr>
      </w:pPr>
    </w:p>
    <w:p w14:paraId="213AA01A" w14:textId="77777777" w:rsidR="00207311" w:rsidRDefault="00207311" w:rsidP="008E26D9">
      <w:pPr>
        <w:pStyle w:val="Heading2"/>
        <w:rPr>
          <w:rFonts w:ascii="Arial" w:hAnsi="Arial" w:cs="Arial"/>
          <w:b/>
          <w:bCs/>
          <w:sz w:val="24"/>
          <w:szCs w:val="24"/>
        </w:rPr>
      </w:pPr>
    </w:p>
    <w:p w14:paraId="27143A38" w14:textId="77777777" w:rsidR="00207311" w:rsidRDefault="00207311" w:rsidP="008E26D9">
      <w:pPr>
        <w:pStyle w:val="Heading2"/>
        <w:rPr>
          <w:rFonts w:ascii="Arial" w:hAnsi="Arial" w:cs="Arial"/>
          <w:b/>
          <w:bCs/>
          <w:sz w:val="24"/>
          <w:szCs w:val="24"/>
        </w:rPr>
      </w:pPr>
    </w:p>
    <w:p w14:paraId="53B350E0" w14:textId="611CC090" w:rsidR="002319DD" w:rsidRPr="0052522D" w:rsidRDefault="00C010C5" w:rsidP="008E26D9">
      <w:pPr>
        <w:pStyle w:val="Heading2"/>
        <w:rPr>
          <w:rFonts w:ascii="Arial" w:hAnsi="Arial" w:cs="Arial"/>
          <w:b/>
          <w:bCs/>
          <w:sz w:val="24"/>
          <w:szCs w:val="24"/>
        </w:rPr>
      </w:pPr>
      <w:r>
        <w:rPr>
          <w:rFonts w:ascii="Arial" w:hAnsi="Arial" w:cs="Arial"/>
          <w:b/>
          <w:bCs/>
          <w:sz w:val="24"/>
          <w:szCs w:val="24"/>
        </w:rPr>
        <w:t>1.4.</w:t>
      </w:r>
      <w:r w:rsidR="002319DD" w:rsidRPr="0052522D">
        <w:rPr>
          <w:rFonts w:ascii="Arial" w:hAnsi="Arial" w:cs="Arial"/>
          <w:b/>
          <w:bCs/>
          <w:sz w:val="24"/>
          <w:szCs w:val="24"/>
        </w:rPr>
        <w:t>SBA and ITM (Internal Talent Marketplace)</w:t>
      </w:r>
      <w:bookmarkEnd w:id="21"/>
    </w:p>
    <w:p w14:paraId="21327286" w14:textId="77777777" w:rsidR="002319DD" w:rsidRPr="002319DD" w:rsidRDefault="002319DD" w:rsidP="002319DD">
      <w:pPr>
        <w:rPr>
          <w:rFonts w:ascii="Arial" w:hAnsi="Arial" w:cs="Arial"/>
        </w:rPr>
      </w:pPr>
      <w:r w:rsidRPr="002319DD">
        <w:rPr>
          <w:rFonts w:ascii="Arial" w:hAnsi="Arial" w:cs="Arial"/>
        </w:rPr>
        <w:t>A skills-based architecture replaces the traditional job-based with the more flexible concept of dynamic capabilities (Boudreau et al., 2015). HUM needs to have an internal Talent marketplace that matches the skills with the project, not the job. This enables:</w:t>
      </w:r>
    </w:p>
    <w:p w14:paraId="27604DA8" w14:textId="77777777" w:rsidR="002319DD" w:rsidRPr="002319DD" w:rsidRDefault="002319DD" w:rsidP="002319DD">
      <w:pPr>
        <w:rPr>
          <w:rFonts w:ascii="Arial" w:hAnsi="Arial" w:cs="Arial"/>
        </w:rPr>
      </w:pPr>
      <w:r w:rsidRPr="002319DD">
        <w:rPr>
          <w:rFonts w:ascii="Arial" w:hAnsi="Arial" w:cs="Arial"/>
        </w:rPr>
        <w:t xml:space="preserve">Quick transfer of skills to innovation projects. </w:t>
      </w:r>
    </w:p>
    <w:p w14:paraId="348FEABE" w14:textId="77777777" w:rsidR="002319DD" w:rsidRPr="002319DD" w:rsidRDefault="002319DD" w:rsidP="002319DD">
      <w:pPr>
        <w:rPr>
          <w:rFonts w:ascii="Arial" w:hAnsi="Arial" w:cs="Arial"/>
        </w:rPr>
      </w:pPr>
      <w:r w:rsidRPr="002319DD">
        <w:rPr>
          <w:rFonts w:ascii="Arial" w:hAnsi="Arial" w:cs="Arial"/>
        </w:rPr>
        <w:t xml:space="preserve">Ongoing skill enhancement and </w:t>
      </w:r>
      <w:proofErr w:type="spellStart"/>
      <w:r w:rsidRPr="002319DD">
        <w:rPr>
          <w:rFonts w:ascii="Arial" w:hAnsi="Arial" w:cs="Arial"/>
        </w:rPr>
        <w:t>transparence</w:t>
      </w:r>
      <w:proofErr w:type="spellEnd"/>
      <w:r w:rsidRPr="002319DD">
        <w:rPr>
          <w:rFonts w:ascii="Arial" w:hAnsi="Arial" w:cs="Arial"/>
        </w:rPr>
        <w:t xml:space="preserve"> of career opportunities. </w:t>
      </w:r>
    </w:p>
    <w:p w14:paraId="102D4428" w14:textId="77777777" w:rsidR="002319DD" w:rsidRPr="002319DD" w:rsidRDefault="002319DD" w:rsidP="002319DD">
      <w:pPr>
        <w:rPr>
          <w:rFonts w:ascii="Arial" w:hAnsi="Arial" w:cs="Arial"/>
        </w:rPr>
      </w:pPr>
      <w:r w:rsidRPr="002319DD">
        <w:rPr>
          <w:rFonts w:ascii="Arial" w:hAnsi="Arial" w:cs="Arial"/>
        </w:rPr>
        <w:t xml:space="preserve">Provided internal mobility options to minimise attrition. </w:t>
      </w:r>
    </w:p>
    <w:p w14:paraId="339C70CC" w14:textId="6C3A7AFE" w:rsidR="002319DD" w:rsidRPr="002319DD" w:rsidRDefault="002319DD" w:rsidP="002319DD">
      <w:pPr>
        <w:rPr>
          <w:rFonts w:ascii="Arial" w:hAnsi="Arial" w:cs="Arial"/>
        </w:rPr>
      </w:pPr>
    </w:p>
    <w:p w14:paraId="34BA501C" w14:textId="77777777" w:rsidR="00BC2D1E" w:rsidRDefault="00BC2D1E">
      <w:pPr>
        <w:rPr>
          <w:rFonts w:ascii="Arial" w:hAnsi="Arial" w:cs="Arial"/>
          <w:b/>
          <w:bCs/>
          <w:sz w:val="24"/>
          <w:szCs w:val="24"/>
        </w:rPr>
      </w:pPr>
      <w:r>
        <w:rPr>
          <w:rFonts w:ascii="Arial" w:hAnsi="Arial" w:cs="Arial"/>
          <w:b/>
          <w:bCs/>
          <w:sz w:val="24"/>
          <w:szCs w:val="24"/>
        </w:rPr>
        <w:br w:type="page"/>
      </w:r>
    </w:p>
    <w:p w14:paraId="13A019C7" w14:textId="1A2C68B9" w:rsidR="002319DD" w:rsidRPr="002319DD" w:rsidRDefault="002319DD" w:rsidP="006D6C4F">
      <w:pPr>
        <w:pStyle w:val="Heading2"/>
        <w:rPr>
          <w:rFonts w:ascii="Arial" w:hAnsi="Arial" w:cs="Arial"/>
          <w:b/>
          <w:bCs/>
          <w:sz w:val="24"/>
          <w:szCs w:val="24"/>
        </w:rPr>
      </w:pPr>
      <w:bookmarkStart w:id="22" w:name="_Toc234416334"/>
      <w:r w:rsidRPr="002319DD">
        <w:rPr>
          <w:rFonts w:ascii="Arial" w:hAnsi="Arial" w:cs="Arial"/>
          <w:b/>
          <w:bCs/>
          <w:sz w:val="24"/>
          <w:szCs w:val="24"/>
        </w:rPr>
        <w:lastRenderedPageBreak/>
        <w:t xml:space="preserve">2. </w:t>
      </w:r>
      <w:r w:rsidR="00456A0F" w:rsidRPr="002319DD">
        <w:rPr>
          <w:rFonts w:ascii="Arial" w:hAnsi="Arial" w:cs="Arial"/>
          <w:b/>
          <w:bCs/>
          <w:sz w:val="24"/>
          <w:szCs w:val="24"/>
        </w:rPr>
        <w:t>PROVIDING ENCOURAGEMENT FOR INTRINSIC MOTIVATION AND INNOVATION</w:t>
      </w:r>
      <w:bookmarkEnd w:id="22"/>
    </w:p>
    <w:p w14:paraId="0009AEB4" w14:textId="77777777" w:rsidR="002319DD" w:rsidRDefault="002319DD" w:rsidP="002319DD">
      <w:pPr>
        <w:rPr>
          <w:rFonts w:ascii="Arial" w:hAnsi="Arial" w:cs="Arial"/>
        </w:rPr>
      </w:pPr>
      <w:r w:rsidRPr="002319DD">
        <w:rPr>
          <w:rFonts w:ascii="Arial" w:hAnsi="Arial" w:cs="Arial"/>
        </w:rPr>
        <w:t>Based on self-determination theory (Deci &amp; Ryan, 2000), the proposed job design helps to meet autonomy, competence and relatedness needs, thus boosting intrinsic motivation. Staff members have purposeful work, growth and contribute to society, which are all drivers of engagement.</w:t>
      </w:r>
    </w:p>
    <w:p w14:paraId="15DAE207" w14:textId="77777777" w:rsidR="00933186" w:rsidRPr="002319DD" w:rsidRDefault="00933186" w:rsidP="002319DD">
      <w:pPr>
        <w:rPr>
          <w:rFonts w:ascii="Arial" w:hAnsi="Arial" w:cs="Arial"/>
        </w:rPr>
      </w:pPr>
    </w:p>
    <w:p w14:paraId="0E7FE6D7" w14:textId="4A65D3FB" w:rsidR="002319DD" w:rsidRPr="00CD3A90" w:rsidRDefault="00CD3A90" w:rsidP="006D6C4F">
      <w:pPr>
        <w:pStyle w:val="Heading3"/>
        <w:rPr>
          <w:rFonts w:ascii="Arial" w:hAnsi="Arial" w:cs="Arial"/>
          <w:b/>
          <w:bCs/>
          <w:sz w:val="24"/>
          <w:szCs w:val="24"/>
        </w:rPr>
      </w:pPr>
      <w:bookmarkStart w:id="23" w:name="_Toc234416335"/>
      <w:r>
        <w:rPr>
          <w:rFonts w:ascii="Arial" w:hAnsi="Arial" w:cs="Arial"/>
          <w:b/>
          <w:bCs/>
          <w:sz w:val="24"/>
          <w:szCs w:val="24"/>
        </w:rPr>
        <w:t>2.</w:t>
      </w:r>
      <w:proofErr w:type="gramStart"/>
      <w:r>
        <w:rPr>
          <w:rFonts w:ascii="Arial" w:hAnsi="Arial" w:cs="Arial"/>
          <w:b/>
          <w:bCs/>
          <w:sz w:val="24"/>
          <w:szCs w:val="24"/>
        </w:rPr>
        <w:t>1.</w:t>
      </w:r>
      <w:r w:rsidR="002319DD" w:rsidRPr="00CD3A90">
        <w:rPr>
          <w:rFonts w:ascii="Arial" w:hAnsi="Arial" w:cs="Arial"/>
          <w:b/>
          <w:bCs/>
          <w:sz w:val="24"/>
          <w:szCs w:val="24"/>
        </w:rPr>
        <w:t>Innovation</w:t>
      </w:r>
      <w:proofErr w:type="gramEnd"/>
      <w:r w:rsidR="002319DD" w:rsidRPr="00CD3A90">
        <w:rPr>
          <w:rFonts w:ascii="Arial" w:hAnsi="Arial" w:cs="Arial"/>
          <w:b/>
          <w:bCs/>
          <w:sz w:val="24"/>
          <w:szCs w:val="24"/>
        </w:rPr>
        <w:t xml:space="preserve"> is supported via:</w:t>
      </w:r>
      <w:bookmarkEnd w:id="23"/>
    </w:p>
    <w:p w14:paraId="5BC78977" w14:textId="77777777" w:rsidR="002319DD" w:rsidRPr="002319DD" w:rsidRDefault="002319DD" w:rsidP="002319DD">
      <w:pPr>
        <w:rPr>
          <w:rFonts w:ascii="Arial" w:hAnsi="Arial" w:cs="Arial"/>
        </w:rPr>
      </w:pPr>
      <w:r w:rsidRPr="002319DD">
        <w:rPr>
          <w:rFonts w:ascii="Arial" w:hAnsi="Arial" w:cs="Arial"/>
        </w:rPr>
        <w:t xml:space="preserve">Autonomy and ethical voice that foster psychological safety. </w:t>
      </w:r>
    </w:p>
    <w:p w14:paraId="10F18D0B" w14:textId="77777777" w:rsidR="002319DD" w:rsidRPr="002319DD" w:rsidRDefault="002319DD" w:rsidP="002319DD">
      <w:pPr>
        <w:rPr>
          <w:rFonts w:ascii="Arial" w:hAnsi="Arial" w:cs="Arial"/>
        </w:rPr>
      </w:pPr>
      <w:r w:rsidRPr="002319DD">
        <w:rPr>
          <w:rFonts w:ascii="Arial" w:hAnsi="Arial" w:cs="Arial"/>
        </w:rPr>
        <w:t xml:space="preserve">Knowledge recombination through cross functional mobility. </w:t>
      </w:r>
    </w:p>
    <w:p w14:paraId="1DBC9519" w14:textId="77777777" w:rsidR="002319DD" w:rsidRPr="002319DD" w:rsidRDefault="002319DD" w:rsidP="002319DD">
      <w:pPr>
        <w:rPr>
          <w:rFonts w:ascii="Arial" w:hAnsi="Arial" w:cs="Arial"/>
        </w:rPr>
      </w:pPr>
      <w:r w:rsidRPr="002319DD">
        <w:rPr>
          <w:rFonts w:ascii="Arial" w:hAnsi="Arial" w:cs="Arial"/>
        </w:rPr>
        <w:t>•</w:t>
      </w:r>
      <w:r w:rsidRPr="002319DD">
        <w:rPr>
          <w:rFonts w:ascii="Arial" w:hAnsi="Arial" w:cs="Arial"/>
        </w:rPr>
        <w:tab/>
        <w:t xml:space="preserve">The ability to learn new skills and adapt to new situations. </w:t>
      </w:r>
    </w:p>
    <w:p w14:paraId="456B0CD7" w14:textId="5A69C5B7" w:rsidR="00456A0F" w:rsidRDefault="002319DD" w:rsidP="002319DD">
      <w:pPr>
        <w:rPr>
          <w:rFonts w:ascii="Arial" w:hAnsi="Arial" w:cs="Arial"/>
        </w:rPr>
      </w:pPr>
      <w:r w:rsidRPr="002319DD">
        <w:rPr>
          <w:rFonts w:ascii="Arial" w:hAnsi="Arial" w:cs="Arial"/>
        </w:rPr>
        <w:t>These mechanisms combine to make HUM an adaptive organization that can generate innovation.</w:t>
      </w:r>
    </w:p>
    <w:p w14:paraId="3D3CA3EE" w14:textId="5C7723DA" w:rsidR="002319DD" w:rsidRDefault="00456A0F" w:rsidP="002319DD">
      <w:pPr>
        <w:rPr>
          <w:rFonts w:ascii="Arial" w:hAnsi="Arial" w:cs="Arial"/>
        </w:rPr>
      </w:pPr>
      <w:r>
        <w:rPr>
          <w:rFonts w:ascii="Arial" w:hAnsi="Arial" w:cs="Arial"/>
        </w:rPr>
        <w:br w:type="page"/>
      </w:r>
    </w:p>
    <w:p w14:paraId="36D86C4C" w14:textId="78F914B0" w:rsidR="002319DD" w:rsidRDefault="00231EEB" w:rsidP="00231EEB">
      <w:pPr>
        <w:pStyle w:val="Heading1"/>
        <w:rPr>
          <w:rFonts w:ascii="Arial" w:hAnsi="Arial" w:cs="Arial"/>
          <w:b/>
          <w:bCs/>
          <w:sz w:val="28"/>
          <w:szCs w:val="28"/>
        </w:rPr>
      </w:pPr>
      <w:bookmarkStart w:id="24" w:name="_Toc234416336"/>
      <w:r w:rsidRPr="002319DD">
        <w:rPr>
          <w:rFonts w:ascii="Arial" w:hAnsi="Arial" w:cs="Arial"/>
          <w:b/>
          <w:bCs/>
          <w:sz w:val="28"/>
          <w:szCs w:val="28"/>
        </w:rPr>
        <w:lastRenderedPageBreak/>
        <w:t>TASK C: REFLECTIVE REPORT</w:t>
      </w:r>
      <w:bookmarkEnd w:id="24"/>
    </w:p>
    <w:p w14:paraId="17298143" w14:textId="31A5C73A" w:rsidR="00BC2D1E" w:rsidRPr="002319DD" w:rsidRDefault="00AE11C5" w:rsidP="00E571AA">
      <w:pPr>
        <w:pStyle w:val="Heading2"/>
        <w:rPr>
          <w:rFonts w:ascii="Arial" w:hAnsi="Arial" w:cs="Arial"/>
          <w:b/>
          <w:bCs/>
          <w:sz w:val="28"/>
          <w:szCs w:val="28"/>
        </w:rPr>
      </w:pPr>
      <w:bookmarkStart w:id="25" w:name="_Toc234416337"/>
      <w:r>
        <w:rPr>
          <w:rFonts w:ascii="Arial" w:hAnsi="Arial" w:cs="Arial"/>
          <w:b/>
          <w:bCs/>
          <w:sz w:val="28"/>
          <w:szCs w:val="28"/>
        </w:rPr>
        <w:t>1.</w:t>
      </w:r>
      <w:r w:rsidR="00BC2D1E">
        <w:rPr>
          <w:rFonts w:ascii="Arial" w:hAnsi="Arial" w:cs="Arial"/>
          <w:b/>
          <w:bCs/>
          <w:sz w:val="28"/>
          <w:szCs w:val="28"/>
        </w:rPr>
        <w:t>INTRODUCTION</w:t>
      </w:r>
      <w:bookmarkEnd w:id="25"/>
    </w:p>
    <w:p w14:paraId="5BBA1C9E" w14:textId="2398CC47" w:rsidR="002319DD" w:rsidRPr="002319DD" w:rsidRDefault="002319DD" w:rsidP="002319DD">
      <w:pPr>
        <w:rPr>
          <w:rFonts w:ascii="Arial" w:hAnsi="Arial" w:cs="Arial"/>
        </w:rPr>
      </w:pPr>
      <w:r w:rsidRPr="002319DD">
        <w:rPr>
          <w:rFonts w:ascii="Arial" w:hAnsi="Arial" w:cs="Arial"/>
        </w:rPr>
        <w:t xml:space="preserve">In this section, we discuss the use of AI as Decision-Support in order to avoid replacing </w:t>
      </w:r>
      <w:r w:rsidR="00456A0F">
        <w:rPr>
          <w:rFonts w:ascii="Arial" w:hAnsi="Arial" w:cs="Arial"/>
        </w:rPr>
        <w:t>H</w:t>
      </w:r>
      <w:r w:rsidRPr="002319DD">
        <w:rPr>
          <w:rFonts w:ascii="Arial" w:hAnsi="Arial" w:cs="Arial"/>
        </w:rPr>
        <w:t>umans.</w:t>
      </w:r>
      <w:r w:rsidR="00456A0F">
        <w:rPr>
          <w:rFonts w:ascii="Arial" w:hAnsi="Arial" w:cs="Arial"/>
        </w:rPr>
        <w:t xml:space="preserve"> </w:t>
      </w:r>
      <w:r w:rsidRPr="002319DD">
        <w:rPr>
          <w:rFonts w:ascii="Arial" w:hAnsi="Arial" w:cs="Arial"/>
        </w:rPr>
        <w:t xml:space="preserve"> first use of AI is as Decision-Support without replacing humans.</w:t>
      </w:r>
    </w:p>
    <w:p w14:paraId="0DE8B14B" w14:textId="77777777" w:rsidR="002319DD" w:rsidRPr="002319DD" w:rsidRDefault="002319DD" w:rsidP="002319DD">
      <w:pPr>
        <w:rPr>
          <w:rFonts w:ascii="Arial" w:hAnsi="Arial" w:cs="Arial"/>
        </w:rPr>
      </w:pPr>
      <w:r w:rsidRPr="002319DD">
        <w:rPr>
          <w:rFonts w:ascii="Arial" w:hAnsi="Arial" w:cs="Arial"/>
        </w:rPr>
        <w:t>I believe that as an HR professional, my role is not to make a decision, but to be a decision support machine and that is what AI can do. AI can improve pattern recognition analysis in engagement data, attrition risk and skills forecasting, but it doesn't have any context, ethics, or moral responsibility.</w:t>
      </w:r>
    </w:p>
    <w:p w14:paraId="32E64032" w14:textId="77777777" w:rsidR="002319DD" w:rsidRPr="00645FA1" w:rsidRDefault="002319DD" w:rsidP="00645FA1">
      <w:pPr>
        <w:pStyle w:val="NoSpacing"/>
        <w:rPr>
          <w:rFonts w:ascii="Arial" w:hAnsi="Arial" w:cs="Arial"/>
        </w:rPr>
      </w:pPr>
      <w:r w:rsidRPr="00645FA1">
        <w:rPr>
          <w:rFonts w:ascii="Arial" w:hAnsi="Arial" w:cs="Arial"/>
        </w:rPr>
        <w:t>In order not to become too reliant, I would:</w:t>
      </w:r>
    </w:p>
    <w:p w14:paraId="46398F9C" w14:textId="77777777" w:rsidR="002319DD" w:rsidRPr="00645FA1" w:rsidRDefault="002319DD" w:rsidP="00645FA1">
      <w:pPr>
        <w:pStyle w:val="NoSpacing"/>
        <w:rPr>
          <w:rFonts w:ascii="Arial" w:hAnsi="Arial" w:cs="Arial"/>
        </w:rPr>
      </w:pPr>
      <w:r w:rsidRPr="00645FA1">
        <w:rPr>
          <w:rFonts w:ascii="Arial" w:hAnsi="Arial" w:cs="Arial"/>
        </w:rPr>
        <w:t xml:space="preserve">Take AI answers with a grain of salt, and use them as hypotheses, not as conclusions. </w:t>
      </w:r>
    </w:p>
    <w:p w14:paraId="29473E85" w14:textId="77777777" w:rsidR="002319DD" w:rsidRPr="00645FA1" w:rsidRDefault="002319DD" w:rsidP="00645FA1">
      <w:pPr>
        <w:pStyle w:val="NoSpacing"/>
        <w:rPr>
          <w:rFonts w:ascii="Arial" w:hAnsi="Arial" w:cs="Arial"/>
        </w:rPr>
      </w:pPr>
      <w:r w:rsidRPr="00645FA1">
        <w:rPr>
          <w:rFonts w:ascii="Arial" w:hAnsi="Arial" w:cs="Arial"/>
        </w:rPr>
        <w:t xml:space="preserve">Use triangulation of AI, qualitative and management judgement. </w:t>
      </w:r>
    </w:p>
    <w:p w14:paraId="2D364EE8" w14:textId="77777777" w:rsidR="002319DD" w:rsidRPr="00645FA1" w:rsidRDefault="002319DD" w:rsidP="00645FA1">
      <w:pPr>
        <w:pStyle w:val="NoSpacing"/>
        <w:rPr>
          <w:rFonts w:ascii="Arial" w:hAnsi="Arial" w:cs="Arial"/>
        </w:rPr>
      </w:pPr>
      <w:r w:rsidRPr="00645FA1">
        <w:rPr>
          <w:rFonts w:ascii="Arial" w:hAnsi="Arial" w:cs="Arial"/>
        </w:rPr>
        <w:t xml:space="preserve">Be aware of algorithms and question and dispute unfair results. </w:t>
      </w:r>
    </w:p>
    <w:p w14:paraId="53C39530" w14:textId="5151AC25" w:rsidR="002319DD" w:rsidRPr="00645FA1" w:rsidRDefault="002319DD" w:rsidP="00645FA1">
      <w:pPr>
        <w:pStyle w:val="NoSpacing"/>
        <w:rPr>
          <w:rFonts w:ascii="Arial" w:hAnsi="Arial" w:cs="Arial"/>
        </w:rPr>
      </w:pPr>
      <w:r w:rsidRPr="00645FA1">
        <w:rPr>
          <w:rFonts w:ascii="Arial" w:hAnsi="Arial" w:cs="Arial"/>
        </w:rPr>
        <w:t>This is in line with the Augmented Intelligence principle that relies upon the human judgment as the central principle in this approach (Davenport &amp; Kirby, 2016).</w:t>
      </w:r>
    </w:p>
    <w:p w14:paraId="113F246A" w14:textId="77777777" w:rsidR="002319DD" w:rsidRPr="00645FA1" w:rsidRDefault="002319DD" w:rsidP="00645FA1">
      <w:pPr>
        <w:pStyle w:val="NoSpacing"/>
        <w:rPr>
          <w:rFonts w:ascii="Arial" w:hAnsi="Arial" w:cs="Arial"/>
        </w:rPr>
      </w:pPr>
      <w:r w:rsidRPr="00645FA1">
        <w:rPr>
          <w:rFonts w:ascii="Arial" w:hAnsi="Arial" w:cs="Arial"/>
        </w:rPr>
        <w:t>A Personal Capability Development Plan (PCDP).</w:t>
      </w:r>
    </w:p>
    <w:p w14:paraId="3E649F0B" w14:textId="77777777" w:rsidR="002319DD" w:rsidRPr="00645FA1" w:rsidRDefault="002319DD" w:rsidP="00645FA1">
      <w:pPr>
        <w:pStyle w:val="NoSpacing"/>
        <w:rPr>
          <w:rFonts w:ascii="Arial" w:hAnsi="Arial" w:cs="Arial"/>
        </w:rPr>
      </w:pPr>
      <w:r w:rsidRPr="00645FA1">
        <w:rPr>
          <w:rFonts w:ascii="Arial" w:hAnsi="Arial" w:cs="Arial"/>
        </w:rPr>
        <w:t>I will be seeking development in 4 areas to further improve my employability in the future:</w:t>
      </w:r>
    </w:p>
    <w:p w14:paraId="35364D1A" w14:textId="77777777" w:rsidR="002319DD" w:rsidRPr="002319DD" w:rsidRDefault="002319DD" w:rsidP="002319DD">
      <w:pPr>
        <w:rPr>
          <w:rFonts w:ascii="Arial" w:hAnsi="Arial" w:cs="Arial"/>
        </w:rPr>
      </w:pPr>
      <w:r w:rsidRPr="002319DD">
        <w:rPr>
          <w:rFonts w:ascii="Arial" w:hAnsi="Arial" w:cs="Arial"/>
        </w:rPr>
        <w:t>Data Literacy:</w:t>
      </w:r>
    </w:p>
    <w:p w14:paraId="7F38ABB1" w14:textId="77777777" w:rsidR="002319DD" w:rsidRPr="002319DD" w:rsidRDefault="002319DD" w:rsidP="002319DD">
      <w:pPr>
        <w:rPr>
          <w:rFonts w:ascii="Arial" w:hAnsi="Arial" w:cs="Arial"/>
        </w:rPr>
      </w:pPr>
      <w:r w:rsidRPr="002319DD">
        <w:rPr>
          <w:rFonts w:ascii="Arial" w:hAnsi="Arial" w:cs="Arial"/>
        </w:rPr>
        <w:t>I will become proficient in HR Analytics and will be able to critically analyse dashboards and have a questioning mindset towards data.</w:t>
      </w:r>
    </w:p>
    <w:p w14:paraId="3C1FAFEB" w14:textId="37E184E1" w:rsidR="002319DD" w:rsidRPr="002319DD" w:rsidRDefault="002319DD" w:rsidP="002319DD">
      <w:pPr>
        <w:rPr>
          <w:rFonts w:ascii="Arial" w:hAnsi="Arial" w:cs="Arial"/>
        </w:rPr>
      </w:pPr>
      <w:r w:rsidRPr="002319DD">
        <w:rPr>
          <w:rFonts w:ascii="Arial" w:hAnsi="Arial" w:cs="Arial"/>
        </w:rPr>
        <w:t>Utilizing AI to enhance human resources.</w:t>
      </w:r>
      <w:r w:rsidR="00456A0F">
        <w:rPr>
          <w:rFonts w:ascii="Arial" w:hAnsi="Arial" w:cs="Arial"/>
        </w:rPr>
        <w:t xml:space="preserve"> </w:t>
      </w:r>
      <w:r w:rsidRPr="002319DD">
        <w:rPr>
          <w:rFonts w:ascii="Arial" w:hAnsi="Arial" w:cs="Arial"/>
        </w:rPr>
        <w:t>Enhancing HR with AI.</w:t>
      </w:r>
    </w:p>
    <w:p w14:paraId="26ACA5B6" w14:textId="77777777" w:rsidR="002319DD" w:rsidRDefault="002319DD" w:rsidP="002319DD">
      <w:pPr>
        <w:rPr>
          <w:rFonts w:ascii="Arial" w:hAnsi="Arial" w:cs="Arial"/>
        </w:rPr>
      </w:pPr>
      <w:r w:rsidRPr="002319DD">
        <w:rPr>
          <w:rFonts w:ascii="Arial" w:hAnsi="Arial" w:cs="Arial"/>
        </w:rPr>
        <w:t>While learning about ethical governance of AI in HR, I am looking to gain hands-on experience in using AI-powered HR tools.</w:t>
      </w:r>
    </w:p>
    <w:p w14:paraId="389E5513" w14:textId="77777777" w:rsidR="00933186" w:rsidRPr="002319DD" w:rsidRDefault="00933186" w:rsidP="002319DD">
      <w:pPr>
        <w:rPr>
          <w:rFonts w:ascii="Arial" w:hAnsi="Arial" w:cs="Arial"/>
        </w:rPr>
      </w:pPr>
    </w:p>
    <w:p w14:paraId="485DFAB4" w14:textId="79E13C5A" w:rsidR="002319DD" w:rsidRPr="00456A0F" w:rsidRDefault="00AE11C5" w:rsidP="00E571AA">
      <w:pPr>
        <w:pStyle w:val="Heading2"/>
        <w:rPr>
          <w:rFonts w:ascii="Arial" w:hAnsi="Arial" w:cs="Arial"/>
          <w:b/>
          <w:bCs/>
          <w:sz w:val="24"/>
          <w:szCs w:val="24"/>
        </w:rPr>
      </w:pPr>
      <w:bookmarkStart w:id="26" w:name="_Toc234416338"/>
      <w:r>
        <w:rPr>
          <w:rFonts w:ascii="Arial" w:hAnsi="Arial" w:cs="Arial"/>
          <w:b/>
          <w:bCs/>
          <w:sz w:val="24"/>
          <w:szCs w:val="24"/>
        </w:rPr>
        <w:t>2.</w:t>
      </w:r>
      <w:r w:rsidR="00456A0F" w:rsidRPr="00456A0F">
        <w:rPr>
          <w:rFonts w:ascii="Arial" w:hAnsi="Arial" w:cs="Arial"/>
          <w:b/>
          <w:bCs/>
          <w:sz w:val="24"/>
          <w:szCs w:val="24"/>
        </w:rPr>
        <w:t>STRATEGIC INFLUENCING SKILLS:</w:t>
      </w:r>
      <w:bookmarkEnd w:id="26"/>
    </w:p>
    <w:p w14:paraId="58679F16" w14:textId="77777777" w:rsidR="002319DD" w:rsidRDefault="002319DD" w:rsidP="002319DD">
      <w:pPr>
        <w:rPr>
          <w:rFonts w:ascii="Arial" w:hAnsi="Arial" w:cs="Arial"/>
        </w:rPr>
      </w:pPr>
      <w:r w:rsidRPr="002319DD">
        <w:rPr>
          <w:rFonts w:ascii="Arial" w:hAnsi="Arial" w:cs="Arial"/>
        </w:rPr>
        <w:t>I will develop and improve my stakeholder management and persuasive communication skills to be able to work as a BUSINESS ACTIVIST and not a technical specialist.</w:t>
      </w:r>
    </w:p>
    <w:p w14:paraId="60981D1D" w14:textId="77777777" w:rsidR="00933186" w:rsidRPr="002319DD" w:rsidRDefault="00933186" w:rsidP="002319DD">
      <w:pPr>
        <w:rPr>
          <w:rFonts w:ascii="Arial" w:hAnsi="Arial" w:cs="Arial"/>
        </w:rPr>
      </w:pPr>
    </w:p>
    <w:p w14:paraId="1A4EE4B6" w14:textId="20074090" w:rsidR="002319DD" w:rsidRPr="00456A0F" w:rsidRDefault="00AE11C5" w:rsidP="00E571AA">
      <w:pPr>
        <w:pStyle w:val="Heading2"/>
        <w:rPr>
          <w:rFonts w:ascii="Arial" w:hAnsi="Arial" w:cs="Arial"/>
          <w:b/>
          <w:bCs/>
          <w:sz w:val="24"/>
          <w:szCs w:val="24"/>
        </w:rPr>
      </w:pPr>
      <w:bookmarkStart w:id="27" w:name="_Toc234416339"/>
      <w:r>
        <w:rPr>
          <w:rFonts w:ascii="Arial" w:hAnsi="Arial" w:cs="Arial"/>
          <w:b/>
          <w:bCs/>
          <w:sz w:val="24"/>
          <w:szCs w:val="24"/>
        </w:rPr>
        <w:t>3.</w:t>
      </w:r>
      <w:r w:rsidR="00456A0F" w:rsidRPr="00456A0F">
        <w:rPr>
          <w:rFonts w:ascii="Arial" w:hAnsi="Arial" w:cs="Arial"/>
          <w:b/>
          <w:bCs/>
          <w:sz w:val="24"/>
          <w:szCs w:val="24"/>
        </w:rPr>
        <w:t>GLOBAL MOBILITY AWARENESS:</w:t>
      </w:r>
      <w:bookmarkEnd w:id="27"/>
    </w:p>
    <w:p w14:paraId="5FA8EC29" w14:textId="58BADCB0" w:rsidR="002319DD" w:rsidRPr="002319DD" w:rsidRDefault="00456A0F" w:rsidP="002319DD">
      <w:pPr>
        <w:rPr>
          <w:rFonts w:ascii="Arial" w:hAnsi="Arial" w:cs="Arial"/>
        </w:rPr>
      </w:pPr>
      <w:r>
        <w:rPr>
          <w:rFonts w:ascii="Arial" w:hAnsi="Arial" w:cs="Arial"/>
        </w:rPr>
        <w:t xml:space="preserve"> </w:t>
      </w:r>
      <w:r w:rsidR="002319DD" w:rsidRPr="002319DD">
        <w:rPr>
          <w:rFonts w:ascii="Arial" w:hAnsi="Arial" w:cs="Arial"/>
        </w:rPr>
        <w:t>I'm looking forward to increasing my knowledge of cross-cultural management and international labour markets and mobility policies, as HUM has an international presence.</w:t>
      </w:r>
    </w:p>
    <w:p w14:paraId="74002FD4" w14:textId="15096D78" w:rsidR="002319DD" w:rsidRPr="002319DD" w:rsidRDefault="002319DD" w:rsidP="002319DD">
      <w:pPr>
        <w:rPr>
          <w:rFonts w:ascii="Arial" w:hAnsi="Arial" w:cs="Arial"/>
        </w:rPr>
      </w:pPr>
      <w:r w:rsidRPr="002319DD">
        <w:rPr>
          <w:rFonts w:ascii="Arial" w:hAnsi="Arial" w:cs="Arial"/>
        </w:rPr>
        <w:t>By creating this integrated development plan, I am now in the role of an HR professional who will be able to reflect and is prepared for the future.</w:t>
      </w:r>
    </w:p>
    <w:p w14:paraId="51F6CA0E" w14:textId="77777777" w:rsidR="00AE11C5" w:rsidRDefault="00AE11C5">
      <w:pPr>
        <w:rPr>
          <w:rFonts w:ascii="Arial" w:hAnsi="Arial" w:cs="Arial"/>
          <w:b/>
          <w:bCs/>
          <w:sz w:val="28"/>
          <w:szCs w:val="28"/>
        </w:rPr>
      </w:pPr>
      <w:r>
        <w:rPr>
          <w:rFonts w:ascii="Arial" w:hAnsi="Arial" w:cs="Arial"/>
          <w:b/>
          <w:bCs/>
          <w:sz w:val="28"/>
          <w:szCs w:val="28"/>
        </w:rPr>
        <w:br w:type="page"/>
      </w:r>
    </w:p>
    <w:p w14:paraId="4637C76F" w14:textId="5144A83B" w:rsidR="002319DD" w:rsidRPr="00645FA1" w:rsidRDefault="00456A0F" w:rsidP="00E571AA">
      <w:pPr>
        <w:pStyle w:val="Heading1"/>
        <w:rPr>
          <w:rFonts w:ascii="Arial" w:hAnsi="Arial" w:cs="Arial"/>
          <w:b/>
          <w:bCs/>
          <w:sz w:val="28"/>
          <w:szCs w:val="28"/>
        </w:rPr>
      </w:pPr>
      <w:bookmarkStart w:id="28" w:name="_Toc234416340"/>
      <w:r w:rsidRPr="00645FA1">
        <w:rPr>
          <w:rFonts w:ascii="Arial" w:hAnsi="Arial" w:cs="Arial"/>
          <w:b/>
          <w:bCs/>
          <w:sz w:val="28"/>
          <w:szCs w:val="28"/>
        </w:rPr>
        <w:lastRenderedPageBreak/>
        <w:t>CONCLUSION</w:t>
      </w:r>
      <w:bookmarkEnd w:id="28"/>
    </w:p>
    <w:p w14:paraId="1E7CE135" w14:textId="699BB206" w:rsidR="002319DD" w:rsidRPr="002319DD" w:rsidRDefault="002319DD" w:rsidP="002319DD">
      <w:pPr>
        <w:rPr>
          <w:rFonts w:ascii="Arial" w:hAnsi="Arial" w:cs="Arial"/>
        </w:rPr>
      </w:pPr>
      <w:r w:rsidRPr="002319DD">
        <w:rPr>
          <w:rFonts w:ascii="Arial" w:hAnsi="Arial" w:cs="Arial"/>
        </w:rPr>
        <w:t>Helios Urban Mobility has problems because of the socialisation and job design systems, but not because of the lack of talent. HUM can achieve sustainable strategic renewal through a strategic human capital architecture based on identity-based socialisation, motivational job design and ethical business activism. The suggested framework emphasizes commitment, innovation and the value to stakeholders; ensuring that human capital is an asset that provides a competition advantage for the long term.</w:t>
      </w:r>
    </w:p>
    <w:p w14:paraId="03D6FC82" w14:textId="77777777" w:rsidR="002319DD" w:rsidRDefault="002319DD" w:rsidP="002319DD">
      <w:pPr>
        <w:rPr>
          <w:rFonts w:ascii="Arial" w:hAnsi="Arial" w:cs="Arial"/>
          <w:b/>
          <w:bCs/>
        </w:rPr>
      </w:pPr>
    </w:p>
    <w:p w14:paraId="773EC81B" w14:textId="77777777" w:rsidR="00645FA1" w:rsidRDefault="00645FA1" w:rsidP="002319DD">
      <w:pPr>
        <w:rPr>
          <w:rFonts w:ascii="Arial" w:hAnsi="Arial" w:cs="Arial"/>
          <w:b/>
          <w:bCs/>
        </w:rPr>
      </w:pPr>
    </w:p>
    <w:p w14:paraId="6147EAFB" w14:textId="77777777" w:rsidR="0018697C" w:rsidRDefault="0018697C" w:rsidP="002319DD">
      <w:pPr>
        <w:rPr>
          <w:rFonts w:ascii="Arial" w:hAnsi="Arial" w:cs="Arial"/>
          <w:b/>
          <w:bCs/>
        </w:rPr>
      </w:pPr>
    </w:p>
    <w:p w14:paraId="370ADA9A" w14:textId="77777777" w:rsidR="00C22DFC" w:rsidRDefault="00C22DFC">
      <w:pPr>
        <w:rPr>
          <w:rFonts w:ascii="Arial" w:hAnsi="Arial" w:cs="Arial"/>
          <w:b/>
          <w:bCs/>
          <w:sz w:val="28"/>
          <w:szCs w:val="28"/>
        </w:rPr>
      </w:pPr>
      <w:r>
        <w:rPr>
          <w:rFonts w:ascii="Arial" w:hAnsi="Arial" w:cs="Arial"/>
          <w:b/>
          <w:bCs/>
          <w:sz w:val="28"/>
          <w:szCs w:val="28"/>
        </w:rPr>
        <w:br w:type="page"/>
      </w:r>
    </w:p>
    <w:p w14:paraId="37D8712A" w14:textId="69ECA88B" w:rsidR="002319DD" w:rsidRDefault="0018697C" w:rsidP="00E571AA">
      <w:pPr>
        <w:pStyle w:val="Heading1"/>
        <w:rPr>
          <w:rFonts w:ascii="Arial" w:hAnsi="Arial" w:cs="Arial"/>
          <w:b/>
          <w:bCs/>
          <w:sz w:val="28"/>
          <w:szCs w:val="28"/>
        </w:rPr>
      </w:pPr>
      <w:bookmarkStart w:id="29" w:name="_Toc234416341"/>
      <w:r w:rsidRPr="00645FA1">
        <w:rPr>
          <w:rFonts w:ascii="Arial" w:hAnsi="Arial" w:cs="Arial"/>
          <w:b/>
          <w:bCs/>
          <w:sz w:val="28"/>
          <w:szCs w:val="28"/>
        </w:rPr>
        <w:lastRenderedPageBreak/>
        <w:t>REFERENCES</w:t>
      </w:r>
      <w:bookmarkEnd w:id="29"/>
    </w:p>
    <w:p w14:paraId="5B19E2B5" w14:textId="77777777" w:rsidR="00645FA1" w:rsidRPr="00645FA1" w:rsidRDefault="00645FA1" w:rsidP="002319DD">
      <w:pPr>
        <w:rPr>
          <w:rFonts w:ascii="Arial" w:hAnsi="Arial" w:cs="Arial"/>
          <w:b/>
          <w:bCs/>
          <w:sz w:val="28"/>
          <w:szCs w:val="28"/>
        </w:rPr>
      </w:pPr>
    </w:p>
    <w:p w14:paraId="057A39F8"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Ashforth, B.E. &amp; Mael, F. (1989) ‘Social identity theory and the organization’, </w:t>
      </w:r>
      <w:r w:rsidRPr="00645FA1">
        <w:rPr>
          <w:rFonts w:ascii="Arial" w:hAnsi="Arial" w:cs="Arial"/>
          <w:i/>
          <w:iCs/>
        </w:rPr>
        <w:t>Academy of Management Review</w:t>
      </w:r>
      <w:r w:rsidRPr="00645FA1">
        <w:rPr>
          <w:rFonts w:ascii="Arial" w:hAnsi="Arial" w:cs="Arial"/>
        </w:rPr>
        <w:t>, 14(1), pp. 20–39.</w:t>
      </w:r>
      <w:r w:rsidRPr="00645FA1">
        <w:rPr>
          <w:rFonts w:ascii="Arial" w:hAnsi="Arial" w:cs="Arial"/>
        </w:rPr>
        <w:br/>
        <w:t xml:space="preserve">Available at: </w:t>
      </w:r>
      <w:hyperlink r:id="rId12" w:tgtFrame="_new" w:history="1">
        <w:r w:rsidRPr="00645FA1">
          <w:rPr>
            <w:rStyle w:val="Hyperlink"/>
            <w:rFonts w:ascii="Arial" w:hAnsi="Arial" w:cs="Arial"/>
          </w:rPr>
          <w:t>https://doi.org/10.5465/amr.1989.4278999</w:t>
        </w:r>
      </w:hyperlink>
      <w:r w:rsidRPr="00645FA1">
        <w:rPr>
          <w:rFonts w:ascii="Arial" w:hAnsi="Arial" w:cs="Arial"/>
        </w:rPr>
        <w:t xml:space="preserve"> (Accessed: 25 June 2026).</w:t>
      </w:r>
    </w:p>
    <w:p w14:paraId="3D0E8D2D"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Ashforth, B.E., Sluss, D.M. &amp; Harrison, S.H. (2007) ‘Socialization in organizational contexts’, </w:t>
      </w:r>
      <w:r w:rsidRPr="00645FA1">
        <w:rPr>
          <w:rFonts w:ascii="Arial" w:hAnsi="Arial" w:cs="Arial"/>
          <w:i/>
          <w:iCs/>
        </w:rPr>
        <w:t>International Review of Industrial and Organizational Psychology</w:t>
      </w:r>
      <w:r w:rsidRPr="00645FA1">
        <w:rPr>
          <w:rFonts w:ascii="Arial" w:hAnsi="Arial" w:cs="Arial"/>
        </w:rPr>
        <w:t>, 22, pp. 1–70.</w:t>
      </w:r>
      <w:r w:rsidRPr="00645FA1">
        <w:rPr>
          <w:rFonts w:ascii="Arial" w:hAnsi="Arial" w:cs="Arial"/>
        </w:rPr>
        <w:br/>
        <w:t xml:space="preserve">Available at: </w:t>
      </w:r>
      <w:hyperlink r:id="rId13" w:tgtFrame="_new" w:history="1">
        <w:r w:rsidRPr="00645FA1">
          <w:rPr>
            <w:rStyle w:val="Hyperlink"/>
            <w:rFonts w:ascii="Arial" w:hAnsi="Arial" w:cs="Arial"/>
          </w:rPr>
          <w:t>https://doi.org/10.1002/9780470753378.ch1</w:t>
        </w:r>
      </w:hyperlink>
      <w:r w:rsidRPr="00645FA1">
        <w:rPr>
          <w:rFonts w:ascii="Arial" w:hAnsi="Arial" w:cs="Arial"/>
        </w:rPr>
        <w:t xml:space="preserve"> (Accessed: 25 June 2026).</w:t>
      </w:r>
    </w:p>
    <w:p w14:paraId="724AC605"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Bauer, T.N. &amp; Erdogan, B. (2011) ‘Organizational socialization’, in Zedeck, S. (ed.) </w:t>
      </w:r>
      <w:r w:rsidRPr="00645FA1">
        <w:rPr>
          <w:rFonts w:ascii="Arial" w:hAnsi="Arial" w:cs="Arial"/>
          <w:i/>
          <w:iCs/>
        </w:rPr>
        <w:t>APA Handbook of Industrial and Organizational Psychology</w:t>
      </w:r>
      <w:r w:rsidRPr="00645FA1">
        <w:rPr>
          <w:rFonts w:ascii="Arial" w:hAnsi="Arial" w:cs="Arial"/>
        </w:rPr>
        <w:t>. Washington, DC: APA, pp. 51–64.</w:t>
      </w:r>
      <w:r w:rsidRPr="00645FA1">
        <w:rPr>
          <w:rFonts w:ascii="Arial" w:hAnsi="Arial" w:cs="Arial"/>
        </w:rPr>
        <w:br/>
        <w:t>Available at: https://www.apa.org/pubs/books/4316015 (Accessed: 25 June 2026).</w:t>
      </w:r>
    </w:p>
    <w:p w14:paraId="399BA361"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Bauer, T.N. et al. (2007) ‘Newcomer adjustment during organizational socialization’, </w:t>
      </w:r>
      <w:r w:rsidRPr="00645FA1">
        <w:rPr>
          <w:rFonts w:ascii="Arial" w:hAnsi="Arial" w:cs="Arial"/>
          <w:i/>
          <w:iCs/>
        </w:rPr>
        <w:t>Journal of Applied Psychology</w:t>
      </w:r>
      <w:r w:rsidRPr="00645FA1">
        <w:rPr>
          <w:rFonts w:ascii="Arial" w:hAnsi="Arial" w:cs="Arial"/>
        </w:rPr>
        <w:t>, 92(3), pp. 707–721.</w:t>
      </w:r>
      <w:r w:rsidRPr="00645FA1">
        <w:rPr>
          <w:rFonts w:ascii="Arial" w:hAnsi="Arial" w:cs="Arial"/>
        </w:rPr>
        <w:br/>
        <w:t xml:space="preserve">Available at: </w:t>
      </w:r>
      <w:hyperlink r:id="rId14" w:tgtFrame="_new" w:history="1">
        <w:r w:rsidRPr="00645FA1">
          <w:rPr>
            <w:rStyle w:val="Hyperlink"/>
            <w:rFonts w:ascii="Arial" w:hAnsi="Arial" w:cs="Arial"/>
          </w:rPr>
          <w:t>https://doi.org/10.1037/0021-9010.92.3.707</w:t>
        </w:r>
      </w:hyperlink>
      <w:r w:rsidRPr="00645FA1">
        <w:rPr>
          <w:rFonts w:ascii="Arial" w:hAnsi="Arial" w:cs="Arial"/>
        </w:rPr>
        <w:t xml:space="preserve"> (Accessed: 25 June 2026).</w:t>
      </w:r>
    </w:p>
    <w:p w14:paraId="22D799EE"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Boudreau, J.W., </w:t>
      </w:r>
      <w:proofErr w:type="spellStart"/>
      <w:r w:rsidRPr="00645FA1">
        <w:rPr>
          <w:rFonts w:ascii="Arial" w:hAnsi="Arial" w:cs="Arial"/>
        </w:rPr>
        <w:t>Jesuthasan</w:t>
      </w:r>
      <w:proofErr w:type="spellEnd"/>
      <w:r w:rsidRPr="00645FA1">
        <w:rPr>
          <w:rFonts w:ascii="Arial" w:hAnsi="Arial" w:cs="Arial"/>
        </w:rPr>
        <w:t xml:space="preserve">, R. &amp; Creelman, D. (2015) </w:t>
      </w:r>
      <w:r w:rsidRPr="00645FA1">
        <w:rPr>
          <w:rFonts w:ascii="Arial" w:hAnsi="Arial" w:cs="Arial"/>
          <w:i/>
          <w:iCs/>
        </w:rPr>
        <w:t>Lead the Work: Navigating a World Beyond Employment</w:t>
      </w:r>
      <w:r w:rsidRPr="00645FA1">
        <w:rPr>
          <w:rFonts w:ascii="Arial" w:hAnsi="Arial" w:cs="Arial"/>
        </w:rPr>
        <w:t>. Hoboken: Wiley.</w:t>
      </w:r>
      <w:r w:rsidRPr="00645FA1">
        <w:rPr>
          <w:rFonts w:ascii="Arial" w:hAnsi="Arial" w:cs="Arial"/>
        </w:rPr>
        <w:br/>
        <w:t>Available at: https://www.wiley.com/en-gb/Lead+the+Work-p-9781119046538 (Accessed: 25 June 2026).</w:t>
      </w:r>
    </w:p>
    <w:p w14:paraId="44390332"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Conway, N. &amp; Briner, R.B. (2009) ‘Fifty years of psychological contract research’, </w:t>
      </w:r>
      <w:r w:rsidRPr="00645FA1">
        <w:rPr>
          <w:rFonts w:ascii="Arial" w:hAnsi="Arial" w:cs="Arial"/>
          <w:i/>
          <w:iCs/>
        </w:rPr>
        <w:t>International Review of Industrial and Organizational Psychology</w:t>
      </w:r>
      <w:r w:rsidRPr="00645FA1">
        <w:rPr>
          <w:rFonts w:ascii="Arial" w:hAnsi="Arial" w:cs="Arial"/>
        </w:rPr>
        <w:t>, 24, pp. 71–130.</w:t>
      </w:r>
      <w:r w:rsidRPr="00645FA1">
        <w:rPr>
          <w:rFonts w:ascii="Arial" w:hAnsi="Arial" w:cs="Arial"/>
        </w:rPr>
        <w:br/>
        <w:t>Available at: https://doi.org/10.1002/9780470745267.ch3 (Accessed: 25 June 2026).</w:t>
      </w:r>
    </w:p>
    <w:p w14:paraId="5A3C76CB"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Deci, E.L. &amp; Ryan, R.M. (2000) ‘The “what” and “why” of goal pursuits’, </w:t>
      </w:r>
      <w:r w:rsidRPr="00645FA1">
        <w:rPr>
          <w:rFonts w:ascii="Arial" w:hAnsi="Arial" w:cs="Arial"/>
          <w:i/>
          <w:iCs/>
        </w:rPr>
        <w:t>Psychological Inquiry</w:t>
      </w:r>
      <w:r w:rsidRPr="00645FA1">
        <w:rPr>
          <w:rFonts w:ascii="Arial" w:hAnsi="Arial" w:cs="Arial"/>
        </w:rPr>
        <w:t>, 11(4), pp. 227–268.</w:t>
      </w:r>
      <w:r w:rsidRPr="00645FA1">
        <w:rPr>
          <w:rFonts w:ascii="Arial" w:hAnsi="Arial" w:cs="Arial"/>
        </w:rPr>
        <w:br/>
        <w:t xml:space="preserve">Available at: </w:t>
      </w:r>
      <w:hyperlink r:id="rId15" w:tgtFrame="_new" w:history="1">
        <w:r w:rsidRPr="00645FA1">
          <w:rPr>
            <w:rStyle w:val="Hyperlink"/>
            <w:rFonts w:ascii="Arial" w:hAnsi="Arial" w:cs="Arial"/>
          </w:rPr>
          <w:t>https://doi.org/10.1207/S15327965PLI1104_01</w:t>
        </w:r>
      </w:hyperlink>
      <w:r w:rsidRPr="00645FA1">
        <w:rPr>
          <w:rFonts w:ascii="Arial" w:hAnsi="Arial" w:cs="Arial"/>
        </w:rPr>
        <w:t xml:space="preserve"> (Accessed: 25 June 2026).</w:t>
      </w:r>
    </w:p>
    <w:p w14:paraId="5CA63D95"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Edmondson, A. (1999) ‘Psychological safety and learning </w:t>
      </w:r>
      <w:proofErr w:type="spellStart"/>
      <w:r w:rsidRPr="00645FA1">
        <w:rPr>
          <w:rFonts w:ascii="Arial" w:hAnsi="Arial" w:cs="Arial"/>
        </w:rPr>
        <w:t>behavior</w:t>
      </w:r>
      <w:proofErr w:type="spellEnd"/>
      <w:r w:rsidRPr="00645FA1">
        <w:rPr>
          <w:rFonts w:ascii="Arial" w:hAnsi="Arial" w:cs="Arial"/>
        </w:rPr>
        <w:t xml:space="preserve"> in work teams’, </w:t>
      </w:r>
      <w:r w:rsidRPr="00645FA1">
        <w:rPr>
          <w:rFonts w:ascii="Arial" w:hAnsi="Arial" w:cs="Arial"/>
          <w:i/>
          <w:iCs/>
        </w:rPr>
        <w:t>Administrative Science Quarterly</w:t>
      </w:r>
      <w:r w:rsidRPr="00645FA1">
        <w:rPr>
          <w:rFonts w:ascii="Arial" w:hAnsi="Arial" w:cs="Arial"/>
        </w:rPr>
        <w:t>, 44(2), pp. 350–383.</w:t>
      </w:r>
      <w:r w:rsidRPr="00645FA1">
        <w:rPr>
          <w:rFonts w:ascii="Arial" w:hAnsi="Arial" w:cs="Arial"/>
        </w:rPr>
        <w:br/>
        <w:t xml:space="preserve">Available at: </w:t>
      </w:r>
      <w:hyperlink r:id="rId16" w:tgtFrame="_new" w:history="1">
        <w:r w:rsidRPr="00645FA1">
          <w:rPr>
            <w:rStyle w:val="Hyperlink"/>
            <w:rFonts w:ascii="Arial" w:hAnsi="Arial" w:cs="Arial"/>
          </w:rPr>
          <w:t>https://doi.org/10.2307/2666999</w:t>
        </w:r>
      </w:hyperlink>
      <w:r w:rsidRPr="00645FA1">
        <w:rPr>
          <w:rFonts w:ascii="Arial" w:hAnsi="Arial" w:cs="Arial"/>
        </w:rPr>
        <w:t xml:space="preserve"> (Accessed: 25 June 2026).</w:t>
      </w:r>
    </w:p>
    <w:p w14:paraId="70957649" w14:textId="2DEA4C60"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Hackman, J.R. &amp; Oldham, G.R. (1976) ‘Motivation through the design of work’, </w:t>
      </w:r>
      <w:r w:rsidRPr="00645FA1">
        <w:rPr>
          <w:rFonts w:ascii="Arial" w:hAnsi="Arial" w:cs="Arial"/>
          <w:i/>
          <w:iCs/>
        </w:rPr>
        <w:t>Organizational Behavio</w:t>
      </w:r>
      <w:r w:rsidR="00A35EB4">
        <w:rPr>
          <w:rFonts w:ascii="Arial" w:hAnsi="Arial" w:cs="Arial"/>
          <w:i/>
          <w:iCs/>
        </w:rPr>
        <w:t>u</w:t>
      </w:r>
      <w:r w:rsidRPr="00645FA1">
        <w:rPr>
          <w:rFonts w:ascii="Arial" w:hAnsi="Arial" w:cs="Arial"/>
          <w:i/>
          <w:iCs/>
        </w:rPr>
        <w:t>r and Human Performance</w:t>
      </w:r>
      <w:r w:rsidRPr="00645FA1">
        <w:rPr>
          <w:rFonts w:ascii="Arial" w:hAnsi="Arial" w:cs="Arial"/>
        </w:rPr>
        <w:t>, 16(2), pp. 250–279.</w:t>
      </w:r>
      <w:r w:rsidRPr="00645FA1">
        <w:rPr>
          <w:rFonts w:ascii="Arial" w:hAnsi="Arial" w:cs="Arial"/>
        </w:rPr>
        <w:br/>
        <w:t>Available at: https://doi.org/10.1016/0030-5073(76)90016-7 (Accessed: 25 June 2026).</w:t>
      </w:r>
    </w:p>
    <w:p w14:paraId="30E7C3B5"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Ibarra, H. (1999) ‘Provisional selves’, </w:t>
      </w:r>
      <w:r w:rsidRPr="00645FA1">
        <w:rPr>
          <w:rFonts w:ascii="Arial" w:hAnsi="Arial" w:cs="Arial"/>
          <w:i/>
          <w:iCs/>
        </w:rPr>
        <w:t>Administrative Science Quarterly</w:t>
      </w:r>
      <w:r w:rsidRPr="00645FA1">
        <w:rPr>
          <w:rFonts w:ascii="Arial" w:hAnsi="Arial" w:cs="Arial"/>
        </w:rPr>
        <w:t>, 44(4), pp. 764–791.</w:t>
      </w:r>
      <w:r w:rsidRPr="00645FA1">
        <w:rPr>
          <w:rFonts w:ascii="Arial" w:hAnsi="Arial" w:cs="Arial"/>
        </w:rPr>
        <w:br/>
        <w:t xml:space="preserve">Available at: </w:t>
      </w:r>
      <w:hyperlink r:id="rId17" w:tgtFrame="_new" w:history="1">
        <w:r w:rsidRPr="00645FA1">
          <w:rPr>
            <w:rStyle w:val="Hyperlink"/>
            <w:rFonts w:ascii="Arial" w:hAnsi="Arial" w:cs="Arial"/>
          </w:rPr>
          <w:t>https://doi.org/10.2307/2667055</w:t>
        </w:r>
      </w:hyperlink>
      <w:r w:rsidRPr="00645FA1">
        <w:rPr>
          <w:rFonts w:ascii="Arial" w:hAnsi="Arial" w:cs="Arial"/>
        </w:rPr>
        <w:t xml:space="preserve"> (Accessed: 25 June 2026).</w:t>
      </w:r>
    </w:p>
    <w:p w14:paraId="464BD3E4"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Rousseau, D.M. (1995) </w:t>
      </w:r>
      <w:r w:rsidRPr="00645FA1">
        <w:rPr>
          <w:rFonts w:ascii="Arial" w:hAnsi="Arial" w:cs="Arial"/>
          <w:i/>
          <w:iCs/>
        </w:rPr>
        <w:t>Psychological Contracts in Organizations</w:t>
      </w:r>
      <w:r w:rsidRPr="00645FA1">
        <w:rPr>
          <w:rFonts w:ascii="Arial" w:hAnsi="Arial" w:cs="Arial"/>
        </w:rPr>
        <w:t>. Thousand Oaks: Sage.</w:t>
      </w:r>
      <w:r w:rsidRPr="00645FA1">
        <w:rPr>
          <w:rFonts w:ascii="Arial" w:hAnsi="Arial" w:cs="Arial"/>
        </w:rPr>
        <w:br/>
        <w:t>Available at: https://uk.sagepub.com/en-gb/eur/psychological-contracts-in-organizations/book5384 (Accessed: 25 June 2026).</w:t>
      </w:r>
    </w:p>
    <w:p w14:paraId="660CA333" w14:textId="1080B9B2"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Treviño, L.K., den </w:t>
      </w:r>
      <w:proofErr w:type="spellStart"/>
      <w:r w:rsidRPr="00645FA1">
        <w:rPr>
          <w:rFonts w:ascii="Arial" w:hAnsi="Arial" w:cs="Arial"/>
        </w:rPr>
        <w:t>Nieuwenboer</w:t>
      </w:r>
      <w:proofErr w:type="spellEnd"/>
      <w:r w:rsidRPr="00645FA1">
        <w:rPr>
          <w:rFonts w:ascii="Arial" w:hAnsi="Arial" w:cs="Arial"/>
        </w:rPr>
        <w:t>, N.A. &amp; Kish-Gephart, J.J. (2014) ‘Unethical behavio</w:t>
      </w:r>
      <w:r w:rsidR="00A35EB4">
        <w:rPr>
          <w:rFonts w:ascii="Arial" w:hAnsi="Arial" w:cs="Arial"/>
        </w:rPr>
        <w:t>u</w:t>
      </w:r>
      <w:r w:rsidRPr="00645FA1">
        <w:rPr>
          <w:rFonts w:ascii="Arial" w:hAnsi="Arial" w:cs="Arial"/>
        </w:rPr>
        <w:t>r</w:t>
      </w:r>
      <w:r w:rsidR="00A35EB4">
        <w:rPr>
          <w:rFonts w:ascii="Arial" w:hAnsi="Arial" w:cs="Arial"/>
        </w:rPr>
        <w:t xml:space="preserve"> </w:t>
      </w:r>
      <w:r w:rsidRPr="00645FA1">
        <w:rPr>
          <w:rFonts w:ascii="Arial" w:hAnsi="Arial" w:cs="Arial"/>
        </w:rPr>
        <w:t xml:space="preserve">in organizations’, </w:t>
      </w:r>
      <w:r w:rsidRPr="00645FA1">
        <w:rPr>
          <w:rFonts w:ascii="Arial" w:hAnsi="Arial" w:cs="Arial"/>
          <w:i/>
          <w:iCs/>
        </w:rPr>
        <w:t>Annual Review of Psychology</w:t>
      </w:r>
      <w:r w:rsidRPr="00645FA1">
        <w:rPr>
          <w:rFonts w:ascii="Arial" w:hAnsi="Arial" w:cs="Arial"/>
        </w:rPr>
        <w:t>, 65, pp. 635–660.</w:t>
      </w:r>
      <w:r w:rsidRPr="00645FA1">
        <w:rPr>
          <w:rFonts w:ascii="Arial" w:hAnsi="Arial" w:cs="Arial"/>
        </w:rPr>
        <w:br/>
        <w:t>Available at: https://doi.org/10.1146/annurev-psych-113011-143745 (Accessed: 25 June 2026).</w:t>
      </w:r>
    </w:p>
    <w:p w14:paraId="0DDDBF69"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Ulrich, D., Younger, J., Brockbank, W. &amp; Ulrich, M. (2013) </w:t>
      </w:r>
      <w:r w:rsidRPr="00645FA1">
        <w:rPr>
          <w:rFonts w:ascii="Arial" w:hAnsi="Arial" w:cs="Arial"/>
          <w:i/>
          <w:iCs/>
        </w:rPr>
        <w:t>HR from the Outside In</w:t>
      </w:r>
      <w:r w:rsidRPr="00645FA1">
        <w:rPr>
          <w:rFonts w:ascii="Arial" w:hAnsi="Arial" w:cs="Arial"/>
        </w:rPr>
        <w:t>. New York: McGraw-Hill.</w:t>
      </w:r>
      <w:r w:rsidRPr="00645FA1">
        <w:rPr>
          <w:rFonts w:ascii="Arial" w:hAnsi="Arial" w:cs="Arial"/>
        </w:rPr>
        <w:br/>
        <w:t>Available at: https://www.mheducation.com/highered/product/hr-outside-ulrich/M9780071802662.html (Accessed: 25 June 2026).</w:t>
      </w:r>
    </w:p>
    <w:p w14:paraId="0F04D77E"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lastRenderedPageBreak/>
        <w:t xml:space="preserve">Van Maanen, J. &amp; Schein, E.H. (1979) ‘Toward a theory of organizational socialization’, </w:t>
      </w:r>
      <w:r w:rsidRPr="00645FA1">
        <w:rPr>
          <w:rFonts w:ascii="Arial" w:hAnsi="Arial" w:cs="Arial"/>
          <w:i/>
          <w:iCs/>
        </w:rPr>
        <w:t xml:space="preserve">Research in Organizational </w:t>
      </w:r>
      <w:proofErr w:type="spellStart"/>
      <w:r w:rsidRPr="00645FA1">
        <w:rPr>
          <w:rFonts w:ascii="Arial" w:hAnsi="Arial" w:cs="Arial"/>
          <w:i/>
          <w:iCs/>
        </w:rPr>
        <w:t>Behavior</w:t>
      </w:r>
      <w:proofErr w:type="spellEnd"/>
      <w:r w:rsidRPr="00645FA1">
        <w:rPr>
          <w:rFonts w:ascii="Arial" w:hAnsi="Arial" w:cs="Arial"/>
        </w:rPr>
        <w:t>, 1, pp. 209–264.</w:t>
      </w:r>
      <w:r w:rsidRPr="00645FA1">
        <w:rPr>
          <w:rFonts w:ascii="Arial" w:hAnsi="Arial" w:cs="Arial"/>
        </w:rPr>
        <w:br/>
        <w:t xml:space="preserve">Available at: </w:t>
      </w:r>
      <w:hyperlink r:id="rId18" w:tgtFrame="_new" w:history="1">
        <w:r w:rsidRPr="00645FA1">
          <w:rPr>
            <w:rStyle w:val="Hyperlink"/>
            <w:rFonts w:ascii="Arial" w:hAnsi="Arial" w:cs="Arial"/>
          </w:rPr>
          <w:t>https://dspace.mit.edu/handle/1721.1/1934</w:t>
        </w:r>
      </w:hyperlink>
      <w:r w:rsidRPr="00645FA1">
        <w:rPr>
          <w:rFonts w:ascii="Arial" w:hAnsi="Arial" w:cs="Arial"/>
        </w:rPr>
        <w:t xml:space="preserve"> (Accessed: 25 June 2026).</w:t>
      </w:r>
    </w:p>
    <w:p w14:paraId="47CBC707" w14:textId="77777777" w:rsidR="002319DD" w:rsidRPr="00645FA1" w:rsidRDefault="002319DD" w:rsidP="00645FA1">
      <w:pPr>
        <w:pStyle w:val="ListParagraph"/>
        <w:numPr>
          <w:ilvl w:val="0"/>
          <w:numId w:val="11"/>
        </w:numPr>
        <w:rPr>
          <w:rFonts w:ascii="Arial" w:hAnsi="Arial" w:cs="Arial"/>
        </w:rPr>
      </w:pPr>
      <w:r w:rsidRPr="00645FA1">
        <w:rPr>
          <w:rFonts w:ascii="Arial" w:hAnsi="Arial" w:cs="Arial"/>
        </w:rPr>
        <w:t xml:space="preserve">Wrzesniewski, A. &amp; Dutton, J.E. (2001) ‘Crafting a job’, </w:t>
      </w:r>
      <w:r w:rsidRPr="00645FA1">
        <w:rPr>
          <w:rFonts w:ascii="Arial" w:hAnsi="Arial" w:cs="Arial"/>
          <w:i/>
          <w:iCs/>
        </w:rPr>
        <w:t>Academy of Management Review</w:t>
      </w:r>
      <w:r w:rsidRPr="00645FA1">
        <w:rPr>
          <w:rFonts w:ascii="Arial" w:hAnsi="Arial" w:cs="Arial"/>
        </w:rPr>
        <w:t>, 26(2), pp. 179–201.</w:t>
      </w:r>
      <w:r w:rsidRPr="00645FA1">
        <w:rPr>
          <w:rFonts w:ascii="Arial" w:hAnsi="Arial" w:cs="Arial"/>
        </w:rPr>
        <w:br/>
        <w:t>Available at: https://doi.org/10.5465/amr.2001.4378011 (Accessed: 25 June 2026).</w:t>
      </w:r>
    </w:p>
    <w:p w14:paraId="5C785D68" w14:textId="77777777" w:rsidR="0032273D" w:rsidRPr="002319DD" w:rsidRDefault="0032273D">
      <w:pPr>
        <w:rPr>
          <w:rFonts w:ascii="Arial" w:hAnsi="Arial" w:cs="Arial"/>
          <w:sz w:val="28"/>
          <w:szCs w:val="28"/>
        </w:rPr>
      </w:pPr>
    </w:p>
    <w:sectPr w:rsidR="0032273D" w:rsidRPr="002319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E4BF9" w14:textId="77777777" w:rsidR="007B4B68" w:rsidRDefault="007B4B68" w:rsidP="007514E7">
      <w:pPr>
        <w:spacing w:after="0" w:line="240" w:lineRule="auto"/>
      </w:pPr>
      <w:r>
        <w:separator/>
      </w:r>
    </w:p>
  </w:endnote>
  <w:endnote w:type="continuationSeparator" w:id="0">
    <w:p w14:paraId="531D9252" w14:textId="77777777" w:rsidR="007B4B68" w:rsidRDefault="007B4B68" w:rsidP="00751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D3BD" w14:textId="77777777" w:rsidR="007B4B68" w:rsidRDefault="007B4B68" w:rsidP="007514E7">
      <w:pPr>
        <w:spacing w:after="0" w:line="240" w:lineRule="auto"/>
      </w:pPr>
      <w:r>
        <w:separator/>
      </w:r>
    </w:p>
  </w:footnote>
  <w:footnote w:type="continuationSeparator" w:id="0">
    <w:p w14:paraId="38F0C51F" w14:textId="77777777" w:rsidR="007B4B68" w:rsidRDefault="007B4B68" w:rsidP="00751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302C7"/>
    <w:multiLevelType w:val="multilevel"/>
    <w:tmpl w:val="5AA0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F4CD1"/>
    <w:multiLevelType w:val="multilevel"/>
    <w:tmpl w:val="669A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16C57"/>
    <w:multiLevelType w:val="multilevel"/>
    <w:tmpl w:val="35F0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E34FA6"/>
    <w:multiLevelType w:val="multilevel"/>
    <w:tmpl w:val="C6D6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C37FB"/>
    <w:multiLevelType w:val="multilevel"/>
    <w:tmpl w:val="9C34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35A53"/>
    <w:multiLevelType w:val="multilevel"/>
    <w:tmpl w:val="EDDA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DE46C2"/>
    <w:multiLevelType w:val="multilevel"/>
    <w:tmpl w:val="75B0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6279A"/>
    <w:multiLevelType w:val="multilevel"/>
    <w:tmpl w:val="F4A8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81623"/>
    <w:multiLevelType w:val="multilevel"/>
    <w:tmpl w:val="FDAC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474A60"/>
    <w:multiLevelType w:val="multilevel"/>
    <w:tmpl w:val="FE24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1B41E4"/>
    <w:multiLevelType w:val="hybridMultilevel"/>
    <w:tmpl w:val="381E2F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27730207">
    <w:abstractNumId w:val="2"/>
  </w:num>
  <w:num w:numId="2" w16cid:durableId="1483043368">
    <w:abstractNumId w:val="0"/>
  </w:num>
  <w:num w:numId="3" w16cid:durableId="1018893824">
    <w:abstractNumId w:val="7"/>
  </w:num>
  <w:num w:numId="4" w16cid:durableId="1106079305">
    <w:abstractNumId w:val="3"/>
  </w:num>
  <w:num w:numId="5" w16cid:durableId="497115488">
    <w:abstractNumId w:val="6"/>
  </w:num>
  <w:num w:numId="6" w16cid:durableId="241834374">
    <w:abstractNumId w:val="9"/>
  </w:num>
  <w:num w:numId="7" w16cid:durableId="1474566783">
    <w:abstractNumId w:val="8"/>
  </w:num>
  <w:num w:numId="8" w16cid:durableId="1988438188">
    <w:abstractNumId w:val="5"/>
  </w:num>
  <w:num w:numId="9" w16cid:durableId="1262490289">
    <w:abstractNumId w:val="1"/>
  </w:num>
  <w:num w:numId="10" w16cid:durableId="693531768">
    <w:abstractNumId w:val="4"/>
  </w:num>
  <w:num w:numId="11" w16cid:durableId="4125808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9DD"/>
    <w:rsid w:val="00020516"/>
    <w:rsid w:val="0002164B"/>
    <w:rsid w:val="000277FA"/>
    <w:rsid w:val="000876A4"/>
    <w:rsid w:val="000B513F"/>
    <w:rsid w:val="00132D40"/>
    <w:rsid w:val="00156B42"/>
    <w:rsid w:val="001817EF"/>
    <w:rsid w:val="001861CC"/>
    <w:rsid w:val="0018697C"/>
    <w:rsid w:val="00195AD6"/>
    <w:rsid w:val="00207311"/>
    <w:rsid w:val="002319DD"/>
    <w:rsid w:val="00231EEB"/>
    <w:rsid w:val="002A62FC"/>
    <w:rsid w:val="002B1CD1"/>
    <w:rsid w:val="00321CDE"/>
    <w:rsid w:val="0032273D"/>
    <w:rsid w:val="003339E8"/>
    <w:rsid w:val="003B0CCE"/>
    <w:rsid w:val="00433557"/>
    <w:rsid w:val="00456A0F"/>
    <w:rsid w:val="004745C4"/>
    <w:rsid w:val="004E7984"/>
    <w:rsid w:val="004F6B69"/>
    <w:rsid w:val="0052522D"/>
    <w:rsid w:val="005923E9"/>
    <w:rsid w:val="005A375C"/>
    <w:rsid w:val="005A42AC"/>
    <w:rsid w:val="005A57F2"/>
    <w:rsid w:val="005B4C84"/>
    <w:rsid w:val="005D219D"/>
    <w:rsid w:val="005F3EB4"/>
    <w:rsid w:val="00636CD2"/>
    <w:rsid w:val="00645FA1"/>
    <w:rsid w:val="00654031"/>
    <w:rsid w:val="006646F6"/>
    <w:rsid w:val="0067468C"/>
    <w:rsid w:val="00680E67"/>
    <w:rsid w:val="006D6C4F"/>
    <w:rsid w:val="006F0E79"/>
    <w:rsid w:val="007514E7"/>
    <w:rsid w:val="0076495B"/>
    <w:rsid w:val="007B4B68"/>
    <w:rsid w:val="007C66CE"/>
    <w:rsid w:val="007D0087"/>
    <w:rsid w:val="00803846"/>
    <w:rsid w:val="008E26D9"/>
    <w:rsid w:val="008E78A0"/>
    <w:rsid w:val="008F13E6"/>
    <w:rsid w:val="00907602"/>
    <w:rsid w:val="00933186"/>
    <w:rsid w:val="00952320"/>
    <w:rsid w:val="00995A56"/>
    <w:rsid w:val="009B2FD8"/>
    <w:rsid w:val="009B5C7F"/>
    <w:rsid w:val="00A17FBF"/>
    <w:rsid w:val="00A35EB4"/>
    <w:rsid w:val="00A37440"/>
    <w:rsid w:val="00A55435"/>
    <w:rsid w:val="00A60EA7"/>
    <w:rsid w:val="00AA37C4"/>
    <w:rsid w:val="00AE11C5"/>
    <w:rsid w:val="00AE1991"/>
    <w:rsid w:val="00AE23FC"/>
    <w:rsid w:val="00AF2B49"/>
    <w:rsid w:val="00B84233"/>
    <w:rsid w:val="00BC2D1E"/>
    <w:rsid w:val="00BE53A8"/>
    <w:rsid w:val="00C010C5"/>
    <w:rsid w:val="00C1333D"/>
    <w:rsid w:val="00C22DFC"/>
    <w:rsid w:val="00C363F8"/>
    <w:rsid w:val="00C500E5"/>
    <w:rsid w:val="00C54158"/>
    <w:rsid w:val="00C7215B"/>
    <w:rsid w:val="00C942AC"/>
    <w:rsid w:val="00CD345F"/>
    <w:rsid w:val="00CD3A90"/>
    <w:rsid w:val="00D44B10"/>
    <w:rsid w:val="00D62ABC"/>
    <w:rsid w:val="00E25C45"/>
    <w:rsid w:val="00E35FB1"/>
    <w:rsid w:val="00E571AA"/>
    <w:rsid w:val="00EC6162"/>
    <w:rsid w:val="00F27C5B"/>
    <w:rsid w:val="00F92B36"/>
    <w:rsid w:val="00F941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64B8D"/>
  <w15:chartTrackingRefBased/>
  <w15:docId w15:val="{A03A88A7-EAE2-49DB-B0C2-989EC71A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9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19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19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19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19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1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9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19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19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19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19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1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9DD"/>
    <w:rPr>
      <w:rFonts w:eastAsiaTheme="majorEastAsia" w:cstheme="majorBidi"/>
      <w:color w:val="272727" w:themeColor="text1" w:themeTint="D8"/>
    </w:rPr>
  </w:style>
  <w:style w:type="paragraph" w:styleId="Title">
    <w:name w:val="Title"/>
    <w:basedOn w:val="Normal"/>
    <w:next w:val="Normal"/>
    <w:link w:val="TitleChar"/>
    <w:uiPriority w:val="10"/>
    <w:qFormat/>
    <w:rsid w:val="00231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9DD"/>
    <w:pPr>
      <w:spacing w:before="160"/>
      <w:jc w:val="center"/>
    </w:pPr>
    <w:rPr>
      <w:i/>
      <w:iCs/>
      <w:color w:val="404040" w:themeColor="text1" w:themeTint="BF"/>
    </w:rPr>
  </w:style>
  <w:style w:type="character" w:customStyle="1" w:styleId="QuoteChar">
    <w:name w:val="Quote Char"/>
    <w:basedOn w:val="DefaultParagraphFont"/>
    <w:link w:val="Quote"/>
    <w:uiPriority w:val="29"/>
    <w:rsid w:val="002319DD"/>
    <w:rPr>
      <w:i/>
      <w:iCs/>
      <w:color w:val="404040" w:themeColor="text1" w:themeTint="BF"/>
    </w:rPr>
  </w:style>
  <w:style w:type="paragraph" w:styleId="ListParagraph">
    <w:name w:val="List Paragraph"/>
    <w:basedOn w:val="Normal"/>
    <w:uiPriority w:val="34"/>
    <w:qFormat/>
    <w:rsid w:val="002319DD"/>
    <w:pPr>
      <w:ind w:left="720"/>
      <w:contextualSpacing/>
    </w:pPr>
  </w:style>
  <w:style w:type="character" w:styleId="IntenseEmphasis">
    <w:name w:val="Intense Emphasis"/>
    <w:basedOn w:val="DefaultParagraphFont"/>
    <w:uiPriority w:val="21"/>
    <w:qFormat/>
    <w:rsid w:val="002319DD"/>
    <w:rPr>
      <w:i/>
      <w:iCs/>
      <w:color w:val="2F5496" w:themeColor="accent1" w:themeShade="BF"/>
    </w:rPr>
  </w:style>
  <w:style w:type="paragraph" w:styleId="IntenseQuote">
    <w:name w:val="Intense Quote"/>
    <w:basedOn w:val="Normal"/>
    <w:next w:val="Normal"/>
    <w:link w:val="IntenseQuoteChar"/>
    <w:uiPriority w:val="30"/>
    <w:qFormat/>
    <w:rsid w:val="002319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19DD"/>
    <w:rPr>
      <w:i/>
      <w:iCs/>
      <w:color w:val="2F5496" w:themeColor="accent1" w:themeShade="BF"/>
    </w:rPr>
  </w:style>
  <w:style w:type="character" w:styleId="IntenseReference">
    <w:name w:val="Intense Reference"/>
    <w:basedOn w:val="DefaultParagraphFont"/>
    <w:uiPriority w:val="32"/>
    <w:qFormat/>
    <w:rsid w:val="002319DD"/>
    <w:rPr>
      <w:b/>
      <w:bCs/>
      <w:smallCaps/>
      <w:color w:val="2F5496" w:themeColor="accent1" w:themeShade="BF"/>
      <w:spacing w:val="5"/>
    </w:rPr>
  </w:style>
  <w:style w:type="character" w:styleId="Hyperlink">
    <w:name w:val="Hyperlink"/>
    <w:basedOn w:val="DefaultParagraphFont"/>
    <w:uiPriority w:val="99"/>
    <w:unhideWhenUsed/>
    <w:rsid w:val="002319DD"/>
    <w:rPr>
      <w:color w:val="0563C1" w:themeColor="hyperlink"/>
      <w:u w:val="single"/>
    </w:rPr>
  </w:style>
  <w:style w:type="character" w:styleId="UnresolvedMention">
    <w:name w:val="Unresolved Mention"/>
    <w:basedOn w:val="DefaultParagraphFont"/>
    <w:uiPriority w:val="99"/>
    <w:semiHidden/>
    <w:unhideWhenUsed/>
    <w:rsid w:val="002319DD"/>
    <w:rPr>
      <w:color w:val="605E5C"/>
      <w:shd w:val="clear" w:color="auto" w:fill="E1DFDD"/>
    </w:rPr>
  </w:style>
  <w:style w:type="paragraph" w:styleId="NoSpacing">
    <w:name w:val="No Spacing"/>
    <w:uiPriority w:val="1"/>
    <w:qFormat/>
    <w:rsid w:val="00645FA1"/>
    <w:pPr>
      <w:spacing w:after="0" w:line="240" w:lineRule="auto"/>
    </w:pPr>
  </w:style>
  <w:style w:type="paragraph" w:styleId="Header">
    <w:name w:val="header"/>
    <w:basedOn w:val="Normal"/>
    <w:link w:val="HeaderChar"/>
    <w:uiPriority w:val="99"/>
    <w:unhideWhenUsed/>
    <w:rsid w:val="00751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4E7"/>
  </w:style>
  <w:style w:type="paragraph" w:styleId="Footer">
    <w:name w:val="footer"/>
    <w:basedOn w:val="Normal"/>
    <w:link w:val="FooterChar"/>
    <w:uiPriority w:val="99"/>
    <w:unhideWhenUsed/>
    <w:rsid w:val="00751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4E7"/>
  </w:style>
  <w:style w:type="paragraph" w:styleId="TOCHeading">
    <w:name w:val="TOC Heading"/>
    <w:basedOn w:val="Heading1"/>
    <w:next w:val="Normal"/>
    <w:uiPriority w:val="39"/>
    <w:unhideWhenUsed/>
    <w:qFormat/>
    <w:rsid w:val="002A62F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F0E79"/>
    <w:pPr>
      <w:spacing w:after="100"/>
    </w:pPr>
  </w:style>
  <w:style w:type="paragraph" w:styleId="TOC2">
    <w:name w:val="toc 2"/>
    <w:basedOn w:val="Normal"/>
    <w:next w:val="Normal"/>
    <w:autoRedefine/>
    <w:uiPriority w:val="39"/>
    <w:unhideWhenUsed/>
    <w:rsid w:val="006F0E79"/>
    <w:pPr>
      <w:spacing w:after="100"/>
      <w:ind w:left="220"/>
    </w:pPr>
  </w:style>
  <w:style w:type="paragraph" w:styleId="TOC3">
    <w:name w:val="toc 3"/>
    <w:basedOn w:val="Normal"/>
    <w:next w:val="Normal"/>
    <w:autoRedefine/>
    <w:uiPriority w:val="39"/>
    <w:unhideWhenUsed/>
    <w:rsid w:val="006F0E79"/>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9780470753378.ch1" TargetMode="External"/><Relationship Id="rId18" Type="http://schemas.openxmlformats.org/officeDocument/2006/relationships/hyperlink" Target="https://dspace.mit.edu/handle/1721.1/19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465/amr.1989.4278999" TargetMode="External"/><Relationship Id="rId17" Type="http://schemas.openxmlformats.org/officeDocument/2006/relationships/hyperlink" Target="https://doi.org/10.2307/2667055" TargetMode="External"/><Relationship Id="rId2" Type="http://schemas.openxmlformats.org/officeDocument/2006/relationships/numbering" Target="numbering.xml"/><Relationship Id="rId16" Type="http://schemas.openxmlformats.org/officeDocument/2006/relationships/hyperlink" Target="https://doi.org/10.2307/266699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1207/S15327965PLI1104_01"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37/0021-9010.92.3.7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40CB6-DFF6-4960-9C91-2F284676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RUPANSHI SETALVAD</dc:creator>
  <cp:keywords/>
  <dc:description/>
  <cp:lastModifiedBy>RUPANSHI SETALVAD</cp:lastModifiedBy>
  <cp:revision>2</cp:revision>
  <cp:lastPrinted>2026-07-08T14:24:00Z</cp:lastPrinted>
  <dcterms:created xsi:type="dcterms:W3CDTF">2026-07-14T20:34:00Z</dcterms:created>
  <dcterms:modified xsi:type="dcterms:W3CDTF">2026-07-14T20:34:00Z</dcterms:modified>
</cp:coreProperties>
</file>