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316B3" w:rsidRDefault="00E316B3" w:rsidP="00E316B3">
      <w:pPr>
        <w:jc w:val="center"/>
        <w:rPr>
          <w:b/>
          <w:sz w:val="36"/>
          <w:shd w:val="clear" w:color="auto" w:fill="FFFFFF"/>
        </w:rPr>
      </w:pPr>
    </w:p>
    <w:p w:rsidR="00E316B3" w:rsidRDefault="00E316B3" w:rsidP="00E316B3">
      <w:pPr>
        <w:jc w:val="center"/>
        <w:rPr>
          <w:b/>
          <w:sz w:val="36"/>
          <w:shd w:val="clear" w:color="auto" w:fill="FFFFFF"/>
        </w:rPr>
      </w:pPr>
    </w:p>
    <w:p w:rsidR="00E316B3" w:rsidRDefault="00E316B3" w:rsidP="00E316B3">
      <w:pPr>
        <w:jc w:val="center"/>
        <w:rPr>
          <w:b/>
          <w:sz w:val="36"/>
          <w:shd w:val="clear" w:color="auto" w:fill="FFFFFF"/>
        </w:rPr>
      </w:pPr>
    </w:p>
    <w:p w:rsidR="00E316B3" w:rsidRDefault="00E316B3" w:rsidP="00E316B3">
      <w:pPr>
        <w:jc w:val="center"/>
        <w:rPr>
          <w:b/>
          <w:sz w:val="36"/>
          <w:shd w:val="clear" w:color="auto" w:fill="FFFFFF"/>
        </w:rPr>
      </w:pPr>
    </w:p>
    <w:p w:rsidR="008106AB" w:rsidRPr="00182D17" w:rsidRDefault="008106AB">
      <w:pPr>
        <w:pStyle w:val="s3"/>
        <w:spacing w:before="0" w:beforeAutospacing="0" w:after="0" w:afterAutospacing="0"/>
        <w:jc w:val="center"/>
        <w:divId w:val="1248609183"/>
        <w:rPr>
          <w:rFonts w:ascii="-webkit-standard" w:hAnsi="-webkit-standard"/>
          <w:b/>
          <w:bCs/>
          <w:color w:val="000000" w:themeColor="text1"/>
          <w:sz w:val="36"/>
          <w:szCs w:val="36"/>
        </w:rPr>
      </w:pPr>
      <w:r w:rsidRPr="00182D17">
        <w:rPr>
          <w:rStyle w:val="s4"/>
          <w:rFonts w:ascii="-webkit-standard" w:hAnsi="-webkit-standard"/>
          <w:b/>
          <w:bCs/>
          <w:i/>
          <w:iCs/>
          <w:color w:val="000000" w:themeColor="text1"/>
          <w:sz w:val="36"/>
          <w:szCs w:val="36"/>
          <w:u w:val="single"/>
        </w:rPr>
        <w:t>BMSW5104:</w:t>
      </w:r>
      <w:r w:rsidRPr="00182D17">
        <w:rPr>
          <w:rFonts w:ascii="-webkit-standard" w:hAnsi="-webkit-standard"/>
          <w:b/>
          <w:bCs/>
          <w:color w:val="000000" w:themeColor="text1"/>
          <w:sz w:val="36"/>
          <w:szCs w:val="36"/>
        </w:rPr>
        <w:t> </w:t>
      </w:r>
      <w:r w:rsidR="00454461" w:rsidRPr="00182D17">
        <w:rPr>
          <w:rFonts w:ascii="-webkit-standard" w:hAnsi="-webkit-standard"/>
          <w:b/>
          <w:bCs/>
          <w:color w:val="000000" w:themeColor="text1"/>
          <w:sz w:val="36"/>
          <w:szCs w:val="36"/>
        </w:rPr>
        <w:t>Managing Projects in the Workplace</w:t>
      </w:r>
    </w:p>
    <w:p w:rsidR="008106AB" w:rsidRPr="00182D17" w:rsidRDefault="008106AB">
      <w:pPr>
        <w:pStyle w:val="s3"/>
        <w:spacing w:before="0" w:beforeAutospacing="0" w:after="0" w:afterAutospacing="0"/>
        <w:jc w:val="center"/>
        <w:divId w:val="1248609183"/>
        <w:rPr>
          <w:rFonts w:ascii="-webkit-standard" w:hAnsi="-webkit-standard"/>
          <w:b/>
          <w:bCs/>
          <w:color w:val="000000"/>
          <w:sz w:val="36"/>
          <w:szCs w:val="36"/>
        </w:rPr>
      </w:pPr>
      <w:r w:rsidRPr="00182D17">
        <w:rPr>
          <w:rStyle w:val="s5"/>
          <w:rFonts w:ascii="-webkit-standard" w:hAnsi="-webkit-standard"/>
          <w:b/>
          <w:bCs/>
          <w:color w:val="000000"/>
          <w:sz w:val="36"/>
          <w:szCs w:val="36"/>
        </w:rPr>
        <w:t>Submitted by - Vasile Daniel Baiculescu</w:t>
      </w:r>
    </w:p>
    <w:p w:rsidR="008106AB" w:rsidRPr="00182D17" w:rsidRDefault="008106AB">
      <w:pPr>
        <w:pStyle w:val="s3"/>
        <w:spacing w:before="0" w:beforeAutospacing="0" w:after="0" w:afterAutospacing="0"/>
        <w:jc w:val="center"/>
        <w:divId w:val="1248609183"/>
        <w:rPr>
          <w:rFonts w:ascii="-webkit-standard" w:hAnsi="-webkit-standard"/>
          <w:b/>
          <w:bCs/>
          <w:color w:val="000000"/>
          <w:sz w:val="36"/>
          <w:szCs w:val="36"/>
        </w:rPr>
      </w:pPr>
      <w:r w:rsidRPr="00182D17">
        <w:rPr>
          <w:rStyle w:val="s5"/>
          <w:rFonts w:ascii="-webkit-standard" w:hAnsi="-webkit-standard"/>
          <w:b/>
          <w:bCs/>
          <w:color w:val="000000"/>
          <w:sz w:val="36"/>
          <w:szCs w:val="36"/>
        </w:rPr>
        <w:t>Student ID: 2015926</w:t>
      </w:r>
    </w:p>
    <w:p w:rsidR="008106AB" w:rsidRPr="00182D17" w:rsidRDefault="008106AB">
      <w:pPr>
        <w:pStyle w:val="s3"/>
        <w:spacing w:before="0" w:beforeAutospacing="0" w:after="0" w:afterAutospacing="0"/>
        <w:jc w:val="center"/>
        <w:divId w:val="1248609183"/>
        <w:rPr>
          <w:rFonts w:ascii="-webkit-standard" w:hAnsi="-webkit-standard"/>
          <w:b/>
          <w:bCs/>
          <w:color w:val="000000"/>
          <w:sz w:val="36"/>
          <w:szCs w:val="36"/>
        </w:rPr>
      </w:pPr>
      <w:r w:rsidRPr="00182D17">
        <w:rPr>
          <w:rStyle w:val="s5"/>
          <w:rFonts w:ascii="-webkit-standard" w:hAnsi="-webkit-standard"/>
          <w:b/>
          <w:bCs/>
          <w:color w:val="000000"/>
          <w:sz w:val="36"/>
          <w:szCs w:val="36"/>
        </w:rPr>
        <w:t>Module Code: BMSW510</w:t>
      </w:r>
      <w:r w:rsidR="00C818CC" w:rsidRPr="00182D17">
        <w:rPr>
          <w:rStyle w:val="s5"/>
          <w:rFonts w:ascii="-webkit-standard" w:hAnsi="-webkit-standard"/>
          <w:b/>
          <w:bCs/>
          <w:color w:val="000000"/>
          <w:sz w:val="36"/>
          <w:szCs w:val="36"/>
        </w:rPr>
        <w:t>4</w:t>
      </w:r>
    </w:p>
    <w:p w:rsidR="008106AB" w:rsidRPr="00182D17" w:rsidRDefault="008106AB">
      <w:pPr>
        <w:pStyle w:val="s3"/>
        <w:spacing w:before="0" w:beforeAutospacing="0" w:after="0" w:afterAutospacing="0"/>
        <w:jc w:val="center"/>
        <w:divId w:val="1248609183"/>
        <w:rPr>
          <w:rFonts w:ascii="-webkit-standard" w:hAnsi="-webkit-standard"/>
          <w:b/>
          <w:bCs/>
          <w:color w:val="000000"/>
          <w:sz w:val="36"/>
          <w:szCs w:val="36"/>
        </w:rPr>
      </w:pPr>
      <w:r w:rsidRPr="00182D17">
        <w:rPr>
          <w:rStyle w:val="s5"/>
          <w:rFonts w:ascii="-webkit-standard" w:hAnsi="-webkit-standard"/>
          <w:b/>
          <w:bCs/>
          <w:color w:val="000000"/>
          <w:sz w:val="36"/>
          <w:szCs w:val="36"/>
        </w:rPr>
        <w:t>Teacher Name:</w:t>
      </w:r>
      <w:r w:rsidRPr="00182D17">
        <w:rPr>
          <w:rStyle w:val="apple-converted-space"/>
          <w:rFonts w:ascii="-webkit-standard" w:hAnsi="-webkit-standard"/>
          <w:b/>
          <w:bCs/>
          <w:color w:val="000000"/>
          <w:sz w:val="36"/>
          <w:szCs w:val="36"/>
        </w:rPr>
        <w:t> </w:t>
      </w:r>
      <w:proofErr w:type="spellStart"/>
      <w:r w:rsidR="00C818CC" w:rsidRPr="00182D17">
        <w:rPr>
          <w:rStyle w:val="s5"/>
          <w:rFonts w:ascii="-webkit-standard" w:hAnsi="-webkit-standard"/>
          <w:b/>
          <w:bCs/>
          <w:color w:val="000000"/>
          <w:sz w:val="36"/>
          <w:szCs w:val="36"/>
        </w:rPr>
        <w:t>Sujeewa</w:t>
      </w:r>
      <w:proofErr w:type="spellEnd"/>
      <w:r w:rsidR="00C818CC" w:rsidRPr="00182D17">
        <w:rPr>
          <w:rStyle w:val="s5"/>
          <w:rFonts w:ascii="-webkit-standard" w:hAnsi="-webkit-standard"/>
          <w:b/>
          <w:bCs/>
          <w:color w:val="000000"/>
          <w:sz w:val="36"/>
          <w:szCs w:val="36"/>
        </w:rPr>
        <w:t xml:space="preserve"> </w:t>
      </w:r>
      <w:proofErr w:type="spellStart"/>
      <w:r w:rsidR="00C818CC" w:rsidRPr="00182D17">
        <w:rPr>
          <w:rStyle w:val="s5"/>
          <w:rFonts w:ascii="-webkit-standard" w:hAnsi="-webkit-standard"/>
          <w:b/>
          <w:bCs/>
          <w:color w:val="000000"/>
          <w:sz w:val="36"/>
          <w:szCs w:val="36"/>
        </w:rPr>
        <w:t>Herath</w:t>
      </w:r>
      <w:proofErr w:type="spellEnd"/>
    </w:p>
    <w:p w:rsidR="008106AB" w:rsidRPr="00182D17" w:rsidRDefault="008106AB">
      <w:pPr>
        <w:pStyle w:val="s3"/>
        <w:spacing w:before="0" w:beforeAutospacing="0" w:after="0" w:afterAutospacing="0"/>
        <w:jc w:val="center"/>
        <w:divId w:val="1248609183"/>
        <w:rPr>
          <w:rFonts w:ascii="-webkit-standard" w:hAnsi="-webkit-standard"/>
          <w:b/>
          <w:bCs/>
          <w:color w:val="000000"/>
          <w:sz w:val="36"/>
          <w:szCs w:val="36"/>
        </w:rPr>
      </w:pPr>
      <w:r w:rsidRPr="00182D17">
        <w:rPr>
          <w:rFonts w:ascii="-webkit-standard" w:hAnsi="-webkit-standard"/>
          <w:b/>
          <w:bCs/>
          <w:color w:val="000000"/>
          <w:sz w:val="36"/>
          <w:szCs w:val="36"/>
        </w:rPr>
        <w:t> </w:t>
      </w:r>
    </w:p>
    <w:p w:rsidR="00E316B3" w:rsidRPr="00182D17" w:rsidRDefault="00E316B3" w:rsidP="00E316B3">
      <w:pPr>
        <w:jc w:val="center"/>
        <w:rPr>
          <w:b/>
          <w:bCs/>
          <w:sz w:val="36"/>
          <w:szCs w:val="36"/>
          <w:shd w:val="clear" w:color="auto" w:fill="FFFFFF"/>
        </w:rPr>
      </w:pPr>
    </w:p>
    <w:p w:rsidR="00E316B3" w:rsidRDefault="00E316B3" w:rsidP="00E316B3">
      <w:pPr>
        <w:jc w:val="center"/>
        <w:rPr>
          <w:b/>
          <w:sz w:val="36"/>
          <w:shd w:val="clear" w:color="auto" w:fill="FFFFFF"/>
        </w:rPr>
      </w:pPr>
    </w:p>
    <w:p w:rsidR="00001DA3" w:rsidRPr="00E316B3" w:rsidRDefault="00001DA3" w:rsidP="00E316B3">
      <w:pPr>
        <w:jc w:val="center"/>
        <w:rPr>
          <w:b/>
          <w:sz w:val="36"/>
        </w:rPr>
      </w:pPr>
      <w:r w:rsidRPr="00E316B3">
        <w:rPr>
          <w:b/>
          <w:sz w:val="36"/>
        </w:rPr>
        <w:br w:type="page"/>
      </w:r>
    </w:p>
    <w:p w:rsidR="0065202D" w:rsidRPr="00E316B3" w:rsidRDefault="0065202D" w:rsidP="00E316B3">
      <w:pPr>
        <w:jc w:val="center"/>
        <w:rPr>
          <w:b/>
          <w:sz w:val="36"/>
        </w:rPr>
        <w:sectPr w:rsidR="0065202D" w:rsidRPr="00E316B3" w:rsidSect="0065202D">
          <w:headerReference w:type="default" r:id="rId8"/>
          <w:pgSz w:w="12240" w:h="15840"/>
          <w:pgMar w:top="1440" w:right="1440" w:bottom="1440" w:left="1440" w:header="720" w:footer="720" w:gutter="0"/>
          <w:cols w:space="720"/>
          <w:docGrid w:linePitch="360"/>
        </w:sectPr>
      </w:pPr>
    </w:p>
    <w:sdt>
      <w:sdtPr>
        <w:rPr>
          <w:rFonts w:ascii="Times New Roman" w:eastAsiaTheme="minorHAnsi" w:hAnsi="Times New Roman" w:cstheme="minorBidi"/>
          <w:color w:val="auto"/>
          <w:sz w:val="24"/>
          <w:szCs w:val="22"/>
        </w:rPr>
        <w:id w:val="1880203533"/>
        <w:docPartObj>
          <w:docPartGallery w:val="Table of Contents"/>
          <w:docPartUnique/>
        </w:docPartObj>
      </w:sdtPr>
      <w:sdtEndPr>
        <w:rPr>
          <w:b/>
          <w:bCs/>
          <w:noProof/>
        </w:rPr>
      </w:sdtEndPr>
      <w:sdtContent>
        <w:p w:rsidR="00001DA3" w:rsidRDefault="00001DA3">
          <w:pPr>
            <w:pStyle w:val="TOCHeading"/>
          </w:pPr>
          <w:r>
            <w:t>Table of Contents</w:t>
          </w:r>
        </w:p>
        <w:p w:rsidR="00E316B3" w:rsidRDefault="00001DA3">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09200556" w:history="1">
            <w:r w:rsidR="00E316B3" w:rsidRPr="00CB77F5">
              <w:rPr>
                <w:rStyle w:val="Hyperlink"/>
                <w:noProof/>
              </w:rPr>
              <w:t>Introduction</w:t>
            </w:r>
            <w:r w:rsidR="00E316B3">
              <w:rPr>
                <w:noProof/>
                <w:webHidden/>
              </w:rPr>
              <w:tab/>
            </w:r>
            <w:r w:rsidR="00E316B3">
              <w:rPr>
                <w:noProof/>
                <w:webHidden/>
              </w:rPr>
              <w:fldChar w:fldCharType="begin"/>
            </w:r>
            <w:r w:rsidR="00E316B3">
              <w:rPr>
                <w:noProof/>
                <w:webHidden/>
              </w:rPr>
              <w:instrText xml:space="preserve"> PAGEREF _Toc109200556 \h </w:instrText>
            </w:r>
            <w:r w:rsidR="00E316B3">
              <w:rPr>
                <w:noProof/>
                <w:webHidden/>
              </w:rPr>
            </w:r>
            <w:r w:rsidR="00E316B3">
              <w:rPr>
                <w:noProof/>
                <w:webHidden/>
              </w:rPr>
              <w:fldChar w:fldCharType="separate"/>
            </w:r>
            <w:r w:rsidR="00E316B3">
              <w:rPr>
                <w:noProof/>
                <w:webHidden/>
              </w:rPr>
              <w:t>4</w:t>
            </w:r>
            <w:r w:rsidR="00E316B3">
              <w:rPr>
                <w:noProof/>
                <w:webHidden/>
              </w:rPr>
              <w:fldChar w:fldCharType="end"/>
            </w:r>
          </w:hyperlink>
        </w:p>
        <w:p w:rsidR="00E316B3" w:rsidRDefault="00182D17">
          <w:pPr>
            <w:pStyle w:val="TOC1"/>
            <w:tabs>
              <w:tab w:val="right" w:leader="dot" w:pos="9350"/>
            </w:tabs>
            <w:rPr>
              <w:rFonts w:asciiTheme="minorHAnsi" w:eastAsiaTheme="minorEastAsia" w:hAnsiTheme="minorHAnsi"/>
              <w:noProof/>
              <w:sz w:val="22"/>
            </w:rPr>
          </w:pPr>
          <w:hyperlink w:anchor="_Toc109200557" w:history="1">
            <w:r w:rsidR="00E316B3" w:rsidRPr="00CB77F5">
              <w:rPr>
                <w:rStyle w:val="Hyperlink"/>
                <w:noProof/>
              </w:rPr>
              <w:t>Project description</w:t>
            </w:r>
            <w:r w:rsidR="00E316B3">
              <w:rPr>
                <w:noProof/>
                <w:webHidden/>
              </w:rPr>
              <w:tab/>
            </w:r>
            <w:r w:rsidR="00E316B3">
              <w:rPr>
                <w:noProof/>
                <w:webHidden/>
              </w:rPr>
              <w:fldChar w:fldCharType="begin"/>
            </w:r>
            <w:r w:rsidR="00E316B3">
              <w:rPr>
                <w:noProof/>
                <w:webHidden/>
              </w:rPr>
              <w:instrText xml:space="preserve"> PAGEREF _Toc109200557 \h </w:instrText>
            </w:r>
            <w:r w:rsidR="00E316B3">
              <w:rPr>
                <w:noProof/>
                <w:webHidden/>
              </w:rPr>
            </w:r>
            <w:r w:rsidR="00E316B3">
              <w:rPr>
                <w:noProof/>
                <w:webHidden/>
              </w:rPr>
              <w:fldChar w:fldCharType="separate"/>
            </w:r>
            <w:r w:rsidR="00E316B3">
              <w:rPr>
                <w:noProof/>
                <w:webHidden/>
              </w:rPr>
              <w:t>4</w:t>
            </w:r>
            <w:r w:rsidR="00E316B3">
              <w:rPr>
                <w:noProof/>
                <w:webHidden/>
              </w:rPr>
              <w:fldChar w:fldCharType="end"/>
            </w:r>
          </w:hyperlink>
        </w:p>
        <w:p w:rsidR="00E316B3" w:rsidRDefault="00182D17">
          <w:pPr>
            <w:pStyle w:val="TOC2"/>
            <w:tabs>
              <w:tab w:val="right" w:leader="dot" w:pos="9350"/>
            </w:tabs>
            <w:rPr>
              <w:rFonts w:asciiTheme="minorHAnsi" w:eastAsiaTheme="minorEastAsia" w:hAnsiTheme="minorHAnsi"/>
              <w:noProof/>
              <w:sz w:val="22"/>
            </w:rPr>
          </w:pPr>
          <w:hyperlink w:anchor="_Toc109200558" w:history="1">
            <w:r w:rsidR="00E316B3" w:rsidRPr="00CB77F5">
              <w:rPr>
                <w:rStyle w:val="Hyperlink"/>
                <w:noProof/>
              </w:rPr>
              <w:t>Scope of the project</w:t>
            </w:r>
            <w:r w:rsidR="00E316B3">
              <w:rPr>
                <w:noProof/>
                <w:webHidden/>
              </w:rPr>
              <w:tab/>
            </w:r>
            <w:r w:rsidR="00E316B3">
              <w:rPr>
                <w:noProof/>
                <w:webHidden/>
              </w:rPr>
              <w:fldChar w:fldCharType="begin"/>
            </w:r>
            <w:r w:rsidR="00E316B3">
              <w:rPr>
                <w:noProof/>
                <w:webHidden/>
              </w:rPr>
              <w:instrText xml:space="preserve"> PAGEREF _Toc109200558 \h </w:instrText>
            </w:r>
            <w:r w:rsidR="00E316B3">
              <w:rPr>
                <w:noProof/>
                <w:webHidden/>
              </w:rPr>
            </w:r>
            <w:r w:rsidR="00E316B3">
              <w:rPr>
                <w:noProof/>
                <w:webHidden/>
              </w:rPr>
              <w:fldChar w:fldCharType="separate"/>
            </w:r>
            <w:r w:rsidR="00E316B3">
              <w:rPr>
                <w:noProof/>
                <w:webHidden/>
              </w:rPr>
              <w:t>5</w:t>
            </w:r>
            <w:r w:rsidR="00E316B3">
              <w:rPr>
                <w:noProof/>
                <w:webHidden/>
              </w:rPr>
              <w:fldChar w:fldCharType="end"/>
            </w:r>
          </w:hyperlink>
        </w:p>
        <w:p w:rsidR="00E316B3" w:rsidRDefault="00182D17">
          <w:pPr>
            <w:pStyle w:val="TOC1"/>
            <w:tabs>
              <w:tab w:val="right" w:leader="dot" w:pos="9350"/>
            </w:tabs>
            <w:rPr>
              <w:rFonts w:asciiTheme="minorHAnsi" w:eastAsiaTheme="minorEastAsia" w:hAnsiTheme="minorHAnsi"/>
              <w:noProof/>
              <w:sz w:val="22"/>
            </w:rPr>
          </w:pPr>
          <w:hyperlink w:anchor="_Toc109200559" w:history="1">
            <w:r w:rsidR="00E316B3" w:rsidRPr="00CB77F5">
              <w:rPr>
                <w:rStyle w:val="Hyperlink"/>
                <w:noProof/>
              </w:rPr>
              <w:t>Stakeholder analysis</w:t>
            </w:r>
            <w:r w:rsidR="00E316B3">
              <w:rPr>
                <w:noProof/>
                <w:webHidden/>
              </w:rPr>
              <w:tab/>
            </w:r>
            <w:r w:rsidR="00E316B3">
              <w:rPr>
                <w:noProof/>
                <w:webHidden/>
              </w:rPr>
              <w:fldChar w:fldCharType="begin"/>
            </w:r>
            <w:r w:rsidR="00E316B3">
              <w:rPr>
                <w:noProof/>
                <w:webHidden/>
              </w:rPr>
              <w:instrText xml:space="preserve"> PAGEREF _Toc109200559 \h </w:instrText>
            </w:r>
            <w:r w:rsidR="00E316B3">
              <w:rPr>
                <w:noProof/>
                <w:webHidden/>
              </w:rPr>
            </w:r>
            <w:r w:rsidR="00E316B3">
              <w:rPr>
                <w:noProof/>
                <w:webHidden/>
              </w:rPr>
              <w:fldChar w:fldCharType="separate"/>
            </w:r>
            <w:r w:rsidR="00E316B3">
              <w:rPr>
                <w:noProof/>
                <w:webHidden/>
              </w:rPr>
              <w:t>6</w:t>
            </w:r>
            <w:r w:rsidR="00E316B3">
              <w:rPr>
                <w:noProof/>
                <w:webHidden/>
              </w:rPr>
              <w:fldChar w:fldCharType="end"/>
            </w:r>
          </w:hyperlink>
        </w:p>
        <w:p w:rsidR="00E316B3" w:rsidRDefault="00182D17">
          <w:pPr>
            <w:pStyle w:val="TOC2"/>
            <w:tabs>
              <w:tab w:val="right" w:leader="dot" w:pos="9350"/>
            </w:tabs>
            <w:rPr>
              <w:rFonts w:asciiTheme="minorHAnsi" w:eastAsiaTheme="minorEastAsia" w:hAnsiTheme="minorHAnsi"/>
              <w:noProof/>
              <w:sz w:val="22"/>
            </w:rPr>
          </w:pPr>
          <w:hyperlink w:anchor="_Toc109200560" w:history="1">
            <w:r w:rsidR="00E316B3" w:rsidRPr="00CB77F5">
              <w:rPr>
                <w:rStyle w:val="Hyperlink"/>
                <w:noProof/>
              </w:rPr>
              <w:t>Interest vs influence gird</w:t>
            </w:r>
            <w:r w:rsidR="00E316B3">
              <w:rPr>
                <w:noProof/>
                <w:webHidden/>
              </w:rPr>
              <w:tab/>
            </w:r>
            <w:r w:rsidR="00E316B3">
              <w:rPr>
                <w:noProof/>
                <w:webHidden/>
              </w:rPr>
              <w:fldChar w:fldCharType="begin"/>
            </w:r>
            <w:r w:rsidR="00E316B3">
              <w:rPr>
                <w:noProof/>
                <w:webHidden/>
              </w:rPr>
              <w:instrText xml:space="preserve"> PAGEREF _Toc109200560 \h </w:instrText>
            </w:r>
            <w:r w:rsidR="00E316B3">
              <w:rPr>
                <w:noProof/>
                <w:webHidden/>
              </w:rPr>
            </w:r>
            <w:r w:rsidR="00E316B3">
              <w:rPr>
                <w:noProof/>
                <w:webHidden/>
              </w:rPr>
              <w:fldChar w:fldCharType="separate"/>
            </w:r>
            <w:r w:rsidR="00E316B3">
              <w:rPr>
                <w:noProof/>
                <w:webHidden/>
              </w:rPr>
              <w:t>8</w:t>
            </w:r>
            <w:r w:rsidR="00E316B3">
              <w:rPr>
                <w:noProof/>
                <w:webHidden/>
              </w:rPr>
              <w:fldChar w:fldCharType="end"/>
            </w:r>
          </w:hyperlink>
        </w:p>
        <w:p w:rsidR="00E316B3" w:rsidRDefault="00182D17">
          <w:pPr>
            <w:pStyle w:val="TOC1"/>
            <w:tabs>
              <w:tab w:val="right" w:leader="dot" w:pos="9350"/>
            </w:tabs>
            <w:rPr>
              <w:rFonts w:asciiTheme="minorHAnsi" w:eastAsiaTheme="minorEastAsia" w:hAnsiTheme="minorHAnsi"/>
              <w:noProof/>
              <w:sz w:val="22"/>
            </w:rPr>
          </w:pPr>
          <w:hyperlink w:anchor="_Toc109200561" w:history="1">
            <w:r w:rsidR="00E316B3" w:rsidRPr="00CB77F5">
              <w:rPr>
                <w:rStyle w:val="Hyperlink"/>
                <w:noProof/>
              </w:rPr>
              <w:t>Stakeholder engagement</w:t>
            </w:r>
            <w:r w:rsidR="00E316B3">
              <w:rPr>
                <w:noProof/>
                <w:webHidden/>
              </w:rPr>
              <w:tab/>
            </w:r>
            <w:r w:rsidR="00E316B3">
              <w:rPr>
                <w:noProof/>
                <w:webHidden/>
              </w:rPr>
              <w:fldChar w:fldCharType="begin"/>
            </w:r>
            <w:r w:rsidR="00E316B3">
              <w:rPr>
                <w:noProof/>
                <w:webHidden/>
              </w:rPr>
              <w:instrText xml:space="preserve"> PAGEREF _Toc109200561 \h </w:instrText>
            </w:r>
            <w:r w:rsidR="00E316B3">
              <w:rPr>
                <w:noProof/>
                <w:webHidden/>
              </w:rPr>
            </w:r>
            <w:r w:rsidR="00E316B3">
              <w:rPr>
                <w:noProof/>
                <w:webHidden/>
              </w:rPr>
              <w:fldChar w:fldCharType="separate"/>
            </w:r>
            <w:r w:rsidR="00E316B3">
              <w:rPr>
                <w:noProof/>
                <w:webHidden/>
              </w:rPr>
              <w:t>8</w:t>
            </w:r>
            <w:r w:rsidR="00E316B3">
              <w:rPr>
                <w:noProof/>
                <w:webHidden/>
              </w:rPr>
              <w:fldChar w:fldCharType="end"/>
            </w:r>
          </w:hyperlink>
        </w:p>
        <w:p w:rsidR="00E316B3" w:rsidRDefault="00182D17">
          <w:pPr>
            <w:pStyle w:val="TOC2"/>
            <w:tabs>
              <w:tab w:val="right" w:leader="dot" w:pos="9350"/>
            </w:tabs>
            <w:rPr>
              <w:rFonts w:asciiTheme="minorHAnsi" w:eastAsiaTheme="minorEastAsia" w:hAnsiTheme="minorHAnsi"/>
              <w:noProof/>
              <w:sz w:val="22"/>
            </w:rPr>
          </w:pPr>
          <w:hyperlink w:anchor="_Toc109200562" w:history="1">
            <w:r w:rsidR="00E316B3" w:rsidRPr="00CB77F5">
              <w:rPr>
                <w:rStyle w:val="Hyperlink"/>
                <w:noProof/>
              </w:rPr>
              <w:t>Kickoff meetings</w:t>
            </w:r>
            <w:r w:rsidR="00E316B3">
              <w:rPr>
                <w:noProof/>
                <w:webHidden/>
              </w:rPr>
              <w:tab/>
            </w:r>
            <w:r w:rsidR="00E316B3">
              <w:rPr>
                <w:noProof/>
                <w:webHidden/>
              </w:rPr>
              <w:fldChar w:fldCharType="begin"/>
            </w:r>
            <w:r w:rsidR="00E316B3">
              <w:rPr>
                <w:noProof/>
                <w:webHidden/>
              </w:rPr>
              <w:instrText xml:space="preserve"> PAGEREF _Toc109200562 \h </w:instrText>
            </w:r>
            <w:r w:rsidR="00E316B3">
              <w:rPr>
                <w:noProof/>
                <w:webHidden/>
              </w:rPr>
            </w:r>
            <w:r w:rsidR="00E316B3">
              <w:rPr>
                <w:noProof/>
                <w:webHidden/>
              </w:rPr>
              <w:fldChar w:fldCharType="separate"/>
            </w:r>
            <w:r w:rsidR="00E316B3">
              <w:rPr>
                <w:noProof/>
                <w:webHidden/>
              </w:rPr>
              <w:t>9</w:t>
            </w:r>
            <w:r w:rsidR="00E316B3">
              <w:rPr>
                <w:noProof/>
                <w:webHidden/>
              </w:rPr>
              <w:fldChar w:fldCharType="end"/>
            </w:r>
          </w:hyperlink>
        </w:p>
        <w:p w:rsidR="00E316B3" w:rsidRDefault="00182D17">
          <w:pPr>
            <w:pStyle w:val="TOC2"/>
            <w:tabs>
              <w:tab w:val="right" w:leader="dot" w:pos="9350"/>
            </w:tabs>
            <w:rPr>
              <w:rFonts w:asciiTheme="minorHAnsi" w:eastAsiaTheme="minorEastAsia" w:hAnsiTheme="minorHAnsi"/>
              <w:noProof/>
              <w:sz w:val="22"/>
            </w:rPr>
          </w:pPr>
          <w:hyperlink w:anchor="_Toc109200563" w:history="1">
            <w:r w:rsidR="00E316B3" w:rsidRPr="00CB77F5">
              <w:rPr>
                <w:rStyle w:val="Hyperlink"/>
                <w:noProof/>
              </w:rPr>
              <w:t>Emails</w:t>
            </w:r>
            <w:r w:rsidR="00E316B3">
              <w:rPr>
                <w:noProof/>
                <w:webHidden/>
              </w:rPr>
              <w:tab/>
            </w:r>
            <w:r w:rsidR="00E316B3">
              <w:rPr>
                <w:noProof/>
                <w:webHidden/>
              </w:rPr>
              <w:fldChar w:fldCharType="begin"/>
            </w:r>
            <w:r w:rsidR="00E316B3">
              <w:rPr>
                <w:noProof/>
                <w:webHidden/>
              </w:rPr>
              <w:instrText xml:space="preserve"> PAGEREF _Toc109200563 \h </w:instrText>
            </w:r>
            <w:r w:rsidR="00E316B3">
              <w:rPr>
                <w:noProof/>
                <w:webHidden/>
              </w:rPr>
            </w:r>
            <w:r w:rsidR="00E316B3">
              <w:rPr>
                <w:noProof/>
                <w:webHidden/>
              </w:rPr>
              <w:fldChar w:fldCharType="separate"/>
            </w:r>
            <w:r w:rsidR="00E316B3">
              <w:rPr>
                <w:noProof/>
                <w:webHidden/>
              </w:rPr>
              <w:t>9</w:t>
            </w:r>
            <w:r w:rsidR="00E316B3">
              <w:rPr>
                <w:noProof/>
                <w:webHidden/>
              </w:rPr>
              <w:fldChar w:fldCharType="end"/>
            </w:r>
          </w:hyperlink>
        </w:p>
        <w:p w:rsidR="00E316B3" w:rsidRDefault="00182D17">
          <w:pPr>
            <w:pStyle w:val="TOC1"/>
            <w:tabs>
              <w:tab w:val="right" w:leader="dot" w:pos="9350"/>
            </w:tabs>
            <w:rPr>
              <w:rFonts w:asciiTheme="minorHAnsi" w:eastAsiaTheme="minorEastAsia" w:hAnsiTheme="minorHAnsi"/>
              <w:noProof/>
              <w:sz w:val="22"/>
            </w:rPr>
          </w:pPr>
          <w:hyperlink w:anchor="_Toc109200564" w:history="1">
            <w:r w:rsidR="00E316B3" w:rsidRPr="00CB77F5">
              <w:rPr>
                <w:rStyle w:val="Hyperlink"/>
                <w:noProof/>
              </w:rPr>
              <w:t>QUAD Chart</w:t>
            </w:r>
            <w:r w:rsidR="00E316B3">
              <w:rPr>
                <w:noProof/>
                <w:webHidden/>
              </w:rPr>
              <w:tab/>
            </w:r>
            <w:r w:rsidR="00E316B3">
              <w:rPr>
                <w:noProof/>
                <w:webHidden/>
              </w:rPr>
              <w:fldChar w:fldCharType="begin"/>
            </w:r>
            <w:r w:rsidR="00E316B3">
              <w:rPr>
                <w:noProof/>
                <w:webHidden/>
              </w:rPr>
              <w:instrText xml:space="preserve"> PAGEREF _Toc109200564 \h </w:instrText>
            </w:r>
            <w:r w:rsidR="00E316B3">
              <w:rPr>
                <w:noProof/>
                <w:webHidden/>
              </w:rPr>
            </w:r>
            <w:r w:rsidR="00E316B3">
              <w:rPr>
                <w:noProof/>
                <w:webHidden/>
              </w:rPr>
              <w:fldChar w:fldCharType="separate"/>
            </w:r>
            <w:r w:rsidR="00E316B3">
              <w:rPr>
                <w:noProof/>
                <w:webHidden/>
              </w:rPr>
              <w:t>10</w:t>
            </w:r>
            <w:r w:rsidR="00E316B3">
              <w:rPr>
                <w:noProof/>
                <w:webHidden/>
              </w:rPr>
              <w:fldChar w:fldCharType="end"/>
            </w:r>
          </w:hyperlink>
        </w:p>
        <w:p w:rsidR="00E316B3" w:rsidRDefault="00182D17">
          <w:pPr>
            <w:pStyle w:val="TOC1"/>
            <w:tabs>
              <w:tab w:val="right" w:leader="dot" w:pos="9350"/>
            </w:tabs>
            <w:rPr>
              <w:rFonts w:asciiTheme="minorHAnsi" w:eastAsiaTheme="minorEastAsia" w:hAnsiTheme="minorHAnsi"/>
              <w:noProof/>
              <w:sz w:val="22"/>
            </w:rPr>
          </w:pPr>
          <w:hyperlink w:anchor="_Toc109200565" w:history="1">
            <w:r w:rsidR="00E316B3" w:rsidRPr="00CB77F5">
              <w:rPr>
                <w:rStyle w:val="Hyperlink"/>
                <w:noProof/>
              </w:rPr>
              <w:t>Work Breakdown Structure (WBS)</w:t>
            </w:r>
            <w:r w:rsidR="00E316B3">
              <w:rPr>
                <w:noProof/>
                <w:webHidden/>
              </w:rPr>
              <w:tab/>
            </w:r>
            <w:r w:rsidR="00E316B3">
              <w:rPr>
                <w:noProof/>
                <w:webHidden/>
              </w:rPr>
              <w:fldChar w:fldCharType="begin"/>
            </w:r>
            <w:r w:rsidR="00E316B3">
              <w:rPr>
                <w:noProof/>
                <w:webHidden/>
              </w:rPr>
              <w:instrText xml:space="preserve"> PAGEREF _Toc109200565 \h </w:instrText>
            </w:r>
            <w:r w:rsidR="00E316B3">
              <w:rPr>
                <w:noProof/>
                <w:webHidden/>
              </w:rPr>
            </w:r>
            <w:r w:rsidR="00E316B3">
              <w:rPr>
                <w:noProof/>
                <w:webHidden/>
              </w:rPr>
              <w:fldChar w:fldCharType="separate"/>
            </w:r>
            <w:r w:rsidR="00E316B3">
              <w:rPr>
                <w:noProof/>
                <w:webHidden/>
              </w:rPr>
              <w:t>10</w:t>
            </w:r>
            <w:r w:rsidR="00E316B3">
              <w:rPr>
                <w:noProof/>
                <w:webHidden/>
              </w:rPr>
              <w:fldChar w:fldCharType="end"/>
            </w:r>
          </w:hyperlink>
        </w:p>
        <w:p w:rsidR="00E316B3" w:rsidRDefault="00182D17">
          <w:pPr>
            <w:pStyle w:val="TOC1"/>
            <w:tabs>
              <w:tab w:val="right" w:leader="dot" w:pos="9350"/>
            </w:tabs>
            <w:rPr>
              <w:rFonts w:asciiTheme="minorHAnsi" w:eastAsiaTheme="minorEastAsia" w:hAnsiTheme="minorHAnsi"/>
              <w:noProof/>
              <w:sz w:val="22"/>
            </w:rPr>
          </w:pPr>
          <w:hyperlink w:anchor="_Toc109200566" w:history="1">
            <w:r w:rsidR="00E316B3" w:rsidRPr="00CB77F5">
              <w:rPr>
                <w:rStyle w:val="Hyperlink"/>
                <w:noProof/>
              </w:rPr>
              <w:t>Resources</w:t>
            </w:r>
            <w:r w:rsidR="00E316B3">
              <w:rPr>
                <w:noProof/>
                <w:webHidden/>
              </w:rPr>
              <w:tab/>
            </w:r>
            <w:r w:rsidR="00E316B3">
              <w:rPr>
                <w:noProof/>
                <w:webHidden/>
              </w:rPr>
              <w:fldChar w:fldCharType="begin"/>
            </w:r>
            <w:r w:rsidR="00E316B3">
              <w:rPr>
                <w:noProof/>
                <w:webHidden/>
              </w:rPr>
              <w:instrText xml:space="preserve"> PAGEREF _Toc109200566 \h </w:instrText>
            </w:r>
            <w:r w:rsidR="00E316B3">
              <w:rPr>
                <w:noProof/>
                <w:webHidden/>
              </w:rPr>
            </w:r>
            <w:r w:rsidR="00E316B3">
              <w:rPr>
                <w:noProof/>
                <w:webHidden/>
              </w:rPr>
              <w:fldChar w:fldCharType="separate"/>
            </w:r>
            <w:r w:rsidR="00E316B3">
              <w:rPr>
                <w:noProof/>
                <w:webHidden/>
              </w:rPr>
              <w:t>11</w:t>
            </w:r>
            <w:r w:rsidR="00E316B3">
              <w:rPr>
                <w:noProof/>
                <w:webHidden/>
              </w:rPr>
              <w:fldChar w:fldCharType="end"/>
            </w:r>
          </w:hyperlink>
        </w:p>
        <w:p w:rsidR="00E316B3" w:rsidRDefault="00182D17">
          <w:pPr>
            <w:pStyle w:val="TOC1"/>
            <w:tabs>
              <w:tab w:val="right" w:leader="dot" w:pos="9350"/>
            </w:tabs>
            <w:rPr>
              <w:rFonts w:asciiTheme="minorHAnsi" w:eastAsiaTheme="minorEastAsia" w:hAnsiTheme="minorHAnsi"/>
              <w:noProof/>
              <w:sz w:val="22"/>
            </w:rPr>
          </w:pPr>
          <w:hyperlink w:anchor="_Toc109200567" w:history="1">
            <w:r w:rsidR="00E316B3" w:rsidRPr="00CB77F5">
              <w:rPr>
                <w:rStyle w:val="Hyperlink"/>
                <w:noProof/>
              </w:rPr>
              <w:t>Gantt chart</w:t>
            </w:r>
            <w:r w:rsidR="00E316B3">
              <w:rPr>
                <w:noProof/>
                <w:webHidden/>
              </w:rPr>
              <w:tab/>
            </w:r>
            <w:r w:rsidR="00E316B3">
              <w:rPr>
                <w:noProof/>
                <w:webHidden/>
              </w:rPr>
              <w:fldChar w:fldCharType="begin"/>
            </w:r>
            <w:r w:rsidR="00E316B3">
              <w:rPr>
                <w:noProof/>
                <w:webHidden/>
              </w:rPr>
              <w:instrText xml:space="preserve"> PAGEREF _Toc109200567 \h </w:instrText>
            </w:r>
            <w:r w:rsidR="00E316B3">
              <w:rPr>
                <w:noProof/>
                <w:webHidden/>
              </w:rPr>
            </w:r>
            <w:r w:rsidR="00E316B3">
              <w:rPr>
                <w:noProof/>
                <w:webHidden/>
              </w:rPr>
              <w:fldChar w:fldCharType="separate"/>
            </w:r>
            <w:r w:rsidR="00E316B3">
              <w:rPr>
                <w:noProof/>
                <w:webHidden/>
              </w:rPr>
              <w:t>13</w:t>
            </w:r>
            <w:r w:rsidR="00E316B3">
              <w:rPr>
                <w:noProof/>
                <w:webHidden/>
              </w:rPr>
              <w:fldChar w:fldCharType="end"/>
            </w:r>
          </w:hyperlink>
        </w:p>
        <w:p w:rsidR="00E316B3" w:rsidRDefault="00182D17">
          <w:pPr>
            <w:pStyle w:val="TOC1"/>
            <w:tabs>
              <w:tab w:val="right" w:leader="dot" w:pos="9350"/>
            </w:tabs>
            <w:rPr>
              <w:rFonts w:asciiTheme="minorHAnsi" w:eastAsiaTheme="minorEastAsia" w:hAnsiTheme="minorHAnsi"/>
              <w:noProof/>
              <w:sz w:val="22"/>
            </w:rPr>
          </w:pPr>
          <w:hyperlink w:anchor="_Toc109200568" w:history="1">
            <w:r w:rsidR="00E316B3" w:rsidRPr="00CB77F5">
              <w:rPr>
                <w:rStyle w:val="Hyperlink"/>
                <w:noProof/>
              </w:rPr>
              <w:t>Risk Assessment</w:t>
            </w:r>
            <w:r w:rsidR="00E316B3">
              <w:rPr>
                <w:noProof/>
                <w:webHidden/>
              </w:rPr>
              <w:tab/>
            </w:r>
            <w:r w:rsidR="00E316B3">
              <w:rPr>
                <w:noProof/>
                <w:webHidden/>
              </w:rPr>
              <w:fldChar w:fldCharType="begin"/>
            </w:r>
            <w:r w:rsidR="00E316B3">
              <w:rPr>
                <w:noProof/>
                <w:webHidden/>
              </w:rPr>
              <w:instrText xml:space="preserve"> PAGEREF _Toc109200568 \h </w:instrText>
            </w:r>
            <w:r w:rsidR="00E316B3">
              <w:rPr>
                <w:noProof/>
                <w:webHidden/>
              </w:rPr>
            </w:r>
            <w:r w:rsidR="00E316B3">
              <w:rPr>
                <w:noProof/>
                <w:webHidden/>
              </w:rPr>
              <w:fldChar w:fldCharType="separate"/>
            </w:r>
            <w:r w:rsidR="00E316B3">
              <w:rPr>
                <w:noProof/>
                <w:webHidden/>
              </w:rPr>
              <w:t>15</w:t>
            </w:r>
            <w:r w:rsidR="00E316B3">
              <w:rPr>
                <w:noProof/>
                <w:webHidden/>
              </w:rPr>
              <w:fldChar w:fldCharType="end"/>
            </w:r>
          </w:hyperlink>
        </w:p>
        <w:p w:rsidR="00E316B3" w:rsidRDefault="00182D17">
          <w:pPr>
            <w:pStyle w:val="TOC2"/>
            <w:tabs>
              <w:tab w:val="right" w:leader="dot" w:pos="9350"/>
            </w:tabs>
            <w:rPr>
              <w:rFonts w:asciiTheme="minorHAnsi" w:eastAsiaTheme="minorEastAsia" w:hAnsiTheme="minorHAnsi"/>
              <w:noProof/>
              <w:sz w:val="22"/>
            </w:rPr>
          </w:pPr>
          <w:hyperlink w:anchor="_Toc109200569" w:history="1">
            <w:r w:rsidR="00E316B3" w:rsidRPr="00CB77F5">
              <w:rPr>
                <w:rStyle w:val="Hyperlink"/>
                <w:noProof/>
              </w:rPr>
              <w:t>Risk identification</w:t>
            </w:r>
            <w:r w:rsidR="00E316B3">
              <w:rPr>
                <w:noProof/>
                <w:webHidden/>
              </w:rPr>
              <w:tab/>
            </w:r>
            <w:r w:rsidR="00E316B3">
              <w:rPr>
                <w:noProof/>
                <w:webHidden/>
              </w:rPr>
              <w:fldChar w:fldCharType="begin"/>
            </w:r>
            <w:r w:rsidR="00E316B3">
              <w:rPr>
                <w:noProof/>
                <w:webHidden/>
              </w:rPr>
              <w:instrText xml:space="preserve"> PAGEREF _Toc109200569 \h </w:instrText>
            </w:r>
            <w:r w:rsidR="00E316B3">
              <w:rPr>
                <w:noProof/>
                <w:webHidden/>
              </w:rPr>
            </w:r>
            <w:r w:rsidR="00E316B3">
              <w:rPr>
                <w:noProof/>
                <w:webHidden/>
              </w:rPr>
              <w:fldChar w:fldCharType="separate"/>
            </w:r>
            <w:r w:rsidR="00E316B3">
              <w:rPr>
                <w:noProof/>
                <w:webHidden/>
              </w:rPr>
              <w:t>15</w:t>
            </w:r>
            <w:r w:rsidR="00E316B3">
              <w:rPr>
                <w:noProof/>
                <w:webHidden/>
              </w:rPr>
              <w:fldChar w:fldCharType="end"/>
            </w:r>
          </w:hyperlink>
        </w:p>
        <w:p w:rsidR="00E316B3" w:rsidRDefault="00182D17">
          <w:pPr>
            <w:pStyle w:val="TOC2"/>
            <w:tabs>
              <w:tab w:val="right" w:leader="dot" w:pos="9350"/>
            </w:tabs>
            <w:rPr>
              <w:rFonts w:asciiTheme="minorHAnsi" w:eastAsiaTheme="minorEastAsia" w:hAnsiTheme="minorHAnsi"/>
              <w:noProof/>
              <w:sz w:val="22"/>
            </w:rPr>
          </w:pPr>
          <w:hyperlink w:anchor="_Toc109200570" w:history="1">
            <w:r w:rsidR="00E316B3" w:rsidRPr="00CB77F5">
              <w:rPr>
                <w:rStyle w:val="Hyperlink"/>
                <w:noProof/>
              </w:rPr>
              <w:t>Risk analysis</w:t>
            </w:r>
            <w:r w:rsidR="00E316B3">
              <w:rPr>
                <w:noProof/>
                <w:webHidden/>
              </w:rPr>
              <w:tab/>
            </w:r>
            <w:r w:rsidR="00E316B3">
              <w:rPr>
                <w:noProof/>
                <w:webHidden/>
              </w:rPr>
              <w:fldChar w:fldCharType="begin"/>
            </w:r>
            <w:r w:rsidR="00E316B3">
              <w:rPr>
                <w:noProof/>
                <w:webHidden/>
              </w:rPr>
              <w:instrText xml:space="preserve"> PAGEREF _Toc109200570 \h </w:instrText>
            </w:r>
            <w:r w:rsidR="00E316B3">
              <w:rPr>
                <w:noProof/>
                <w:webHidden/>
              </w:rPr>
            </w:r>
            <w:r w:rsidR="00E316B3">
              <w:rPr>
                <w:noProof/>
                <w:webHidden/>
              </w:rPr>
              <w:fldChar w:fldCharType="separate"/>
            </w:r>
            <w:r w:rsidR="00E316B3">
              <w:rPr>
                <w:noProof/>
                <w:webHidden/>
              </w:rPr>
              <w:t>16</w:t>
            </w:r>
            <w:r w:rsidR="00E316B3">
              <w:rPr>
                <w:noProof/>
                <w:webHidden/>
              </w:rPr>
              <w:fldChar w:fldCharType="end"/>
            </w:r>
          </w:hyperlink>
        </w:p>
        <w:p w:rsidR="00E316B3" w:rsidRDefault="00182D17">
          <w:pPr>
            <w:pStyle w:val="TOC2"/>
            <w:tabs>
              <w:tab w:val="right" w:leader="dot" w:pos="9350"/>
            </w:tabs>
            <w:rPr>
              <w:rFonts w:asciiTheme="minorHAnsi" w:eastAsiaTheme="minorEastAsia" w:hAnsiTheme="minorHAnsi"/>
              <w:noProof/>
              <w:sz w:val="22"/>
            </w:rPr>
          </w:pPr>
          <w:hyperlink w:anchor="_Toc109200571" w:history="1">
            <w:r w:rsidR="00E316B3" w:rsidRPr="00CB77F5">
              <w:rPr>
                <w:rStyle w:val="Hyperlink"/>
                <w:noProof/>
              </w:rPr>
              <w:t>Risk evaluation</w:t>
            </w:r>
            <w:r w:rsidR="00E316B3">
              <w:rPr>
                <w:noProof/>
                <w:webHidden/>
              </w:rPr>
              <w:tab/>
            </w:r>
            <w:r w:rsidR="00E316B3">
              <w:rPr>
                <w:noProof/>
                <w:webHidden/>
              </w:rPr>
              <w:fldChar w:fldCharType="begin"/>
            </w:r>
            <w:r w:rsidR="00E316B3">
              <w:rPr>
                <w:noProof/>
                <w:webHidden/>
              </w:rPr>
              <w:instrText xml:space="preserve"> PAGEREF _Toc109200571 \h </w:instrText>
            </w:r>
            <w:r w:rsidR="00E316B3">
              <w:rPr>
                <w:noProof/>
                <w:webHidden/>
              </w:rPr>
            </w:r>
            <w:r w:rsidR="00E316B3">
              <w:rPr>
                <w:noProof/>
                <w:webHidden/>
              </w:rPr>
              <w:fldChar w:fldCharType="separate"/>
            </w:r>
            <w:r w:rsidR="00E316B3">
              <w:rPr>
                <w:noProof/>
                <w:webHidden/>
              </w:rPr>
              <w:t>16</w:t>
            </w:r>
            <w:r w:rsidR="00E316B3">
              <w:rPr>
                <w:noProof/>
                <w:webHidden/>
              </w:rPr>
              <w:fldChar w:fldCharType="end"/>
            </w:r>
          </w:hyperlink>
        </w:p>
        <w:p w:rsidR="00E316B3" w:rsidRDefault="00182D17">
          <w:pPr>
            <w:pStyle w:val="TOC2"/>
            <w:tabs>
              <w:tab w:val="right" w:leader="dot" w:pos="9350"/>
            </w:tabs>
            <w:rPr>
              <w:rFonts w:asciiTheme="minorHAnsi" w:eastAsiaTheme="minorEastAsia" w:hAnsiTheme="minorHAnsi"/>
              <w:noProof/>
              <w:sz w:val="22"/>
            </w:rPr>
          </w:pPr>
          <w:hyperlink w:anchor="_Toc109200572" w:history="1">
            <w:r w:rsidR="00E316B3" w:rsidRPr="00CB77F5">
              <w:rPr>
                <w:rStyle w:val="Hyperlink"/>
                <w:noProof/>
              </w:rPr>
              <w:t>Risk planning</w:t>
            </w:r>
            <w:r w:rsidR="00E316B3">
              <w:rPr>
                <w:noProof/>
                <w:webHidden/>
              </w:rPr>
              <w:tab/>
            </w:r>
            <w:r w:rsidR="00E316B3">
              <w:rPr>
                <w:noProof/>
                <w:webHidden/>
              </w:rPr>
              <w:fldChar w:fldCharType="begin"/>
            </w:r>
            <w:r w:rsidR="00E316B3">
              <w:rPr>
                <w:noProof/>
                <w:webHidden/>
              </w:rPr>
              <w:instrText xml:space="preserve"> PAGEREF _Toc109200572 \h </w:instrText>
            </w:r>
            <w:r w:rsidR="00E316B3">
              <w:rPr>
                <w:noProof/>
                <w:webHidden/>
              </w:rPr>
            </w:r>
            <w:r w:rsidR="00E316B3">
              <w:rPr>
                <w:noProof/>
                <w:webHidden/>
              </w:rPr>
              <w:fldChar w:fldCharType="separate"/>
            </w:r>
            <w:r w:rsidR="00E316B3">
              <w:rPr>
                <w:noProof/>
                <w:webHidden/>
              </w:rPr>
              <w:t>17</w:t>
            </w:r>
            <w:r w:rsidR="00E316B3">
              <w:rPr>
                <w:noProof/>
                <w:webHidden/>
              </w:rPr>
              <w:fldChar w:fldCharType="end"/>
            </w:r>
          </w:hyperlink>
        </w:p>
        <w:p w:rsidR="00E316B3" w:rsidRDefault="00182D17">
          <w:pPr>
            <w:pStyle w:val="TOC1"/>
            <w:tabs>
              <w:tab w:val="right" w:leader="dot" w:pos="9350"/>
            </w:tabs>
            <w:rPr>
              <w:rFonts w:asciiTheme="minorHAnsi" w:eastAsiaTheme="minorEastAsia" w:hAnsiTheme="minorHAnsi"/>
              <w:noProof/>
              <w:sz w:val="22"/>
            </w:rPr>
          </w:pPr>
          <w:hyperlink w:anchor="_Toc109200573" w:history="1">
            <w:r w:rsidR="00E316B3" w:rsidRPr="00CB77F5">
              <w:rPr>
                <w:rStyle w:val="Hyperlink"/>
                <w:noProof/>
              </w:rPr>
              <w:t>References</w:t>
            </w:r>
            <w:r w:rsidR="00E316B3">
              <w:rPr>
                <w:noProof/>
                <w:webHidden/>
              </w:rPr>
              <w:tab/>
            </w:r>
            <w:r w:rsidR="00E316B3">
              <w:rPr>
                <w:noProof/>
                <w:webHidden/>
              </w:rPr>
              <w:fldChar w:fldCharType="begin"/>
            </w:r>
            <w:r w:rsidR="00E316B3">
              <w:rPr>
                <w:noProof/>
                <w:webHidden/>
              </w:rPr>
              <w:instrText xml:space="preserve"> PAGEREF _Toc109200573 \h </w:instrText>
            </w:r>
            <w:r w:rsidR="00E316B3">
              <w:rPr>
                <w:noProof/>
                <w:webHidden/>
              </w:rPr>
            </w:r>
            <w:r w:rsidR="00E316B3">
              <w:rPr>
                <w:noProof/>
                <w:webHidden/>
              </w:rPr>
              <w:fldChar w:fldCharType="separate"/>
            </w:r>
            <w:r w:rsidR="00E316B3">
              <w:rPr>
                <w:noProof/>
                <w:webHidden/>
              </w:rPr>
              <w:t>18</w:t>
            </w:r>
            <w:r w:rsidR="00E316B3">
              <w:rPr>
                <w:noProof/>
                <w:webHidden/>
              </w:rPr>
              <w:fldChar w:fldCharType="end"/>
            </w:r>
          </w:hyperlink>
        </w:p>
        <w:p w:rsidR="00001DA3" w:rsidRDefault="00001DA3">
          <w:r>
            <w:rPr>
              <w:b/>
              <w:bCs/>
              <w:noProof/>
            </w:rPr>
            <w:fldChar w:fldCharType="end"/>
          </w:r>
        </w:p>
      </w:sdtContent>
    </w:sdt>
    <w:p w:rsidR="00001DA3" w:rsidRDefault="00001DA3">
      <w:pPr>
        <w:spacing w:line="259" w:lineRule="auto"/>
        <w:rPr>
          <w:rFonts w:eastAsiaTheme="majorEastAsia" w:cstheme="majorBidi"/>
          <w:b/>
          <w:sz w:val="32"/>
          <w:szCs w:val="32"/>
        </w:rPr>
      </w:pPr>
      <w:r>
        <w:br w:type="page"/>
      </w:r>
    </w:p>
    <w:p w:rsidR="00F5188A" w:rsidRPr="00F5188A" w:rsidRDefault="006C4A35" w:rsidP="00F5188A">
      <w:pPr>
        <w:pStyle w:val="Heading1"/>
      </w:pPr>
      <w:bookmarkStart w:id="0" w:name="_Toc109200556"/>
      <w:r>
        <w:lastRenderedPageBreak/>
        <w:t>In</w:t>
      </w:r>
      <w:r w:rsidR="00F5188A">
        <w:t>troduction</w:t>
      </w:r>
      <w:bookmarkEnd w:id="0"/>
      <w:r w:rsidR="00F5188A">
        <w:t xml:space="preserve"> </w:t>
      </w:r>
    </w:p>
    <w:p w:rsidR="00001DA3" w:rsidRDefault="00001DA3" w:rsidP="00001DA3">
      <w:r>
        <w:t xml:space="preserve">When people think about advertising and promoting Pharmaceutical goods, one of the first things that come to their minds is that it may be difficult to do so in the Pharmaceutical industry </w:t>
      </w:r>
      <w:sdt>
        <w:sdtPr>
          <w:id w:val="-957495637"/>
          <w:citation/>
        </w:sdtPr>
        <w:sdtEndPr/>
        <w:sdtContent>
          <w:r>
            <w:fldChar w:fldCharType="begin"/>
          </w:r>
          <w:r>
            <w:instrText xml:space="preserve"> CITATION Hhm22 \l 1033 </w:instrText>
          </w:r>
          <w:r>
            <w:fldChar w:fldCharType="separate"/>
          </w:r>
          <w:r w:rsidR="009D55A0" w:rsidRPr="009D55A0">
            <w:rPr>
              <w:noProof/>
            </w:rPr>
            <w:t>(Hhm Global, 2022)</w:t>
          </w:r>
          <w:r>
            <w:fldChar w:fldCharType="end"/>
          </w:r>
        </w:sdtContent>
      </w:sdt>
      <w:r>
        <w:t>. This is especially true in the case of medication marketing. Companies need to be an expert in the sector in order to successfully sell their products and services and attract clients. Establishing a positive reputation in the consumer market for one's goods requires a significant investment of both money and effort. To successfully sell a Pharmaceutical product or promote a medication product, one must stay current on the latest occurrences in the Pharmaceu</w:t>
      </w:r>
      <w:r w:rsidR="0075357D">
        <w:t>tical industry on a daily basis</w:t>
      </w:r>
      <w:r>
        <w:t xml:space="preserve">. It is becoming more challenging to plan and implement a successful launch strategy as the influence of payers continues to expand and new medicines are aimed at patient groups that are smaller and have more complicated demands </w:t>
      </w:r>
      <w:sdt>
        <w:sdtPr>
          <w:id w:val="-1158453343"/>
          <w:citation/>
        </w:sdtPr>
        <w:sdtEndPr/>
        <w:sdtContent>
          <w:r>
            <w:fldChar w:fldCharType="begin"/>
          </w:r>
          <w:r>
            <w:instrText xml:space="preserve"> CITATION Wik22 \l 1033 </w:instrText>
          </w:r>
          <w:r>
            <w:fldChar w:fldCharType="separate"/>
          </w:r>
          <w:r w:rsidR="009D55A0" w:rsidRPr="009D55A0">
            <w:rPr>
              <w:noProof/>
            </w:rPr>
            <w:t>(Wikihow, 2022)</w:t>
          </w:r>
          <w:r>
            <w:fldChar w:fldCharType="end"/>
          </w:r>
        </w:sdtContent>
      </w:sdt>
      <w:r>
        <w:t>. A concerted attempt to introduce a novel approach to the consumer market is known as a product launch</w:t>
      </w:r>
    </w:p>
    <w:p w:rsidR="00BB63DB" w:rsidRPr="0075357D" w:rsidRDefault="00001DA3" w:rsidP="0075357D">
      <w:r>
        <w:t>Launching a product requires the participation of several teams, such as the sales team, the team responsible for providing customer support, product teams, product marketing, event</w:t>
      </w:r>
      <w:r w:rsidR="0075357D">
        <w:t xml:space="preserve"> management, and event managers. </w:t>
      </w:r>
      <w:r w:rsidR="00BB63DB" w:rsidRPr="00BB63DB">
        <w:t>Even if the research behind the treatment is cutting edge and fascinating, there is still a chance that it may fail miserably when it is introduced to the Pharmaceutical market. Because it will play such an important role in getting medicine to market, the commercialization plan deserves a significant amount of attention and priority from the company and marketer. The above discussion shows that the product launch can be critical for Pharmaceutical companies. This report will discuss the launch of new multivitamins by the Pharmaceutical Company in detail.</w:t>
      </w:r>
    </w:p>
    <w:p w:rsidR="009F0108" w:rsidRDefault="009F0108" w:rsidP="009F0108">
      <w:pPr>
        <w:pStyle w:val="Heading1"/>
      </w:pPr>
      <w:bookmarkStart w:id="1" w:name="_Toc109200557"/>
      <w:r>
        <w:t>Project description</w:t>
      </w:r>
      <w:bookmarkEnd w:id="1"/>
      <w:r>
        <w:t xml:space="preserve"> </w:t>
      </w:r>
    </w:p>
    <w:p w:rsidR="00C91A9A" w:rsidRDefault="009F0108" w:rsidP="009F0108">
      <w:r>
        <w:t xml:space="preserve">The </w:t>
      </w:r>
      <w:r w:rsidR="001F6CC9">
        <w:t>Pharmaceutical Company</w:t>
      </w:r>
      <w:r>
        <w:t xml:space="preserve"> wanted to launch their new product which is multivitamins. This product will be for people who are malnutrition. This new supplement contains </w:t>
      </w:r>
      <w:r>
        <w:rPr>
          <w:rFonts w:ascii="Poppins" w:hAnsi="Poppins"/>
          <w:color w:val="000000"/>
          <w:sz w:val="23"/>
          <w:szCs w:val="23"/>
        </w:rPr>
        <w:t xml:space="preserve">A, B, C, D, E, K, B12 and B-complex vitamins.  </w:t>
      </w:r>
      <w:r w:rsidRPr="00E20E88">
        <w:rPr>
          <w:rFonts w:ascii="Poppins" w:hAnsi="Poppins"/>
          <w:color w:val="000000"/>
          <w:sz w:val="23"/>
          <w:szCs w:val="23"/>
        </w:rPr>
        <w:t xml:space="preserve">According to </w:t>
      </w:r>
      <w:r w:rsidRPr="00E20E88">
        <w:rPr>
          <w:rFonts w:ascii="Poppins" w:hAnsi="Poppins"/>
          <w:noProof/>
          <w:color w:val="000000"/>
          <w:sz w:val="23"/>
          <w:szCs w:val="23"/>
        </w:rPr>
        <w:t xml:space="preserve">Bruso (2022), </w:t>
      </w:r>
      <w:r w:rsidR="00E20E88" w:rsidRPr="00E20E88">
        <w:rPr>
          <w:rFonts w:ascii="Poppins" w:hAnsi="Poppins"/>
          <w:noProof/>
          <w:color w:val="000000"/>
          <w:sz w:val="23"/>
          <w:szCs w:val="23"/>
        </w:rPr>
        <w:t xml:space="preserve"> deficiencies related to micronutrient often go along with protein energy </w:t>
      </w:r>
      <w:r w:rsidR="00E20E88" w:rsidRPr="00E20E88">
        <w:t xml:space="preserve">malnutrition. World Health Organization (WHO) suggested that people </w:t>
      </w:r>
      <w:r w:rsidR="00E20E88">
        <w:t xml:space="preserve">having malnutrition should take a supplement of </w:t>
      </w:r>
      <w:r w:rsidR="00E20E88">
        <w:lastRenderedPageBreak/>
        <w:t xml:space="preserve">multivitamins as a course of the treatment. In order to prevent such </w:t>
      </w:r>
      <w:r w:rsidR="00584848" w:rsidRPr="00E20E88">
        <w:rPr>
          <w:rFonts w:ascii="Poppins" w:hAnsi="Poppins"/>
          <w:noProof/>
          <w:color w:val="000000"/>
          <w:sz w:val="23"/>
          <w:szCs w:val="23"/>
        </w:rPr>
        <w:t>deficiencies</w:t>
      </w:r>
      <w:r w:rsidR="00E20E88">
        <w:t xml:space="preserve">, </w:t>
      </w:r>
      <w:r w:rsidR="00B25924">
        <w:t>the new</w:t>
      </w:r>
      <w:r w:rsidR="00E20E88">
        <w:t xml:space="preserve"> multivitamin</w:t>
      </w:r>
      <w:r w:rsidR="00584848">
        <w:t xml:space="preserve"> will assist people to overcome this.  </w:t>
      </w:r>
    </w:p>
    <w:p w:rsidR="00C91A9A" w:rsidRDefault="00C91A9A" w:rsidP="009F0108">
      <w:r>
        <w:t xml:space="preserve">The new multivitamins are supplements which will be taken on regular basis to add more vitamins in </w:t>
      </w:r>
      <w:r w:rsidR="00472C4D">
        <w:t xml:space="preserve">diet. Individuals who have chronic health condition, healthier, are expecting, nursing and trying to lose their weight can use multivitamins </w:t>
      </w:r>
      <w:sdt>
        <w:sdtPr>
          <w:id w:val="-1995790908"/>
          <w:citation/>
        </w:sdtPr>
        <w:sdtEndPr/>
        <w:sdtContent>
          <w:r w:rsidR="00472C4D">
            <w:fldChar w:fldCharType="begin"/>
          </w:r>
          <w:r w:rsidR="00472C4D">
            <w:instrText xml:space="preserve"> CITATION Con17 \l 1033 </w:instrText>
          </w:r>
          <w:r w:rsidR="00472C4D">
            <w:fldChar w:fldCharType="separate"/>
          </w:r>
          <w:r w:rsidR="009D55A0" w:rsidRPr="009D55A0">
            <w:rPr>
              <w:noProof/>
            </w:rPr>
            <w:t>(Connectusfund, 2017)</w:t>
          </w:r>
          <w:r w:rsidR="00472C4D">
            <w:fldChar w:fldCharType="end"/>
          </w:r>
        </w:sdtContent>
      </w:sdt>
      <w:r w:rsidR="00472C4D">
        <w:t>. The new multivitamin will give a slew of essential minerals and range of vitamins, it can assist people to prevent vitamins deficiencies. Individual</w:t>
      </w:r>
      <w:r w:rsidR="002C6AC1">
        <w:t xml:space="preserve">s who are suffering from the deficiency of iron, often focus on making sure that they are having enough iron intake in their regular diet. Adding the new multivitamins will assist them to level up their iron quickly. This new product will assist the brain and body by giving higher concentration and energy boost capabilities. It will have vitamin B which is mainly responsible for boosting energy. </w:t>
      </w:r>
    </w:p>
    <w:p w:rsidR="00D13EBE" w:rsidRDefault="00D13EBE" w:rsidP="00D13EBE">
      <w:pPr>
        <w:pStyle w:val="Heading2"/>
      </w:pPr>
      <w:bookmarkStart w:id="2" w:name="_Toc109200558"/>
      <w:r>
        <w:t>Scope of the project</w:t>
      </w:r>
      <w:bookmarkEnd w:id="2"/>
      <w:r>
        <w:t xml:space="preserve"> </w:t>
      </w:r>
    </w:p>
    <w:p w:rsidR="00584848" w:rsidRDefault="00584848" w:rsidP="009F0108">
      <w:r>
        <w:t xml:space="preserve">This product will be launch on full scale which means the </w:t>
      </w:r>
      <w:r w:rsidR="001F6CC9">
        <w:t xml:space="preserve">entire United Kingdom </w:t>
      </w:r>
      <w:r>
        <w:t xml:space="preserve">will know about the new multivitamins. Full scale launching has high potential to get successful </w:t>
      </w:r>
      <w:sdt>
        <w:sdtPr>
          <w:id w:val="-946161184"/>
          <w:citation/>
        </w:sdtPr>
        <w:sdtEndPr/>
        <w:sdtContent>
          <w:r>
            <w:fldChar w:fldCharType="begin"/>
          </w:r>
          <w:r>
            <w:instrText xml:space="preserve">CITATION 28022 \l 1033 </w:instrText>
          </w:r>
          <w:r>
            <w:fldChar w:fldCharType="separate"/>
          </w:r>
          <w:r w:rsidR="009D55A0" w:rsidRPr="009D55A0">
            <w:rPr>
              <w:noProof/>
            </w:rPr>
            <w:t>(280Group, 2022)</w:t>
          </w:r>
          <w:r>
            <w:fldChar w:fldCharType="end"/>
          </w:r>
        </w:sdtContent>
      </w:sdt>
      <w:r>
        <w:t xml:space="preserve">.  </w:t>
      </w:r>
      <w:r w:rsidR="001F6CC9">
        <w:t xml:space="preserve">The primary target customers of the new multivitamins will be the older adults and the population who are suffering from the </w:t>
      </w:r>
      <w:r w:rsidR="001F6CC9">
        <w:rPr>
          <w:shd w:val="clear" w:color="auto" w:fill="FFFFFF"/>
        </w:rPr>
        <w:t xml:space="preserve">malnutrition. </w:t>
      </w:r>
      <w:r>
        <w:t xml:space="preserve">The launch </w:t>
      </w:r>
      <w:r w:rsidR="00866C2D">
        <w:t>of new supplement will start from distributing and drafting marketing and sales collateral. Sales team will be trained on the new product launch as well as customer support department. Technical documentation will be completed before the launch of multivitamins. Moreover, the marketers will review and develop the preferences, behavior and journey of targeted audience towards the multivitamins. The process of launch will be monitored throughout</w:t>
      </w:r>
      <w:r w:rsidR="00C91A9A">
        <w:t xml:space="preserve"> the course of launch. Targeted audience behavior will be tracked and feedback from early consumers will be gathered. </w:t>
      </w:r>
    </w:p>
    <w:p w:rsidR="00F3545D" w:rsidRPr="00E20E88" w:rsidRDefault="00F3545D" w:rsidP="009F0108">
      <w:r>
        <w:t xml:space="preserve">Before the launch, the website will be made which will have an in detail description of the product, its advantages, contradiction, route and its launch date. In this course, traffic on website will be monitored through insights tool. Ads will be employed in order to redirect the consumers on website. Website will also have graphical representation and video of the manufacturing of multivitamins. Moreover, influential and famous physicians and nutrition review will be uploaded on the site </w:t>
      </w:r>
      <w:r w:rsidR="00A7564C">
        <w:t xml:space="preserve">regarding the new launch. Seeing the positive reviews and recommendation straight from the well-known healthcare providers will certainly gain the attention of consumers. </w:t>
      </w:r>
    </w:p>
    <w:p w:rsidR="009F0108" w:rsidRDefault="002C6AC1" w:rsidP="002C6AC1">
      <w:pPr>
        <w:pStyle w:val="Heading1"/>
      </w:pPr>
      <w:bookmarkStart w:id="3" w:name="_Toc109200559"/>
      <w:r>
        <w:lastRenderedPageBreak/>
        <w:t>Stakeholder analysis</w:t>
      </w:r>
      <w:bookmarkEnd w:id="3"/>
    </w:p>
    <w:p w:rsidR="00D13EBE" w:rsidRDefault="00E04BB0" w:rsidP="00A7564C">
      <w:r>
        <w:t xml:space="preserve">This section will analysis and discuss the stakeholders, who will be incorporated with the new launch. </w:t>
      </w:r>
      <w:r w:rsidR="00EB515D">
        <w:t xml:space="preserve">A stakeholder analysis is the technique of project management utilized to recognize the stakeholders of the project, the hurdles they concerned about and how they will be effected by the project. Conducting this analysis will highlight the major entities, project will communicate with about the scope and progress of the scope, the </w:t>
      </w:r>
      <w:r w:rsidR="00D13EBE">
        <w:t xml:space="preserve">Topics Company and management need to keep them updated and informed as the project progresses. </w:t>
      </w:r>
    </w:p>
    <w:p w:rsidR="0065202D" w:rsidRDefault="00D13EBE">
      <w:r>
        <w:t>The stakeholder analysis will be conducted at the start of the product launch in order to get better insight and understand the desires and need of every stakeholder and their main requirements. A stakeholder can be any group and person over which the project will be impacted</w:t>
      </w:r>
      <w:r w:rsidR="00EF48ED">
        <w:t xml:space="preserve">, involving current and future investors, team members, advisors, investors and sponsors </w:t>
      </w:r>
      <w:sdt>
        <w:sdtPr>
          <w:id w:val="1109552303"/>
          <w:citation/>
        </w:sdtPr>
        <w:sdtEndPr/>
        <w:sdtContent>
          <w:r>
            <w:fldChar w:fldCharType="begin"/>
          </w:r>
          <w:r>
            <w:instrText xml:space="preserve"> CITATION Hoo21 \l 1033 </w:instrText>
          </w:r>
          <w:r>
            <w:fldChar w:fldCharType="separate"/>
          </w:r>
          <w:r w:rsidR="009D55A0" w:rsidRPr="009D55A0">
            <w:rPr>
              <w:noProof/>
            </w:rPr>
            <w:t>(Hoory &amp; Bottorff, 2021)</w:t>
          </w:r>
          <w:r>
            <w:fldChar w:fldCharType="end"/>
          </w:r>
        </w:sdtContent>
      </w:sdt>
      <w:r w:rsidR="00EF48ED">
        <w:t>.  The analysis will be done in order to outline the main stakeholder and their requirements at the beginning o</w:t>
      </w:r>
      <w:r w:rsidR="0065202D">
        <w:t xml:space="preserve">f the launch. It will assist to have manifest insights and understanding of every stakeholder and what will they anticipate. </w:t>
      </w:r>
      <w:r w:rsidR="00001DA3">
        <w:t>Following are the stakeholder for</w:t>
      </w:r>
      <w:r w:rsidR="0065202D">
        <w:t xml:space="preserve"> the new launch of multivitamins:</w:t>
      </w:r>
    </w:p>
    <w:p w:rsidR="0065202D" w:rsidRPr="00C05727" w:rsidRDefault="0065202D" w:rsidP="0065202D">
      <w:pPr>
        <w:pStyle w:val="ListParagraph"/>
        <w:numPr>
          <w:ilvl w:val="0"/>
          <w:numId w:val="1"/>
        </w:numPr>
        <w:rPr>
          <w:b/>
        </w:rPr>
      </w:pPr>
      <w:r>
        <w:t xml:space="preserve">Government authorities </w:t>
      </w:r>
    </w:p>
    <w:p w:rsidR="0065202D" w:rsidRPr="00C05727" w:rsidRDefault="0065202D" w:rsidP="0065202D">
      <w:pPr>
        <w:pStyle w:val="ListParagraph"/>
        <w:numPr>
          <w:ilvl w:val="0"/>
          <w:numId w:val="1"/>
        </w:numPr>
        <w:rPr>
          <w:shd w:val="clear" w:color="auto" w:fill="FFFFFF"/>
        </w:rPr>
      </w:pPr>
      <w:r w:rsidRPr="00C05727">
        <w:rPr>
          <w:shd w:val="clear" w:color="auto" w:fill="FFFFFF"/>
        </w:rPr>
        <w:t>Regulatory institutions</w:t>
      </w:r>
    </w:p>
    <w:p w:rsidR="0065202D" w:rsidRDefault="0065202D">
      <w:pPr>
        <w:sectPr w:rsidR="0065202D" w:rsidSect="0065202D">
          <w:type w:val="oddPage"/>
          <w:pgSz w:w="12240" w:h="15840"/>
          <w:pgMar w:top="1440" w:right="1440" w:bottom="1440" w:left="1440" w:header="720" w:footer="720" w:gutter="0"/>
          <w:cols w:space="720"/>
          <w:docGrid w:linePitch="360"/>
        </w:sectPr>
      </w:pPr>
    </w:p>
    <w:p w:rsidR="00C05727" w:rsidRPr="00C05727" w:rsidRDefault="00C05727" w:rsidP="00C05727">
      <w:pPr>
        <w:pStyle w:val="ListParagraph"/>
        <w:numPr>
          <w:ilvl w:val="0"/>
          <w:numId w:val="1"/>
        </w:numPr>
        <w:rPr>
          <w:b/>
        </w:rPr>
      </w:pPr>
      <w:r>
        <w:lastRenderedPageBreak/>
        <w:t xml:space="preserve">Corporate executives </w:t>
      </w:r>
    </w:p>
    <w:p w:rsidR="00C05727" w:rsidRPr="00C05727" w:rsidRDefault="00C05727" w:rsidP="00C05727">
      <w:pPr>
        <w:pStyle w:val="ListParagraph"/>
        <w:numPr>
          <w:ilvl w:val="0"/>
          <w:numId w:val="1"/>
        </w:numPr>
        <w:rPr>
          <w:b/>
        </w:rPr>
      </w:pPr>
      <w:r>
        <w:t xml:space="preserve">Consumers </w:t>
      </w:r>
    </w:p>
    <w:p w:rsidR="00C05727" w:rsidRPr="00C05727" w:rsidRDefault="00C05727" w:rsidP="00C05727">
      <w:pPr>
        <w:pStyle w:val="ListParagraph"/>
        <w:numPr>
          <w:ilvl w:val="0"/>
          <w:numId w:val="1"/>
        </w:numPr>
        <w:rPr>
          <w:b/>
        </w:rPr>
      </w:pPr>
      <w:r>
        <w:t>Healthcare providers</w:t>
      </w:r>
    </w:p>
    <w:p w:rsidR="00C05727" w:rsidRDefault="00C05727" w:rsidP="00C05727">
      <w:pPr>
        <w:pStyle w:val="ListParagraph"/>
        <w:numPr>
          <w:ilvl w:val="0"/>
          <w:numId w:val="1"/>
        </w:numPr>
      </w:pPr>
      <w:r w:rsidRPr="00C05727">
        <w:rPr>
          <w:shd w:val="clear" w:color="auto" w:fill="FFFFFF"/>
        </w:rPr>
        <w:t xml:space="preserve">Malnourished </w:t>
      </w:r>
      <w:r>
        <w:t xml:space="preserve">patients </w:t>
      </w:r>
    </w:p>
    <w:p w:rsidR="00C05727" w:rsidRPr="00C05727" w:rsidRDefault="00001DA3" w:rsidP="00C05727">
      <w:pPr>
        <w:pStyle w:val="ListParagraph"/>
        <w:numPr>
          <w:ilvl w:val="0"/>
          <w:numId w:val="1"/>
        </w:numPr>
        <w:rPr>
          <w:shd w:val="clear" w:color="auto" w:fill="FFFFFF"/>
        </w:rPr>
      </w:pPr>
      <w:r>
        <w:rPr>
          <w:shd w:val="clear" w:color="auto" w:fill="FFFFFF"/>
        </w:rPr>
        <w:t xml:space="preserve"> Medicines and Healthcare Products Regulatory Agency</w:t>
      </w:r>
      <w:r w:rsidRPr="00C05727">
        <w:rPr>
          <w:shd w:val="clear" w:color="auto" w:fill="FFFFFF"/>
        </w:rPr>
        <w:t xml:space="preserve"> </w:t>
      </w:r>
      <w:r>
        <w:rPr>
          <w:shd w:val="clear" w:color="auto" w:fill="FFFFFF"/>
        </w:rPr>
        <w:t>(</w:t>
      </w:r>
      <w:r w:rsidR="00C05727" w:rsidRPr="00C05727">
        <w:rPr>
          <w:shd w:val="clear" w:color="auto" w:fill="FFFFFF"/>
        </w:rPr>
        <w:t>MHRA</w:t>
      </w:r>
      <w:r>
        <w:rPr>
          <w:shd w:val="clear" w:color="auto" w:fill="FFFFFF"/>
        </w:rPr>
        <w:t>)</w:t>
      </w:r>
    </w:p>
    <w:p w:rsidR="00C05727" w:rsidRDefault="00C05727" w:rsidP="00C05727">
      <w:pPr>
        <w:pStyle w:val="ListParagraph"/>
        <w:numPr>
          <w:ilvl w:val="0"/>
          <w:numId w:val="1"/>
        </w:numPr>
      </w:pPr>
      <w:r>
        <w:t xml:space="preserve">Suppliers </w:t>
      </w:r>
    </w:p>
    <w:p w:rsidR="00C05727" w:rsidRDefault="00C05727" w:rsidP="00C05727">
      <w:pPr>
        <w:pStyle w:val="ListParagraph"/>
        <w:numPr>
          <w:ilvl w:val="0"/>
          <w:numId w:val="1"/>
        </w:numPr>
      </w:pPr>
      <w:r>
        <w:t>Distributors</w:t>
      </w:r>
    </w:p>
    <w:p w:rsidR="00C05727" w:rsidRDefault="00C05727" w:rsidP="00BF1D54">
      <w:pPr>
        <w:pStyle w:val="Heading2"/>
      </w:pPr>
      <w:bookmarkStart w:id="4" w:name="_Toc109200560"/>
      <w:r>
        <w:t>Interest vs influence gird</w:t>
      </w:r>
      <w:bookmarkEnd w:id="4"/>
      <w:r>
        <w:t xml:space="preserve"> </w:t>
      </w:r>
    </w:p>
    <w:p w:rsidR="00C05727" w:rsidRPr="00C05727" w:rsidRDefault="00C05727" w:rsidP="00C05727">
      <w:r>
        <w:t xml:space="preserve">Interest verses influence </w:t>
      </w:r>
      <w:r w:rsidR="00BF1D54">
        <w:t xml:space="preserve">gird </w:t>
      </w:r>
      <w:r>
        <w:t xml:space="preserve">of stakeholders </w:t>
      </w:r>
      <w:r w:rsidR="00BF1D54">
        <w:t>is</w:t>
      </w:r>
      <w:r>
        <w:t xml:space="preserve"> created by evaluating the influence and interest of every stakeholder in this project. Interest axes depicting possible concerns of stakeholders and influence axes depicting their capacity to resist change and </w:t>
      </w:r>
      <w:r w:rsidR="00BF1D54">
        <w:t xml:space="preserve">suggestions </w:t>
      </w:r>
      <w:sdt>
        <w:sdtPr>
          <w:id w:val="-1176580731"/>
          <w:citation/>
        </w:sdtPr>
        <w:sdtEndPr/>
        <w:sdtContent>
          <w:r w:rsidR="00BF1D54">
            <w:fldChar w:fldCharType="begin"/>
          </w:r>
          <w:r w:rsidR="00BF1D54">
            <w:instrText xml:space="preserve"> CITATION Thi22 \l 1033 </w:instrText>
          </w:r>
          <w:r w:rsidR="00BF1D54">
            <w:fldChar w:fldCharType="separate"/>
          </w:r>
          <w:r w:rsidR="009D55A0" w:rsidRPr="009D55A0">
            <w:rPr>
              <w:noProof/>
            </w:rPr>
            <w:t>(Think Insights, 2022)</w:t>
          </w:r>
          <w:r w:rsidR="00BF1D54">
            <w:fldChar w:fldCharType="end"/>
          </w:r>
        </w:sdtContent>
      </w:sdt>
      <w:r w:rsidR="00BF1D54">
        <w:t xml:space="preserve">. </w:t>
      </w:r>
    </w:p>
    <w:p w:rsidR="00BF1D54" w:rsidRDefault="00E63306" w:rsidP="00BF1D54">
      <w:pPr>
        <w:jc w:val="center"/>
      </w:pPr>
      <w:r>
        <w:rPr>
          <w:noProof/>
        </w:rPr>
        <w:drawing>
          <wp:inline distT="0" distB="0" distL="0" distR="0" wp14:anchorId="51F111EC" wp14:editId="284960C1">
            <wp:extent cx="3600000" cy="2880717"/>
            <wp:effectExtent l="76200" t="76200" r="133985" b="129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84F215.tmp"/>
                    <pic:cNvPicPr/>
                  </pic:nvPicPr>
                  <pic:blipFill rotWithShape="1">
                    <a:blip r:embed="rId9">
                      <a:extLst>
                        <a:ext uri="{28A0092B-C50C-407E-A947-70E740481C1C}">
                          <a14:useLocalDpi xmlns:a14="http://schemas.microsoft.com/office/drawing/2010/main" val="0"/>
                        </a:ext>
                      </a:extLst>
                    </a:blip>
                    <a:srcRect l="5276"/>
                    <a:stretch/>
                  </pic:blipFill>
                  <pic:spPr bwMode="auto">
                    <a:xfrm>
                      <a:off x="0" y="0"/>
                      <a:ext cx="3600000" cy="28807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C05727" w:rsidRDefault="00BF1D54" w:rsidP="00702863">
      <w:pPr>
        <w:pStyle w:val="Heading1"/>
      </w:pPr>
      <w:bookmarkStart w:id="5" w:name="_Toc109200561"/>
      <w:r>
        <w:t>Stakeholder engagement</w:t>
      </w:r>
      <w:bookmarkEnd w:id="5"/>
    </w:p>
    <w:p w:rsidR="00702863" w:rsidRDefault="00702863">
      <w:r>
        <w:t>This section will outline the engagement plan with stakeholder throughout the launch of new multivitamins. Plan for stakeholder engagement is the way to include stakeholder in the decision making process. It will include everyone who will be affected by the launch and it will be a great way to uncover possible risks and build trust</w:t>
      </w:r>
      <w:r w:rsidR="00FF685A">
        <w:t xml:space="preserve"> </w:t>
      </w:r>
      <w:sdt>
        <w:sdtPr>
          <w:id w:val="440112585"/>
          <w:citation/>
        </w:sdtPr>
        <w:sdtEndPr/>
        <w:sdtContent>
          <w:r w:rsidR="00FF685A">
            <w:fldChar w:fldCharType="begin"/>
          </w:r>
          <w:r w:rsidR="00FF685A">
            <w:instrText xml:space="preserve"> CITATION Tim203 \l 1033 </w:instrText>
          </w:r>
          <w:r w:rsidR="00FF685A">
            <w:fldChar w:fldCharType="separate"/>
          </w:r>
          <w:r w:rsidR="009D55A0" w:rsidRPr="009D55A0">
            <w:rPr>
              <w:noProof/>
            </w:rPr>
            <w:t>(Stobierski, 2020)</w:t>
          </w:r>
          <w:r w:rsidR="00FF685A">
            <w:fldChar w:fldCharType="end"/>
          </w:r>
        </w:sdtContent>
      </w:sdt>
      <w:r>
        <w:t>.</w:t>
      </w:r>
      <w:r w:rsidR="00FF685A">
        <w:t xml:space="preserve"> Below plan for the stakeholder </w:t>
      </w:r>
      <w:r w:rsidR="00FF685A">
        <w:lastRenderedPageBreak/>
        <w:t xml:space="preserve">engagement will highlight the approaches and methodology for how team will communicate and interact with stakeholders. </w:t>
      </w:r>
    </w:p>
    <w:p w:rsidR="00FF685A" w:rsidRDefault="00FF685A" w:rsidP="00FF685A">
      <w:pPr>
        <w:pStyle w:val="Heading2"/>
      </w:pPr>
      <w:bookmarkStart w:id="6" w:name="_Toc109200562"/>
      <w:r>
        <w:t>Kickoff meetings</w:t>
      </w:r>
      <w:bookmarkEnd w:id="6"/>
      <w:r>
        <w:t xml:space="preserve"> </w:t>
      </w:r>
    </w:p>
    <w:p w:rsidR="0080375C" w:rsidRDefault="0080375C">
      <w:r>
        <w:t xml:space="preserve">A kickoff meeting sets the roles, purpose, scope and goals of project. It will include every stakeholders in the meeting and it is considered as a great opportunity to set anticipations </w:t>
      </w:r>
      <w:sdt>
        <w:sdtPr>
          <w:id w:val="-72668421"/>
          <w:citation/>
        </w:sdtPr>
        <w:sdtEndPr/>
        <w:sdtContent>
          <w:r>
            <w:fldChar w:fldCharType="begin"/>
          </w:r>
          <w:r>
            <w:instrText xml:space="preserve"> CITATION Fel22 \l 1033 </w:instrText>
          </w:r>
          <w:r>
            <w:fldChar w:fldCharType="separate"/>
          </w:r>
          <w:r w:rsidR="009D55A0" w:rsidRPr="009D55A0">
            <w:rPr>
              <w:noProof/>
            </w:rPr>
            <w:t>(Fellow, 2022)</w:t>
          </w:r>
          <w:r>
            <w:fldChar w:fldCharType="end"/>
          </w:r>
        </w:sdtContent>
      </w:sdt>
      <w:r>
        <w:t xml:space="preserve">.  The kickoff meeting will be first meeting among marketer teams, executives, suppliers and other stakeholders. It will be hosted immediately after the scope of project sat. It will inform every stakeholder about the main deliverables, timelines and other important dates to assist bring all the stakeholders on one page. It will be one to one meeting will the </w:t>
      </w:r>
      <w:r w:rsidR="003F242F">
        <w:t xml:space="preserve">groups of stakeholder like suppliers, physicians and executives. There will be main three meetings with suppliers, physicians and executives. </w:t>
      </w:r>
    </w:p>
    <w:p w:rsidR="00BC3E23" w:rsidRDefault="003F242F">
      <w:r>
        <w:t>Meetings with them will have different and specific purposes. Meeting with supplier</w:t>
      </w:r>
      <w:r w:rsidR="005D212D">
        <w:t>s</w:t>
      </w:r>
      <w:r>
        <w:t xml:space="preserve"> will have the agenda to tackle the complication</w:t>
      </w:r>
      <w:r w:rsidR="005D212D">
        <w:t>s</w:t>
      </w:r>
      <w:r>
        <w:t xml:space="preserve"> </w:t>
      </w:r>
      <w:r w:rsidR="005D212D">
        <w:t xml:space="preserve">and risks associated </w:t>
      </w:r>
      <w:r>
        <w:t>with supply chain. It will address the factors of e</w:t>
      </w:r>
      <w:r w:rsidRPr="003F242F">
        <w:t>nvironmental</w:t>
      </w:r>
      <w:r>
        <w:t xml:space="preserve"> changes, trade disputes, economic pressures and all other factors which can possibly delay the supply chain and consequently, the production process. </w:t>
      </w:r>
      <w:r w:rsidR="005D212D">
        <w:t xml:space="preserve">Meeting </w:t>
      </w:r>
      <w:r w:rsidR="00BC3E23">
        <w:t>with executives will have an agenda to</w:t>
      </w:r>
      <w:r w:rsidR="00BC3E23" w:rsidRPr="00BC3E23">
        <w:t xml:space="preserve"> secure the project budget</w:t>
      </w:r>
      <w:r w:rsidR="00BC3E23">
        <w:t xml:space="preserve">, project progress and onboard resources. These meetings will be conducted on weekly basis. </w:t>
      </w:r>
    </w:p>
    <w:p w:rsidR="00BC3E23" w:rsidRDefault="00BC3E23" w:rsidP="00BC3E23">
      <w:pPr>
        <w:pStyle w:val="Heading2"/>
      </w:pPr>
      <w:bookmarkStart w:id="7" w:name="_Toc109200563"/>
      <w:r>
        <w:t>Emails</w:t>
      </w:r>
      <w:bookmarkEnd w:id="7"/>
      <w:r>
        <w:t xml:space="preserve"> </w:t>
      </w:r>
    </w:p>
    <w:p w:rsidR="00646BD7" w:rsidRDefault="00646BD7" w:rsidP="00646BD7">
      <w:r>
        <w:t xml:space="preserve">Sending emails is one of the crucial tools for the engagement of stakeholder, however, at times getting stakeholders to respond and read to emails can be tough </w:t>
      </w:r>
      <w:sdt>
        <w:sdtPr>
          <w:id w:val="-339243225"/>
          <w:citation/>
        </w:sdtPr>
        <w:sdtEndPr/>
        <w:sdtContent>
          <w:r>
            <w:fldChar w:fldCharType="begin"/>
          </w:r>
          <w:r>
            <w:instrText xml:space="preserve"> CITATION Dar182 \l 1033 </w:instrText>
          </w:r>
          <w:r>
            <w:fldChar w:fldCharType="separate"/>
          </w:r>
          <w:r w:rsidR="009D55A0" w:rsidRPr="009D55A0">
            <w:rPr>
              <w:noProof/>
            </w:rPr>
            <w:t>(Darzin, 2018)</w:t>
          </w:r>
          <w:r>
            <w:fldChar w:fldCharType="end"/>
          </w:r>
        </w:sdtContent>
      </w:sdt>
      <w:r>
        <w:t xml:space="preserve">. In order to keep stakeholders involved, </w:t>
      </w:r>
      <w:r w:rsidRPr="00BC3E23">
        <w:t>periodic emails</w:t>
      </w:r>
      <w:r>
        <w:t xml:space="preserve"> will be sent to them with updates on the status of project. The main purpose will be, ask queries and opinions from stakeholders. </w:t>
      </w:r>
    </w:p>
    <w:p w:rsidR="007E44FC" w:rsidRDefault="007E44FC" w:rsidP="00646BD7"/>
    <w:p w:rsidR="007E44FC" w:rsidRDefault="007E44FC" w:rsidP="00646BD7"/>
    <w:p w:rsidR="007E44FC" w:rsidRPr="007E44FC" w:rsidRDefault="007E44FC" w:rsidP="007E44FC">
      <w:pPr>
        <w:pStyle w:val="Heading1"/>
      </w:pPr>
      <w:bookmarkStart w:id="8" w:name="_Toc109200564"/>
      <w:r>
        <w:lastRenderedPageBreak/>
        <w:t>QUAD Chart</w:t>
      </w:r>
      <w:bookmarkEnd w:id="8"/>
    </w:p>
    <w:tbl>
      <w:tblPr>
        <w:tblStyle w:val="GridTable1LightAccent2"/>
        <w:tblpPr w:leftFromText="180" w:rightFromText="180" w:vertAnchor="page" w:horzAnchor="margin" w:tblpY="1981"/>
        <w:tblW w:w="0" w:type="auto"/>
        <w:tblLook w:val="04A0" w:firstRow="1" w:lastRow="0" w:firstColumn="1" w:lastColumn="0" w:noHBand="0" w:noVBand="1"/>
      </w:tblPr>
      <w:tblGrid>
        <w:gridCol w:w="4603"/>
        <w:gridCol w:w="4603"/>
      </w:tblGrid>
      <w:tr w:rsidR="007E44FC" w:rsidTr="007E44FC">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6" w:type="dxa"/>
            <w:gridSpan w:val="2"/>
            <w:tcBorders>
              <w:top w:val="single" w:sz="4" w:space="0" w:color="F7CAAC" w:themeColor="accent2" w:themeTint="66"/>
              <w:left w:val="single" w:sz="4" w:space="0" w:color="F7CAAC" w:themeColor="accent2" w:themeTint="66"/>
              <w:right w:val="single" w:sz="4" w:space="0" w:color="F7CAAC" w:themeColor="accent2" w:themeTint="66"/>
            </w:tcBorders>
            <w:hideMark/>
          </w:tcPr>
          <w:p w:rsidR="007E44FC" w:rsidRDefault="007E44FC" w:rsidP="007E44FC">
            <w:r>
              <w:t>Title : The launch of new product which is multivitamins</w:t>
            </w:r>
          </w:p>
        </w:tc>
      </w:tr>
      <w:tr w:rsidR="007E44FC" w:rsidTr="007E44FC">
        <w:trPr>
          <w:trHeight w:val="1389"/>
        </w:trPr>
        <w:tc>
          <w:tcPr>
            <w:cnfStyle w:val="001000000000" w:firstRow="0" w:lastRow="0" w:firstColumn="1" w:lastColumn="0" w:oddVBand="0" w:evenVBand="0" w:oddHBand="0" w:evenHBand="0" w:firstRowFirstColumn="0" w:firstRowLastColumn="0" w:lastRowFirstColumn="0" w:lastRowLastColumn="0"/>
            <w:tcW w:w="460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rsidR="007E44FC" w:rsidRDefault="007E44FC" w:rsidP="007E44FC">
            <w:pPr>
              <w:jc w:val="center"/>
            </w:pPr>
            <w:r>
              <w:t>Purpose</w:t>
            </w:r>
          </w:p>
          <w:p w:rsidR="007E44FC" w:rsidRDefault="007E44FC" w:rsidP="007E44FC">
            <w:pPr>
              <w:pStyle w:val="ListParagraph"/>
              <w:numPr>
                <w:ilvl w:val="0"/>
                <w:numId w:val="2"/>
              </w:numPr>
              <w:jc w:val="both"/>
              <w:rPr>
                <w:b w:val="0"/>
              </w:rPr>
            </w:pPr>
            <w:r>
              <w:rPr>
                <w:b w:val="0"/>
              </w:rPr>
              <w:t>To launch the product successfully.</w:t>
            </w:r>
          </w:p>
          <w:p w:rsidR="007E44FC" w:rsidRDefault="007E44FC" w:rsidP="007E44FC">
            <w:pPr>
              <w:pStyle w:val="ListParagraph"/>
              <w:numPr>
                <w:ilvl w:val="0"/>
                <w:numId w:val="2"/>
              </w:numPr>
              <w:jc w:val="both"/>
              <w:rPr>
                <w:b w:val="0"/>
              </w:rPr>
            </w:pPr>
            <w:r>
              <w:rPr>
                <w:b w:val="0"/>
              </w:rPr>
              <w:t>To increase the sales of the company.</w:t>
            </w:r>
          </w:p>
          <w:p w:rsidR="007E44FC" w:rsidRDefault="007E44FC" w:rsidP="007E44FC">
            <w:pPr>
              <w:pStyle w:val="ListParagraph"/>
              <w:numPr>
                <w:ilvl w:val="0"/>
                <w:numId w:val="2"/>
              </w:numPr>
              <w:jc w:val="both"/>
            </w:pPr>
            <w:r>
              <w:rPr>
                <w:b w:val="0"/>
              </w:rPr>
              <w:t>To benefit malnutrition older adults.</w:t>
            </w:r>
          </w:p>
        </w:tc>
        <w:tc>
          <w:tcPr>
            <w:tcW w:w="460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rsidR="007E44FC" w:rsidRDefault="007E44FC" w:rsidP="007E44FC">
            <w:pPr>
              <w:jc w:val="center"/>
              <w:cnfStyle w:val="000000000000" w:firstRow="0" w:lastRow="0" w:firstColumn="0" w:lastColumn="0" w:oddVBand="0" w:evenVBand="0" w:oddHBand="0" w:evenHBand="0" w:firstRowFirstColumn="0" w:firstRowLastColumn="0" w:lastRowFirstColumn="0" w:lastRowLastColumn="0"/>
              <w:rPr>
                <w:b/>
              </w:rPr>
            </w:pPr>
            <w:r>
              <w:rPr>
                <w:b/>
              </w:rPr>
              <w:t>Consumers</w:t>
            </w:r>
          </w:p>
          <w:p w:rsidR="007E44FC" w:rsidRDefault="007E44FC" w:rsidP="007E44FC">
            <w:pPr>
              <w:pStyle w:val="ListParagraph"/>
              <w:numPr>
                <w:ilvl w:val="0"/>
                <w:numId w:val="3"/>
              </w:numPr>
              <w:jc w:val="both"/>
              <w:cnfStyle w:val="000000000000" w:firstRow="0" w:lastRow="0" w:firstColumn="0" w:lastColumn="0" w:oddVBand="0" w:evenVBand="0" w:oddHBand="0" w:evenHBand="0" w:firstRowFirstColumn="0" w:firstRowLastColumn="0" w:lastRowFirstColumn="0" w:lastRowLastColumn="0"/>
            </w:pPr>
            <w:r>
              <w:t xml:space="preserve">Government authorities </w:t>
            </w:r>
          </w:p>
          <w:p w:rsidR="007E44FC" w:rsidRDefault="007E44FC" w:rsidP="007E44FC">
            <w:pPr>
              <w:pStyle w:val="ListParagraph"/>
              <w:numPr>
                <w:ilvl w:val="0"/>
                <w:numId w:val="3"/>
              </w:numPr>
              <w:jc w:val="both"/>
              <w:cnfStyle w:val="000000000000" w:firstRow="0" w:lastRow="0" w:firstColumn="0" w:lastColumn="0" w:oddVBand="0" w:evenVBand="0" w:oddHBand="0" w:evenHBand="0" w:firstRowFirstColumn="0" w:firstRowLastColumn="0" w:lastRowFirstColumn="0" w:lastRowLastColumn="0"/>
              <w:rPr>
                <w:shd w:val="clear" w:color="auto" w:fill="FFFFFF"/>
              </w:rPr>
            </w:pPr>
            <w:r>
              <w:rPr>
                <w:shd w:val="clear" w:color="auto" w:fill="FFFFFF"/>
              </w:rPr>
              <w:t>Regulatory institutions</w:t>
            </w:r>
          </w:p>
          <w:p w:rsidR="007E44FC" w:rsidRDefault="007E44FC" w:rsidP="007E44FC">
            <w:pPr>
              <w:pStyle w:val="ListParagraph"/>
              <w:numPr>
                <w:ilvl w:val="0"/>
                <w:numId w:val="3"/>
              </w:numPr>
              <w:jc w:val="both"/>
              <w:cnfStyle w:val="000000000000" w:firstRow="0" w:lastRow="0" w:firstColumn="0" w:lastColumn="0" w:oddVBand="0" w:evenVBand="0" w:oddHBand="0" w:evenHBand="0" w:firstRowFirstColumn="0" w:firstRowLastColumn="0" w:lastRowFirstColumn="0" w:lastRowLastColumn="0"/>
            </w:pPr>
            <w:r>
              <w:t xml:space="preserve">Corporate executives </w:t>
            </w:r>
          </w:p>
          <w:p w:rsidR="007E44FC" w:rsidRDefault="007E44FC" w:rsidP="007E44FC">
            <w:pPr>
              <w:pStyle w:val="ListParagraph"/>
              <w:numPr>
                <w:ilvl w:val="0"/>
                <w:numId w:val="3"/>
              </w:numPr>
              <w:jc w:val="both"/>
              <w:cnfStyle w:val="000000000000" w:firstRow="0" w:lastRow="0" w:firstColumn="0" w:lastColumn="0" w:oddVBand="0" w:evenVBand="0" w:oddHBand="0" w:evenHBand="0" w:firstRowFirstColumn="0" w:firstRowLastColumn="0" w:lastRowFirstColumn="0" w:lastRowLastColumn="0"/>
            </w:pPr>
            <w:r>
              <w:t xml:space="preserve">Consumers </w:t>
            </w:r>
          </w:p>
          <w:p w:rsidR="007E44FC" w:rsidRDefault="007E44FC" w:rsidP="007E44FC">
            <w:pPr>
              <w:pStyle w:val="ListParagraph"/>
              <w:numPr>
                <w:ilvl w:val="0"/>
                <w:numId w:val="3"/>
              </w:numPr>
              <w:jc w:val="both"/>
              <w:cnfStyle w:val="000000000000" w:firstRow="0" w:lastRow="0" w:firstColumn="0" w:lastColumn="0" w:oddVBand="0" w:evenVBand="0" w:oddHBand="0" w:evenHBand="0" w:firstRowFirstColumn="0" w:firstRowLastColumn="0" w:lastRowFirstColumn="0" w:lastRowLastColumn="0"/>
            </w:pPr>
            <w:r>
              <w:t>Healthcare providers</w:t>
            </w:r>
          </w:p>
          <w:p w:rsidR="007E44FC" w:rsidRDefault="007E44FC" w:rsidP="007E44FC">
            <w:pPr>
              <w:pStyle w:val="ListParagraph"/>
              <w:numPr>
                <w:ilvl w:val="0"/>
                <w:numId w:val="3"/>
              </w:numPr>
              <w:jc w:val="both"/>
              <w:cnfStyle w:val="000000000000" w:firstRow="0" w:lastRow="0" w:firstColumn="0" w:lastColumn="0" w:oddVBand="0" w:evenVBand="0" w:oddHBand="0" w:evenHBand="0" w:firstRowFirstColumn="0" w:firstRowLastColumn="0" w:lastRowFirstColumn="0" w:lastRowLastColumn="0"/>
            </w:pPr>
            <w:r>
              <w:rPr>
                <w:shd w:val="clear" w:color="auto" w:fill="FFFFFF"/>
              </w:rPr>
              <w:t xml:space="preserve">Malnourished </w:t>
            </w:r>
            <w:r>
              <w:t xml:space="preserve">patients </w:t>
            </w:r>
          </w:p>
          <w:p w:rsidR="007E44FC" w:rsidRDefault="007E44FC" w:rsidP="007E44FC">
            <w:pPr>
              <w:pStyle w:val="ListParagraph"/>
              <w:numPr>
                <w:ilvl w:val="0"/>
                <w:numId w:val="3"/>
              </w:numPr>
              <w:jc w:val="both"/>
              <w:cnfStyle w:val="000000000000" w:firstRow="0" w:lastRow="0" w:firstColumn="0" w:lastColumn="0" w:oddVBand="0" w:evenVBand="0" w:oddHBand="0" w:evenHBand="0" w:firstRowFirstColumn="0" w:firstRowLastColumn="0" w:lastRowFirstColumn="0" w:lastRowLastColumn="0"/>
              <w:rPr>
                <w:shd w:val="clear" w:color="auto" w:fill="FFFFFF"/>
              </w:rPr>
            </w:pPr>
            <w:r>
              <w:rPr>
                <w:shd w:val="clear" w:color="auto" w:fill="FFFFFF"/>
              </w:rPr>
              <w:t>MHRA</w:t>
            </w:r>
          </w:p>
          <w:p w:rsidR="007E44FC" w:rsidRDefault="007E44FC" w:rsidP="007E44FC">
            <w:pPr>
              <w:pStyle w:val="ListParagraph"/>
              <w:numPr>
                <w:ilvl w:val="0"/>
                <w:numId w:val="3"/>
              </w:numPr>
              <w:jc w:val="both"/>
              <w:cnfStyle w:val="000000000000" w:firstRow="0" w:lastRow="0" w:firstColumn="0" w:lastColumn="0" w:oddVBand="0" w:evenVBand="0" w:oddHBand="0" w:evenHBand="0" w:firstRowFirstColumn="0" w:firstRowLastColumn="0" w:lastRowFirstColumn="0" w:lastRowLastColumn="0"/>
            </w:pPr>
            <w:r>
              <w:t xml:space="preserve">Suppliers </w:t>
            </w:r>
          </w:p>
          <w:p w:rsidR="007E44FC" w:rsidRDefault="007E44FC" w:rsidP="007E44FC">
            <w:pPr>
              <w:pStyle w:val="ListParagraph"/>
              <w:numPr>
                <w:ilvl w:val="0"/>
                <w:numId w:val="3"/>
              </w:numPr>
              <w:jc w:val="both"/>
              <w:cnfStyle w:val="000000000000" w:firstRow="0" w:lastRow="0" w:firstColumn="0" w:lastColumn="0" w:oddVBand="0" w:evenVBand="0" w:oddHBand="0" w:evenHBand="0" w:firstRowFirstColumn="0" w:firstRowLastColumn="0" w:lastRowFirstColumn="0" w:lastRowLastColumn="0"/>
              <w:rPr>
                <w:shd w:val="clear" w:color="auto" w:fill="FFFFFF"/>
              </w:rPr>
            </w:pPr>
            <w:r>
              <w:t>Distributors</w:t>
            </w:r>
          </w:p>
        </w:tc>
      </w:tr>
      <w:tr w:rsidR="007E44FC" w:rsidTr="007E44FC">
        <w:trPr>
          <w:trHeight w:val="1350"/>
        </w:trPr>
        <w:tc>
          <w:tcPr>
            <w:cnfStyle w:val="001000000000" w:firstRow="0" w:lastRow="0" w:firstColumn="1" w:lastColumn="0" w:oddVBand="0" w:evenVBand="0" w:oddHBand="0" w:evenHBand="0" w:firstRowFirstColumn="0" w:firstRowLastColumn="0" w:lastRowFirstColumn="0" w:lastRowLastColumn="0"/>
            <w:tcW w:w="460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hideMark/>
          </w:tcPr>
          <w:p w:rsidR="007E44FC" w:rsidRDefault="007E44FC" w:rsidP="007E44FC">
            <w:pPr>
              <w:jc w:val="center"/>
            </w:pPr>
            <w:r>
              <w:t>Desired end result</w:t>
            </w:r>
          </w:p>
          <w:p w:rsidR="007E44FC" w:rsidRDefault="007E44FC" w:rsidP="007E44FC">
            <w:pPr>
              <w:pStyle w:val="ListParagraph"/>
              <w:numPr>
                <w:ilvl w:val="0"/>
                <w:numId w:val="4"/>
              </w:numPr>
              <w:jc w:val="both"/>
              <w:rPr>
                <w:b w:val="0"/>
              </w:rPr>
            </w:pPr>
            <w:r>
              <w:rPr>
                <w:b w:val="0"/>
              </w:rPr>
              <w:t>Conducted the successful launch of new multivitamins.</w:t>
            </w:r>
          </w:p>
          <w:p w:rsidR="007E44FC" w:rsidRDefault="007E44FC" w:rsidP="007E44FC">
            <w:pPr>
              <w:pStyle w:val="ListParagraph"/>
              <w:numPr>
                <w:ilvl w:val="0"/>
                <w:numId w:val="4"/>
              </w:numPr>
              <w:jc w:val="both"/>
            </w:pPr>
            <w:r>
              <w:rPr>
                <w:b w:val="0"/>
              </w:rPr>
              <w:t xml:space="preserve">Placed the multivitamins on the top priority list of consumer who are at risk of malnutrition. </w:t>
            </w:r>
          </w:p>
        </w:tc>
        <w:tc>
          <w:tcPr>
            <w:tcW w:w="4603" w:type="dxa"/>
            <w:tc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tcBorders>
          </w:tcPr>
          <w:p w:rsidR="007E44FC" w:rsidRDefault="007E44FC" w:rsidP="007E44FC">
            <w:pPr>
              <w:jc w:val="center"/>
              <w:cnfStyle w:val="000000000000" w:firstRow="0" w:lastRow="0" w:firstColumn="0" w:lastColumn="0" w:oddVBand="0" w:evenVBand="0" w:oddHBand="0" w:evenHBand="0" w:firstRowFirstColumn="0" w:firstRowLastColumn="0" w:lastRowFirstColumn="0" w:lastRowLastColumn="0"/>
              <w:rPr>
                <w:b/>
              </w:rPr>
            </w:pPr>
            <w:r>
              <w:rPr>
                <w:b/>
              </w:rPr>
              <w:t>Measures of success</w:t>
            </w:r>
          </w:p>
          <w:p w:rsidR="007E44FC" w:rsidRDefault="007E44FC" w:rsidP="007E44FC">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Increased sales of multivitamins</w:t>
            </w:r>
          </w:p>
          <w:p w:rsidR="007E44FC" w:rsidRDefault="007E44FC" w:rsidP="007E44FC">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Older adults desired for new multivitamins for their cognition issues. </w:t>
            </w:r>
          </w:p>
          <w:p w:rsidR="007E44FC" w:rsidRDefault="007E44FC" w:rsidP="007E44FC">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Physician prescribe new multivitamins for patient. </w:t>
            </w:r>
          </w:p>
          <w:p w:rsidR="007E44FC" w:rsidRDefault="007E44FC" w:rsidP="007E44FC">
            <w:pPr>
              <w:jc w:val="center"/>
              <w:cnfStyle w:val="000000000000" w:firstRow="0" w:lastRow="0" w:firstColumn="0" w:lastColumn="0" w:oddVBand="0" w:evenVBand="0" w:oddHBand="0" w:evenHBand="0" w:firstRowFirstColumn="0" w:firstRowLastColumn="0" w:lastRowFirstColumn="0" w:lastRowLastColumn="0"/>
              <w:rPr>
                <w:b/>
              </w:rPr>
            </w:pPr>
          </w:p>
        </w:tc>
      </w:tr>
    </w:tbl>
    <w:p w:rsidR="007E44FC" w:rsidRDefault="007E44FC" w:rsidP="007E44FC">
      <w:pPr>
        <w:pStyle w:val="Heading1"/>
        <w:rPr>
          <w:rFonts w:eastAsiaTheme="minorHAnsi"/>
        </w:rPr>
      </w:pPr>
      <w:bookmarkStart w:id="9" w:name="_Toc109200565"/>
      <w:r>
        <w:rPr>
          <w:rFonts w:eastAsiaTheme="minorHAnsi"/>
        </w:rPr>
        <w:t>Work Breakdown Structure (WBS)</w:t>
      </w:r>
      <w:bookmarkEnd w:id="9"/>
      <w:r>
        <w:rPr>
          <w:rFonts w:eastAsiaTheme="minorHAnsi"/>
        </w:rPr>
        <w:t xml:space="preserve"> </w:t>
      </w:r>
    </w:p>
    <w:p w:rsidR="007E44FC" w:rsidRDefault="002E7106" w:rsidP="007E44FC">
      <w:r>
        <w:t>WBS is the deliverable based deconstruction, hierarchical and visual of a project</w:t>
      </w:r>
      <w:r w:rsidR="00B17AB3">
        <w:t xml:space="preserve"> </w:t>
      </w:r>
      <w:sdt>
        <w:sdtPr>
          <w:id w:val="-889725530"/>
          <w:citation/>
        </w:sdtPr>
        <w:sdtEndPr/>
        <w:sdtContent>
          <w:r w:rsidR="00B17AB3">
            <w:fldChar w:fldCharType="begin"/>
          </w:r>
          <w:r w:rsidR="00B17AB3">
            <w:instrText xml:space="preserve"> CITATION Pro222 \l 1033 </w:instrText>
          </w:r>
          <w:r w:rsidR="00B17AB3">
            <w:fldChar w:fldCharType="separate"/>
          </w:r>
          <w:r w:rsidR="009D55A0" w:rsidRPr="009D55A0">
            <w:rPr>
              <w:noProof/>
            </w:rPr>
            <w:t>(Project Manager, 2022)</w:t>
          </w:r>
          <w:r w:rsidR="00B17AB3">
            <w:fldChar w:fldCharType="end"/>
          </w:r>
        </w:sdtContent>
      </w:sdt>
      <w:r>
        <w:t xml:space="preserve">. It is a useful representation for project executives because it enables them to break the scope of project and think about all the possible major tasks needed to finish the projects. Breaking down the project </w:t>
      </w:r>
      <w:r w:rsidR="00B17AB3">
        <w:t>centered</w:t>
      </w:r>
      <w:r>
        <w:t xml:space="preserve"> on the deliverables</w:t>
      </w:r>
      <w:r w:rsidR="00B17AB3">
        <w:t xml:space="preserve"> assist executives and management with task management. Through the WBS, it will become easy to recognize resources needed to achieve the deliverable. </w:t>
      </w:r>
    </w:p>
    <w:p w:rsidR="00B17AB3" w:rsidRPr="007E44FC" w:rsidRDefault="00B17AB3" w:rsidP="007E44FC">
      <w:r>
        <w:t xml:space="preserve">WBS of the launch of new multivitamins will be divided into four major task such as planning, market research, target audience and marketing strategy. </w:t>
      </w:r>
      <w:r w:rsidR="00FE2DE6">
        <w:t xml:space="preserve"> These will be major tasks and further divided into subtasks such as scope identification and finalization, stakeholder identification, </w:t>
      </w:r>
      <w:r w:rsidR="00FE2DE6">
        <w:lastRenderedPageBreak/>
        <w:t xml:space="preserve">competitor and existing products analysis in terms of prize and presence, target audience segmentation, approaches to reach the audience like websites, ads social media, awareness events in organization and educational institute. Below is the graphical representation of the WBS for multivitamin launch. </w:t>
      </w:r>
    </w:p>
    <w:p w:rsidR="001F6CC9" w:rsidRDefault="007E44FC" w:rsidP="0065202D">
      <w:r>
        <w:rPr>
          <w:noProof/>
        </w:rPr>
        <w:drawing>
          <wp:inline distT="0" distB="0" distL="0" distR="0" wp14:anchorId="221193AC" wp14:editId="175AF2DF">
            <wp:extent cx="5943600" cy="3844290"/>
            <wp:effectExtent l="76200" t="76200" r="133350" b="13716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0">
                      <a:extLst>
                        <a:ext uri="{28A0092B-C50C-407E-A947-70E740481C1C}">
                          <a14:useLocalDpi xmlns:a14="http://schemas.microsoft.com/office/drawing/2010/main" val="0"/>
                        </a:ext>
                      </a:extLst>
                    </a:blip>
                    <a:stretch>
                      <a:fillRect/>
                    </a:stretch>
                  </pic:blipFill>
                  <pic:spPr>
                    <a:xfrm>
                      <a:off x="0" y="0"/>
                      <a:ext cx="5943600" cy="38442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5202D" w:rsidRDefault="0065202D" w:rsidP="0065202D">
      <w:pPr>
        <w:pStyle w:val="Heading1"/>
        <w:rPr>
          <w:rFonts w:eastAsiaTheme="minorHAnsi"/>
        </w:rPr>
      </w:pPr>
      <w:bookmarkStart w:id="10" w:name="_Toc109200566"/>
      <w:r>
        <w:rPr>
          <w:rFonts w:eastAsiaTheme="minorHAnsi"/>
        </w:rPr>
        <w:t>Resources</w:t>
      </w:r>
      <w:bookmarkEnd w:id="10"/>
      <w:r>
        <w:rPr>
          <w:rFonts w:eastAsiaTheme="minorHAnsi"/>
        </w:rPr>
        <w:t xml:space="preserve"> </w:t>
      </w:r>
    </w:p>
    <w:p w:rsidR="0065202D" w:rsidRDefault="0065202D" w:rsidP="0065202D">
      <w:r>
        <w:t xml:space="preserve">Resources are the type of supply which can be drawn on by an organization and person in order to execute and function projects and plans </w:t>
      </w:r>
      <w:sdt>
        <w:sdtPr>
          <w:id w:val="777923211"/>
          <w:citation/>
        </w:sdtPr>
        <w:sdtEndPr/>
        <w:sdtContent>
          <w:r>
            <w:fldChar w:fldCharType="begin"/>
          </w:r>
          <w:r>
            <w:instrText xml:space="preserve"> CITATION Bus221 \l 1033 </w:instrText>
          </w:r>
          <w:r>
            <w:fldChar w:fldCharType="separate"/>
          </w:r>
          <w:r w:rsidR="009D55A0" w:rsidRPr="009D55A0">
            <w:rPr>
              <w:noProof/>
            </w:rPr>
            <w:t>(Business Standard, 2022)</w:t>
          </w:r>
          <w:r>
            <w:fldChar w:fldCharType="end"/>
          </w:r>
        </w:sdtContent>
      </w:sdt>
      <w:r>
        <w:t>. It can be in the form of management, money, staff, expertise, material, energy, time and so many other resources. In this product launch, checklist will be maintained which will help to think through every steps, resource and processes.  Following are the resources of this new launch;</w:t>
      </w:r>
    </w:p>
    <w:p w:rsidR="0065202D" w:rsidRDefault="0065202D" w:rsidP="0065202D">
      <w:pPr>
        <w:pStyle w:val="ListParagraph"/>
        <w:numPr>
          <w:ilvl w:val="0"/>
          <w:numId w:val="6"/>
        </w:numPr>
        <w:jc w:val="both"/>
      </w:pPr>
      <w:r>
        <w:t xml:space="preserve">Time </w:t>
      </w:r>
    </w:p>
    <w:p w:rsidR="0065202D" w:rsidRDefault="0065202D" w:rsidP="0065202D">
      <w:pPr>
        <w:pStyle w:val="ListParagraph"/>
        <w:numPr>
          <w:ilvl w:val="0"/>
          <w:numId w:val="6"/>
        </w:numPr>
        <w:jc w:val="both"/>
      </w:pPr>
      <w:r>
        <w:t xml:space="preserve">Money </w:t>
      </w:r>
    </w:p>
    <w:p w:rsidR="0065202D" w:rsidRDefault="0065202D" w:rsidP="0065202D">
      <w:pPr>
        <w:pStyle w:val="ListParagraph"/>
        <w:numPr>
          <w:ilvl w:val="0"/>
          <w:numId w:val="6"/>
        </w:numPr>
        <w:jc w:val="both"/>
      </w:pPr>
      <w:r>
        <w:t xml:space="preserve">Executives </w:t>
      </w:r>
    </w:p>
    <w:p w:rsidR="0065202D" w:rsidRDefault="0065202D" w:rsidP="0065202D">
      <w:pPr>
        <w:pStyle w:val="ListParagraph"/>
        <w:numPr>
          <w:ilvl w:val="0"/>
          <w:numId w:val="6"/>
        </w:numPr>
        <w:jc w:val="both"/>
      </w:pPr>
      <w:r>
        <w:t xml:space="preserve">Website for multivitamin </w:t>
      </w:r>
    </w:p>
    <w:p w:rsidR="0065202D" w:rsidRDefault="0065202D" w:rsidP="0065202D">
      <w:pPr>
        <w:pStyle w:val="ListParagraph"/>
        <w:numPr>
          <w:ilvl w:val="0"/>
          <w:numId w:val="6"/>
        </w:numPr>
        <w:jc w:val="both"/>
      </w:pPr>
      <w:r>
        <w:lastRenderedPageBreak/>
        <w:t>Marketing planners</w:t>
      </w:r>
    </w:p>
    <w:p w:rsidR="0065202D" w:rsidRDefault="0065202D" w:rsidP="0065202D">
      <w:pPr>
        <w:pStyle w:val="ListParagraph"/>
        <w:numPr>
          <w:ilvl w:val="0"/>
          <w:numId w:val="6"/>
        </w:numPr>
        <w:jc w:val="both"/>
      </w:pPr>
      <w:r>
        <w:t xml:space="preserve">Software and insights tool </w:t>
      </w:r>
    </w:p>
    <w:p w:rsidR="0065202D" w:rsidRDefault="0065202D" w:rsidP="0065202D">
      <w:pPr>
        <w:pStyle w:val="ListParagraph"/>
        <w:numPr>
          <w:ilvl w:val="0"/>
          <w:numId w:val="6"/>
        </w:numPr>
        <w:jc w:val="both"/>
      </w:pPr>
      <w:r>
        <w:t>Distribution networks</w:t>
      </w:r>
    </w:p>
    <w:p w:rsidR="0065202D" w:rsidRDefault="0065202D" w:rsidP="0065202D">
      <w:pPr>
        <w:pStyle w:val="ListParagraph"/>
        <w:numPr>
          <w:ilvl w:val="0"/>
          <w:numId w:val="6"/>
        </w:numPr>
        <w:jc w:val="both"/>
      </w:pPr>
      <w:r>
        <w:t xml:space="preserve">Employees </w:t>
      </w:r>
    </w:p>
    <w:p w:rsidR="0065202D" w:rsidRDefault="0065202D" w:rsidP="0065202D">
      <w:pPr>
        <w:pStyle w:val="ListParagraph"/>
        <w:numPr>
          <w:ilvl w:val="0"/>
          <w:numId w:val="6"/>
        </w:numPr>
        <w:jc w:val="both"/>
      </w:pPr>
      <w:r>
        <w:t xml:space="preserve">Medical professionals </w:t>
      </w:r>
    </w:p>
    <w:p w:rsidR="0065202D" w:rsidRDefault="0065202D" w:rsidP="0065202D">
      <w:pPr>
        <w:pStyle w:val="ListParagraph"/>
        <w:numPr>
          <w:ilvl w:val="0"/>
          <w:numId w:val="6"/>
        </w:numPr>
        <w:jc w:val="both"/>
      </w:pPr>
      <w:r>
        <w:t>Participants for trial phase</w:t>
      </w:r>
    </w:p>
    <w:p w:rsidR="0065202D" w:rsidRDefault="0065202D" w:rsidP="0065202D">
      <w:pPr>
        <w:pStyle w:val="ListParagraph"/>
        <w:numPr>
          <w:ilvl w:val="0"/>
          <w:numId w:val="6"/>
        </w:numPr>
        <w:jc w:val="both"/>
      </w:pPr>
      <w:r>
        <w:t>Marketers</w:t>
      </w:r>
    </w:p>
    <w:p w:rsidR="0065202D" w:rsidRPr="0065202D" w:rsidRDefault="0065202D" w:rsidP="0065202D">
      <w:pPr>
        <w:pStyle w:val="ListParagraph"/>
        <w:numPr>
          <w:ilvl w:val="0"/>
          <w:numId w:val="6"/>
        </w:numPr>
        <w:jc w:val="both"/>
        <w:sectPr w:rsidR="0065202D" w:rsidRPr="0065202D" w:rsidSect="0065202D">
          <w:type w:val="evenPage"/>
          <w:pgSz w:w="12240" w:h="15840"/>
          <w:pgMar w:top="1440" w:right="1440" w:bottom="1440" w:left="1440" w:header="720" w:footer="720" w:gutter="0"/>
          <w:cols w:space="720"/>
          <w:docGrid w:linePitch="360"/>
        </w:sectPr>
      </w:pPr>
      <w:r>
        <w:t>perceived cost which is £ 822</w:t>
      </w:r>
    </w:p>
    <w:p w:rsidR="001F6CC9" w:rsidRPr="001F6CC9" w:rsidRDefault="001F6CC9" w:rsidP="001F6CC9"/>
    <w:p w:rsidR="007A120F" w:rsidRDefault="007A120F" w:rsidP="007A120F">
      <w:pPr>
        <w:pStyle w:val="Heading1"/>
        <w:rPr>
          <w:rFonts w:eastAsiaTheme="minorHAnsi"/>
        </w:rPr>
      </w:pPr>
      <w:bookmarkStart w:id="11" w:name="_Toc109200567"/>
      <w:r>
        <w:rPr>
          <w:rFonts w:eastAsiaTheme="minorHAnsi"/>
        </w:rPr>
        <w:t>Gantt chart</w:t>
      </w:r>
      <w:bookmarkEnd w:id="11"/>
    </w:p>
    <w:p w:rsidR="001F6CC9" w:rsidRPr="007A120F" w:rsidRDefault="007A120F" w:rsidP="007A120F">
      <w:r>
        <w:t xml:space="preserve">A </w:t>
      </w:r>
      <w:r w:rsidR="005F2826">
        <w:t>Gantt</w:t>
      </w:r>
      <w:r>
        <w:t xml:space="preserve"> chart, is mainly utilized in project management. It is considered one of the useful and popular ways of demonstrating events, </w:t>
      </w:r>
      <w:r w:rsidR="005F2826">
        <w:t>activities</w:t>
      </w:r>
      <w:r>
        <w:t xml:space="preserve"> and tasks </w:t>
      </w:r>
      <w:r w:rsidR="001D079A">
        <w:t xml:space="preserve">beside time </w:t>
      </w:r>
      <w:sdt>
        <w:sdtPr>
          <w:id w:val="-449166247"/>
          <w:citation/>
        </w:sdtPr>
        <w:sdtEndPr/>
        <w:sdtContent>
          <w:r w:rsidR="001D079A">
            <w:fldChar w:fldCharType="begin"/>
          </w:r>
          <w:r w:rsidR="001D079A">
            <w:instrText xml:space="preserve"> CITATION Gan221 \l 1033 </w:instrText>
          </w:r>
          <w:r w:rsidR="001D079A">
            <w:fldChar w:fldCharType="separate"/>
          </w:r>
          <w:r w:rsidR="009D55A0" w:rsidRPr="009D55A0">
            <w:rPr>
              <w:noProof/>
            </w:rPr>
            <w:t>(Gantt, 2022)</w:t>
          </w:r>
          <w:r w:rsidR="001D079A">
            <w:fldChar w:fldCharType="end"/>
          </w:r>
        </w:sdtContent>
      </w:sdt>
      <w:r w:rsidR="001D079A">
        <w:t xml:space="preserve">. Below is the </w:t>
      </w:r>
      <w:r w:rsidR="00215E8D">
        <w:t xml:space="preserve">Gantt chart of the new launch of multivitamins. Activities and sub activities are listed on the left side of chart. Every activities and sub activities are denoted by bar. The length and position of the bar shows the start date, end date and duration of activities and sub activities. </w:t>
      </w:r>
    </w:p>
    <w:p w:rsidR="007A120F" w:rsidRPr="007A120F" w:rsidRDefault="007A120F" w:rsidP="007A120F">
      <w:r>
        <w:rPr>
          <w:noProof/>
        </w:rPr>
        <w:drawing>
          <wp:inline distT="0" distB="0" distL="0" distR="0" wp14:anchorId="17241022" wp14:editId="5D8BA7E4">
            <wp:extent cx="8280000" cy="3024000"/>
            <wp:effectExtent l="76200" t="76200" r="140335" b="13843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stretch>
                      <a:fillRect/>
                    </a:stretch>
                  </pic:blipFill>
                  <pic:spPr>
                    <a:xfrm>
                      <a:off x="0" y="0"/>
                      <a:ext cx="8280000" cy="3024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A120F" w:rsidRDefault="007A120F" w:rsidP="007A120F"/>
    <w:p w:rsidR="001F6CC9" w:rsidRDefault="001F6CC9" w:rsidP="007A120F">
      <w:pPr>
        <w:sectPr w:rsidR="001F6CC9" w:rsidSect="001F6CC9">
          <w:type w:val="oddPage"/>
          <w:pgSz w:w="15840" w:h="12240" w:orient="landscape"/>
          <w:pgMar w:top="1440" w:right="1440" w:bottom="1440" w:left="1440" w:header="720" w:footer="720" w:gutter="0"/>
          <w:cols w:space="720"/>
          <w:docGrid w:linePitch="360"/>
        </w:sectPr>
      </w:pPr>
    </w:p>
    <w:p w:rsidR="00FB6542" w:rsidRDefault="00FB6542" w:rsidP="007A120F"/>
    <w:p w:rsidR="00FB6542" w:rsidRDefault="00FB6542" w:rsidP="00FB6542">
      <w:pPr>
        <w:pStyle w:val="Heading1"/>
      </w:pPr>
      <w:bookmarkStart w:id="12" w:name="_Toc109200568"/>
      <w:r>
        <w:t>Risk Assessment</w:t>
      </w:r>
      <w:bookmarkEnd w:id="12"/>
    </w:p>
    <w:p w:rsidR="00887EF8" w:rsidRDefault="00FB6542" w:rsidP="00887EF8">
      <w:pPr>
        <w:pStyle w:val="Heading2"/>
      </w:pPr>
      <w:bookmarkStart w:id="13" w:name="_Toc109200569"/>
      <w:r w:rsidRPr="00677C3F">
        <w:t>Risk identification</w:t>
      </w:r>
      <w:bookmarkEnd w:id="13"/>
      <w:r w:rsidRPr="00677C3F">
        <w:t xml:space="preserve"> </w:t>
      </w:r>
    </w:p>
    <w:p w:rsidR="00C6521B" w:rsidRDefault="00887EF8" w:rsidP="003707BE">
      <w:r>
        <w:t xml:space="preserve">Risk identification refers to the process of list possible risks and their features </w:t>
      </w:r>
      <w:sdt>
        <w:sdtPr>
          <w:id w:val="2107773094"/>
          <w:citation/>
        </w:sdtPr>
        <w:sdtEndPr/>
        <w:sdtContent>
          <w:r>
            <w:fldChar w:fldCharType="begin"/>
          </w:r>
          <w:r>
            <w:instrText xml:space="preserve">CITATION Bry22 \l 1033 </w:instrText>
          </w:r>
          <w:r>
            <w:fldChar w:fldCharType="separate"/>
          </w:r>
          <w:r w:rsidR="009D55A0" w:rsidRPr="009D55A0">
            <w:rPr>
              <w:noProof/>
            </w:rPr>
            <w:t>(Bryce, et al., 2022)</w:t>
          </w:r>
          <w:r>
            <w:fldChar w:fldCharType="end"/>
          </w:r>
        </w:sdtContent>
      </w:sdt>
      <w:r>
        <w:t xml:space="preserve">. </w:t>
      </w:r>
      <w:r w:rsidR="001F6CC9">
        <w:t>Pharmaceutical Company</w:t>
      </w:r>
      <w:r w:rsidR="00C6521B">
        <w:t xml:space="preserve"> intending to launch </w:t>
      </w:r>
      <w:r w:rsidR="0065731F">
        <w:t xml:space="preserve">new multivitamins can face so many risks in future. Economic fluctuation, competitors and customers can trouble the marketing plan. The only key is to evaluate the risk as best the company can and shape the strategies to tackle the issues most probably to confront new launch. The significant aspect of the risk for new multivitamins grounded on the marketing plan. If the strategy of </w:t>
      </w:r>
      <w:r w:rsidR="001F6CC9">
        <w:t>Pharmaceutical Company</w:t>
      </w:r>
      <w:r w:rsidR="0065731F">
        <w:t xml:space="preserve"> is to sell a multivitamins for twice in the cost of existing and substitute </w:t>
      </w:r>
      <w:r w:rsidR="0092558B">
        <w:t xml:space="preserve">multivitamins, then the probability of failure is high. The competitors will sell the product in low price and can drive down the profit and sales. Moreover. The strategy to sell the product at a low price can be a risk factor too for </w:t>
      </w:r>
      <w:r w:rsidR="001F6CC9">
        <w:t>Pharmaceutical Company</w:t>
      </w:r>
      <w:r w:rsidR="0092558B">
        <w:t xml:space="preserve">.  The new multivitamins </w:t>
      </w:r>
      <w:r w:rsidR="001F6CC9">
        <w:t xml:space="preserve">has so many competitors in market. </w:t>
      </w:r>
      <w:r w:rsidR="0065202D">
        <w:t xml:space="preserve">The availability and quality of raw material can be considered as a risk factor </w:t>
      </w:r>
      <w:r w:rsidR="00435BE4">
        <w:t xml:space="preserve">in the launch of new medication. </w:t>
      </w:r>
      <w:r w:rsidR="003707BE">
        <w:t xml:space="preserve">Another significant risk associated with the launch of product can be the uncertain </w:t>
      </w:r>
      <w:r w:rsidR="004D040B">
        <w:t>d</w:t>
      </w:r>
      <w:r w:rsidR="004D040B" w:rsidRPr="004D040B">
        <w:t>isruption</w:t>
      </w:r>
      <w:r w:rsidR="004D040B">
        <w:t xml:space="preserve"> </w:t>
      </w:r>
      <w:r w:rsidR="003707BE">
        <w:t xml:space="preserve">in the supply chain which can delay the production process and so the launch of the product. Besides this, supply chain is becoming very costly. These expenses come from many factors and also due to the insufficient </w:t>
      </w:r>
      <w:r w:rsidR="003707BE" w:rsidRPr="003707BE">
        <w:t>accountability and visibility</w:t>
      </w:r>
      <w:r w:rsidR="003707BE">
        <w:t xml:space="preserve"> for lowering down the cost can result in increasing operational costs. </w:t>
      </w:r>
      <w:r w:rsidR="00E63306">
        <w:t xml:space="preserve">It can make project run out of budget and make delay. </w:t>
      </w:r>
      <w:r w:rsidR="003707BE">
        <w:t xml:space="preserve">Supply chain </w:t>
      </w:r>
      <w:r w:rsidR="004D040B">
        <w:t>d</w:t>
      </w:r>
      <w:r w:rsidR="004D040B" w:rsidRPr="004D040B">
        <w:t>isruption</w:t>
      </w:r>
      <w:r w:rsidR="004D040B">
        <w:t xml:space="preserve"> </w:t>
      </w:r>
      <w:r w:rsidR="003707BE">
        <w:t xml:space="preserve">include rising cost of fuel and increased cost from manufacturers and suppliers </w:t>
      </w:r>
      <w:sdt>
        <w:sdtPr>
          <w:id w:val="1762414632"/>
          <w:citation/>
        </w:sdtPr>
        <w:sdtEndPr/>
        <w:sdtContent>
          <w:r w:rsidR="003707BE">
            <w:fldChar w:fldCharType="begin"/>
          </w:r>
          <w:r w:rsidR="003707BE">
            <w:instrText xml:space="preserve"> CITATION Blu221 \l 1033 </w:instrText>
          </w:r>
          <w:r w:rsidR="003707BE">
            <w:fldChar w:fldCharType="separate"/>
          </w:r>
          <w:r w:rsidR="009D55A0" w:rsidRPr="009D55A0">
            <w:rPr>
              <w:noProof/>
            </w:rPr>
            <w:t>(Blume Global, 2022)</w:t>
          </w:r>
          <w:r w:rsidR="003707BE">
            <w:fldChar w:fldCharType="end"/>
          </w:r>
        </w:sdtContent>
      </w:sdt>
      <w:r w:rsidR="003707BE">
        <w:t xml:space="preserve">. </w:t>
      </w:r>
    </w:p>
    <w:p w:rsidR="003707BE" w:rsidRDefault="003707BE" w:rsidP="003707BE">
      <w:r>
        <w:t xml:space="preserve">In addition to the identification of risks, following are the other </w:t>
      </w:r>
      <w:r w:rsidR="00E63306">
        <w:t>risk factor:</w:t>
      </w:r>
    </w:p>
    <w:p w:rsidR="00E63306" w:rsidRDefault="00E63306" w:rsidP="00E63306">
      <w:pPr>
        <w:pStyle w:val="ListParagraph"/>
        <w:numPr>
          <w:ilvl w:val="0"/>
          <w:numId w:val="8"/>
        </w:numPr>
      </w:pPr>
      <w:r>
        <w:t>Political attitudes</w:t>
      </w:r>
    </w:p>
    <w:p w:rsidR="00E63306" w:rsidRDefault="00E63306" w:rsidP="00E63306">
      <w:pPr>
        <w:pStyle w:val="ListParagraph"/>
        <w:numPr>
          <w:ilvl w:val="0"/>
          <w:numId w:val="8"/>
        </w:numPr>
      </w:pPr>
      <w:r>
        <w:t xml:space="preserve">Approval timings </w:t>
      </w:r>
    </w:p>
    <w:p w:rsidR="00E63306" w:rsidRDefault="00E63306" w:rsidP="00E63306">
      <w:pPr>
        <w:pStyle w:val="ListParagraph"/>
        <w:numPr>
          <w:ilvl w:val="0"/>
          <w:numId w:val="8"/>
        </w:numPr>
      </w:pPr>
      <w:r>
        <w:t>Pricing</w:t>
      </w:r>
    </w:p>
    <w:p w:rsidR="00E63306" w:rsidRDefault="00E63306" w:rsidP="00E63306">
      <w:pPr>
        <w:pStyle w:val="ListParagraph"/>
        <w:numPr>
          <w:ilvl w:val="0"/>
          <w:numId w:val="8"/>
        </w:numPr>
      </w:pPr>
      <w:r>
        <w:t>Levels of need</w:t>
      </w:r>
    </w:p>
    <w:p w:rsidR="00E63306" w:rsidRDefault="00E63306" w:rsidP="00E63306">
      <w:pPr>
        <w:pStyle w:val="ListParagraph"/>
        <w:numPr>
          <w:ilvl w:val="0"/>
          <w:numId w:val="8"/>
        </w:numPr>
      </w:pPr>
      <w:r>
        <w:t>Affordability</w:t>
      </w:r>
    </w:p>
    <w:p w:rsidR="00E63306" w:rsidRDefault="00E63306" w:rsidP="00E63306">
      <w:pPr>
        <w:pStyle w:val="ListParagraph"/>
        <w:numPr>
          <w:ilvl w:val="0"/>
          <w:numId w:val="8"/>
        </w:numPr>
      </w:pPr>
      <w:r>
        <w:t>Unexpected adverse effect</w:t>
      </w:r>
    </w:p>
    <w:p w:rsidR="00E63306" w:rsidRDefault="00E63306" w:rsidP="00E63306">
      <w:pPr>
        <w:pStyle w:val="ListParagraph"/>
        <w:numPr>
          <w:ilvl w:val="0"/>
          <w:numId w:val="8"/>
        </w:numPr>
      </w:pPr>
      <w:r>
        <w:t>Differences between real-life new multivitamin usage and clinical-trial evidence</w:t>
      </w:r>
    </w:p>
    <w:p w:rsidR="00E63306" w:rsidRDefault="00E63306" w:rsidP="003707BE">
      <w:pPr>
        <w:pStyle w:val="ListParagraph"/>
        <w:numPr>
          <w:ilvl w:val="0"/>
          <w:numId w:val="8"/>
        </w:numPr>
      </w:pPr>
      <w:r>
        <w:lastRenderedPageBreak/>
        <w:t>Complication in the supply chain of the Pharmaceutical industry</w:t>
      </w:r>
    </w:p>
    <w:p w:rsidR="00C6521B" w:rsidRDefault="00C6521B" w:rsidP="00C6521B">
      <w:pPr>
        <w:pStyle w:val="Heading2"/>
      </w:pPr>
      <w:bookmarkStart w:id="14" w:name="_Toc109200570"/>
      <w:r w:rsidRPr="00677C3F">
        <w:t>Risk analysis</w:t>
      </w:r>
      <w:bookmarkEnd w:id="14"/>
      <w:r w:rsidRPr="00677C3F">
        <w:t xml:space="preserve"> </w:t>
      </w:r>
    </w:p>
    <w:tbl>
      <w:tblPr>
        <w:tblStyle w:val="TableGrid"/>
        <w:tblW w:w="0" w:type="auto"/>
        <w:tblLook w:val="04A0" w:firstRow="1" w:lastRow="0" w:firstColumn="1" w:lastColumn="0" w:noHBand="0" w:noVBand="1"/>
      </w:tblPr>
      <w:tblGrid>
        <w:gridCol w:w="4002"/>
        <w:gridCol w:w="1947"/>
        <w:gridCol w:w="2309"/>
      </w:tblGrid>
      <w:tr w:rsidR="00C6521B" w:rsidTr="0075357D">
        <w:trPr>
          <w:trHeight w:val="719"/>
        </w:trPr>
        <w:tc>
          <w:tcPr>
            <w:tcW w:w="4002" w:type="dxa"/>
          </w:tcPr>
          <w:p w:rsidR="00C6521B" w:rsidRDefault="00C6521B" w:rsidP="00F42ACE">
            <w:pPr>
              <w:jc w:val="center"/>
              <w:rPr>
                <w:b/>
              </w:rPr>
            </w:pPr>
            <w:r>
              <w:rPr>
                <w:b/>
              </w:rPr>
              <w:t>Risk</w:t>
            </w:r>
          </w:p>
        </w:tc>
        <w:tc>
          <w:tcPr>
            <w:tcW w:w="1947" w:type="dxa"/>
          </w:tcPr>
          <w:p w:rsidR="00C6521B" w:rsidRDefault="00C6521B" w:rsidP="00F42ACE">
            <w:pPr>
              <w:jc w:val="center"/>
              <w:rPr>
                <w:b/>
              </w:rPr>
            </w:pPr>
            <w:r>
              <w:rPr>
                <w:b/>
              </w:rPr>
              <w:t>Importance</w:t>
            </w:r>
          </w:p>
          <w:p w:rsidR="00C6521B" w:rsidRDefault="00C6521B" w:rsidP="00F42ACE">
            <w:pPr>
              <w:jc w:val="center"/>
              <w:rPr>
                <w:b/>
              </w:rPr>
            </w:pPr>
            <w:r>
              <w:rPr>
                <w:b/>
              </w:rPr>
              <w:t>Impact</w:t>
            </w:r>
          </w:p>
        </w:tc>
        <w:tc>
          <w:tcPr>
            <w:tcW w:w="2309" w:type="dxa"/>
          </w:tcPr>
          <w:p w:rsidR="00C6521B" w:rsidRDefault="00C6521B" w:rsidP="00F42ACE">
            <w:pPr>
              <w:jc w:val="center"/>
              <w:rPr>
                <w:b/>
              </w:rPr>
            </w:pPr>
            <w:r>
              <w:rPr>
                <w:b/>
              </w:rPr>
              <w:t>Likelihood</w:t>
            </w:r>
          </w:p>
          <w:p w:rsidR="00C6521B" w:rsidRDefault="00C6521B" w:rsidP="00F42ACE">
            <w:pPr>
              <w:jc w:val="center"/>
              <w:rPr>
                <w:b/>
              </w:rPr>
            </w:pPr>
            <w:r>
              <w:rPr>
                <w:b/>
              </w:rPr>
              <w:t>Probability</w:t>
            </w:r>
          </w:p>
        </w:tc>
      </w:tr>
      <w:tr w:rsidR="00C6521B" w:rsidTr="0075357D">
        <w:trPr>
          <w:trHeight w:val="364"/>
        </w:trPr>
        <w:tc>
          <w:tcPr>
            <w:tcW w:w="4002" w:type="dxa"/>
          </w:tcPr>
          <w:p w:rsidR="00C6521B" w:rsidRPr="00E77896" w:rsidRDefault="00C6521B" w:rsidP="00F42ACE">
            <w:r>
              <w:t>Political attitudes</w:t>
            </w:r>
          </w:p>
        </w:tc>
        <w:tc>
          <w:tcPr>
            <w:tcW w:w="1947" w:type="dxa"/>
          </w:tcPr>
          <w:p w:rsidR="00C6521B" w:rsidRDefault="00C6521B" w:rsidP="00F42ACE">
            <w:pPr>
              <w:jc w:val="center"/>
              <w:rPr>
                <w:b/>
              </w:rPr>
            </w:pPr>
            <w:r>
              <w:rPr>
                <w:b/>
              </w:rPr>
              <w:t>H</w:t>
            </w:r>
          </w:p>
        </w:tc>
        <w:tc>
          <w:tcPr>
            <w:tcW w:w="2309" w:type="dxa"/>
          </w:tcPr>
          <w:p w:rsidR="00C6521B" w:rsidRDefault="00C6521B" w:rsidP="00F42ACE">
            <w:pPr>
              <w:jc w:val="center"/>
              <w:rPr>
                <w:b/>
              </w:rPr>
            </w:pPr>
            <w:r>
              <w:rPr>
                <w:b/>
              </w:rPr>
              <w:t>L</w:t>
            </w:r>
          </w:p>
        </w:tc>
      </w:tr>
      <w:tr w:rsidR="00C6521B" w:rsidTr="0075357D">
        <w:trPr>
          <w:trHeight w:val="354"/>
        </w:trPr>
        <w:tc>
          <w:tcPr>
            <w:tcW w:w="4002" w:type="dxa"/>
          </w:tcPr>
          <w:p w:rsidR="00C6521B" w:rsidRDefault="00C6521B" w:rsidP="00F42ACE">
            <w:pPr>
              <w:rPr>
                <w:b/>
              </w:rPr>
            </w:pPr>
            <w:r>
              <w:t>Approval timings</w:t>
            </w:r>
          </w:p>
        </w:tc>
        <w:tc>
          <w:tcPr>
            <w:tcW w:w="1947" w:type="dxa"/>
          </w:tcPr>
          <w:p w:rsidR="00C6521B" w:rsidRDefault="00C6521B" w:rsidP="00F42ACE">
            <w:pPr>
              <w:jc w:val="center"/>
              <w:rPr>
                <w:b/>
              </w:rPr>
            </w:pPr>
            <w:r>
              <w:rPr>
                <w:b/>
              </w:rPr>
              <w:t>L</w:t>
            </w:r>
          </w:p>
        </w:tc>
        <w:tc>
          <w:tcPr>
            <w:tcW w:w="2309" w:type="dxa"/>
          </w:tcPr>
          <w:p w:rsidR="00C6521B" w:rsidRDefault="00C6521B" w:rsidP="00F42ACE">
            <w:pPr>
              <w:jc w:val="center"/>
              <w:rPr>
                <w:b/>
              </w:rPr>
            </w:pPr>
            <w:r>
              <w:rPr>
                <w:b/>
              </w:rPr>
              <w:t>L</w:t>
            </w:r>
          </w:p>
        </w:tc>
      </w:tr>
      <w:tr w:rsidR="00C6521B" w:rsidTr="0075357D">
        <w:trPr>
          <w:trHeight w:val="364"/>
        </w:trPr>
        <w:tc>
          <w:tcPr>
            <w:tcW w:w="4002" w:type="dxa"/>
          </w:tcPr>
          <w:p w:rsidR="00C6521B" w:rsidRPr="00E77896" w:rsidRDefault="00C6521B" w:rsidP="00F42ACE">
            <w:r w:rsidRPr="00E77896">
              <w:t>Pricing</w:t>
            </w:r>
          </w:p>
        </w:tc>
        <w:tc>
          <w:tcPr>
            <w:tcW w:w="1947" w:type="dxa"/>
          </w:tcPr>
          <w:p w:rsidR="00C6521B" w:rsidRDefault="00C6521B" w:rsidP="00F42ACE">
            <w:pPr>
              <w:jc w:val="center"/>
              <w:rPr>
                <w:b/>
              </w:rPr>
            </w:pPr>
            <w:r>
              <w:rPr>
                <w:b/>
              </w:rPr>
              <w:t>H</w:t>
            </w:r>
          </w:p>
        </w:tc>
        <w:tc>
          <w:tcPr>
            <w:tcW w:w="2309" w:type="dxa"/>
          </w:tcPr>
          <w:p w:rsidR="00C6521B" w:rsidRDefault="00C6521B" w:rsidP="00F42ACE">
            <w:pPr>
              <w:jc w:val="center"/>
              <w:rPr>
                <w:b/>
              </w:rPr>
            </w:pPr>
            <w:r>
              <w:rPr>
                <w:b/>
              </w:rPr>
              <w:t>H</w:t>
            </w:r>
          </w:p>
        </w:tc>
      </w:tr>
      <w:tr w:rsidR="00C6521B" w:rsidTr="0075357D">
        <w:trPr>
          <w:trHeight w:val="354"/>
        </w:trPr>
        <w:tc>
          <w:tcPr>
            <w:tcW w:w="4002" w:type="dxa"/>
          </w:tcPr>
          <w:p w:rsidR="00C6521B" w:rsidRPr="00E77896" w:rsidRDefault="00C6521B" w:rsidP="00F42ACE">
            <w:r w:rsidRPr="00E77896">
              <w:t>levels of need</w:t>
            </w:r>
          </w:p>
        </w:tc>
        <w:tc>
          <w:tcPr>
            <w:tcW w:w="1947" w:type="dxa"/>
          </w:tcPr>
          <w:p w:rsidR="00C6521B" w:rsidRDefault="00C6521B" w:rsidP="00F42ACE">
            <w:pPr>
              <w:jc w:val="center"/>
              <w:rPr>
                <w:b/>
              </w:rPr>
            </w:pPr>
            <w:r>
              <w:rPr>
                <w:b/>
              </w:rPr>
              <w:t>H</w:t>
            </w:r>
          </w:p>
        </w:tc>
        <w:tc>
          <w:tcPr>
            <w:tcW w:w="2309" w:type="dxa"/>
          </w:tcPr>
          <w:p w:rsidR="00C6521B" w:rsidRDefault="00C6521B" w:rsidP="00F42ACE">
            <w:pPr>
              <w:jc w:val="center"/>
              <w:rPr>
                <w:b/>
              </w:rPr>
            </w:pPr>
            <w:r>
              <w:rPr>
                <w:b/>
              </w:rPr>
              <w:t>L</w:t>
            </w:r>
          </w:p>
        </w:tc>
      </w:tr>
      <w:tr w:rsidR="00C6521B" w:rsidTr="0075357D">
        <w:trPr>
          <w:trHeight w:val="364"/>
        </w:trPr>
        <w:tc>
          <w:tcPr>
            <w:tcW w:w="4002" w:type="dxa"/>
          </w:tcPr>
          <w:p w:rsidR="00C6521B" w:rsidRPr="00E77896" w:rsidRDefault="00C6521B" w:rsidP="00F42ACE">
            <w:r w:rsidRPr="00E77896">
              <w:t>Affordability</w:t>
            </w:r>
          </w:p>
        </w:tc>
        <w:tc>
          <w:tcPr>
            <w:tcW w:w="1947" w:type="dxa"/>
          </w:tcPr>
          <w:p w:rsidR="00C6521B" w:rsidRDefault="00C6521B" w:rsidP="00F42ACE">
            <w:pPr>
              <w:jc w:val="center"/>
              <w:rPr>
                <w:b/>
              </w:rPr>
            </w:pPr>
            <w:r>
              <w:rPr>
                <w:b/>
              </w:rPr>
              <w:t>H</w:t>
            </w:r>
          </w:p>
        </w:tc>
        <w:tc>
          <w:tcPr>
            <w:tcW w:w="2309" w:type="dxa"/>
          </w:tcPr>
          <w:p w:rsidR="00C6521B" w:rsidRDefault="00C6521B" w:rsidP="00F42ACE">
            <w:pPr>
              <w:jc w:val="center"/>
              <w:rPr>
                <w:b/>
              </w:rPr>
            </w:pPr>
            <w:r>
              <w:rPr>
                <w:b/>
              </w:rPr>
              <w:t>L</w:t>
            </w:r>
          </w:p>
        </w:tc>
      </w:tr>
      <w:tr w:rsidR="00C6521B" w:rsidTr="0075357D">
        <w:trPr>
          <w:trHeight w:val="354"/>
        </w:trPr>
        <w:tc>
          <w:tcPr>
            <w:tcW w:w="4002" w:type="dxa"/>
          </w:tcPr>
          <w:p w:rsidR="00C6521B" w:rsidRPr="007E4795" w:rsidRDefault="00C6521B" w:rsidP="00F42ACE">
            <w:pPr>
              <w:rPr>
                <w:b/>
                <w:highlight w:val="yellow"/>
              </w:rPr>
            </w:pPr>
            <w:r w:rsidRPr="007E4795">
              <w:rPr>
                <w:highlight w:val="yellow"/>
              </w:rPr>
              <w:t>Unexpected adverse effect</w:t>
            </w:r>
          </w:p>
        </w:tc>
        <w:tc>
          <w:tcPr>
            <w:tcW w:w="1947" w:type="dxa"/>
          </w:tcPr>
          <w:p w:rsidR="00C6521B" w:rsidRDefault="00C6521B" w:rsidP="00F42ACE">
            <w:pPr>
              <w:jc w:val="center"/>
              <w:rPr>
                <w:b/>
              </w:rPr>
            </w:pPr>
            <w:r>
              <w:rPr>
                <w:b/>
              </w:rPr>
              <w:t>H</w:t>
            </w:r>
          </w:p>
        </w:tc>
        <w:tc>
          <w:tcPr>
            <w:tcW w:w="2309" w:type="dxa"/>
          </w:tcPr>
          <w:p w:rsidR="00C6521B" w:rsidRDefault="00C6521B" w:rsidP="00F42ACE">
            <w:pPr>
              <w:jc w:val="center"/>
              <w:rPr>
                <w:b/>
              </w:rPr>
            </w:pPr>
            <w:r>
              <w:rPr>
                <w:b/>
              </w:rPr>
              <w:t>L</w:t>
            </w:r>
          </w:p>
        </w:tc>
      </w:tr>
      <w:tr w:rsidR="00C6521B" w:rsidTr="0075357D">
        <w:trPr>
          <w:trHeight w:val="1084"/>
        </w:trPr>
        <w:tc>
          <w:tcPr>
            <w:tcW w:w="4002" w:type="dxa"/>
          </w:tcPr>
          <w:p w:rsidR="00C6521B" w:rsidRPr="007E4795" w:rsidRDefault="00C6521B" w:rsidP="00F42ACE">
            <w:pPr>
              <w:rPr>
                <w:highlight w:val="yellow"/>
              </w:rPr>
            </w:pPr>
            <w:r w:rsidRPr="007E4795">
              <w:rPr>
                <w:highlight w:val="yellow"/>
              </w:rPr>
              <w:t>Differences between real-life new multivitamin usage and clinical-trial evidence</w:t>
            </w:r>
          </w:p>
        </w:tc>
        <w:tc>
          <w:tcPr>
            <w:tcW w:w="1947" w:type="dxa"/>
          </w:tcPr>
          <w:p w:rsidR="00C6521B" w:rsidRDefault="00C6521B" w:rsidP="00F42ACE">
            <w:pPr>
              <w:jc w:val="center"/>
              <w:rPr>
                <w:b/>
              </w:rPr>
            </w:pPr>
            <w:r>
              <w:rPr>
                <w:b/>
              </w:rPr>
              <w:t>H</w:t>
            </w:r>
          </w:p>
        </w:tc>
        <w:tc>
          <w:tcPr>
            <w:tcW w:w="2309" w:type="dxa"/>
          </w:tcPr>
          <w:p w:rsidR="00C6521B" w:rsidRDefault="00C6521B" w:rsidP="00F42ACE">
            <w:pPr>
              <w:jc w:val="center"/>
              <w:rPr>
                <w:b/>
              </w:rPr>
            </w:pPr>
            <w:r>
              <w:rPr>
                <w:b/>
              </w:rPr>
              <w:t>H</w:t>
            </w:r>
          </w:p>
        </w:tc>
      </w:tr>
      <w:tr w:rsidR="00C6521B" w:rsidTr="0075357D">
        <w:trPr>
          <w:trHeight w:val="719"/>
        </w:trPr>
        <w:tc>
          <w:tcPr>
            <w:tcW w:w="4002" w:type="dxa"/>
          </w:tcPr>
          <w:p w:rsidR="00C6521B" w:rsidRPr="007E4795" w:rsidRDefault="00C6521B" w:rsidP="003707BE">
            <w:pPr>
              <w:rPr>
                <w:highlight w:val="yellow"/>
              </w:rPr>
            </w:pPr>
            <w:r w:rsidRPr="007E4795">
              <w:rPr>
                <w:highlight w:val="yellow"/>
              </w:rPr>
              <w:t xml:space="preserve">Complication in the supply chain of the </w:t>
            </w:r>
            <w:r w:rsidR="001F6CC9" w:rsidRPr="007E4795">
              <w:rPr>
                <w:highlight w:val="yellow"/>
              </w:rPr>
              <w:t xml:space="preserve">Pharmaceutical </w:t>
            </w:r>
            <w:r w:rsidRPr="007E4795">
              <w:rPr>
                <w:highlight w:val="yellow"/>
              </w:rPr>
              <w:t>industry</w:t>
            </w:r>
          </w:p>
        </w:tc>
        <w:tc>
          <w:tcPr>
            <w:tcW w:w="1947" w:type="dxa"/>
          </w:tcPr>
          <w:p w:rsidR="00C6521B" w:rsidRDefault="00C6521B" w:rsidP="00F42ACE">
            <w:pPr>
              <w:jc w:val="center"/>
              <w:rPr>
                <w:b/>
              </w:rPr>
            </w:pPr>
            <w:r>
              <w:rPr>
                <w:b/>
              </w:rPr>
              <w:t>H</w:t>
            </w:r>
          </w:p>
        </w:tc>
        <w:tc>
          <w:tcPr>
            <w:tcW w:w="2309" w:type="dxa"/>
          </w:tcPr>
          <w:p w:rsidR="00C6521B" w:rsidRDefault="00C6521B" w:rsidP="00F42ACE">
            <w:pPr>
              <w:jc w:val="center"/>
              <w:rPr>
                <w:b/>
              </w:rPr>
            </w:pPr>
            <w:r>
              <w:rPr>
                <w:b/>
              </w:rPr>
              <w:t>H</w:t>
            </w:r>
          </w:p>
        </w:tc>
      </w:tr>
    </w:tbl>
    <w:p w:rsidR="00C6521B" w:rsidRDefault="00C6521B" w:rsidP="00C6521B">
      <w:pPr>
        <w:rPr>
          <w:b/>
        </w:rPr>
      </w:pPr>
    </w:p>
    <w:p w:rsidR="0092558B" w:rsidRDefault="0092558B" w:rsidP="0092558B">
      <w:pPr>
        <w:pStyle w:val="Heading2"/>
      </w:pPr>
      <w:bookmarkStart w:id="15" w:name="_Toc109200571"/>
      <w:r w:rsidRPr="00677C3F">
        <w:t>Risk evaluation</w:t>
      </w:r>
      <w:bookmarkEnd w:id="15"/>
      <w:r w:rsidRPr="00677C3F">
        <w:t xml:space="preserve"> </w:t>
      </w:r>
    </w:p>
    <w:p w:rsidR="004D040B" w:rsidRDefault="004D040B" w:rsidP="004D040B">
      <w:r>
        <w:t>Risk mitigation for the new launching multivitamins large</w:t>
      </w:r>
      <w:r w:rsidR="00F42ACE">
        <w:t>ly re</w:t>
      </w:r>
      <w:r>
        <w:t>ly on planning which should be strategically comprehensive and financial workable. Overly opti</w:t>
      </w:r>
      <w:r w:rsidR="00701452">
        <w:t xml:space="preserve">mistic </w:t>
      </w:r>
      <w:r w:rsidR="00701452" w:rsidRPr="004D040B">
        <w:t xml:space="preserve">budget </w:t>
      </w:r>
      <w:r w:rsidR="00701452">
        <w:t>calculation can result cost overrun. Uncertain changes can affect the project adversely</w:t>
      </w:r>
      <w:sdt>
        <w:sdtPr>
          <w:id w:val="-1529867373"/>
          <w:citation/>
        </w:sdtPr>
        <w:sdtEndPr/>
        <w:sdtContent>
          <w:r w:rsidR="00701452">
            <w:fldChar w:fldCharType="begin"/>
          </w:r>
          <w:r w:rsidR="00701452">
            <w:instrText xml:space="preserve"> CITATION Kis22 \l 1033 </w:instrText>
          </w:r>
          <w:r w:rsidR="00701452">
            <w:fldChar w:fldCharType="separate"/>
          </w:r>
          <w:r w:rsidR="009D55A0">
            <w:rPr>
              <w:noProof/>
            </w:rPr>
            <w:t xml:space="preserve"> </w:t>
          </w:r>
          <w:r w:rsidR="009D55A0" w:rsidRPr="009D55A0">
            <w:rPr>
              <w:noProof/>
            </w:rPr>
            <w:t>(Kiss Flow, 2022)</w:t>
          </w:r>
          <w:r w:rsidR="00701452">
            <w:fldChar w:fldCharType="end"/>
          </w:r>
        </w:sdtContent>
      </w:sdt>
      <w:r w:rsidR="00701452">
        <w:t xml:space="preserve">. To mitigate the budget related risks, the company should research the market carefully and do not finalized the budget till the schedule and plan of product are done. </w:t>
      </w:r>
      <w:r w:rsidR="00BB63DB" w:rsidRPr="00BB63DB">
        <w:t>In order to protect itself from the disruption of supply chain,</w:t>
      </w:r>
      <w:r w:rsidR="00701452">
        <w:t xml:space="preserve"> pharmaceutical company should use domestic supply chain</w:t>
      </w:r>
      <w:r w:rsidR="00B25924">
        <w:t>.</w:t>
      </w:r>
      <w:r w:rsidR="00BB63DB">
        <w:t xml:space="preserve"> </w:t>
      </w:r>
      <w:r w:rsidR="00B25924">
        <w:t xml:space="preserve"> </w:t>
      </w:r>
    </w:p>
    <w:p w:rsidR="002615A3" w:rsidRDefault="002615A3" w:rsidP="004D040B">
      <w:r w:rsidRPr="00566C1A">
        <w:t xml:space="preserve">By purchasing their supplies from a variety of different suppliers, businesses may mitigate the risks associated with single sources as well as other supply-chain issues. Pharmaceutical company may choose to produce an input domestically again, nearshore the supply, or even offshore to new areas in order to improve their level of input security </w:t>
      </w:r>
      <w:sdt>
        <w:sdtPr>
          <w:id w:val="1545402786"/>
          <w:citation/>
        </w:sdtPr>
        <w:sdtEndPr/>
        <w:sdtContent>
          <w:r w:rsidRPr="00566C1A">
            <w:fldChar w:fldCharType="begin"/>
          </w:r>
          <w:r w:rsidRPr="00566C1A">
            <w:instrText xml:space="preserve">CITATION Tac22 \l 1033 </w:instrText>
          </w:r>
          <w:r w:rsidRPr="00566C1A">
            <w:fldChar w:fldCharType="separate"/>
          </w:r>
          <w:r w:rsidR="009D55A0" w:rsidRPr="009D55A0">
            <w:rPr>
              <w:noProof/>
            </w:rPr>
            <w:t>(Foster, et al., 2022)</w:t>
          </w:r>
          <w:r w:rsidRPr="00566C1A">
            <w:fldChar w:fldCharType="end"/>
          </w:r>
        </w:sdtContent>
      </w:sdt>
      <w:r w:rsidR="00566C1A">
        <w:t>.</w:t>
      </w:r>
      <w:r w:rsidRPr="00566C1A">
        <w:t xml:space="preserve"> In order to foresee their vulnerabilities and unexpected adverse effects, assess the possible impact, </w:t>
      </w:r>
      <w:r w:rsidRPr="00566C1A">
        <w:lastRenderedPageBreak/>
        <w:t>and find ways to limit its impacts, businesses often employ simulation and scenario planning models.</w:t>
      </w:r>
    </w:p>
    <w:p w:rsidR="0075357D" w:rsidRPr="002615A3" w:rsidRDefault="002615A3" w:rsidP="004D040B">
      <w:pPr>
        <w:rPr>
          <w:highlight w:val="yellow"/>
        </w:rPr>
      </w:pPr>
      <w:r w:rsidRPr="002615A3">
        <w:t>To mitigate the risk of differences between real-life new multivitamin usage and clinical-trial evidence, Active surveillance plans can be made, which can include signal detection and signal confirmation. The process of recognizing a potential relationship between an outcome event and a potential causal agent is referred to as signal detection. The term "signal confirmation" refers to the examination or gathering of replicative instances that provides evidence that the report is accurate</w:t>
      </w:r>
      <w:r w:rsidR="00566C1A">
        <w:t xml:space="preserve"> </w:t>
      </w:r>
      <w:sdt>
        <w:sdtPr>
          <w:id w:val="1586500491"/>
          <w:citation/>
        </w:sdtPr>
        <w:sdtEndPr/>
        <w:sdtContent>
          <w:r w:rsidR="00566C1A">
            <w:fldChar w:fldCharType="begin"/>
          </w:r>
          <w:r w:rsidR="00566C1A">
            <w:instrText xml:space="preserve"> CITATION Wri08 \l 1033 </w:instrText>
          </w:r>
          <w:r w:rsidR="00566C1A">
            <w:fldChar w:fldCharType="separate"/>
          </w:r>
          <w:r w:rsidR="009D55A0" w:rsidRPr="009D55A0">
            <w:rPr>
              <w:noProof/>
            </w:rPr>
            <w:t>(Wright, et al., 2008)</w:t>
          </w:r>
          <w:r w:rsidR="00566C1A">
            <w:fldChar w:fldCharType="end"/>
          </w:r>
        </w:sdtContent>
      </w:sdt>
      <w:r w:rsidRPr="002615A3">
        <w:t>. Individuals or organizations that are not likely to ignore or incorrectly disclose a relationship are included in the definition of independent (third) parties. Active surveillance plans are systems that are meant to detect cases. These plans often take the shape of specialist clinics or centers that deal with the targeted adverse events, big computerized datasets, and claims data from closed populations, or other sources.</w:t>
      </w:r>
    </w:p>
    <w:p w:rsidR="0092558B" w:rsidRDefault="0092558B" w:rsidP="0092558B">
      <w:pPr>
        <w:pStyle w:val="Heading2"/>
      </w:pPr>
      <w:bookmarkStart w:id="16" w:name="_Toc109200572"/>
      <w:r w:rsidRPr="00677C3F">
        <w:t>Risk planning</w:t>
      </w:r>
      <w:bookmarkEnd w:id="16"/>
      <w:r w:rsidRPr="00677C3F">
        <w:t xml:space="preserve"> </w:t>
      </w:r>
    </w:p>
    <w:p w:rsidR="0092558B" w:rsidRDefault="005D796B" w:rsidP="00701452">
      <w:r>
        <w:t xml:space="preserve">As mentioned above plan, strategies, approaches </w:t>
      </w:r>
      <w:r w:rsidR="007E4795">
        <w:t>and</w:t>
      </w:r>
      <w:r>
        <w:t xml:space="preserve"> </w:t>
      </w:r>
      <w:r w:rsidR="007E4795">
        <w:t>w</w:t>
      </w:r>
      <w:r w:rsidR="00701452">
        <w:t xml:space="preserve">eekly meetings with stakeholder can save the product launch from every possible risk raised due to the uncertainty in the market. </w:t>
      </w:r>
      <w:r w:rsidR="007E4795">
        <w:t xml:space="preserve">Controlling through the different stages should be done and checklist should be prepared. The checklist will ensure the progress is done according to the project. </w:t>
      </w:r>
      <w:r w:rsidR="00701452">
        <w:t xml:space="preserve">Besides weekly meeting, fluctuation in the national and international market should be noted carefully </w:t>
      </w:r>
      <w:r w:rsidR="00B25924">
        <w:t xml:space="preserve">and step should be taken consequently. </w:t>
      </w:r>
    </w:p>
    <w:p w:rsidR="00001DA3" w:rsidRDefault="00001DA3" w:rsidP="00701452"/>
    <w:p w:rsidR="005D796B" w:rsidRDefault="005D796B" w:rsidP="00701452"/>
    <w:p w:rsidR="005D796B" w:rsidRDefault="005D796B" w:rsidP="00701452"/>
    <w:p w:rsidR="005D796B" w:rsidRDefault="005D796B" w:rsidP="00701452"/>
    <w:p w:rsidR="005D796B" w:rsidRDefault="005D796B" w:rsidP="00701452"/>
    <w:p w:rsidR="005D796B" w:rsidRDefault="005D796B" w:rsidP="00701452"/>
    <w:p w:rsidR="005D796B" w:rsidRDefault="005D796B" w:rsidP="00701452"/>
    <w:p w:rsidR="005D796B" w:rsidRDefault="005D796B" w:rsidP="00701452"/>
    <w:bookmarkStart w:id="17" w:name="_Toc109200573" w:displacedByCustomXml="next"/>
    <w:sdt>
      <w:sdtPr>
        <w:rPr>
          <w:rFonts w:eastAsiaTheme="minorHAnsi" w:cstheme="minorBidi"/>
          <w:b w:val="0"/>
          <w:sz w:val="24"/>
          <w:szCs w:val="22"/>
        </w:rPr>
        <w:id w:val="1669989125"/>
        <w:docPartObj>
          <w:docPartGallery w:val="Bibliographies"/>
          <w:docPartUnique/>
        </w:docPartObj>
      </w:sdtPr>
      <w:sdtEndPr/>
      <w:sdtContent>
        <w:p w:rsidR="00001DA3" w:rsidRDefault="00001DA3">
          <w:pPr>
            <w:pStyle w:val="Heading1"/>
          </w:pPr>
          <w:r>
            <w:t>References</w:t>
          </w:r>
          <w:bookmarkEnd w:id="17"/>
        </w:p>
        <w:sdt>
          <w:sdtPr>
            <w:id w:val="-573587230"/>
            <w:bibliography/>
          </w:sdtPr>
          <w:sdtEndPr/>
          <w:sdtContent>
            <w:p w:rsidR="009D55A0" w:rsidRDefault="00001DA3" w:rsidP="009D55A0">
              <w:pPr>
                <w:pStyle w:val="Bibliography"/>
                <w:rPr>
                  <w:noProof/>
                  <w:szCs w:val="24"/>
                </w:rPr>
              </w:pPr>
              <w:r>
                <w:fldChar w:fldCharType="begin"/>
              </w:r>
              <w:r>
                <w:instrText xml:space="preserve"> BIBLIOGRAPHY </w:instrText>
              </w:r>
              <w:r>
                <w:fldChar w:fldCharType="separate"/>
              </w:r>
              <w:r w:rsidR="009D55A0">
                <w:rPr>
                  <w:noProof/>
                </w:rPr>
                <w:t xml:space="preserve">280Group, 2022. </w:t>
              </w:r>
              <w:r w:rsidR="009D55A0">
                <w:rPr>
                  <w:i/>
                  <w:iCs/>
                  <w:noProof/>
                </w:rPr>
                <w:t xml:space="preserve">What is a product launch plan?. </w:t>
              </w:r>
              <w:r w:rsidR="009D55A0">
                <w:rPr>
                  <w:noProof/>
                </w:rPr>
                <w:t xml:space="preserve">[Online] </w:t>
              </w:r>
              <w:r w:rsidR="009D55A0">
                <w:rPr>
                  <w:noProof/>
                </w:rPr>
                <w:br/>
                <w:t xml:space="preserve">Available at: </w:t>
              </w:r>
              <w:r w:rsidR="009D55A0">
                <w:rPr>
                  <w:noProof/>
                  <w:u w:val="single"/>
                </w:rPr>
                <w:t>https://280group.com/what-is-product-management/documents-templates/product-launch-plan/</w:t>
              </w:r>
              <w:r w:rsidR="009D55A0">
                <w:rPr>
                  <w:noProof/>
                </w:rPr>
                <w:br/>
                <w:t>[Accessed 19 July 2022].</w:t>
              </w:r>
            </w:p>
            <w:p w:rsidR="009D55A0" w:rsidRDefault="009D55A0" w:rsidP="009D55A0">
              <w:pPr>
                <w:pStyle w:val="Bibliography"/>
                <w:rPr>
                  <w:noProof/>
                </w:rPr>
              </w:pPr>
              <w:r>
                <w:rPr>
                  <w:noProof/>
                </w:rPr>
                <w:t xml:space="preserve">Blume Global, 2022. </w:t>
              </w:r>
              <w:r>
                <w:rPr>
                  <w:i/>
                  <w:iCs/>
                  <w:noProof/>
                </w:rPr>
                <w:t xml:space="preserve">What are the main supply chain challenges?. </w:t>
              </w:r>
              <w:r>
                <w:rPr>
                  <w:noProof/>
                </w:rPr>
                <w:t xml:space="preserve">[Online] </w:t>
              </w:r>
              <w:r>
                <w:rPr>
                  <w:noProof/>
                </w:rPr>
                <w:br/>
                <w:t xml:space="preserve">Available at: </w:t>
              </w:r>
              <w:r>
                <w:rPr>
                  <w:noProof/>
                  <w:u w:val="single"/>
                </w:rPr>
                <w:t>https://www.blumeglobal.com/learning/supply-chain-challenges/</w:t>
              </w:r>
              <w:r>
                <w:rPr>
                  <w:noProof/>
                </w:rPr>
                <w:br/>
                <w:t>[Accessed 19 July 2020].</w:t>
              </w:r>
            </w:p>
            <w:p w:rsidR="009D55A0" w:rsidRDefault="009D55A0" w:rsidP="009D55A0">
              <w:pPr>
                <w:pStyle w:val="Bibliography"/>
                <w:rPr>
                  <w:noProof/>
                </w:rPr>
              </w:pPr>
              <w:r>
                <w:rPr>
                  <w:noProof/>
                </w:rPr>
                <w:t xml:space="preserve">Bruso, J., 2022. </w:t>
              </w:r>
              <w:r>
                <w:rPr>
                  <w:i/>
                  <w:iCs/>
                  <w:noProof/>
                </w:rPr>
                <w:t xml:space="preserve">Can multi-vitamins prevent malnourishment?. </w:t>
              </w:r>
              <w:r>
                <w:rPr>
                  <w:noProof/>
                </w:rPr>
                <w:t xml:space="preserve">[Online] </w:t>
              </w:r>
              <w:r>
                <w:rPr>
                  <w:noProof/>
                </w:rPr>
                <w:br/>
                <w:t xml:space="preserve">Available at: </w:t>
              </w:r>
              <w:r>
                <w:rPr>
                  <w:noProof/>
                  <w:u w:val="single"/>
                </w:rPr>
                <w:t>https://healthyeating.sfgate.com/can-multivitamins-prevent-malnourishment-11613.html</w:t>
              </w:r>
              <w:r>
                <w:rPr>
                  <w:noProof/>
                </w:rPr>
                <w:br/>
                <w:t>[Accessed 19 July 2022].</w:t>
              </w:r>
            </w:p>
            <w:p w:rsidR="009D55A0" w:rsidRDefault="009D55A0" w:rsidP="009D55A0">
              <w:pPr>
                <w:pStyle w:val="Bibliography"/>
                <w:rPr>
                  <w:noProof/>
                </w:rPr>
              </w:pPr>
              <w:r>
                <w:rPr>
                  <w:noProof/>
                </w:rPr>
                <w:t xml:space="preserve">Bryce, S. et al., 2022. </w:t>
              </w:r>
              <w:r>
                <w:rPr>
                  <w:i/>
                  <w:iCs/>
                  <w:noProof/>
                </w:rPr>
                <w:t xml:space="preserve">Risk identification: Definition, purpose &amp; examples. </w:t>
              </w:r>
              <w:r>
                <w:rPr>
                  <w:noProof/>
                </w:rPr>
                <w:t xml:space="preserve">[Online] </w:t>
              </w:r>
              <w:r>
                <w:rPr>
                  <w:noProof/>
                </w:rPr>
                <w:br/>
                <w:t xml:space="preserve">Available at: </w:t>
              </w:r>
              <w:r>
                <w:rPr>
                  <w:noProof/>
                  <w:u w:val="single"/>
                </w:rPr>
                <w:t>https://study.com/academy/lesson/risk-identification-definition-purpose-examples.html</w:t>
              </w:r>
              <w:r>
                <w:rPr>
                  <w:noProof/>
                </w:rPr>
                <w:br/>
                <w:t>[Accessed 19 July 2022].</w:t>
              </w:r>
            </w:p>
            <w:p w:rsidR="009D55A0" w:rsidRDefault="009D55A0" w:rsidP="009D55A0">
              <w:pPr>
                <w:pStyle w:val="Bibliography"/>
                <w:rPr>
                  <w:noProof/>
                </w:rPr>
              </w:pPr>
              <w:r>
                <w:rPr>
                  <w:noProof/>
                </w:rPr>
                <w:t xml:space="preserve">Business Standard, 2022. </w:t>
              </w:r>
              <w:r>
                <w:rPr>
                  <w:i/>
                  <w:iCs/>
                  <w:noProof/>
                </w:rPr>
                <w:t xml:space="preserve">What is resource. </w:t>
              </w:r>
              <w:r>
                <w:rPr>
                  <w:noProof/>
                </w:rPr>
                <w:t xml:space="preserve">[Online] </w:t>
              </w:r>
              <w:r>
                <w:rPr>
                  <w:noProof/>
                </w:rPr>
                <w:br/>
                <w:t xml:space="preserve">Available at: </w:t>
              </w:r>
              <w:r>
                <w:rPr>
                  <w:noProof/>
                  <w:u w:val="single"/>
                </w:rPr>
                <w:t>https://www.business-standard.com/about/what-is-resource</w:t>
              </w:r>
              <w:r>
                <w:rPr>
                  <w:noProof/>
                </w:rPr>
                <w:br/>
                <w:t>[Accessed 19 July 2022].</w:t>
              </w:r>
            </w:p>
            <w:p w:rsidR="009D55A0" w:rsidRDefault="009D55A0" w:rsidP="009D55A0">
              <w:pPr>
                <w:pStyle w:val="Bibliography"/>
                <w:rPr>
                  <w:noProof/>
                </w:rPr>
              </w:pPr>
              <w:r>
                <w:rPr>
                  <w:noProof/>
                </w:rPr>
                <w:t xml:space="preserve">Connectusfund, 2017. </w:t>
              </w:r>
              <w:r>
                <w:rPr>
                  <w:i/>
                  <w:iCs/>
                  <w:noProof/>
                </w:rPr>
                <w:t xml:space="preserve">7 Advantages and Disadvantages of Multivitamins. </w:t>
              </w:r>
              <w:r>
                <w:rPr>
                  <w:noProof/>
                </w:rPr>
                <w:t xml:space="preserve">[Online] </w:t>
              </w:r>
              <w:r>
                <w:rPr>
                  <w:noProof/>
                </w:rPr>
                <w:br/>
                <w:t xml:space="preserve">Available at: </w:t>
              </w:r>
              <w:r>
                <w:rPr>
                  <w:noProof/>
                  <w:u w:val="single"/>
                </w:rPr>
                <w:t>https://connectusfund.org/7-advantages-and-disadvantages-of-multivitamins</w:t>
              </w:r>
              <w:r>
                <w:rPr>
                  <w:noProof/>
                </w:rPr>
                <w:br/>
                <w:t>[Accessed 19 July 2022].</w:t>
              </w:r>
            </w:p>
            <w:p w:rsidR="009D55A0" w:rsidRDefault="009D55A0" w:rsidP="009D55A0">
              <w:pPr>
                <w:pStyle w:val="Bibliography"/>
                <w:rPr>
                  <w:noProof/>
                </w:rPr>
              </w:pPr>
              <w:r>
                <w:rPr>
                  <w:noProof/>
                </w:rPr>
                <w:t xml:space="preserve">Darzin, 2018. </w:t>
              </w:r>
              <w:r>
                <w:rPr>
                  <w:i/>
                  <w:iCs/>
                  <w:noProof/>
                </w:rPr>
                <w:t xml:space="preserve">How to write engaging emails. </w:t>
              </w:r>
              <w:r>
                <w:rPr>
                  <w:noProof/>
                </w:rPr>
                <w:t xml:space="preserve">[Online] </w:t>
              </w:r>
              <w:r>
                <w:rPr>
                  <w:noProof/>
                </w:rPr>
                <w:br/>
                <w:t xml:space="preserve">Available at: </w:t>
              </w:r>
              <w:r>
                <w:rPr>
                  <w:noProof/>
                  <w:u w:val="single"/>
                </w:rPr>
                <w:t>https://www.darzin.com/blog/write-engaging-emails/</w:t>
              </w:r>
              <w:r>
                <w:rPr>
                  <w:noProof/>
                </w:rPr>
                <w:br/>
                <w:t>[Accessed 19 July 2022].</w:t>
              </w:r>
            </w:p>
            <w:p w:rsidR="009D55A0" w:rsidRDefault="009D55A0" w:rsidP="009D55A0">
              <w:pPr>
                <w:pStyle w:val="Bibliography"/>
                <w:rPr>
                  <w:noProof/>
                </w:rPr>
              </w:pPr>
              <w:r>
                <w:rPr>
                  <w:noProof/>
                </w:rPr>
                <w:t xml:space="preserve">Fellow, 2022. </w:t>
              </w:r>
              <w:r>
                <w:rPr>
                  <w:i/>
                  <w:iCs/>
                  <w:noProof/>
                </w:rPr>
                <w:t xml:space="preserve">How to prepare and conduct a great stakeholder meeting. </w:t>
              </w:r>
              <w:r>
                <w:rPr>
                  <w:noProof/>
                </w:rPr>
                <w:t xml:space="preserve">[Online] </w:t>
              </w:r>
              <w:r>
                <w:rPr>
                  <w:noProof/>
                </w:rPr>
                <w:br/>
                <w:t xml:space="preserve">Available at: </w:t>
              </w:r>
              <w:r>
                <w:rPr>
                  <w:noProof/>
                  <w:u w:val="single"/>
                </w:rPr>
                <w:t>https://fellow.app/blog/meetings/how-to-prepare-and-conduct-a-great-stakeholder-</w:t>
              </w:r>
              <w:r>
                <w:rPr>
                  <w:noProof/>
                  <w:u w:val="single"/>
                </w:rPr>
                <w:lastRenderedPageBreak/>
                <w:t>meeting/</w:t>
              </w:r>
              <w:r>
                <w:rPr>
                  <w:noProof/>
                </w:rPr>
                <w:br/>
                <w:t>[Accessed 19 July 2022].</w:t>
              </w:r>
            </w:p>
            <w:p w:rsidR="009D55A0" w:rsidRDefault="009D55A0" w:rsidP="009D55A0">
              <w:pPr>
                <w:pStyle w:val="Bibliography"/>
                <w:rPr>
                  <w:noProof/>
                </w:rPr>
              </w:pPr>
              <w:r>
                <w:rPr>
                  <w:noProof/>
                </w:rPr>
                <w:t xml:space="preserve">Ford, J., Fezza, T. &amp; Elsner, N., 2020. </w:t>
              </w:r>
              <w:r>
                <w:rPr>
                  <w:i/>
                  <w:iCs/>
                  <w:noProof/>
                </w:rPr>
                <w:t xml:space="preserve">Key factors to improve drug launches. </w:t>
              </w:r>
              <w:r>
                <w:rPr>
                  <w:noProof/>
                </w:rPr>
                <w:t xml:space="preserve">[Online] </w:t>
              </w:r>
              <w:r>
                <w:rPr>
                  <w:noProof/>
                </w:rPr>
                <w:br/>
                <w:t xml:space="preserve">Available at: </w:t>
              </w:r>
              <w:r>
                <w:rPr>
                  <w:noProof/>
                  <w:u w:val="single"/>
                </w:rPr>
                <w:t>https://www2.deloitte.com/us/en/insights/industry/life-sciences/successful-drug-launch-strategy.html</w:t>
              </w:r>
              <w:r>
                <w:rPr>
                  <w:noProof/>
                </w:rPr>
                <w:br/>
                <w:t>[Accessed 19 July 2022].</w:t>
              </w:r>
            </w:p>
            <w:p w:rsidR="009D55A0" w:rsidRDefault="009D55A0" w:rsidP="009D55A0">
              <w:pPr>
                <w:pStyle w:val="Bibliography"/>
                <w:rPr>
                  <w:noProof/>
                </w:rPr>
              </w:pPr>
              <w:r>
                <w:rPr>
                  <w:noProof/>
                </w:rPr>
                <w:t xml:space="preserve">Foster, T., Patel, P. &amp; Skiba, K., 2022. </w:t>
              </w:r>
              <w:r>
                <w:rPr>
                  <w:i/>
                  <w:iCs/>
                  <w:noProof/>
                </w:rPr>
                <w:t xml:space="preserve">Four ways pharma companies can make their supply chains more resilient. </w:t>
              </w:r>
              <w:r>
                <w:rPr>
                  <w:noProof/>
                </w:rPr>
                <w:t xml:space="preserve">[Online] </w:t>
              </w:r>
              <w:r>
                <w:rPr>
                  <w:noProof/>
                </w:rPr>
                <w:br/>
                <w:t xml:space="preserve">Available at: </w:t>
              </w:r>
              <w:r>
                <w:rPr>
                  <w:noProof/>
                  <w:u w:val="single"/>
                </w:rPr>
                <w:t>https://www.mckinsey.com/industries/life-sciences/our-insights/four-ways-pharma-companies-can-make-their-supply-chains-more-resilient</w:t>
              </w:r>
              <w:r>
                <w:rPr>
                  <w:noProof/>
                </w:rPr>
                <w:br/>
                <w:t>[Accessed 20 July 2022].</w:t>
              </w:r>
            </w:p>
            <w:p w:rsidR="009D55A0" w:rsidRDefault="009D55A0" w:rsidP="009D55A0">
              <w:pPr>
                <w:pStyle w:val="Bibliography"/>
                <w:rPr>
                  <w:noProof/>
                </w:rPr>
              </w:pPr>
              <w:r>
                <w:rPr>
                  <w:noProof/>
                </w:rPr>
                <w:t xml:space="preserve">Gantt, 2022. </w:t>
              </w:r>
              <w:r>
                <w:rPr>
                  <w:i/>
                  <w:iCs/>
                  <w:noProof/>
                </w:rPr>
                <w:t xml:space="preserve">What is a gantt chart?. </w:t>
              </w:r>
              <w:r>
                <w:rPr>
                  <w:noProof/>
                </w:rPr>
                <w:t xml:space="preserve">[Online] </w:t>
              </w:r>
              <w:r>
                <w:rPr>
                  <w:noProof/>
                </w:rPr>
                <w:br/>
                <w:t xml:space="preserve">Available at: </w:t>
              </w:r>
              <w:r>
                <w:rPr>
                  <w:noProof/>
                  <w:u w:val="single"/>
                </w:rPr>
                <w:t>https://www.gantt.com/</w:t>
              </w:r>
              <w:r>
                <w:rPr>
                  <w:noProof/>
                </w:rPr>
                <w:br/>
                <w:t>[Accessed 19 July 2022].</w:t>
              </w:r>
            </w:p>
            <w:p w:rsidR="009D55A0" w:rsidRDefault="009D55A0" w:rsidP="009D55A0">
              <w:pPr>
                <w:pStyle w:val="Bibliography"/>
                <w:rPr>
                  <w:noProof/>
                </w:rPr>
              </w:pPr>
              <w:r>
                <w:rPr>
                  <w:noProof/>
                </w:rPr>
                <w:t xml:space="preserve">Hhm Global, 2022. </w:t>
              </w:r>
              <w:r>
                <w:rPr>
                  <w:i/>
                  <w:iCs/>
                  <w:noProof/>
                </w:rPr>
                <w:t xml:space="preserve">What is the process of launching a new drug?. </w:t>
              </w:r>
              <w:r>
                <w:rPr>
                  <w:noProof/>
                </w:rPr>
                <w:t xml:space="preserve">[Online] </w:t>
              </w:r>
              <w:r>
                <w:rPr>
                  <w:noProof/>
                </w:rPr>
                <w:br/>
                <w:t xml:space="preserve">Available at: </w:t>
              </w:r>
              <w:r>
                <w:rPr>
                  <w:noProof/>
                  <w:u w:val="single"/>
                </w:rPr>
                <w:t>https://www.hhmglobal.com/knowledge-bank/news/what-is-the-process-of-launching-a-new-drug</w:t>
              </w:r>
              <w:r>
                <w:rPr>
                  <w:noProof/>
                </w:rPr>
                <w:br/>
                <w:t>[Accessed 19 July 2022].</w:t>
              </w:r>
            </w:p>
            <w:p w:rsidR="009D55A0" w:rsidRDefault="009D55A0" w:rsidP="009D55A0">
              <w:pPr>
                <w:pStyle w:val="Bibliography"/>
                <w:rPr>
                  <w:noProof/>
                </w:rPr>
              </w:pPr>
              <w:r>
                <w:rPr>
                  <w:noProof/>
                </w:rPr>
                <w:t xml:space="preserve">Hoory, L. &amp; Bottorff, C., 2021. </w:t>
              </w:r>
              <w:r>
                <w:rPr>
                  <w:i/>
                  <w:iCs/>
                  <w:noProof/>
                </w:rPr>
                <w:t xml:space="preserve">What is a stakeholder analysis? everything you need to know. </w:t>
              </w:r>
              <w:r>
                <w:rPr>
                  <w:noProof/>
                </w:rPr>
                <w:t xml:space="preserve">[Online] </w:t>
              </w:r>
              <w:r>
                <w:rPr>
                  <w:noProof/>
                </w:rPr>
                <w:br/>
                <w:t xml:space="preserve">Available at: </w:t>
              </w:r>
              <w:r>
                <w:rPr>
                  <w:noProof/>
                  <w:u w:val="single"/>
                </w:rPr>
                <w:t>https://www.forbes.com/advisor/business/what-is-stakeholder-analysis/</w:t>
              </w:r>
              <w:r>
                <w:rPr>
                  <w:noProof/>
                </w:rPr>
                <w:br/>
                <w:t>[Accessed 19 July 2022].</w:t>
              </w:r>
            </w:p>
            <w:p w:rsidR="009D55A0" w:rsidRDefault="009D55A0" w:rsidP="009D55A0">
              <w:pPr>
                <w:pStyle w:val="Bibliography"/>
                <w:rPr>
                  <w:noProof/>
                </w:rPr>
              </w:pPr>
              <w:r>
                <w:rPr>
                  <w:noProof/>
                </w:rPr>
                <w:t xml:space="preserve">Kiss Flow, 2022. </w:t>
              </w:r>
              <w:r>
                <w:rPr>
                  <w:i/>
                  <w:iCs/>
                  <w:noProof/>
                </w:rPr>
                <w:t xml:space="preserve">5 major project management risks and how to mitigate them. </w:t>
              </w:r>
              <w:r>
                <w:rPr>
                  <w:noProof/>
                </w:rPr>
                <w:t xml:space="preserve">[Online] </w:t>
              </w:r>
              <w:r>
                <w:rPr>
                  <w:noProof/>
                </w:rPr>
                <w:br/>
                <w:t xml:space="preserve">Available at: </w:t>
              </w:r>
              <w:r>
                <w:rPr>
                  <w:noProof/>
                  <w:u w:val="single"/>
                </w:rPr>
                <w:t>https://kissflow.com/project/project-risk-management/#:~:text=To%20mitigate%20against%20budget-related%20risks%2C%20do%20your%20research,until%20your%20project%20plan%20and%20schedule%20are%20complete.</w:t>
              </w:r>
              <w:r>
                <w:rPr>
                  <w:noProof/>
                </w:rPr>
                <w:br/>
                <w:t>[Accessed 19 July 2022].</w:t>
              </w:r>
            </w:p>
            <w:p w:rsidR="009D55A0" w:rsidRDefault="009D55A0" w:rsidP="009D55A0">
              <w:pPr>
                <w:pStyle w:val="Bibliography"/>
                <w:rPr>
                  <w:noProof/>
                </w:rPr>
              </w:pPr>
              <w:r>
                <w:rPr>
                  <w:noProof/>
                </w:rPr>
                <w:lastRenderedPageBreak/>
                <w:t xml:space="preserve">Project Manager, 2022. </w:t>
              </w:r>
              <w:r>
                <w:rPr>
                  <w:i/>
                  <w:iCs/>
                  <w:noProof/>
                </w:rPr>
                <w:t xml:space="preserve">Work breakdown structure (WBS). </w:t>
              </w:r>
              <w:r>
                <w:rPr>
                  <w:noProof/>
                </w:rPr>
                <w:t xml:space="preserve">[Online] </w:t>
              </w:r>
              <w:r>
                <w:rPr>
                  <w:noProof/>
                </w:rPr>
                <w:br/>
                <w:t xml:space="preserve">Available at: </w:t>
              </w:r>
              <w:r>
                <w:rPr>
                  <w:noProof/>
                  <w:u w:val="single"/>
                </w:rPr>
                <w:t>https://www.projectmanager.com/guides/work-breakdown-structure</w:t>
              </w:r>
              <w:r>
                <w:rPr>
                  <w:noProof/>
                </w:rPr>
                <w:br/>
                <w:t>[Accessed 19 July 2022].</w:t>
              </w:r>
            </w:p>
            <w:p w:rsidR="009D55A0" w:rsidRDefault="009D55A0" w:rsidP="009D55A0">
              <w:pPr>
                <w:pStyle w:val="Bibliography"/>
                <w:rPr>
                  <w:noProof/>
                </w:rPr>
              </w:pPr>
              <w:r>
                <w:rPr>
                  <w:noProof/>
                </w:rPr>
                <w:t xml:space="preserve">Stobierski, T., 2020. </w:t>
              </w:r>
              <w:r>
                <w:rPr>
                  <w:i/>
                  <w:iCs/>
                  <w:noProof/>
                </w:rPr>
                <w:t xml:space="preserve">How to create a stakeholder engagement plan. </w:t>
              </w:r>
              <w:r>
                <w:rPr>
                  <w:noProof/>
                </w:rPr>
                <w:t xml:space="preserve">[Online] </w:t>
              </w:r>
              <w:r>
                <w:rPr>
                  <w:noProof/>
                </w:rPr>
                <w:br/>
                <w:t xml:space="preserve">Available at: </w:t>
              </w:r>
              <w:r>
                <w:rPr>
                  <w:noProof/>
                  <w:u w:val="single"/>
                </w:rPr>
                <w:t>https://www.northeastern.edu/graduate/blog/stakeholder-engagement-plan/</w:t>
              </w:r>
              <w:r>
                <w:rPr>
                  <w:noProof/>
                </w:rPr>
                <w:br/>
                <w:t>[Accessed 19 July 2022].</w:t>
              </w:r>
            </w:p>
            <w:p w:rsidR="009D55A0" w:rsidRDefault="009D55A0" w:rsidP="009D55A0">
              <w:pPr>
                <w:pStyle w:val="Bibliography"/>
                <w:rPr>
                  <w:noProof/>
                </w:rPr>
              </w:pPr>
              <w:r>
                <w:rPr>
                  <w:noProof/>
                </w:rPr>
                <w:t xml:space="preserve">Think Insights, 2022. </w:t>
              </w:r>
              <w:r>
                <w:rPr>
                  <w:i/>
                  <w:iCs/>
                  <w:noProof/>
                </w:rPr>
                <w:t xml:space="preserve">Stakeholder analysis – interest – influence matrix. </w:t>
              </w:r>
              <w:r>
                <w:rPr>
                  <w:noProof/>
                </w:rPr>
                <w:t xml:space="preserve">[Online] </w:t>
              </w:r>
              <w:r>
                <w:rPr>
                  <w:noProof/>
                </w:rPr>
                <w:br/>
                <w:t xml:space="preserve">Available at: </w:t>
              </w:r>
              <w:r>
                <w:rPr>
                  <w:noProof/>
                  <w:u w:val="single"/>
                </w:rPr>
                <w:t>https://thinkinsights.net/strategy/stakeholder-analysis/#:~:text=Stakeholder%20Interest-Influence%20Grid%20This%20is%20a%20useful%20map,indicates%20their%20ability%20resist%20your%20recommendation%20or%20change.</w:t>
              </w:r>
              <w:r>
                <w:rPr>
                  <w:noProof/>
                </w:rPr>
                <w:br/>
                <w:t>[Accessed 19 July 2022].</w:t>
              </w:r>
            </w:p>
            <w:p w:rsidR="009D55A0" w:rsidRDefault="009D55A0" w:rsidP="009D55A0">
              <w:pPr>
                <w:pStyle w:val="Bibliography"/>
                <w:rPr>
                  <w:noProof/>
                </w:rPr>
              </w:pPr>
              <w:r>
                <w:rPr>
                  <w:noProof/>
                </w:rPr>
                <w:t xml:space="preserve">Wikihow, 2022. </w:t>
              </w:r>
              <w:r>
                <w:rPr>
                  <w:i/>
                  <w:iCs/>
                  <w:noProof/>
                </w:rPr>
                <w:t xml:space="preserve">How to launch a pharmaceutical product. </w:t>
              </w:r>
              <w:r>
                <w:rPr>
                  <w:noProof/>
                </w:rPr>
                <w:t xml:space="preserve">[Online] </w:t>
              </w:r>
              <w:r>
                <w:rPr>
                  <w:noProof/>
                </w:rPr>
                <w:br/>
                <w:t xml:space="preserve">Available at: </w:t>
              </w:r>
              <w:r>
                <w:rPr>
                  <w:noProof/>
                  <w:u w:val="single"/>
                </w:rPr>
                <w:t>https://www.wikihow.com/Launch-a-Pharmaceutical-Product</w:t>
              </w:r>
              <w:r>
                <w:rPr>
                  <w:noProof/>
                </w:rPr>
                <w:br/>
                <w:t>[Accessed 19 July 2022].</w:t>
              </w:r>
            </w:p>
            <w:p w:rsidR="009D55A0" w:rsidRDefault="009D55A0" w:rsidP="009D55A0">
              <w:pPr>
                <w:pStyle w:val="Bibliography"/>
                <w:rPr>
                  <w:noProof/>
                </w:rPr>
              </w:pPr>
              <w:r w:rsidRPr="00FA31E1">
                <w:rPr>
                  <w:noProof/>
                  <w:lang w:val="de-DE"/>
                </w:rPr>
                <w:t xml:space="preserve">Wright, C., Schnoll, S. &amp; Bernstein, D. .., 2008. </w:t>
              </w:r>
              <w:r>
                <w:rPr>
                  <w:noProof/>
                </w:rPr>
                <w:t xml:space="preserve">Risk evaluation and mitigation strategies for drugs with abuse liability: Public interest, special interest, conflicts of interest, and the industry perspective. </w:t>
              </w:r>
              <w:r>
                <w:rPr>
                  <w:i/>
                  <w:iCs/>
                  <w:noProof/>
                </w:rPr>
                <w:t xml:space="preserve">Annals of the New York Academy of Sciences, </w:t>
              </w:r>
              <w:r>
                <w:rPr>
                  <w:noProof/>
                </w:rPr>
                <w:t>1141(1), pp. 284-303..</w:t>
              </w:r>
            </w:p>
            <w:p w:rsidR="00001DA3" w:rsidRDefault="00001DA3" w:rsidP="009D55A0">
              <w:r>
                <w:rPr>
                  <w:b/>
                  <w:bCs/>
                  <w:noProof/>
                </w:rPr>
                <w:fldChar w:fldCharType="end"/>
              </w:r>
            </w:p>
          </w:sdtContent>
        </w:sdt>
      </w:sdtContent>
    </w:sdt>
    <w:p w:rsidR="00001DA3" w:rsidRPr="007E44FC" w:rsidRDefault="00001DA3" w:rsidP="00701452"/>
    <w:sectPr w:rsidR="00001DA3" w:rsidRPr="007E44FC" w:rsidSect="001F6CC9">
      <w:type w:val="oddPag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B10E8" w:rsidRDefault="004B10E8" w:rsidP="00E06AEA">
      <w:pPr>
        <w:spacing w:after="0" w:line="240" w:lineRule="auto"/>
      </w:pPr>
      <w:r>
        <w:separator/>
      </w:r>
    </w:p>
  </w:endnote>
  <w:endnote w:type="continuationSeparator" w:id="0">
    <w:p w:rsidR="004B10E8" w:rsidRDefault="004B10E8" w:rsidP="00E06A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pitch w:val="default"/>
  </w:font>
  <w:font w:name="Poppins">
    <w:panose1 w:val="00000500000000000000"/>
    <w:charset w:val="4D"/>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B10E8" w:rsidRDefault="004B10E8" w:rsidP="00E06AEA">
      <w:pPr>
        <w:spacing w:after="0" w:line="240" w:lineRule="auto"/>
      </w:pPr>
      <w:r>
        <w:separator/>
      </w:r>
    </w:p>
  </w:footnote>
  <w:footnote w:type="continuationSeparator" w:id="0">
    <w:p w:rsidR="004B10E8" w:rsidRDefault="004B10E8" w:rsidP="00E06A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410534"/>
      <w:docPartObj>
        <w:docPartGallery w:val="Page Numbers (Top of Page)"/>
        <w:docPartUnique/>
      </w:docPartObj>
    </w:sdtPr>
    <w:sdtEndPr>
      <w:rPr>
        <w:noProof/>
      </w:rPr>
    </w:sdtEndPr>
    <w:sdtContent>
      <w:p w:rsidR="00F42ACE" w:rsidRDefault="00F42ACE">
        <w:pPr>
          <w:pStyle w:val="Header"/>
          <w:jc w:val="right"/>
        </w:pPr>
        <w:r>
          <w:fldChar w:fldCharType="begin"/>
        </w:r>
        <w:r>
          <w:instrText xml:space="preserve"> PAGE   \* MERGEFORMAT </w:instrText>
        </w:r>
        <w:r>
          <w:fldChar w:fldCharType="separate"/>
        </w:r>
        <w:r w:rsidR="001A3339">
          <w:rPr>
            <w:noProof/>
          </w:rPr>
          <w:t>15</w:t>
        </w:r>
        <w:r>
          <w:rPr>
            <w:noProof/>
          </w:rPr>
          <w:fldChar w:fldCharType="end"/>
        </w:r>
      </w:p>
    </w:sdtContent>
  </w:sdt>
  <w:p w:rsidR="00F42ACE" w:rsidRDefault="00F42A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67094"/>
    <w:multiLevelType w:val="hybridMultilevel"/>
    <w:tmpl w:val="677450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2BAF03D3"/>
    <w:multiLevelType w:val="hybridMultilevel"/>
    <w:tmpl w:val="B1688F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2DEC751D"/>
    <w:multiLevelType w:val="hybridMultilevel"/>
    <w:tmpl w:val="76E4A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C2A5DFA"/>
    <w:multiLevelType w:val="hybridMultilevel"/>
    <w:tmpl w:val="0E46E3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15:restartNumberingAfterBreak="0">
    <w:nsid w:val="62EA762F"/>
    <w:multiLevelType w:val="hybridMultilevel"/>
    <w:tmpl w:val="8ACA1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F3005E"/>
    <w:multiLevelType w:val="hybridMultilevel"/>
    <w:tmpl w:val="6932F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9E5E8C"/>
    <w:multiLevelType w:val="hybridMultilevel"/>
    <w:tmpl w:val="B9BC0B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1759788618">
    <w:abstractNumId w:val="4"/>
  </w:num>
  <w:num w:numId="2" w16cid:durableId="217058988">
    <w:abstractNumId w:val="0"/>
  </w:num>
  <w:num w:numId="3" w16cid:durableId="1511333016">
    <w:abstractNumId w:val="3"/>
  </w:num>
  <w:num w:numId="4" w16cid:durableId="1448741662">
    <w:abstractNumId w:val="6"/>
  </w:num>
  <w:num w:numId="5" w16cid:durableId="120651852">
    <w:abstractNumId w:val="1"/>
  </w:num>
  <w:num w:numId="6" w16cid:durableId="179899586">
    <w:abstractNumId w:val="2"/>
  </w:num>
  <w:num w:numId="7" w16cid:durableId="1550143450">
    <w:abstractNumId w:val="0"/>
  </w:num>
  <w:num w:numId="8" w16cid:durableId="19484592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457"/>
    <w:rsid w:val="00001DA3"/>
    <w:rsid w:val="00051511"/>
    <w:rsid w:val="000C7C4E"/>
    <w:rsid w:val="00182D17"/>
    <w:rsid w:val="00183A33"/>
    <w:rsid w:val="001A3339"/>
    <w:rsid w:val="001D079A"/>
    <w:rsid w:val="001F503E"/>
    <w:rsid w:val="001F6CC9"/>
    <w:rsid w:val="00215E8D"/>
    <w:rsid w:val="002615A3"/>
    <w:rsid w:val="002C6AC1"/>
    <w:rsid w:val="002D00CF"/>
    <w:rsid w:val="002E7106"/>
    <w:rsid w:val="003707BE"/>
    <w:rsid w:val="003F242F"/>
    <w:rsid w:val="00417E8B"/>
    <w:rsid w:val="00435BE4"/>
    <w:rsid w:val="00437215"/>
    <w:rsid w:val="00454461"/>
    <w:rsid w:val="00457988"/>
    <w:rsid w:val="004718FE"/>
    <w:rsid w:val="00472C4D"/>
    <w:rsid w:val="004B10E8"/>
    <w:rsid w:val="004D040B"/>
    <w:rsid w:val="00553972"/>
    <w:rsid w:val="00566C1A"/>
    <w:rsid w:val="00584848"/>
    <w:rsid w:val="005D212D"/>
    <w:rsid w:val="005D796B"/>
    <w:rsid w:val="005F1B6E"/>
    <w:rsid w:val="005F2826"/>
    <w:rsid w:val="005F7543"/>
    <w:rsid w:val="00646BD7"/>
    <w:rsid w:val="0065202D"/>
    <w:rsid w:val="0065731F"/>
    <w:rsid w:val="006C4A35"/>
    <w:rsid w:val="006E42AF"/>
    <w:rsid w:val="00701452"/>
    <w:rsid w:val="00702863"/>
    <w:rsid w:val="0075357D"/>
    <w:rsid w:val="007A120F"/>
    <w:rsid w:val="007E44FC"/>
    <w:rsid w:val="007E4795"/>
    <w:rsid w:val="0080375C"/>
    <w:rsid w:val="008106AB"/>
    <w:rsid w:val="008276B6"/>
    <w:rsid w:val="00866C2D"/>
    <w:rsid w:val="00887EF8"/>
    <w:rsid w:val="008C6457"/>
    <w:rsid w:val="00920A26"/>
    <w:rsid w:val="0092558B"/>
    <w:rsid w:val="00973637"/>
    <w:rsid w:val="009D55A0"/>
    <w:rsid w:val="009F0108"/>
    <w:rsid w:val="00A11827"/>
    <w:rsid w:val="00A63545"/>
    <w:rsid w:val="00A7564C"/>
    <w:rsid w:val="00B07C92"/>
    <w:rsid w:val="00B17AB3"/>
    <w:rsid w:val="00B25924"/>
    <w:rsid w:val="00B721DF"/>
    <w:rsid w:val="00BB63DB"/>
    <w:rsid w:val="00BC3E23"/>
    <w:rsid w:val="00BF1D54"/>
    <w:rsid w:val="00C05727"/>
    <w:rsid w:val="00C1136B"/>
    <w:rsid w:val="00C16F94"/>
    <w:rsid w:val="00C6521B"/>
    <w:rsid w:val="00C818CC"/>
    <w:rsid w:val="00C91A9A"/>
    <w:rsid w:val="00C937BE"/>
    <w:rsid w:val="00D13EBE"/>
    <w:rsid w:val="00D2362F"/>
    <w:rsid w:val="00E04BB0"/>
    <w:rsid w:val="00E06AEA"/>
    <w:rsid w:val="00E20E88"/>
    <w:rsid w:val="00E316B3"/>
    <w:rsid w:val="00E63306"/>
    <w:rsid w:val="00E84F88"/>
    <w:rsid w:val="00EB515D"/>
    <w:rsid w:val="00ED329E"/>
    <w:rsid w:val="00EF48ED"/>
    <w:rsid w:val="00F3545D"/>
    <w:rsid w:val="00F42ACE"/>
    <w:rsid w:val="00F5188A"/>
    <w:rsid w:val="00F6074C"/>
    <w:rsid w:val="00FA31E1"/>
    <w:rsid w:val="00FB6542"/>
    <w:rsid w:val="00FE2DE6"/>
    <w:rsid w:val="00FF68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BBB3"/>
  <w15:chartTrackingRefBased/>
  <w15:docId w15:val="{8CEDC58E-CEB4-4EF9-ABC2-C3BD2299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988"/>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6C4A35"/>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C4A35"/>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6C4A35"/>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6A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6AEA"/>
    <w:rPr>
      <w:rFonts w:ascii="Times New Roman" w:hAnsi="Times New Roman"/>
      <w:sz w:val="24"/>
    </w:rPr>
  </w:style>
  <w:style w:type="paragraph" w:styleId="Footer">
    <w:name w:val="footer"/>
    <w:basedOn w:val="Normal"/>
    <w:link w:val="FooterChar"/>
    <w:uiPriority w:val="99"/>
    <w:unhideWhenUsed/>
    <w:rsid w:val="00E06A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6AEA"/>
    <w:rPr>
      <w:rFonts w:ascii="Times New Roman" w:hAnsi="Times New Roman"/>
      <w:sz w:val="24"/>
    </w:rPr>
  </w:style>
  <w:style w:type="character" w:customStyle="1" w:styleId="Heading1Char">
    <w:name w:val="Heading 1 Char"/>
    <w:basedOn w:val="DefaultParagraphFont"/>
    <w:link w:val="Heading1"/>
    <w:uiPriority w:val="9"/>
    <w:rsid w:val="006C4A3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C4A35"/>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6C4A35"/>
    <w:rPr>
      <w:rFonts w:ascii="Times New Roman" w:eastAsiaTheme="majorEastAsia" w:hAnsi="Times New Roman" w:cstheme="majorBidi"/>
      <w:b/>
      <w:sz w:val="24"/>
      <w:szCs w:val="24"/>
    </w:rPr>
  </w:style>
  <w:style w:type="table" w:styleId="GridTable1LightAccent2">
    <w:name w:val="Grid Table 1 Light Accent 2"/>
    <w:basedOn w:val="TableNormal"/>
    <w:uiPriority w:val="46"/>
    <w:rsid w:val="00C05727"/>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C05727"/>
    <w:pPr>
      <w:ind w:left="720"/>
      <w:contextualSpacing/>
    </w:pPr>
  </w:style>
  <w:style w:type="character" w:styleId="Hyperlink">
    <w:name w:val="Hyperlink"/>
    <w:basedOn w:val="DefaultParagraphFont"/>
    <w:uiPriority w:val="99"/>
    <w:unhideWhenUsed/>
    <w:rsid w:val="00FF685A"/>
    <w:rPr>
      <w:color w:val="0563C1" w:themeColor="hyperlink"/>
      <w:u w:val="single"/>
    </w:rPr>
  </w:style>
  <w:style w:type="table" w:styleId="TableGrid">
    <w:name w:val="Table Grid"/>
    <w:basedOn w:val="TableNormal"/>
    <w:uiPriority w:val="39"/>
    <w:rsid w:val="00C65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01DA3"/>
  </w:style>
  <w:style w:type="paragraph" w:styleId="TOCHeading">
    <w:name w:val="TOC Heading"/>
    <w:basedOn w:val="Heading1"/>
    <w:next w:val="Normal"/>
    <w:uiPriority w:val="39"/>
    <w:unhideWhenUsed/>
    <w:qFormat/>
    <w:rsid w:val="00001DA3"/>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01DA3"/>
    <w:pPr>
      <w:spacing w:after="100"/>
    </w:pPr>
  </w:style>
  <w:style w:type="paragraph" w:styleId="TOC2">
    <w:name w:val="toc 2"/>
    <w:basedOn w:val="Normal"/>
    <w:next w:val="Normal"/>
    <w:autoRedefine/>
    <w:uiPriority w:val="39"/>
    <w:unhideWhenUsed/>
    <w:rsid w:val="00001DA3"/>
    <w:pPr>
      <w:spacing w:after="100"/>
      <w:ind w:left="240"/>
    </w:pPr>
  </w:style>
  <w:style w:type="paragraph" w:customStyle="1" w:styleId="s3">
    <w:name w:val="s3"/>
    <w:basedOn w:val="Normal"/>
    <w:rsid w:val="008106AB"/>
    <w:pPr>
      <w:spacing w:before="100" w:beforeAutospacing="1" w:after="100" w:afterAutospacing="1" w:line="240" w:lineRule="auto"/>
    </w:pPr>
    <w:rPr>
      <w:rFonts w:eastAsiaTheme="minorEastAsia" w:cs="Times New Roman"/>
      <w:szCs w:val="24"/>
      <w:lang w:val="en-GB" w:eastAsia="en-GB"/>
    </w:rPr>
  </w:style>
  <w:style w:type="character" w:customStyle="1" w:styleId="s4">
    <w:name w:val="s4"/>
    <w:basedOn w:val="DefaultParagraphFont"/>
    <w:rsid w:val="008106AB"/>
  </w:style>
  <w:style w:type="character" w:customStyle="1" w:styleId="apple-converted-space">
    <w:name w:val="apple-converted-space"/>
    <w:basedOn w:val="DefaultParagraphFont"/>
    <w:rsid w:val="008106AB"/>
  </w:style>
  <w:style w:type="character" w:customStyle="1" w:styleId="s5">
    <w:name w:val="s5"/>
    <w:basedOn w:val="DefaultParagraphFont"/>
    <w:rsid w:val="00810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6847">
      <w:bodyDiv w:val="1"/>
      <w:marLeft w:val="0"/>
      <w:marRight w:val="0"/>
      <w:marTop w:val="0"/>
      <w:marBottom w:val="0"/>
      <w:divBdr>
        <w:top w:val="none" w:sz="0" w:space="0" w:color="auto"/>
        <w:left w:val="none" w:sz="0" w:space="0" w:color="auto"/>
        <w:bottom w:val="none" w:sz="0" w:space="0" w:color="auto"/>
        <w:right w:val="none" w:sz="0" w:space="0" w:color="auto"/>
      </w:divBdr>
    </w:div>
    <w:div w:id="34475458">
      <w:bodyDiv w:val="1"/>
      <w:marLeft w:val="0"/>
      <w:marRight w:val="0"/>
      <w:marTop w:val="0"/>
      <w:marBottom w:val="0"/>
      <w:divBdr>
        <w:top w:val="none" w:sz="0" w:space="0" w:color="auto"/>
        <w:left w:val="none" w:sz="0" w:space="0" w:color="auto"/>
        <w:bottom w:val="none" w:sz="0" w:space="0" w:color="auto"/>
        <w:right w:val="none" w:sz="0" w:space="0" w:color="auto"/>
      </w:divBdr>
    </w:div>
    <w:div w:id="50344694">
      <w:bodyDiv w:val="1"/>
      <w:marLeft w:val="0"/>
      <w:marRight w:val="0"/>
      <w:marTop w:val="0"/>
      <w:marBottom w:val="0"/>
      <w:divBdr>
        <w:top w:val="none" w:sz="0" w:space="0" w:color="auto"/>
        <w:left w:val="none" w:sz="0" w:space="0" w:color="auto"/>
        <w:bottom w:val="none" w:sz="0" w:space="0" w:color="auto"/>
        <w:right w:val="none" w:sz="0" w:space="0" w:color="auto"/>
      </w:divBdr>
    </w:div>
    <w:div w:id="61294412">
      <w:bodyDiv w:val="1"/>
      <w:marLeft w:val="0"/>
      <w:marRight w:val="0"/>
      <w:marTop w:val="0"/>
      <w:marBottom w:val="0"/>
      <w:divBdr>
        <w:top w:val="none" w:sz="0" w:space="0" w:color="auto"/>
        <w:left w:val="none" w:sz="0" w:space="0" w:color="auto"/>
        <w:bottom w:val="none" w:sz="0" w:space="0" w:color="auto"/>
        <w:right w:val="none" w:sz="0" w:space="0" w:color="auto"/>
      </w:divBdr>
    </w:div>
    <w:div w:id="73361262">
      <w:bodyDiv w:val="1"/>
      <w:marLeft w:val="0"/>
      <w:marRight w:val="0"/>
      <w:marTop w:val="0"/>
      <w:marBottom w:val="0"/>
      <w:divBdr>
        <w:top w:val="none" w:sz="0" w:space="0" w:color="auto"/>
        <w:left w:val="none" w:sz="0" w:space="0" w:color="auto"/>
        <w:bottom w:val="none" w:sz="0" w:space="0" w:color="auto"/>
        <w:right w:val="none" w:sz="0" w:space="0" w:color="auto"/>
      </w:divBdr>
    </w:div>
    <w:div w:id="152111700">
      <w:bodyDiv w:val="1"/>
      <w:marLeft w:val="0"/>
      <w:marRight w:val="0"/>
      <w:marTop w:val="0"/>
      <w:marBottom w:val="0"/>
      <w:divBdr>
        <w:top w:val="none" w:sz="0" w:space="0" w:color="auto"/>
        <w:left w:val="none" w:sz="0" w:space="0" w:color="auto"/>
        <w:bottom w:val="none" w:sz="0" w:space="0" w:color="auto"/>
        <w:right w:val="none" w:sz="0" w:space="0" w:color="auto"/>
      </w:divBdr>
    </w:div>
    <w:div w:id="162867115">
      <w:bodyDiv w:val="1"/>
      <w:marLeft w:val="0"/>
      <w:marRight w:val="0"/>
      <w:marTop w:val="0"/>
      <w:marBottom w:val="0"/>
      <w:divBdr>
        <w:top w:val="none" w:sz="0" w:space="0" w:color="auto"/>
        <w:left w:val="none" w:sz="0" w:space="0" w:color="auto"/>
        <w:bottom w:val="none" w:sz="0" w:space="0" w:color="auto"/>
        <w:right w:val="none" w:sz="0" w:space="0" w:color="auto"/>
      </w:divBdr>
    </w:div>
    <w:div w:id="166019788">
      <w:bodyDiv w:val="1"/>
      <w:marLeft w:val="0"/>
      <w:marRight w:val="0"/>
      <w:marTop w:val="0"/>
      <w:marBottom w:val="0"/>
      <w:divBdr>
        <w:top w:val="none" w:sz="0" w:space="0" w:color="auto"/>
        <w:left w:val="none" w:sz="0" w:space="0" w:color="auto"/>
        <w:bottom w:val="none" w:sz="0" w:space="0" w:color="auto"/>
        <w:right w:val="none" w:sz="0" w:space="0" w:color="auto"/>
      </w:divBdr>
    </w:div>
    <w:div w:id="182937622">
      <w:bodyDiv w:val="1"/>
      <w:marLeft w:val="0"/>
      <w:marRight w:val="0"/>
      <w:marTop w:val="0"/>
      <w:marBottom w:val="0"/>
      <w:divBdr>
        <w:top w:val="none" w:sz="0" w:space="0" w:color="auto"/>
        <w:left w:val="none" w:sz="0" w:space="0" w:color="auto"/>
        <w:bottom w:val="none" w:sz="0" w:space="0" w:color="auto"/>
        <w:right w:val="none" w:sz="0" w:space="0" w:color="auto"/>
      </w:divBdr>
    </w:div>
    <w:div w:id="236207427">
      <w:bodyDiv w:val="1"/>
      <w:marLeft w:val="0"/>
      <w:marRight w:val="0"/>
      <w:marTop w:val="0"/>
      <w:marBottom w:val="0"/>
      <w:divBdr>
        <w:top w:val="none" w:sz="0" w:space="0" w:color="auto"/>
        <w:left w:val="none" w:sz="0" w:space="0" w:color="auto"/>
        <w:bottom w:val="none" w:sz="0" w:space="0" w:color="auto"/>
        <w:right w:val="none" w:sz="0" w:space="0" w:color="auto"/>
      </w:divBdr>
    </w:div>
    <w:div w:id="295573690">
      <w:bodyDiv w:val="1"/>
      <w:marLeft w:val="0"/>
      <w:marRight w:val="0"/>
      <w:marTop w:val="0"/>
      <w:marBottom w:val="0"/>
      <w:divBdr>
        <w:top w:val="none" w:sz="0" w:space="0" w:color="auto"/>
        <w:left w:val="none" w:sz="0" w:space="0" w:color="auto"/>
        <w:bottom w:val="none" w:sz="0" w:space="0" w:color="auto"/>
        <w:right w:val="none" w:sz="0" w:space="0" w:color="auto"/>
      </w:divBdr>
    </w:div>
    <w:div w:id="319816573">
      <w:bodyDiv w:val="1"/>
      <w:marLeft w:val="0"/>
      <w:marRight w:val="0"/>
      <w:marTop w:val="0"/>
      <w:marBottom w:val="0"/>
      <w:divBdr>
        <w:top w:val="none" w:sz="0" w:space="0" w:color="auto"/>
        <w:left w:val="none" w:sz="0" w:space="0" w:color="auto"/>
        <w:bottom w:val="none" w:sz="0" w:space="0" w:color="auto"/>
        <w:right w:val="none" w:sz="0" w:space="0" w:color="auto"/>
      </w:divBdr>
    </w:div>
    <w:div w:id="357127454">
      <w:bodyDiv w:val="1"/>
      <w:marLeft w:val="0"/>
      <w:marRight w:val="0"/>
      <w:marTop w:val="0"/>
      <w:marBottom w:val="0"/>
      <w:divBdr>
        <w:top w:val="none" w:sz="0" w:space="0" w:color="auto"/>
        <w:left w:val="none" w:sz="0" w:space="0" w:color="auto"/>
        <w:bottom w:val="none" w:sz="0" w:space="0" w:color="auto"/>
        <w:right w:val="none" w:sz="0" w:space="0" w:color="auto"/>
      </w:divBdr>
    </w:div>
    <w:div w:id="392891093">
      <w:bodyDiv w:val="1"/>
      <w:marLeft w:val="0"/>
      <w:marRight w:val="0"/>
      <w:marTop w:val="0"/>
      <w:marBottom w:val="0"/>
      <w:divBdr>
        <w:top w:val="none" w:sz="0" w:space="0" w:color="auto"/>
        <w:left w:val="none" w:sz="0" w:space="0" w:color="auto"/>
        <w:bottom w:val="none" w:sz="0" w:space="0" w:color="auto"/>
        <w:right w:val="none" w:sz="0" w:space="0" w:color="auto"/>
      </w:divBdr>
    </w:div>
    <w:div w:id="393969388">
      <w:bodyDiv w:val="1"/>
      <w:marLeft w:val="0"/>
      <w:marRight w:val="0"/>
      <w:marTop w:val="0"/>
      <w:marBottom w:val="0"/>
      <w:divBdr>
        <w:top w:val="none" w:sz="0" w:space="0" w:color="auto"/>
        <w:left w:val="none" w:sz="0" w:space="0" w:color="auto"/>
        <w:bottom w:val="none" w:sz="0" w:space="0" w:color="auto"/>
        <w:right w:val="none" w:sz="0" w:space="0" w:color="auto"/>
      </w:divBdr>
    </w:div>
    <w:div w:id="397284463">
      <w:bodyDiv w:val="1"/>
      <w:marLeft w:val="0"/>
      <w:marRight w:val="0"/>
      <w:marTop w:val="0"/>
      <w:marBottom w:val="0"/>
      <w:divBdr>
        <w:top w:val="none" w:sz="0" w:space="0" w:color="auto"/>
        <w:left w:val="none" w:sz="0" w:space="0" w:color="auto"/>
        <w:bottom w:val="none" w:sz="0" w:space="0" w:color="auto"/>
        <w:right w:val="none" w:sz="0" w:space="0" w:color="auto"/>
      </w:divBdr>
    </w:div>
    <w:div w:id="424545536">
      <w:bodyDiv w:val="1"/>
      <w:marLeft w:val="0"/>
      <w:marRight w:val="0"/>
      <w:marTop w:val="0"/>
      <w:marBottom w:val="0"/>
      <w:divBdr>
        <w:top w:val="none" w:sz="0" w:space="0" w:color="auto"/>
        <w:left w:val="none" w:sz="0" w:space="0" w:color="auto"/>
        <w:bottom w:val="none" w:sz="0" w:space="0" w:color="auto"/>
        <w:right w:val="none" w:sz="0" w:space="0" w:color="auto"/>
      </w:divBdr>
    </w:div>
    <w:div w:id="466052810">
      <w:bodyDiv w:val="1"/>
      <w:marLeft w:val="0"/>
      <w:marRight w:val="0"/>
      <w:marTop w:val="0"/>
      <w:marBottom w:val="0"/>
      <w:divBdr>
        <w:top w:val="none" w:sz="0" w:space="0" w:color="auto"/>
        <w:left w:val="none" w:sz="0" w:space="0" w:color="auto"/>
        <w:bottom w:val="none" w:sz="0" w:space="0" w:color="auto"/>
        <w:right w:val="none" w:sz="0" w:space="0" w:color="auto"/>
      </w:divBdr>
    </w:div>
    <w:div w:id="472795702">
      <w:bodyDiv w:val="1"/>
      <w:marLeft w:val="0"/>
      <w:marRight w:val="0"/>
      <w:marTop w:val="0"/>
      <w:marBottom w:val="0"/>
      <w:divBdr>
        <w:top w:val="none" w:sz="0" w:space="0" w:color="auto"/>
        <w:left w:val="none" w:sz="0" w:space="0" w:color="auto"/>
        <w:bottom w:val="none" w:sz="0" w:space="0" w:color="auto"/>
        <w:right w:val="none" w:sz="0" w:space="0" w:color="auto"/>
      </w:divBdr>
    </w:div>
    <w:div w:id="490291715">
      <w:bodyDiv w:val="1"/>
      <w:marLeft w:val="0"/>
      <w:marRight w:val="0"/>
      <w:marTop w:val="0"/>
      <w:marBottom w:val="0"/>
      <w:divBdr>
        <w:top w:val="none" w:sz="0" w:space="0" w:color="auto"/>
        <w:left w:val="none" w:sz="0" w:space="0" w:color="auto"/>
        <w:bottom w:val="none" w:sz="0" w:space="0" w:color="auto"/>
        <w:right w:val="none" w:sz="0" w:space="0" w:color="auto"/>
      </w:divBdr>
    </w:div>
    <w:div w:id="530073651">
      <w:bodyDiv w:val="1"/>
      <w:marLeft w:val="0"/>
      <w:marRight w:val="0"/>
      <w:marTop w:val="0"/>
      <w:marBottom w:val="0"/>
      <w:divBdr>
        <w:top w:val="none" w:sz="0" w:space="0" w:color="auto"/>
        <w:left w:val="none" w:sz="0" w:space="0" w:color="auto"/>
        <w:bottom w:val="none" w:sz="0" w:space="0" w:color="auto"/>
        <w:right w:val="none" w:sz="0" w:space="0" w:color="auto"/>
      </w:divBdr>
    </w:div>
    <w:div w:id="531572293">
      <w:bodyDiv w:val="1"/>
      <w:marLeft w:val="0"/>
      <w:marRight w:val="0"/>
      <w:marTop w:val="0"/>
      <w:marBottom w:val="0"/>
      <w:divBdr>
        <w:top w:val="none" w:sz="0" w:space="0" w:color="auto"/>
        <w:left w:val="none" w:sz="0" w:space="0" w:color="auto"/>
        <w:bottom w:val="none" w:sz="0" w:space="0" w:color="auto"/>
        <w:right w:val="none" w:sz="0" w:space="0" w:color="auto"/>
      </w:divBdr>
    </w:div>
    <w:div w:id="556205829">
      <w:bodyDiv w:val="1"/>
      <w:marLeft w:val="0"/>
      <w:marRight w:val="0"/>
      <w:marTop w:val="0"/>
      <w:marBottom w:val="0"/>
      <w:divBdr>
        <w:top w:val="none" w:sz="0" w:space="0" w:color="auto"/>
        <w:left w:val="none" w:sz="0" w:space="0" w:color="auto"/>
        <w:bottom w:val="none" w:sz="0" w:space="0" w:color="auto"/>
        <w:right w:val="none" w:sz="0" w:space="0" w:color="auto"/>
      </w:divBdr>
    </w:div>
    <w:div w:id="607204468">
      <w:bodyDiv w:val="1"/>
      <w:marLeft w:val="0"/>
      <w:marRight w:val="0"/>
      <w:marTop w:val="0"/>
      <w:marBottom w:val="0"/>
      <w:divBdr>
        <w:top w:val="none" w:sz="0" w:space="0" w:color="auto"/>
        <w:left w:val="none" w:sz="0" w:space="0" w:color="auto"/>
        <w:bottom w:val="none" w:sz="0" w:space="0" w:color="auto"/>
        <w:right w:val="none" w:sz="0" w:space="0" w:color="auto"/>
      </w:divBdr>
    </w:div>
    <w:div w:id="622855954">
      <w:bodyDiv w:val="1"/>
      <w:marLeft w:val="0"/>
      <w:marRight w:val="0"/>
      <w:marTop w:val="0"/>
      <w:marBottom w:val="0"/>
      <w:divBdr>
        <w:top w:val="none" w:sz="0" w:space="0" w:color="auto"/>
        <w:left w:val="none" w:sz="0" w:space="0" w:color="auto"/>
        <w:bottom w:val="none" w:sz="0" w:space="0" w:color="auto"/>
        <w:right w:val="none" w:sz="0" w:space="0" w:color="auto"/>
      </w:divBdr>
    </w:div>
    <w:div w:id="637566353">
      <w:bodyDiv w:val="1"/>
      <w:marLeft w:val="0"/>
      <w:marRight w:val="0"/>
      <w:marTop w:val="0"/>
      <w:marBottom w:val="0"/>
      <w:divBdr>
        <w:top w:val="none" w:sz="0" w:space="0" w:color="auto"/>
        <w:left w:val="none" w:sz="0" w:space="0" w:color="auto"/>
        <w:bottom w:val="none" w:sz="0" w:space="0" w:color="auto"/>
        <w:right w:val="none" w:sz="0" w:space="0" w:color="auto"/>
      </w:divBdr>
    </w:div>
    <w:div w:id="654644742">
      <w:bodyDiv w:val="1"/>
      <w:marLeft w:val="0"/>
      <w:marRight w:val="0"/>
      <w:marTop w:val="0"/>
      <w:marBottom w:val="0"/>
      <w:divBdr>
        <w:top w:val="none" w:sz="0" w:space="0" w:color="auto"/>
        <w:left w:val="none" w:sz="0" w:space="0" w:color="auto"/>
        <w:bottom w:val="none" w:sz="0" w:space="0" w:color="auto"/>
        <w:right w:val="none" w:sz="0" w:space="0" w:color="auto"/>
      </w:divBdr>
    </w:div>
    <w:div w:id="658460501">
      <w:bodyDiv w:val="1"/>
      <w:marLeft w:val="0"/>
      <w:marRight w:val="0"/>
      <w:marTop w:val="0"/>
      <w:marBottom w:val="0"/>
      <w:divBdr>
        <w:top w:val="none" w:sz="0" w:space="0" w:color="auto"/>
        <w:left w:val="none" w:sz="0" w:space="0" w:color="auto"/>
        <w:bottom w:val="none" w:sz="0" w:space="0" w:color="auto"/>
        <w:right w:val="none" w:sz="0" w:space="0" w:color="auto"/>
      </w:divBdr>
    </w:div>
    <w:div w:id="678586622">
      <w:bodyDiv w:val="1"/>
      <w:marLeft w:val="0"/>
      <w:marRight w:val="0"/>
      <w:marTop w:val="0"/>
      <w:marBottom w:val="0"/>
      <w:divBdr>
        <w:top w:val="none" w:sz="0" w:space="0" w:color="auto"/>
        <w:left w:val="none" w:sz="0" w:space="0" w:color="auto"/>
        <w:bottom w:val="none" w:sz="0" w:space="0" w:color="auto"/>
        <w:right w:val="none" w:sz="0" w:space="0" w:color="auto"/>
      </w:divBdr>
    </w:div>
    <w:div w:id="684407025">
      <w:bodyDiv w:val="1"/>
      <w:marLeft w:val="0"/>
      <w:marRight w:val="0"/>
      <w:marTop w:val="0"/>
      <w:marBottom w:val="0"/>
      <w:divBdr>
        <w:top w:val="none" w:sz="0" w:space="0" w:color="auto"/>
        <w:left w:val="none" w:sz="0" w:space="0" w:color="auto"/>
        <w:bottom w:val="none" w:sz="0" w:space="0" w:color="auto"/>
        <w:right w:val="none" w:sz="0" w:space="0" w:color="auto"/>
      </w:divBdr>
    </w:div>
    <w:div w:id="687102180">
      <w:bodyDiv w:val="1"/>
      <w:marLeft w:val="0"/>
      <w:marRight w:val="0"/>
      <w:marTop w:val="0"/>
      <w:marBottom w:val="0"/>
      <w:divBdr>
        <w:top w:val="none" w:sz="0" w:space="0" w:color="auto"/>
        <w:left w:val="none" w:sz="0" w:space="0" w:color="auto"/>
        <w:bottom w:val="none" w:sz="0" w:space="0" w:color="auto"/>
        <w:right w:val="none" w:sz="0" w:space="0" w:color="auto"/>
      </w:divBdr>
    </w:div>
    <w:div w:id="809518788">
      <w:bodyDiv w:val="1"/>
      <w:marLeft w:val="0"/>
      <w:marRight w:val="0"/>
      <w:marTop w:val="0"/>
      <w:marBottom w:val="0"/>
      <w:divBdr>
        <w:top w:val="none" w:sz="0" w:space="0" w:color="auto"/>
        <w:left w:val="none" w:sz="0" w:space="0" w:color="auto"/>
        <w:bottom w:val="none" w:sz="0" w:space="0" w:color="auto"/>
        <w:right w:val="none" w:sz="0" w:space="0" w:color="auto"/>
      </w:divBdr>
    </w:div>
    <w:div w:id="826289574">
      <w:bodyDiv w:val="1"/>
      <w:marLeft w:val="0"/>
      <w:marRight w:val="0"/>
      <w:marTop w:val="0"/>
      <w:marBottom w:val="0"/>
      <w:divBdr>
        <w:top w:val="none" w:sz="0" w:space="0" w:color="auto"/>
        <w:left w:val="none" w:sz="0" w:space="0" w:color="auto"/>
        <w:bottom w:val="none" w:sz="0" w:space="0" w:color="auto"/>
        <w:right w:val="none" w:sz="0" w:space="0" w:color="auto"/>
      </w:divBdr>
    </w:div>
    <w:div w:id="845250240">
      <w:bodyDiv w:val="1"/>
      <w:marLeft w:val="0"/>
      <w:marRight w:val="0"/>
      <w:marTop w:val="0"/>
      <w:marBottom w:val="0"/>
      <w:divBdr>
        <w:top w:val="none" w:sz="0" w:space="0" w:color="auto"/>
        <w:left w:val="none" w:sz="0" w:space="0" w:color="auto"/>
        <w:bottom w:val="none" w:sz="0" w:space="0" w:color="auto"/>
        <w:right w:val="none" w:sz="0" w:space="0" w:color="auto"/>
      </w:divBdr>
    </w:div>
    <w:div w:id="869803798">
      <w:bodyDiv w:val="1"/>
      <w:marLeft w:val="0"/>
      <w:marRight w:val="0"/>
      <w:marTop w:val="0"/>
      <w:marBottom w:val="0"/>
      <w:divBdr>
        <w:top w:val="none" w:sz="0" w:space="0" w:color="auto"/>
        <w:left w:val="none" w:sz="0" w:space="0" w:color="auto"/>
        <w:bottom w:val="none" w:sz="0" w:space="0" w:color="auto"/>
        <w:right w:val="none" w:sz="0" w:space="0" w:color="auto"/>
      </w:divBdr>
    </w:div>
    <w:div w:id="883104128">
      <w:bodyDiv w:val="1"/>
      <w:marLeft w:val="0"/>
      <w:marRight w:val="0"/>
      <w:marTop w:val="0"/>
      <w:marBottom w:val="0"/>
      <w:divBdr>
        <w:top w:val="none" w:sz="0" w:space="0" w:color="auto"/>
        <w:left w:val="none" w:sz="0" w:space="0" w:color="auto"/>
        <w:bottom w:val="none" w:sz="0" w:space="0" w:color="auto"/>
        <w:right w:val="none" w:sz="0" w:space="0" w:color="auto"/>
      </w:divBdr>
    </w:div>
    <w:div w:id="925261468">
      <w:bodyDiv w:val="1"/>
      <w:marLeft w:val="0"/>
      <w:marRight w:val="0"/>
      <w:marTop w:val="0"/>
      <w:marBottom w:val="0"/>
      <w:divBdr>
        <w:top w:val="none" w:sz="0" w:space="0" w:color="auto"/>
        <w:left w:val="none" w:sz="0" w:space="0" w:color="auto"/>
        <w:bottom w:val="none" w:sz="0" w:space="0" w:color="auto"/>
        <w:right w:val="none" w:sz="0" w:space="0" w:color="auto"/>
      </w:divBdr>
    </w:div>
    <w:div w:id="940188261">
      <w:bodyDiv w:val="1"/>
      <w:marLeft w:val="0"/>
      <w:marRight w:val="0"/>
      <w:marTop w:val="0"/>
      <w:marBottom w:val="0"/>
      <w:divBdr>
        <w:top w:val="none" w:sz="0" w:space="0" w:color="auto"/>
        <w:left w:val="none" w:sz="0" w:space="0" w:color="auto"/>
        <w:bottom w:val="none" w:sz="0" w:space="0" w:color="auto"/>
        <w:right w:val="none" w:sz="0" w:space="0" w:color="auto"/>
      </w:divBdr>
    </w:div>
    <w:div w:id="982925886">
      <w:bodyDiv w:val="1"/>
      <w:marLeft w:val="0"/>
      <w:marRight w:val="0"/>
      <w:marTop w:val="0"/>
      <w:marBottom w:val="0"/>
      <w:divBdr>
        <w:top w:val="none" w:sz="0" w:space="0" w:color="auto"/>
        <w:left w:val="none" w:sz="0" w:space="0" w:color="auto"/>
        <w:bottom w:val="none" w:sz="0" w:space="0" w:color="auto"/>
        <w:right w:val="none" w:sz="0" w:space="0" w:color="auto"/>
      </w:divBdr>
    </w:div>
    <w:div w:id="982928786">
      <w:bodyDiv w:val="1"/>
      <w:marLeft w:val="0"/>
      <w:marRight w:val="0"/>
      <w:marTop w:val="0"/>
      <w:marBottom w:val="0"/>
      <w:divBdr>
        <w:top w:val="none" w:sz="0" w:space="0" w:color="auto"/>
        <w:left w:val="none" w:sz="0" w:space="0" w:color="auto"/>
        <w:bottom w:val="none" w:sz="0" w:space="0" w:color="auto"/>
        <w:right w:val="none" w:sz="0" w:space="0" w:color="auto"/>
      </w:divBdr>
    </w:div>
    <w:div w:id="986981363">
      <w:bodyDiv w:val="1"/>
      <w:marLeft w:val="0"/>
      <w:marRight w:val="0"/>
      <w:marTop w:val="0"/>
      <w:marBottom w:val="0"/>
      <w:divBdr>
        <w:top w:val="none" w:sz="0" w:space="0" w:color="auto"/>
        <w:left w:val="none" w:sz="0" w:space="0" w:color="auto"/>
        <w:bottom w:val="none" w:sz="0" w:space="0" w:color="auto"/>
        <w:right w:val="none" w:sz="0" w:space="0" w:color="auto"/>
      </w:divBdr>
    </w:div>
    <w:div w:id="1044794659">
      <w:bodyDiv w:val="1"/>
      <w:marLeft w:val="0"/>
      <w:marRight w:val="0"/>
      <w:marTop w:val="0"/>
      <w:marBottom w:val="0"/>
      <w:divBdr>
        <w:top w:val="none" w:sz="0" w:space="0" w:color="auto"/>
        <w:left w:val="none" w:sz="0" w:space="0" w:color="auto"/>
        <w:bottom w:val="none" w:sz="0" w:space="0" w:color="auto"/>
        <w:right w:val="none" w:sz="0" w:space="0" w:color="auto"/>
      </w:divBdr>
    </w:div>
    <w:div w:id="1103648680">
      <w:bodyDiv w:val="1"/>
      <w:marLeft w:val="0"/>
      <w:marRight w:val="0"/>
      <w:marTop w:val="0"/>
      <w:marBottom w:val="0"/>
      <w:divBdr>
        <w:top w:val="none" w:sz="0" w:space="0" w:color="auto"/>
        <w:left w:val="none" w:sz="0" w:space="0" w:color="auto"/>
        <w:bottom w:val="none" w:sz="0" w:space="0" w:color="auto"/>
        <w:right w:val="none" w:sz="0" w:space="0" w:color="auto"/>
      </w:divBdr>
    </w:div>
    <w:div w:id="1183742515">
      <w:bodyDiv w:val="1"/>
      <w:marLeft w:val="0"/>
      <w:marRight w:val="0"/>
      <w:marTop w:val="0"/>
      <w:marBottom w:val="0"/>
      <w:divBdr>
        <w:top w:val="none" w:sz="0" w:space="0" w:color="auto"/>
        <w:left w:val="none" w:sz="0" w:space="0" w:color="auto"/>
        <w:bottom w:val="none" w:sz="0" w:space="0" w:color="auto"/>
        <w:right w:val="none" w:sz="0" w:space="0" w:color="auto"/>
      </w:divBdr>
    </w:div>
    <w:div w:id="1248609183">
      <w:bodyDiv w:val="1"/>
      <w:marLeft w:val="0"/>
      <w:marRight w:val="0"/>
      <w:marTop w:val="0"/>
      <w:marBottom w:val="0"/>
      <w:divBdr>
        <w:top w:val="none" w:sz="0" w:space="0" w:color="auto"/>
        <w:left w:val="none" w:sz="0" w:space="0" w:color="auto"/>
        <w:bottom w:val="none" w:sz="0" w:space="0" w:color="auto"/>
        <w:right w:val="none" w:sz="0" w:space="0" w:color="auto"/>
      </w:divBdr>
    </w:div>
    <w:div w:id="1257713975">
      <w:bodyDiv w:val="1"/>
      <w:marLeft w:val="0"/>
      <w:marRight w:val="0"/>
      <w:marTop w:val="0"/>
      <w:marBottom w:val="0"/>
      <w:divBdr>
        <w:top w:val="none" w:sz="0" w:space="0" w:color="auto"/>
        <w:left w:val="none" w:sz="0" w:space="0" w:color="auto"/>
        <w:bottom w:val="none" w:sz="0" w:space="0" w:color="auto"/>
        <w:right w:val="none" w:sz="0" w:space="0" w:color="auto"/>
      </w:divBdr>
    </w:div>
    <w:div w:id="1267927406">
      <w:bodyDiv w:val="1"/>
      <w:marLeft w:val="0"/>
      <w:marRight w:val="0"/>
      <w:marTop w:val="0"/>
      <w:marBottom w:val="0"/>
      <w:divBdr>
        <w:top w:val="none" w:sz="0" w:space="0" w:color="auto"/>
        <w:left w:val="none" w:sz="0" w:space="0" w:color="auto"/>
        <w:bottom w:val="none" w:sz="0" w:space="0" w:color="auto"/>
        <w:right w:val="none" w:sz="0" w:space="0" w:color="auto"/>
      </w:divBdr>
    </w:div>
    <w:div w:id="1275942762">
      <w:bodyDiv w:val="1"/>
      <w:marLeft w:val="0"/>
      <w:marRight w:val="0"/>
      <w:marTop w:val="0"/>
      <w:marBottom w:val="0"/>
      <w:divBdr>
        <w:top w:val="none" w:sz="0" w:space="0" w:color="auto"/>
        <w:left w:val="none" w:sz="0" w:space="0" w:color="auto"/>
        <w:bottom w:val="none" w:sz="0" w:space="0" w:color="auto"/>
        <w:right w:val="none" w:sz="0" w:space="0" w:color="auto"/>
      </w:divBdr>
    </w:div>
    <w:div w:id="1286813212">
      <w:bodyDiv w:val="1"/>
      <w:marLeft w:val="0"/>
      <w:marRight w:val="0"/>
      <w:marTop w:val="0"/>
      <w:marBottom w:val="0"/>
      <w:divBdr>
        <w:top w:val="none" w:sz="0" w:space="0" w:color="auto"/>
        <w:left w:val="none" w:sz="0" w:space="0" w:color="auto"/>
        <w:bottom w:val="none" w:sz="0" w:space="0" w:color="auto"/>
        <w:right w:val="none" w:sz="0" w:space="0" w:color="auto"/>
      </w:divBdr>
    </w:div>
    <w:div w:id="1307396360">
      <w:bodyDiv w:val="1"/>
      <w:marLeft w:val="0"/>
      <w:marRight w:val="0"/>
      <w:marTop w:val="0"/>
      <w:marBottom w:val="0"/>
      <w:divBdr>
        <w:top w:val="none" w:sz="0" w:space="0" w:color="auto"/>
        <w:left w:val="none" w:sz="0" w:space="0" w:color="auto"/>
        <w:bottom w:val="none" w:sz="0" w:space="0" w:color="auto"/>
        <w:right w:val="none" w:sz="0" w:space="0" w:color="auto"/>
      </w:divBdr>
    </w:div>
    <w:div w:id="1342271836">
      <w:bodyDiv w:val="1"/>
      <w:marLeft w:val="0"/>
      <w:marRight w:val="0"/>
      <w:marTop w:val="0"/>
      <w:marBottom w:val="0"/>
      <w:divBdr>
        <w:top w:val="none" w:sz="0" w:space="0" w:color="auto"/>
        <w:left w:val="none" w:sz="0" w:space="0" w:color="auto"/>
        <w:bottom w:val="none" w:sz="0" w:space="0" w:color="auto"/>
        <w:right w:val="none" w:sz="0" w:space="0" w:color="auto"/>
      </w:divBdr>
    </w:div>
    <w:div w:id="1384254464">
      <w:bodyDiv w:val="1"/>
      <w:marLeft w:val="0"/>
      <w:marRight w:val="0"/>
      <w:marTop w:val="0"/>
      <w:marBottom w:val="0"/>
      <w:divBdr>
        <w:top w:val="none" w:sz="0" w:space="0" w:color="auto"/>
        <w:left w:val="none" w:sz="0" w:space="0" w:color="auto"/>
        <w:bottom w:val="none" w:sz="0" w:space="0" w:color="auto"/>
        <w:right w:val="none" w:sz="0" w:space="0" w:color="auto"/>
      </w:divBdr>
    </w:div>
    <w:div w:id="1421292183">
      <w:bodyDiv w:val="1"/>
      <w:marLeft w:val="0"/>
      <w:marRight w:val="0"/>
      <w:marTop w:val="0"/>
      <w:marBottom w:val="0"/>
      <w:divBdr>
        <w:top w:val="none" w:sz="0" w:space="0" w:color="auto"/>
        <w:left w:val="none" w:sz="0" w:space="0" w:color="auto"/>
        <w:bottom w:val="none" w:sz="0" w:space="0" w:color="auto"/>
        <w:right w:val="none" w:sz="0" w:space="0" w:color="auto"/>
      </w:divBdr>
    </w:div>
    <w:div w:id="1443182199">
      <w:bodyDiv w:val="1"/>
      <w:marLeft w:val="0"/>
      <w:marRight w:val="0"/>
      <w:marTop w:val="0"/>
      <w:marBottom w:val="0"/>
      <w:divBdr>
        <w:top w:val="none" w:sz="0" w:space="0" w:color="auto"/>
        <w:left w:val="none" w:sz="0" w:space="0" w:color="auto"/>
        <w:bottom w:val="none" w:sz="0" w:space="0" w:color="auto"/>
        <w:right w:val="none" w:sz="0" w:space="0" w:color="auto"/>
      </w:divBdr>
    </w:div>
    <w:div w:id="1453792260">
      <w:bodyDiv w:val="1"/>
      <w:marLeft w:val="0"/>
      <w:marRight w:val="0"/>
      <w:marTop w:val="0"/>
      <w:marBottom w:val="0"/>
      <w:divBdr>
        <w:top w:val="none" w:sz="0" w:space="0" w:color="auto"/>
        <w:left w:val="none" w:sz="0" w:space="0" w:color="auto"/>
        <w:bottom w:val="none" w:sz="0" w:space="0" w:color="auto"/>
        <w:right w:val="none" w:sz="0" w:space="0" w:color="auto"/>
      </w:divBdr>
    </w:div>
    <w:div w:id="1457522212">
      <w:bodyDiv w:val="1"/>
      <w:marLeft w:val="0"/>
      <w:marRight w:val="0"/>
      <w:marTop w:val="0"/>
      <w:marBottom w:val="0"/>
      <w:divBdr>
        <w:top w:val="none" w:sz="0" w:space="0" w:color="auto"/>
        <w:left w:val="none" w:sz="0" w:space="0" w:color="auto"/>
        <w:bottom w:val="none" w:sz="0" w:space="0" w:color="auto"/>
        <w:right w:val="none" w:sz="0" w:space="0" w:color="auto"/>
      </w:divBdr>
    </w:div>
    <w:div w:id="1474985195">
      <w:bodyDiv w:val="1"/>
      <w:marLeft w:val="0"/>
      <w:marRight w:val="0"/>
      <w:marTop w:val="0"/>
      <w:marBottom w:val="0"/>
      <w:divBdr>
        <w:top w:val="none" w:sz="0" w:space="0" w:color="auto"/>
        <w:left w:val="none" w:sz="0" w:space="0" w:color="auto"/>
        <w:bottom w:val="none" w:sz="0" w:space="0" w:color="auto"/>
        <w:right w:val="none" w:sz="0" w:space="0" w:color="auto"/>
      </w:divBdr>
    </w:div>
    <w:div w:id="1492595357">
      <w:bodyDiv w:val="1"/>
      <w:marLeft w:val="0"/>
      <w:marRight w:val="0"/>
      <w:marTop w:val="0"/>
      <w:marBottom w:val="0"/>
      <w:divBdr>
        <w:top w:val="none" w:sz="0" w:space="0" w:color="auto"/>
        <w:left w:val="none" w:sz="0" w:space="0" w:color="auto"/>
        <w:bottom w:val="none" w:sz="0" w:space="0" w:color="auto"/>
        <w:right w:val="none" w:sz="0" w:space="0" w:color="auto"/>
      </w:divBdr>
    </w:div>
    <w:div w:id="1515918236">
      <w:bodyDiv w:val="1"/>
      <w:marLeft w:val="0"/>
      <w:marRight w:val="0"/>
      <w:marTop w:val="0"/>
      <w:marBottom w:val="0"/>
      <w:divBdr>
        <w:top w:val="none" w:sz="0" w:space="0" w:color="auto"/>
        <w:left w:val="none" w:sz="0" w:space="0" w:color="auto"/>
        <w:bottom w:val="none" w:sz="0" w:space="0" w:color="auto"/>
        <w:right w:val="none" w:sz="0" w:space="0" w:color="auto"/>
      </w:divBdr>
    </w:div>
    <w:div w:id="1540780117">
      <w:bodyDiv w:val="1"/>
      <w:marLeft w:val="0"/>
      <w:marRight w:val="0"/>
      <w:marTop w:val="0"/>
      <w:marBottom w:val="0"/>
      <w:divBdr>
        <w:top w:val="none" w:sz="0" w:space="0" w:color="auto"/>
        <w:left w:val="none" w:sz="0" w:space="0" w:color="auto"/>
        <w:bottom w:val="none" w:sz="0" w:space="0" w:color="auto"/>
        <w:right w:val="none" w:sz="0" w:space="0" w:color="auto"/>
      </w:divBdr>
    </w:div>
    <w:div w:id="1611089467">
      <w:bodyDiv w:val="1"/>
      <w:marLeft w:val="0"/>
      <w:marRight w:val="0"/>
      <w:marTop w:val="0"/>
      <w:marBottom w:val="0"/>
      <w:divBdr>
        <w:top w:val="none" w:sz="0" w:space="0" w:color="auto"/>
        <w:left w:val="none" w:sz="0" w:space="0" w:color="auto"/>
        <w:bottom w:val="none" w:sz="0" w:space="0" w:color="auto"/>
        <w:right w:val="none" w:sz="0" w:space="0" w:color="auto"/>
      </w:divBdr>
    </w:div>
    <w:div w:id="1611548531">
      <w:bodyDiv w:val="1"/>
      <w:marLeft w:val="0"/>
      <w:marRight w:val="0"/>
      <w:marTop w:val="0"/>
      <w:marBottom w:val="0"/>
      <w:divBdr>
        <w:top w:val="none" w:sz="0" w:space="0" w:color="auto"/>
        <w:left w:val="none" w:sz="0" w:space="0" w:color="auto"/>
        <w:bottom w:val="none" w:sz="0" w:space="0" w:color="auto"/>
        <w:right w:val="none" w:sz="0" w:space="0" w:color="auto"/>
      </w:divBdr>
    </w:div>
    <w:div w:id="1649553838">
      <w:bodyDiv w:val="1"/>
      <w:marLeft w:val="0"/>
      <w:marRight w:val="0"/>
      <w:marTop w:val="0"/>
      <w:marBottom w:val="0"/>
      <w:divBdr>
        <w:top w:val="none" w:sz="0" w:space="0" w:color="auto"/>
        <w:left w:val="none" w:sz="0" w:space="0" w:color="auto"/>
        <w:bottom w:val="none" w:sz="0" w:space="0" w:color="auto"/>
        <w:right w:val="none" w:sz="0" w:space="0" w:color="auto"/>
      </w:divBdr>
    </w:div>
    <w:div w:id="1658878498">
      <w:bodyDiv w:val="1"/>
      <w:marLeft w:val="0"/>
      <w:marRight w:val="0"/>
      <w:marTop w:val="0"/>
      <w:marBottom w:val="0"/>
      <w:divBdr>
        <w:top w:val="none" w:sz="0" w:space="0" w:color="auto"/>
        <w:left w:val="none" w:sz="0" w:space="0" w:color="auto"/>
        <w:bottom w:val="none" w:sz="0" w:space="0" w:color="auto"/>
        <w:right w:val="none" w:sz="0" w:space="0" w:color="auto"/>
      </w:divBdr>
    </w:div>
    <w:div w:id="1725790678">
      <w:bodyDiv w:val="1"/>
      <w:marLeft w:val="0"/>
      <w:marRight w:val="0"/>
      <w:marTop w:val="0"/>
      <w:marBottom w:val="0"/>
      <w:divBdr>
        <w:top w:val="none" w:sz="0" w:space="0" w:color="auto"/>
        <w:left w:val="none" w:sz="0" w:space="0" w:color="auto"/>
        <w:bottom w:val="none" w:sz="0" w:space="0" w:color="auto"/>
        <w:right w:val="none" w:sz="0" w:space="0" w:color="auto"/>
      </w:divBdr>
    </w:div>
    <w:div w:id="1734815597">
      <w:bodyDiv w:val="1"/>
      <w:marLeft w:val="0"/>
      <w:marRight w:val="0"/>
      <w:marTop w:val="0"/>
      <w:marBottom w:val="0"/>
      <w:divBdr>
        <w:top w:val="none" w:sz="0" w:space="0" w:color="auto"/>
        <w:left w:val="none" w:sz="0" w:space="0" w:color="auto"/>
        <w:bottom w:val="none" w:sz="0" w:space="0" w:color="auto"/>
        <w:right w:val="none" w:sz="0" w:space="0" w:color="auto"/>
      </w:divBdr>
    </w:div>
    <w:div w:id="1735735992">
      <w:bodyDiv w:val="1"/>
      <w:marLeft w:val="0"/>
      <w:marRight w:val="0"/>
      <w:marTop w:val="0"/>
      <w:marBottom w:val="0"/>
      <w:divBdr>
        <w:top w:val="none" w:sz="0" w:space="0" w:color="auto"/>
        <w:left w:val="none" w:sz="0" w:space="0" w:color="auto"/>
        <w:bottom w:val="none" w:sz="0" w:space="0" w:color="auto"/>
        <w:right w:val="none" w:sz="0" w:space="0" w:color="auto"/>
      </w:divBdr>
    </w:div>
    <w:div w:id="1749762160">
      <w:bodyDiv w:val="1"/>
      <w:marLeft w:val="0"/>
      <w:marRight w:val="0"/>
      <w:marTop w:val="0"/>
      <w:marBottom w:val="0"/>
      <w:divBdr>
        <w:top w:val="none" w:sz="0" w:space="0" w:color="auto"/>
        <w:left w:val="none" w:sz="0" w:space="0" w:color="auto"/>
        <w:bottom w:val="none" w:sz="0" w:space="0" w:color="auto"/>
        <w:right w:val="none" w:sz="0" w:space="0" w:color="auto"/>
      </w:divBdr>
      <w:divsChild>
        <w:div w:id="5981502">
          <w:marLeft w:val="0"/>
          <w:marRight w:val="0"/>
          <w:marTop w:val="0"/>
          <w:marBottom w:val="0"/>
          <w:divBdr>
            <w:top w:val="none" w:sz="0" w:space="0" w:color="auto"/>
            <w:left w:val="none" w:sz="0" w:space="0" w:color="auto"/>
            <w:bottom w:val="none" w:sz="0" w:space="0" w:color="auto"/>
            <w:right w:val="none" w:sz="0" w:space="0" w:color="auto"/>
          </w:divBdr>
        </w:div>
      </w:divsChild>
    </w:div>
    <w:div w:id="1755854241">
      <w:bodyDiv w:val="1"/>
      <w:marLeft w:val="0"/>
      <w:marRight w:val="0"/>
      <w:marTop w:val="0"/>
      <w:marBottom w:val="0"/>
      <w:divBdr>
        <w:top w:val="none" w:sz="0" w:space="0" w:color="auto"/>
        <w:left w:val="none" w:sz="0" w:space="0" w:color="auto"/>
        <w:bottom w:val="none" w:sz="0" w:space="0" w:color="auto"/>
        <w:right w:val="none" w:sz="0" w:space="0" w:color="auto"/>
      </w:divBdr>
    </w:div>
    <w:div w:id="1791585933">
      <w:bodyDiv w:val="1"/>
      <w:marLeft w:val="0"/>
      <w:marRight w:val="0"/>
      <w:marTop w:val="0"/>
      <w:marBottom w:val="0"/>
      <w:divBdr>
        <w:top w:val="none" w:sz="0" w:space="0" w:color="auto"/>
        <w:left w:val="none" w:sz="0" w:space="0" w:color="auto"/>
        <w:bottom w:val="none" w:sz="0" w:space="0" w:color="auto"/>
        <w:right w:val="none" w:sz="0" w:space="0" w:color="auto"/>
      </w:divBdr>
    </w:div>
    <w:div w:id="1830905611">
      <w:bodyDiv w:val="1"/>
      <w:marLeft w:val="0"/>
      <w:marRight w:val="0"/>
      <w:marTop w:val="0"/>
      <w:marBottom w:val="0"/>
      <w:divBdr>
        <w:top w:val="none" w:sz="0" w:space="0" w:color="auto"/>
        <w:left w:val="none" w:sz="0" w:space="0" w:color="auto"/>
        <w:bottom w:val="none" w:sz="0" w:space="0" w:color="auto"/>
        <w:right w:val="none" w:sz="0" w:space="0" w:color="auto"/>
      </w:divBdr>
    </w:div>
    <w:div w:id="1831166539">
      <w:bodyDiv w:val="1"/>
      <w:marLeft w:val="0"/>
      <w:marRight w:val="0"/>
      <w:marTop w:val="0"/>
      <w:marBottom w:val="0"/>
      <w:divBdr>
        <w:top w:val="none" w:sz="0" w:space="0" w:color="auto"/>
        <w:left w:val="none" w:sz="0" w:space="0" w:color="auto"/>
        <w:bottom w:val="none" w:sz="0" w:space="0" w:color="auto"/>
        <w:right w:val="none" w:sz="0" w:space="0" w:color="auto"/>
      </w:divBdr>
    </w:div>
    <w:div w:id="1851791745">
      <w:bodyDiv w:val="1"/>
      <w:marLeft w:val="0"/>
      <w:marRight w:val="0"/>
      <w:marTop w:val="0"/>
      <w:marBottom w:val="0"/>
      <w:divBdr>
        <w:top w:val="none" w:sz="0" w:space="0" w:color="auto"/>
        <w:left w:val="none" w:sz="0" w:space="0" w:color="auto"/>
        <w:bottom w:val="none" w:sz="0" w:space="0" w:color="auto"/>
        <w:right w:val="none" w:sz="0" w:space="0" w:color="auto"/>
      </w:divBdr>
    </w:div>
    <w:div w:id="1863319711">
      <w:bodyDiv w:val="1"/>
      <w:marLeft w:val="0"/>
      <w:marRight w:val="0"/>
      <w:marTop w:val="0"/>
      <w:marBottom w:val="0"/>
      <w:divBdr>
        <w:top w:val="none" w:sz="0" w:space="0" w:color="auto"/>
        <w:left w:val="none" w:sz="0" w:space="0" w:color="auto"/>
        <w:bottom w:val="none" w:sz="0" w:space="0" w:color="auto"/>
        <w:right w:val="none" w:sz="0" w:space="0" w:color="auto"/>
      </w:divBdr>
    </w:div>
    <w:div w:id="1885948348">
      <w:bodyDiv w:val="1"/>
      <w:marLeft w:val="0"/>
      <w:marRight w:val="0"/>
      <w:marTop w:val="0"/>
      <w:marBottom w:val="0"/>
      <w:divBdr>
        <w:top w:val="none" w:sz="0" w:space="0" w:color="auto"/>
        <w:left w:val="none" w:sz="0" w:space="0" w:color="auto"/>
        <w:bottom w:val="none" w:sz="0" w:space="0" w:color="auto"/>
        <w:right w:val="none" w:sz="0" w:space="0" w:color="auto"/>
      </w:divBdr>
    </w:div>
    <w:div w:id="1886137286">
      <w:bodyDiv w:val="1"/>
      <w:marLeft w:val="0"/>
      <w:marRight w:val="0"/>
      <w:marTop w:val="0"/>
      <w:marBottom w:val="0"/>
      <w:divBdr>
        <w:top w:val="none" w:sz="0" w:space="0" w:color="auto"/>
        <w:left w:val="none" w:sz="0" w:space="0" w:color="auto"/>
        <w:bottom w:val="none" w:sz="0" w:space="0" w:color="auto"/>
        <w:right w:val="none" w:sz="0" w:space="0" w:color="auto"/>
      </w:divBdr>
    </w:div>
    <w:div w:id="1903715212">
      <w:bodyDiv w:val="1"/>
      <w:marLeft w:val="0"/>
      <w:marRight w:val="0"/>
      <w:marTop w:val="0"/>
      <w:marBottom w:val="0"/>
      <w:divBdr>
        <w:top w:val="none" w:sz="0" w:space="0" w:color="auto"/>
        <w:left w:val="none" w:sz="0" w:space="0" w:color="auto"/>
        <w:bottom w:val="none" w:sz="0" w:space="0" w:color="auto"/>
        <w:right w:val="none" w:sz="0" w:space="0" w:color="auto"/>
      </w:divBdr>
    </w:div>
    <w:div w:id="1923223765">
      <w:bodyDiv w:val="1"/>
      <w:marLeft w:val="0"/>
      <w:marRight w:val="0"/>
      <w:marTop w:val="0"/>
      <w:marBottom w:val="0"/>
      <w:divBdr>
        <w:top w:val="none" w:sz="0" w:space="0" w:color="auto"/>
        <w:left w:val="none" w:sz="0" w:space="0" w:color="auto"/>
        <w:bottom w:val="none" w:sz="0" w:space="0" w:color="auto"/>
        <w:right w:val="none" w:sz="0" w:space="0" w:color="auto"/>
      </w:divBdr>
    </w:div>
    <w:div w:id="1924995382">
      <w:bodyDiv w:val="1"/>
      <w:marLeft w:val="0"/>
      <w:marRight w:val="0"/>
      <w:marTop w:val="0"/>
      <w:marBottom w:val="0"/>
      <w:divBdr>
        <w:top w:val="none" w:sz="0" w:space="0" w:color="auto"/>
        <w:left w:val="none" w:sz="0" w:space="0" w:color="auto"/>
        <w:bottom w:val="none" w:sz="0" w:space="0" w:color="auto"/>
        <w:right w:val="none" w:sz="0" w:space="0" w:color="auto"/>
      </w:divBdr>
    </w:div>
    <w:div w:id="1968579316">
      <w:bodyDiv w:val="1"/>
      <w:marLeft w:val="0"/>
      <w:marRight w:val="0"/>
      <w:marTop w:val="0"/>
      <w:marBottom w:val="0"/>
      <w:divBdr>
        <w:top w:val="none" w:sz="0" w:space="0" w:color="auto"/>
        <w:left w:val="none" w:sz="0" w:space="0" w:color="auto"/>
        <w:bottom w:val="none" w:sz="0" w:space="0" w:color="auto"/>
        <w:right w:val="none" w:sz="0" w:space="0" w:color="auto"/>
      </w:divBdr>
    </w:div>
    <w:div w:id="1991131940">
      <w:bodyDiv w:val="1"/>
      <w:marLeft w:val="0"/>
      <w:marRight w:val="0"/>
      <w:marTop w:val="0"/>
      <w:marBottom w:val="0"/>
      <w:divBdr>
        <w:top w:val="none" w:sz="0" w:space="0" w:color="auto"/>
        <w:left w:val="none" w:sz="0" w:space="0" w:color="auto"/>
        <w:bottom w:val="none" w:sz="0" w:space="0" w:color="auto"/>
        <w:right w:val="none" w:sz="0" w:space="0" w:color="auto"/>
      </w:divBdr>
    </w:div>
    <w:div w:id="1992951391">
      <w:bodyDiv w:val="1"/>
      <w:marLeft w:val="0"/>
      <w:marRight w:val="0"/>
      <w:marTop w:val="0"/>
      <w:marBottom w:val="0"/>
      <w:divBdr>
        <w:top w:val="none" w:sz="0" w:space="0" w:color="auto"/>
        <w:left w:val="none" w:sz="0" w:space="0" w:color="auto"/>
        <w:bottom w:val="none" w:sz="0" w:space="0" w:color="auto"/>
        <w:right w:val="none" w:sz="0" w:space="0" w:color="auto"/>
      </w:divBdr>
    </w:div>
    <w:div w:id="2040353269">
      <w:bodyDiv w:val="1"/>
      <w:marLeft w:val="0"/>
      <w:marRight w:val="0"/>
      <w:marTop w:val="0"/>
      <w:marBottom w:val="0"/>
      <w:divBdr>
        <w:top w:val="none" w:sz="0" w:space="0" w:color="auto"/>
        <w:left w:val="none" w:sz="0" w:space="0" w:color="auto"/>
        <w:bottom w:val="none" w:sz="0" w:space="0" w:color="auto"/>
        <w:right w:val="none" w:sz="0" w:space="0" w:color="auto"/>
      </w:divBdr>
    </w:div>
    <w:div w:id="2057194968">
      <w:bodyDiv w:val="1"/>
      <w:marLeft w:val="0"/>
      <w:marRight w:val="0"/>
      <w:marTop w:val="0"/>
      <w:marBottom w:val="0"/>
      <w:divBdr>
        <w:top w:val="none" w:sz="0" w:space="0" w:color="auto"/>
        <w:left w:val="none" w:sz="0" w:space="0" w:color="auto"/>
        <w:bottom w:val="none" w:sz="0" w:space="0" w:color="auto"/>
        <w:right w:val="none" w:sz="0" w:space="0" w:color="auto"/>
      </w:divBdr>
    </w:div>
    <w:div w:id="2060783419">
      <w:bodyDiv w:val="1"/>
      <w:marLeft w:val="0"/>
      <w:marRight w:val="0"/>
      <w:marTop w:val="0"/>
      <w:marBottom w:val="0"/>
      <w:divBdr>
        <w:top w:val="none" w:sz="0" w:space="0" w:color="auto"/>
        <w:left w:val="none" w:sz="0" w:space="0" w:color="auto"/>
        <w:bottom w:val="none" w:sz="0" w:space="0" w:color="auto"/>
        <w:right w:val="none" w:sz="0" w:space="0" w:color="auto"/>
      </w:divBdr>
    </w:div>
    <w:div w:id="208830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tmp"/><Relationship Id="rId4" Type="http://schemas.openxmlformats.org/officeDocument/2006/relationships/settings" Target="settings.xml"/><Relationship Id="rId9"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Jes22</b:Tag>
    <b:SourceType>InternetSite</b:SourceType>
    <b:Guid>{C63EB1FA-FC7F-4BD1-BEED-F86FC96AFF85}</b:Guid>
    <b:Author>
      <b:Author>
        <b:NameList>
          <b:Person>
            <b:Last>Bruso</b:Last>
            <b:First>Jessica</b:First>
          </b:Person>
        </b:NameList>
      </b:Author>
    </b:Author>
    <b:Title>Can multi-vitamins prevent malnourishment?</b:Title>
    <b:Year>2022</b:Year>
    <b:YearAccessed>2022</b:YearAccessed>
    <b:MonthAccessed>July</b:MonthAccessed>
    <b:DayAccessed>19</b:DayAccessed>
    <b:URL>https://healthyeating.sfgate.com/can-multivitamins-prevent-malnourishment-11613.html</b:URL>
    <b:RefOrder>18</b:RefOrder>
  </b:Source>
  <b:Source>
    <b:Tag>28022</b:Tag>
    <b:SourceType>InternetSite</b:SourceType>
    <b:Guid>{159D6080-FDCD-4354-B17C-50E644187F07}</b:Guid>
    <b:Author>
      <b:Author>
        <b:Corporate>280Group</b:Corporate>
      </b:Author>
    </b:Author>
    <b:Title>What is a product launch plan?</b:Title>
    <b:Year>2022</b:Year>
    <b:YearAccessed>2022</b:YearAccessed>
    <b:MonthAccessed>July</b:MonthAccessed>
    <b:DayAccessed>19</b:DayAccessed>
    <b:URL>https://280group.com/what-is-product-management/documents-templates/product-launch-plan/</b:URL>
    <b:RefOrder>4</b:RefOrder>
  </b:Source>
  <b:Source>
    <b:Tag>Con17</b:Tag>
    <b:SourceType>InternetSite</b:SourceType>
    <b:Guid>{7FB19A8B-80A6-4637-90FD-04AA4057A3A5}</b:Guid>
    <b:Author>
      <b:Author>
        <b:Corporate>Connectusfund</b:Corporate>
      </b:Author>
    </b:Author>
    <b:Title>7 Advantages and Disadvantages of Multivitamins</b:Title>
    <b:Year>2017</b:Year>
    <b:YearAccessed>2022</b:YearAccessed>
    <b:MonthAccessed>July</b:MonthAccessed>
    <b:DayAccessed>19</b:DayAccessed>
    <b:URL>https://connectusfund.org/7-advantages-and-disadvantages-of-multivitamins</b:URL>
    <b:RefOrder>3</b:RefOrder>
  </b:Source>
  <b:Source>
    <b:Tag>Hoo21</b:Tag>
    <b:SourceType>InternetSite</b:SourceType>
    <b:Guid>{D53A0589-EC7A-42B1-A9FA-5F8DE5994CB6}</b:Guid>
    <b:Author>
      <b:Author>
        <b:NameList>
          <b:Person>
            <b:Last>Hoory</b:Last>
            <b:First>Leeron</b:First>
          </b:Person>
          <b:Person>
            <b:Last>Bottorff</b:Last>
            <b:First>Cassie</b:First>
          </b:Person>
        </b:NameList>
      </b:Author>
    </b:Author>
    <b:Title>What is a stakeholder analysis? everything you need to know</b:Title>
    <b:Year>2021</b:Year>
    <b:YearAccessed>2022</b:YearAccessed>
    <b:MonthAccessed>July</b:MonthAccessed>
    <b:DayAccessed>19</b:DayAccessed>
    <b:URL>https://www.forbes.com/advisor/business/what-is-stakeholder-analysis/</b:URL>
    <b:RefOrder>5</b:RefOrder>
  </b:Source>
  <b:Source>
    <b:Tag>Thi22</b:Tag>
    <b:SourceType>InternetSite</b:SourceType>
    <b:Guid>{4ECDEC22-69CB-480C-8327-D2E55D6AD2D9}</b:Guid>
    <b:Author>
      <b:Author>
        <b:Corporate>Think Insights</b:Corporate>
      </b:Author>
    </b:Author>
    <b:Title>Stakeholder analysis – interest – influence matrix</b:Title>
    <b:Year>2022</b:Year>
    <b:YearAccessed>2022</b:YearAccessed>
    <b:MonthAccessed>July</b:MonthAccessed>
    <b:DayAccessed>19</b:DayAccessed>
    <b:URL>https://thinkinsights.net/strategy/stakeholder-analysis/#:~:text=Stakeholder%20Interest-Influence%20Grid%20This%20is%20a%20useful%20map,indicates%20their%20ability%20resist%20your%20recommendation%20or%20change.</b:URL>
    <b:RefOrder>6</b:RefOrder>
  </b:Source>
  <b:Source>
    <b:Tag>Tim203</b:Tag>
    <b:SourceType>InternetSite</b:SourceType>
    <b:Guid>{0D7F9EA3-062E-44F9-87A4-57F6F3BF41FB}</b:Guid>
    <b:Author>
      <b:Author>
        <b:NameList>
          <b:Person>
            <b:Last>Stobierski</b:Last>
            <b:First>Tim</b:First>
          </b:Person>
        </b:NameList>
      </b:Author>
    </b:Author>
    <b:Title>How to create a stakeholder engagement plan</b:Title>
    <b:Year>2020</b:Year>
    <b:YearAccessed>2022</b:YearAccessed>
    <b:MonthAccessed>July</b:MonthAccessed>
    <b:DayAccessed>19</b:DayAccessed>
    <b:URL>https://www.northeastern.edu/graduate/blog/stakeholder-engagement-plan/</b:URL>
    <b:RefOrder>7</b:RefOrder>
  </b:Source>
  <b:Source>
    <b:Tag>Fel22</b:Tag>
    <b:SourceType>InternetSite</b:SourceType>
    <b:Guid>{4EF007CD-0281-4BDA-9013-882A2B8F8BE1}</b:Guid>
    <b:Author>
      <b:Author>
        <b:Corporate>Fellow</b:Corporate>
      </b:Author>
    </b:Author>
    <b:Title>How to prepare and conduct a great stakeholder meeting</b:Title>
    <b:Year>2022</b:Year>
    <b:YearAccessed>2022</b:YearAccessed>
    <b:MonthAccessed>July</b:MonthAccessed>
    <b:DayAccessed>19</b:DayAccessed>
    <b:URL>https://fellow.app/blog/meetings/how-to-prepare-and-conduct-a-great-stakeholder-meeting/</b:URL>
    <b:RefOrder>8</b:RefOrder>
  </b:Source>
  <b:Source>
    <b:Tag>Dar182</b:Tag>
    <b:SourceType>InternetSite</b:SourceType>
    <b:Guid>{02619EB5-46CA-46ED-B206-21C35117D92E}</b:Guid>
    <b:Author>
      <b:Author>
        <b:Corporate>Darzin</b:Corporate>
      </b:Author>
    </b:Author>
    <b:Title>How to write engaging emails</b:Title>
    <b:Year>2018</b:Year>
    <b:YearAccessed>2022</b:YearAccessed>
    <b:MonthAccessed>July</b:MonthAccessed>
    <b:DayAccessed>19</b:DayAccessed>
    <b:URL>https://www.darzin.com/blog/write-engaging-emails/</b:URL>
    <b:RefOrder>9</b:RefOrder>
  </b:Source>
  <b:Source>
    <b:Tag>Pro222</b:Tag>
    <b:SourceType>InternetSite</b:SourceType>
    <b:Guid>{79B9A4FA-1880-47F2-AC24-C7D8ACA3B9FD}</b:Guid>
    <b:Author>
      <b:Author>
        <b:Corporate>Project Manager</b:Corporate>
      </b:Author>
    </b:Author>
    <b:Title>Work breakdown structure (WBS)</b:Title>
    <b:Year>2022</b:Year>
    <b:YearAccessed>2022</b:YearAccessed>
    <b:MonthAccessed>July</b:MonthAccessed>
    <b:DayAccessed>19</b:DayAccessed>
    <b:URL>https://www.projectmanager.com/guides/work-breakdown-structure</b:URL>
    <b:RefOrder>10</b:RefOrder>
  </b:Source>
  <b:Source>
    <b:Tag>Bus221</b:Tag>
    <b:SourceType>InternetSite</b:SourceType>
    <b:Guid>{DF87F9A7-97CB-4EB9-8A8F-AC0721009BAD}</b:Guid>
    <b:Author>
      <b:Author>
        <b:Corporate>Business Standard</b:Corporate>
      </b:Author>
    </b:Author>
    <b:Title>What is resource</b:Title>
    <b:Year>2022</b:Year>
    <b:YearAccessed>2022</b:YearAccessed>
    <b:MonthAccessed>July</b:MonthAccessed>
    <b:DayAccessed>19</b:DayAccessed>
    <b:URL>https://www.business-standard.com/about/what-is-resource</b:URL>
    <b:RefOrder>11</b:RefOrder>
  </b:Source>
  <b:Source>
    <b:Tag>Gan221</b:Tag>
    <b:SourceType>InternetSite</b:SourceType>
    <b:Guid>{1BB13EC0-3C44-449F-A859-6917EC1AE79E}</b:Guid>
    <b:Author>
      <b:Author>
        <b:Corporate>Gantt</b:Corporate>
      </b:Author>
    </b:Author>
    <b:Title>What is a gantt chart?</b:Title>
    <b:Year>2022</b:Year>
    <b:YearAccessed>2022</b:YearAccessed>
    <b:MonthAccessed>July</b:MonthAccessed>
    <b:DayAccessed>19</b:DayAccessed>
    <b:URL>https://www.gantt.com/</b:URL>
    <b:RefOrder>12</b:RefOrder>
  </b:Source>
  <b:Source>
    <b:Tag>Bry22</b:Tag>
    <b:SourceType>InternetSite</b:SourceType>
    <b:Guid>{2882EEA0-DC48-4DAD-A6E5-9CBA97A06095}</b:Guid>
    <b:Author>
      <b:Author>
        <b:NameList>
          <b:Person>
            <b:Last>Bryce</b:Last>
            <b:First>S</b:First>
          </b:Person>
          <b:Person>
            <b:Last>Claudia</b:Last>
            <b:First>F</b:First>
          </b:Person>
          <b:Person>
            <b:Last>Alida</b:Last>
            <b:First>D</b:First>
          </b:Person>
          <b:Person>
            <b:Last>Catherine</b:Last>
          </b:Person>
          <b:Person>
            <b:Last>S</b:Last>
          </b:Person>
        </b:NameList>
      </b:Author>
    </b:Author>
    <b:YearAccessed>2022</b:YearAccessed>
    <b:MonthAccessed>July</b:MonthAccessed>
    <b:DayAccessed>19</b:DayAccessed>
    <b:URL>https://study.com/academy/lesson/risk-identification-definition-purpose-examples.html</b:URL>
    <b:Title>Risk identification: Definition, purpose &amp; examples</b:Title>
    <b:Year>2022</b:Year>
    <b:RefOrder>13</b:RefOrder>
  </b:Source>
  <b:Source>
    <b:Tag>For20</b:Tag>
    <b:SourceType>InternetSite</b:SourceType>
    <b:Guid>{3AA545E0-9BD4-48E4-B21C-5C73DCD139D9}</b:Guid>
    <b:Author>
      <b:Author>
        <b:NameList>
          <b:Person>
            <b:Last>Ford</b:Last>
            <b:First>Jeff</b:First>
          </b:Person>
          <b:Person>
            <b:Last>Fezza</b:Last>
            <b:First>Tom</b:First>
          </b:Person>
          <b:Person>
            <b:Last>Elsner</b:Last>
            <b:First>Natasha</b:First>
          </b:Person>
        </b:NameList>
      </b:Author>
    </b:Author>
    <b:Title>Key factors to improve drug launches</b:Title>
    <b:Year>2020</b:Year>
    <b:YearAccessed>2022</b:YearAccessed>
    <b:MonthAccessed>July</b:MonthAccessed>
    <b:DayAccessed>19</b:DayAccessed>
    <b:URL>https://www2.deloitte.com/us/en/insights/industry/life-sciences/successful-drug-launch-strategy.html</b:URL>
    <b:RefOrder>19</b:RefOrder>
  </b:Source>
  <b:Source>
    <b:Tag>Hhm22</b:Tag>
    <b:SourceType>InternetSite</b:SourceType>
    <b:Guid>{CE703451-488C-4C6C-8395-78801D59E851}</b:Guid>
    <b:Author>
      <b:Author>
        <b:Corporate>Hhm Global</b:Corporate>
      </b:Author>
    </b:Author>
    <b:Title>What is the process of launching a new drug?</b:Title>
    <b:Year>2022</b:Year>
    <b:YearAccessed>2022</b:YearAccessed>
    <b:MonthAccessed>July</b:MonthAccessed>
    <b:DayAccessed>19</b:DayAccessed>
    <b:URL>https://www.hhmglobal.com/knowledge-bank/news/what-is-the-process-of-launching-a-new-drug</b:URL>
    <b:RefOrder>1</b:RefOrder>
  </b:Source>
  <b:Source>
    <b:Tag>Wik22</b:Tag>
    <b:SourceType>InternetSite</b:SourceType>
    <b:Guid>{C5BC3DB5-78E3-4164-8792-0E0E810EC2A1}</b:Guid>
    <b:Author>
      <b:Author>
        <b:Corporate>Wikihow</b:Corporate>
      </b:Author>
    </b:Author>
    <b:Title>How to launch a pharmaceutical product</b:Title>
    <b:Year>2022</b:Year>
    <b:YearAccessed>2022</b:YearAccessed>
    <b:MonthAccessed>July</b:MonthAccessed>
    <b:DayAccessed>19</b:DayAccessed>
    <b:URL>https://www.wikihow.com/Launch-a-Pharmaceutical-Product</b:URL>
    <b:RefOrder>2</b:RefOrder>
  </b:Source>
  <b:Source>
    <b:Tag>Blu221</b:Tag>
    <b:SourceType>InternetSite</b:SourceType>
    <b:Guid>{8AAFDCF3-9E84-458E-A3A7-03D3F992CF6A}</b:Guid>
    <b:Author>
      <b:Author>
        <b:Corporate>Blume Global</b:Corporate>
      </b:Author>
    </b:Author>
    <b:Title>What are the main supply chain challenges?</b:Title>
    <b:Year>2022</b:Year>
    <b:YearAccessed>2020</b:YearAccessed>
    <b:MonthAccessed>July</b:MonthAccessed>
    <b:DayAccessed>19</b:DayAccessed>
    <b:URL>https://www.blumeglobal.com/learning/supply-chain-challenges/</b:URL>
    <b:RefOrder>14</b:RefOrder>
  </b:Source>
  <b:Source>
    <b:Tag>Kis22</b:Tag>
    <b:SourceType>InternetSite</b:SourceType>
    <b:Guid>{6F49AC20-CE3A-4EFB-ACC8-F2762B6C346C}</b:Guid>
    <b:Author>
      <b:Author>
        <b:Corporate>Kiss Flow</b:Corporate>
      </b:Author>
    </b:Author>
    <b:Title>5 major project management risks and how to mitigate them</b:Title>
    <b:Year>2022</b:Year>
    <b:YearAccessed>2022</b:YearAccessed>
    <b:MonthAccessed>July</b:MonthAccessed>
    <b:DayAccessed>19</b:DayAccessed>
    <b:URL>https://kissflow.com/project/project-risk-management/#:~:text=To%20mitigate%20against%20budget-related%20risks%2C%20do%20your%20research,until%20your%20project%20plan%20and%20schedule%20are%20complete.</b:URL>
    <b:RefOrder>15</b:RefOrder>
  </b:Source>
  <b:Source>
    <b:Tag>Tac22</b:Tag>
    <b:SourceType>InternetSite</b:SourceType>
    <b:Guid>{2FD72017-3E90-4FEE-9ACD-3D72AAF87CAF}</b:Guid>
    <b:Author>
      <b:Author>
        <b:NameList>
          <b:Person>
            <b:Last>Foster</b:Last>
            <b:First>Tacy</b:First>
          </b:Person>
          <b:Person>
            <b:Last>Patel</b:Last>
            <b:First>Parag</b:First>
          </b:Person>
          <b:Person>
            <b:Last>Skiba</b:Last>
            <b:First>Kathrin</b:First>
          </b:Person>
        </b:NameList>
      </b:Author>
    </b:Author>
    <b:Title>Four ways pharma companies can make their supply chains more resilient</b:Title>
    <b:Year>2022</b:Year>
    <b:YearAccessed>2022</b:YearAccessed>
    <b:MonthAccessed>July</b:MonthAccessed>
    <b:DayAccessed>20</b:DayAccessed>
    <b:URL>https://www.mckinsey.com/industries/life-sciences/our-insights/four-ways-pharma-companies-can-make-their-supply-chains-more-resilient</b:URL>
    <b:RefOrder>16</b:RefOrder>
  </b:Source>
  <b:Source>
    <b:Tag>Wri08</b:Tag>
    <b:SourceType>JournalArticle</b:SourceType>
    <b:Guid>{629997A4-E92E-4B4F-96DC-4C6584306027}</b:Guid>
    <b:Title>Risk evaluation and mitigation strategies for drugs with abuse liability: Public interest, special interest, conflicts of interest, and the industry perspective</b:Title>
    <b:Year>2008</b:Year>
    <b:Author>
      <b:Author>
        <b:NameList>
          <b:Person>
            <b:Last>Wright</b:Last>
            <b:First>Curtis</b:First>
          </b:Person>
          <b:Person>
            <b:Last>Schnoll</b:Last>
            <b:First>Sidney</b:First>
          </b:Person>
          <b:Person>
            <b:Last>Bernstein</b:Last>
            <b:First>David</b:First>
            <b:Middle>.</b:Middle>
          </b:Person>
        </b:NameList>
      </b:Author>
    </b:Author>
    <b:JournalName>Annals of the New York Academy of Sciences</b:JournalName>
    <b:Pages>284-303.</b:Pages>
    <b:Volume>1141</b:Volume>
    <b:Issue>1</b:Issue>
    <b:RefOrder>17</b:RefOrder>
  </b:Source>
</b:Sources>
</file>

<file path=customXml/itemProps1.xml><?xml version="1.0" encoding="utf-8"?>
<ds:datastoreItem xmlns:ds="http://schemas.openxmlformats.org/officeDocument/2006/customXml" ds:itemID="{9A638D54-7086-49AE-91C8-06C9103914F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3429</Words>
  <Characters>19546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A.User</dc:creator>
  <cp:keywords/>
  <dc:description/>
  <cp:lastModifiedBy>Vasile Baiculescu (2015926)</cp:lastModifiedBy>
  <cp:revision>9</cp:revision>
  <dcterms:created xsi:type="dcterms:W3CDTF">2022-08-02T06:44:00Z</dcterms:created>
  <dcterms:modified xsi:type="dcterms:W3CDTF">2022-08-02T06:48:00Z</dcterms:modified>
</cp:coreProperties>
</file>