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AB03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797BB68" wp14:editId="42FD72B4">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933F0C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27BDE0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797BB68"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933F0C4"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27BDE0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02628C7" wp14:editId="22F7156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93F20D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5DCE02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02628C7"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93F20DF"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5DCE02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53D693D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BFD430B" wp14:editId="3E01FE66">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28B1EEE" w14:textId="77777777" w:rsidR="00530E16" w:rsidRDefault="004468F8">
                            <w:pPr>
                              <w:spacing w:after="0" w:line="240" w:lineRule="auto"/>
                              <w:textDirection w:val="btLr"/>
                            </w:pPr>
                            <w:r>
                              <w:rPr>
                                <w:rFonts w:ascii="Play" w:eastAsia="Play" w:hAnsi="Play" w:cs="Play"/>
                                <w:color w:val="262626"/>
                                <w:sz w:val="72"/>
                              </w:rPr>
                              <w:t>Individual Report</w:t>
                            </w:r>
                          </w:p>
                          <w:p w14:paraId="4E2E4715" w14:textId="77777777" w:rsidR="00530E16" w:rsidRDefault="004468F8">
                            <w:pPr>
                              <w:spacing w:before="120" w:line="277" w:lineRule="auto"/>
                              <w:textDirection w:val="btLr"/>
                            </w:pPr>
                            <w:r>
                              <w:rPr>
                                <w:color w:val="404040"/>
                                <w:sz w:val="36"/>
                              </w:rPr>
                              <w:t>Module Name: Digital Skills and Research Methods</w:t>
                            </w:r>
                          </w:p>
                          <w:p w14:paraId="6069DA6D" w14:textId="77777777" w:rsidR="00530E16" w:rsidRDefault="004468F8">
                            <w:pPr>
                              <w:spacing w:before="120" w:line="277" w:lineRule="auto"/>
                              <w:textDirection w:val="btLr"/>
                            </w:pPr>
                            <w:r>
                              <w:rPr>
                                <w:color w:val="404040"/>
                                <w:sz w:val="36"/>
                              </w:rPr>
                              <w:t>Module Code: LCHS 4007</w:t>
                            </w:r>
                          </w:p>
                          <w:p w14:paraId="57ED73B8" w14:textId="3F5AF7F2" w:rsidR="00530E16" w:rsidRDefault="004468F8">
                            <w:pPr>
                              <w:spacing w:before="120" w:line="277" w:lineRule="auto"/>
                              <w:textDirection w:val="btLr"/>
                            </w:pPr>
                            <w:r>
                              <w:rPr>
                                <w:color w:val="404040"/>
                                <w:sz w:val="36"/>
                              </w:rPr>
                              <w:t xml:space="preserve">Student </w:t>
                            </w:r>
                            <w:r w:rsidR="00E569B9">
                              <w:rPr>
                                <w:color w:val="404040"/>
                                <w:sz w:val="36"/>
                              </w:rPr>
                              <w:t>name: Rosa Santos</w:t>
                            </w:r>
                            <w:r>
                              <w:rPr>
                                <w:color w:val="404040"/>
                                <w:sz w:val="36"/>
                              </w:rPr>
                              <w:t xml:space="preserve"> </w:t>
                            </w:r>
                          </w:p>
                          <w:p w14:paraId="4B7D37CE" w14:textId="64870DE0" w:rsidR="00530E16" w:rsidRDefault="004468F8">
                            <w:pPr>
                              <w:spacing w:before="120" w:line="277" w:lineRule="auto"/>
                              <w:textDirection w:val="btLr"/>
                            </w:pPr>
                            <w:r>
                              <w:rPr>
                                <w:color w:val="404040"/>
                                <w:sz w:val="36"/>
                              </w:rPr>
                              <w:t>Student ID:</w:t>
                            </w:r>
                            <w:r w:rsidR="00E569B9">
                              <w:rPr>
                                <w:color w:val="404040"/>
                                <w:sz w:val="36"/>
                              </w:rPr>
                              <w:t>2516823</w:t>
                            </w:r>
                          </w:p>
                          <w:p w14:paraId="1DD2AB23" w14:textId="31AD5B8D" w:rsidR="00530E16" w:rsidRDefault="004468F8">
                            <w:pPr>
                              <w:spacing w:before="120" w:line="277" w:lineRule="auto"/>
                              <w:textDirection w:val="btLr"/>
                            </w:pPr>
                            <w:r>
                              <w:rPr>
                                <w:color w:val="404040"/>
                                <w:sz w:val="36"/>
                              </w:rPr>
                              <w:t xml:space="preserve">Lecturer’s </w:t>
                            </w:r>
                            <w:r w:rsidR="005B72FC">
                              <w:rPr>
                                <w:color w:val="404040"/>
                                <w:sz w:val="36"/>
                              </w:rPr>
                              <w:t xml:space="preserve">Name: </w:t>
                            </w:r>
                            <w:r w:rsidR="000D3319">
                              <w:rPr>
                                <w:color w:val="404040"/>
                                <w:sz w:val="36"/>
                              </w:rPr>
                              <w:t xml:space="preserve">MS. </w:t>
                            </w:r>
                            <w:r w:rsidR="00404A5A">
                              <w:rPr>
                                <w:color w:val="404040"/>
                                <w:sz w:val="36"/>
                              </w:rPr>
                              <w:t>Sadique</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7BFD430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28B1EEE" w14:textId="77777777" w:rsidR="00530E16" w:rsidRDefault="004468F8">
                      <w:pPr>
                        <w:spacing w:after="0" w:line="240" w:lineRule="auto"/>
                        <w:textDirection w:val="btLr"/>
                      </w:pPr>
                      <w:r>
                        <w:rPr>
                          <w:rFonts w:ascii="Play" w:eastAsia="Play" w:hAnsi="Play" w:cs="Play"/>
                          <w:color w:val="262626"/>
                          <w:sz w:val="72"/>
                        </w:rPr>
                        <w:t>Individual Report</w:t>
                      </w:r>
                    </w:p>
                    <w:p w14:paraId="4E2E4715" w14:textId="77777777" w:rsidR="00530E16" w:rsidRDefault="004468F8">
                      <w:pPr>
                        <w:spacing w:before="120" w:line="277" w:lineRule="auto"/>
                        <w:textDirection w:val="btLr"/>
                      </w:pPr>
                      <w:r>
                        <w:rPr>
                          <w:color w:val="404040"/>
                          <w:sz w:val="36"/>
                        </w:rPr>
                        <w:t>Module Name: Digital Skills and Research Methods</w:t>
                      </w:r>
                    </w:p>
                    <w:p w14:paraId="6069DA6D" w14:textId="77777777" w:rsidR="00530E16" w:rsidRDefault="004468F8">
                      <w:pPr>
                        <w:spacing w:before="120" w:line="277" w:lineRule="auto"/>
                        <w:textDirection w:val="btLr"/>
                      </w:pPr>
                      <w:r>
                        <w:rPr>
                          <w:color w:val="404040"/>
                          <w:sz w:val="36"/>
                        </w:rPr>
                        <w:t>Module Code: LCHS 4007</w:t>
                      </w:r>
                    </w:p>
                    <w:p w14:paraId="57ED73B8" w14:textId="3F5AF7F2" w:rsidR="00530E16" w:rsidRDefault="004468F8">
                      <w:pPr>
                        <w:spacing w:before="120" w:line="277" w:lineRule="auto"/>
                        <w:textDirection w:val="btLr"/>
                      </w:pPr>
                      <w:r>
                        <w:rPr>
                          <w:color w:val="404040"/>
                          <w:sz w:val="36"/>
                        </w:rPr>
                        <w:t xml:space="preserve">Student </w:t>
                      </w:r>
                      <w:r w:rsidR="00E569B9">
                        <w:rPr>
                          <w:color w:val="404040"/>
                          <w:sz w:val="36"/>
                        </w:rPr>
                        <w:t>name: Rosa Santos</w:t>
                      </w:r>
                      <w:r>
                        <w:rPr>
                          <w:color w:val="404040"/>
                          <w:sz w:val="36"/>
                        </w:rPr>
                        <w:t xml:space="preserve"> </w:t>
                      </w:r>
                    </w:p>
                    <w:p w14:paraId="4B7D37CE" w14:textId="64870DE0" w:rsidR="00530E16" w:rsidRDefault="004468F8">
                      <w:pPr>
                        <w:spacing w:before="120" w:line="277" w:lineRule="auto"/>
                        <w:textDirection w:val="btLr"/>
                      </w:pPr>
                      <w:r>
                        <w:rPr>
                          <w:color w:val="404040"/>
                          <w:sz w:val="36"/>
                        </w:rPr>
                        <w:t>Student ID:</w:t>
                      </w:r>
                      <w:r w:rsidR="00E569B9">
                        <w:rPr>
                          <w:color w:val="404040"/>
                          <w:sz w:val="36"/>
                        </w:rPr>
                        <w:t>2516823</w:t>
                      </w:r>
                    </w:p>
                    <w:p w14:paraId="1DD2AB23" w14:textId="31AD5B8D" w:rsidR="00530E16" w:rsidRDefault="004468F8">
                      <w:pPr>
                        <w:spacing w:before="120" w:line="277" w:lineRule="auto"/>
                        <w:textDirection w:val="btLr"/>
                      </w:pPr>
                      <w:r>
                        <w:rPr>
                          <w:color w:val="404040"/>
                          <w:sz w:val="36"/>
                        </w:rPr>
                        <w:t xml:space="preserve">Lecturer’s </w:t>
                      </w:r>
                      <w:r w:rsidR="005B72FC">
                        <w:rPr>
                          <w:color w:val="404040"/>
                          <w:sz w:val="36"/>
                        </w:rPr>
                        <w:t xml:space="preserve">Name: </w:t>
                      </w:r>
                      <w:r w:rsidR="000D3319">
                        <w:rPr>
                          <w:color w:val="404040"/>
                          <w:sz w:val="36"/>
                        </w:rPr>
                        <w:t xml:space="preserve">MS. </w:t>
                      </w:r>
                      <w:r w:rsidR="00404A5A">
                        <w:rPr>
                          <w:color w:val="404040"/>
                          <w:sz w:val="36"/>
                        </w:rPr>
                        <w:t>Sadique</w:t>
                      </w:r>
                      <w:r>
                        <w:rPr>
                          <w:color w:val="404040"/>
                          <w:sz w:val="36"/>
                        </w:rPr>
                        <w:t xml:space="preserve"> </w:t>
                      </w:r>
                    </w:p>
                  </w:txbxContent>
                </v:textbox>
                <w10:wrap anchorx="page" anchory="page"/>
              </v:rect>
            </w:pict>
          </mc:Fallback>
        </mc:AlternateContent>
      </w:r>
      <w:r>
        <w:br w:type="page"/>
      </w:r>
    </w:p>
    <w:p w14:paraId="69F21D28" w14:textId="77777777" w:rsidR="00530E16" w:rsidRDefault="00530E16">
      <w:pPr>
        <w:rPr>
          <w:rFonts w:ascii="Arial" w:eastAsia="Arial" w:hAnsi="Arial" w:cs="Arial"/>
        </w:rPr>
      </w:pPr>
    </w:p>
    <w:p w14:paraId="08556C0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01D78D2"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15B0DFF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3D8BD740"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38CD7CA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3E33FAAB"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6B24507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B2F6647"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1473A09D"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32E57363"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27887A54"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39C9A86E"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084F5B7B"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6775372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16D1B939" w14:textId="77777777" w:rsidR="00530E16" w:rsidRPr="00CF650B" w:rsidRDefault="004468F8">
          <w:r>
            <w:fldChar w:fldCharType="end"/>
          </w:r>
        </w:p>
      </w:sdtContent>
    </w:sdt>
    <w:p w14:paraId="06BB8252" w14:textId="77777777" w:rsidR="00530E16" w:rsidRDefault="00530E16">
      <w:pPr>
        <w:rPr>
          <w:rFonts w:ascii="Arial" w:eastAsia="Arial" w:hAnsi="Arial" w:cs="Arial"/>
        </w:rPr>
      </w:pPr>
    </w:p>
    <w:p w14:paraId="6283499F" w14:textId="77777777" w:rsidR="00530E16" w:rsidRDefault="00530E16">
      <w:pPr>
        <w:rPr>
          <w:rFonts w:ascii="Arial" w:eastAsia="Arial" w:hAnsi="Arial" w:cs="Arial"/>
        </w:rPr>
      </w:pPr>
    </w:p>
    <w:p w14:paraId="61AC3DB0" w14:textId="77777777" w:rsidR="00530E16" w:rsidRDefault="00530E16">
      <w:pPr>
        <w:rPr>
          <w:rFonts w:ascii="Arial" w:eastAsia="Arial" w:hAnsi="Arial" w:cs="Arial"/>
        </w:rPr>
      </w:pPr>
    </w:p>
    <w:p w14:paraId="27C77C7B" w14:textId="77777777" w:rsidR="00530E16" w:rsidRDefault="00530E16">
      <w:pPr>
        <w:rPr>
          <w:rFonts w:ascii="Arial" w:eastAsia="Arial" w:hAnsi="Arial" w:cs="Arial"/>
        </w:rPr>
      </w:pPr>
    </w:p>
    <w:p w14:paraId="2AFF319C" w14:textId="77777777" w:rsidR="00530E16" w:rsidRDefault="00530E16">
      <w:pPr>
        <w:rPr>
          <w:rFonts w:ascii="Arial" w:eastAsia="Arial" w:hAnsi="Arial" w:cs="Arial"/>
        </w:rPr>
      </w:pPr>
    </w:p>
    <w:p w14:paraId="1B1EE69F" w14:textId="77777777" w:rsidR="00530E16" w:rsidRDefault="00530E16">
      <w:pPr>
        <w:rPr>
          <w:rFonts w:ascii="Arial" w:eastAsia="Arial" w:hAnsi="Arial" w:cs="Arial"/>
        </w:rPr>
      </w:pPr>
    </w:p>
    <w:p w14:paraId="0B82170A" w14:textId="77777777" w:rsidR="00530E16" w:rsidRDefault="00530E16">
      <w:pPr>
        <w:rPr>
          <w:rFonts w:ascii="Arial" w:eastAsia="Arial" w:hAnsi="Arial" w:cs="Arial"/>
        </w:rPr>
      </w:pPr>
    </w:p>
    <w:p w14:paraId="18BA93BB" w14:textId="77777777" w:rsidR="00530E16" w:rsidRDefault="00530E16">
      <w:pPr>
        <w:rPr>
          <w:rFonts w:ascii="Arial" w:eastAsia="Arial" w:hAnsi="Arial" w:cs="Arial"/>
        </w:rPr>
      </w:pPr>
    </w:p>
    <w:p w14:paraId="48C23025" w14:textId="77777777" w:rsidR="00530E16" w:rsidRDefault="00530E16">
      <w:pPr>
        <w:rPr>
          <w:rFonts w:ascii="Arial" w:eastAsia="Arial" w:hAnsi="Arial" w:cs="Arial"/>
        </w:rPr>
      </w:pPr>
    </w:p>
    <w:p w14:paraId="5CBDD2A8" w14:textId="77777777" w:rsidR="00530E16" w:rsidRDefault="00530E16">
      <w:pPr>
        <w:rPr>
          <w:rFonts w:ascii="Arial" w:eastAsia="Arial" w:hAnsi="Arial" w:cs="Arial"/>
        </w:rPr>
      </w:pPr>
    </w:p>
    <w:p w14:paraId="7947615A" w14:textId="77777777" w:rsidR="00530E16" w:rsidRDefault="00530E16">
      <w:pPr>
        <w:rPr>
          <w:rFonts w:ascii="Arial" w:eastAsia="Arial" w:hAnsi="Arial" w:cs="Arial"/>
        </w:rPr>
      </w:pPr>
    </w:p>
    <w:p w14:paraId="426EB03B" w14:textId="77777777" w:rsidR="00530E16" w:rsidRDefault="00530E16">
      <w:pPr>
        <w:rPr>
          <w:rFonts w:ascii="Arial" w:eastAsia="Arial" w:hAnsi="Arial" w:cs="Arial"/>
        </w:rPr>
      </w:pPr>
    </w:p>
    <w:p w14:paraId="2B6BAF10" w14:textId="77777777" w:rsidR="00530E16" w:rsidRDefault="00530E16">
      <w:pPr>
        <w:rPr>
          <w:rFonts w:ascii="Arial" w:eastAsia="Arial" w:hAnsi="Arial" w:cs="Arial"/>
        </w:rPr>
      </w:pPr>
    </w:p>
    <w:p w14:paraId="5D27B44E" w14:textId="77777777" w:rsidR="00530E16" w:rsidRDefault="00530E16">
      <w:pPr>
        <w:rPr>
          <w:rFonts w:ascii="Arial" w:eastAsia="Arial" w:hAnsi="Arial" w:cs="Arial"/>
        </w:rPr>
      </w:pPr>
    </w:p>
    <w:p w14:paraId="573CF6B7"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58D1B746" w14:textId="77777777" w:rsidR="00530E16" w:rsidRDefault="00530E16">
      <w:pPr>
        <w:rPr>
          <w:rFonts w:ascii="Arial" w:eastAsia="Arial" w:hAnsi="Arial" w:cs="Arial"/>
        </w:rPr>
      </w:pPr>
    </w:p>
    <w:p w14:paraId="0070EEBF" w14:textId="000D5FAF" w:rsidR="00530E16" w:rsidRPr="00404A5A" w:rsidRDefault="004468F8">
      <w:pPr>
        <w:pStyle w:val="Heading1"/>
        <w:rPr>
          <w:color w:val="auto"/>
        </w:rPr>
      </w:pPr>
      <w:bookmarkStart w:id="0" w:name="_Toc213674530"/>
      <w:r w:rsidRPr="00404A5A">
        <w:rPr>
          <w:color w:val="auto"/>
        </w:rPr>
        <w:t xml:space="preserve">Research Topic: </w:t>
      </w:r>
      <w:bookmarkEnd w:id="0"/>
      <w:r w:rsidR="00A71D7C" w:rsidRPr="00404A5A">
        <w:rPr>
          <w:color w:val="auto"/>
        </w:rPr>
        <w:t>t</w:t>
      </w:r>
      <w:r w:rsidR="00350BB7" w:rsidRPr="00404A5A">
        <w:rPr>
          <w:color w:val="auto"/>
        </w:rPr>
        <w:t>echnology</w:t>
      </w:r>
      <w:r w:rsidR="00E569B9" w:rsidRPr="00404A5A">
        <w:rPr>
          <w:color w:val="auto"/>
        </w:rPr>
        <w:t xml:space="preserve"> in Heath CARE</w:t>
      </w:r>
    </w:p>
    <w:p w14:paraId="64A6C480" w14:textId="473E7BD3" w:rsidR="00BA0043" w:rsidRPr="00404A5A" w:rsidRDefault="00B7569F" w:rsidP="00243193">
      <w:pPr>
        <w:pStyle w:val="Heading1"/>
        <w:rPr>
          <w:color w:val="auto"/>
          <w:sz w:val="28"/>
          <w:szCs w:val="28"/>
        </w:rPr>
      </w:pPr>
      <w:r w:rsidRPr="00404A5A">
        <w:rPr>
          <w:color w:val="auto"/>
          <w:sz w:val="32"/>
          <w:szCs w:val="32"/>
        </w:rPr>
        <w:t>Introduction</w:t>
      </w:r>
    </w:p>
    <w:p w14:paraId="0D9A10A3" w14:textId="3562A744" w:rsidR="00BF455B" w:rsidRDefault="005D0974" w:rsidP="00D820BB">
      <w:pPr>
        <w:spacing w:line="360" w:lineRule="auto"/>
        <w:rPr>
          <w:sz w:val="28"/>
          <w:szCs w:val="28"/>
        </w:rPr>
      </w:pPr>
      <w:r w:rsidRPr="00D820BB">
        <w:rPr>
          <w:rFonts w:ascii="Arial" w:hAnsi="Arial" w:cs="Arial"/>
        </w:rPr>
        <w:t>This report explores how technology is being central part of modern heath care. changing healthcare, and influences life in diverse ways. Nowadays the health worker uses many tools like online appointments digital records, and smart machine to help care for patients more easily and safely. The aim of this report is to explain these technologies help hearth and social worker and patient. improving patient outcome, increases efficiency, and enhancing accessibility through tool and platforms. such us electronic health record, telemedicine, smart medical devices social connection and AI-powered. Diagnostic heath Apps, online record, telemedicine quality of work, it empowers patient with more control and information simplify administrative tasks for staff. At the same time, technology help staff   to manage a better job, reduce paperwork, make service efficiently and safely more organized, also save time. The aim of this report is to explain what those technologies are, how the help patients and workers, the key technologies influencing the healthcare sector analyses their benefits and challenges they bring, highlights their potential impact on future healthcare practice</w:t>
      </w:r>
      <w:r w:rsidRPr="00D820BB">
        <w:t xml:space="preserve">. </w:t>
      </w:r>
      <w:r>
        <w:rPr>
          <w:sz w:val="28"/>
          <w:szCs w:val="28"/>
        </w:rPr>
        <w:t>(Miriovsky, BJ, Shulman. and Abernethy, a.p,2012</w:t>
      </w:r>
    </w:p>
    <w:p w14:paraId="66E901F5" w14:textId="77777777" w:rsidR="005D0974" w:rsidRDefault="00DB6CA1" w:rsidP="00243193">
      <w:pPr>
        <w:rPr>
          <w:b/>
          <w:bCs/>
          <w:sz w:val="28"/>
          <w:szCs w:val="28"/>
        </w:rPr>
      </w:pPr>
      <w:r w:rsidRPr="00E925E6">
        <w:rPr>
          <w:b/>
          <w:bCs/>
          <w:sz w:val="28"/>
          <w:szCs w:val="28"/>
        </w:rPr>
        <w:t>Problem Statement</w:t>
      </w:r>
    </w:p>
    <w:p w14:paraId="6A9BF95C" w14:textId="77777777" w:rsidR="005D0974" w:rsidRDefault="005D0974" w:rsidP="00243193">
      <w:pPr>
        <w:rPr>
          <w:b/>
          <w:bCs/>
          <w:sz w:val="28"/>
          <w:szCs w:val="28"/>
        </w:rPr>
      </w:pPr>
    </w:p>
    <w:p w14:paraId="2A81B3A5" w14:textId="77777777" w:rsidR="005D0974" w:rsidRPr="005D0974" w:rsidRDefault="005D0974" w:rsidP="005D0974">
      <w:pPr>
        <w:rPr>
          <w:b/>
          <w:bCs/>
          <w:sz w:val="28"/>
          <w:szCs w:val="28"/>
        </w:rPr>
      </w:pPr>
      <w:r w:rsidRPr="005D0974">
        <w:rPr>
          <w:b/>
          <w:bCs/>
          <w:sz w:val="28"/>
          <w:szCs w:val="28"/>
        </w:rPr>
        <w:t xml:space="preserve">Although technology is a fundamental aspect of modern medicine and health and social care professions, many services and individuals still struggle to use it effectively. A major issue is that not all patients and healthcare workers have equal access to, or the ability to engage with, digital tools such as online appointment systems, electronic health records, telemedicine, and remote monitoring. Older adults and those with limited digital skills are particularly affected. This creates digital inequality, where some people benefit from innovation while others are left behind. Health and social care staff also encounter challenges </w:t>
      </w:r>
      <w:r w:rsidRPr="005D0974">
        <w:rPr>
          <w:b/>
          <w:bCs/>
          <w:sz w:val="28"/>
          <w:szCs w:val="28"/>
        </w:rPr>
        <w:lastRenderedPageBreak/>
        <w:t>in completing online training due to technical barriers. Furthermore, these difficulties, often stemming from a lack of digital skills, can disrupt workflows and reduce the overall quality of care. Nevertheless, technology offers significant advantages, including improved accessibility, faster communication, paperless systems, and time savings (Health, C., Luffip, Sanchez, &amp; Svenson, 2023).</w:t>
      </w:r>
    </w:p>
    <w:p w14:paraId="43D7B570" w14:textId="13FCF6FD" w:rsidR="00350BB7" w:rsidRPr="00FB4A25" w:rsidRDefault="00350BB7" w:rsidP="00243193">
      <w:pPr>
        <w:rPr>
          <w:b/>
          <w:bCs/>
          <w:sz w:val="28"/>
          <w:szCs w:val="28"/>
        </w:rPr>
      </w:pPr>
      <w:r w:rsidRPr="00E925E6">
        <w:rPr>
          <w:b/>
          <w:bCs/>
          <w:sz w:val="28"/>
          <w:szCs w:val="28"/>
        </w:rPr>
        <w:t xml:space="preserve"> </w:t>
      </w:r>
    </w:p>
    <w:p w14:paraId="2A273BF0" w14:textId="0ACFB954" w:rsidR="00893A6C" w:rsidRPr="00893A6C" w:rsidRDefault="00893A6C" w:rsidP="006A587A">
      <w:pPr>
        <w:spacing w:line="360" w:lineRule="auto"/>
        <w:rPr>
          <w:b/>
          <w:bCs/>
          <w:sz w:val="32"/>
          <w:szCs w:val="32"/>
        </w:rPr>
      </w:pPr>
      <w:r w:rsidRPr="00893A6C">
        <w:rPr>
          <w:b/>
          <w:bCs/>
          <w:sz w:val="32"/>
          <w:szCs w:val="32"/>
        </w:rPr>
        <w:t>Justification</w:t>
      </w:r>
    </w:p>
    <w:p w14:paraId="712FA5D2" w14:textId="77777777" w:rsidR="00893A6C" w:rsidRPr="00893A6C" w:rsidRDefault="00893A6C" w:rsidP="00893A6C">
      <w:pPr>
        <w:spacing w:line="360" w:lineRule="auto"/>
      </w:pPr>
      <w:bookmarkStart w:id="1" w:name="_Toc213674534"/>
      <w:r w:rsidRPr="00893A6C">
        <w:t xml:space="preserve">This problem is important to study because the healthcare system today depends heavily on digital technology, yet many users cannot access these tools. Research on technology in health and social care is therefore crucial, as digital tools have become a major part of service delivery. However, many people still cannot access or benefit from them equally. Technology is advancing rapidly in hospitals and care services, with systems increasingly moving toward online platforms, telemedicine, and digital records. It is essential to determine whether these tools are fundamental to improving work quality and care for the entire population. At the same time, concerns </w:t>
      </w:r>
      <w:proofErr w:type="gramStart"/>
      <w:r w:rsidRPr="00893A6C">
        <w:t>remain:</w:t>
      </w:r>
      <w:proofErr w:type="gramEnd"/>
      <w:r w:rsidRPr="00893A6C">
        <w:t xml:space="preserve"> certain groups, such as older adults, people with disabilities, and those with low digital literacy, are often unable to use these applications effectively. If these barriers are not understood and addressed, technology could increase inequality rather than reduce it. Healthcare staff are also pressured to adopt new systems, often without sufficient training or support, which can negatively affect the quality and efficiency of care. Researching this topic helps identify what is working well, what challenges patients and staff face, and what strategies are needed to make digital healthcare fairer and more effective (Kulkov, Tsvetkova, &amp; Ivanova-Gangnam, 2023).</w:t>
      </w:r>
    </w:p>
    <w:p w14:paraId="37A812EC" w14:textId="77777777" w:rsidR="00730CCB" w:rsidRPr="006A587A" w:rsidRDefault="00730CCB" w:rsidP="00730CCB">
      <w:pPr>
        <w:spacing w:line="360" w:lineRule="auto"/>
      </w:pPr>
    </w:p>
    <w:p w14:paraId="624BAD46" w14:textId="4C0F3BA1" w:rsidR="00530E16" w:rsidRPr="00B858BF" w:rsidRDefault="00622538" w:rsidP="00F91D71">
      <w:pPr>
        <w:pStyle w:val="Heading2"/>
        <w:jc w:val="both"/>
        <w:rPr>
          <w:b/>
          <w:bCs/>
          <w:color w:val="auto"/>
        </w:rPr>
      </w:pPr>
      <w:r>
        <w:rPr>
          <w:b/>
          <w:bCs/>
          <w:color w:val="auto"/>
        </w:rPr>
        <w:t>I</w:t>
      </w:r>
      <w:r w:rsidRPr="00B858BF">
        <w:rPr>
          <w:b/>
          <w:bCs/>
          <w:color w:val="auto"/>
        </w:rPr>
        <w:t>nformation</w:t>
      </w:r>
      <w:r w:rsidR="00F91D71" w:rsidRPr="00B858BF">
        <w:rPr>
          <w:b/>
          <w:bCs/>
          <w:color w:val="auto"/>
        </w:rPr>
        <w:t xml:space="preserve"> </w:t>
      </w:r>
      <w:r w:rsidR="004468F8" w:rsidRPr="00B858BF">
        <w:rPr>
          <w:b/>
          <w:bCs/>
          <w:color w:val="auto"/>
        </w:rPr>
        <w:t>Sources and Justification</w:t>
      </w:r>
      <w:bookmarkEnd w:id="1"/>
    </w:p>
    <w:p w14:paraId="45C8668D" w14:textId="77777777" w:rsidR="002E5366" w:rsidRDefault="00B858BF" w:rsidP="004468F8">
      <w:pPr>
        <w:rPr>
          <w:rFonts w:ascii="Arial" w:hAnsi="Arial" w:cs="Arial"/>
          <w:b/>
          <w:bCs/>
        </w:rPr>
      </w:pPr>
      <w:r w:rsidRPr="002E5366">
        <w:rPr>
          <w:rFonts w:ascii="Arial" w:hAnsi="Arial" w:cs="Arial"/>
          <w:b/>
          <w:bCs/>
          <w:sz w:val="28"/>
          <w:szCs w:val="28"/>
        </w:rPr>
        <w:t>Souce1</w:t>
      </w:r>
      <w:r>
        <w:rPr>
          <w:rFonts w:ascii="Arial" w:hAnsi="Arial" w:cs="Arial"/>
          <w:sz w:val="28"/>
          <w:szCs w:val="28"/>
        </w:rPr>
        <w:t xml:space="preserve">: </w:t>
      </w:r>
      <w:r w:rsidRPr="002E5366">
        <w:rPr>
          <w:rFonts w:ascii="Arial" w:hAnsi="Arial" w:cs="Arial"/>
          <w:b/>
          <w:bCs/>
        </w:rPr>
        <w:t xml:space="preserve">NHS </w:t>
      </w:r>
      <w:r w:rsidR="00336C1A" w:rsidRPr="002E5366">
        <w:rPr>
          <w:rFonts w:ascii="Arial" w:hAnsi="Arial" w:cs="Arial"/>
          <w:b/>
          <w:bCs/>
        </w:rPr>
        <w:t>England (</w:t>
      </w:r>
      <w:r w:rsidRPr="002E5366">
        <w:rPr>
          <w:rFonts w:ascii="Arial" w:hAnsi="Arial" w:cs="Arial"/>
          <w:b/>
          <w:bCs/>
        </w:rPr>
        <w:t>2023</w:t>
      </w:r>
      <w:r w:rsidR="00336C1A" w:rsidRPr="002E5366">
        <w:rPr>
          <w:rFonts w:ascii="Arial" w:hAnsi="Arial" w:cs="Arial"/>
          <w:b/>
          <w:bCs/>
        </w:rPr>
        <w:t>). Services</w:t>
      </w:r>
      <w:r w:rsidRPr="002E5366">
        <w:rPr>
          <w:rFonts w:ascii="Arial" w:hAnsi="Arial" w:cs="Arial"/>
          <w:b/>
          <w:bCs/>
        </w:rPr>
        <w:t xml:space="preserve"> in the NHS annual data </w:t>
      </w:r>
      <w:r w:rsidR="00336C1A" w:rsidRPr="002E5366">
        <w:rPr>
          <w:rFonts w:ascii="Arial" w:hAnsi="Arial" w:cs="Arial"/>
          <w:b/>
          <w:bCs/>
        </w:rPr>
        <w:t>Report. London: NHS</w:t>
      </w:r>
      <w:r w:rsidRPr="002E5366">
        <w:rPr>
          <w:rFonts w:ascii="Arial" w:hAnsi="Arial" w:cs="Arial"/>
          <w:b/>
          <w:bCs/>
        </w:rPr>
        <w:t xml:space="preserve"> England</w:t>
      </w:r>
    </w:p>
    <w:p w14:paraId="05721DC0" w14:textId="259F24ED" w:rsidR="00B858BF" w:rsidRPr="002E5366" w:rsidRDefault="002E5366" w:rsidP="004468F8">
      <w:pPr>
        <w:rPr>
          <w:rFonts w:ascii="Arial" w:hAnsi="Arial" w:cs="Arial"/>
          <w:b/>
          <w:bCs/>
        </w:rPr>
      </w:pPr>
      <w:r>
        <w:rPr>
          <w:rFonts w:ascii="Arial" w:hAnsi="Arial" w:cs="Arial"/>
          <w:b/>
          <w:bCs/>
        </w:rPr>
        <w:t>Justification</w:t>
      </w:r>
    </w:p>
    <w:p w14:paraId="159FBB02" w14:textId="77777777" w:rsidR="00730CCB" w:rsidRDefault="00A0149C" w:rsidP="004468F8">
      <w:pPr>
        <w:rPr>
          <w:rFonts w:ascii="Arial" w:hAnsi="Arial" w:cs="Arial"/>
          <w:b/>
          <w:bCs/>
        </w:rPr>
      </w:pPr>
      <w:r w:rsidRPr="006A587A">
        <w:rPr>
          <w:rFonts w:ascii="Arial" w:hAnsi="Arial" w:cs="Arial"/>
          <w:b/>
          <w:bCs/>
          <w:sz w:val="32"/>
          <w:szCs w:val="32"/>
        </w:rPr>
        <w:t>Source</w:t>
      </w:r>
      <w:r w:rsidRPr="002E5366">
        <w:rPr>
          <w:rFonts w:ascii="Arial" w:hAnsi="Arial" w:cs="Arial"/>
          <w:b/>
          <w:bCs/>
        </w:rPr>
        <w:t xml:space="preserve"> 2</w:t>
      </w:r>
    </w:p>
    <w:p w14:paraId="00443750" w14:textId="6612E47D" w:rsidR="00730CCB" w:rsidRPr="006A587A" w:rsidRDefault="00730CCB" w:rsidP="00730CCB">
      <w:pPr>
        <w:spacing w:line="360" w:lineRule="auto"/>
        <w:rPr>
          <w:rFonts w:ascii="Arial" w:hAnsi="Arial" w:cs="Arial"/>
          <w:sz w:val="32"/>
          <w:szCs w:val="32"/>
        </w:rPr>
      </w:pPr>
      <w:r>
        <w:rPr>
          <w:rFonts w:ascii="Arial" w:hAnsi="Arial" w:cs="Arial"/>
        </w:rPr>
        <w:lastRenderedPageBreak/>
        <w:t xml:space="preserve">This source is official, factual and appropriate because it originates from the national organisation responsible to curry out the information and digital service. Their annual reports contain accurate up to date technology advancements is being implemented over the NHS, incorporating online services, digital records, and patients access tools. It is trustworthy official source that provides reliable evidence discussing innovation in </w:t>
      </w:r>
      <w:r w:rsidRPr="006A587A">
        <w:rPr>
          <w:rFonts w:ascii="Arial" w:hAnsi="Arial" w:cs="Arial"/>
          <w:sz w:val="32"/>
          <w:szCs w:val="32"/>
        </w:rPr>
        <w:t>hea</w:t>
      </w:r>
      <w:r>
        <w:rPr>
          <w:rFonts w:ascii="Arial" w:hAnsi="Arial" w:cs="Arial"/>
          <w:sz w:val="32"/>
          <w:szCs w:val="32"/>
        </w:rPr>
        <w:t>lth care</w:t>
      </w:r>
      <w:r w:rsidRPr="006A587A">
        <w:rPr>
          <w:rFonts w:ascii="Arial" w:hAnsi="Arial" w:cs="Arial"/>
          <w:sz w:val="32"/>
          <w:szCs w:val="32"/>
        </w:rPr>
        <w:t>.</w:t>
      </w:r>
    </w:p>
    <w:p w14:paraId="2CF891D8" w14:textId="4D1D8355" w:rsidR="00A0149C" w:rsidRPr="002E5366" w:rsidRDefault="00A0149C" w:rsidP="004468F8">
      <w:pPr>
        <w:rPr>
          <w:rFonts w:ascii="Arial" w:hAnsi="Arial" w:cs="Arial"/>
          <w:b/>
          <w:bCs/>
        </w:rPr>
      </w:pPr>
      <w:r w:rsidRPr="002E5366">
        <w:rPr>
          <w:rFonts w:ascii="Arial" w:hAnsi="Arial" w:cs="Arial"/>
          <w:b/>
          <w:bCs/>
        </w:rPr>
        <w:t xml:space="preserve"> </w:t>
      </w:r>
    </w:p>
    <w:p w14:paraId="0E397A49" w14:textId="0FE64B6A" w:rsidR="00A0149C" w:rsidRDefault="00A0149C" w:rsidP="004468F8">
      <w:pPr>
        <w:rPr>
          <w:rFonts w:ascii="Arial" w:hAnsi="Arial" w:cs="Arial"/>
        </w:rPr>
      </w:pPr>
      <w:r w:rsidRPr="002E5366">
        <w:rPr>
          <w:rFonts w:ascii="Arial" w:hAnsi="Arial" w:cs="Arial"/>
          <w:b/>
          <w:bCs/>
        </w:rPr>
        <w:t>The King</w:t>
      </w:r>
      <w:r w:rsidR="002E5366" w:rsidRPr="002E5366">
        <w:rPr>
          <w:rFonts w:ascii="Arial" w:hAnsi="Arial" w:cs="Arial"/>
          <w:b/>
          <w:bCs/>
        </w:rPr>
        <w:t>’s</w:t>
      </w:r>
      <w:r w:rsidRPr="002E5366">
        <w:rPr>
          <w:rFonts w:ascii="Arial" w:hAnsi="Arial" w:cs="Arial"/>
          <w:b/>
          <w:bCs/>
        </w:rPr>
        <w:t xml:space="preserve"> </w:t>
      </w:r>
      <w:r w:rsidR="002E5366" w:rsidRPr="002E5366">
        <w:rPr>
          <w:rFonts w:ascii="Arial" w:hAnsi="Arial" w:cs="Arial"/>
          <w:b/>
          <w:bCs/>
        </w:rPr>
        <w:t>Fund (</w:t>
      </w:r>
      <w:r w:rsidRPr="002E5366">
        <w:rPr>
          <w:rFonts w:ascii="Arial" w:hAnsi="Arial" w:cs="Arial"/>
          <w:b/>
          <w:bCs/>
        </w:rPr>
        <w:t xml:space="preserve">2022). Digital Inclusion and Health </w:t>
      </w:r>
      <w:r w:rsidR="002E5366" w:rsidRPr="002E5366">
        <w:rPr>
          <w:rFonts w:ascii="Arial" w:hAnsi="Arial" w:cs="Arial"/>
          <w:b/>
          <w:bCs/>
        </w:rPr>
        <w:t>Inequalities. London</w:t>
      </w:r>
      <w:r w:rsidRPr="002E5366">
        <w:rPr>
          <w:rFonts w:ascii="Arial" w:hAnsi="Arial" w:cs="Arial"/>
          <w:b/>
          <w:bCs/>
        </w:rPr>
        <w:t>: the kin</w:t>
      </w:r>
      <w:r w:rsidR="002E5366" w:rsidRPr="002E5366">
        <w:rPr>
          <w:rFonts w:ascii="Arial" w:hAnsi="Arial" w:cs="Arial"/>
          <w:b/>
          <w:bCs/>
        </w:rPr>
        <w:t>g’ s Fund</w:t>
      </w:r>
      <w:r w:rsidR="002E5366">
        <w:rPr>
          <w:rFonts w:ascii="Arial" w:hAnsi="Arial" w:cs="Arial"/>
        </w:rPr>
        <w:t>.</w:t>
      </w:r>
    </w:p>
    <w:p w14:paraId="036493A1" w14:textId="506439E7" w:rsidR="002E5366" w:rsidRPr="006A587A" w:rsidRDefault="006A587A" w:rsidP="004468F8">
      <w:pPr>
        <w:rPr>
          <w:rFonts w:ascii="Arial" w:hAnsi="Arial" w:cs="Arial"/>
          <w:b/>
          <w:bCs/>
          <w:sz w:val="32"/>
          <w:szCs w:val="32"/>
        </w:rPr>
      </w:pPr>
      <w:r w:rsidRPr="006A587A">
        <w:rPr>
          <w:rFonts w:ascii="Arial" w:hAnsi="Arial" w:cs="Arial"/>
          <w:b/>
          <w:bCs/>
          <w:sz w:val="32"/>
          <w:szCs w:val="32"/>
        </w:rPr>
        <w:t>Justification</w:t>
      </w:r>
    </w:p>
    <w:p w14:paraId="5090AA12" w14:textId="5E00A502" w:rsidR="00081014" w:rsidRDefault="0040005E" w:rsidP="006A587A">
      <w:pPr>
        <w:spacing w:line="360" w:lineRule="auto"/>
        <w:rPr>
          <w:rFonts w:ascii="Arial" w:hAnsi="Arial" w:cs="Arial"/>
        </w:rPr>
      </w:pPr>
      <w:r>
        <w:rPr>
          <w:rFonts w:ascii="Arial" w:hAnsi="Arial" w:cs="Arial"/>
        </w:rPr>
        <w:t>The King’s Fund is an independent health think tank that work to improve health and social care in England through high quality research and commentary on health and social care policy analysis and leadership development in the UK. Making it strong source for understanding how technology effects of automation on various workforces. This source expert analysis in this source clarifies the underlying causes of digital exclusion, which subsequently strengthens the overall the argument</w:t>
      </w:r>
      <w:r w:rsidR="00081014">
        <w:rPr>
          <w:rFonts w:ascii="Arial" w:hAnsi="Arial" w:cs="Arial"/>
        </w:rPr>
        <w:t>.</w:t>
      </w:r>
    </w:p>
    <w:p w14:paraId="10433B7F" w14:textId="59C72607" w:rsidR="00081014" w:rsidRPr="006A587A" w:rsidRDefault="00081014" w:rsidP="0040005E">
      <w:pPr>
        <w:tabs>
          <w:tab w:val="left" w:pos="8075"/>
        </w:tabs>
        <w:rPr>
          <w:rFonts w:ascii="Arial" w:hAnsi="Arial" w:cs="Arial"/>
          <w:b/>
          <w:bCs/>
          <w:sz w:val="32"/>
          <w:szCs w:val="32"/>
        </w:rPr>
      </w:pPr>
      <w:r w:rsidRPr="006A587A">
        <w:rPr>
          <w:rFonts w:ascii="Arial" w:hAnsi="Arial" w:cs="Arial"/>
          <w:b/>
          <w:bCs/>
          <w:sz w:val="32"/>
          <w:szCs w:val="32"/>
        </w:rPr>
        <w:t>Source 3</w:t>
      </w:r>
      <w:r w:rsidR="0040005E">
        <w:rPr>
          <w:rFonts w:ascii="Arial" w:hAnsi="Arial" w:cs="Arial"/>
          <w:b/>
          <w:bCs/>
          <w:sz w:val="32"/>
          <w:szCs w:val="32"/>
        </w:rPr>
        <w:tab/>
      </w:r>
    </w:p>
    <w:p w14:paraId="4100C3C4" w14:textId="0F238E70" w:rsidR="00AB3CBD" w:rsidRDefault="00081014" w:rsidP="004468F8">
      <w:pPr>
        <w:rPr>
          <w:rFonts w:ascii="Arial" w:hAnsi="Arial" w:cs="Arial"/>
          <w:b/>
          <w:bCs/>
        </w:rPr>
      </w:pPr>
      <w:r w:rsidRPr="001B64DB">
        <w:rPr>
          <w:rFonts w:ascii="Arial" w:hAnsi="Arial" w:cs="Arial"/>
          <w:b/>
          <w:bCs/>
        </w:rPr>
        <w:t xml:space="preserve">Care Quality </w:t>
      </w:r>
      <w:r w:rsidR="00AB3CBD" w:rsidRPr="001B64DB">
        <w:rPr>
          <w:rFonts w:ascii="Arial" w:hAnsi="Arial" w:cs="Arial"/>
          <w:b/>
          <w:bCs/>
        </w:rPr>
        <w:t>Commission (</w:t>
      </w:r>
      <w:r w:rsidR="001B64DB" w:rsidRPr="001B64DB">
        <w:rPr>
          <w:rFonts w:ascii="Arial" w:hAnsi="Arial" w:cs="Arial"/>
          <w:b/>
          <w:bCs/>
        </w:rPr>
        <w:t xml:space="preserve">2023) State of Care 2023: </w:t>
      </w:r>
      <w:r w:rsidR="00AB3CBD" w:rsidRPr="001B64DB">
        <w:rPr>
          <w:rFonts w:ascii="Arial" w:hAnsi="Arial" w:cs="Arial"/>
          <w:b/>
          <w:bCs/>
        </w:rPr>
        <w:t>annual Report</w:t>
      </w:r>
      <w:r w:rsidR="001B64DB" w:rsidRPr="001B64DB">
        <w:rPr>
          <w:rFonts w:ascii="Arial" w:hAnsi="Arial" w:cs="Arial"/>
          <w:b/>
          <w:bCs/>
        </w:rPr>
        <w:t xml:space="preserve"> on </w:t>
      </w:r>
      <w:r w:rsidR="00AB3CBD" w:rsidRPr="001B64DB">
        <w:rPr>
          <w:rFonts w:ascii="Arial" w:hAnsi="Arial" w:cs="Arial"/>
          <w:b/>
          <w:bCs/>
        </w:rPr>
        <w:t>Health</w:t>
      </w:r>
      <w:r w:rsidR="001B64DB" w:rsidRPr="001B64DB">
        <w:rPr>
          <w:rFonts w:ascii="Arial" w:hAnsi="Arial" w:cs="Arial"/>
          <w:b/>
          <w:bCs/>
        </w:rPr>
        <w:t xml:space="preserve"> and Social </w:t>
      </w:r>
      <w:r w:rsidR="00AB3CBD" w:rsidRPr="001B64DB">
        <w:rPr>
          <w:rFonts w:ascii="Arial" w:hAnsi="Arial" w:cs="Arial"/>
          <w:b/>
          <w:bCs/>
        </w:rPr>
        <w:t>Care. London: CQC</w:t>
      </w:r>
      <w:r w:rsidR="001B64DB">
        <w:rPr>
          <w:rFonts w:ascii="Arial" w:hAnsi="Arial" w:cs="Arial"/>
          <w:b/>
          <w:bCs/>
        </w:rPr>
        <w:t>.</w:t>
      </w:r>
    </w:p>
    <w:p w14:paraId="6C89A90E" w14:textId="5A78403F" w:rsidR="00AB3CBD" w:rsidRPr="006A587A" w:rsidRDefault="00C75205" w:rsidP="004468F8">
      <w:pPr>
        <w:rPr>
          <w:rFonts w:ascii="Arial" w:hAnsi="Arial" w:cs="Arial"/>
          <w:b/>
          <w:bCs/>
          <w:sz w:val="32"/>
          <w:szCs w:val="32"/>
        </w:rPr>
      </w:pPr>
      <w:r w:rsidRPr="006A587A">
        <w:rPr>
          <w:rFonts w:ascii="Arial" w:hAnsi="Arial" w:cs="Arial"/>
          <w:b/>
          <w:bCs/>
          <w:sz w:val="32"/>
          <w:szCs w:val="32"/>
        </w:rPr>
        <w:t>Justification</w:t>
      </w:r>
    </w:p>
    <w:p w14:paraId="021E2697" w14:textId="77777777" w:rsidR="00622654" w:rsidRPr="006A587A" w:rsidRDefault="00622654" w:rsidP="00622654">
      <w:pPr>
        <w:spacing w:line="360" w:lineRule="auto"/>
        <w:rPr>
          <w:rFonts w:ascii="Arial" w:hAnsi="Arial" w:cs="Arial"/>
        </w:rPr>
      </w:pPr>
      <w:bookmarkStart w:id="2" w:name="_Toc213674535"/>
      <w:r w:rsidRPr="006A587A">
        <w:rPr>
          <w:rFonts w:ascii="Arial" w:hAnsi="Arial" w:cs="Arial"/>
        </w:rPr>
        <w:t xml:space="preserve">The Care Quality Commission is responsible for regulating health and social care services in England. Evidence regarding healthcare access, service quality, and disparities is included in the manual state of care report. This lends the source a great deal of credibility when discussing issues brought on by digital technology, particularly for vulnerable populations. The report contains factual, inspection-based information that give strong proof to resource. </w:t>
      </w:r>
    </w:p>
    <w:p w14:paraId="23ED84AA" w14:textId="77777777" w:rsidR="00BA632D" w:rsidRDefault="00BA632D" w:rsidP="00BA632D">
      <w:pPr>
        <w:rPr>
          <w:rFonts w:ascii="Arial" w:hAnsi="Arial" w:cs="Arial"/>
          <w:b/>
          <w:bCs/>
        </w:rPr>
      </w:pPr>
    </w:p>
    <w:p w14:paraId="3623493B" w14:textId="35CD66CD" w:rsidR="004468F8" w:rsidRDefault="004468F8" w:rsidP="00BA632D">
      <w:pPr>
        <w:rPr>
          <w:rFonts w:cs="Arial"/>
          <w:b/>
          <w:bCs/>
          <w:kern w:val="2"/>
          <w:sz w:val="28"/>
          <w:szCs w:val="28"/>
          <w:lang w:eastAsia="en-US"/>
          <w14:ligatures w14:val="standardContextual"/>
        </w:rPr>
      </w:pPr>
      <w:r w:rsidRPr="00125AE1">
        <w:rPr>
          <w:b/>
          <w:bCs/>
          <w:sz w:val="28"/>
          <w:szCs w:val="28"/>
        </w:rPr>
        <w:t xml:space="preserve">Task 2: </w:t>
      </w:r>
      <w:r w:rsidR="00172AD1" w:rsidRPr="00125AE1">
        <w:rPr>
          <w:rFonts w:cs="Arial"/>
          <w:b/>
          <w:bCs/>
          <w:kern w:val="2"/>
          <w:sz w:val="28"/>
          <w:szCs w:val="28"/>
          <w:lang w:eastAsia="en-US"/>
          <w14:ligatures w14:val="standardContextual"/>
        </w:rPr>
        <w:t>Research M</w:t>
      </w:r>
      <w:r w:rsidRPr="00125AE1">
        <w:rPr>
          <w:rFonts w:cs="Arial"/>
          <w:b/>
          <w:bCs/>
          <w:kern w:val="2"/>
          <w:sz w:val="28"/>
          <w:szCs w:val="28"/>
          <w:lang w:eastAsia="en-US"/>
          <w14:ligatures w14:val="standardContextual"/>
        </w:rPr>
        <w:t>ethodologies</w:t>
      </w:r>
      <w:bookmarkEnd w:id="2"/>
    </w:p>
    <w:p w14:paraId="378D8AEF" w14:textId="77777777" w:rsidR="00622654" w:rsidRPr="00622654" w:rsidRDefault="00622654" w:rsidP="00622654">
      <w:pPr>
        <w:spacing w:line="360" w:lineRule="auto"/>
        <w:rPr>
          <w:rFonts w:cs="Arial"/>
          <w:kern w:val="2"/>
          <w:lang w:eastAsia="en-US"/>
          <w14:ligatures w14:val="standardContextual"/>
        </w:rPr>
      </w:pPr>
      <w:r w:rsidRPr="00622654">
        <w:rPr>
          <w:rFonts w:cs="Arial"/>
          <w:kern w:val="2"/>
          <w:lang w:eastAsia="en-US"/>
          <w14:ligatures w14:val="standardContextual"/>
        </w:rPr>
        <w:t xml:space="preserve">Quantitative and qualitative research are two different methods of collecting information. Quantitative research uses numbers, measurements, and statistical </w:t>
      </w:r>
      <w:r w:rsidRPr="00622654">
        <w:rPr>
          <w:rFonts w:cs="Arial"/>
          <w:kern w:val="2"/>
          <w:lang w:eastAsia="en-US"/>
          <w14:ligatures w14:val="standardContextual"/>
        </w:rPr>
        <w:lastRenderedPageBreak/>
        <w:t>analysis to test theories, identify patterns, and compare groups. For example, surveys with rating scales, age, dates, lengths, population sizes, and other numerical values can be presented in charts or graphs. In contrast, qualitative research is generally used to gather descriptive information about people’s feelings, opinions, and experiences. This often involves interviews and open-ended questions to collect detailed written information. In some cases, a researcher may need to use both quantitative and qualitative approaches together.</w:t>
      </w:r>
    </w:p>
    <w:p w14:paraId="17E3E73C" w14:textId="4E55C2F1" w:rsidR="00203447" w:rsidRPr="001363BF" w:rsidRDefault="00BC3E21" w:rsidP="006A587A">
      <w:pPr>
        <w:spacing w:line="360" w:lineRule="auto"/>
        <w:rPr>
          <w:rFonts w:cs="Arial"/>
          <w:b/>
          <w:bCs/>
          <w:kern w:val="2"/>
          <w:lang w:eastAsia="en-US"/>
          <w14:ligatures w14:val="standardContextual"/>
        </w:rPr>
      </w:pPr>
      <w:r>
        <w:rPr>
          <w:rFonts w:cs="Arial"/>
          <w:kern w:val="2"/>
          <w:lang w:eastAsia="en-US"/>
          <w14:ligatures w14:val="standardContextual"/>
        </w:rPr>
        <w:tab/>
      </w:r>
    </w:p>
    <w:p w14:paraId="73B75C88" w14:textId="7159AA37" w:rsidR="004468F8" w:rsidRDefault="00BB022F" w:rsidP="00203447">
      <w:pPr>
        <w:rPr>
          <w:sz w:val="32"/>
          <w:szCs w:val="32"/>
          <w:lang w:eastAsia="en-US"/>
        </w:rPr>
      </w:pPr>
      <w:r w:rsidRPr="00204FF8">
        <w:rPr>
          <w:rFonts w:cs="Arial"/>
          <w:b/>
          <w:bCs/>
          <w:kern w:val="2"/>
          <w:sz w:val="32"/>
          <w:szCs w:val="32"/>
          <w:lang w:eastAsia="en-US"/>
          <w14:ligatures w14:val="standardContextual"/>
        </w:rPr>
        <w:t xml:space="preserve">     </w:t>
      </w:r>
      <w:bookmarkStart w:id="3" w:name="_Toc213674537"/>
      <w:r w:rsidR="004468F8" w:rsidRPr="00204FF8">
        <w:rPr>
          <w:b/>
          <w:bCs/>
          <w:sz w:val="32"/>
          <w:szCs w:val="32"/>
          <w:lang w:eastAsia="en-US"/>
        </w:rPr>
        <w:t>What type of research methodology will you use for your research and why</w:t>
      </w:r>
      <w:r w:rsidR="004468F8" w:rsidRPr="00204FF8">
        <w:rPr>
          <w:sz w:val="32"/>
          <w:szCs w:val="32"/>
          <w:lang w:eastAsia="en-US"/>
        </w:rPr>
        <w:t>?</w:t>
      </w:r>
      <w:bookmarkEnd w:id="3"/>
    </w:p>
    <w:p w14:paraId="651D628F" w14:textId="77777777" w:rsidR="00127F24" w:rsidRPr="00127F24" w:rsidRDefault="00127F24" w:rsidP="00127F24">
      <w:pPr>
        <w:rPr>
          <w:rFonts w:cs="Arial"/>
          <w:kern w:val="2"/>
          <w:sz w:val="32"/>
          <w:szCs w:val="32"/>
          <w:lang w:eastAsia="en-US"/>
          <w14:ligatures w14:val="standardContextual"/>
        </w:rPr>
      </w:pPr>
      <w:r w:rsidRPr="00127F24">
        <w:rPr>
          <w:rFonts w:cs="Arial"/>
          <w:kern w:val="2"/>
          <w:sz w:val="32"/>
          <w:szCs w:val="32"/>
          <w:lang w:eastAsia="en-US"/>
          <w14:ligatures w14:val="standardContextual"/>
        </w:rPr>
        <w:t>Mixed-methods research is appropriate because technology influences both quantitative and qualitative aspects of healthcare. It affects measurable outcomes such as the speed at which activities are completed, response times, and the reduction of errors, as well as the experiences of those who use it, including patients, nurses, and care assistants. A more comprehensive picture is obtained by combining quantitative and qualitative research methods. Qualitative data, such as interviews or open-ended questionnaires, help to capture how staff and patients feel about using technology, including any advantages or difficulties they encounter. By merging these two forms of data, I will gain a more thorough and precise understanding of how technology impacts healthcare practice (McKin, C.A., 2017).</w:t>
      </w:r>
    </w:p>
    <w:p w14:paraId="642470C9" w14:textId="77777777" w:rsidR="005F33BC" w:rsidRPr="00204FF8" w:rsidRDefault="005F33BC" w:rsidP="00203447">
      <w:pPr>
        <w:rPr>
          <w:rFonts w:cs="Arial"/>
          <w:kern w:val="2"/>
          <w:sz w:val="32"/>
          <w:szCs w:val="32"/>
          <w:lang w:eastAsia="en-US"/>
          <w14:ligatures w14:val="standardContextual"/>
        </w:rPr>
      </w:pPr>
    </w:p>
    <w:p w14:paraId="7C5B7F64" w14:textId="0B5D5C5F" w:rsidR="00530E16" w:rsidRPr="00204FF8" w:rsidRDefault="004468F8" w:rsidP="00480C21">
      <w:pPr>
        <w:rPr>
          <w:b/>
          <w:bCs/>
          <w:sz w:val="32"/>
          <w:szCs w:val="32"/>
        </w:rPr>
      </w:pPr>
      <w:bookmarkStart w:id="4" w:name="_Toc213674538"/>
      <w:r w:rsidRPr="00204FF8">
        <w:rPr>
          <w:b/>
          <w:bCs/>
          <w:sz w:val="32"/>
          <w:szCs w:val="32"/>
        </w:rPr>
        <w:t>Task 3: Data Collection</w:t>
      </w:r>
      <w:bookmarkEnd w:id="4"/>
      <w:r w:rsidRPr="00204FF8">
        <w:rPr>
          <w:b/>
          <w:bCs/>
          <w:sz w:val="32"/>
          <w:szCs w:val="32"/>
        </w:rPr>
        <w:t xml:space="preserve"> </w:t>
      </w:r>
    </w:p>
    <w:p w14:paraId="6856C054" w14:textId="169A116E" w:rsidR="004468F8" w:rsidRDefault="00BA0043" w:rsidP="00480C21">
      <w:pPr>
        <w:pStyle w:val="Heading2"/>
        <w:rPr>
          <w:rFonts w:eastAsia="Aptos"/>
          <w:b/>
          <w:bCs/>
          <w:color w:val="auto"/>
          <w:sz w:val="28"/>
          <w:szCs w:val="28"/>
          <w:lang w:eastAsia="en-US"/>
        </w:rPr>
      </w:pPr>
      <w:bookmarkStart w:id="5" w:name="_Toc213674539"/>
      <w:r w:rsidRPr="00480C21">
        <w:rPr>
          <w:rFonts w:eastAsia="Aptos"/>
          <w:b/>
          <w:bCs/>
          <w:color w:val="auto"/>
          <w:sz w:val="28"/>
          <w:szCs w:val="28"/>
          <w:lang w:eastAsia="en-US"/>
        </w:rPr>
        <w:t>Overview of primary and secondary data co</w:t>
      </w:r>
      <w:bookmarkEnd w:id="5"/>
      <w:r w:rsidR="00480C21">
        <w:rPr>
          <w:rFonts w:eastAsia="Aptos"/>
          <w:b/>
          <w:bCs/>
          <w:color w:val="auto"/>
          <w:sz w:val="28"/>
          <w:szCs w:val="28"/>
          <w:lang w:eastAsia="en-US"/>
        </w:rPr>
        <w:t>llection.</w:t>
      </w:r>
    </w:p>
    <w:p w14:paraId="19BCFDA7" w14:textId="77777777" w:rsidR="00E25319" w:rsidRPr="00E25319" w:rsidRDefault="00E25319" w:rsidP="00E25319">
      <w:pPr>
        <w:rPr>
          <w:lang w:eastAsia="en-US"/>
        </w:rPr>
      </w:pPr>
    </w:p>
    <w:p w14:paraId="144E6326" w14:textId="7E22D8E4" w:rsidR="005C01C8" w:rsidRPr="006A587A" w:rsidRDefault="005F33BC" w:rsidP="006A587A">
      <w:pPr>
        <w:autoSpaceDE w:val="0"/>
        <w:autoSpaceDN w:val="0"/>
        <w:adjustRightInd w:val="0"/>
        <w:spacing w:after="0" w:line="360" w:lineRule="auto"/>
        <w:rPr>
          <w:lang w:eastAsia="en-US"/>
        </w:rPr>
      </w:pPr>
      <w:r>
        <w:rPr>
          <w:lang w:eastAsia="en-US"/>
        </w:rPr>
        <w:t>C</w:t>
      </w:r>
    </w:p>
    <w:p w14:paraId="2F137625" w14:textId="2D62D6BD" w:rsidR="005C01C8" w:rsidRPr="00204FF8" w:rsidRDefault="005C01C8" w:rsidP="00852C75">
      <w:pPr>
        <w:autoSpaceDE w:val="0"/>
        <w:autoSpaceDN w:val="0"/>
        <w:adjustRightInd w:val="0"/>
        <w:spacing w:after="0" w:line="240" w:lineRule="auto"/>
        <w:rPr>
          <w:b/>
          <w:bCs/>
          <w:sz w:val="32"/>
          <w:szCs w:val="32"/>
          <w:lang w:eastAsia="en-US"/>
        </w:rPr>
      </w:pPr>
      <w:r w:rsidRPr="00204FF8">
        <w:rPr>
          <w:b/>
          <w:bCs/>
          <w:sz w:val="32"/>
          <w:szCs w:val="32"/>
          <w:lang w:eastAsia="en-US"/>
        </w:rPr>
        <w:lastRenderedPageBreak/>
        <w:t>What form of data will be used to address your research problem and why?</w:t>
      </w:r>
      <w:r w:rsidR="002366D0" w:rsidRPr="00204FF8">
        <w:rPr>
          <w:b/>
          <w:bCs/>
          <w:sz w:val="32"/>
          <w:szCs w:val="32"/>
          <w:lang w:eastAsia="en-US"/>
        </w:rPr>
        <w:t xml:space="preserve"> </w:t>
      </w:r>
    </w:p>
    <w:p w14:paraId="5586581A" w14:textId="77777777" w:rsidR="002366D0" w:rsidRDefault="002366D0" w:rsidP="00852C75">
      <w:pPr>
        <w:autoSpaceDE w:val="0"/>
        <w:autoSpaceDN w:val="0"/>
        <w:adjustRightInd w:val="0"/>
        <w:spacing w:after="0" w:line="240" w:lineRule="auto"/>
        <w:rPr>
          <w:sz w:val="28"/>
          <w:szCs w:val="28"/>
          <w:lang w:eastAsia="en-US"/>
        </w:rPr>
      </w:pPr>
    </w:p>
    <w:p w14:paraId="15972667" w14:textId="40682C0F" w:rsidR="006504AC" w:rsidRPr="00204FF8" w:rsidRDefault="005C01C8" w:rsidP="00204FF8">
      <w:pPr>
        <w:autoSpaceDE w:val="0"/>
        <w:autoSpaceDN w:val="0"/>
        <w:adjustRightInd w:val="0"/>
        <w:spacing w:after="0" w:line="360" w:lineRule="auto"/>
        <w:rPr>
          <w:lang w:eastAsia="en-US"/>
        </w:rPr>
      </w:pPr>
      <w:r w:rsidRPr="00204FF8">
        <w:rPr>
          <w:lang w:eastAsia="en-US"/>
        </w:rPr>
        <w:t xml:space="preserve">To address </w:t>
      </w:r>
      <w:r w:rsidR="00415F7E" w:rsidRPr="00204FF8">
        <w:rPr>
          <w:lang w:eastAsia="en-US"/>
        </w:rPr>
        <w:t>my research problem about the use of technology in healthcare, I will use secondary data. Because this includes legitimate</w:t>
      </w:r>
      <w:r w:rsidRPr="00204FF8">
        <w:rPr>
          <w:lang w:eastAsia="en-US"/>
        </w:rPr>
        <w:t xml:space="preserve"> </w:t>
      </w:r>
      <w:r w:rsidR="00415F7E" w:rsidRPr="00204FF8">
        <w:rPr>
          <w:lang w:eastAsia="en-US"/>
        </w:rPr>
        <w:t xml:space="preserve">information from websites, articles, government reports, healthcare organisation and academic sources. </w:t>
      </w:r>
      <w:r w:rsidR="0073690E" w:rsidRPr="00204FF8">
        <w:rPr>
          <w:lang w:eastAsia="en-US"/>
        </w:rPr>
        <w:t>Also,</w:t>
      </w:r>
      <w:r w:rsidR="007E061B" w:rsidRPr="00204FF8">
        <w:rPr>
          <w:lang w:eastAsia="en-US"/>
        </w:rPr>
        <w:t xml:space="preserve"> secondary data is easily accessible because it offers accurate and timely data information about how technology is used </w:t>
      </w:r>
      <w:r w:rsidR="0073690E" w:rsidRPr="00204FF8">
        <w:rPr>
          <w:lang w:eastAsia="en-US"/>
        </w:rPr>
        <w:t>in real</w:t>
      </w:r>
      <w:r w:rsidR="00415F7E" w:rsidRPr="00204FF8">
        <w:rPr>
          <w:lang w:eastAsia="en-US"/>
        </w:rPr>
        <w:t xml:space="preserve"> </w:t>
      </w:r>
      <w:r w:rsidR="0073690E" w:rsidRPr="00204FF8">
        <w:rPr>
          <w:lang w:eastAsia="en-US"/>
        </w:rPr>
        <w:t>healthcare environment. It enables</w:t>
      </w:r>
      <w:r w:rsidR="00415F7E" w:rsidRPr="00204FF8">
        <w:rPr>
          <w:lang w:eastAsia="en-US"/>
        </w:rPr>
        <w:t xml:space="preserve"> </w:t>
      </w:r>
      <w:r w:rsidR="002366D0" w:rsidRPr="00204FF8">
        <w:rPr>
          <w:lang w:eastAsia="en-US"/>
        </w:rPr>
        <w:t xml:space="preserve">me to benefit from professional expertise </w:t>
      </w:r>
      <w:r w:rsidR="006504AC" w:rsidRPr="00204FF8">
        <w:rPr>
          <w:lang w:eastAsia="en-US"/>
        </w:rPr>
        <w:t>investigation and</w:t>
      </w:r>
      <w:r w:rsidR="00526BB7" w:rsidRPr="00204FF8">
        <w:rPr>
          <w:lang w:eastAsia="en-US"/>
        </w:rPr>
        <w:t xml:space="preserve"> statistics that I would not be able to collect on my </w:t>
      </w:r>
      <w:r w:rsidR="006504AC" w:rsidRPr="00204FF8">
        <w:rPr>
          <w:lang w:eastAsia="en-US"/>
        </w:rPr>
        <w:t>own. additionally,</w:t>
      </w:r>
      <w:r w:rsidR="00526BB7" w:rsidRPr="00204FF8">
        <w:rPr>
          <w:lang w:eastAsia="en-US"/>
        </w:rPr>
        <w:t xml:space="preserve"> this type of data is convenient because it </w:t>
      </w:r>
      <w:r w:rsidR="006504AC" w:rsidRPr="00204FF8">
        <w:rPr>
          <w:lang w:eastAsia="en-US"/>
        </w:rPr>
        <w:t>helps</w:t>
      </w:r>
      <w:r w:rsidR="00526BB7" w:rsidRPr="00204FF8">
        <w:rPr>
          <w:lang w:eastAsia="en-US"/>
        </w:rPr>
        <w:t xml:space="preserve"> me </w:t>
      </w:r>
      <w:r w:rsidR="006504AC" w:rsidRPr="00204FF8">
        <w:rPr>
          <w:lang w:eastAsia="en-US"/>
        </w:rPr>
        <w:t>to recognize the advantage and challenges of healthcare technology from professional and evidence-based perspective</w:t>
      </w:r>
    </w:p>
    <w:p w14:paraId="7722D67C" w14:textId="77777777" w:rsidR="006504AC" w:rsidRDefault="006504AC" w:rsidP="00852C75">
      <w:pPr>
        <w:autoSpaceDE w:val="0"/>
        <w:autoSpaceDN w:val="0"/>
        <w:adjustRightInd w:val="0"/>
        <w:spacing w:after="0" w:line="240" w:lineRule="auto"/>
        <w:rPr>
          <w:lang w:eastAsia="en-US"/>
        </w:rPr>
      </w:pPr>
    </w:p>
    <w:p w14:paraId="113C590E" w14:textId="77777777" w:rsidR="006504AC" w:rsidRPr="00204FF8" w:rsidRDefault="006504AC" w:rsidP="00852C75">
      <w:pPr>
        <w:autoSpaceDE w:val="0"/>
        <w:autoSpaceDN w:val="0"/>
        <w:adjustRightInd w:val="0"/>
        <w:spacing w:after="0" w:line="240" w:lineRule="auto"/>
        <w:rPr>
          <w:b/>
          <w:bCs/>
          <w:lang w:eastAsia="en-US"/>
        </w:rPr>
      </w:pPr>
    </w:p>
    <w:p w14:paraId="53B426F6" w14:textId="0E8B4E02" w:rsidR="00852C75" w:rsidRPr="00204FF8" w:rsidRDefault="00056148" w:rsidP="00852C75">
      <w:pPr>
        <w:autoSpaceDE w:val="0"/>
        <w:autoSpaceDN w:val="0"/>
        <w:adjustRightInd w:val="0"/>
        <w:spacing w:after="0" w:line="240" w:lineRule="auto"/>
        <w:rPr>
          <w:rFonts w:ascii="Arial" w:hAnsi="Arial" w:cs="Arial"/>
          <w:sz w:val="32"/>
          <w:szCs w:val="32"/>
          <w:lang w:eastAsia="en-US"/>
        </w:rPr>
      </w:pPr>
      <w:r w:rsidRPr="00204FF8">
        <w:rPr>
          <w:rFonts w:ascii="Arial" w:hAnsi="Arial" w:cs="Arial"/>
          <w:b/>
          <w:bCs/>
          <w:sz w:val="32"/>
          <w:szCs w:val="32"/>
          <w:lang w:eastAsia="en-US"/>
        </w:rPr>
        <w:t xml:space="preserve"> </w:t>
      </w:r>
      <w:bookmarkStart w:id="6" w:name="_Toc213674541"/>
      <w:r w:rsidR="00852C75" w:rsidRPr="00204FF8">
        <w:rPr>
          <w:rFonts w:ascii="Arial" w:hAnsi="Arial" w:cs="Arial"/>
          <w:sz w:val="32"/>
          <w:szCs w:val="32"/>
        </w:rPr>
        <w:t>Conclusion</w:t>
      </w:r>
      <w:bookmarkEnd w:id="6"/>
    </w:p>
    <w:p w14:paraId="1AD07FAA" w14:textId="358620DF" w:rsidR="004468F8" w:rsidRDefault="004468F8" w:rsidP="004468F8">
      <w:pPr>
        <w:rPr>
          <w:lang w:eastAsia="en-US"/>
        </w:rPr>
      </w:pPr>
    </w:p>
    <w:p w14:paraId="1A50A472" w14:textId="4255C8EA" w:rsidR="000D793C" w:rsidRPr="007637E9" w:rsidRDefault="00725568" w:rsidP="00204FF8">
      <w:pPr>
        <w:spacing w:line="360" w:lineRule="auto"/>
        <w:rPr>
          <w:rFonts w:ascii="Arial" w:hAnsi="Arial" w:cs="Arial"/>
          <w:color w:val="FF0000"/>
          <w:sz w:val="22"/>
          <w:szCs w:val="22"/>
        </w:rPr>
      </w:pPr>
      <w:r w:rsidRPr="00204FF8">
        <w:rPr>
          <w:lang w:eastAsia="en-US"/>
        </w:rPr>
        <w:t>Overall, the research concludes that technology can improve significantly healthcare quality and accessibility. however, it necessitates careful consideration. With good planning support, and clear policies to safeguard patient and stuff. When utilized properly, technology enhances healthcare services and assist in addressing demands of the population .And also the research shows that technology as  became  crucial part of modern healthcare.it improve quality of work support patient in managing their health more idependently.Even though same challenges is faced such as  long waiting times, communication problem, and increasing demand.tecnology advancements facilitate the mitigation of these challenges by accelerating procedures and refining outcome</w:t>
      </w:r>
      <w:r w:rsidR="008C44B4">
        <w:rPr>
          <w:lang w:eastAsia="en-US"/>
        </w:rPr>
        <w:t>.</w:t>
      </w:r>
    </w:p>
    <w:p w14:paraId="692E392F" w14:textId="241882F6" w:rsidR="00010DC8" w:rsidRDefault="00AD33EE" w:rsidP="008C44B4">
      <w:r>
        <w:t>30</w:t>
      </w:r>
      <w:r w:rsidR="005572D3">
        <w:t>), pp.</w:t>
      </w:r>
      <w:r>
        <w:t>4243-4248.</w:t>
      </w:r>
    </w:p>
    <w:p w14:paraId="1C530531" w14:textId="2BB11C7F" w:rsidR="00010DC8" w:rsidRDefault="00725568" w:rsidP="008C44B4">
      <w:r>
        <w:t>Reference</w:t>
      </w:r>
    </w:p>
    <w:p w14:paraId="40407DCF" w14:textId="30E98BE5" w:rsidR="004B34F9" w:rsidRPr="004B34F9" w:rsidRDefault="004B34F9" w:rsidP="004B34F9">
      <w:r w:rsidRPr="004B34F9">
        <w:t> Allcock</w:t>
      </w:r>
      <w:r w:rsidRPr="004B34F9">
        <w:t xml:space="preserve">, J. A., Zhuang, M., Li, S. Y., &amp; Zhao, X. (2024). Landscape of digital technology used in the national service in England: Content analyses. </w:t>
      </w:r>
      <w:r w:rsidRPr="004B34F9">
        <w:rPr>
          <w:i/>
          <w:iCs/>
        </w:rPr>
        <w:t>JMIR Formative Research, 8</w:t>
      </w:r>
      <w:r w:rsidRPr="004B34F9">
        <w:t>.</w:t>
      </w:r>
    </w:p>
    <w:p w14:paraId="05273503" w14:textId="77777777" w:rsidR="004B34F9" w:rsidRPr="004B34F9" w:rsidRDefault="004B34F9" w:rsidP="004B34F9">
      <w:pPr>
        <w:ind w:left="720"/>
      </w:pPr>
      <w:r w:rsidRPr="004B34F9">
        <w:t xml:space="preserve">Health, C., Luffip, P., &amp; Sanchez Svenssom, M. (2023). Technology and medical practice. </w:t>
      </w:r>
      <w:r w:rsidRPr="004B34F9">
        <w:rPr>
          <w:i/>
          <w:iCs/>
        </w:rPr>
        <w:t>Sociology of Health and Illness, 2023</w:t>
      </w:r>
      <w:r w:rsidRPr="004B34F9">
        <w:t>(3), 75–76.</w:t>
      </w:r>
    </w:p>
    <w:p w14:paraId="4C295A27" w14:textId="77777777" w:rsidR="004B34F9" w:rsidRPr="004B34F9" w:rsidRDefault="004B34F9" w:rsidP="004B34F9">
      <w:pPr>
        <w:ind w:left="720"/>
      </w:pPr>
      <w:r w:rsidRPr="004B34F9">
        <w:lastRenderedPageBreak/>
        <w:t xml:space="preserve">McKim, C. A. (2017). The value of mixed methods research: A mixed methods study. </w:t>
      </w:r>
      <w:r w:rsidRPr="004B34F9">
        <w:rPr>
          <w:i/>
          <w:iCs/>
        </w:rPr>
        <w:t>Journal of Mixed Methods Research, 11</w:t>
      </w:r>
      <w:r w:rsidRPr="004B34F9">
        <w:t>(2), 202–222.</w:t>
      </w:r>
    </w:p>
    <w:p w14:paraId="69746E7F" w14:textId="77777777" w:rsidR="004B34F9" w:rsidRPr="004B34F9" w:rsidRDefault="004B34F9" w:rsidP="004B34F9">
      <w:pPr>
        <w:ind w:left="360"/>
      </w:pPr>
      <w:r w:rsidRPr="004B34F9">
        <w:t xml:space="preserve">Miriovsky, B. J., Shulman, L. N., &amp; Abernethy, A. P. (2012). Importance of health information technology, electronic health records, and continuously aggregating data to comparative effectiveness research and learning health care. </w:t>
      </w:r>
      <w:r w:rsidRPr="004B34F9">
        <w:rPr>
          <w:i/>
          <w:iCs/>
        </w:rPr>
        <w:t>Journal of Clinical Oncology, 30</w:t>
      </w:r>
      <w:r w:rsidRPr="004B34F9">
        <w:t>(34), 4243–4248.</w:t>
      </w:r>
    </w:p>
    <w:p w14:paraId="32BFE04B" w14:textId="77777777" w:rsidR="004B34F9" w:rsidRPr="004B34F9" w:rsidRDefault="004B34F9" w:rsidP="004B34F9">
      <w:pPr>
        <w:ind w:left="360"/>
      </w:pPr>
      <w:r w:rsidRPr="004B34F9">
        <w:t xml:space="preserve">Miriovsky, B. J., Shulman, M. Z., &amp; Abernethy, A. P. (2012). Importance of health information technology, electronic health records, and continuously aggregating data to comparative effectiveness research and learning health care. </w:t>
      </w:r>
      <w:r w:rsidRPr="004B34F9">
        <w:rPr>
          <w:i/>
          <w:iCs/>
        </w:rPr>
        <w:t>Journal of Clinical Oncology, 30</w:t>
      </w:r>
      <w:r w:rsidRPr="004B34F9">
        <w:t>(30), 4243–4248.</w:t>
      </w:r>
    </w:p>
    <w:p w14:paraId="060C7524" w14:textId="77777777" w:rsidR="004B34F9" w:rsidRPr="004B34F9" w:rsidRDefault="004B34F9" w:rsidP="004B34F9">
      <w:pPr>
        <w:ind w:left="720"/>
      </w:pPr>
      <w:r w:rsidRPr="004B34F9">
        <w:t xml:space="preserve">Rabianski, J. S. (2023). Primary and secondary data: Concepts, concerns, errors, and issues. </w:t>
      </w:r>
      <w:r w:rsidRPr="004B34F9">
        <w:rPr>
          <w:i/>
          <w:iCs/>
        </w:rPr>
        <w:t>The Appraisal Journal, 71</w:t>
      </w:r>
      <w:r w:rsidRPr="004B34F9">
        <w:t>(1), 43.</w:t>
      </w:r>
    </w:p>
    <w:p w14:paraId="22C2FA32" w14:textId="7B077B02" w:rsidR="00725568" w:rsidRDefault="004B34F9" w:rsidP="004B34F9">
      <w:pPr>
        <w:tabs>
          <w:tab w:val="left" w:pos="6534"/>
        </w:tabs>
      </w:pPr>
      <w:r>
        <w:tab/>
      </w:r>
    </w:p>
    <w:p w14:paraId="7425C0FA" w14:textId="77777777" w:rsidR="00010DC8" w:rsidRDefault="00010DC8" w:rsidP="008C44B4"/>
    <w:p w14:paraId="1D096EA3" w14:textId="77777777" w:rsidR="00797B25" w:rsidRDefault="00797B25" w:rsidP="008C44B4"/>
    <w:p w14:paraId="767FAE19" w14:textId="25432C5B" w:rsidR="008C44B4" w:rsidRDefault="00797B25" w:rsidP="008C44B4">
      <w:r>
        <w:t xml:space="preserve"> </w:t>
      </w:r>
    </w:p>
    <w:p w14:paraId="50FC76C8" w14:textId="6E80A6C1" w:rsidR="008C44B4" w:rsidRPr="008C44B4" w:rsidRDefault="008C44B4" w:rsidP="008C44B4"/>
    <w:sectPr w:rsidR="008C44B4" w:rsidRPr="008C44B4" w:rsidSect="00722EFE">
      <w:headerReference w:type="default" r:id="rId13"/>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F12E1" w14:textId="77777777" w:rsidR="000C0145" w:rsidRDefault="000C0145" w:rsidP="002A1842">
      <w:pPr>
        <w:spacing w:after="0" w:line="240" w:lineRule="auto"/>
      </w:pPr>
      <w:r>
        <w:separator/>
      </w:r>
    </w:p>
  </w:endnote>
  <w:endnote w:type="continuationSeparator" w:id="0">
    <w:p w14:paraId="7B9F7856" w14:textId="77777777" w:rsidR="000C0145" w:rsidRDefault="000C014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BC8726D"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3DA84A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81E222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711D27F"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7F201" w14:textId="77777777" w:rsidR="000C0145" w:rsidRDefault="000C0145" w:rsidP="002A1842">
      <w:pPr>
        <w:spacing w:after="0" w:line="240" w:lineRule="auto"/>
      </w:pPr>
      <w:r>
        <w:separator/>
      </w:r>
    </w:p>
  </w:footnote>
  <w:footnote w:type="continuationSeparator" w:id="0">
    <w:p w14:paraId="7F6C7016" w14:textId="77777777" w:rsidR="000C0145" w:rsidRDefault="000C0145" w:rsidP="002A1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1F6F" w14:textId="77777777" w:rsidR="007B60BA" w:rsidRDefault="007B60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D91AAE"/>
    <w:multiLevelType w:val="multilevel"/>
    <w:tmpl w:val="8988C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19477549">
    <w:abstractNumId w:val="6"/>
  </w:num>
  <w:num w:numId="2" w16cid:durableId="993219095">
    <w:abstractNumId w:val="4"/>
  </w:num>
  <w:num w:numId="3" w16cid:durableId="1531911664">
    <w:abstractNumId w:val="3"/>
  </w:num>
  <w:num w:numId="4" w16cid:durableId="18244766">
    <w:abstractNumId w:val="2"/>
  </w:num>
  <w:num w:numId="5" w16cid:durableId="1221594019">
    <w:abstractNumId w:val="5"/>
  </w:num>
  <w:num w:numId="6" w16cid:durableId="697318750">
    <w:abstractNumId w:val="0"/>
  </w:num>
  <w:num w:numId="7" w16cid:durableId="311836902">
    <w:abstractNumId w:val="8"/>
  </w:num>
  <w:num w:numId="8" w16cid:durableId="988248232">
    <w:abstractNumId w:val="7"/>
  </w:num>
  <w:num w:numId="9" w16cid:durableId="1116023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0DC8"/>
    <w:rsid w:val="00033EC1"/>
    <w:rsid w:val="000445CB"/>
    <w:rsid w:val="00045E3F"/>
    <w:rsid w:val="00053EB9"/>
    <w:rsid w:val="00056148"/>
    <w:rsid w:val="00064B81"/>
    <w:rsid w:val="00067317"/>
    <w:rsid w:val="000731C1"/>
    <w:rsid w:val="00074BEC"/>
    <w:rsid w:val="00081014"/>
    <w:rsid w:val="00083804"/>
    <w:rsid w:val="00087B6A"/>
    <w:rsid w:val="0009675A"/>
    <w:rsid w:val="000B4B08"/>
    <w:rsid w:val="000B709F"/>
    <w:rsid w:val="000C0145"/>
    <w:rsid w:val="000D3319"/>
    <w:rsid w:val="000D793C"/>
    <w:rsid w:val="0012410E"/>
    <w:rsid w:val="00125AE1"/>
    <w:rsid w:val="00127F24"/>
    <w:rsid w:val="00131D65"/>
    <w:rsid w:val="00133EED"/>
    <w:rsid w:val="001363BF"/>
    <w:rsid w:val="00172AD1"/>
    <w:rsid w:val="001813E7"/>
    <w:rsid w:val="00195C84"/>
    <w:rsid w:val="001A0565"/>
    <w:rsid w:val="001A760C"/>
    <w:rsid w:val="001B4043"/>
    <w:rsid w:val="001B64DB"/>
    <w:rsid w:val="001C1035"/>
    <w:rsid w:val="001D155A"/>
    <w:rsid w:val="00203447"/>
    <w:rsid w:val="00204FF8"/>
    <w:rsid w:val="00220EF1"/>
    <w:rsid w:val="00235E50"/>
    <w:rsid w:val="002366D0"/>
    <w:rsid w:val="00242E9C"/>
    <w:rsid w:val="00243193"/>
    <w:rsid w:val="00246A72"/>
    <w:rsid w:val="00277473"/>
    <w:rsid w:val="002954CA"/>
    <w:rsid w:val="002A1842"/>
    <w:rsid w:val="002C4E96"/>
    <w:rsid w:val="002E5366"/>
    <w:rsid w:val="0031733D"/>
    <w:rsid w:val="0031753B"/>
    <w:rsid w:val="00336C1A"/>
    <w:rsid w:val="0035089B"/>
    <w:rsid w:val="00350BB7"/>
    <w:rsid w:val="00352919"/>
    <w:rsid w:val="00356644"/>
    <w:rsid w:val="003629CB"/>
    <w:rsid w:val="00377FDF"/>
    <w:rsid w:val="003A6023"/>
    <w:rsid w:val="003C4774"/>
    <w:rsid w:val="003C565A"/>
    <w:rsid w:val="003D15ED"/>
    <w:rsid w:val="003E5190"/>
    <w:rsid w:val="003F60D7"/>
    <w:rsid w:val="0040005E"/>
    <w:rsid w:val="00404A5A"/>
    <w:rsid w:val="00407A52"/>
    <w:rsid w:val="00415F7E"/>
    <w:rsid w:val="00417775"/>
    <w:rsid w:val="00422AC2"/>
    <w:rsid w:val="00432E38"/>
    <w:rsid w:val="00436C47"/>
    <w:rsid w:val="00440035"/>
    <w:rsid w:val="0044261E"/>
    <w:rsid w:val="004430DA"/>
    <w:rsid w:val="004468F8"/>
    <w:rsid w:val="00462F1B"/>
    <w:rsid w:val="00480C21"/>
    <w:rsid w:val="00496D66"/>
    <w:rsid w:val="004B34F9"/>
    <w:rsid w:val="004C2CCD"/>
    <w:rsid w:val="004E1EB3"/>
    <w:rsid w:val="004F6768"/>
    <w:rsid w:val="00526BB7"/>
    <w:rsid w:val="005309B6"/>
    <w:rsid w:val="00530E16"/>
    <w:rsid w:val="00545902"/>
    <w:rsid w:val="0055475B"/>
    <w:rsid w:val="005572D3"/>
    <w:rsid w:val="005A6AE4"/>
    <w:rsid w:val="005B124F"/>
    <w:rsid w:val="005B72FC"/>
    <w:rsid w:val="005C01C8"/>
    <w:rsid w:val="005C65A6"/>
    <w:rsid w:val="005D0974"/>
    <w:rsid w:val="005F33BC"/>
    <w:rsid w:val="006109AB"/>
    <w:rsid w:val="00622538"/>
    <w:rsid w:val="00622654"/>
    <w:rsid w:val="00626993"/>
    <w:rsid w:val="006504AC"/>
    <w:rsid w:val="006665C9"/>
    <w:rsid w:val="006A4C00"/>
    <w:rsid w:val="006A587A"/>
    <w:rsid w:val="006C56EF"/>
    <w:rsid w:val="006D7DC3"/>
    <w:rsid w:val="006E04BC"/>
    <w:rsid w:val="006E55F2"/>
    <w:rsid w:val="00703909"/>
    <w:rsid w:val="0070730A"/>
    <w:rsid w:val="007125AD"/>
    <w:rsid w:val="00722EFE"/>
    <w:rsid w:val="00725568"/>
    <w:rsid w:val="00730CCB"/>
    <w:rsid w:val="0073606B"/>
    <w:rsid w:val="0073690E"/>
    <w:rsid w:val="00750C89"/>
    <w:rsid w:val="007637E9"/>
    <w:rsid w:val="00797B25"/>
    <w:rsid w:val="00797F50"/>
    <w:rsid w:val="007B60BA"/>
    <w:rsid w:val="007B6D2C"/>
    <w:rsid w:val="007C05DA"/>
    <w:rsid w:val="007C5988"/>
    <w:rsid w:val="007E061B"/>
    <w:rsid w:val="007E4482"/>
    <w:rsid w:val="00812235"/>
    <w:rsid w:val="00833B4F"/>
    <w:rsid w:val="00852C75"/>
    <w:rsid w:val="00893A6C"/>
    <w:rsid w:val="008C44B4"/>
    <w:rsid w:val="008D70CE"/>
    <w:rsid w:val="008E1A50"/>
    <w:rsid w:val="008E7834"/>
    <w:rsid w:val="00924C56"/>
    <w:rsid w:val="00932DED"/>
    <w:rsid w:val="0096071F"/>
    <w:rsid w:val="00962AEB"/>
    <w:rsid w:val="00963FA3"/>
    <w:rsid w:val="009915FD"/>
    <w:rsid w:val="009F60D1"/>
    <w:rsid w:val="00A0149C"/>
    <w:rsid w:val="00A33C28"/>
    <w:rsid w:val="00A54C90"/>
    <w:rsid w:val="00A56D48"/>
    <w:rsid w:val="00A71D7C"/>
    <w:rsid w:val="00A75B15"/>
    <w:rsid w:val="00A90309"/>
    <w:rsid w:val="00AB3CBD"/>
    <w:rsid w:val="00AD33EE"/>
    <w:rsid w:val="00AE06EA"/>
    <w:rsid w:val="00B01785"/>
    <w:rsid w:val="00B21840"/>
    <w:rsid w:val="00B65ED6"/>
    <w:rsid w:val="00B7569F"/>
    <w:rsid w:val="00B858BF"/>
    <w:rsid w:val="00BA0043"/>
    <w:rsid w:val="00BA632D"/>
    <w:rsid w:val="00BA7EEB"/>
    <w:rsid w:val="00BB022F"/>
    <w:rsid w:val="00BC3E21"/>
    <w:rsid w:val="00BC7AD3"/>
    <w:rsid w:val="00BD40A7"/>
    <w:rsid w:val="00BE7532"/>
    <w:rsid w:val="00BF0540"/>
    <w:rsid w:val="00BF455B"/>
    <w:rsid w:val="00C04ED9"/>
    <w:rsid w:val="00C05F09"/>
    <w:rsid w:val="00C239EA"/>
    <w:rsid w:val="00C318B1"/>
    <w:rsid w:val="00C544FA"/>
    <w:rsid w:val="00C748ED"/>
    <w:rsid w:val="00C75205"/>
    <w:rsid w:val="00CA39CE"/>
    <w:rsid w:val="00CA6134"/>
    <w:rsid w:val="00CB2108"/>
    <w:rsid w:val="00CC641E"/>
    <w:rsid w:val="00CD2F89"/>
    <w:rsid w:val="00CD330E"/>
    <w:rsid w:val="00CF650B"/>
    <w:rsid w:val="00CF75C4"/>
    <w:rsid w:val="00D27EDA"/>
    <w:rsid w:val="00D32B54"/>
    <w:rsid w:val="00D45F78"/>
    <w:rsid w:val="00D5136B"/>
    <w:rsid w:val="00D62A9C"/>
    <w:rsid w:val="00D820BB"/>
    <w:rsid w:val="00D859B3"/>
    <w:rsid w:val="00D873D8"/>
    <w:rsid w:val="00D90412"/>
    <w:rsid w:val="00D96671"/>
    <w:rsid w:val="00DA7638"/>
    <w:rsid w:val="00DB181C"/>
    <w:rsid w:val="00DB6CA1"/>
    <w:rsid w:val="00DD72E6"/>
    <w:rsid w:val="00E02314"/>
    <w:rsid w:val="00E25319"/>
    <w:rsid w:val="00E262F0"/>
    <w:rsid w:val="00E556DC"/>
    <w:rsid w:val="00E569B9"/>
    <w:rsid w:val="00E91FF8"/>
    <w:rsid w:val="00E925E6"/>
    <w:rsid w:val="00EA789C"/>
    <w:rsid w:val="00EC046B"/>
    <w:rsid w:val="00EC7439"/>
    <w:rsid w:val="00F176EA"/>
    <w:rsid w:val="00F338F7"/>
    <w:rsid w:val="00F456C1"/>
    <w:rsid w:val="00F5231E"/>
    <w:rsid w:val="00F52B3C"/>
    <w:rsid w:val="00F618F2"/>
    <w:rsid w:val="00F91D71"/>
    <w:rsid w:val="00F940EB"/>
    <w:rsid w:val="00FA6429"/>
    <w:rsid w:val="00FA7A9D"/>
    <w:rsid w:val="00FA7BA0"/>
    <w:rsid w:val="00FB4A25"/>
    <w:rsid w:val="00FD7C91"/>
    <w:rsid w:val="00FE23AE"/>
    <w:rsid w:val="00FE7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B1D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b50cbc7f7d4ad66da5fdfb37c5b4f1c">
  <xsd:schema xmlns:xsd="http://www.w3.org/2001/XMLSchema" xmlns:xs="http://www.w3.org/2001/XMLSchema" xmlns:p="http://schemas.microsoft.com/office/2006/metadata/properties" xmlns:ns3="901b7179-a49d-4669-ab88-101a0e80079b" targetNamespace="http://schemas.microsoft.com/office/2006/metadata/properties" ma:root="true" ma:fieldsID="eb28bc7e3cfc1ea83fdacb16624dc908"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992994-BFFD-4702-8179-3623EC8E3BAC}">
  <ds:schemaRefs>
    <ds:schemaRef ds:uri="http://schemas.microsoft.com/sharepoint/v3/contenttype/forms"/>
  </ds:schemaRefs>
</ds:datastoreItem>
</file>

<file path=customXml/itemProps2.xml><?xml version="1.0" encoding="utf-8"?>
<ds:datastoreItem xmlns:ds="http://schemas.openxmlformats.org/officeDocument/2006/customXml" ds:itemID="{81E65F43-5800-4FEF-ADC4-B779075E2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B44E6EB-C56D-4DD1-9649-E8BF98723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7626</TotalTime>
  <Pages>8</Pages>
  <Words>1688</Words>
  <Characters>9627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Rosa Maria Godinho De Almeida Dos Santos (2512863)</cp:lastModifiedBy>
  <cp:revision>23</cp:revision>
  <dcterms:created xsi:type="dcterms:W3CDTF">2025-11-29T22:16:00Z</dcterms:created>
  <dcterms:modified xsi:type="dcterms:W3CDTF">2025-12-09T21:02:00Z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