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
        <w:rPr>
          <w:rFonts w:hint="eastAsia"/>
        </w:rPr>
        <w:t>My story is about the way of thinking, which needs to be related to what I saw and heard when I was a child. When I was a child, I was loyal to martial arts movies. Among them, I learned about a martial art called Taijiquan, the core of which is called yin and yang. The balance of yin and yang is about the balance and harmony of the world, just like there is white in black, and there is black in the overall white. Everything is balanced, but there are changes, which deeply influenced some of my design styles later. Just like in poster design, I will often use symmetrical styles to carry out my design, or find a balance point in the whole picture, which may be color, or shape, or proportion in the picture. I like to use the concept of martial arts as the concept of design, just like the mind method in martial arts, which can help us better use it in practice.</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2024-10-29T15:49:02Z</dcterms:created>
  <dc:creator>iPad</dc:creator>
  <cp:lastModifiedBy>iPad</cp:lastModifiedBy>
  <dcterms:modified xsi:type="dcterms:W3CDTF">2024-10-29T15:49:45Z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2052-12.17.1</vt:lpwstr>
  </property>
  <property fmtid="{D5CDD505-2E9C-101B-9397-08002B2CF9AE}" pid="3" name="ICV">
    <vt:lpwstr>137B59D56F3292B8EE0321679D7C3CDC_31</vt:lpwstr>
  </property>
</Properties>
</file>