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8DAB8B" w14:textId="2AD1F670" w:rsidR="0069450D" w:rsidRDefault="0069450D" w:rsidP="00823E10">
      <w:pPr>
        <w:jc w:val="both"/>
        <w:rPr>
          <w:rFonts w:ascii="Times New Roman" w:hAnsi="Times New Roman" w:cs="Times New Roman"/>
        </w:rPr>
      </w:pPr>
      <w:r w:rsidRPr="00DE5BE4">
        <w:rPr>
          <w:rFonts w:ascii="Times New Roman" w:hAnsi="Times New Roman" w:cs="Times New Roman"/>
        </w:rPr>
        <w:t>Nina Simone                                                                                                        Rachel Owen: 1801974</w:t>
      </w:r>
    </w:p>
    <w:p w14:paraId="0444C1FF" w14:textId="7E02428C" w:rsidR="007014EB" w:rsidRDefault="007014EB" w:rsidP="00823E10">
      <w:pPr>
        <w:jc w:val="both"/>
        <w:rPr>
          <w:rFonts w:ascii="Times New Roman" w:hAnsi="Times New Roman" w:cs="Times New Roman"/>
        </w:rPr>
      </w:pPr>
    </w:p>
    <w:p w14:paraId="054C9AE5" w14:textId="4ECD50FC" w:rsidR="005869D7" w:rsidRDefault="005869D7" w:rsidP="00193867">
      <w:pPr>
        <w:jc w:val="both"/>
        <w:rPr>
          <w:rFonts w:ascii="Times New Roman" w:hAnsi="Times New Roman" w:cs="Times New Roman"/>
        </w:rPr>
      </w:pPr>
      <w:r>
        <w:rPr>
          <w:rFonts w:ascii="Times New Roman" w:hAnsi="Times New Roman" w:cs="Times New Roman"/>
        </w:rPr>
        <w:t xml:space="preserve">T.W. Adorno said that a countries music </w:t>
      </w:r>
      <w:r w:rsidR="005B2067">
        <w:rPr>
          <w:rFonts w:ascii="Times New Roman" w:hAnsi="Times New Roman" w:cs="Times New Roman"/>
        </w:rPr>
        <w:t xml:space="preserve">is </w:t>
      </w:r>
      <w:r w:rsidR="00D0664C">
        <w:rPr>
          <w:rFonts w:ascii="Times New Roman" w:hAnsi="Times New Roman" w:cs="Times New Roman"/>
        </w:rPr>
        <w:t>a reflection of its political ideology</w:t>
      </w:r>
      <w:r w:rsidR="005B2067">
        <w:rPr>
          <w:rFonts w:ascii="Times New Roman" w:hAnsi="Times New Roman" w:cs="Times New Roman"/>
        </w:rPr>
        <w:t>,</w:t>
      </w:r>
      <w:r w:rsidR="00D0664C">
        <w:rPr>
          <w:rFonts w:ascii="Times New Roman" w:hAnsi="Times New Roman" w:cs="Times New Roman"/>
        </w:rPr>
        <w:t xml:space="preserve"> through highlighting national characteristics, the music that is produced becomes representative of the nation’s principles.</w:t>
      </w:r>
      <w:r w:rsidR="00D0664C">
        <w:rPr>
          <w:rStyle w:val="FootnoteReference"/>
          <w:rFonts w:ascii="Times New Roman" w:hAnsi="Times New Roman" w:cs="Times New Roman"/>
        </w:rPr>
        <w:footnoteReference w:id="1"/>
      </w:r>
      <w:r w:rsidR="00D0664C">
        <w:rPr>
          <w:rFonts w:ascii="Times New Roman" w:hAnsi="Times New Roman" w:cs="Times New Roman"/>
        </w:rPr>
        <w:t xml:space="preserve"> </w:t>
      </w:r>
      <w:r w:rsidR="005B2067">
        <w:rPr>
          <w:rFonts w:ascii="Times New Roman" w:hAnsi="Times New Roman" w:cs="Times New Roman"/>
        </w:rPr>
        <w:t xml:space="preserve">Music has the ability to portray direct images </w:t>
      </w:r>
      <w:r w:rsidR="000B5E16">
        <w:rPr>
          <w:rFonts w:ascii="Times New Roman" w:hAnsi="Times New Roman" w:cs="Times New Roman"/>
        </w:rPr>
        <w:t>the artist wishes to project and therefore is the most favourable form of art. Artists have very few goals in the industry; wishing to express themselves freely and not be changed by the pressures that come with the career.</w:t>
      </w:r>
      <w:r w:rsidR="000B5E16">
        <w:rPr>
          <w:rStyle w:val="FootnoteReference"/>
          <w:rFonts w:ascii="Times New Roman" w:hAnsi="Times New Roman" w:cs="Times New Roman"/>
        </w:rPr>
        <w:footnoteReference w:id="2"/>
      </w:r>
      <w:r w:rsidR="000B5E16">
        <w:rPr>
          <w:rFonts w:ascii="Times New Roman" w:hAnsi="Times New Roman" w:cs="Times New Roman"/>
        </w:rPr>
        <w:t xml:space="preserve"> Nina Simone </w:t>
      </w:r>
      <w:r w:rsidR="000E5F3F">
        <w:rPr>
          <w:rFonts w:ascii="Times New Roman" w:hAnsi="Times New Roman" w:cs="Times New Roman"/>
        </w:rPr>
        <w:t xml:space="preserve">was a musical icon throughout the 60’s and 70’s, becoming one of the leading voices of the Civil Rights Movement and their fight for equality on all fronts. Paul Gilroy covered a number of themes in </w:t>
      </w:r>
      <w:r w:rsidR="000E5F3F" w:rsidRPr="000E5F3F">
        <w:rPr>
          <w:rFonts w:ascii="Times New Roman" w:hAnsi="Times New Roman" w:cs="Times New Roman"/>
          <w:i/>
          <w:iCs/>
        </w:rPr>
        <w:t>The Black Atlantic</w:t>
      </w:r>
      <w:r w:rsidR="000E5F3F">
        <w:rPr>
          <w:rFonts w:ascii="Times New Roman" w:hAnsi="Times New Roman" w:cs="Times New Roman"/>
          <w:i/>
          <w:iCs/>
        </w:rPr>
        <w:t>,</w:t>
      </w:r>
      <w:r w:rsidR="000E5F3F">
        <w:rPr>
          <w:rFonts w:ascii="Times New Roman" w:hAnsi="Times New Roman" w:cs="Times New Roman"/>
        </w:rPr>
        <w:t xml:space="preserve"> many of which apply to Simone’s life and career.  </w:t>
      </w:r>
    </w:p>
    <w:p w14:paraId="56D44AE0" w14:textId="77777777" w:rsidR="001C47EA" w:rsidRDefault="000E5F3F" w:rsidP="00193867">
      <w:pPr>
        <w:jc w:val="both"/>
        <w:rPr>
          <w:rFonts w:ascii="Times New Roman" w:hAnsi="Times New Roman" w:cs="Times New Roman"/>
        </w:rPr>
      </w:pPr>
      <w:r>
        <w:rPr>
          <w:rFonts w:ascii="Times New Roman" w:hAnsi="Times New Roman" w:cs="Times New Roman"/>
        </w:rPr>
        <w:t>Originally born Eunice Kathleen Waymon</w:t>
      </w:r>
      <w:r w:rsidR="00AC2007">
        <w:rPr>
          <w:rFonts w:ascii="Times New Roman" w:hAnsi="Times New Roman" w:cs="Times New Roman"/>
        </w:rPr>
        <w:t>, she grew up in 1930’s North Carolina. The Ku Klux Klan held a heavy presence at this time during the height of segregation and the Jim Crow Laws. Simone was taught piano from a young age and attended her local church to sing with its choir throughout her school years.</w:t>
      </w:r>
      <w:r w:rsidR="003F29FA">
        <w:rPr>
          <w:rFonts w:ascii="Times New Roman" w:hAnsi="Times New Roman" w:cs="Times New Roman"/>
        </w:rPr>
        <w:t xml:space="preserve"> In a similar manner to the influence of C.L. Franklin on his daughter, Aretha Franklin; Simone wished to develop her talents from simple, small town choirs. </w:t>
      </w:r>
      <w:r w:rsidR="00AC2007">
        <w:rPr>
          <w:rFonts w:ascii="Times New Roman" w:hAnsi="Times New Roman" w:cs="Times New Roman"/>
        </w:rPr>
        <w:t>She would eventually use the skills she acquired in her childhood to excel from segregated schools in North Carolina, to The Juilliard School for Performing Arts. This move was made possible by a fund that was set up by one of Simone’s teachers</w:t>
      </w:r>
      <w:r w:rsidR="003F29FA">
        <w:rPr>
          <w:rFonts w:ascii="Times New Roman" w:hAnsi="Times New Roman" w:cs="Times New Roman"/>
        </w:rPr>
        <w:t>, unfortunately the fund ran out and she had to withdraw and join her family in Philadelphia. Before she left Juilliard, her piano skills advanced tremendously in the classical arts which set her up to attend the Curtis Institute of Music when she reunited with her family. Unfortunately, her application was rejected, Simone laid blame on the fact that she was African American.</w:t>
      </w:r>
    </w:p>
    <w:p w14:paraId="35A8ACDA" w14:textId="044D23F8" w:rsidR="000E5F3F" w:rsidRDefault="001C47EA" w:rsidP="00193867">
      <w:pPr>
        <w:jc w:val="both"/>
        <w:rPr>
          <w:rFonts w:ascii="Times New Roman" w:hAnsi="Times New Roman" w:cs="Times New Roman"/>
        </w:rPr>
      </w:pPr>
      <w:r>
        <w:rPr>
          <w:rFonts w:ascii="Times New Roman" w:hAnsi="Times New Roman" w:cs="Times New Roman"/>
        </w:rPr>
        <w:t>Keeping her passion for music alive, Simone took to playing in Atlantic City Jazz clubs throughout the 50’s. It was during this period that she created the identity of Nina Simone and began performing her own music at clubs.</w:t>
      </w:r>
      <w:r w:rsidR="004448C5">
        <w:rPr>
          <w:rStyle w:val="FootnoteReference"/>
          <w:rFonts w:ascii="Times New Roman" w:hAnsi="Times New Roman" w:cs="Times New Roman"/>
        </w:rPr>
        <w:footnoteReference w:id="3"/>
      </w:r>
      <w:r w:rsidR="004448C5">
        <w:rPr>
          <w:rFonts w:ascii="Times New Roman" w:hAnsi="Times New Roman" w:cs="Times New Roman"/>
        </w:rPr>
        <w:t xml:space="preserve"> Gilroy believed that the truest moments in Jazz spring from contest, music should always leave you wanting more, it should be gut wrenching but comforting; come from a place of meaning and understanding gathered through life experience. Performing should be effortless, no seams or stitches on show at any time.</w:t>
      </w:r>
      <w:r w:rsidR="00F234A9">
        <w:rPr>
          <w:rStyle w:val="FootnoteReference"/>
          <w:rFonts w:ascii="Times New Roman" w:hAnsi="Times New Roman" w:cs="Times New Roman"/>
        </w:rPr>
        <w:footnoteReference w:id="4"/>
      </w:r>
      <w:r w:rsidR="004448C5">
        <w:rPr>
          <w:rFonts w:ascii="Times New Roman" w:hAnsi="Times New Roman" w:cs="Times New Roman"/>
        </w:rPr>
        <w:t xml:space="preserve"> That was how Simone performed after her career took off in the late 1950’s</w:t>
      </w:r>
      <w:r w:rsidR="00F234A9">
        <w:rPr>
          <w:rFonts w:ascii="Times New Roman" w:hAnsi="Times New Roman" w:cs="Times New Roman"/>
        </w:rPr>
        <w:t>, she used her talents developed throughout her young life in the church choir and her lessons at Juilliard to forge a career that was a driving force of propaganda behind the Civil Rights Movement.</w:t>
      </w:r>
    </w:p>
    <w:p w14:paraId="5A58165A" w14:textId="06C04216" w:rsidR="005B2067" w:rsidRDefault="00F234A9" w:rsidP="00193867">
      <w:pPr>
        <w:jc w:val="both"/>
        <w:rPr>
          <w:rFonts w:ascii="Times New Roman" w:hAnsi="Times New Roman" w:cs="Times New Roman"/>
        </w:rPr>
      </w:pPr>
      <w:r>
        <w:rPr>
          <w:rFonts w:ascii="Times New Roman" w:hAnsi="Times New Roman" w:cs="Times New Roman"/>
        </w:rPr>
        <w:t>C.L.R. James’s idea</w:t>
      </w:r>
      <w:r w:rsidR="00511975">
        <w:rPr>
          <w:rFonts w:ascii="Times New Roman" w:hAnsi="Times New Roman" w:cs="Times New Roman"/>
        </w:rPr>
        <w:t xml:space="preserve"> that ordinary people did</w:t>
      </w:r>
      <w:r>
        <w:rPr>
          <w:rFonts w:ascii="Times New Roman" w:hAnsi="Times New Roman" w:cs="Times New Roman"/>
        </w:rPr>
        <w:t xml:space="preserve"> not need</w:t>
      </w:r>
      <w:r w:rsidR="00511975">
        <w:rPr>
          <w:rFonts w:ascii="Times New Roman" w:hAnsi="Times New Roman" w:cs="Times New Roman"/>
        </w:rPr>
        <w:t xml:space="preserve"> to be</w:t>
      </w:r>
      <w:r>
        <w:rPr>
          <w:rFonts w:ascii="Times New Roman" w:hAnsi="Times New Roman" w:cs="Times New Roman"/>
        </w:rPr>
        <w:t xml:space="preserve"> intellectual </w:t>
      </w:r>
      <w:r w:rsidR="00511975">
        <w:rPr>
          <w:rFonts w:ascii="Times New Roman" w:hAnsi="Times New Roman" w:cs="Times New Roman"/>
        </w:rPr>
        <w:t>in order for</w:t>
      </w:r>
      <w:r>
        <w:rPr>
          <w:rFonts w:ascii="Times New Roman" w:hAnsi="Times New Roman" w:cs="Times New Roman"/>
        </w:rPr>
        <w:t xml:space="preserve"> </w:t>
      </w:r>
      <w:r w:rsidR="00511975">
        <w:rPr>
          <w:rFonts w:ascii="Times New Roman" w:hAnsi="Times New Roman" w:cs="Times New Roman"/>
        </w:rPr>
        <w:t xml:space="preserve">them </w:t>
      </w:r>
      <w:r>
        <w:rPr>
          <w:rFonts w:ascii="Times New Roman" w:hAnsi="Times New Roman" w:cs="Times New Roman"/>
        </w:rPr>
        <w:t>speak or</w:t>
      </w:r>
      <w:r w:rsidR="00511975">
        <w:rPr>
          <w:rFonts w:ascii="Times New Roman" w:hAnsi="Times New Roman" w:cs="Times New Roman"/>
        </w:rPr>
        <w:t xml:space="preserve"> have someone to</w:t>
      </w:r>
      <w:r>
        <w:rPr>
          <w:rFonts w:ascii="Times New Roman" w:hAnsi="Times New Roman" w:cs="Times New Roman"/>
        </w:rPr>
        <w:t xml:space="preserve"> tell them what to say</w:t>
      </w:r>
      <w:r w:rsidR="0080639D">
        <w:rPr>
          <w:rFonts w:ascii="Times New Roman" w:hAnsi="Times New Roman" w:cs="Times New Roman"/>
        </w:rPr>
        <w:t>. Intern,</w:t>
      </w:r>
      <w:r w:rsidR="00511975">
        <w:rPr>
          <w:rFonts w:ascii="Times New Roman" w:hAnsi="Times New Roman" w:cs="Times New Roman"/>
        </w:rPr>
        <w:t xml:space="preserve"> why should it be</w:t>
      </w:r>
      <w:r>
        <w:rPr>
          <w:rFonts w:ascii="Times New Roman" w:hAnsi="Times New Roman" w:cs="Times New Roman"/>
        </w:rPr>
        <w:t xml:space="preserve"> </w:t>
      </w:r>
      <w:r w:rsidR="00DC10C6">
        <w:rPr>
          <w:rFonts w:ascii="Times New Roman" w:hAnsi="Times New Roman" w:cs="Times New Roman"/>
        </w:rPr>
        <w:t>any different for a person of colour? B</w:t>
      </w:r>
      <w:r>
        <w:rPr>
          <w:rFonts w:ascii="Times New Roman" w:hAnsi="Times New Roman" w:cs="Times New Roman"/>
        </w:rPr>
        <w:t>lack expressive culture</w:t>
      </w:r>
      <w:r w:rsidR="00DC10C6">
        <w:rPr>
          <w:rFonts w:ascii="Times New Roman" w:hAnsi="Times New Roman" w:cs="Times New Roman"/>
        </w:rPr>
        <w:t xml:space="preserve"> centres around</w:t>
      </w:r>
      <w:r>
        <w:rPr>
          <w:rFonts w:ascii="Times New Roman" w:hAnsi="Times New Roman" w:cs="Times New Roman"/>
        </w:rPr>
        <w:t xml:space="preserve"> struggling with one problem</w:t>
      </w:r>
      <w:r w:rsidR="00DC10C6">
        <w:rPr>
          <w:rFonts w:ascii="Times New Roman" w:hAnsi="Times New Roman" w:cs="Times New Roman"/>
        </w:rPr>
        <w:t xml:space="preserve"> </w:t>
      </w:r>
      <w:r w:rsidR="00957B49">
        <w:rPr>
          <w:rFonts w:ascii="Times New Roman" w:hAnsi="Times New Roman" w:cs="Times New Roman"/>
        </w:rPr>
        <w:t>at a time</w:t>
      </w:r>
      <w:r w:rsidR="00DC10C6">
        <w:rPr>
          <w:rFonts w:ascii="Times New Roman" w:hAnsi="Times New Roman" w:cs="Times New Roman"/>
        </w:rPr>
        <w:t>; the African American struggle</w:t>
      </w:r>
      <w:r w:rsidR="00957B49">
        <w:rPr>
          <w:rFonts w:ascii="Times New Roman" w:hAnsi="Times New Roman" w:cs="Times New Roman"/>
        </w:rPr>
        <w:t xml:space="preserve"> during the 1900’s</w:t>
      </w:r>
      <w:r w:rsidR="00DC10C6">
        <w:rPr>
          <w:rFonts w:ascii="Times New Roman" w:hAnsi="Times New Roman" w:cs="Times New Roman"/>
        </w:rPr>
        <w:t xml:space="preserve"> was with their lack of rights and segregation in society.</w:t>
      </w:r>
      <w:r w:rsidR="00DC10C6">
        <w:rPr>
          <w:rStyle w:val="FootnoteReference"/>
          <w:rFonts w:ascii="Times New Roman" w:hAnsi="Times New Roman" w:cs="Times New Roman"/>
        </w:rPr>
        <w:footnoteReference w:id="5"/>
      </w:r>
      <w:r w:rsidR="00957B49">
        <w:rPr>
          <w:rFonts w:ascii="Times New Roman" w:hAnsi="Times New Roman" w:cs="Times New Roman"/>
        </w:rPr>
        <w:t xml:space="preserve"> </w:t>
      </w:r>
      <w:r w:rsidR="00D00F6B">
        <w:rPr>
          <w:rFonts w:ascii="Times New Roman" w:hAnsi="Times New Roman" w:cs="Times New Roman"/>
        </w:rPr>
        <w:t xml:space="preserve">The Jim Crow Laws made racial segregation in </w:t>
      </w:r>
      <w:r w:rsidR="00825701">
        <w:rPr>
          <w:rFonts w:ascii="Times New Roman" w:hAnsi="Times New Roman" w:cs="Times New Roman"/>
        </w:rPr>
        <w:t xml:space="preserve">public facilities </w:t>
      </w:r>
      <w:r w:rsidR="00D00F6B">
        <w:rPr>
          <w:rFonts w:ascii="Times New Roman" w:hAnsi="Times New Roman" w:cs="Times New Roman"/>
        </w:rPr>
        <w:t>legal</w:t>
      </w:r>
      <w:r w:rsidR="00825701">
        <w:rPr>
          <w:rFonts w:ascii="Times New Roman" w:hAnsi="Times New Roman" w:cs="Times New Roman"/>
        </w:rPr>
        <w:t xml:space="preserve">; dawning the slogan, </w:t>
      </w:r>
      <w:r w:rsidR="00FA7DFC">
        <w:rPr>
          <w:rFonts w:ascii="Times New Roman" w:hAnsi="Times New Roman" w:cs="Times New Roman"/>
        </w:rPr>
        <w:t>‘</w:t>
      </w:r>
      <w:r w:rsidR="00825701">
        <w:rPr>
          <w:rFonts w:ascii="Times New Roman" w:hAnsi="Times New Roman" w:cs="Times New Roman"/>
        </w:rPr>
        <w:t>separate but equal</w:t>
      </w:r>
      <w:r w:rsidR="00FA7DFC">
        <w:rPr>
          <w:rFonts w:ascii="Times New Roman" w:hAnsi="Times New Roman" w:cs="Times New Roman"/>
        </w:rPr>
        <w:t>’</w:t>
      </w:r>
      <w:r w:rsidR="00825701">
        <w:rPr>
          <w:rFonts w:ascii="Times New Roman" w:hAnsi="Times New Roman" w:cs="Times New Roman"/>
        </w:rPr>
        <w:t xml:space="preserve"> as justification. People of colour were treated unfairly and to an embarrassing degree with facilities </w:t>
      </w:r>
      <w:r w:rsidR="00080BA7">
        <w:rPr>
          <w:rFonts w:ascii="Times New Roman" w:hAnsi="Times New Roman" w:cs="Times New Roman"/>
        </w:rPr>
        <w:t xml:space="preserve">clearly showing the difference in social status. White facilities were pristine, up to date and well maintained whereas black facilities were damaged and lower grade quality. As if inequality was not enough, there were a series of clauses in </w:t>
      </w:r>
      <w:r w:rsidR="00FA7DFC">
        <w:rPr>
          <w:rFonts w:ascii="Times New Roman" w:hAnsi="Times New Roman" w:cs="Times New Roman"/>
        </w:rPr>
        <w:t>place preventing</w:t>
      </w:r>
      <w:r w:rsidR="00080BA7">
        <w:rPr>
          <w:rFonts w:ascii="Times New Roman" w:hAnsi="Times New Roman" w:cs="Times New Roman"/>
        </w:rPr>
        <w:t xml:space="preserve"> African American</w:t>
      </w:r>
      <w:r w:rsidR="00640FA3">
        <w:rPr>
          <w:rFonts w:ascii="Times New Roman" w:hAnsi="Times New Roman" w:cs="Times New Roman"/>
        </w:rPr>
        <w:t>s voting, interracially marrying and home owning.</w:t>
      </w:r>
      <w:r w:rsidR="001E443F">
        <w:rPr>
          <w:rFonts w:ascii="Times New Roman" w:hAnsi="Times New Roman" w:cs="Times New Roman"/>
        </w:rPr>
        <w:t xml:space="preserve"> African Americans lived in constant fear of the Ku Klux Klan, a white supremacist group founded to terrorise and often kill people of colour. The Klan would hunt and abduct people of colour, often </w:t>
      </w:r>
      <w:r w:rsidR="001E443F">
        <w:rPr>
          <w:rFonts w:ascii="Times New Roman" w:hAnsi="Times New Roman" w:cs="Times New Roman"/>
        </w:rPr>
        <w:lastRenderedPageBreak/>
        <w:t>lynching and castrating them for no reason other than the colour of their skin.</w:t>
      </w:r>
      <w:r w:rsidR="00640FA3">
        <w:rPr>
          <w:rFonts w:ascii="Times New Roman" w:hAnsi="Times New Roman" w:cs="Times New Roman"/>
        </w:rPr>
        <w:t xml:space="preserve"> </w:t>
      </w:r>
      <w:r w:rsidR="00AF3078">
        <w:rPr>
          <w:rFonts w:ascii="Times New Roman" w:hAnsi="Times New Roman" w:cs="Times New Roman"/>
        </w:rPr>
        <w:t xml:space="preserve">The Civil Rights Movement brought together all people of colour in the fight against discrimination, the movement saw heavy coverage by the media for what the people protesting endured throughout their demonstrations. Groups like the NAACP and CORE held peaceful protests in the form of sit-ins in local dining establishments requesting nothing more than to be served at the white counter. Freedom rides aimed to raise awareness to segregation on public transport </w:t>
      </w:r>
      <w:r w:rsidR="00FA7DFC">
        <w:rPr>
          <w:rFonts w:ascii="Times New Roman" w:hAnsi="Times New Roman" w:cs="Times New Roman"/>
        </w:rPr>
        <w:t>and public marches were organised to draw attention on a wider skill to the treatment of African Americans</w:t>
      </w:r>
      <w:r w:rsidR="00CA66FE">
        <w:rPr>
          <w:rFonts w:ascii="Times New Roman" w:hAnsi="Times New Roman" w:cs="Times New Roman"/>
        </w:rPr>
        <w:t xml:space="preserve"> as a whole. </w:t>
      </w:r>
    </w:p>
    <w:p w14:paraId="5342E65E" w14:textId="29EBA3AF" w:rsidR="00CA66FE" w:rsidRDefault="00CA66FE" w:rsidP="00CA66FE">
      <w:pPr>
        <w:jc w:val="both"/>
        <w:rPr>
          <w:rFonts w:ascii="Times New Roman" w:hAnsi="Times New Roman" w:cs="Times New Roman"/>
        </w:rPr>
      </w:pPr>
      <w:r>
        <w:rPr>
          <w:rFonts w:ascii="Times New Roman" w:hAnsi="Times New Roman" w:cs="Times New Roman"/>
        </w:rPr>
        <w:t>Simone released</w:t>
      </w:r>
      <w:r w:rsidR="002A5652">
        <w:rPr>
          <w:rFonts w:ascii="Times New Roman" w:hAnsi="Times New Roman" w:cs="Times New Roman"/>
        </w:rPr>
        <w:t xml:space="preserve"> a number of</w:t>
      </w:r>
      <w:r>
        <w:rPr>
          <w:rFonts w:ascii="Times New Roman" w:hAnsi="Times New Roman" w:cs="Times New Roman"/>
        </w:rPr>
        <w:t xml:space="preserve"> albums through</w:t>
      </w:r>
      <w:r w:rsidR="002A5652">
        <w:rPr>
          <w:rFonts w:ascii="Times New Roman" w:hAnsi="Times New Roman" w:cs="Times New Roman"/>
        </w:rPr>
        <w:t>out</w:t>
      </w:r>
      <w:r>
        <w:rPr>
          <w:rFonts w:ascii="Times New Roman" w:hAnsi="Times New Roman" w:cs="Times New Roman"/>
        </w:rPr>
        <w:t xml:space="preserve"> the 50’s and 60’s under Bethlehem </w:t>
      </w:r>
      <w:r w:rsidR="002A5652">
        <w:rPr>
          <w:rFonts w:ascii="Times New Roman" w:hAnsi="Times New Roman" w:cs="Times New Roman"/>
        </w:rPr>
        <w:t>Records</w:t>
      </w:r>
      <w:r>
        <w:rPr>
          <w:rFonts w:ascii="Times New Roman" w:hAnsi="Times New Roman" w:cs="Times New Roman"/>
        </w:rPr>
        <w:t>,</w:t>
      </w:r>
      <w:r w:rsidR="002A5652">
        <w:rPr>
          <w:rFonts w:ascii="Times New Roman" w:hAnsi="Times New Roman" w:cs="Times New Roman"/>
        </w:rPr>
        <w:t xml:space="preserve"> a popular Jazz company that signed the likes of Marilyn Monroe and Tony Ortega. She earned herself the title of</w:t>
      </w:r>
      <w:r>
        <w:rPr>
          <w:rFonts w:ascii="Times New Roman" w:hAnsi="Times New Roman" w:cs="Times New Roman"/>
        </w:rPr>
        <w:t xml:space="preserve"> </w:t>
      </w:r>
      <w:r w:rsidR="002A5652">
        <w:rPr>
          <w:rFonts w:ascii="Times New Roman" w:hAnsi="Times New Roman" w:cs="Times New Roman"/>
        </w:rPr>
        <w:t>the ‘</w:t>
      </w:r>
      <w:r>
        <w:rPr>
          <w:rFonts w:ascii="Times New Roman" w:hAnsi="Times New Roman" w:cs="Times New Roman"/>
        </w:rPr>
        <w:t>high priestess of soul</w:t>
      </w:r>
      <w:r w:rsidR="002A5652">
        <w:rPr>
          <w:rFonts w:ascii="Times New Roman" w:hAnsi="Times New Roman" w:cs="Times New Roman"/>
        </w:rPr>
        <w:t>’ but</w:t>
      </w:r>
      <w:r>
        <w:rPr>
          <w:rFonts w:ascii="Times New Roman" w:hAnsi="Times New Roman" w:cs="Times New Roman"/>
        </w:rPr>
        <w:t xml:space="preserve"> hated it </w:t>
      </w:r>
      <w:r w:rsidR="002A5652">
        <w:rPr>
          <w:rFonts w:ascii="Times New Roman" w:hAnsi="Times New Roman" w:cs="Times New Roman"/>
        </w:rPr>
        <w:t xml:space="preserve">as she thought of herself as more of a folk, jazz singer than a performer of soul music. </w:t>
      </w:r>
      <w:r w:rsidR="001E443F">
        <w:rPr>
          <w:rFonts w:ascii="Times New Roman" w:hAnsi="Times New Roman" w:cs="Times New Roman"/>
        </w:rPr>
        <w:t>Becoming one of the leading voices of the Civil Rights Movement, her releases coincided with key moments that she used her platform to bring to light.</w:t>
      </w:r>
      <w:r w:rsidR="00891600">
        <w:rPr>
          <w:rStyle w:val="FootnoteReference"/>
          <w:rFonts w:ascii="Times New Roman" w:hAnsi="Times New Roman" w:cs="Times New Roman"/>
        </w:rPr>
        <w:footnoteReference w:id="6"/>
      </w:r>
      <w:r w:rsidR="001E443F">
        <w:rPr>
          <w:rFonts w:ascii="Times New Roman" w:hAnsi="Times New Roman" w:cs="Times New Roman"/>
        </w:rPr>
        <w:t xml:space="preserve"> In 1963 Mississippi Goddamn was released </w:t>
      </w:r>
      <w:r w:rsidR="00570989">
        <w:rPr>
          <w:rFonts w:ascii="Times New Roman" w:hAnsi="Times New Roman" w:cs="Times New Roman"/>
        </w:rPr>
        <w:t xml:space="preserve">as part of the ‘Nina Simone in Concert’ album and brought attention to the number of issues taking place during that time. </w:t>
      </w:r>
      <w:r w:rsidR="00A24D05">
        <w:rPr>
          <w:rFonts w:ascii="Times New Roman" w:hAnsi="Times New Roman" w:cs="Times New Roman"/>
        </w:rPr>
        <w:t>Simone notes the states Alabama and Tennessee before Mississippi, all three locations were ever present in the movement, they were where the majority of the demonstrations took place and were met with violence. Simone recognises dogs on her trail as school children sit in jail, this is in reference to the membership of peace group mostly consisting of students. During the Birmingham march, police dogs were set on protestors as well as fire hoses and this monstrosity was televised for the world to see; images captured at the scene have been used as source evidence year after the event took place. She urges the audience to be bold and counted with the rest</w:t>
      </w:r>
      <w:r w:rsidR="00822751">
        <w:rPr>
          <w:rFonts w:ascii="Times New Roman" w:hAnsi="Times New Roman" w:cs="Times New Roman"/>
        </w:rPr>
        <w:t xml:space="preserve">, encouraging her followers to fight for their rights and lives. A main point of discomfort for America was that African Americans were accused of spewing communist plots, which America were hell bent on preventing the spread of as apparent in the countries foreign policy. Simone notes this and states that all they want is freedom for everybody and that the country is full of liars, promising a ‘go slow’ on key issues like desegregation </w:t>
      </w:r>
      <w:r w:rsidR="009F353B">
        <w:rPr>
          <w:rFonts w:ascii="Times New Roman" w:hAnsi="Times New Roman" w:cs="Times New Roman"/>
        </w:rPr>
        <w:t xml:space="preserve">and mass participation. </w:t>
      </w:r>
      <w:r w:rsidR="00891600">
        <w:rPr>
          <w:rFonts w:ascii="Times New Roman" w:hAnsi="Times New Roman" w:cs="Times New Roman"/>
        </w:rPr>
        <w:t>She proclaims, if you do not have to live next to us but have the decency to treat us like human beings in a society we contribute to.</w:t>
      </w:r>
      <w:r w:rsidR="00891600">
        <w:rPr>
          <w:rStyle w:val="FootnoteReference"/>
          <w:rFonts w:ascii="Times New Roman" w:hAnsi="Times New Roman" w:cs="Times New Roman"/>
        </w:rPr>
        <w:footnoteReference w:id="7"/>
      </w:r>
      <w:r w:rsidR="00891600">
        <w:rPr>
          <w:rFonts w:ascii="Times New Roman" w:hAnsi="Times New Roman" w:cs="Times New Roman"/>
        </w:rPr>
        <w:t xml:space="preserve"> Despite the surrounding circumstances</w:t>
      </w:r>
      <w:r w:rsidR="00EC62DF">
        <w:rPr>
          <w:rFonts w:ascii="Times New Roman" w:hAnsi="Times New Roman" w:cs="Times New Roman"/>
        </w:rPr>
        <w:t xml:space="preserve"> and meaning of the lyrics</w:t>
      </w:r>
      <w:r w:rsidR="00891600">
        <w:rPr>
          <w:rFonts w:ascii="Times New Roman" w:hAnsi="Times New Roman" w:cs="Times New Roman"/>
        </w:rPr>
        <w:t xml:space="preserve">, </w:t>
      </w:r>
      <w:r w:rsidR="00891600" w:rsidRPr="00891600">
        <w:rPr>
          <w:rFonts w:ascii="Times New Roman" w:hAnsi="Times New Roman" w:cs="Times New Roman"/>
          <w:i/>
          <w:iCs/>
        </w:rPr>
        <w:t>Mississippi Goddamn</w:t>
      </w:r>
      <w:r w:rsidR="00891600">
        <w:rPr>
          <w:rFonts w:ascii="Times New Roman" w:hAnsi="Times New Roman" w:cs="Times New Roman"/>
        </w:rPr>
        <w:t xml:space="preserve"> was written about the assassination of </w:t>
      </w:r>
      <w:r w:rsidR="00EC62DF">
        <w:rPr>
          <w:rFonts w:ascii="Times New Roman" w:hAnsi="Times New Roman" w:cs="Times New Roman"/>
        </w:rPr>
        <w:t>Mr Medgar Evers</w:t>
      </w:r>
      <w:r w:rsidR="00641569">
        <w:rPr>
          <w:rFonts w:ascii="Times New Roman" w:hAnsi="Times New Roman" w:cs="Times New Roman"/>
        </w:rPr>
        <w:t xml:space="preserve"> and the death of four young girls in the Birmingham church bombings</w:t>
      </w:r>
      <w:r w:rsidR="00EC62DF">
        <w:rPr>
          <w:rFonts w:ascii="Times New Roman" w:hAnsi="Times New Roman" w:cs="Times New Roman"/>
        </w:rPr>
        <w:t>. Evers was the field secretary for the NAACP, he was assassinated outside his home with a shot to the back by a Ku Klux Klan member who was later apprehended and placed on trial. Two all-white juries came back with a tied verdict, despite the accused having left his fingerprints on the gun and having bragged about the crime at a Klan meeting; it took four years to convict the murderer</w:t>
      </w:r>
      <w:r w:rsidR="00B600C2">
        <w:rPr>
          <w:rFonts w:ascii="Times New Roman" w:hAnsi="Times New Roman" w:cs="Times New Roman"/>
        </w:rPr>
        <w:t>.</w:t>
      </w:r>
      <w:r w:rsidR="00B600C2">
        <w:rPr>
          <w:rStyle w:val="FootnoteReference"/>
          <w:rFonts w:ascii="Times New Roman" w:hAnsi="Times New Roman" w:cs="Times New Roman"/>
        </w:rPr>
        <w:footnoteReference w:id="8"/>
      </w:r>
      <w:r w:rsidR="00B600C2">
        <w:rPr>
          <w:rFonts w:ascii="Times New Roman" w:hAnsi="Times New Roman" w:cs="Times New Roman"/>
        </w:rPr>
        <w:t xml:space="preserve"> </w:t>
      </w:r>
      <w:r w:rsidR="00641569">
        <w:rPr>
          <w:rFonts w:ascii="Times New Roman" w:hAnsi="Times New Roman" w:cs="Times New Roman"/>
        </w:rPr>
        <w:t>The death of four little girls was the result of planting a bomb in the Sixteenth Street Baptist Church in Birmingham, a call was made minutes before the explosion by a man simply saying “three minutes”</w:t>
      </w:r>
      <w:r w:rsidR="00332E91">
        <w:rPr>
          <w:rFonts w:ascii="Times New Roman" w:hAnsi="Times New Roman" w:cs="Times New Roman"/>
        </w:rPr>
        <w:t>. These premeditated murders of young African Americans sparked Simone to write her ballad and perform it without apology on her album.</w:t>
      </w:r>
      <w:r w:rsidR="00332E91">
        <w:rPr>
          <w:rStyle w:val="FootnoteReference"/>
          <w:rFonts w:ascii="Times New Roman" w:hAnsi="Times New Roman" w:cs="Times New Roman"/>
        </w:rPr>
        <w:footnoteReference w:id="9"/>
      </w:r>
    </w:p>
    <w:p w14:paraId="43413669" w14:textId="01A5FFDF" w:rsidR="009508B2" w:rsidRDefault="00332E91" w:rsidP="009508B2">
      <w:pPr>
        <w:jc w:val="both"/>
        <w:rPr>
          <w:rFonts w:ascii="Times New Roman" w:hAnsi="Times New Roman" w:cs="Times New Roman"/>
        </w:rPr>
      </w:pPr>
      <w:r>
        <w:rPr>
          <w:rFonts w:ascii="Times New Roman" w:hAnsi="Times New Roman" w:cs="Times New Roman"/>
        </w:rPr>
        <w:t xml:space="preserve">Paul Gilroy discussed W.E.B De Bois’ concept of double consciousness, where an individual in an oppressed society will experience inner conflict. Simone fell victim to double consciousness nearing the end of the 60’s. </w:t>
      </w:r>
      <w:r w:rsidR="00934CE0">
        <w:rPr>
          <w:rFonts w:ascii="Times New Roman" w:hAnsi="Times New Roman" w:cs="Times New Roman"/>
        </w:rPr>
        <w:t>Although civil rights had been achieved through numerous pieces of legislation being passed by Lyndon. B. Johnson, African American’s were still in conflict to be treated as equals by all.</w:t>
      </w:r>
      <w:r w:rsidR="00142791">
        <w:rPr>
          <w:rFonts w:ascii="Times New Roman" w:hAnsi="Times New Roman" w:cs="Times New Roman"/>
        </w:rPr>
        <w:t xml:space="preserve"> Through the Civil Rights Act, racial discrimination was illegal; the Voting- Rights Act protected African Americans right to vote and removed the literacy test. State laws preventing interracial marriage were lifted and the Fair Housing Act made sure discrimination in the property market was illegal.</w:t>
      </w:r>
      <w:r w:rsidR="00934CE0">
        <w:rPr>
          <w:rFonts w:ascii="Times New Roman" w:hAnsi="Times New Roman" w:cs="Times New Roman"/>
        </w:rPr>
        <w:t xml:space="preserve"> In the closing years of the decade Martin Luther King was assassinated</w:t>
      </w:r>
      <w:r w:rsidR="00142791">
        <w:rPr>
          <w:rFonts w:ascii="Times New Roman" w:hAnsi="Times New Roman" w:cs="Times New Roman"/>
        </w:rPr>
        <w:t xml:space="preserve"> by James Earl Ray</w:t>
      </w:r>
      <w:r w:rsidR="00934CE0">
        <w:rPr>
          <w:rFonts w:ascii="Times New Roman" w:hAnsi="Times New Roman" w:cs="Times New Roman"/>
        </w:rPr>
        <w:t xml:space="preserve"> during his stay </w:t>
      </w:r>
      <w:r w:rsidR="00934CE0">
        <w:rPr>
          <w:rFonts w:ascii="Times New Roman" w:hAnsi="Times New Roman" w:cs="Times New Roman"/>
        </w:rPr>
        <w:lastRenderedPageBreak/>
        <w:t xml:space="preserve">at a hotel, at the time he was heading the peaceful protest </w:t>
      </w:r>
      <w:r w:rsidR="00142791">
        <w:rPr>
          <w:rFonts w:ascii="Times New Roman" w:hAnsi="Times New Roman" w:cs="Times New Roman"/>
        </w:rPr>
        <w:t>against the American presence in Vietnam.</w:t>
      </w:r>
      <w:r w:rsidR="00142791">
        <w:rPr>
          <w:rStyle w:val="FootnoteReference"/>
          <w:rFonts w:ascii="Times New Roman" w:hAnsi="Times New Roman" w:cs="Times New Roman"/>
        </w:rPr>
        <w:footnoteReference w:id="10"/>
      </w:r>
      <w:r w:rsidR="00142791">
        <w:rPr>
          <w:rFonts w:ascii="Times New Roman" w:hAnsi="Times New Roman" w:cs="Times New Roman"/>
        </w:rPr>
        <w:t xml:space="preserve"> Malcolm X was also assassinated </w:t>
      </w:r>
      <w:r w:rsidR="00327FDB">
        <w:rPr>
          <w:rFonts w:ascii="Times New Roman" w:hAnsi="Times New Roman" w:cs="Times New Roman"/>
        </w:rPr>
        <w:t xml:space="preserve">by gun shot in New York </w:t>
      </w:r>
      <w:r w:rsidR="004273FE">
        <w:rPr>
          <w:rFonts w:ascii="Times New Roman" w:hAnsi="Times New Roman" w:cs="Times New Roman"/>
        </w:rPr>
        <w:t>by three members of the Nation of Islam; who X had previously been associated with.</w:t>
      </w:r>
      <w:r w:rsidR="001A638B">
        <w:rPr>
          <w:rStyle w:val="FootnoteReference"/>
          <w:rFonts w:ascii="Times New Roman" w:hAnsi="Times New Roman" w:cs="Times New Roman"/>
        </w:rPr>
        <w:footnoteReference w:id="11"/>
      </w:r>
      <w:r w:rsidR="004273FE">
        <w:rPr>
          <w:rFonts w:ascii="Times New Roman" w:hAnsi="Times New Roman" w:cs="Times New Roman"/>
        </w:rPr>
        <w:t xml:space="preserve"> Although convicted, their reasons are unknown. Simone was neighbours with Malcolm X and grew tired of the music industry and racial political status in America so she retired from music and moved around for a few years to</w:t>
      </w:r>
      <w:r w:rsidR="009508B2">
        <w:rPr>
          <w:rFonts w:ascii="Times New Roman" w:hAnsi="Times New Roman" w:cs="Times New Roman"/>
        </w:rPr>
        <w:t xml:space="preserve"> numerous locations including</w:t>
      </w:r>
      <w:r w:rsidR="004273FE">
        <w:rPr>
          <w:rFonts w:ascii="Times New Roman" w:hAnsi="Times New Roman" w:cs="Times New Roman"/>
        </w:rPr>
        <w:t xml:space="preserve"> Liberia and France. These locations are part of her identity that she wished to explore in her later years</w:t>
      </w:r>
      <w:r w:rsidR="009508B2">
        <w:rPr>
          <w:rFonts w:ascii="Times New Roman" w:hAnsi="Times New Roman" w:cs="Times New Roman"/>
        </w:rPr>
        <w:t>;</w:t>
      </w:r>
      <w:r w:rsidR="004273FE">
        <w:rPr>
          <w:rFonts w:ascii="Times New Roman" w:hAnsi="Times New Roman" w:cs="Times New Roman"/>
        </w:rPr>
        <w:t xml:space="preserve"> </w:t>
      </w:r>
      <w:r w:rsidR="009508B2">
        <w:rPr>
          <w:rFonts w:ascii="Times New Roman" w:hAnsi="Times New Roman" w:cs="Times New Roman"/>
        </w:rPr>
        <w:t>h</w:t>
      </w:r>
      <w:r w:rsidR="004273FE">
        <w:rPr>
          <w:rFonts w:ascii="Times New Roman" w:hAnsi="Times New Roman" w:cs="Times New Roman"/>
        </w:rPr>
        <w:t>er stage name originated from a French actress Simone Signoret</w:t>
      </w:r>
      <w:r w:rsidR="009508B2">
        <w:rPr>
          <w:rFonts w:ascii="Times New Roman" w:hAnsi="Times New Roman" w:cs="Times New Roman"/>
        </w:rPr>
        <w:t>.</w:t>
      </w:r>
      <w:r w:rsidR="009508B2" w:rsidRPr="009508B2">
        <w:rPr>
          <w:rStyle w:val="FootnoteReference"/>
          <w:rFonts w:ascii="Times New Roman" w:hAnsi="Times New Roman" w:cs="Times New Roman"/>
        </w:rPr>
        <w:t xml:space="preserve"> </w:t>
      </w:r>
      <w:r w:rsidR="009508B2">
        <w:rPr>
          <w:rStyle w:val="FootnoteReference"/>
          <w:rFonts w:ascii="Times New Roman" w:hAnsi="Times New Roman" w:cs="Times New Roman"/>
        </w:rPr>
        <w:footnoteReference w:id="12"/>
      </w:r>
    </w:p>
    <w:p w14:paraId="07674582" w14:textId="68973FE6" w:rsidR="008C2D29" w:rsidRDefault="009508B2" w:rsidP="008C2D29">
      <w:pPr>
        <w:jc w:val="both"/>
        <w:rPr>
          <w:rFonts w:ascii="Times New Roman" w:hAnsi="Times New Roman" w:cs="Times New Roman"/>
        </w:rPr>
      </w:pPr>
      <w:r>
        <w:rPr>
          <w:rFonts w:ascii="Times New Roman" w:hAnsi="Times New Roman" w:cs="Times New Roman"/>
        </w:rPr>
        <w:t>After an almost decade long break Simone returned to fame, springing an international audience in addition to her already existing one. In the early 80’s she released ‘My baby just cares for me’ which was used in the advertising for the popular perfume brand, Chanel no.5; the advert was a big hit in the United Kingdom. Other hits such as ‘I put a spell on you’ and ‘A single woman’ became popular in Britain earning positions in the top 10 chart shows during the decade.</w:t>
      </w:r>
      <w:r w:rsidR="008C2D29">
        <w:rPr>
          <w:rStyle w:val="FootnoteReference"/>
          <w:rFonts w:ascii="Times New Roman" w:hAnsi="Times New Roman" w:cs="Times New Roman"/>
        </w:rPr>
        <w:footnoteReference w:id="13"/>
      </w:r>
      <w:r w:rsidR="008C2D29">
        <w:rPr>
          <w:rFonts w:ascii="Times New Roman" w:hAnsi="Times New Roman" w:cs="Times New Roman"/>
        </w:rPr>
        <w:t xml:space="preserve"> Simone’s popularity across the seas could be attributed to the Windrush generation in Britain at this time resonating with their struggle. Gilroy notes a similar but no means identical form of racial segregation in Britain compared to America, this statement is accurate as the United Kingdom were strides ahead of America when it came to integration. The Windrush generation came to Britain after the Second World War after assistance from the British Colonies was rewarded with jobs in labour and promise of a better life. Even though Britain was more accepting to people of colour, there was still a large amount of racism that caused riots and begged for legislation to change social paradigms.</w:t>
      </w:r>
      <w:r w:rsidR="001A638B">
        <w:rPr>
          <w:rFonts w:ascii="Times New Roman" w:hAnsi="Times New Roman" w:cs="Times New Roman"/>
        </w:rPr>
        <w:t xml:space="preserve"> In 1971 The Immigrations Act was passed meaning Commonwealth citizens</w:t>
      </w:r>
      <w:r w:rsidR="00A557EA">
        <w:rPr>
          <w:rFonts w:ascii="Times New Roman" w:hAnsi="Times New Roman" w:cs="Times New Roman"/>
        </w:rPr>
        <w:t xml:space="preserve"> lost their British citizenship unless they were born in Britain or had worked there for five years. Another legislative instalment in 1981 saw the British Nationality Act impose even more restriction on whether a person was a British Citizen based on whether they were born in Britain or at least one of their parents were. Repeated </w:t>
      </w:r>
      <w:r w:rsidR="00F5011F">
        <w:rPr>
          <w:rFonts w:ascii="Times New Roman" w:hAnsi="Times New Roman" w:cs="Times New Roman"/>
        </w:rPr>
        <w:t>setbacks</w:t>
      </w:r>
      <w:r w:rsidR="00A557EA">
        <w:rPr>
          <w:rFonts w:ascii="Times New Roman" w:hAnsi="Times New Roman" w:cs="Times New Roman"/>
        </w:rPr>
        <w:t xml:space="preserve"> with legislation</w:t>
      </w:r>
      <w:r w:rsidR="00F5011F">
        <w:rPr>
          <w:rFonts w:ascii="Times New Roman" w:hAnsi="Times New Roman" w:cs="Times New Roman"/>
        </w:rPr>
        <w:t xml:space="preserve"> and racist activity beginning to surface again lead to the outbreak of riots. The Brixton Riots followed in 1981 where numbers of young black men banded together and opposed the metropolitan police in a three-day long riot. It’ origins stemmed from the Sus law that meant </w:t>
      </w:r>
      <w:r w:rsidR="00EF7409">
        <w:rPr>
          <w:rFonts w:ascii="Times New Roman" w:hAnsi="Times New Roman" w:cs="Times New Roman"/>
        </w:rPr>
        <w:t>the police could stop and search people, however this resulted in a high concentration of people of colour being stopped.</w:t>
      </w:r>
      <w:r w:rsidR="00EF7409">
        <w:rPr>
          <w:rStyle w:val="FootnoteReference"/>
          <w:rFonts w:ascii="Times New Roman" w:hAnsi="Times New Roman" w:cs="Times New Roman"/>
        </w:rPr>
        <w:footnoteReference w:id="14"/>
      </w:r>
      <w:r w:rsidR="007722B3">
        <w:rPr>
          <w:rFonts w:ascii="Times New Roman" w:hAnsi="Times New Roman" w:cs="Times New Roman"/>
        </w:rPr>
        <w:t xml:space="preserve"> With the rise of racial political issues in Britain at the time, it makes sense that a leading voice of the Civil Rights Movement would become popular in the country. </w:t>
      </w:r>
    </w:p>
    <w:p w14:paraId="533D6E53" w14:textId="1FE23B5C" w:rsidR="009508B2" w:rsidRDefault="009508B2" w:rsidP="009508B2">
      <w:pPr>
        <w:jc w:val="both"/>
        <w:rPr>
          <w:rFonts w:ascii="Times New Roman" w:hAnsi="Times New Roman" w:cs="Times New Roman"/>
        </w:rPr>
      </w:pPr>
    </w:p>
    <w:p w14:paraId="554D48A1" w14:textId="7CE6F633" w:rsidR="00EF7409" w:rsidRDefault="007722B3" w:rsidP="00193867">
      <w:pPr>
        <w:jc w:val="both"/>
        <w:rPr>
          <w:rFonts w:ascii="Times New Roman" w:hAnsi="Times New Roman" w:cs="Times New Roman"/>
        </w:rPr>
      </w:pPr>
      <w:r>
        <w:rPr>
          <w:rFonts w:ascii="Times New Roman" w:hAnsi="Times New Roman" w:cs="Times New Roman"/>
        </w:rPr>
        <w:t>Nina Simone had a colossal impact on the music industry with her unique vocal capability and piano skills, her contribution to the Civil Rights Movement cannot be underplayed. Her songs composed around key moments of cruelty and terror during the 60’s made it so no event went unheard about. Simone conforms to Gilroy’s characteris</w:t>
      </w:r>
      <w:r w:rsidR="00A66BE9">
        <w:rPr>
          <w:rFonts w:ascii="Times New Roman" w:hAnsi="Times New Roman" w:cs="Times New Roman"/>
        </w:rPr>
        <w:t>tics of the power of music in that her music communicates the issues she has dealt with all her life as a prominent, black, female in America at the height of its racial tension. Her music conveys her history and the history of the country in a memorable manner that has been used as a form of expression for decades after. Organising her consciousness presents itself in the form of her clear political agenda when composing songs around the atrocities and murders committed against people of colour.</w:t>
      </w:r>
      <w:r w:rsidR="00984D28">
        <w:rPr>
          <w:rFonts w:ascii="Times New Roman" w:hAnsi="Times New Roman" w:cs="Times New Roman"/>
        </w:rPr>
        <w:t xml:space="preserve"> Her double consciousness is even present in her attire for stage performances reminiscing the clothing of traditional African women, dawning headdresses of warm colours.</w:t>
      </w:r>
      <w:r w:rsidR="0002228B">
        <w:rPr>
          <w:rFonts w:ascii="Times New Roman" w:hAnsi="Times New Roman" w:cs="Times New Roman"/>
        </w:rPr>
        <w:t xml:space="preserve"> </w:t>
      </w:r>
      <w:r w:rsidR="00A66BE9">
        <w:rPr>
          <w:rFonts w:ascii="Times New Roman" w:hAnsi="Times New Roman" w:cs="Times New Roman"/>
        </w:rPr>
        <w:t>The</w:t>
      </w:r>
      <w:r w:rsidR="0002228B">
        <w:rPr>
          <w:rFonts w:ascii="Times New Roman" w:hAnsi="Times New Roman" w:cs="Times New Roman"/>
        </w:rPr>
        <w:t xml:space="preserve"> </w:t>
      </w:r>
      <w:r w:rsidR="00A66BE9">
        <w:rPr>
          <w:rFonts w:ascii="Times New Roman" w:hAnsi="Times New Roman" w:cs="Times New Roman"/>
        </w:rPr>
        <w:lastRenderedPageBreak/>
        <w:t>subjectivity of Simone’s work can be boiled down to its interpretation by the public and what it meant to them at its time of release</w:t>
      </w:r>
      <w:r w:rsidR="005A6CB9">
        <w:rPr>
          <w:rFonts w:ascii="Times New Roman" w:hAnsi="Times New Roman" w:cs="Times New Roman"/>
        </w:rPr>
        <w:t>. To the audience it was a powerful voice speaking out against the horrors that were being thrust upon innocent people due to the colour of their skin. The concept of the Black Atlantic was that it was ever present and ever moving; ships and open water were often used to describe</w:t>
      </w:r>
      <w:r w:rsidR="00A66BE9">
        <w:rPr>
          <w:rFonts w:ascii="Times New Roman" w:hAnsi="Times New Roman" w:cs="Times New Roman"/>
        </w:rPr>
        <w:t xml:space="preserve"> </w:t>
      </w:r>
      <w:r w:rsidR="005A6CB9">
        <w:rPr>
          <w:rFonts w:ascii="Times New Roman" w:hAnsi="Times New Roman" w:cs="Times New Roman"/>
        </w:rPr>
        <w:t>its significance. Simone’s presence across the world was felt through her music and personal visits to numerous continents in her lifetime, she is a key figure in the theme of music when applying it to the Black Atlantic.</w:t>
      </w:r>
      <w:r w:rsidR="005A6CB9">
        <w:rPr>
          <w:rStyle w:val="FootnoteReference"/>
          <w:rFonts w:ascii="Times New Roman" w:hAnsi="Times New Roman" w:cs="Times New Roman"/>
        </w:rPr>
        <w:footnoteReference w:id="15"/>
      </w:r>
    </w:p>
    <w:p w14:paraId="437FEBF4" w14:textId="1D8BB8FF" w:rsidR="0002228B" w:rsidRDefault="0002228B" w:rsidP="00193867">
      <w:pPr>
        <w:jc w:val="both"/>
        <w:rPr>
          <w:rFonts w:ascii="Times New Roman" w:hAnsi="Times New Roman" w:cs="Times New Roman"/>
        </w:rPr>
      </w:pPr>
    </w:p>
    <w:p w14:paraId="1444E1CF" w14:textId="5358DB41" w:rsidR="0002228B" w:rsidRDefault="0002228B" w:rsidP="00193867">
      <w:pPr>
        <w:jc w:val="both"/>
        <w:rPr>
          <w:rFonts w:ascii="Times New Roman" w:hAnsi="Times New Roman" w:cs="Times New Roman"/>
          <w:u w:val="single"/>
        </w:rPr>
      </w:pPr>
      <w:r w:rsidRPr="0002228B">
        <w:rPr>
          <w:rFonts w:ascii="Times New Roman" w:hAnsi="Times New Roman" w:cs="Times New Roman"/>
          <w:u w:val="single"/>
        </w:rPr>
        <w:t xml:space="preserve">Bibliography </w:t>
      </w:r>
    </w:p>
    <w:p w14:paraId="4F9EA367" w14:textId="77777777" w:rsidR="00FC1B59" w:rsidRPr="00356C88" w:rsidRDefault="00FC1B59" w:rsidP="00356C88">
      <w:pPr>
        <w:pStyle w:val="FootnoteText"/>
        <w:rPr>
          <w:rFonts w:ascii="Times New Roman" w:hAnsi="Times New Roman" w:cs="Times New Roman"/>
          <w:sz w:val="22"/>
          <w:szCs w:val="22"/>
        </w:rPr>
      </w:pPr>
      <w:bookmarkStart w:id="0" w:name="_GoBack"/>
    </w:p>
    <w:p w14:paraId="13EF9192" w14:textId="77777777" w:rsidR="00FC1B59" w:rsidRPr="00356C88" w:rsidRDefault="00FC1B59" w:rsidP="00193867">
      <w:pPr>
        <w:jc w:val="both"/>
        <w:rPr>
          <w:rFonts w:ascii="Times New Roman" w:hAnsi="Times New Roman" w:cs="Times New Roman"/>
          <w:u w:val="single"/>
        </w:rPr>
      </w:pPr>
      <w:r w:rsidRPr="00356C88">
        <w:rPr>
          <w:rFonts w:ascii="Times New Roman" w:hAnsi="Times New Roman" w:cs="Times New Roman"/>
        </w:rPr>
        <w:t>Adorno</w:t>
      </w:r>
      <w:r>
        <w:rPr>
          <w:rFonts w:ascii="Times New Roman" w:hAnsi="Times New Roman" w:cs="Times New Roman"/>
        </w:rPr>
        <w:t>, T. W.</w:t>
      </w:r>
      <w:r w:rsidRPr="00356C88">
        <w:rPr>
          <w:rFonts w:ascii="Times New Roman" w:hAnsi="Times New Roman" w:cs="Times New Roman"/>
        </w:rPr>
        <w:t xml:space="preserve"> sighted by Paul Gilroy, </w:t>
      </w:r>
      <w:r>
        <w:rPr>
          <w:rFonts w:ascii="Times New Roman" w:hAnsi="Times New Roman" w:cs="Times New Roman"/>
        </w:rPr>
        <w:t xml:space="preserve">(1993) </w:t>
      </w:r>
      <w:r w:rsidRPr="00356C88">
        <w:rPr>
          <w:rFonts w:ascii="Times New Roman" w:hAnsi="Times New Roman" w:cs="Times New Roman"/>
          <w:i/>
          <w:iCs/>
        </w:rPr>
        <w:t>The Black Atlantic: Modernity and Double Consciousness</w:t>
      </w:r>
      <w:r>
        <w:rPr>
          <w:rFonts w:ascii="Times New Roman" w:hAnsi="Times New Roman" w:cs="Times New Roman"/>
          <w:i/>
          <w:iCs/>
        </w:rPr>
        <w:t xml:space="preserve">, </w:t>
      </w:r>
      <w:r w:rsidRPr="00356C88">
        <w:rPr>
          <w:rFonts w:ascii="Times New Roman" w:hAnsi="Times New Roman" w:cs="Times New Roman"/>
        </w:rPr>
        <w:t>Verso: London</w:t>
      </w:r>
    </w:p>
    <w:p w14:paraId="68B037C6" w14:textId="77777777" w:rsidR="00FC1B59" w:rsidRPr="00356C88" w:rsidRDefault="00FC1B59" w:rsidP="00193867">
      <w:pPr>
        <w:jc w:val="both"/>
        <w:rPr>
          <w:rFonts w:ascii="Times New Roman" w:hAnsi="Times New Roman" w:cs="Times New Roman"/>
        </w:rPr>
      </w:pPr>
      <w:r w:rsidRPr="00356C88">
        <w:rPr>
          <w:rFonts w:ascii="Times New Roman" w:hAnsi="Times New Roman" w:cs="Times New Roman"/>
        </w:rPr>
        <w:t xml:space="preserve">Biography .com Editors, </w:t>
      </w:r>
      <w:r w:rsidRPr="00356C88">
        <w:rPr>
          <w:rFonts w:ascii="Times New Roman" w:hAnsi="Times New Roman" w:cs="Times New Roman"/>
          <w:i/>
          <w:iCs/>
        </w:rPr>
        <w:t>Nina Simone Biography</w:t>
      </w:r>
      <w:r w:rsidRPr="00356C88">
        <w:rPr>
          <w:rFonts w:ascii="Times New Roman" w:hAnsi="Times New Roman" w:cs="Times New Roman"/>
        </w:rPr>
        <w:t xml:space="preserve"> (April 2014) </w:t>
      </w:r>
      <w:hyperlink r:id="rId7" w:history="1">
        <w:r w:rsidRPr="00356C88">
          <w:rPr>
            <w:rStyle w:val="Hyperlink"/>
            <w:rFonts w:ascii="Times New Roman" w:hAnsi="Times New Roman" w:cs="Times New Roman"/>
          </w:rPr>
          <w:t>https://www.biography.com/musician/nina-simone</w:t>
        </w:r>
      </w:hyperlink>
      <w:r w:rsidRPr="00356C88">
        <w:rPr>
          <w:rFonts w:ascii="Times New Roman" w:hAnsi="Times New Roman" w:cs="Times New Roman"/>
        </w:rPr>
        <w:t xml:space="preserve"> [Accessed 28th January 2020]</w:t>
      </w:r>
    </w:p>
    <w:p w14:paraId="4B588770" w14:textId="77777777" w:rsidR="00FC1B59" w:rsidRPr="00356C88" w:rsidRDefault="00FC1B59" w:rsidP="00356C88">
      <w:pPr>
        <w:pStyle w:val="Heading3"/>
        <w:spacing w:before="0" w:beforeAutospacing="0" w:after="0" w:afterAutospacing="0"/>
        <w:rPr>
          <w:b w:val="0"/>
          <w:bCs w:val="0"/>
          <w:sz w:val="22"/>
          <w:szCs w:val="22"/>
        </w:rPr>
      </w:pPr>
      <w:proofErr w:type="spellStart"/>
      <w:r w:rsidRPr="00356C88">
        <w:rPr>
          <w:b w:val="0"/>
          <w:bCs w:val="0"/>
          <w:sz w:val="22"/>
          <w:szCs w:val="22"/>
        </w:rPr>
        <w:t>Coste</w:t>
      </w:r>
      <w:r>
        <w:rPr>
          <w:b w:val="0"/>
          <w:bCs w:val="0"/>
          <w:sz w:val="22"/>
          <w:szCs w:val="22"/>
        </w:rPr>
        <w:t>n</w:t>
      </w:r>
      <w:proofErr w:type="spellEnd"/>
      <w:r>
        <w:rPr>
          <w:b w:val="0"/>
          <w:bCs w:val="0"/>
          <w:sz w:val="22"/>
          <w:szCs w:val="22"/>
        </w:rPr>
        <w:t xml:space="preserve">, W.M. </w:t>
      </w:r>
      <w:r w:rsidRPr="00356C88">
        <w:rPr>
          <w:b w:val="0"/>
          <w:bCs w:val="0"/>
          <w:sz w:val="22"/>
          <w:szCs w:val="22"/>
        </w:rPr>
        <w:t xml:space="preserve"> &amp; Waller,</w:t>
      </w:r>
      <w:r>
        <w:rPr>
          <w:b w:val="0"/>
          <w:bCs w:val="0"/>
          <w:sz w:val="22"/>
          <w:szCs w:val="22"/>
        </w:rPr>
        <w:t xml:space="preserve"> S.N. (2012)</w:t>
      </w:r>
      <w:r w:rsidRPr="00356C88">
        <w:rPr>
          <w:b w:val="0"/>
          <w:bCs w:val="0"/>
          <w:sz w:val="22"/>
          <w:szCs w:val="22"/>
        </w:rPr>
        <w:t xml:space="preserve"> </w:t>
      </w:r>
      <w:hyperlink r:id="rId8" w:history="1">
        <w:r w:rsidRPr="00356C88">
          <w:rPr>
            <w:rStyle w:val="Hyperlink"/>
            <w:b w:val="0"/>
            <w:bCs w:val="0"/>
            <w:i/>
            <w:iCs/>
            <w:color w:val="auto"/>
            <w:sz w:val="22"/>
            <w:szCs w:val="22"/>
            <w:u w:val="none"/>
          </w:rPr>
          <w:t>Legacy of the Lorraine Motel and the Assassination of Martin Luther King Jr</w:t>
        </w:r>
        <w:r>
          <w:rPr>
            <w:rStyle w:val="Hyperlink"/>
            <w:b w:val="0"/>
            <w:bCs w:val="0"/>
            <w:i/>
            <w:iCs/>
            <w:color w:val="auto"/>
            <w:sz w:val="22"/>
            <w:szCs w:val="22"/>
            <w:u w:val="none"/>
          </w:rPr>
          <w:t xml:space="preserve">, </w:t>
        </w:r>
        <w:r w:rsidRPr="00356C88">
          <w:rPr>
            <w:rStyle w:val="Hyperlink"/>
            <w:b w:val="0"/>
            <w:bCs w:val="0"/>
            <w:i/>
            <w:iCs/>
            <w:color w:val="auto"/>
            <w:sz w:val="22"/>
            <w:szCs w:val="22"/>
            <w:u w:val="none"/>
          </w:rPr>
          <w:t>.</w:t>
        </w:r>
      </w:hyperlink>
      <w:r w:rsidRPr="00356C88">
        <w:rPr>
          <w:b w:val="0"/>
          <w:bCs w:val="0"/>
          <w:sz w:val="22"/>
          <w:szCs w:val="22"/>
        </w:rPr>
        <w:t>Radford University, Journal of Unconventional Parks, Tourism &amp; Recreation Research</w:t>
      </w:r>
    </w:p>
    <w:p w14:paraId="1E50ABBB" w14:textId="77777777" w:rsidR="00FC1B59" w:rsidRPr="00356C88" w:rsidRDefault="00FC1B59" w:rsidP="00193867">
      <w:pPr>
        <w:jc w:val="both"/>
        <w:rPr>
          <w:rFonts w:ascii="Times New Roman" w:hAnsi="Times New Roman" w:cs="Times New Roman"/>
        </w:rPr>
      </w:pPr>
      <w:r w:rsidRPr="00356C88">
        <w:rPr>
          <w:rFonts w:ascii="Times New Roman" w:hAnsi="Times New Roman" w:cs="Times New Roman"/>
        </w:rPr>
        <w:t>John,</w:t>
      </w:r>
      <w:r>
        <w:rPr>
          <w:rFonts w:ascii="Times New Roman" w:hAnsi="Times New Roman" w:cs="Times New Roman"/>
        </w:rPr>
        <w:t xml:space="preserve"> C. (April 2006)</w:t>
      </w:r>
      <w:r w:rsidRPr="00356C88">
        <w:rPr>
          <w:rFonts w:ascii="Times New Roman" w:hAnsi="Times New Roman" w:cs="Times New Roman"/>
        </w:rPr>
        <w:t xml:space="preserve"> </w:t>
      </w:r>
      <w:r w:rsidRPr="00356C88">
        <w:rPr>
          <w:rFonts w:ascii="Times New Roman" w:hAnsi="Times New Roman" w:cs="Times New Roman"/>
          <w:i/>
          <w:iCs/>
        </w:rPr>
        <w:t>The legacy of the Brixton Riots</w:t>
      </w:r>
      <w:r w:rsidRPr="00356C88">
        <w:rPr>
          <w:rFonts w:ascii="Times New Roman" w:hAnsi="Times New Roman" w:cs="Times New Roman"/>
        </w:rPr>
        <w:t xml:space="preserve"> </w:t>
      </w:r>
      <w:hyperlink r:id="rId9" w:history="1">
        <w:r w:rsidRPr="00356C88">
          <w:rPr>
            <w:rStyle w:val="Hyperlink"/>
            <w:rFonts w:ascii="Times New Roman" w:hAnsi="Times New Roman" w:cs="Times New Roman"/>
          </w:rPr>
          <w:t>http://news.bbc.co.uk/1/hi/uk/4854556.stm</w:t>
        </w:r>
      </w:hyperlink>
      <w:r w:rsidRPr="00356C88">
        <w:rPr>
          <w:rFonts w:ascii="Times New Roman" w:hAnsi="Times New Roman" w:cs="Times New Roman"/>
        </w:rPr>
        <w:t xml:space="preserve"> [Accessed 28th January 2020]</w:t>
      </w:r>
    </w:p>
    <w:p w14:paraId="17D8E8D2" w14:textId="77777777" w:rsidR="00FC1B59" w:rsidRPr="00356C88" w:rsidRDefault="00FC1B59" w:rsidP="00356C88">
      <w:pPr>
        <w:pStyle w:val="Heading3"/>
        <w:spacing w:before="0" w:beforeAutospacing="0" w:after="0" w:afterAutospacing="0"/>
        <w:rPr>
          <w:b w:val="0"/>
          <w:bCs w:val="0"/>
          <w:sz w:val="22"/>
          <w:szCs w:val="22"/>
        </w:rPr>
      </w:pPr>
      <w:r w:rsidRPr="00356C88">
        <w:rPr>
          <w:b w:val="0"/>
          <w:bCs w:val="0"/>
          <w:sz w:val="22"/>
          <w:szCs w:val="22"/>
        </w:rPr>
        <w:t>Joiner</w:t>
      </w:r>
      <w:r>
        <w:rPr>
          <w:b w:val="0"/>
          <w:bCs w:val="0"/>
          <w:i/>
          <w:iCs/>
          <w:sz w:val="22"/>
          <w:szCs w:val="22"/>
        </w:rPr>
        <w:t xml:space="preserve">, </w:t>
      </w:r>
      <w:r w:rsidRPr="000D2816">
        <w:rPr>
          <w:b w:val="0"/>
          <w:bCs w:val="0"/>
          <w:sz w:val="22"/>
          <w:szCs w:val="22"/>
        </w:rPr>
        <w:t>L.L. (2013</w:t>
      </w:r>
      <w:r>
        <w:rPr>
          <w:b w:val="0"/>
          <w:bCs w:val="0"/>
          <w:i/>
          <w:iCs/>
          <w:sz w:val="22"/>
          <w:szCs w:val="22"/>
        </w:rPr>
        <w:t>)</w:t>
      </w:r>
      <w:r w:rsidRPr="00356C88">
        <w:rPr>
          <w:b w:val="0"/>
          <w:bCs w:val="0"/>
          <w:i/>
          <w:iCs/>
          <w:sz w:val="22"/>
          <w:szCs w:val="22"/>
        </w:rPr>
        <w:t xml:space="preserve"> </w:t>
      </w:r>
      <w:hyperlink r:id="rId10" w:history="1">
        <w:r w:rsidRPr="00356C88">
          <w:rPr>
            <w:rStyle w:val="Hyperlink"/>
            <w:b w:val="0"/>
            <w:bCs w:val="0"/>
            <w:i/>
            <w:iCs/>
            <w:color w:val="auto"/>
            <w:sz w:val="22"/>
            <w:szCs w:val="22"/>
            <w:u w:val="none"/>
          </w:rPr>
          <w:t>4 Little Girls: The Bombing of Sixteenth Street Baptist Church.</w:t>
        </w:r>
      </w:hyperlink>
      <w:r>
        <w:rPr>
          <w:b w:val="0"/>
          <w:bCs w:val="0"/>
          <w:i/>
          <w:iCs/>
          <w:sz w:val="22"/>
          <w:szCs w:val="22"/>
        </w:rPr>
        <w:t xml:space="preserve">, </w:t>
      </w:r>
      <w:r w:rsidRPr="00356C88">
        <w:rPr>
          <w:b w:val="0"/>
          <w:bCs w:val="0"/>
          <w:sz w:val="22"/>
          <w:szCs w:val="22"/>
        </w:rPr>
        <w:t>Crisis Publications Inc.</w:t>
      </w:r>
    </w:p>
    <w:p w14:paraId="7768897E" w14:textId="77777777" w:rsidR="00FC1B59" w:rsidRPr="00356C88" w:rsidRDefault="00FC1B59" w:rsidP="00356C88">
      <w:pPr>
        <w:pStyle w:val="Heading3"/>
        <w:spacing w:before="0" w:beforeAutospacing="0" w:after="0" w:afterAutospacing="0"/>
        <w:rPr>
          <w:b w:val="0"/>
          <w:bCs w:val="0"/>
          <w:sz w:val="22"/>
          <w:szCs w:val="22"/>
        </w:rPr>
      </w:pPr>
      <w:hyperlink r:id="rId11" w:history="1">
        <w:r w:rsidRPr="00356C88">
          <w:rPr>
            <w:rStyle w:val="Hyperlink"/>
            <w:b w:val="0"/>
            <w:bCs w:val="0"/>
            <w:color w:val="auto"/>
            <w:sz w:val="22"/>
            <w:szCs w:val="22"/>
            <w:u w:val="none"/>
          </w:rPr>
          <w:t>Release government files on Malcolm X assassination</w:t>
        </w:r>
      </w:hyperlink>
      <w:r>
        <w:rPr>
          <w:b w:val="0"/>
          <w:bCs w:val="0"/>
          <w:sz w:val="22"/>
          <w:szCs w:val="22"/>
        </w:rPr>
        <w:t xml:space="preserve"> (2015)</w:t>
      </w:r>
      <w:r w:rsidRPr="00356C88">
        <w:rPr>
          <w:b w:val="0"/>
          <w:bCs w:val="0"/>
          <w:sz w:val="22"/>
          <w:szCs w:val="22"/>
        </w:rPr>
        <w:t xml:space="preserve"> Boston, Mass Boston Globe Media Partners, LLC</w:t>
      </w:r>
      <w:r w:rsidRPr="00356C88">
        <w:rPr>
          <w:rStyle w:val="media-delimiter"/>
          <w:b w:val="0"/>
          <w:bCs w:val="0"/>
          <w:sz w:val="22"/>
          <w:szCs w:val="22"/>
        </w:rPr>
        <w:t xml:space="preserve"> </w:t>
      </w:r>
    </w:p>
    <w:p w14:paraId="006F9260" w14:textId="77777777" w:rsidR="00FC1B59" w:rsidRPr="00356C88" w:rsidRDefault="00FC1B59" w:rsidP="00356C88">
      <w:pPr>
        <w:pStyle w:val="FootnoteText"/>
        <w:rPr>
          <w:rFonts w:ascii="Times New Roman" w:hAnsi="Times New Roman" w:cs="Times New Roman"/>
          <w:sz w:val="22"/>
          <w:szCs w:val="22"/>
        </w:rPr>
      </w:pPr>
      <w:proofErr w:type="spellStart"/>
      <w:r w:rsidRPr="00356C88">
        <w:rPr>
          <w:rFonts w:ascii="Times New Roman" w:hAnsi="Times New Roman" w:cs="Times New Roman"/>
          <w:sz w:val="22"/>
          <w:szCs w:val="22"/>
        </w:rPr>
        <w:t>Riffel</w:t>
      </w:r>
      <w:proofErr w:type="spellEnd"/>
      <w:r w:rsidRPr="00356C88">
        <w:rPr>
          <w:rFonts w:ascii="Times New Roman" w:hAnsi="Times New Roman" w:cs="Times New Roman"/>
          <w:sz w:val="22"/>
          <w:szCs w:val="22"/>
        </w:rPr>
        <w:t>, B.</w:t>
      </w:r>
      <w:r>
        <w:rPr>
          <w:rFonts w:ascii="Times New Roman" w:hAnsi="Times New Roman" w:cs="Times New Roman"/>
          <w:b/>
          <w:bCs/>
          <w:sz w:val="22"/>
          <w:szCs w:val="22"/>
        </w:rPr>
        <w:t xml:space="preserve"> </w:t>
      </w:r>
      <w:r w:rsidRPr="000D2816">
        <w:rPr>
          <w:rFonts w:ascii="Times New Roman" w:hAnsi="Times New Roman" w:cs="Times New Roman"/>
          <w:sz w:val="22"/>
          <w:szCs w:val="22"/>
        </w:rPr>
        <w:t>(2012)</w:t>
      </w:r>
      <w:r w:rsidRPr="00356C88">
        <w:rPr>
          <w:rFonts w:ascii="Times New Roman" w:hAnsi="Times New Roman" w:cs="Times New Roman"/>
          <w:b/>
          <w:bCs/>
          <w:sz w:val="22"/>
          <w:szCs w:val="22"/>
        </w:rPr>
        <w:t xml:space="preserve"> </w:t>
      </w:r>
      <w:hyperlink r:id="rId12" w:history="1">
        <w:r w:rsidRPr="00356C88">
          <w:rPr>
            <w:rStyle w:val="Hyperlink"/>
            <w:rFonts w:ascii="Times New Roman" w:hAnsi="Times New Roman" w:cs="Times New Roman"/>
            <w:i/>
            <w:iCs/>
            <w:color w:val="auto"/>
            <w:sz w:val="22"/>
            <w:szCs w:val="22"/>
            <w:u w:val="none"/>
          </w:rPr>
          <w:t>Medgar Evers: Mississippi Marty</w:t>
        </w:r>
        <w:r w:rsidRPr="00356C88">
          <w:rPr>
            <w:rStyle w:val="Hyperlink"/>
            <w:rFonts w:ascii="Times New Roman" w:hAnsi="Times New Roman" w:cs="Times New Roman"/>
            <w:b/>
            <w:bCs/>
            <w:i/>
            <w:iCs/>
            <w:color w:val="auto"/>
            <w:sz w:val="22"/>
            <w:szCs w:val="22"/>
            <w:u w:val="none"/>
          </w:rPr>
          <w:t>r</w:t>
        </w:r>
        <w:r w:rsidRPr="00356C88">
          <w:rPr>
            <w:rStyle w:val="Hyperlink"/>
            <w:rFonts w:ascii="Times New Roman" w:hAnsi="Times New Roman" w:cs="Times New Roman"/>
            <w:color w:val="auto"/>
            <w:sz w:val="22"/>
            <w:szCs w:val="22"/>
            <w:u w:val="none"/>
          </w:rPr>
          <w:t>.</w:t>
        </w:r>
      </w:hyperlink>
      <w:r>
        <w:rPr>
          <w:rFonts w:ascii="Times New Roman" w:hAnsi="Times New Roman" w:cs="Times New Roman"/>
          <w:sz w:val="22"/>
          <w:szCs w:val="22"/>
        </w:rPr>
        <w:t xml:space="preserve">, </w:t>
      </w:r>
      <w:r w:rsidRPr="00356C88">
        <w:rPr>
          <w:rFonts w:ascii="Times New Roman" w:hAnsi="Times New Roman" w:cs="Times New Roman"/>
          <w:sz w:val="22"/>
          <w:szCs w:val="22"/>
          <w:shd w:val="clear" w:color="auto" w:fill="F3F3F3"/>
        </w:rPr>
        <w:t>Arkansas Review: A Journal of Delta Studies</w:t>
      </w:r>
    </w:p>
    <w:p w14:paraId="534F1A0E" w14:textId="77777777" w:rsidR="00FC1B59" w:rsidRDefault="00FC1B59" w:rsidP="00356C88">
      <w:pPr>
        <w:pStyle w:val="FootnoteText"/>
        <w:rPr>
          <w:rFonts w:ascii="Times New Roman" w:hAnsi="Times New Roman" w:cs="Times New Roman"/>
          <w:sz w:val="22"/>
          <w:szCs w:val="22"/>
        </w:rPr>
      </w:pPr>
      <w:r w:rsidRPr="00356C88">
        <w:rPr>
          <w:rFonts w:ascii="Times New Roman" w:hAnsi="Times New Roman" w:cs="Times New Roman"/>
          <w:sz w:val="22"/>
          <w:szCs w:val="22"/>
        </w:rPr>
        <w:t>Simone,</w:t>
      </w:r>
      <w:r>
        <w:rPr>
          <w:rFonts w:ascii="Times New Roman" w:hAnsi="Times New Roman" w:cs="Times New Roman"/>
          <w:sz w:val="22"/>
          <w:szCs w:val="22"/>
        </w:rPr>
        <w:t xml:space="preserve"> N. (1963)</w:t>
      </w:r>
      <w:r w:rsidRPr="00356C88">
        <w:rPr>
          <w:rFonts w:ascii="Times New Roman" w:hAnsi="Times New Roman" w:cs="Times New Roman"/>
          <w:sz w:val="22"/>
          <w:szCs w:val="22"/>
        </w:rPr>
        <w:t xml:space="preserve"> </w:t>
      </w:r>
      <w:r w:rsidRPr="00356C88">
        <w:rPr>
          <w:rFonts w:ascii="Times New Roman" w:hAnsi="Times New Roman" w:cs="Times New Roman"/>
          <w:i/>
          <w:iCs/>
          <w:sz w:val="22"/>
          <w:szCs w:val="22"/>
        </w:rPr>
        <w:t>Mississippi Goddamn</w:t>
      </w:r>
      <w:r w:rsidRPr="00356C88">
        <w:rPr>
          <w:rFonts w:ascii="Times New Roman" w:hAnsi="Times New Roman" w:cs="Times New Roman"/>
          <w:sz w:val="22"/>
          <w:szCs w:val="22"/>
        </w:rPr>
        <w:t xml:space="preserve">  </w:t>
      </w:r>
      <w:hyperlink r:id="rId13" w:history="1">
        <w:r w:rsidRPr="00356C88">
          <w:rPr>
            <w:rStyle w:val="Hyperlink"/>
            <w:rFonts w:ascii="Times New Roman" w:hAnsi="Times New Roman" w:cs="Times New Roman"/>
            <w:sz w:val="22"/>
            <w:szCs w:val="22"/>
          </w:rPr>
          <w:t>https://genius.com/Nina-simone-mississippi-goddam-lyrics</w:t>
        </w:r>
      </w:hyperlink>
      <w:r w:rsidRPr="00356C88">
        <w:rPr>
          <w:rFonts w:ascii="Times New Roman" w:hAnsi="Times New Roman" w:cs="Times New Roman"/>
          <w:sz w:val="22"/>
          <w:szCs w:val="22"/>
        </w:rPr>
        <w:t xml:space="preserve"> [Accessed 28th January 2020]</w:t>
      </w:r>
      <w:bookmarkEnd w:id="0"/>
    </w:p>
    <w:sectPr w:rsidR="00FC1B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C2A185" w14:textId="77777777" w:rsidR="00356C88" w:rsidRDefault="00356C88" w:rsidP="003C69FA">
      <w:pPr>
        <w:spacing w:after="0" w:line="240" w:lineRule="auto"/>
      </w:pPr>
      <w:r>
        <w:separator/>
      </w:r>
    </w:p>
  </w:endnote>
  <w:endnote w:type="continuationSeparator" w:id="0">
    <w:p w14:paraId="3C031DD3" w14:textId="77777777" w:rsidR="00356C88" w:rsidRDefault="00356C88" w:rsidP="003C69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96F440" w14:textId="77777777" w:rsidR="00356C88" w:rsidRDefault="00356C88" w:rsidP="003C69FA">
      <w:pPr>
        <w:spacing w:after="0" w:line="240" w:lineRule="auto"/>
      </w:pPr>
      <w:r>
        <w:separator/>
      </w:r>
    </w:p>
  </w:footnote>
  <w:footnote w:type="continuationSeparator" w:id="0">
    <w:p w14:paraId="71832A23" w14:textId="77777777" w:rsidR="00356C88" w:rsidRDefault="00356C88" w:rsidP="003C69FA">
      <w:pPr>
        <w:spacing w:after="0" w:line="240" w:lineRule="auto"/>
      </w:pPr>
      <w:r>
        <w:continuationSeparator/>
      </w:r>
    </w:p>
  </w:footnote>
  <w:footnote w:id="1">
    <w:p w14:paraId="6E7A2800" w14:textId="7E39A172" w:rsidR="00356C88" w:rsidRDefault="00356C88">
      <w:pPr>
        <w:pStyle w:val="FootnoteText"/>
      </w:pPr>
      <w:r>
        <w:rPr>
          <w:rStyle w:val="FootnoteReference"/>
        </w:rPr>
        <w:footnoteRef/>
      </w:r>
      <w:r>
        <w:t xml:space="preserve"> T.W Adorno sighted by Paul Gilroy, </w:t>
      </w:r>
      <w:r w:rsidRPr="0002228B">
        <w:rPr>
          <w:i/>
          <w:iCs/>
        </w:rPr>
        <w:t xml:space="preserve">The Black Atlantic: Modernity and Double Consciousness </w:t>
      </w:r>
      <w:r w:rsidRPr="0002228B">
        <w:t>(Verso: London, 1993),</w:t>
      </w:r>
      <w:r>
        <w:t xml:space="preserve"> p.72</w:t>
      </w:r>
    </w:p>
  </w:footnote>
  <w:footnote w:id="2">
    <w:p w14:paraId="6D8E18C0" w14:textId="6AB6B48E" w:rsidR="00356C88" w:rsidRDefault="00356C88">
      <w:pPr>
        <w:pStyle w:val="FootnoteText"/>
      </w:pPr>
      <w:r>
        <w:rPr>
          <w:rStyle w:val="FootnoteReference"/>
        </w:rPr>
        <w:footnoteRef/>
      </w:r>
      <w:r>
        <w:t xml:space="preserve"> Gilroy 74-6 </w:t>
      </w:r>
    </w:p>
  </w:footnote>
  <w:footnote w:id="3">
    <w:p w14:paraId="460F26DA" w14:textId="23DE2A91" w:rsidR="00356C88" w:rsidRDefault="00356C88">
      <w:pPr>
        <w:pStyle w:val="FootnoteText"/>
      </w:pPr>
      <w:r>
        <w:rPr>
          <w:rStyle w:val="FootnoteReference"/>
        </w:rPr>
        <w:footnoteRef/>
      </w:r>
      <w:r>
        <w:t xml:space="preserve"> Biography .com Editors, </w:t>
      </w:r>
      <w:r w:rsidRPr="003C69FA">
        <w:rPr>
          <w:i/>
          <w:iCs/>
        </w:rPr>
        <w:t>Nina Simone Biography</w:t>
      </w:r>
      <w:r>
        <w:t xml:space="preserve"> (April 2014) </w:t>
      </w:r>
      <w:hyperlink r:id="rId1" w:history="1">
        <w:r w:rsidRPr="00262E52">
          <w:rPr>
            <w:rStyle w:val="Hyperlink"/>
          </w:rPr>
          <w:t>https://www.biography.com/musician/nina-simone</w:t>
        </w:r>
      </w:hyperlink>
      <w:r>
        <w:t xml:space="preserve"> [Accessed 28th January 2020]</w:t>
      </w:r>
    </w:p>
  </w:footnote>
  <w:footnote w:id="4">
    <w:p w14:paraId="1E69A31C" w14:textId="3FF7E56E" w:rsidR="00356C88" w:rsidRDefault="00356C88">
      <w:pPr>
        <w:pStyle w:val="FootnoteText"/>
      </w:pPr>
      <w:r>
        <w:rPr>
          <w:rStyle w:val="FootnoteReference"/>
        </w:rPr>
        <w:footnoteRef/>
      </w:r>
      <w:r>
        <w:t xml:space="preserve"> Gilroy p. 78 </w:t>
      </w:r>
    </w:p>
  </w:footnote>
  <w:footnote w:id="5">
    <w:p w14:paraId="2E21B919" w14:textId="3E69CA8C" w:rsidR="00356C88" w:rsidRDefault="00356C88">
      <w:pPr>
        <w:pStyle w:val="FootnoteText"/>
      </w:pPr>
      <w:r>
        <w:rPr>
          <w:rStyle w:val="FootnoteReference"/>
        </w:rPr>
        <w:footnoteRef/>
      </w:r>
      <w:r>
        <w:t xml:space="preserve"> C.L.R. James sighted by Gilroy p. 79</w:t>
      </w:r>
    </w:p>
  </w:footnote>
  <w:footnote w:id="6">
    <w:p w14:paraId="764CDDE5" w14:textId="7F485AE2" w:rsidR="00356C88" w:rsidRDefault="00356C88">
      <w:pPr>
        <w:pStyle w:val="FootnoteText"/>
      </w:pPr>
      <w:r>
        <w:rPr>
          <w:rStyle w:val="FootnoteReference"/>
        </w:rPr>
        <w:footnoteRef/>
      </w:r>
      <w:r>
        <w:t xml:space="preserve"> Biography </w:t>
      </w:r>
    </w:p>
  </w:footnote>
  <w:footnote w:id="7">
    <w:p w14:paraId="61B85445" w14:textId="4ED220BB" w:rsidR="00356C88" w:rsidRPr="00142791" w:rsidRDefault="00356C88">
      <w:pPr>
        <w:pStyle w:val="FootnoteText"/>
        <w:rPr>
          <w:rFonts w:cstheme="minorHAnsi"/>
          <w:sz w:val="18"/>
          <w:szCs w:val="18"/>
        </w:rPr>
      </w:pPr>
      <w:r w:rsidRPr="00142791">
        <w:rPr>
          <w:rStyle w:val="FootnoteReference"/>
          <w:rFonts w:cstheme="minorHAnsi"/>
          <w:sz w:val="18"/>
          <w:szCs w:val="18"/>
        </w:rPr>
        <w:footnoteRef/>
      </w:r>
      <w:r w:rsidRPr="00142791">
        <w:rPr>
          <w:rFonts w:cstheme="minorHAnsi"/>
          <w:sz w:val="18"/>
          <w:szCs w:val="18"/>
        </w:rPr>
        <w:t xml:space="preserve"> </w:t>
      </w:r>
      <w:r>
        <w:rPr>
          <w:rFonts w:cstheme="minorHAnsi"/>
          <w:sz w:val="18"/>
          <w:szCs w:val="18"/>
        </w:rPr>
        <w:t xml:space="preserve">N. Simone, </w:t>
      </w:r>
      <w:r w:rsidRPr="0002228B">
        <w:rPr>
          <w:rFonts w:cstheme="minorHAnsi"/>
          <w:i/>
          <w:iCs/>
          <w:sz w:val="18"/>
          <w:szCs w:val="18"/>
        </w:rPr>
        <w:t>Mississippi Goddamn</w:t>
      </w:r>
      <w:r>
        <w:rPr>
          <w:rFonts w:cstheme="minorHAnsi"/>
          <w:i/>
          <w:iCs/>
          <w:sz w:val="18"/>
          <w:szCs w:val="18"/>
        </w:rPr>
        <w:t xml:space="preserve"> </w:t>
      </w:r>
      <w:r>
        <w:rPr>
          <w:rFonts w:cstheme="minorHAnsi"/>
          <w:sz w:val="18"/>
          <w:szCs w:val="18"/>
        </w:rPr>
        <w:t xml:space="preserve">(1963)  </w:t>
      </w:r>
      <w:hyperlink r:id="rId2" w:history="1">
        <w:r w:rsidRPr="00EF43DC">
          <w:rPr>
            <w:rStyle w:val="Hyperlink"/>
            <w:rFonts w:cstheme="minorHAnsi"/>
            <w:sz w:val="18"/>
            <w:szCs w:val="18"/>
          </w:rPr>
          <w:t>https://genius.com/Nina-simone-mississippi-goddam-lyrics</w:t>
        </w:r>
      </w:hyperlink>
      <w:r>
        <w:rPr>
          <w:rFonts w:cstheme="minorHAnsi"/>
          <w:sz w:val="18"/>
          <w:szCs w:val="18"/>
        </w:rPr>
        <w:t xml:space="preserve"> [Accessed 28th January 2020]</w:t>
      </w:r>
    </w:p>
  </w:footnote>
  <w:footnote w:id="8">
    <w:p w14:paraId="41E6F640" w14:textId="3C2E9C8D" w:rsidR="00356C88" w:rsidRPr="00142791" w:rsidRDefault="00356C88" w:rsidP="0002228B">
      <w:pPr>
        <w:pStyle w:val="Heading3"/>
        <w:spacing w:before="0" w:beforeAutospacing="0" w:after="0" w:afterAutospacing="0"/>
        <w:rPr>
          <w:rFonts w:asciiTheme="minorHAnsi" w:hAnsiTheme="minorHAnsi" w:cstheme="minorHAnsi"/>
          <w:b w:val="0"/>
          <w:bCs w:val="0"/>
          <w:sz w:val="18"/>
          <w:szCs w:val="18"/>
        </w:rPr>
      </w:pPr>
      <w:r w:rsidRPr="00142791">
        <w:rPr>
          <w:rStyle w:val="FootnoteReference"/>
          <w:rFonts w:asciiTheme="minorHAnsi" w:hAnsiTheme="minorHAnsi" w:cstheme="minorHAnsi"/>
          <w:b w:val="0"/>
          <w:bCs w:val="0"/>
          <w:sz w:val="18"/>
          <w:szCs w:val="18"/>
        </w:rPr>
        <w:footnoteRef/>
      </w:r>
      <w:r w:rsidRPr="00142791">
        <w:rPr>
          <w:rFonts w:asciiTheme="minorHAnsi" w:hAnsiTheme="minorHAnsi" w:cstheme="minorHAnsi"/>
          <w:b w:val="0"/>
          <w:bCs w:val="0"/>
          <w:sz w:val="18"/>
          <w:szCs w:val="18"/>
        </w:rPr>
        <w:t xml:space="preserve"> </w:t>
      </w:r>
      <w:r>
        <w:rPr>
          <w:rFonts w:asciiTheme="minorHAnsi" w:hAnsiTheme="minorHAnsi" w:cstheme="minorHAnsi"/>
          <w:b w:val="0"/>
          <w:bCs w:val="0"/>
          <w:sz w:val="18"/>
          <w:szCs w:val="18"/>
        </w:rPr>
        <w:t xml:space="preserve">B. </w:t>
      </w:r>
      <w:proofErr w:type="spellStart"/>
      <w:r>
        <w:rPr>
          <w:rFonts w:asciiTheme="minorHAnsi" w:hAnsiTheme="minorHAnsi" w:cstheme="minorHAnsi"/>
          <w:b w:val="0"/>
          <w:bCs w:val="0"/>
          <w:sz w:val="18"/>
          <w:szCs w:val="18"/>
        </w:rPr>
        <w:t>Riffel</w:t>
      </w:r>
      <w:proofErr w:type="spellEnd"/>
      <w:r>
        <w:rPr>
          <w:rFonts w:asciiTheme="minorHAnsi" w:hAnsiTheme="minorHAnsi" w:cstheme="minorHAnsi"/>
          <w:b w:val="0"/>
          <w:bCs w:val="0"/>
          <w:sz w:val="18"/>
          <w:szCs w:val="18"/>
        </w:rPr>
        <w:t xml:space="preserve">, </w:t>
      </w:r>
      <w:hyperlink r:id="rId3" w:history="1">
        <w:r w:rsidRPr="0002228B">
          <w:rPr>
            <w:rStyle w:val="Hyperlink"/>
            <w:rFonts w:asciiTheme="minorHAnsi" w:hAnsiTheme="minorHAnsi" w:cstheme="minorHAnsi"/>
            <w:b w:val="0"/>
            <w:bCs w:val="0"/>
            <w:i/>
            <w:iCs/>
            <w:color w:val="auto"/>
            <w:sz w:val="18"/>
            <w:szCs w:val="18"/>
            <w:u w:val="none"/>
          </w:rPr>
          <w:t>Medgar Evers: Mississippi Marty</w:t>
        </w:r>
        <w:r>
          <w:rPr>
            <w:rStyle w:val="Hyperlink"/>
            <w:rFonts w:asciiTheme="minorHAnsi" w:hAnsiTheme="minorHAnsi" w:cstheme="minorHAnsi"/>
            <w:b w:val="0"/>
            <w:bCs w:val="0"/>
            <w:i/>
            <w:iCs/>
            <w:color w:val="auto"/>
            <w:sz w:val="18"/>
            <w:szCs w:val="18"/>
            <w:u w:val="none"/>
          </w:rPr>
          <w:t>r</w:t>
        </w:r>
        <w:r w:rsidRPr="00142791">
          <w:rPr>
            <w:rStyle w:val="Hyperlink"/>
            <w:rFonts w:asciiTheme="minorHAnsi" w:hAnsiTheme="minorHAnsi" w:cstheme="minorHAnsi"/>
            <w:b w:val="0"/>
            <w:bCs w:val="0"/>
            <w:color w:val="auto"/>
            <w:sz w:val="18"/>
            <w:szCs w:val="18"/>
            <w:u w:val="none"/>
          </w:rPr>
          <w:t>.</w:t>
        </w:r>
      </w:hyperlink>
      <w:r>
        <w:rPr>
          <w:rFonts w:asciiTheme="minorHAnsi" w:hAnsiTheme="minorHAnsi" w:cstheme="minorHAnsi"/>
          <w:b w:val="0"/>
          <w:bCs w:val="0"/>
          <w:sz w:val="18"/>
          <w:szCs w:val="18"/>
        </w:rPr>
        <w:t xml:space="preserve"> (</w:t>
      </w:r>
      <w:r w:rsidRPr="00142791">
        <w:rPr>
          <w:rFonts w:asciiTheme="minorHAnsi" w:hAnsiTheme="minorHAnsi" w:cstheme="minorHAnsi"/>
          <w:b w:val="0"/>
          <w:bCs w:val="0"/>
          <w:sz w:val="18"/>
          <w:szCs w:val="18"/>
          <w:shd w:val="clear" w:color="auto" w:fill="F3F3F3"/>
        </w:rPr>
        <w:t>Arkansas Review: A Journal of Delta Studies, 2012</w:t>
      </w:r>
      <w:r>
        <w:rPr>
          <w:rFonts w:asciiTheme="minorHAnsi" w:hAnsiTheme="minorHAnsi" w:cstheme="minorHAnsi"/>
          <w:b w:val="0"/>
          <w:bCs w:val="0"/>
          <w:sz w:val="18"/>
          <w:szCs w:val="18"/>
          <w:shd w:val="clear" w:color="auto" w:fill="F3F3F3"/>
        </w:rPr>
        <w:t>)</w:t>
      </w:r>
      <w:r w:rsidRPr="00142791">
        <w:rPr>
          <w:rFonts w:asciiTheme="minorHAnsi" w:hAnsiTheme="minorHAnsi" w:cstheme="minorHAnsi"/>
          <w:b w:val="0"/>
          <w:bCs w:val="0"/>
          <w:sz w:val="18"/>
          <w:szCs w:val="18"/>
          <w:shd w:val="clear" w:color="auto" w:fill="F3F3F3"/>
        </w:rPr>
        <w:t xml:space="preserve"> p.205-207</w:t>
      </w:r>
    </w:p>
  </w:footnote>
  <w:footnote w:id="9">
    <w:p w14:paraId="4FF32F5D" w14:textId="6D90F7B3" w:rsidR="00356C88" w:rsidRPr="00142791" w:rsidRDefault="00356C88" w:rsidP="0002228B">
      <w:pPr>
        <w:pStyle w:val="Heading3"/>
        <w:spacing w:before="0" w:beforeAutospacing="0" w:after="0" w:afterAutospacing="0"/>
        <w:rPr>
          <w:rFonts w:asciiTheme="minorHAnsi" w:hAnsiTheme="minorHAnsi" w:cstheme="minorHAnsi"/>
          <w:b w:val="0"/>
          <w:bCs w:val="0"/>
          <w:sz w:val="18"/>
          <w:szCs w:val="18"/>
        </w:rPr>
      </w:pPr>
      <w:r w:rsidRPr="00142791">
        <w:rPr>
          <w:rStyle w:val="FootnoteReference"/>
          <w:rFonts w:asciiTheme="minorHAnsi" w:hAnsiTheme="minorHAnsi" w:cstheme="minorHAnsi"/>
          <w:b w:val="0"/>
          <w:bCs w:val="0"/>
          <w:sz w:val="18"/>
          <w:szCs w:val="18"/>
        </w:rPr>
        <w:footnoteRef/>
      </w:r>
      <w:r>
        <w:rPr>
          <w:rFonts w:asciiTheme="minorHAnsi" w:hAnsiTheme="minorHAnsi" w:cstheme="minorHAnsi"/>
          <w:b w:val="0"/>
          <w:bCs w:val="0"/>
          <w:sz w:val="18"/>
          <w:szCs w:val="18"/>
        </w:rPr>
        <w:t xml:space="preserve"> L.L. Joiner</w:t>
      </w:r>
      <w:r w:rsidRPr="0002228B">
        <w:rPr>
          <w:rFonts w:asciiTheme="minorHAnsi" w:hAnsiTheme="minorHAnsi" w:cstheme="minorHAnsi"/>
          <w:b w:val="0"/>
          <w:bCs w:val="0"/>
          <w:i/>
          <w:iCs/>
          <w:sz w:val="18"/>
          <w:szCs w:val="18"/>
        </w:rPr>
        <w:t xml:space="preserve">, </w:t>
      </w:r>
      <w:hyperlink r:id="rId4" w:history="1">
        <w:r w:rsidRPr="0002228B">
          <w:rPr>
            <w:rStyle w:val="Hyperlink"/>
            <w:rFonts w:asciiTheme="minorHAnsi" w:hAnsiTheme="minorHAnsi" w:cstheme="minorHAnsi"/>
            <w:b w:val="0"/>
            <w:bCs w:val="0"/>
            <w:i/>
            <w:iCs/>
            <w:color w:val="auto"/>
            <w:sz w:val="18"/>
            <w:szCs w:val="18"/>
            <w:u w:val="none"/>
          </w:rPr>
          <w:t>4 Little Girls: The Bombing of Sixteenth Street Baptist Church.</w:t>
        </w:r>
      </w:hyperlink>
      <w:r>
        <w:rPr>
          <w:rFonts w:asciiTheme="minorHAnsi" w:hAnsiTheme="minorHAnsi" w:cstheme="minorHAnsi"/>
          <w:b w:val="0"/>
          <w:bCs w:val="0"/>
          <w:i/>
          <w:iCs/>
          <w:sz w:val="18"/>
          <w:szCs w:val="18"/>
        </w:rPr>
        <w:t xml:space="preserve"> </w:t>
      </w:r>
      <w:r>
        <w:rPr>
          <w:rFonts w:asciiTheme="minorHAnsi" w:hAnsiTheme="minorHAnsi" w:cstheme="minorHAnsi"/>
          <w:b w:val="0"/>
          <w:bCs w:val="0"/>
          <w:sz w:val="18"/>
          <w:szCs w:val="18"/>
        </w:rPr>
        <w:t>(</w:t>
      </w:r>
      <w:r w:rsidRPr="00142791">
        <w:rPr>
          <w:rFonts w:asciiTheme="minorHAnsi" w:hAnsiTheme="minorHAnsi" w:cstheme="minorHAnsi"/>
          <w:b w:val="0"/>
          <w:bCs w:val="0"/>
          <w:sz w:val="18"/>
          <w:szCs w:val="18"/>
        </w:rPr>
        <w:t xml:space="preserve">Crisis Publications Inc. </w:t>
      </w:r>
      <w:r w:rsidRPr="00142791">
        <w:rPr>
          <w:rFonts w:asciiTheme="minorHAnsi" w:hAnsiTheme="minorHAnsi" w:cstheme="minorHAnsi"/>
          <w:b w:val="0"/>
          <w:bCs w:val="0"/>
          <w:sz w:val="18"/>
          <w:szCs w:val="18"/>
          <w:shd w:val="clear" w:color="auto" w:fill="F3F3F3"/>
        </w:rPr>
        <w:t>2013, Vol.120</w:t>
      </w:r>
      <w:r>
        <w:rPr>
          <w:rFonts w:asciiTheme="minorHAnsi" w:hAnsiTheme="minorHAnsi" w:cstheme="minorHAnsi"/>
          <w:b w:val="0"/>
          <w:bCs w:val="0"/>
          <w:sz w:val="18"/>
          <w:szCs w:val="18"/>
          <w:shd w:val="clear" w:color="auto" w:fill="F3F3F3"/>
        </w:rPr>
        <w:t>)</w:t>
      </w:r>
      <w:r w:rsidRPr="00142791">
        <w:rPr>
          <w:rFonts w:asciiTheme="minorHAnsi" w:hAnsiTheme="minorHAnsi" w:cstheme="minorHAnsi"/>
          <w:b w:val="0"/>
          <w:bCs w:val="0"/>
          <w:sz w:val="18"/>
          <w:szCs w:val="18"/>
          <w:shd w:val="clear" w:color="auto" w:fill="F3F3F3"/>
        </w:rPr>
        <w:t>, p.7-8</w:t>
      </w:r>
    </w:p>
  </w:footnote>
  <w:footnote w:id="10">
    <w:p w14:paraId="68848EAF" w14:textId="29D36162" w:rsidR="00356C88" w:rsidRPr="00142791" w:rsidRDefault="00356C88" w:rsidP="00356C88">
      <w:pPr>
        <w:pStyle w:val="Heading3"/>
        <w:spacing w:before="0" w:beforeAutospacing="0" w:after="0" w:afterAutospacing="0"/>
        <w:rPr>
          <w:rFonts w:asciiTheme="minorHAnsi" w:hAnsiTheme="minorHAnsi" w:cstheme="minorHAnsi"/>
          <w:b w:val="0"/>
          <w:bCs w:val="0"/>
          <w:sz w:val="18"/>
          <w:szCs w:val="18"/>
        </w:rPr>
      </w:pPr>
      <w:r w:rsidRPr="00142791">
        <w:rPr>
          <w:rStyle w:val="FootnoteReference"/>
          <w:rFonts w:asciiTheme="minorHAnsi" w:hAnsiTheme="minorHAnsi" w:cstheme="minorHAnsi"/>
          <w:b w:val="0"/>
          <w:bCs w:val="0"/>
          <w:sz w:val="18"/>
          <w:szCs w:val="18"/>
        </w:rPr>
        <w:footnoteRef/>
      </w:r>
      <w:r w:rsidRPr="00142791">
        <w:rPr>
          <w:rFonts w:asciiTheme="minorHAnsi" w:hAnsiTheme="minorHAnsi" w:cstheme="minorHAnsi"/>
          <w:b w:val="0"/>
          <w:bCs w:val="0"/>
          <w:sz w:val="18"/>
          <w:szCs w:val="18"/>
        </w:rPr>
        <w:t xml:space="preserve"> </w:t>
      </w:r>
      <w:r>
        <w:rPr>
          <w:rFonts w:asciiTheme="minorHAnsi" w:hAnsiTheme="minorHAnsi" w:cstheme="minorHAnsi"/>
          <w:b w:val="0"/>
          <w:bCs w:val="0"/>
          <w:sz w:val="18"/>
          <w:szCs w:val="18"/>
        </w:rPr>
        <w:t xml:space="preserve">W. M. </w:t>
      </w:r>
      <w:proofErr w:type="spellStart"/>
      <w:r>
        <w:rPr>
          <w:rFonts w:asciiTheme="minorHAnsi" w:hAnsiTheme="minorHAnsi" w:cstheme="minorHAnsi"/>
          <w:b w:val="0"/>
          <w:bCs w:val="0"/>
          <w:sz w:val="18"/>
          <w:szCs w:val="18"/>
        </w:rPr>
        <w:t>Costen</w:t>
      </w:r>
      <w:proofErr w:type="spellEnd"/>
      <w:r>
        <w:rPr>
          <w:rFonts w:asciiTheme="minorHAnsi" w:hAnsiTheme="minorHAnsi" w:cstheme="minorHAnsi"/>
          <w:b w:val="0"/>
          <w:bCs w:val="0"/>
          <w:sz w:val="18"/>
          <w:szCs w:val="18"/>
        </w:rPr>
        <w:t xml:space="preserve"> &amp; S. N. Waller, </w:t>
      </w:r>
      <w:hyperlink r:id="rId5" w:history="1">
        <w:r w:rsidRPr="00356C88">
          <w:rPr>
            <w:rStyle w:val="Hyperlink"/>
            <w:rFonts w:asciiTheme="minorHAnsi" w:hAnsiTheme="minorHAnsi" w:cstheme="minorHAnsi"/>
            <w:b w:val="0"/>
            <w:bCs w:val="0"/>
            <w:i/>
            <w:iCs/>
            <w:color w:val="auto"/>
            <w:sz w:val="18"/>
            <w:szCs w:val="18"/>
            <w:u w:val="none"/>
          </w:rPr>
          <w:t>Legacy of the Lorraine Motel and the Assassination of Martin Luther King Jr.</w:t>
        </w:r>
      </w:hyperlink>
      <w:r>
        <w:rPr>
          <w:rFonts w:asciiTheme="minorHAnsi" w:hAnsiTheme="minorHAnsi" w:cstheme="minorHAnsi"/>
          <w:b w:val="0"/>
          <w:bCs w:val="0"/>
          <w:i/>
          <w:iCs/>
          <w:sz w:val="18"/>
          <w:szCs w:val="18"/>
        </w:rPr>
        <w:t xml:space="preserve"> </w:t>
      </w:r>
      <w:r>
        <w:rPr>
          <w:rFonts w:cstheme="minorHAnsi"/>
          <w:sz w:val="18"/>
          <w:szCs w:val="18"/>
        </w:rPr>
        <w:t>(</w:t>
      </w:r>
      <w:r w:rsidRPr="00142791">
        <w:rPr>
          <w:rFonts w:asciiTheme="minorHAnsi" w:hAnsiTheme="minorHAnsi" w:cstheme="minorHAnsi"/>
          <w:b w:val="0"/>
          <w:bCs w:val="0"/>
          <w:sz w:val="18"/>
          <w:szCs w:val="18"/>
        </w:rPr>
        <w:t>Radford University</w:t>
      </w:r>
      <w:r>
        <w:rPr>
          <w:rFonts w:asciiTheme="minorHAnsi" w:hAnsiTheme="minorHAnsi" w:cstheme="minorHAnsi"/>
          <w:b w:val="0"/>
          <w:bCs w:val="0"/>
          <w:sz w:val="18"/>
          <w:szCs w:val="18"/>
        </w:rPr>
        <w:t xml:space="preserve">, </w:t>
      </w:r>
      <w:r w:rsidRPr="00142791">
        <w:rPr>
          <w:rFonts w:asciiTheme="minorHAnsi" w:hAnsiTheme="minorHAnsi" w:cstheme="minorHAnsi"/>
          <w:b w:val="0"/>
          <w:bCs w:val="0"/>
          <w:sz w:val="18"/>
          <w:szCs w:val="18"/>
        </w:rPr>
        <w:t>Journal of Unconventional Parks, Tourism &amp; Recreation Research, 2012</w:t>
      </w:r>
      <w:r>
        <w:rPr>
          <w:rFonts w:asciiTheme="minorHAnsi" w:hAnsiTheme="minorHAnsi" w:cstheme="minorHAnsi"/>
          <w:b w:val="0"/>
          <w:bCs w:val="0"/>
          <w:sz w:val="18"/>
          <w:szCs w:val="18"/>
        </w:rPr>
        <w:t xml:space="preserve">) </w:t>
      </w:r>
      <w:r w:rsidRPr="00142791">
        <w:rPr>
          <w:rFonts w:asciiTheme="minorHAnsi" w:hAnsiTheme="minorHAnsi" w:cstheme="minorHAnsi"/>
          <w:b w:val="0"/>
          <w:bCs w:val="0"/>
          <w:sz w:val="18"/>
          <w:szCs w:val="18"/>
        </w:rPr>
        <w:t>p.9-14</w:t>
      </w:r>
    </w:p>
    <w:p w14:paraId="45C7C7EA" w14:textId="4062AE35" w:rsidR="00356C88" w:rsidRDefault="00356C88">
      <w:pPr>
        <w:pStyle w:val="FootnoteText"/>
      </w:pPr>
    </w:p>
  </w:footnote>
  <w:footnote w:id="11">
    <w:p w14:paraId="018E4022" w14:textId="661916C6" w:rsidR="00356C88" w:rsidRPr="001A638B" w:rsidRDefault="00356C88" w:rsidP="00356C88">
      <w:pPr>
        <w:pStyle w:val="Heading3"/>
        <w:spacing w:before="0" w:beforeAutospacing="0" w:after="0" w:afterAutospacing="0"/>
        <w:rPr>
          <w:rFonts w:asciiTheme="minorHAnsi" w:hAnsiTheme="minorHAnsi" w:cstheme="minorHAnsi"/>
          <w:b w:val="0"/>
          <w:bCs w:val="0"/>
          <w:sz w:val="18"/>
          <w:szCs w:val="18"/>
        </w:rPr>
      </w:pPr>
      <w:r w:rsidRPr="001A638B">
        <w:rPr>
          <w:rStyle w:val="FootnoteReference"/>
          <w:b w:val="0"/>
          <w:bCs w:val="0"/>
          <w:sz w:val="18"/>
          <w:szCs w:val="18"/>
        </w:rPr>
        <w:footnoteRef/>
      </w:r>
      <w:r>
        <w:t xml:space="preserve"> </w:t>
      </w:r>
      <w:hyperlink r:id="rId6" w:history="1">
        <w:r w:rsidRPr="001A638B">
          <w:rPr>
            <w:rStyle w:val="Hyperlink"/>
            <w:rFonts w:asciiTheme="minorHAnsi" w:hAnsiTheme="minorHAnsi" w:cstheme="minorHAnsi"/>
            <w:b w:val="0"/>
            <w:bCs w:val="0"/>
            <w:color w:val="auto"/>
            <w:sz w:val="18"/>
            <w:szCs w:val="18"/>
            <w:u w:val="none"/>
          </w:rPr>
          <w:t>Release government files on Malcolm X assassination</w:t>
        </w:r>
      </w:hyperlink>
      <w:r>
        <w:rPr>
          <w:rFonts w:asciiTheme="minorHAnsi" w:hAnsiTheme="minorHAnsi" w:cstheme="minorHAnsi"/>
          <w:b w:val="0"/>
          <w:bCs w:val="0"/>
          <w:sz w:val="18"/>
          <w:szCs w:val="18"/>
        </w:rPr>
        <w:t xml:space="preserve"> (</w:t>
      </w:r>
      <w:r w:rsidRPr="001A638B">
        <w:rPr>
          <w:rFonts w:asciiTheme="minorHAnsi" w:hAnsiTheme="minorHAnsi" w:cstheme="minorHAnsi"/>
          <w:b w:val="0"/>
          <w:bCs w:val="0"/>
          <w:sz w:val="18"/>
          <w:szCs w:val="18"/>
        </w:rPr>
        <w:t>Boston, Mass Boston Globe Media Partners, LLC</w:t>
      </w:r>
      <w:r w:rsidRPr="001A638B">
        <w:rPr>
          <w:rStyle w:val="media-delimiter"/>
          <w:rFonts w:asciiTheme="minorHAnsi" w:hAnsiTheme="minorHAnsi" w:cstheme="minorHAnsi"/>
          <w:b w:val="0"/>
          <w:bCs w:val="0"/>
          <w:sz w:val="18"/>
          <w:szCs w:val="18"/>
        </w:rPr>
        <w:t xml:space="preserve"> </w:t>
      </w:r>
      <w:r w:rsidRPr="001A638B">
        <w:rPr>
          <w:rFonts w:asciiTheme="minorHAnsi" w:hAnsiTheme="minorHAnsi" w:cstheme="minorHAnsi"/>
          <w:b w:val="0"/>
          <w:bCs w:val="0"/>
          <w:sz w:val="18"/>
          <w:szCs w:val="18"/>
        </w:rPr>
        <w:t>2015</w:t>
      </w:r>
      <w:r>
        <w:rPr>
          <w:rFonts w:asciiTheme="minorHAnsi" w:hAnsiTheme="minorHAnsi" w:cstheme="minorHAnsi"/>
          <w:b w:val="0"/>
          <w:bCs w:val="0"/>
          <w:sz w:val="18"/>
          <w:szCs w:val="18"/>
        </w:rPr>
        <w:t>)</w:t>
      </w:r>
    </w:p>
    <w:p w14:paraId="5855C96E" w14:textId="493F0E86" w:rsidR="00356C88" w:rsidRDefault="00356C88">
      <w:pPr>
        <w:pStyle w:val="FootnoteText"/>
      </w:pPr>
    </w:p>
  </w:footnote>
  <w:footnote w:id="12">
    <w:p w14:paraId="6CFB3C4A" w14:textId="191445ED" w:rsidR="00356C88" w:rsidRDefault="00356C88" w:rsidP="009508B2">
      <w:pPr>
        <w:pStyle w:val="FootnoteText"/>
      </w:pPr>
      <w:r>
        <w:rPr>
          <w:rStyle w:val="FootnoteReference"/>
        </w:rPr>
        <w:footnoteRef/>
      </w:r>
      <w:r>
        <w:t xml:space="preserve"> Biography</w:t>
      </w:r>
    </w:p>
  </w:footnote>
  <w:footnote w:id="13">
    <w:p w14:paraId="1F2E1B29" w14:textId="3615D17E" w:rsidR="00356C88" w:rsidRDefault="00356C88">
      <w:pPr>
        <w:pStyle w:val="FootnoteText"/>
      </w:pPr>
      <w:r>
        <w:rPr>
          <w:rStyle w:val="FootnoteReference"/>
        </w:rPr>
        <w:footnoteRef/>
      </w:r>
      <w:r>
        <w:t xml:space="preserve"> Biography </w:t>
      </w:r>
    </w:p>
  </w:footnote>
  <w:footnote w:id="14">
    <w:p w14:paraId="767DD6D1" w14:textId="0BD37989" w:rsidR="00356C88" w:rsidRDefault="00356C88">
      <w:pPr>
        <w:pStyle w:val="FootnoteText"/>
      </w:pPr>
      <w:r>
        <w:rPr>
          <w:rStyle w:val="FootnoteReference"/>
        </w:rPr>
        <w:footnoteRef/>
      </w:r>
      <w:r>
        <w:t xml:space="preserve"> C. John, </w:t>
      </w:r>
      <w:r w:rsidRPr="00356C88">
        <w:rPr>
          <w:i/>
          <w:iCs/>
        </w:rPr>
        <w:t>The legacy of the Brixton Riots</w:t>
      </w:r>
      <w:r>
        <w:t xml:space="preserve"> (April 2006) </w:t>
      </w:r>
      <w:hyperlink r:id="rId7" w:history="1">
        <w:r w:rsidRPr="00EF43DC">
          <w:rPr>
            <w:rStyle w:val="Hyperlink"/>
          </w:rPr>
          <w:t>http://news.bbc.co.uk/1/hi/uk/4854556.stm</w:t>
        </w:r>
      </w:hyperlink>
      <w:r>
        <w:t xml:space="preserve"> [Accessed 28th January 2020]</w:t>
      </w:r>
    </w:p>
  </w:footnote>
  <w:footnote w:id="15">
    <w:p w14:paraId="66400C3A" w14:textId="71B7489B" w:rsidR="00356C88" w:rsidRDefault="00356C88">
      <w:pPr>
        <w:pStyle w:val="FootnoteText"/>
      </w:pPr>
      <w:r>
        <w:rPr>
          <w:rStyle w:val="FootnoteReference"/>
        </w:rPr>
        <w:footnoteRef/>
      </w:r>
      <w:r>
        <w:t xml:space="preserve"> 36 </w:t>
      </w:r>
      <w:proofErr w:type="spellStart"/>
      <w:r>
        <w:t>gilroy</w:t>
      </w:r>
      <w:proofErr w:type="spellEnd"/>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50D"/>
    <w:rsid w:val="0002228B"/>
    <w:rsid w:val="000551EF"/>
    <w:rsid w:val="00080BA7"/>
    <w:rsid w:val="000B5E16"/>
    <w:rsid w:val="000D2816"/>
    <w:rsid w:val="000E5F3F"/>
    <w:rsid w:val="000F4A58"/>
    <w:rsid w:val="00130D12"/>
    <w:rsid w:val="00142791"/>
    <w:rsid w:val="00186BE9"/>
    <w:rsid w:val="00193867"/>
    <w:rsid w:val="001A638B"/>
    <w:rsid w:val="001C47EA"/>
    <w:rsid w:val="001E443F"/>
    <w:rsid w:val="0023100E"/>
    <w:rsid w:val="002406E6"/>
    <w:rsid w:val="00275267"/>
    <w:rsid w:val="002869EC"/>
    <w:rsid w:val="002A5652"/>
    <w:rsid w:val="002A7F5F"/>
    <w:rsid w:val="002C66B2"/>
    <w:rsid w:val="00327FDB"/>
    <w:rsid w:val="00332E91"/>
    <w:rsid w:val="00356C88"/>
    <w:rsid w:val="003C69FA"/>
    <w:rsid w:val="003F29FA"/>
    <w:rsid w:val="004273FE"/>
    <w:rsid w:val="004448C5"/>
    <w:rsid w:val="004F0C7B"/>
    <w:rsid w:val="004F4417"/>
    <w:rsid w:val="00511975"/>
    <w:rsid w:val="0052105F"/>
    <w:rsid w:val="00540AD7"/>
    <w:rsid w:val="00570989"/>
    <w:rsid w:val="005869D7"/>
    <w:rsid w:val="005A6CB9"/>
    <w:rsid w:val="005B2067"/>
    <w:rsid w:val="005E3F90"/>
    <w:rsid w:val="005E74AE"/>
    <w:rsid w:val="00640FA3"/>
    <w:rsid w:val="00641569"/>
    <w:rsid w:val="0064224A"/>
    <w:rsid w:val="0069450D"/>
    <w:rsid w:val="006A1088"/>
    <w:rsid w:val="007014EB"/>
    <w:rsid w:val="007339F8"/>
    <w:rsid w:val="007722B3"/>
    <w:rsid w:val="007B0C8A"/>
    <w:rsid w:val="007E459E"/>
    <w:rsid w:val="007F048C"/>
    <w:rsid w:val="00801E2C"/>
    <w:rsid w:val="0080639D"/>
    <w:rsid w:val="00822751"/>
    <w:rsid w:val="00823E10"/>
    <w:rsid w:val="00825701"/>
    <w:rsid w:val="00847442"/>
    <w:rsid w:val="00853F1C"/>
    <w:rsid w:val="00891600"/>
    <w:rsid w:val="008B2742"/>
    <w:rsid w:val="008C2D29"/>
    <w:rsid w:val="00901716"/>
    <w:rsid w:val="00934CE0"/>
    <w:rsid w:val="009508B2"/>
    <w:rsid w:val="00957B49"/>
    <w:rsid w:val="00974FBD"/>
    <w:rsid w:val="00981D41"/>
    <w:rsid w:val="00984D28"/>
    <w:rsid w:val="009A010A"/>
    <w:rsid w:val="009B34BD"/>
    <w:rsid w:val="009C605E"/>
    <w:rsid w:val="009E4CDD"/>
    <w:rsid w:val="009F353B"/>
    <w:rsid w:val="009F5046"/>
    <w:rsid w:val="00A24D05"/>
    <w:rsid w:val="00A557EA"/>
    <w:rsid w:val="00A66BE9"/>
    <w:rsid w:val="00A933AD"/>
    <w:rsid w:val="00AC2007"/>
    <w:rsid w:val="00AD74FC"/>
    <w:rsid w:val="00AE6DF6"/>
    <w:rsid w:val="00AF3078"/>
    <w:rsid w:val="00B600C2"/>
    <w:rsid w:val="00B63693"/>
    <w:rsid w:val="00BC4444"/>
    <w:rsid w:val="00BD791A"/>
    <w:rsid w:val="00BE16E8"/>
    <w:rsid w:val="00C81DD8"/>
    <w:rsid w:val="00CA66FE"/>
    <w:rsid w:val="00D00F6B"/>
    <w:rsid w:val="00D0664C"/>
    <w:rsid w:val="00D124FE"/>
    <w:rsid w:val="00DA5D7F"/>
    <w:rsid w:val="00DB13DE"/>
    <w:rsid w:val="00DC10C6"/>
    <w:rsid w:val="00DD0EF4"/>
    <w:rsid w:val="00DD2D22"/>
    <w:rsid w:val="00DE5BE4"/>
    <w:rsid w:val="00E629EB"/>
    <w:rsid w:val="00EC62DF"/>
    <w:rsid w:val="00EF5890"/>
    <w:rsid w:val="00EF730D"/>
    <w:rsid w:val="00EF7409"/>
    <w:rsid w:val="00F234A9"/>
    <w:rsid w:val="00F247EA"/>
    <w:rsid w:val="00F40C87"/>
    <w:rsid w:val="00F5011F"/>
    <w:rsid w:val="00FA7DFC"/>
    <w:rsid w:val="00FB4EB7"/>
    <w:rsid w:val="00FC1B59"/>
    <w:rsid w:val="00FD179A"/>
    <w:rsid w:val="00FF5B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0A9E2"/>
  <w15:chartTrackingRefBased/>
  <w15:docId w15:val="{9F799A5D-0DC0-46FE-8B1E-FB178B37CF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B600C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C69FA"/>
    <w:pPr>
      <w:spacing w:after="0" w:line="240" w:lineRule="auto"/>
    </w:pPr>
    <w:rPr>
      <w:sz w:val="20"/>
      <w:szCs w:val="20"/>
    </w:rPr>
  </w:style>
  <w:style w:type="character" w:customStyle="1" w:styleId="FootnoteTextChar">
    <w:name w:val="Footnote Text Char"/>
    <w:basedOn w:val="DefaultParagraphFont"/>
    <w:link w:val="FootnoteText"/>
    <w:uiPriority w:val="99"/>
    <w:rsid w:val="003C69FA"/>
    <w:rPr>
      <w:sz w:val="20"/>
      <w:szCs w:val="20"/>
    </w:rPr>
  </w:style>
  <w:style w:type="character" w:styleId="FootnoteReference">
    <w:name w:val="footnote reference"/>
    <w:basedOn w:val="DefaultParagraphFont"/>
    <w:uiPriority w:val="99"/>
    <w:semiHidden/>
    <w:unhideWhenUsed/>
    <w:rsid w:val="003C69FA"/>
    <w:rPr>
      <w:vertAlign w:val="superscript"/>
    </w:rPr>
  </w:style>
  <w:style w:type="character" w:styleId="Hyperlink">
    <w:name w:val="Hyperlink"/>
    <w:basedOn w:val="DefaultParagraphFont"/>
    <w:uiPriority w:val="99"/>
    <w:unhideWhenUsed/>
    <w:rsid w:val="003C69FA"/>
    <w:rPr>
      <w:color w:val="0563C1" w:themeColor="hyperlink"/>
      <w:u w:val="single"/>
    </w:rPr>
  </w:style>
  <w:style w:type="character" w:styleId="UnresolvedMention">
    <w:name w:val="Unresolved Mention"/>
    <w:basedOn w:val="DefaultParagraphFont"/>
    <w:uiPriority w:val="99"/>
    <w:semiHidden/>
    <w:unhideWhenUsed/>
    <w:rsid w:val="003C69FA"/>
    <w:rPr>
      <w:color w:val="605E5C"/>
      <w:shd w:val="clear" w:color="auto" w:fill="E1DFDD"/>
    </w:rPr>
  </w:style>
  <w:style w:type="character" w:customStyle="1" w:styleId="Heading3Char">
    <w:name w:val="Heading 3 Char"/>
    <w:basedOn w:val="DefaultParagraphFont"/>
    <w:link w:val="Heading3"/>
    <w:uiPriority w:val="9"/>
    <w:rsid w:val="00B600C2"/>
    <w:rPr>
      <w:rFonts w:ascii="Times New Roman" w:eastAsia="Times New Roman" w:hAnsi="Times New Roman" w:cs="Times New Roman"/>
      <w:b/>
      <w:bCs/>
      <w:sz w:val="27"/>
      <w:szCs w:val="27"/>
      <w:lang w:eastAsia="en-GB"/>
    </w:rPr>
  </w:style>
  <w:style w:type="character" w:customStyle="1" w:styleId="media-delimiter">
    <w:name w:val="media-delimiter"/>
    <w:basedOn w:val="DefaultParagraphFont"/>
    <w:rsid w:val="001A63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8239718">
      <w:bodyDiv w:val="1"/>
      <w:marLeft w:val="0"/>
      <w:marRight w:val="0"/>
      <w:marTop w:val="0"/>
      <w:marBottom w:val="0"/>
      <w:divBdr>
        <w:top w:val="none" w:sz="0" w:space="0" w:color="auto"/>
        <w:left w:val="none" w:sz="0" w:space="0" w:color="auto"/>
        <w:bottom w:val="none" w:sz="0" w:space="0" w:color="auto"/>
        <w:right w:val="none" w:sz="0" w:space="0" w:color="auto"/>
      </w:divBdr>
      <w:divsChild>
        <w:div w:id="936911093">
          <w:marLeft w:val="0"/>
          <w:marRight w:val="0"/>
          <w:marTop w:val="0"/>
          <w:marBottom w:val="150"/>
          <w:divBdr>
            <w:top w:val="none" w:sz="0" w:space="0" w:color="auto"/>
            <w:left w:val="none" w:sz="0" w:space="0" w:color="auto"/>
            <w:bottom w:val="none" w:sz="0" w:space="0" w:color="auto"/>
            <w:right w:val="none" w:sz="0" w:space="0" w:color="auto"/>
          </w:divBdr>
          <w:divsChild>
            <w:div w:id="585458613">
              <w:marLeft w:val="0"/>
              <w:marRight w:val="0"/>
              <w:marTop w:val="0"/>
              <w:marBottom w:val="0"/>
              <w:divBdr>
                <w:top w:val="none" w:sz="0" w:space="0" w:color="auto"/>
                <w:left w:val="none" w:sz="0" w:space="0" w:color="auto"/>
                <w:bottom w:val="none" w:sz="0" w:space="0" w:color="auto"/>
                <w:right w:val="none" w:sz="0" w:space="0" w:color="auto"/>
              </w:divBdr>
            </w:div>
          </w:divsChild>
        </w:div>
        <w:div w:id="1816801056">
          <w:marLeft w:val="0"/>
          <w:marRight w:val="0"/>
          <w:marTop w:val="0"/>
          <w:marBottom w:val="75"/>
          <w:divBdr>
            <w:top w:val="none" w:sz="0" w:space="0" w:color="auto"/>
            <w:left w:val="none" w:sz="0" w:space="0" w:color="auto"/>
            <w:bottom w:val="none" w:sz="0" w:space="0" w:color="auto"/>
            <w:right w:val="none" w:sz="0" w:space="0" w:color="auto"/>
          </w:divBdr>
        </w:div>
      </w:divsChild>
    </w:div>
    <w:div w:id="997422932">
      <w:bodyDiv w:val="1"/>
      <w:marLeft w:val="0"/>
      <w:marRight w:val="0"/>
      <w:marTop w:val="0"/>
      <w:marBottom w:val="0"/>
      <w:divBdr>
        <w:top w:val="none" w:sz="0" w:space="0" w:color="auto"/>
        <w:left w:val="none" w:sz="0" w:space="0" w:color="auto"/>
        <w:bottom w:val="none" w:sz="0" w:space="0" w:color="auto"/>
        <w:right w:val="none" w:sz="0" w:space="0" w:color="auto"/>
      </w:divBdr>
    </w:div>
    <w:div w:id="1319069993">
      <w:bodyDiv w:val="1"/>
      <w:marLeft w:val="0"/>
      <w:marRight w:val="0"/>
      <w:marTop w:val="0"/>
      <w:marBottom w:val="0"/>
      <w:divBdr>
        <w:top w:val="none" w:sz="0" w:space="0" w:color="auto"/>
        <w:left w:val="none" w:sz="0" w:space="0" w:color="auto"/>
        <w:bottom w:val="none" w:sz="0" w:space="0" w:color="auto"/>
        <w:right w:val="none" w:sz="0" w:space="0" w:color="auto"/>
      </w:divBdr>
    </w:div>
    <w:div w:id="1371764312">
      <w:bodyDiv w:val="1"/>
      <w:marLeft w:val="0"/>
      <w:marRight w:val="0"/>
      <w:marTop w:val="0"/>
      <w:marBottom w:val="0"/>
      <w:divBdr>
        <w:top w:val="none" w:sz="0" w:space="0" w:color="auto"/>
        <w:left w:val="none" w:sz="0" w:space="0" w:color="auto"/>
        <w:bottom w:val="none" w:sz="0" w:space="0" w:color="auto"/>
        <w:right w:val="none" w:sz="0" w:space="0" w:color="auto"/>
      </w:divBdr>
    </w:div>
    <w:div w:id="1677461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el-primo.hosted.exlibrisgroup.com/primo-explore/fulldisplay?docid=TN_hjh_85511556&amp;context=Ebsco&amp;vid=44WHELF_UWTSD_VU1&amp;lang=en_US&amp;search_scope=CSCOP_EVERYTHING&amp;adaptor=44WHELF_UWTSD_Ebsco&amp;tab=tab1&amp;query=any,contains,MLK%20assassination&amp;offset=0" TargetMode="External"/><Relationship Id="rId13" Type="http://schemas.openxmlformats.org/officeDocument/2006/relationships/hyperlink" Target="https://genius.com/Nina-simone-mississippi-goddam-lyrics" TargetMode="External"/><Relationship Id="rId3" Type="http://schemas.openxmlformats.org/officeDocument/2006/relationships/settings" Target="settings.xml"/><Relationship Id="rId7" Type="http://schemas.openxmlformats.org/officeDocument/2006/relationships/hyperlink" Target="https://www.biography.com/musician/nina-simone" TargetMode="External"/><Relationship Id="rId12" Type="http://schemas.openxmlformats.org/officeDocument/2006/relationships/hyperlink" Target="https://whel-primo.hosted.exlibrisgroup.com/primo-explore/fulldisplay?docid=TN_hus_85349531&amp;context=Ebsco&amp;vid=44WHELF_UWTSD_VU1&amp;lang=en_US&amp;search_scope=CSCOP_EVERYTHING&amp;adaptor=44WHELF_UWTSD_Ebsco&amp;tab=tab1&amp;query=any,contains,Medgar%20Evers&amp;offset=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hel-primo.hosted.exlibrisgroup.com/primo-explore/npfulldisplay?docid=BM_ePnHCXMw42LgTQStzc4rAe_hSmFBOgaTA75hEdgv4mQwDgKWrMCyWiEdfq2sAug0omKF_DwF38QcYEjkKkQoABuRQJQJGRzjYWBNA8ZLKi-U5mZQdXMNcfbQhRWk8aDWaEFiAbDxFG8Iqm5NDY1NQPvXiFMHAJEeOuk&amp;context=NP&amp;vid=44WHELF_UWTSD_VU1&amp;lang=en_US&amp;search_scope=all&amp;adaptor=Newspapers&amp;tab=tab1&amp;query=any,contains,Malcolm%20X%20assassinatio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hel-primo.hosted.exlibrisgroup.com/primo-explore/fulldisplay?docid=TN_eue_89083978&amp;context=Ebsco&amp;vid=44WHELF_UWTSD_VU1&amp;lang=en_US&amp;search_scope=CSCOP_EVERYTHING&amp;adaptor=44WHELF_UWTSD_Ebsco&amp;tab=tab1&amp;query=any,contains,Birmingham%20church%20bombing&amp;offset=0" TargetMode="External"/><Relationship Id="rId4" Type="http://schemas.openxmlformats.org/officeDocument/2006/relationships/webSettings" Target="webSettings.xml"/><Relationship Id="rId9" Type="http://schemas.openxmlformats.org/officeDocument/2006/relationships/hyperlink" Target="http://news.bbc.co.uk/1/hi/uk/4854556.stm"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hel-primo.hosted.exlibrisgroup.com/primo-explore/fulldisplay?docid=TN_hus_85349531&amp;context=Ebsco&amp;vid=44WHELF_UWTSD_VU1&amp;lang=en_US&amp;search_scope=CSCOP_EVERYTHING&amp;adaptor=44WHELF_UWTSD_Ebsco&amp;tab=tab1&amp;query=any,contains,Medgar%20Evers&amp;offset=0" TargetMode="External"/><Relationship Id="rId7" Type="http://schemas.openxmlformats.org/officeDocument/2006/relationships/hyperlink" Target="http://news.bbc.co.uk/1/hi/uk/4854556.stm" TargetMode="External"/><Relationship Id="rId2" Type="http://schemas.openxmlformats.org/officeDocument/2006/relationships/hyperlink" Target="https://genius.com/Nina-simone-mississippi-goddam-lyrics" TargetMode="External"/><Relationship Id="rId1" Type="http://schemas.openxmlformats.org/officeDocument/2006/relationships/hyperlink" Target="https://www.biography.com/musician/nina-simone" TargetMode="External"/><Relationship Id="rId6" Type="http://schemas.openxmlformats.org/officeDocument/2006/relationships/hyperlink" Target="https://whel-primo.hosted.exlibrisgroup.com/primo-explore/npfulldisplay?docid=BM_ePnHCXMw42LgTQStzc4rAe_hSmFBOgaTA75hEdgv4mQwDgKWrMCyWiEdfq2sAug0omKF_DwF38QcYEjkKkQoABuRQJQJGRzjYWBNA8ZLKi-U5mZQdXMNcfbQhRWk8aDWaEFiAbDxFG8Iqm5NDY1NQPvXiFMHAJEeOuk&amp;context=NP&amp;vid=44WHELF_UWTSD_VU1&amp;lang=en_US&amp;search_scope=all&amp;adaptor=Newspapers&amp;tab=tab1&amp;query=any,contains,Malcolm%20X%20assassination" TargetMode="External"/><Relationship Id="rId5" Type="http://schemas.openxmlformats.org/officeDocument/2006/relationships/hyperlink" Target="https://whel-primo.hosted.exlibrisgroup.com/primo-explore/fulldisplay?docid=TN_hjh_85511556&amp;context=Ebsco&amp;vid=44WHELF_UWTSD_VU1&amp;lang=en_US&amp;search_scope=CSCOP_EVERYTHING&amp;adaptor=44WHELF_UWTSD_Ebsco&amp;tab=tab1&amp;query=any,contains,MLK%20assassination&amp;offset=0" TargetMode="External"/><Relationship Id="rId4" Type="http://schemas.openxmlformats.org/officeDocument/2006/relationships/hyperlink" Target="https://whel-primo.hosted.exlibrisgroup.com/primo-explore/fulldisplay?docid=TN_eue_89083978&amp;context=Ebsco&amp;vid=44WHELF_UWTSD_VU1&amp;lang=en_US&amp;search_scope=CSCOP_EVERYTHING&amp;adaptor=44WHELF_UWTSD_Ebsco&amp;tab=tab1&amp;query=any,contains,Birmingham%20church%20bombing&amp;offse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DCAA86-7C1B-465A-935C-1A38243B53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1520</TotalTime>
  <Pages>4</Pages>
  <Words>2263</Words>
  <Characters>12901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83</cp:revision>
  <dcterms:created xsi:type="dcterms:W3CDTF">2020-01-27T18:01:00Z</dcterms:created>
  <dcterms:modified xsi:type="dcterms:W3CDTF">2020-02-02T23:47:00Z</dcterms:modified>
</cp:coreProperties>
</file>