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95B10" w14:textId="42F10C8D" w:rsidR="00AC3E5E" w:rsidRDefault="009D35C6">
      <w:pPr>
        <w:rPr>
          <w:sz w:val="24"/>
          <w:szCs w:val="24"/>
          <w:u w:val="single"/>
        </w:rPr>
      </w:pPr>
      <w:r>
        <w:rPr>
          <w:noProof/>
        </w:rPr>
        <w:drawing>
          <wp:anchor distT="0" distB="0" distL="114300" distR="114300" simplePos="0" relativeHeight="251662336" behindDoc="0" locked="0" layoutInCell="1" allowOverlap="1" wp14:anchorId="347B52CB" wp14:editId="220C6E63">
            <wp:simplePos x="0" y="0"/>
            <wp:positionH relativeFrom="column">
              <wp:posOffset>-408940</wp:posOffset>
            </wp:positionH>
            <wp:positionV relativeFrom="page">
              <wp:posOffset>143945</wp:posOffset>
            </wp:positionV>
            <wp:extent cx="6737685" cy="9193746"/>
            <wp:effectExtent l="0" t="0" r="6350" b="762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5123" t="8572" r="51141" b="9556"/>
                    <a:stretch/>
                  </pic:blipFill>
                  <pic:spPr bwMode="auto">
                    <a:xfrm>
                      <a:off x="0" y="0"/>
                      <a:ext cx="6737685" cy="919374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2A8665" w14:textId="77777777" w:rsidR="00AC3E5E" w:rsidRDefault="00AC3E5E">
      <w:pPr>
        <w:rPr>
          <w:sz w:val="24"/>
          <w:szCs w:val="24"/>
          <w:u w:val="single"/>
        </w:rPr>
      </w:pPr>
    </w:p>
    <w:p w14:paraId="37D6F726" w14:textId="77777777" w:rsidR="00AC3E5E" w:rsidRDefault="00AC3E5E">
      <w:pPr>
        <w:rPr>
          <w:sz w:val="24"/>
          <w:szCs w:val="24"/>
          <w:u w:val="single"/>
        </w:rPr>
      </w:pPr>
    </w:p>
    <w:p w14:paraId="04F7CD04" w14:textId="77777777" w:rsidR="00AC3E5E" w:rsidRDefault="00AC3E5E">
      <w:pPr>
        <w:rPr>
          <w:sz w:val="24"/>
          <w:szCs w:val="24"/>
          <w:u w:val="single"/>
        </w:rPr>
      </w:pPr>
    </w:p>
    <w:p w14:paraId="34CB8669" w14:textId="77777777" w:rsidR="00AC3E5E" w:rsidRDefault="00AC3E5E">
      <w:pPr>
        <w:rPr>
          <w:sz w:val="24"/>
          <w:szCs w:val="24"/>
          <w:u w:val="single"/>
        </w:rPr>
      </w:pPr>
    </w:p>
    <w:p w14:paraId="5EFD53CA" w14:textId="6B774025" w:rsidR="00AC3E5E" w:rsidRDefault="00AC3E5E">
      <w:pPr>
        <w:rPr>
          <w:sz w:val="24"/>
          <w:szCs w:val="24"/>
          <w:u w:val="single"/>
        </w:rPr>
      </w:pPr>
    </w:p>
    <w:p w14:paraId="6D779179" w14:textId="58E4C400" w:rsidR="00AC3E5E" w:rsidRDefault="006F5CCD">
      <w:pPr>
        <w:rPr>
          <w:sz w:val="24"/>
          <w:szCs w:val="24"/>
          <w:u w:val="single"/>
        </w:rPr>
      </w:pPr>
      <w:r>
        <w:rPr>
          <w:noProof/>
          <w:sz w:val="24"/>
          <w:szCs w:val="24"/>
          <w:u w:val="single"/>
        </w:rPr>
        <mc:AlternateContent>
          <mc:Choice Requires="wps">
            <w:drawing>
              <wp:anchor distT="0" distB="0" distL="114300" distR="114300" simplePos="0" relativeHeight="251671552" behindDoc="0" locked="0" layoutInCell="1" allowOverlap="1" wp14:anchorId="21FA2CA2" wp14:editId="6FD975A7">
                <wp:simplePos x="0" y="0"/>
                <wp:positionH relativeFrom="column">
                  <wp:posOffset>4505325</wp:posOffset>
                </wp:positionH>
                <wp:positionV relativeFrom="paragraph">
                  <wp:posOffset>62865</wp:posOffset>
                </wp:positionV>
                <wp:extent cx="1114425" cy="238125"/>
                <wp:effectExtent l="0" t="0" r="28575" b="28575"/>
                <wp:wrapNone/>
                <wp:docPr id="6" name="Text Box 6"/>
                <wp:cNvGraphicFramePr/>
                <a:graphic xmlns:a="http://schemas.openxmlformats.org/drawingml/2006/main">
                  <a:graphicData uri="http://schemas.microsoft.com/office/word/2010/wordprocessingShape">
                    <wps:wsp>
                      <wps:cNvSpPr txBox="1"/>
                      <wps:spPr>
                        <a:xfrm>
                          <a:off x="0" y="0"/>
                          <a:ext cx="1114425" cy="238125"/>
                        </a:xfrm>
                        <a:prstGeom prst="rect">
                          <a:avLst/>
                        </a:prstGeom>
                        <a:solidFill>
                          <a:schemeClr val="lt1"/>
                        </a:solidFill>
                        <a:ln w="6350">
                          <a:solidFill>
                            <a:prstClr val="black"/>
                          </a:solidFill>
                        </a:ln>
                      </wps:spPr>
                      <wps:txbx>
                        <w:txbxContent>
                          <w:p w14:paraId="28257CE4" w14:textId="66B08067" w:rsidR="006F5CCD" w:rsidRDefault="006F5CCD" w:rsidP="006F5CCD">
                            <w:r>
                              <w:t>1708140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1FA2CA2" id="_x0000_t202" coordsize="21600,21600" o:spt="202" path="m,l,21600r21600,l21600,xe">
                <v:stroke joinstyle="miter"/>
                <v:path gradientshapeok="t" o:connecttype="rect"/>
              </v:shapetype>
              <v:shape id="Text Box 6" o:spid="_x0000_s1026" type="#_x0000_t202" style="position:absolute;margin-left:354.75pt;margin-top:4.95pt;width:87.75pt;height:18.7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" fillcolor="white [3201]" strokeweight=".5pt">
                <v:textbox>
                  <w:txbxContent>
                    <w:p w14:paraId="28257CE4" w14:textId="66B08067" w:rsidR="006F5CCD" w:rsidRDefault="006F5CCD" w:rsidP="006F5CCD">
                      <w:r>
                        <w:t>1708140</w:t>
                      </w:r>
                    </w:p>
                  </w:txbxContent>
                </v:textbox>
              </v:shape>
            </w:pict>
          </mc:Fallback>
        </mc:AlternateContent>
      </w:r>
      <w:r>
        <w:rPr>
          <w:noProof/>
          <w:sz w:val="24"/>
          <w:szCs w:val="24"/>
          <w:u w:val="single"/>
        </w:rPr>
        <mc:AlternateContent>
          <mc:Choice Requires="wps">
            <w:drawing>
              <wp:anchor distT="0" distB="0" distL="114300" distR="114300" simplePos="0" relativeHeight="251669504" behindDoc="0" locked="0" layoutInCell="1" allowOverlap="1" wp14:anchorId="7AFB8328" wp14:editId="252019C8">
                <wp:simplePos x="0" y="0"/>
                <wp:positionH relativeFrom="column">
                  <wp:posOffset>1257300</wp:posOffset>
                </wp:positionH>
                <wp:positionV relativeFrom="paragraph">
                  <wp:posOffset>62865</wp:posOffset>
                </wp:positionV>
                <wp:extent cx="1704975" cy="2381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1704975" cy="238125"/>
                        </a:xfrm>
                        <a:prstGeom prst="rect">
                          <a:avLst/>
                        </a:prstGeom>
                        <a:solidFill>
                          <a:schemeClr val="lt1"/>
                        </a:solidFill>
                        <a:ln w="6350">
                          <a:solidFill>
                            <a:prstClr val="black"/>
                          </a:solidFill>
                        </a:ln>
                      </wps:spPr>
                      <wps:txbx>
                        <w:txbxContent>
                          <w:p w14:paraId="2461975D" w14:textId="74831C58" w:rsidR="006F5CCD" w:rsidRDefault="006F5CCD">
                            <w:r>
                              <w:t>Eleasha Carridge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AFB8328" id="Text Box 3" o:spid="_x0000_s1027" type="#_x0000_t202" style="position:absolute;margin-left:99pt;margin-top:4.95pt;width:134.25pt;height:18.7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" fillcolor="white [3201]" strokeweight=".5pt">
                <v:textbox>
                  <w:txbxContent>
                    <w:p w14:paraId="2461975D" w14:textId="74831C58" w:rsidR="006F5CCD" w:rsidRDefault="006F5CCD">
                      <w:r>
                        <w:t>Eleasha Carridge</w:t>
                      </w:r>
                    </w:p>
                  </w:txbxContent>
                </v:textbox>
              </v:shape>
            </w:pict>
          </mc:Fallback>
        </mc:AlternateContent>
      </w:r>
    </w:p>
    <w:p w14:paraId="7AC3FC01" w14:textId="13615703" w:rsidR="00AC3E5E" w:rsidRDefault="00AC3E5E">
      <w:pPr>
        <w:rPr>
          <w:sz w:val="24"/>
          <w:szCs w:val="24"/>
          <w:u w:val="single"/>
        </w:rPr>
      </w:pPr>
    </w:p>
    <w:p w14:paraId="782A3C7F" w14:textId="77777777" w:rsidR="00AC3E5E" w:rsidRDefault="00AC3E5E">
      <w:pPr>
        <w:rPr>
          <w:sz w:val="24"/>
          <w:szCs w:val="24"/>
          <w:u w:val="single"/>
        </w:rPr>
      </w:pPr>
    </w:p>
    <w:p w14:paraId="008794C5" w14:textId="77777777" w:rsidR="00AC3E5E" w:rsidRDefault="00AC3E5E">
      <w:pPr>
        <w:rPr>
          <w:sz w:val="24"/>
          <w:szCs w:val="24"/>
          <w:u w:val="single"/>
        </w:rPr>
      </w:pPr>
    </w:p>
    <w:p w14:paraId="2D027BA0" w14:textId="77777777" w:rsidR="00AC3E5E" w:rsidRDefault="00AC3E5E">
      <w:pPr>
        <w:rPr>
          <w:sz w:val="24"/>
          <w:szCs w:val="24"/>
          <w:u w:val="single"/>
        </w:rPr>
      </w:pPr>
    </w:p>
    <w:p w14:paraId="603B88AD" w14:textId="77777777" w:rsidR="00AC3E5E" w:rsidRDefault="00AC3E5E">
      <w:pPr>
        <w:rPr>
          <w:sz w:val="24"/>
          <w:szCs w:val="24"/>
          <w:u w:val="single"/>
        </w:rPr>
      </w:pPr>
    </w:p>
    <w:p w14:paraId="36170CF8" w14:textId="77777777" w:rsidR="00AC3E5E" w:rsidRDefault="00AC3E5E">
      <w:pPr>
        <w:rPr>
          <w:sz w:val="24"/>
          <w:szCs w:val="24"/>
          <w:u w:val="single"/>
        </w:rPr>
      </w:pPr>
    </w:p>
    <w:p w14:paraId="57F32ECE" w14:textId="77777777" w:rsidR="00AC3E5E" w:rsidRDefault="00AC3E5E">
      <w:pPr>
        <w:rPr>
          <w:sz w:val="24"/>
          <w:szCs w:val="24"/>
          <w:u w:val="single"/>
        </w:rPr>
      </w:pPr>
    </w:p>
    <w:p w14:paraId="646544AB" w14:textId="77777777" w:rsidR="00AC3E5E" w:rsidRDefault="00AC3E5E">
      <w:pPr>
        <w:rPr>
          <w:sz w:val="24"/>
          <w:szCs w:val="24"/>
          <w:u w:val="single"/>
        </w:rPr>
      </w:pPr>
    </w:p>
    <w:p w14:paraId="023C7802" w14:textId="77777777" w:rsidR="00AC3E5E" w:rsidRDefault="00AC3E5E">
      <w:pPr>
        <w:rPr>
          <w:sz w:val="24"/>
          <w:szCs w:val="24"/>
          <w:u w:val="single"/>
        </w:rPr>
      </w:pPr>
    </w:p>
    <w:p w14:paraId="48F72A8D" w14:textId="77777777" w:rsidR="00AC3E5E" w:rsidRDefault="00AC3E5E">
      <w:pPr>
        <w:rPr>
          <w:sz w:val="24"/>
          <w:szCs w:val="24"/>
          <w:u w:val="single"/>
        </w:rPr>
      </w:pPr>
    </w:p>
    <w:p w14:paraId="1ADE0A72" w14:textId="77777777" w:rsidR="00AC3E5E" w:rsidRDefault="00AC3E5E">
      <w:pPr>
        <w:rPr>
          <w:sz w:val="24"/>
          <w:szCs w:val="24"/>
          <w:u w:val="single"/>
        </w:rPr>
      </w:pPr>
    </w:p>
    <w:p w14:paraId="5DE6CD4C" w14:textId="77777777" w:rsidR="00AC3E5E" w:rsidRDefault="00AC3E5E">
      <w:pPr>
        <w:rPr>
          <w:sz w:val="24"/>
          <w:szCs w:val="24"/>
          <w:u w:val="single"/>
        </w:rPr>
      </w:pPr>
    </w:p>
    <w:p w14:paraId="22921D06" w14:textId="77777777" w:rsidR="00AC3E5E" w:rsidRDefault="00AC3E5E">
      <w:pPr>
        <w:rPr>
          <w:sz w:val="24"/>
          <w:szCs w:val="24"/>
          <w:u w:val="single"/>
        </w:rPr>
      </w:pPr>
    </w:p>
    <w:p w14:paraId="1D60FC83" w14:textId="77777777" w:rsidR="00AC3E5E" w:rsidRDefault="00AC3E5E">
      <w:pPr>
        <w:rPr>
          <w:sz w:val="24"/>
          <w:szCs w:val="24"/>
          <w:u w:val="single"/>
        </w:rPr>
      </w:pPr>
    </w:p>
    <w:p w14:paraId="74E57515" w14:textId="77777777" w:rsidR="00AC3E5E" w:rsidRDefault="00AC3E5E">
      <w:pPr>
        <w:rPr>
          <w:sz w:val="24"/>
          <w:szCs w:val="24"/>
          <w:u w:val="single"/>
        </w:rPr>
      </w:pPr>
    </w:p>
    <w:p w14:paraId="4DE46437" w14:textId="77777777" w:rsidR="00AC3E5E" w:rsidRDefault="00AC3E5E">
      <w:pPr>
        <w:rPr>
          <w:sz w:val="24"/>
          <w:szCs w:val="24"/>
          <w:u w:val="single"/>
        </w:rPr>
      </w:pPr>
    </w:p>
    <w:p w14:paraId="75748850" w14:textId="77777777" w:rsidR="00AC3E5E" w:rsidRDefault="00AC3E5E">
      <w:pPr>
        <w:rPr>
          <w:sz w:val="24"/>
          <w:szCs w:val="24"/>
          <w:u w:val="single"/>
        </w:rPr>
      </w:pPr>
    </w:p>
    <w:p w14:paraId="5E77F7DD" w14:textId="77777777" w:rsidR="00AC3E5E" w:rsidRDefault="00AC3E5E">
      <w:pPr>
        <w:rPr>
          <w:sz w:val="24"/>
          <w:szCs w:val="24"/>
          <w:u w:val="single"/>
        </w:rPr>
      </w:pPr>
    </w:p>
    <w:p w14:paraId="573720BB" w14:textId="77777777" w:rsidR="00AC3E5E" w:rsidRDefault="00AC3E5E">
      <w:pPr>
        <w:rPr>
          <w:sz w:val="24"/>
          <w:szCs w:val="24"/>
          <w:u w:val="single"/>
        </w:rPr>
      </w:pPr>
    </w:p>
    <w:p w14:paraId="1997E2FD" w14:textId="77777777" w:rsidR="00AC3E5E" w:rsidRDefault="00AC3E5E">
      <w:pPr>
        <w:rPr>
          <w:sz w:val="24"/>
          <w:szCs w:val="24"/>
          <w:u w:val="single"/>
        </w:rPr>
      </w:pPr>
    </w:p>
    <w:p w14:paraId="5A2608C5" w14:textId="77777777" w:rsidR="00AC3E5E" w:rsidRDefault="00AC3E5E">
      <w:pPr>
        <w:rPr>
          <w:sz w:val="24"/>
          <w:szCs w:val="24"/>
          <w:u w:val="single"/>
        </w:rPr>
      </w:pPr>
    </w:p>
    <w:p w14:paraId="1A4A90D5" w14:textId="77777777" w:rsidR="00AC3E5E" w:rsidRDefault="00AC3E5E">
      <w:pPr>
        <w:rPr>
          <w:sz w:val="24"/>
          <w:szCs w:val="24"/>
          <w:u w:val="single"/>
        </w:rPr>
      </w:pPr>
    </w:p>
    <w:p w14:paraId="3B0863B8" w14:textId="77777777" w:rsidR="00AC3E5E" w:rsidRDefault="00AC3E5E">
      <w:pPr>
        <w:rPr>
          <w:sz w:val="24"/>
          <w:szCs w:val="24"/>
          <w:u w:val="single"/>
        </w:rPr>
      </w:pPr>
    </w:p>
    <w:p w14:paraId="5FA7EC76" w14:textId="77777777" w:rsidR="00AC3E5E" w:rsidRDefault="00AC3E5E">
      <w:pPr>
        <w:rPr>
          <w:sz w:val="24"/>
          <w:szCs w:val="24"/>
          <w:u w:val="single"/>
        </w:rPr>
      </w:pPr>
    </w:p>
    <w:p w14:paraId="283E2600" w14:textId="77777777" w:rsidR="00AC3E5E" w:rsidRDefault="00AC3E5E">
      <w:pPr>
        <w:rPr>
          <w:sz w:val="24"/>
          <w:szCs w:val="24"/>
          <w:u w:val="single"/>
        </w:rPr>
      </w:pPr>
    </w:p>
    <w:p w14:paraId="2B3E1C69" w14:textId="77777777" w:rsidR="00AC3E5E" w:rsidRDefault="00AC3E5E">
      <w:pPr>
        <w:rPr>
          <w:sz w:val="24"/>
          <w:szCs w:val="24"/>
          <w:u w:val="single"/>
        </w:rPr>
      </w:pPr>
    </w:p>
    <w:p w14:paraId="6145DEB5" w14:textId="77777777" w:rsidR="00AC3E5E" w:rsidRDefault="00AC3E5E">
      <w:pPr>
        <w:rPr>
          <w:sz w:val="24"/>
          <w:szCs w:val="24"/>
          <w:u w:val="single"/>
        </w:rPr>
      </w:pPr>
    </w:p>
    <w:p w14:paraId="7E0A1FC4" w14:textId="77777777" w:rsidR="00AC3E5E" w:rsidRDefault="00AC3E5E">
      <w:pPr>
        <w:rPr>
          <w:sz w:val="24"/>
          <w:szCs w:val="24"/>
          <w:u w:val="single"/>
        </w:rPr>
      </w:pPr>
    </w:p>
    <w:p w14:paraId="54A6B38F" w14:textId="77777777" w:rsidR="00AC3E5E" w:rsidRDefault="00AC3E5E">
      <w:pPr>
        <w:rPr>
          <w:sz w:val="24"/>
          <w:szCs w:val="24"/>
          <w:u w:val="single"/>
        </w:rPr>
      </w:pPr>
    </w:p>
    <w:p w14:paraId="2676E76C" w14:textId="77777777" w:rsidR="00AC3E5E" w:rsidRDefault="00AC3E5E">
      <w:pPr>
        <w:rPr>
          <w:sz w:val="24"/>
          <w:szCs w:val="24"/>
          <w:u w:val="single"/>
        </w:rPr>
      </w:pPr>
    </w:p>
    <w:p w14:paraId="1748C08E" w14:textId="77777777" w:rsidR="00AC3E5E" w:rsidRDefault="00AC3E5E">
      <w:pPr>
        <w:rPr>
          <w:sz w:val="24"/>
          <w:szCs w:val="24"/>
          <w:u w:val="single"/>
        </w:rPr>
      </w:pPr>
    </w:p>
    <w:p w14:paraId="3F124BC9" w14:textId="77777777" w:rsidR="00AC3E5E" w:rsidRDefault="00AC3E5E">
      <w:pPr>
        <w:rPr>
          <w:sz w:val="24"/>
          <w:szCs w:val="24"/>
          <w:u w:val="single"/>
        </w:rPr>
      </w:pPr>
    </w:p>
    <w:p w14:paraId="58978A99" w14:textId="77777777" w:rsidR="00AC3E5E" w:rsidRDefault="00AC3E5E">
      <w:pPr>
        <w:rPr>
          <w:sz w:val="24"/>
          <w:szCs w:val="24"/>
          <w:u w:val="single"/>
        </w:rPr>
      </w:pPr>
    </w:p>
    <w:p w14:paraId="2ECB2BA8" w14:textId="77777777" w:rsidR="00AC3E5E" w:rsidRDefault="00AC3E5E">
      <w:pPr>
        <w:rPr>
          <w:sz w:val="24"/>
          <w:szCs w:val="24"/>
          <w:u w:val="single"/>
        </w:rPr>
      </w:pPr>
    </w:p>
    <w:p w14:paraId="6971C3DE" w14:textId="77777777" w:rsidR="00AC3E5E" w:rsidRDefault="00AC3E5E">
      <w:pPr>
        <w:rPr>
          <w:sz w:val="24"/>
          <w:szCs w:val="24"/>
          <w:u w:val="single"/>
        </w:rPr>
      </w:pPr>
    </w:p>
    <w:p w14:paraId="1D5A6C00" w14:textId="77777777" w:rsidR="00AC3E5E" w:rsidRDefault="00AC3E5E">
      <w:pPr>
        <w:rPr>
          <w:sz w:val="24"/>
          <w:szCs w:val="24"/>
          <w:u w:val="single"/>
        </w:rPr>
      </w:pPr>
    </w:p>
    <w:p w14:paraId="3395C6A8" w14:textId="77777777" w:rsidR="00AC3E5E" w:rsidRDefault="00AC3E5E">
      <w:pPr>
        <w:rPr>
          <w:sz w:val="24"/>
          <w:szCs w:val="24"/>
          <w:u w:val="single"/>
        </w:rPr>
      </w:pPr>
    </w:p>
    <w:p w14:paraId="691392EB" w14:textId="77777777" w:rsidR="00AC3E5E" w:rsidRDefault="00AC3E5E">
      <w:pPr>
        <w:rPr>
          <w:sz w:val="24"/>
          <w:szCs w:val="24"/>
          <w:u w:val="single"/>
        </w:rPr>
      </w:pPr>
    </w:p>
    <w:p w14:paraId="7FFF0F5D" w14:textId="77777777" w:rsidR="00AC3E5E" w:rsidRDefault="00AC3E5E">
      <w:pPr>
        <w:rPr>
          <w:sz w:val="24"/>
          <w:szCs w:val="24"/>
          <w:u w:val="single"/>
        </w:rPr>
      </w:pPr>
    </w:p>
    <w:p w14:paraId="6F5B91CB" w14:textId="77777777" w:rsidR="00AC3E5E" w:rsidRDefault="00AC3E5E">
      <w:pPr>
        <w:rPr>
          <w:sz w:val="24"/>
          <w:szCs w:val="24"/>
          <w:u w:val="single"/>
        </w:rPr>
      </w:pPr>
    </w:p>
    <w:p w14:paraId="21DC8A45" w14:textId="578F2D07" w:rsidR="00AC3E5E" w:rsidRDefault="009D35C6">
      <w:pPr>
        <w:rPr>
          <w:sz w:val="24"/>
          <w:szCs w:val="24"/>
          <w:u w:val="single"/>
        </w:rPr>
      </w:pPr>
      <w:r>
        <w:rPr>
          <w:noProof/>
        </w:rPr>
        <w:drawing>
          <wp:anchor distT="0" distB="0" distL="114300" distR="114300" simplePos="0" relativeHeight="251663360" behindDoc="0" locked="0" layoutInCell="1" allowOverlap="1" wp14:anchorId="5B6BD7DA" wp14:editId="15332A54">
            <wp:simplePos x="0" y="0"/>
            <wp:positionH relativeFrom="column">
              <wp:posOffset>-240966</wp:posOffset>
            </wp:positionH>
            <wp:positionV relativeFrom="page">
              <wp:posOffset>9337575</wp:posOffset>
            </wp:positionV>
            <wp:extent cx="6445250" cy="78232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6451" t="14946" r="25268" b="74612"/>
                    <a:stretch/>
                  </pic:blipFill>
                  <pic:spPr bwMode="auto">
                    <a:xfrm>
                      <a:off x="0" y="0"/>
                      <a:ext cx="6445250" cy="782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BE175D" w14:textId="66474782" w:rsidR="00AC3E5E" w:rsidRDefault="00AC3E5E">
      <w:pPr>
        <w:rPr>
          <w:sz w:val="24"/>
          <w:szCs w:val="24"/>
          <w:u w:val="single"/>
        </w:rPr>
      </w:pPr>
    </w:p>
    <w:p w14:paraId="76AC656D" w14:textId="18977A26" w:rsidR="00AC3E5E" w:rsidRDefault="00AC3E5E">
      <w:pPr>
        <w:rPr>
          <w:sz w:val="24"/>
          <w:szCs w:val="24"/>
          <w:u w:val="single"/>
        </w:rPr>
      </w:pPr>
    </w:p>
    <w:p w14:paraId="30C94BA4" w14:textId="162DA72C" w:rsidR="009D35C6" w:rsidRDefault="009D35C6">
      <w:pPr>
        <w:rPr>
          <w:sz w:val="28"/>
          <w:szCs w:val="24"/>
          <w:u w:val="single"/>
        </w:rPr>
      </w:pPr>
      <w:r w:rsidRPr="009D35C6">
        <w:rPr>
          <w:sz w:val="28"/>
          <w:szCs w:val="24"/>
          <w:u w:val="single"/>
        </w:rPr>
        <w:lastRenderedPageBreak/>
        <w:t xml:space="preserve">Contents page </w:t>
      </w:r>
    </w:p>
    <w:p w14:paraId="7072F841" w14:textId="05AADB70" w:rsidR="009D35C6" w:rsidRDefault="009D35C6">
      <w:pPr>
        <w:rPr>
          <w:sz w:val="28"/>
          <w:szCs w:val="24"/>
          <w:u w:val="single"/>
        </w:rPr>
      </w:pPr>
    </w:p>
    <w:p w14:paraId="06B11B0D" w14:textId="0FC97EC6" w:rsidR="009D35C6" w:rsidRPr="006F5CCD" w:rsidRDefault="009D35C6">
      <w:pPr>
        <w:rPr>
          <w:sz w:val="24"/>
          <w:szCs w:val="24"/>
        </w:rPr>
      </w:pPr>
      <w:r w:rsidRPr="006F5CCD">
        <w:rPr>
          <w:sz w:val="24"/>
          <w:szCs w:val="24"/>
        </w:rPr>
        <w:t>Assignment title …………………. 3</w:t>
      </w:r>
    </w:p>
    <w:p w14:paraId="40113D3C" w14:textId="7066EF53" w:rsidR="009D35C6" w:rsidRPr="006F5CCD" w:rsidRDefault="009D35C6">
      <w:pPr>
        <w:rPr>
          <w:sz w:val="24"/>
          <w:szCs w:val="24"/>
        </w:rPr>
      </w:pPr>
    </w:p>
    <w:p w14:paraId="37F83CC3" w14:textId="0CE7D551" w:rsidR="009D35C6" w:rsidRPr="006F5CCD" w:rsidRDefault="009D35C6">
      <w:pPr>
        <w:rPr>
          <w:sz w:val="24"/>
          <w:szCs w:val="24"/>
        </w:rPr>
      </w:pPr>
      <w:r w:rsidRPr="006F5CCD">
        <w:rPr>
          <w:sz w:val="24"/>
          <w:szCs w:val="24"/>
        </w:rPr>
        <w:t>Assignment response …………</w:t>
      </w:r>
      <w:proofErr w:type="gramStart"/>
      <w:r w:rsidRPr="006F5CCD">
        <w:rPr>
          <w:sz w:val="24"/>
          <w:szCs w:val="24"/>
        </w:rPr>
        <w:t>…..</w:t>
      </w:r>
      <w:proofErr w:type="gramEnd"/>
      <w:r w:rsidRPr="006F5CCD">
        <w:rPr>
          <w:sz w:val="24"/>
          <w:szCs w:val="24"/>
        </w:rPr>
        <w:t xml:space="preserve"> 4</w:t>
      </w:r>
    </w:p>
    <w:p w14:paraId="34EF4F21" w14:textId="5BBB827F" w:rsidR="009D35C6" w:rsidRPr="006F5CCD" w:rsidRDefault="009D35C6">
      <w:pPr>
        <w:rPr>
          <w:sz w:val="24"/>
          <w:szCs w:val="24"/>
        </w:rPr>
      </w:pPr>
    </w:p>
    <w:p w14:paraId="438A365A" w14:textId="35C82154" w:rsidR="009D35C6" w:rsidRPr="006F5CCD" w:rsidRDefault="009D35C6">
      <w:pPr>
        <w:rPr>
          <w:sz w:val="24"/>
          <w:szCs w:val="24"/>
        </w:rPr>
      </w:pPr>
      <w:r w:rsidRPr="006F5CCD">
        <w:rPr>
          <w:sz w:val="24"/>
          <w:szCs w:val="24"/>
        </w:rPr>
        <w:t>Reference List …………………</w:t>
      </w:r>
      <w:proofErr w:type="gramStart"/>
      <w:r w:rsidRPr="006F5CCD">
        <w:rPr>
          <w:sz w:val="24"/>
          <w:szCs w:val="24"/>
        </w:rPr>
        <w:t>…..</w:t>
      </w:r>
      <w:proofErr w:type="gramEnd"/>
      <w:r w:rsidRPr="006F5CCD">
        <w:rPr>
          <w:sz w:val="24"/>
          <w:szCs w:val="24"/>
        </w:rPr>
        <w:t xml:space="preserve"> </w:t>
      </w:r>
      <w:r w:rsidR="005E6E8A">
        <w:rPr>
          <w:sz w:val="24"/>
          <w:szCs w:val="24"/>
        </w:rPr>
        <w:t>14</w:t>
      </w:r>
    </w:p>
    <w:p w14:paraId="4D7C5607" w14:textId="35FD2522" w:rsidR="009D35C6" w:rsidRPr="006F5CCD" w:rsidRDefault="009D35C6">
      <w:pPr>
        <w:rPr>
          <w:sz w:val="24"/>
          <w:szCs w:val="24"/>
        </w:rPr>
      </w:pPr>
    </w:p>
    <w:p w14:paraId="4B8653FB" w14:textId="509FCE73" w:rsidR="009D35C6" w:rsidRPr="006F5CCD" w:rsidRDefault="009D35C6">
      <w:pPr>
        <w:rPr>
          <w:sz w:val="24"/>
          <w:szCs w:val="24"/>
        </w:rPr>
      </w:pPr>
      <w:r w:rsidRPr="006F5CCD">
        <w:rPr>
          <w:sz w:val="24"/>
          <w:szCs w:val="24"/>
        </w:rPr>
        <w:t xml:space="preserve">Appendix …………………………. </w:t>
      </w:r>
      <w:r w:rsidR="005E6E8A">
        <w:rPr>
          <w:sz w:val="24"/>
          <w:szCs w:val="24"/>
        </w:rPr>
        <w:t>18</w:t>
      </w:r>
    </w:p>
    <w:p w14:paraId="62321A5D" w14:textId="77777777" w:rsidR="009D35C6" w:rsidRDefault="009D35C6">
      <w:pPr>
        <w:rPr>
          <w:sz w:val="24"/>
          <w:szCs w:val="24"/>
          <w:u w:val="single"/>
        </w:rPr>
      </w:pPr>
    </w:p>
    <w:p w14:paraId="6E856985" w14:textId="77777777" w:rsidR="009D35C6" w:rsidRDefault="009D35C6">
      <w:pPr>
        <w:rPr>
          <w:sz w:val="24"/>
          <w:szCs w:val="24"/>
          <w:u w:val="single"/>
        </w:rPr>
      </w:pPr>
    </w:p>
    <w:p w14:paraId="7608C320" w14:textId="77777777" w:rsidR="009D35C6" w:rsidRDefault="009D35C6">
      <w:pPr>
        <w:rPr>
          <w:sz w:val="24"/>
          <w:szCs w:val="24"/>
          <w:u w:val="single"/>
        </w:rPr>
      </w:pPr>
    </w:p>
    <w:p w14:paraId="36BD0F6A" w14:textId="77777777" w:rsidR="009D35C6" w:rsidRDefault="009D35C6">
      <w:pPr>
        <w:rPr>
          <w:sz w:val="24"/>
          <w:szCs w:val="24"/>
          <w:u w:val="single"/>
        </w:rPr>
      </w:pPr>
    </w:p>
    <w:p w14:paraId="78F04FC0" w14:textId="77777777" w:rsidR="009D35C6" w:rsidRDefault="009D35C6">
      <w:pPr>
        <w:rPr>
          <w:sz w:val="24"/>
          <w:szCs w:val="24"/>
          <w:u w:val="single"/>
        </w:rPr>
      </w:pPr>
    </w:p>
    <w:p w14:paraId="7A8EF1FA" w14:textId="77777777" w:rsidR="009D35C6" w:rsidRDefault="009D35C6">
      <w:pPr>
        <w:rPr>
          <w:sz w:val="24"/>
          <w:szCs w:val="24"/>
          <w:u w:val="single"/>
        </w:rPr>
      </w:pPr>
    </w:p>
    <w:p w14:paraId="092CE36A" w14:textId="77777777" w:rsidR="009D35C6" w:rsidRDefault="009D35C6">
      <w:pPr>
        <w:rPr>
          <w:sz w:val="24"/>
          <w:szCs w:val="24"/>
          <w:u w:val="single"/>
        </w:rPr>
      </w:pPr>
    </w:p>
    <w:p w14:paraId="665A1ECC" w14:textId="77777777" w:rsidR="009D35C6" w:rsidRDefault="009D35C6">
      <w:pPr>
        <w:rPr>
          <w:sz w:val="24"/>
          <w:szCs w:val="24"/>
          <w:u w:val="single"/>
        </w:rPr>
      </w:pPr>
    </w:p>
    <w:p w14:paraId="344A773C" w14:textId="77777777" w:rsidR="009D35C6" w:rsidRDefault="009D35C6">
      <w:pPr>
        <w:rPr>
          <w:sz w:val="24"/>
          <w:szCs w:val="24"/>
          <w:u w:val="single"/>
        </w:rPr>
      </w:pPr>
    </w:p>
    <w:p w14:paraId="7D20991F" w14:textId="77777777" w:rsidR="009D35C6" w:rsidRDefault="009D35C6">
      <w:pPr>
        <w:rPr>
          <w:sz w:val="24"/>
          <w:szCs w:val="24"/>
          <w:u w:val="single"/>
        </w:rPr>
      </w:pPr>
    </w:p>
    <w:p w14:paraId="05E61528" w14:textId="77777777" w:rsidR="009D35C6" w:rsidRDefault="009D35C6">
      <w:pPr>
        <w:rPr>
          <w:sz w:val="24"/>
          <w:szCs w:val="24"/>
          <w:u w:val="single"/>
        </w:rPr>
      </w:pPr>
    </w:p>
    <w:p w14:paraId="60B06DCE" w14:textId="77777777" w:rsidR="009D35C6" w:rsidRDefault="009D35C6">
      <w:pPr>
        <w:rPr>
          <w:sz w:val="24"/>
          <w:szCs w:val="24"/>
          <w:u w:val="single"/>
        </w:rPr>
      </w:pPr>
    </w:p>
    <w:p w14:paraId="752C0D75" w14:textId="77777777" w:rsidR="009D35C6" w:rsidRDefault="009D35C6">
      <w:pPr>
        <w:rPr>
          <w:sz w:val="24"/>
          <w:szCs w:val="24"/>
          <w:u w:val="single"/>
        </w:rPr>
      </w:pPr>
    </w:p>
    <w:p w14:paraId="335428E2" w14:textId="77777777" w:rsidR="009D35C6" w:rsidRDefault="009D35C6">
      <w:pPr>
        <w:rPr>
          <w:sz w:val="24"/>
          <w:szCs w:val="24"/>
          <w:u w:val="single"/>
        </w:rPr>
      </w:pPr>
    </w:p>
    <w:p w14:paraId="316A6CAA" w14:textId="77777777" w:rsidR="009D35C6" w:rsidRDefault="009D35C6">
      <w:pPr>
        <w:rPr>
          <w:sz w:val="24"/>
          <w:szCs w:val="24"/>
          <w:u w:val="single"/>
        </w:rPr>
      </w:pPr>
    </w:p>
    <w:p w14:paraId="170C3C07" w14:textId="77777777" w:rsidR="009D35C6" w:rsidRDefault="009D35C6">
      <w:pPr>
        <w:rPr>
          <w:sz w:val="24"/>
          <w:szCs w:val="24"/>
          <w:u w:val="single"/>
        </w:rPr>
      </w:pPr>
    </w:p>
    <w:p w14:paraId="62646018" w14:textId="77777777" w:rsidR="009D35C6" w:rsidRDefault="009D35C6">
      <w:pPr>
        <w:rPr>
          <w:sz w:val="24"/>
          <w:szCs w:val="24"/>
          <w:u w:val="single"/>
        </w:rPr>
      </w:pPr>
    </w:p>
    <w:p w14:paraId="5E57D6DE" w14:textId="77777777" w:rsidR="009D35C6" w:rsidRDefault="009D35C6">
      <w:pPr>
        <w:rPr>
          <w:sz w:val="24"/>
          <w:szCs w:val="24"/>
          <w:u w:val="single"/>
        </w:rPr>
      </w:pPr>
    </w:p>
    <w:p w14:paraId="6BA7FDCB" w14:textId="77777777" w:rsidR="009D35C6" w:rsidRDefault="009D35C6">
      <w:pPr>
        <w:rPr>
          <w:sz w:val="24"/>
          <w:szCs w:val="24"/>
          <w:u w:val="single"/>
        </w:rPr>
      </w:pPr>
    </w:p>
    <w:p w14:paraId="37A52CC6" w14:textId="77777777" w:rsidR="009D35C6" w:rsidRDefault="009D35C6">
      <w:pPr>
        <w:rPr>
          <w:sz w:val="24"/>
          <w:szCs w:val="24"/>
          <w:u w:val="single"/>
        </w:rPr>
      </w:pPr>
    </w:p>
    <w:p w14:paraId="3BB7C015" w14:textId="77777777" w:rsidR="009D35C6" w:rsidRDefault="009D35C6">
      <w:pPr>
        <w:rPr>
          <w:sz w:val="24"/>
          <w:szCs w:val="24"/>
          <w:u w:val="single"/>
        </w:rPr>
      </w:pPr>
    </w:p>
    <w:p w14:paraId="186177B6" w14:textId="77777777" w:rsidR="009D35C6" w:rsidRDefault="009D35C6">
      <w:pPr>
        <w:rPr>
          <w:sz w:val="24"/>
          <w:szCs w:val="24"/>
          <w:u w:val="single"/>
        </w:rPr>
      </w:pPr>
    </w:p>
    <w:p w14:paraId="4E532B19" w14:textId="77777777" w:rsidR="009D35C6" w:rsidRDefault="009D35C6">
      <w:pPr>
        <w:rPr>
          <w:sz w:val="24"/>
          <w:szCs w:val="24"/>
          <w:u w:val="single"/>
        </w:rPr>
      </w:pPr>
    </w:p>
    <w:p w14:paraId="65768081" w14:textId="77777777" w:rsidR="009D35C6" w:rsidRDefault="009D35C6">
      <w:pPr>
        <w:rPr>
          <w:sz w:val="24"/>
          <w:szCs w:val="24"/>
          <w:u w:val="single"/>
        </w:rPr>
      </w:pPr>
    </w:p>
    <w:p w14:paraId="644534E7" w14:textId="77777777" w:rsidR="009D35C6" w:rsidRDefault="009D35C6">
      <w:pPr>
        <w:rPr>
          <w:sz w:val="24"/>
          <w:szCs w:val="24"/>
          <w:u w:val="single"/>
        </w:rPr>
      </w:pPr>
    </w:p>
    <w:p w14:paraId="29EAB82D" w14:textId="77777777" w:rsidR="009D35C6" w:rsidRDefault="009D35C6">
      <w:pPr>
        <w:rPr>
          <w:sz w:val="24"/>
          <w:szCs w:val="24"/>
          <w:u w:val="single"/>
        </w:rPr>
      </w:pPr>
    </w:p>
    <w:p w14:paraId="54EA72DA" w14:textId="77777777" w:rsidR="009D35C6" w:rsidRDefault="009D35C6">
      <w:pPr>
        <w:rPr>
          <w:sz w:val="24"/>
          <w:szCs w:val="24"/>
          <w:u w:val="single"/>
        </w:rPr>
      </w:pPr>
    </w:p>
    <w:p w14:paraId="0B458CF2" w14:textId="77777777" w:rsidR="009D35C6" w:rsidRDefault="009D35C6">
      <w:pPr>
        <w:rPr>
          <w:sz w:val="24"/>
          <w:szCs w:val="24"/>
          <w:u w:val="single"/>
        </w:rPr>
      </w:pPr>
    </w:p>
    <w:p w14:paraId="691B9741" w14:textId="77777777" w:rsidR="009D35C6" w:rsidRDefault="009D35C6">
      <w:pPr>
        <w:rPr>
          <w:sz w:val="24"/>
          <w:szCs w:val="24"/>
          <w:u w:val="single"/>
        </w:rPr>
      </w:pPr>
    </w:p>
    <w:p w14:paraId="5C7F8B30" w14:textId="77777777" w:rsidR="009D35C6" w:rsidRDefault="009D35C6">
      <w:pPr>
        <w:rPr>
          <w:sz w:val="24"/>
          <w:szCs w:val="24"/>
          <w:u w:val="single"/>
        </w:rPr>
      </w:pPr>
    </w:p>
    <w:p w14:paraId="6CC13510" w14:textId="77777777" w:rsidR="009D35C6" w:rsidRDefault="009D35C6">
      <w:pPr>
        <w:rPr>
          <w:sz w:val="24"/>
          <w:szCs w:val="24"/>
          <w:u w:val="single"/>
        </w:rPr>
      </w:pPr>
    </w:p>
    <w:p w14:paraId="483EBCFF" w14:textId="77777777" w:rsidR="009D35C6" w:rsidRDefault="009D35C6">
      <w:pPr>
        <w:rPr>
          <w:sz w:val="24"/>
          <w:szCs w:val="24"/>
          <w:u w:val="single"/>
        </w:rPr>
      </w:pPr>
    </w:p>
    <w:p w14:paraId="61610BBD" w14:textId="77777777" w:rsidR="009D35C6" w:rsidRDefault="009D35C6">
      <w:pPr>
        <w:rPr>
          <w:sz w:val="24"/>
          <w:szCs w:val="24"/>
          <w:u w:val="single"/>
        </w:rPr>
      </w:pPr>
    </w:p>
    <w:p w14:paraId="65F8F324" w14:textId="77777777" w:rsidR="009D35C6" w:rsidRDefault="009D35C6">
      <w:pPr>
        <w:rPr>
          <w:sz w:val="24"/>
          <w:szCs w:val="24"/>
          <w:u w:val="single"/>
        </w:rPr>
      </w:pPr>
    </w:p>
    <w:p w14:paraId="549F37F5" w14:textId="77777777" w:rsidR="009D35C6" w:rsidRDefault="009D35C6">
      <w:pPr>
        <w:rPr>
          <w:sz w:val="24"/>
          <w:szCs w:val="24"/>
          <w:u w:val="single"/>
        </w:rPr>
      </w:pPr>
    </w:p>
    <w:p w14:paraId="5DB888CD" w14:textId="77777777" w:rsidR="009D35C6" w:rsidRDefault="009D35C6">
      <w:pPr>
        <w:rPr>
          <w:sz w:val="24"/>
          <w:szCs w:val="24"/>
          <w:u w:val="single"/>
        </w:rPr>
      </w:pPr>
    </w:p>
    <w:p w14:paraId="4010F0A0" w14:textId="77777777" w:rsidR="009D35C6" w:rsidRDefault="009D35C6">
      <w:pPr>
        <w:rPr>
          <w:sz w:val="24"/>
          <w:szCs w:val="24"/>
          <w:u w:val="single"/>
        </w:rPr>
      </w:pPr>
    </w:p>
    <w:p w14:paraId="4D892A97" w14:textId="77777777" w:rsidR="009D35C6" w:rsidRDefault="009D35C6">
      <w:pPr>
        <w:rPr>
          <w:sz w:val="24"/>
          <w:szCs w:val="24"/>
          <w:u w:val="single"/>
        </w:rPr>
      </w:pPr>
    </w:p>
    <w:p w14:paraId="38A3AA44" w14:textId="77777777" w:rsidR="009D35C6" w:rsidRDefault="009D35C6">
      <w:pPr>
        <w:rPr>
          <w:sz w:val="24"/>
          <w:szCs w:val="24"/>
          <w:u w:val="single"/>
        </w:rPr>
      </w:pPr>
    </w:p>
    <w:p w14:paraId="2C5EF325" w14:textId="77777777" w:rsidR="009D35C6" w:rsidRDefault="009D35C6">
      <w:pPr>
        <w:rPr>
          <w:sz w:val="24"/>
          <w:szCs w:val="24"/>
          <w:u w:val="single"/>
        </w:rPr>
      </w:pPr>
    </w:p>
    <w:p w14:paraId="77D3170C" w14:textId="77777777" w:rsidR="006F5CCD" w:rsidRDefault="006F5CCD">
      <w:pPr>
        <w:rPr>
          <w:sz w:val="24"/>
          <w:szCs w:val="24"/>
          <w:u w:val="single"/>
        </w:rPr>
      </w:pPr>
    </w:p>
    <w:p w14:paraId="744C3D46" w14:textId="60FD7DE1" w:rsidR="00AC3E5E" w:rsidRPr="006F5CCD" w:rsidRDefault="00AC3E5E">
      <w:pPr>
        <w:rPr>
          <w:sz w:val="28"/>
          <w:szCs w:val="24"/>
          <w:u w:val="single"/>
        </w:rPr>
      </w:pPr>
      <w:r w:rsidRPr="006F5CCD">
        <w:rPr>
          <w:sz w:val="28"/>
          <w:szCs w:val="24"/>
          <w:u w:val="single"/>
        </w:rPr>
        <w:lastRenderedPageBreak/>
        <w:t>Assignment title</w:t>
      </w:r>
    </w:p>
    <w:p w14:paraId="0A31D143" w14:textId="77777777" w:rsidR="00AC3E5E" w:rsidRDefault="00AC3E5E">
      <w:pPr>
        <w:rPr>
          <w:sz w:val="24"/>
          <w:szCs w:val="24"/>
        </w:rPr>
      </w:pPr>
    </w:p>
    <w:p w14:paraId="44E8CEEE" w14:textId="77777777" w:rsidR="00AC3E5E" w:rsidRPr="00116436" w:rsidRDefault="00AC3E5E" w:rsidP="00AC3E5E">
      <w:pPr>
        <w:rPr>
          <w:sz w:val="24"/>
          <w:szCs w:val="24"/>
        </w:rPr>
      </w:pPr>
      <w:r>
        <w:rPr>
          <w:sz w:val="24"/>
          <w:szCs w:val="24"/>
        </w:rPr>
        <w:t>Ba</w:t>
      </w:r>
      <w:r w:rsidRPr="00116436">
        <w:rPr>
          <w:sz w:val="24"/>
          <w:szCs w:val="24"/>
        </w:rPr>
        <w:t xml:space="preserve">sed on evidence from current research and policy as well as on data gathered from a group questionnaire, critically discuss an inclusive approach to supporting the needs of a </w:t>
      </w:r>
      <w:proofErr w:type="gramStart"/>
      <w:r w:rsidRPr="00116436">
        <w:rPr>
          <w:sz w:val="24"/>
          <w:szCs w:val="24"/>
        </w:rPr>
        <w:t>particular group</w:t>
      </w:r>
      <w:proofErr w:type="gramEnd"/>
      <w:r w:rsidRPr="00116436">
        <w:rPr>
          <w:sz w:val="24"/>
          <w:szCs w:val="24"/>
        </w:rPr>
        <w:t xml:space="preserve"> of pupils.  Focus on </w:t>
      </w:r>
      <w:r w:rsidRPr="00116436">
        <w:rPr>
          <w:b/>
          <w:sz w:val="24"/>
          <w:szCs w:val="24"/>
          <w:u w:val="single"/>
        </w:rPr>
        <w:t>one</w:t>
      </w:r>
      <w:r w:rsidRPr="00116436">
        <w:rPr>
          <w:sz w:val="24"/>
          <w:szCs w:val="24"/>
        </w:rPr>
        <w:t xml:space="preserve"> specific learning difficulty, disability or additional need for your discussion.</w:t>
      </w:r>
    </w:p>
    <w:p w14:paraId="32574924" w14:textId="77777777" w:rsidR="00AC3E5E" w:rsidRPr="00116436" w:rsidRDefault="00AC3E5E" w:rsidP="00AC3E5E">
      <w:pPr>
        <w:rPr>
          <w:sz w:val="24"/>
          <w:szCs w:val="24"/>
        </w:rPr>
      </w:pPr>
      <w:r w:rsidRPr="00116436">
        <w:rPr>
          <w:sz w:val="24"/>
          <w:szCs w:val="24"/>
        </w:rPr>
        <w:t>Use ICT skills developed within the module to present your findings.</w:t>
      </w:r>
    </w:p>
    <w:p w14:paraId="095A0BF0" w14:textId="599DCB42" w:rsidR="00AC3E5E" w:rsidRDefault="00AC3E5E">
      <w:pPr>
        <w:rPr>
          <w:sz w:val="24"/>
          <w:szCs w:val="24"/>
        </w:rPr>
      </w:pPr>
    </w:p>
    <w:p w14:paraId="158B935F" w14:textId="77777777" w:rsidR="00AC3E5E" w:rsidRDefault="00AC3E5E">
      <w:pPr>
        <w:rPr>
          <w:sz w:val="24"/>
          <w:szCs w:val="24"/>
        </w:rPr>
      </w:pPr>
    </w:p>
    <w:p w14:paraId="3D547FBF" w14:textId="77777777" w:rsidR="00AC3E5E" w:rsidRDefault="00AC3E5E">
      <w:pPr>
        <w:rPr>
          <w:sz w:val="24"/>
          <w:szCs w:val="24"/>
        </w:rPr>
      </w:pPr>
    </w:p>
    <w:p w14:paraId="6BF7C613" w14:textId="77777777" w:rsidR="00AC3E5E" w:rsidRDefault="00AC3E5E">
      <w:pPr>
        <w:rPr>
          <w:sz w:val="24"/>
          <w:szCs w:val="24"/>
        </w:rPr>
      </w:pPr>
    </w:p>
    <w:p w14:paraId="35907644" w14:textId="77777777" w:rsidR="00AC3E5E" w:rsidRDefault="00AC3E5E">
      <w:pPr>
        <w:rPr>
          <w:sz w:val="24"/>
          <w:szCs w:val="24"/>
        </w:rPr>
      </w:pPr>
    </w:p>
    <w:p w14:paraId="1AFA6B87" w14:textId="77777777" w:rsidR="00AC3E5E" w:rsidRDefault="00AC3E5E">
      <w:pPr>
        <w:rPr>
          <w:sz w:val="24"/>
          <w:szCs w:val="24"/>
        </w:rPr>
      </w:pPr>
    </w:p>
    <w:p w14:paraId="402D574A" w14:textId="77777777" w:rsidR="00AC3E5E" w:rsidRDefault="00AC3E5E">
      <w:pPr>
        <w:rPr>
          <w:sz w:val="24"/>
          <w:szCs w:val="24"/>
        </w:rPr>
      </w:pPr>
    </w:p>
    <w:p w14:paraId="47A7FA5C" w14:textId="77777777" w:rsidR="00AC3E5E" w:rsidRDefault="00AC3E5E">
      <w:pPr>
        <w:rPr>
          <w:sz w:val="24"/>
          <w:szCs w:val="24"/>
        </w:rPr>
      </w:pPr>
    </w:p>
    <w:p w14:paraId="34FB168C" w14:textId="77777777" w:rsidR="00AC3E5E" w:rsidRDefault="00AC3E5E">
      <w:pPr>
        <w:rPr>
          <w:sz w:val="24"/>
          <w:szCs w:val="24"/>
        </w:rPr>
      </w:pPr>
    </w:p>
    <w:p w14:paraId="5C18880C" w14:textId="77777777" w:rsidR="00AC3E5E" w:rsidRDefault="00AC3E5E">
      <w:pPr>
        <w:rPr>
          <w:sz w:val="24"/>
          <w:szCs w:val="24"/>
        </w:rPr>
      </w:pPr>
    </w:p>
    <w:p w14:paraId="7FF4C95A" w14:textId="77777777" w:rsidR="00AC3E5E" w:rsidRDefault="00AC3E5E">
      <w:pPr>
        <w:rPr>
          <w:sz w:val="24"/>
          <w:szCs w:val="24"/>
        </w:rPr>
      </w:pPr>
    </w:p>
    <w:p w14:paraId="06A53F23" w14:textId="77777777" w:rsidR="00AC3E5E" w:rsidRDefault="00AC3E5E">
      <w:pPr>
        <w:rPr>
          <w:sz w:val="24"/>
          <w:szCs w:val="24"/>
        </w:rPr>
      </w:pPr>
    </w:p>
    <w:p w14:paraId="519B97EC" w14:textId="77777777" w:rsidR="00AC3E5E" w:rsidRDefault="00AC3E5E">
      <w:pPr>
        <w:rPr>
          <w:sz w:val="24"/>
          <w:szCs w:val="24"/>
        </w:rPr>
      </w:pPr>
    </w:p>
    <w:p w14:paraId="3F611878" w14:textId="77777777" w:rsidR="00AC3E5E" w:rsidRDefault="00AC3E5E">
      <w:pPr>
        <w:rPr>
          <w:sz w:val="24"/>
          <w:szCs w:val="24"/>
        </w:rPr>
      </w:pPr>
    </w:p>
    <w:p w14:paraId="63EB2119" w14:textId="77777777" w:rsidR="00AC3E5E" w:rsidRDefault="00AC3E5E">
      <w:pPr>
        <w:rPr>
          <w:sz w:val="24"/>
          <w:szCs w:val="24"/>
        </w:rPr>
      </w:pPr>
    </w:p>
    <w:p w14:paraId="115C896D" w14:textId="77777777" w:rsidR="00AC3E5E" w:rsidRDefault="00AC3E5E">
      <w:pPr>
        <w:rPr>
          <w:sz w:val="24"/>
          <w:szCs w:val="24"/>
        </w:rPr>
      </w:pPr>
    </w:p>
    <w:p w14:paraId="6ED27428" w14:textId="77777777" w:rsidR="00AC3E5E" w:rsidRDefault="00AC3E5E">
      <w:pPr>
        <w:rPr>
          <w:sz w:val="24"/>
          <w:szCs w:val="24"/>
        </w:rPr>
      </w:pPr>
    </w:p>
    <w:p w14:paraId="2FC72D83" w14:textId="77777777" w:rsidR="00AC3E5E" w:rsidRDefault="00AC3E5E">
      <w:pPr>
        <w:rPr>
          <w:sz w:val="24"/>
          <w:szCs w:val="24"/>
        </w:rPr>
      </w:pPr>
    </w:p>
    <w:p w14:paraId="6ACA3180" w14:textId="77777777" w:rsidR="00AC3E5E" w:rsidRDefault="00AC3E5E">
      <w:pPr>
        <w:rPr>
          <w:sz w:val="24"/>
          <w:szCs w:val="24"/>
        </w:rPr>
      </w:pPr>
    </w:p>
    <w:p w14:paraId="69EAA219" w14:textId="77777777" w:rsidR="00AC3E5E" w:rsidRDefault="00AC3E5E">
      <w:pPr>
        <w:rPr>
          <w:sz w:val="24"/>
          <w:szCs w:val="24"/>
        </w:rPr>
      </w:pPr>
    </w:p>
    <w:p w14:paraId="2CCD7D88" w14:textId="01234200" w:rsidR="00AC3E5E" w:rsidRDefault="00AC3E5E">
      <w:pPr>
        <w:rPr>
          <w:sz w:val="24"/>
          <w:szCs w:val="24"/>
        </w:rPr>
      </w:pPr>
    </w:p>
    <w:p w14:paraId="063DE818" w14:textId="175D5852" w:rsidR="00AC3E5E" w:rsidRDefault="00AC3E5E">
      <w:pPr>
        <w:rPr>
          <w:sz w:val="24"/>
          <w:szCs w:val="24"/>
        </w:rPr>
      </w:pPr>
    </w:p>
    <w:p w14:paraId="0EEBAB2D" w14:textId="77777777" w:rsidR="00AC3E5E" w:rsidRDefault="00AC3E5E">
      <w:pPr>
        <w:rPr>
          <w:sz w:val="24"/>
          <w:szCs w:val="24"/>
        </w:rPr>
      </w:pPr>
    </w:p>
    <w:p w14:paraId="1C172E2A" w14:textId="05C00F87" w:rsidR="00AC3E5E" w:rsidRDefault="00AC3E5E">
      <w:pPr>
        <w:rPr>
          <w:sz w:val="24"/>
          <w:szCs w:val="24"/>
        </w:rPr>
      </w:pPr>
    </w:p>
    <w:p w14:paraId="42B27907" w14:textId="77777777" w:rsidR="00AC3E5E" w:rsidRDefault="00AC3E5E">
      <w:pPr>
        <w:rPr>
          <w:sz w:val="24"/>
          <w:szCs w:val="24"/>
        </w:rPr>
      </w:pPr>
    </w:p>
    <w:p w14:paraId="690401C9" w14:textId="77777777" w:rsidR="00AC3E5E" w:rsidRDefault="00AC3E5E">
      <w:pPr>
        <w:rPr>
          <w:sz w:val="24"/>
          <w:szCs w:val="24"/>
        </w:rPr>
      </w:pPr>
    </w:p>
    <w:p w14:paraId="07FC2B3A" w14:textId="77777777" w:rsidR="00AC3E5E" w:rsidRDefault="00AC3E5E">
      <w:pPr>
        <w:rPr>
          <w:sz w:val="24"/>
          <w:szCs w:val="24"/>
        </w:rPr>
      </w:pPr>
    </w:p>
    <w:p w14:paraId="26814C41" w14:textId="6FED6475" w:rsidR="00AC3E5E" w:rsidRDefault="00AC3E5E">
      <w:pPr>
        <w:rPr>
          <w:sz w:val="24"/>
          <w:szCs w:val="24"/>
        </w:rPr>
      </w:pPr>
    </w:p>
    <w:p w14:paraId="2F63D193" w14:textId="2A7E272D" w:rsidR="00AC3E5E" w:rsidRDefault="00AC3E5E">
      <w:pPr>
        <w:rPr>
          <w:sz w:val="24"/>
          <w:szCs w:val="24"/>
        </w:rPr>
      </w:pPr>
    </w:p>
    <w:p w14:paraId="7938B92D" w14:textId="77777777" w:rsidR="00AC3E5E" w:rsidRDefault="00AC3E5E">
      <w:pPr>
        <w:rPr>
          <w:sz w:val="24"/>
          <w:szCs w:val="24"/>
        </w:rPr>
      </w:pPr>
    </w:p>
    <w:p w14:paraId="7369C7EF" w14:textId="5A3BF58F" w:rsidR="00AC3E5E" w:rsidRDefault="00AC3E5E">
      <w:pPr>
        <w:rPr>
          <w:sz w:val="24"/>
          <w:szCs w:val="24"/>
        </w:rPr>
      </w:pPr>
    </w:p>
    <w:p w14:paraId="6877B97E" w14:textId="77777777" w:rsidR="00AC3E5E" w:rsidRDefault="00AC3E5E">
      <w:pPr>
        <w:rPr>
          <w:sz w:val="24"/>
          <w:szCs w:val="24"/>
        </w:rPr>
      </w:pPr>
    </w:p>
    <w:p w14:paraId="214C6BCC" w14:textId="77777777" w:rsidR="00AC3E5E" w:rsidRDefault="00AC3E5E">
      <w:pPr>
        <w:rPr>
          <w:sz w:val="24"/>
          <w:szCs w:val="24"/>
        </w:rPr>
      </w:pPr>
    </w:p>
    <w:p w14:paraId="4D5A262B" w14:textId="6A566103" w:rsidR="00AC3E5E" w:rsidRDefault="00AC3E5E">
      <w:pPr>
        <w:rPr>
          <w:sz w:val="24"/>
          <w:szCs w:val="24"/>
        </w:rPr>
      </w:pPr>
    </w:p>
    <w:p w14:paraId="74601B48" w14:textId="77777777" w:rsidR="00AC3E5E" w:rsidRDefault="00AC3E5E">
      <w:pPr>
        <w:rPr>
          <w:sz w:val="24"/>
          <w:szCs w:val="24"/>
        </w:rPr>
      </w:pPr>
    </w:p>
    <w:p w14:paraId="742A8410" w14:textId="77777777" w:rsidR="00AC3E5E" w:rsidRDefault="00AC3E5E">
      <w:pPr>
        <w:rPr>
          <w:sz w:val="24"/>
          <w:szCs w:val="24"/>
        </w:rPr>
      </w:pPr>
    </w:p>
    <w:p w14:paraId="4D9C3D67" w14:textId="77777777" w:rsidR="00AC3E5E" w:rsidRDefault="00AC3E5E">
      <w:pPr>
        <w:rPr>
          <w:sz w:val="24"/>
          <w:szCs w:val="24"/>
        </w:rPr>
      </w:pPr>
    </w:p>
    <w:p w14:paraId="758BA141" w14:textId="77777777" w:rsidR="00AC3E5E" w:rsidRDefault="00AC3E5E">
      <w:pPr>
        <w:rPr>
          <w:sz w:val="24"/>
          <w:szCs w:val="24"/>
        </w:rPr>
      </w:pPr>
    </w:p>
    <w:p w14:paraId="5085867C" w14:textId="77777777" w:rsidR="00AC3E5E" w:rsidRDefault="00AC3E5E">
      <w:pPr>
        <w:rPr>
          <w:sz w:val="24"/>
          <w:szCs w:val="24"/>
        </w:rPr>
      </w:pPr>
    </w:p>
    <w:p w14:paraId="67785936" w14:textId="77777777" w:rsidR="00AC3E5E" w:rsidRDefault="00AC3E5E">
      <w:pPr>
        <w:rPr>
          <w:sz w:val="24"/>
          <w:szCs w:val="24"/>
        </w:rPr>
      </w:pPr>
    </w:p>
    <w:p w14:paraId="0F02C207" w14:textId="77777777" w:rsidR="00AC3E5E" w:rsidRDefault="00AC3E5E">
      <w:pPr>
        <w:rPr>
          <w:sz w:val="24"/>
          <w:szCs w:val="24"/>
        </w:rPr>
      </w:pPr>
    </w:p>
    <w:p w14:paraId="0BA86FB4" w14:textId="77777777" w:rsidR="00AC3E5E" w:rsidRDefault="00AC3E5E">
      <w:pPr>
        <w:rPr>
          <w:sz w:val="24"/>
          <w:szCs w:val="24"/>
        </w:rPr>
      </w:pPr>
    </w:p>
    <w:p w14:paraId="63D2D036" w14:textId="77777777" w:rsidR="009D35C6" w:rsidRDefault="009D35C6" w:rsidP="00116436">
      <w:pPr>
        <w:jc w:val="both"/>
        <w:rPr>
          <w:sz w:val="24"/>
          <w:szCs w:val="24"/>
        </w:rPr>
      </w:pPr>
    </w:p>
    <w:p w14:paraId="0705EB96" w14:textId="51A28B9C" w:rsidR="00090EFA" w:rsidRPr="005E6E8A" w:rsidRDefault="00116436" w:rsidP="00116436">
      <w:pPr>
        <w:jc w:val="both"/>
        <w:rPr>
          <w:sz w:val="24"/>
          <w:szCs w:val="24"/>
          <w:u w:val="single"/>
        </w:rPr>
      </w:pPr>
      <w:r w:rsidRPr="005E6E8A">
        <w:rPr>
          <w:sz w:val="28"/>
          <w:szCs w:val="24"/>
          <w:u w:val="single"/>
        </w:rPr>
        <w:lastRenderedPageBreak/>
        <w:t>Introduction</w:t>
      </w:r>
      <w:r w:rsidRPr="005E6E8A">
        <w:rPr>
          <w:sz w:val="24"/>
          <w:szCs w:val="24"/>
          <w:u w:val="single"/>
        </w:rPr>
        <w:t xml:space="preserve"> </w:t>
      </w:r>
    </w:p>
    <w:p w14:paraId="092B864E" w14:textId="77777777" w:rsidR="00090EFA" w:rsidRPr="005E6E8A" w:rsidRDefault="00090EFA" w:rsidP="00116436">
      <w:pPr>
        <w:jc w:val="both"/>
        <w:rPr>
          <w:sz w:val="24"/>
          <w:szCs w:val="24"/>
          <w:u w:val="single"/>
        </w:rPr>
      </w:pPr>
    </w:p>
    <w:p w14:paraId="65CC0346" w14:textId="42315A35" w:rsidR="00090EFA" w:rsidRPr="005E6E8A" w:rsidRDefault="00116436" w:rsidP="00116436">
      <w:pPr>
        <w:jc w:val="both"/>
        <w:rPr>
          <w:sz w:val="24"/>
          <w:szCs w:val="24"/>
          <w:highlight w:val="white"/>
        </w:rPr>
      </w:pPr>
      <w:r w:rsidRPr="005E6E8A">
        <w:rPr>
          <w:sz w:val="24"/>
          <w:szCs w:val="24"/>
        </w:rPr>
        <w:t xml:space="preserve">Inclusive education originated in schools whose pupils had special educational needs (SEN) (National College of Teaching and Leadership) and inclusive schools were those that had a high percentage of children with SEN (Dyson et al, 2004, p. 10). However, as Wales becomes an increasingly diverse region, it is important that schools allow children to be ‘full and active, caring and sensitive members of society’ (Ekins and Grimes, 2009 p131). Therefore, inclusive education is now ‘a process… to include all children and young people’ (Welsh Government, 2016, p.2) and not just SEN pupils. The Welsh Government is continuing to ensure that education is inclusive with the introduction of Successful Futures - which is structured with inclusivity as its </w:t>
      </w:r>
      <w:bookmarkStart w:id="0" w:name="_GoBack"/>
      <w:bookmarkEnd w:id="0"/>
      <w:r w:rsidRPr="005E6E8A">
        <w:rPr>
          <w:sz w:val="24"/>
          <w:szCs w:val="24"/>
        </w:rPr>
        <w:t>foundation</w:t>
      </w:r>
      <w:r w:rsidR="006F5CCD" w:rsidRPr="005E6E8A">
        <w:rPr>
          <w:sz w:val="24"/>
          <w:szCs w:val="24"/>
        </w:rPr>
        <w:t xml:space="preserve"> (Donaldson, 2015)</w:t>
      </w:r>
      <w:r w:rsidRPr="005E6E8A">
        <w:rPr>
          <w:sz w:val="24"/>
          <w:szCs w:val="24"/>
        </w:rPr>
        <w:t>. It aims to produce ‘Ethical, informed citizens who respect the needs and rights of others as members of a diverse society’ (Donaldson, 2015, p.30). Although the government is constantly adapting its policies to ensure inclusivity in schools, it still remains ‘...an ongoing process…’ (Welsh Government, 2016, p.18) to ensure that all children in Wales live happy, healthy lives, in keeping with the United Nations Convention on the Rights of the Child (</w:t>
      </w:r>
      <w:r w:rsidR="00C24EA9" w:rsidRPr="005E6E8A">
        <w:rPr>
          <w:sz w:val="24"/>
          <w:szCs w:val="24"/>
        </w:rPr>
        <w:t>UNICEF, 1989</w:t>
      </w:r>
      <w:r w:rsidRPr="005E6E8A">
        <w:rPr>
          <w:sz w:val="24"/>
          <w:szCs w:val="24"/>
        </w:rPr>
        <w:t xml:space="preserve">). </w:t>
      </w:r>
    </w:p>
    <w:p w14:paraId="5EA68352" w14:textId="77777777" w:rsidR="00090EFA" w:rsidRPr="005E6E8A" w:rsidRDefault="00090EFA" w:rsidP="00116436">
      <w:pPr>
        <w:jc w:val="both"/>
        <w:rPr>
          <w:sz w:val="24"/>
          <w:szCs w:val="24"/>
          <w:highlight w:val="white"/>
        </w:rPr>
      </w:pPr>
    </w:p>
    <w:p w14:paraId="3508DA66" w14:textId="1BB54865" w:rsidR="00090EFA" w:rsidRPr="005E6E8A" w:rsidRDefault="00116436" w:rsidP="00116436">
      <w:pPr>
        <w:jc w:val="both"/>
        <w:rPr>
          <w:sz w:val="24"/>
          <w:szCs w:val="24"/>
          <w:highlight w:val="white"/>
        </w:rPr>
      </w:pPr>
      <w:r w:rsidRPr="005E6E8A">
        <w:rPr>
          <w:sz w:val="24"/>
          <w:szCs w:val="24"/>
          <w:highlight w:val="white"/>
        </w:rPr>
        <w:t xml:space="preserve">Throughout this response, theories and research on inclusive approaches, as well as adaptations to teaching and learning in Wales, will be critically discussed in order to develop a broad understanding of the methods implemented. Specifically, approaches to supporting the needs of children who live in poverty and attend primary schools in Wales. The writer will take an in-depth look at the potential connection between poverty and the attainment gap, and how the education system can support children whose learning may suffer as a result of their home circumstances. </w:t>
      </w:r>
    </w:p>
    <w:p w14:paraId="14A71DF1" w14:textId="77777777" w:rsidR="00AC3E5E" w:rsidRPr="005E6E8A" w:rsidRDefault="00AC3E5E" w:rsidP="00116436">
      <w:pPr>
        <w:jc w:val="both"/>
        <w:rPr>
          <w:sz w:val="24"/>
          <w:szCs w:val="24"/>
          <w:highlight w:val="white"/>
        </w:rPr>
      </w:pPr>
    </w:p>
    <w:p w14:paraId="2FAF4D54" w14:textId="77777777" w:rsidR="00090EFA" w:rsidRPr="005E6E8A" w:rsidRDefault="00116436" w:rsidP="00116436">
      <w:pPr>
        <w:jc w:val="both"/>
        <w:rPr>
          <w:sz w:val="24"/>
          <w:szCs w:val="24"/>
        </w:rPr>
      </w:pPr>
      <w:r w:rsidRPr="005E6E8A">
        <w:rPr>
          <w:sz w:val="24"/>
          <w:szCs w:val="24"/>
        </w:rPr>
        <w:t xml:space="preserve">In order to obtain a deeper understanding of different groups of children, the writer and three colleagues selected four groups to research individually. This included children with learning difficulties, disabilities and other additional needs. After discussing the key points raised in the research, combined with personal opinions and experiences, the group decided to focus on poverty, and how financial stability </w:t>
      </w:r>
      <w:proofErr w:type="gramStart"/>
      <w:r w:rsidRPr="005E6E8A">
        <w:rPr>
          <w:sz w:val="24"/>
          <w:szCs w:val="24"/>
        </w:rPr>
        <w:t>can be seen as</w:t>
      </w:r>
      <w:proofErr w:type="gramEnd"/>
      <w:r w:rsidRPr="005E6E8A">
        <w:rPr>
          <w:sz w:val="24"/>
          <w:szCs w:val="24"/>
        </w:rPr>
        <w:t xml:space="preserve"> an additional need. Further research was completed into different aspects of the relationship between poverty and education, resulting in the group selecting poverty and the attainment gap to be the focus of their attention. </w:t>
      </w:r>
    </w:p>
    <w:p w14:paraId="733653EC" w14:textId="00348904" w:rsidR="00090EFA" w:rsidRPr="005E6E8A" w:rsidRDefault="00116436" w:rsidP="00116436">
      <w:pPr>
        <w:spacing w:before="240"/>
        <w:jc w:val="both"/>
        <w:rPr>
          <w:sz w:val="24"/>
          <w:szCs w:val="24"/>
        </w:rPr>
      </w:pPr>
      <w:r w:rsidRPr="005E6E8A">
        <w:rPr>
          <w:sz w:val="24"/>
          <w:szCs w:val="24"/>
        </w:rPr>
        <w:t xml:space="preserve">To support the investigation into poverty and its impact on learning, the group produced a questionnaire. In creating the questionnaire, the group used a </w:t>
      </w:r>
      <w:r w:rsidR="006F5CCD" w:rsidRPr="005E6E8A">
        <w:rPr>
          <w:sz w:val="24"/>
          <w:szCs w:val="24"/>
        </w:rPr>
        <w:t>five-step</w:t>
      </w:r>
      <w:r w:rsidRPr="005E6E8A">
        <w:rPr>
          <w:sz w:val="24"/>
          <w:szCs w:val="24"/>
        </w:rPr>
        <w:t xml:space="preserve"> </w:t>
      </w:r>
      <w:r w:rsidR="005E6E8A" w:rsidRPr="005E6E8A">
        <w:rPr>
          <w:sz w:val="24"/>
          <w:szCs w:val="24"/>
        </w:rPr>
        <w:t>research-based</w:t>
      </w:r>
      <w:r w:rsidRPr="005E6E8A">
        <w:rPr>
          <w:sz w:val="24"/>
          <w:szCs w:val="24"/>
        </w:rPr>
        <w:t xml:space="preserve"> guide to ensure that the questions were suitable, unbiased and would provide useful results (</w:t>
      </w:r>
      <w:proofErr w:type="spellStart"/>
      <w:r w:rsidRPr="005E6E8A">
        <w:rPr>
          <w:sz w:val="24"/>
          <w:szCs w:val="24"/>
        </w:rPr>
        <w:t>Harlacher</w:t>
      </w:r>
      <w:proofErr w:type="spellEnd"/>
      <w:r w:rsidRPr="005E6E8A">
        <w:rPr>
          <w:sz w:val="24"/>
          <w:szCs w:val="24"/>
        </w:rPr>
        <w:t>, 2016). If such a guide had not been used, the questionnaire may have produced ‘inaccurate data and faulty decisions’ (</w:t>
      </w:r>
      <w:proofErr w:type="spellStart"/>
      <w:r w:rsidRPr="005E6E8A">
        <w:rPr>
          <w:sz w:val="24"/>
          <w:szCs w:val="24"/>
        </w:rPr>
        <w:t>Harlacher</w:t>
      </w:r>
      <w:proofErr w:type="spellEnd"/>
      <w:r w:rsidRPr="005E6E8A">
        <w:rPr>
          <w:sz w:val="24"/>
          <w:szCs w:val="24"/>
        </w:rPr>
        <w:t xml:space="preserve">, 2016, p. </w:t>
      </w:r>
      <w:proofErr w:type="spellStart"/>
      <w:r w:rsidRPr="005E6E8A">
        <w:rPr>
          <w:sz w:val="24"/>
          <w:szCs w:val="24"/>
        </w:rPr>
        <w:t>i</w:t>
      </w:r>
      <w:proofErr w:type="spellEnd"/>
      <w:r w:rsidRPr="005E6E8A">
        <w:rPr>
          <w:sz w:val="24"/>
          <w:szCs w:val="24"/>
        </w:rPr>
        <w:t>). Prior to the questionnaire being sent to the research sample, a pilot study was conducted to assess the reliability and validity of the questions (Jack and Clarke, 1998). Feedback was provided by colleagues from other groups and considered carefully before proceeding. The qualitative and quantitative data collected from the research sample enabled the group ‘to discover what people think and feel’ (</w:t>
      </w:r>
      <w:r w:rsidR="006F5CCD" w:rsidRPr="005E6E8A">
        <w:rPr>
          <w:sz w:val="24"/>
          <w:szCs w:val="24"/>
        </w:rPr>
        <w:t>Flanagan et al, 2015</w:t>
      </w:r>
      <w:r w:rsidRPr="005E6E8A">
        <w:rPr>
          <w:sz w:val="24"/>
          <w:szCs w:val="24"/>
        </w:rPr>
        <w:t>) on the topic of poverty in schools. Once analysed, the quantitative data allows comparisons to be made and conclusions to be drawn, whilst the qualitative data provides an insight into the participants’ opinions on the subject (</w:t>
      </w:r>
      <w:r w:rsidR="006F5CCD" w:rsidRPr="005E6E8A">
        <w:rPr>
          <w:sz w:val="24"/>
          <w:szCs w:val="24"/>
        </w:rPr>
        <w:t>Flanagan et al</w:t>
      </w:r>
      <w:r w:rsidRPr="005E6E8A">
        <w:rPr>
          <w:sz w:val="24"/>
          <w:szCs w:val="24"/>
        </w:rPr>
        <w:t>,</w:t>
      </w:r>
      <w:r w:rsidR="006F5CCD" w:rsidRPr="005E6E8A">
        <w:rPr>
          <w:sz w:val="24"/>
          <w:szCs w:val="24"/>
        </w:rPr>
        <w:t xml:space="preserve"> 2015,</w:t>
      </w:r>
      <w:r w:rsidRPr="005E6E8A">
        <w:rPr>
          <w:sz w:val="24"/>
          <w:szCs w:val="24"/>
        </w:rPr>
        <w:t xml:space="preserve"> p</w:t>
      </w:r>
      <w:r w:rsidR="006F5CCD" w:rsidRPr="005E6E8A">
        <w:rPr>
          <w:sz w:val="24"/>
          <w:szCs w:val="24"/>
        </w:rPr>
        <w:t xml:space="preserve">. </w:t>
      </w:r>
      <w:r w:rsidRPr="005E6E8A">
        <w:rPr>
          <w:sz w:val="24"/>
          <w:szCs w:val="24"/>
        </w:rPr>
        <w:t>148). The writer will use the results of the questionnaire, personal experience from placement and secondary research from various sources to formulate a response. This multi-method design is known as triangulation and allows the writer to discuss different viewpoints and form enriched conclusions on the topic (</w:t>
      </w:r>
      <w:proofErr w:type="spellStart"/>
      <w:r w:rsidRPr="005E6E8A">
        <w:rPr>
          <w:sz w:val="24"/>
          <w:szCs w:val="24"/>
        </w:rPr>
        <w:t>Jick</w:t>
      </w:r>
      <w:proofErr w:type="spellEnd"/>
      <w:r w:rsidRPr="005E6E8A">
        <w:rPr>
          <w:sz w:val="24"/>
          <w:szCs w:val="24"/>
        </w:rPr>
        <w:t xml:space="preserve">, 1979, p. 8). </w:t>
      </w:r>
    </w:p>
    <w:p w14:paraId="063E7EB9" w14:textId="36133539" w:rsidR="00090EFA" w:rsidRPr="005E6E8A" w:rsidRDefault="00116436" w:rsidP="00116436">
      <w:pPr>
        <w:spacing w:before="240"/>
        <w:jc w:val="both"/>
        <w:rPr>
          <w:sz w:val="24"/>
          <w:szCs w:val="24"/>
        </w:rPr>
      </w:pPr>
      <w:r w:rsidRPr="005E6E8A">
        <w:rPr>
          <w:sz w:val="24"/>
          <w:szCs w:val="24"/>
        </w:rPr>
        <w:lastRenderedPageBreak/>
        <w:t>The questionnaire was distributed to 18 schools in South Wales, across 8 different local authorities, in order to obtain a reliable cross-section of schools in Wales (see Figure 1). Unfortunately, the small number of responses received means that only 3 local authorities are represented in the final data set, a much narrower cross-section than the group intended. The questionnaires were sent along with a letter to the headteacher (Appendix 1) and the participant letter of consent (Appendix 2). The letter outlined; the purpose of the research, the role of the participants within the study, their option to withdraw at any point, and confidentiality regulations which adhere to the Data Protection Act 2018. The participants were informed that their anonymity would be upheld throughout the research process, and the steps taken to ensure this were provided. Figure 2 shows the percentage of responses received according to job title - unfortunately, no responses were received from teaching assistants</w:t>
      </w:r>
      <w:r w:rsidR="006F5CCD" w:rsidRPr="005E6E8A">
        <w:rPr>
          <w:sz w:val="24"/>
          <w:szCs w:val="24"/>
        </w:rPr>
        <w:t xml:space="preserve"> (TA)</w:t>
      </w:r>
      <w:r w:rsidRPr="005E6E8A">
        <w:rPr>
          <w:sz w:val="24"/>
          <w:szCs w:val="24"/>
        </w:rPr>
        <w:t xml:space="preserve">, which the writer believes would have been beneficial. In hindsight, the lack of responses from TAs may have been due to their lack of access to personal computers in school, which could have been resolved by sending paper copies as well as the digital. However, it was made clear within the letter that papers copies were available upon request. </w:t>
      </w:r>
    </w:p>
    <w:p w14:paraId="26902798" w14:textId="71D9ED58" w:rsidR="00090EFA" w:rsidRPr="005E6E8A" w:rsidRDefault="00116436" w:rsidP="00116436">
      <w:pPr>
        <w:spacing w:before="240"/>
        <w:jc w:val="both"/>
        <w:rPr>
          <w:sz w:val="24"/>
          <w:szCs w:val="24"/>
        </w:rPr>
      </w:pPr>
      <w:r w:rsidRPr="005E6E8A">
        <w:rPr>
          <w:sz w:val="24"/>
          <w:szCs w:val="24"/>
        </w:rPr>
        <w:t xml:space="preserve">The writer will analyse the information obtained from the questionnaire and use this analysis to aid their response to the discussion on inclusion and poverty within schools. </w:t>
      </w:r>
    </w:p>
    <w:p w14:paraId="34C90107" w14:textId="76B80248" w:rsidR="008B7980" w:rsidRPr="005E6E8A" w:rsidRDefault="00B50918" w:rsidP="00116436">
      <w:pPr>
        <w:spacing w:before="240"/>
        <w:jc w:val="both"/>
        <w:rPr>
          <w:sz w:val="24"/>
          <w:szCs w:val="24"/>
        </w:rPr>
      </w:pPr>
      <w:r w:rsidRPr="005E6E8A">
        <w:rPr>
          <w:noProof/>
          <w:sz w:val="24"/>
          <w:szCs w:val="24"/>
        </w:rPr>
        <w:drawing>
          <wp:anchor distT="114300" distB="114300" distL="114300" distR="114300" simplePos="0" relativeHeight="251658240" behindDoc="0" locked="0" layoutInCell="1" hidden="0" allowOverlap="1" wp14:anchorId="1DAB3E00" wp14:editId="40D30E97">
            <wp:simplePos x="0" y="0"/>
            <wp:positionH relativeFrom="column">
              <wp:posOffset>19050</wp:posOffset>
            </wp:positionH>
            <wp:positionV relativeFrom="paragraph">
              <wp:posOffset>826770</wp:posOffset>
            </wp:positionV>
            <wp:extent cx="5734050" cy="2076450"/>
            <wp:effectExtent l="0" t="0" r="0" b="0"/>
            <wp:wrapSquare wrapText="bothSides" distT="114300" distB="114300" distL="114300" distR="114300"/>
            <wp:docPr id="2" name="image3.png" descr="Forms response chart. Question title: 1i. Which local authority is your school situated?. Number of responses: 8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1i. Which local authority is your school situated?. Number of responses: 8 responses."/>
                    <pic:cNvPicPr preferRelativeResize="0"/>
                  </pic:nvPicPr>
                  <pic:blipFill>
                    <a:blip r:embed="rId9"/>
                    <a:srcRect t="21299"/>
                    <a:stretch>
                      <a:fillRect/>
                    </a:stretch>
                  </pic:blipFill>
                  <pic:spPr>
                    <a:xfrm>
                      <a:off x="0" y="0"/>
                      <a:ext cx="5734050" cy="2076450"/>
                    </a:xfrm>
                    <a:prstGeom prst="rect">
                      <a:avLst/>
                    </a:prstGeom>
                    <a:ln/>
                  </pic:spPr>
                </pic:pic>
              </a:graphicData>
            </a:graphic>
          </wp:anchor>
        </w:drawing>
      </w:r>
      <w:r w:rsidR="00116436" w:rsidRPr="005E6E8A">
        <w:rPr>
          <w:sz w:val="24"/>
          <w:szCs w:val="24"/>
        </w:rPr>
        <w:t>Figure 1</w:t>
      </w:r>
      <w:r w:rsidR="008B7980" w:rsidRPr="005E6E8A">
        <w:rPr>
          <w:sz w:val="24"/>
          <w:szCs w:val="24"/>
        </w:rPr>
        <w:t>.</w:t>
      </w:r>
    </w:p>
    <w:p w14:paraId="034BC864" w14:textId="6F257594" w:rsidR="00090EFA" w:rsidRPr="005E6E8A" w:rsidRDefault="00116436" w:rsidP="00B50918">
      <w:pPr>
        <w:spacing w:before="240"/>
        <w:jc w:val="center"/>
        <w:rPr>
          <w:sz w:val="24"/>
          <w:szCs w:val="24"/>
        </w:rPr>
      </w:pPr>
      <w:r w:rsidRPr="005E6E8A">
        <w:rPr>
          <w:sz w:val="24"/>
          <w:szCs w:val="24"/>
        </w:rPr>
        <w:t>Pie chart to show</w:t>
      </w:r>
      <w:r w:rsidR="006F5CCD" w:rsidRPr="005E6E8A">
        <w:rPr>
          <w:sz w:val="24"/>
          <w:szCs w:val="24"/>
        </w:rPr>
        <w:t xml:space="preserve"> the </w:t>
      </w:r>
      <w:r w:rsidRPr="005E6E8A">
        <w:rPr>
          <w:sz w:val="24"/>
          <w:szCs w:val="24"/>
        </w:rPr>
        <w:t>local authorities</w:t>
      </w:r>
      <w:r w:rsidR="006F5CCD" w:rsidRPr="005E6E8A">
        <w:rPr>
          <w:sz w:val="24"/>
          <w:szCs w:val="24"/>
        </w:rPr>
        <w:t xml:space="preserve"> of participants. </w:t>
      </w:r>
    </w:p>
    <w:p w14:paraId="797AB60D" w14:textId="399A32E2" w:rsidR="00B50918" w:rsidRPr="005E6E8A" w:rsidRDefault="00116436" w:rsidP="00B50918">
      <w:pPr>
        <w:spacing w:before="240"/>
        <w:rPr>
          <w:sz w:val="24"/>
          <w:szCs w:val="24"/>
        </w:rPr>
      </w:pPr>
      <w:r w:rsidRPr="005E6E8A">
        <w:rPr>
          <w:sz w:val="24"/>
          <w:szCs w:val="24"/>
        </w:rPr>
        <w:t>Figure 2</w:t>
      </w:r>
      <w:r w:rsidR="008B7980" w:rsidRPr="005E6E8A">
        <w:rPr>
          <w:sz w:val="24"/>
          <w:szCs w:val="24"/>
        </w:rPr>
        <w:t xml:space="preserve">. </w:t>
      </w:r>
    </w:p>
    <w:p w14:paraId="6AA92FB8" w14:textId="333F5565" w:rsidR="00090EFA" w:rsidRPr="005E6E8A" w:rsidRDefault="00116436" w:rsidP="00B50918">
      <w:pPr>
        <w:spacing w:before="240"/>
        <w:jc w:val="center"/>
        <w:rPr>
          <w:sz w:val="24"/>
          <w:szCs w:val="24"/>
        </w:rPr>
      </w:pPr>
      <w:r w:rsidRPr="005E6E8A">
        <w:rPr>
          <w:sz w:val="24"/>
          <w:szCs w:val="24"/>
        </w:rPr>
        <w:t xml:space="preserve">Pie chart to show </w:t>
      </w:r>
      <w:r w:rsidR="006F5CCD" w:rsidRPr="005E6E8A">
        <w:rPr>
          <w:sz w:val="24"/>
          <w:szCs w:val="24"/>
        </w:rPr>
        <w:t xml:space="preserve">the </w:t>
      </w:r>
      <w:r w:rsidRPr="005E6E8A">
        <w:rPr>
          <w:sz w:val="24"/>
          <w:szCs w:val="24"/>
        </w:rPr>
        <w:t>job title of responders to questionnaire</w:t>
      </w:r>
      <w:r w:rsidR="008B7980" w:rsidRPr="005E6E8A">
        <w:rPr>
          <w:sz w:val="24"/>
          <w:szCs w:val="24"/>
        </w:rPr>
        <w:t>.</w:t>
      </w:r>
    </w:p>
    <w:p w14:paraId="0817DFDE" w14:textId="0820B3BA" w:rsidR="00B50918" w:rsidRPr="005E6E8A" w:rsidRDefault="00B50918" w:rsidP="00B50918">
      <w:pPr>
        <w:spacing w:before="240"/>
        <w:rPr>
          <w:sz w:val="24"/>
          <w:szCs w:val="24"/>
        </w:rPr>
      </w:pPr>
      <w:r w:rsidRPr="005E6E8A">
        <w:rPr>
          <w:noProof/>
          <w:sz w:val="24"/>
          <w:szCs w:val="24"/>
        </w:rPr>
        <w:lastRenderedPageBreak/>
        <w:drawing>
          <wp:anchor distT="0" distB="0" distL="0" distR="0" simplePos="0" relativeHeight="251668480" behindDoc="0" locked="0" layoutInCell="1" hidden="0" allowOverlap="1" wp14:anchorId="699BA343" wp14:editId="12D32021">
            <wp:simplePos x="0" y="0"/>
            <wp:positionH relativeFrom="column">
              <wp:posOffset>0</wp:posOffset>
            </wp:positionH>
            <wp:positionV relativeFrom="paragraph">
              <wp:posOffset>170815</wp:posOffset>
            </wp:positionV>
            <wp:extent cx="5731510" cy="1995840"/>
            <wp:effectExtent l="0" t="0" r="0" b="0"/>
            <wp:wrapSquare wrapText="bothSides" distT="0" distB="0" distL="0" distR="0"/>
            <wp:docPr id="4" name="image2.png" descr="C:\Users\eleas\AppData\Local\Microsoft\Windows\INetCache\Content.MSO\654D3CE.tmp"/>
            <wp:cNvGraphicFramePr/>
            <a:graphic xmlns:a="http://schemas.openxmlformats.org/drawingml/2006/main">
              <a:graphicData uri="http://schemas.openxmlformats.org/drawingml/2006/picture">
                <pic:pic xmlns:pic="http://schemas.openxmlformats.org/drawingml/2006/picture">
                  <pic:nvPicPr>
                    <pic:cNvPr id="0" name="image2.png" descr="C:\Users\eleas\AppData\Local\Microsoft\Windows\INetCache\Content.MSO\654D3CE.tmp"/>
                    <pic:cNvPicPr preferRelativeResize="0"/>
                  </pic:nvPicPr>
                  <pic:blipFill>
                    <a:blip r:embed="rId10"/>
                    <a:srcRect t="24500"/>
                    <a:stretch>
                      <a:fillRect/>
                    </a:stretch>
                  </pic:blipFill>
                  <pic:spPr>
                    <a:xfrm>
                      <a:off x="0" y="0"/>
                      <a:ext cx="5731510" cy="1995840"/>
                    </a:xfrm>
                    <a:prstGeom prst="rect">
                      <a:avLst/>
                    </a:prstGeom>
                    <a:ln/>
                  </pic:spPr>
                </pic:pic>
              </a:graphicData>
            </a:graphic>
          </wp:anchor>
        </w:drawing>
      </w:r>
    </w:p>
    <w:p w14:paraId="77989AA8" w14:textId="1C489456" w:rsidR="00090EFA" w:rsidRPr="005E6E8A" w:rsidRDefault="00090EFA" w:rsidP="00116436">
      <w:pPr>
        <w:jc w:val="both"/>
        <w:rPr>
          <w:sz w:val="24"/>
          <w:szCs w:val="24"/>
        </w:rPr>
      </w:pPr>
    </w:p>
    <w:p w14:paraId="34720E13" w14:textId="020CAA09" w:rsidR="00090EFA" w:rsidRPr="005E6E8A" w:rsidRDefault="00090EFA" w:rsidP="00116436">
      <w:pPr>
        <w:jc w:val="both"/>
        <w:rPr>
          <w:sz w:val="24"/>
          <w:szCs w:val="24"/>
        </w:rPr>
      </w:pPr>
    </w:p>
    <w:p w14:paraId="1692D03D" w14:textId="2023D741" w:rsidR="00090EFA" w:rsidRPr="005E6E8A" w:rsidRDefault="00090EFA" w:rsidP="00116436">
      <w:pPr>
        <w:jc w:val="both"/>
        <w:rPr>
          <w:sz w:val="24"/>
          <w:szCs w:val="24"/>
        </w:rPr>
      </w:pPr>
    </w:p>
    <w:p w14:paraId="194B65C4" w14:textId="1A3B9B5F" w:rsidR="00090EFA" w:rsidRPr="005E6E8A" w:rsidRDefault="00116436" w:rsidP="00116436">
      <w:pPr>
        <w:jc w:val="both"/>
        <w:rPr>
          <w:sz w:val="24"/>
          <w:szCs w:val="24"/>
        </w:rPr>
      </w:pPr>
      <w:r w:rsidRPr="005E6E8A">
        <w:rPr>
          <w:sz w:val="24"/>
          <w:szCs w:val="24"/>
        </w:rPr>
        <w:t>The phrase ‘stubbornly high’ has been used to describe poverty among children in Wales (Welsh Government, 2015, p1) and despite various strategies being put in place, it has shown no sign of decreasing significantly. Statistics show that between 2013/2014 and 2017/2018, the figure decreased by 1%, from 29% to 28% (Welsh Government, 2019). This equates to 1 in 3 children living in poverty, a much higher proportion than any other country in the United Kingdom (Save the Children, date unknown). Given these statistics, the Welsh Government’s goal of ‘eradicating’ (Welsh Government, 2015, p2) poverty among children in Wales by 2020 seems unattainable - it is suggested that it is more likely to be achieved by 2027 (Child Poverty Action Group, 2012, p8). However, some have predicted that the percentage of children living in poverty will increase drastically to 39.2% by 2021/2022, (see Appendix</w:t>
      </w:r>
      <w:r w:rsidR="000B728E" w:rsidRPr="005E6E8A">
        <w:rPr>
          <w:sz w:val="24"/>
          <w:szCs w:val="24"/>
        </w:rPr>
        <w:t xml:space="preserve"> 3</w:t>
      </w:r>
      <w:r w:rsidRPr="005E6E8A">
        <w:rPr>
          <w:sz w:val="24"/>
          <w:szCs w:val="24"/>
        </w:rPr>
        <w:t xml:space="preserve">) (Pearce and Johnson and Thomas, 2018). The writer is of the opinion that, with the current strategies and action plans in place, the situation will not regress. </w:t>
      </w:r>
    </w:p>
    <w:p w14:paraId="7C8BCD1E" w14:textId="77777777" w:rsidR="00090EFA" w:rsidRPr="005E6E8A" w:rsidRDefault="00090EFA" w:rsidP="00116436">
      <w:pPr>
        <w:jc w:val="both"/>
        <w:rPr>
          <w:sz w:val="24"/>
          <w:szCs w:val="24"/>
        </w:rPr>
      </w:pPr>
    </w:p>
    <w:p w14:paraId="1A48EB97" w14:textId="432D0C05" w:rsidR="00090EFA" w:rsidRPr="005E6E8A" w:rsidRDefault="00116436" w:rsidP="00116436">
      <w:pPr>
        <w:jc w:val="both"/>
        <w:rPr>
          <w:sz w:val="24"/>
          <w:szCs w:val="24"/>
        </w:rPr>
      </w:pPr>
      <w:r w:rsidRPr="005E6E8A">
        <w:rPr>
          <w:sz w:val="24"/>
          <w:szCs w:val="24"/>
        </w:rPr>
        <w:t>In order to ensure that help is given to those most in need, the population must be categorised into those who are living in poverty, and those who are not. The method used by the Welsh Government to do so uses ‘relative income’ after housing costs (Welsh Government, 2015). This</w:t>
      </w:r>
      <w:r w:rsidR="000B728E" w:rsidRPr="005E6E8A">
        <w:rPr>
          <w:sz w:val="24"/>
          <w:szCs w:val="24"/>
        </w:rPr>
        <w:t xml:space="preserve"> </w:t>
      </w:r>
      <w:r w:rsidRPr="005E6E8A">
        <w:rPr>
          <w:sz w:val="24"/>
          <w:szCs w:val="24"/>
        </w:rPr>
        <w:t>is known as relative poverty (Children in Wales, 2018) and is used across the United Kingdom, and in other countries worldwide. Willis, an American Educationalist, refers to poverty as the ‘lowest 10% of the population per capita income’ (Willis,</w:t>
      </w:r>
      <w:r w:rsidR="000B728E" w:rsidRPr="005E6E8A">
        <w:rPr>
          <w:sz w:val="24"/>
          <w:szCs w:val="24"/>
        </w:rPr>
        <w:t xml:space="preserve"> 2009,</w:t>
      </w:r>
      <w:r w:rsidRPr="005E6E8A">
        <w:rPr>
          <w:sz w:val="24"/>
          <w:szCs w:val="24"/>
        </w:rPr>
        <w:t xml:space="preserve"> p120). Therefore, according to government procedure, ‘poverty’ is determined solely by monetary factors. Yet, when educational staff were asked to define poverty, some of their responses included discussion of other factors, aside from financial ones (Appendix 4). The 2011 Child Poverty Strategy defines poverty as:</w:t>
      </w:r>
    </w:p>
    <w:p w14:paraId="7A82C4B6" w14:textId="77777777" w:rsidR="00090EFA" w:rsidRPr="005E6E8A" w:rsidRDefault="00116436" w:rsidP="00116436">
      <w:pPr>
        <w:jc w:val="both"/>
        <w:rPr>
          <w:sz w:val="24"/>
          <w:szCs w:val="24"/>
        </w:rPr>
      </w:pPr>
      <w:r w:rsidRPr="005E6E8A">
        <w:rPr>
          <w:sz w:val="24"/>
          <w:szCs w:val="24"/>
        </w:rPr>
        <w:t xml:space="preserve">‘A long-term state of not having sufficient resources to afford food, reasonable living conditions or amenities or to participate in activities (such as access to attractive neighbourhoods and open spaces) that are taken for granted by others in their society’ (Welsh Government (2011) quoted by Welsh Government, 2015, p.5). </w:t>
      </w:r>
    </w:p>
    <w:p w14:paraId="05C1778D" w14:textId="22B0C880" w:rsidR="00090EFA" w:rsidRPr="005E6E8A" w:rsidRDefault="00116436" w:rsidP="00116436">
      <w:pPr>
        <w:jc w:val="both"/>
        <w:rPr>
          <w:sz w:val="24"/>
          <w:szCs w:val="24"/>
        </w:rPr>
      </w:pPr>
      <w:r w:rsidRPr="005E6E8A">
        <w:rPr>
          <w:sz w:val="24"/>
          <w:szCs w:val="24"/>
        </w:rPr>
        <w:t xml:space="preserve">The concept of poverty therefore seems to be broader than just a measure of household income. It can be experienced by children who do not have access to attractive outdoor spaces to play in, which other members of their society take for granted. From a teaching perspective, there are certainly factors that must be taken into consideration that do not concern money. </w:t>
      </w:r>
    </w:p>
    <w:p w14:paraId="730899C9" w14:textId="2C00A935" w:rsidR="003D3F7B" w:rsidRPr="005E6E8A" w:rsidRDefault="003D3F7B" w:rsidP="00116436">
      <w:pPr>
        <w:jc w:val="both"/>
        <w:rPr>
          <w:sz w:val="24"/>
          <w:szCs w:val="24"/>
        </w:rPr>
      </w:pPr>
    </w:p>
    <w:p w14:paraId="70D4879B" w14:textId="77777777" w:rsidR="00B50918" w:rsidRPr="005E6E8A" w:rsidRDefault="00B50918" w:rsidP="00116436">
      <w:pPr>
        <w:jc w:val="both"/>
        <w:rPr>
          <w:sz w:val="24"/>
          <w:szCs w:val="24"/>
          <w:u w:val="single"/>
        </w:rPr>
      </w:pPr>
    </w:p>
    <w:p w14:paraId="30683364" w14:textId="0A1F60E3" w:rsidR="003D3F7B" w:rsidRPr="005E6E8A" w:rsidRDefault="003D3F7B" w:rsidP="00116436">
      <w:pPr>
        <w:jc w:val="both"/>
        <w:rPr>
          <w:sz w:val="24"/>
          <w:szCs w:val="24"/>
          <w:u w:val="single"/>
        </w:rPr>
      </w:pPr>
      <w:r w:rsidRPr="005E6E8A">
        <w:rPr>
          <w:sz w:val="24"/>
          <w:szCs w:val="24"/>
          <w:u w:val="single"/>
        </w:rPr>
        <w:lastRenderedPageBreak/>
        <w:t>Inclusive Approaches</w:t>
      </w:r>
    </w:p>
    <w:p w14:paraId="6A141265" w14:textId="77777777" w:rsidR="00090EFA" w:rsidRPr="005E6E8A" w:rsidRDefault="00090EFA" w:rsidP="00116436">
      <w:pPr>
        <w:jc w:val="both"/>
        <w:rPr>
          <w:sz w:val="24"/>
          <w:szCs w:val="24"/>
        </w:rPr>
      </w:pPr>
    </w:p>
    <w:p w14:paraId="1A815A5B" w14:textId="7841E3DC" w:rsidR="00090EFA" w:rsidRPr="005E6E8A" w:rsidRDefault="00116436" w:rsidP="00116436">
      <w:pPr>
        <w:jc w:val="both"/>
        <w:rPr>
          <w:sz w:val="24"/>
          <w:szCs w:val="24"/>
          <w:u w:val="single"/>
        </w:rPr>
      </w:pPr>
      <w:r w:rsidRPr="005E6E8A">
        <w:rPr>
          <w:sz w:val="24"/>
          <w:szCs w:val="24"/>
        </w:rPr>
        <w:t>One of the strategies put in place to aid families living in poverty is the Free School Meals initiative (FSM) by the Welsh Government, available to children who meet a certain set of criteria. This is in keeping with Article 26 of the UNCRC, which states that ‘</w:t>
      </w:r>
      <w:r w:rsidR="009F14AB" w:rsidRPr="005E6E8A">
        <w:rPr>
          <w:sz w:val="24"/>
          <w:szCs w:val="24"/>
        </w:rPr>
        <w:t xml:space="preserve">Governments must provide social security, including financial support and other benefits, to families in need of assistance’ </w:t>
      </w:r>
      <w:r w:rsidRPr="005E6E8A">
        <w:rPr>
          <w:sz w:val="24"/>
          <w:szCs w:val="24"/>
        </w:rPr>
        <w:t>(U</w:t>
      </w:r>
      <w:r w:rsidR="009F14AB" w:rsidRPr="005E6E8A">
        <w:rPr>
          <w:sz w:val="24"/>
          <w:szCs w:val="24"/>
        </w:rPr>
        <w:t>NICEF, 1989</w:t>
      </w:r>
      <w:r w:rsidRPr="005E6E8A">
        <w:rPr>
          <w:sz w:val="24"/>
          <w:szCs w:val="24"/>
        </w:rPr>
        <w:t xml:space="preserve">). This assistance could be in the form of FSM, income support, programs such as Flying Start or Families First (Welsh Government, 2018). It could also be through the Child Poverty Strategy 2015, which aims to help families from as early as conception, to reduce the cycle of child poverty (Welsh Government, 2015). </w:t>
      </w:r>
      <w:r w:rsidRPr="005E6E8A">
        <w:rPr>
          <w:sz w:val="24"/>
          <w:szCs w:val="24"/>
        </w:rPr>
        <w:br/>
        <w:t xml:space="preserve">The government uses FSM statistics among children as an indicator for those living in relative poverty (Egan, 2013). However, according to The Children’s Society, there are 55,000 children currently living in poverty who are not registered for FSM (The Children’s Society, date unknown). This calls into question the reliability of FSM as a primary indicator for relative poverty in children, and it has been suggested that it is only used for convenience, since there is no other indicator that is widely available across the country (Perry, 2010, p.1). One of the main issues with using FSM as the primary indicator is that it only measures relative income, and only uses the data of registered students, as opposed to all eligible students, see appendix 5 (Perry, 2010, p.3). Perry suggests that the use of Multiple Deprivation Measures, an approach used in Northern Ireland, would allow for a more rounded view of deprivation as it addresses several different areas (Perry, 2010, p.6). The Children’s Society also suggests a ‘multidimensional’ approach to child </w:t>
      </w:r>
      <w:r w:rsidR="000B728E" w:rsidRPr="005E6E8A">
        <w:rPr>
          <w:sz w:val="24"/>
          <w:szCs w:val="24"/>
        </w:rPr>
        <w:t>poverty;</w:t>
      </w:r>
      <w:r w:rsidRPr="005E6E8A">
        <w:rPr>
          <w:sz w:val="24"/>
          <w:szCs w:val="24"/>
        </w:rPr>
        <w:t xml:space="preserve"> </w:t>
      </w:r>
      <w:r w:rsidR="000B728E" w:rsidRPr="005E6E8A">
        <w:rPr>
          <w:sz w:val="24"/>
          <w:szCs w:val="24"/>
        </w:rPr>
        <w:t>however,</w:t>
      </w:r>
      <w:r w:rsidRPr="005E6E8A">
        <w:rPr>
          <w:sz w:val="24"/>
          <w:szCs w:val="24"/>
        </w:rPr>
        <w:t xml:space="preserve"> they suggest it be used alongside current procedures which they deem to be </w:t>
      </w:r>
      <w:r w:rsidR="000B728E" w:rsidRPr="005E6E8A">
        <w:rPr>
          <w:sz w:val="24"/>
          <w:szCs w:val="24"/>
        </w:rPr>
        <w:t>appropriate</w:t>
      </w:r>
      <w:r w:rsidRPr="005E6E8A">
        <w:rPr>
          <w:sz w:val="24"/>
          <w:szCs w:val="24"/>
        </w:rPr>
        <w:t xml:space="preserve"> (The Children’s Society, date unknown). </w:t>
      </w:r>
    </w:p>
    <w:p w14:paraId="6F740649" w14:textId="77777777" w:rsidR="00090EFA" w:rsidRPr="005E6E8A" w:rsidRDefault="00090EFA" w:rsidP="00116436">
      <w:pPr>
        <w:jc w:val="both"/>
        <w:rPr>
          <w:sz w:val="24"/>
          <w:szCs w:val="24"/>
        </w:rPr>
      </w:pPr>
    </w:p>
    <w:p w14:paraId="51220552" w14:textId="31445770" w:rsidR="00090EFA" w:rsidRPr="005E6E8A" w:rsidRDefault="00116436" w:rsidP="00116436">
      <w:pPr>
        <w:jc w:val="both"/>
        <w:rPr>
          <w:sz w:val="24"/>
          <w:szCs w:val="24"/>
        </w:rPr>
      </w:pPr>
      <w:r w:rsidRPr="005E6E8A">
        <w:rPr>
          <w:sz w:val="24"/>
          <w:szCs w:val="24"/>
        </w:rPr>
        <w:t xml:space="preserve">FSM has always been closely linked with attainment. The government uses statistics from this initiative to compare the academic achievements of students who are FSM-eligible, and those who are not (Taylor, 2017). Reports from Estyn show ‘a strong statistical link between poverty and low educational attainment’ (Estyn, 2014, p.2). Yet, results from the participants of the questionnaire show a clear divide in opinion when it comes to </w:t>
      </w:r>
      <w:proofErr w:type="gramStart"/>
      <w:r w:rsidR="000B728E" w:rsidRPr="005E6E8A">
        <w:rPr>
          <w:sz w:val="24"/>
          <w:szCs w:val="24"/>
        </w:rPr>
        <w:t>whether</w:t>
      </w:r>
      <w:r w:rsidRPr="005E6E8A">
        <w:rPr>
          <w:sz w:val="24"/>
          <w:szCs w:val="24"/>
        </w:rPr>
        <w:t xml:space="preserve"> </w:t>
      </w:r>
      <w:r w:rsidR="004E3883" w:rsidRPr="005E6E8A">
        <w:rPr>
          <w:sz w:val="24"/>
          <w:szCs w:val="24"/>
        </w:rPr>
        <w:t>or not</w:t>
      </w:r>
      <w:proofErr w:type="gramEnd"/>
      <w:r w:rsidR="004E3883" w:rsidRPr="005E6E8A">
        <w:rPr>
          <w:sz w:val="24"/>
          <w:szCs w:val="24"/>
        </w:rPr>
        <w:t xml:space="preserve"> there is an a</w:t>
      </w:r>
      <w:r w:rsidRPr="005E6E8A">
        <w:rPr>
          <w:sz w:val="24"/>
          <w:szCs w:val="24"/>
        </w:rPr>
        <w:t>ttainment gap in their schools</w:t>
      </w:r>
      <w:r w:rsidR="004E3883" w:rsidRPr="005E6E8A">
        <w:rPr>
          <w:sz w:val="24"/>
          <w:szCs w:val="24"/>
        </w:rPr>
        <w:t xml:space="preserve"> due to poverty</w:t>
      </w:r>
      <w:r w:rsidRPr="005E6E8A">
        <w:rPr>
          <w:sz w:val="24"/>
          <w:szCs w:val="24"/>
        </w:rPr>
        <w:t xml:space="preserve"> (see Figure 3). When asked to elaborate on their responses, </w:t>
      </w:r>
      <w:r w:rsidR="006C3A9F" w:rsidRPr="005E6E8A">
        <w:rPr>
          <w:sz w:val="24"/>
          <w:szCs w:val="24"/>
        </w:rPr>
        <w:t xml:space="preserve">one participant </w:t>
      </w:r>
      <w:r w:rsidRPr="005E6E8A">
        <w:rPr>
          <w:sz w:val="24"/>
          <w:szCs w:val="24"/>
        </w:rPr>
        <w:t xml:space="preserve">noted that a divide did not exist and that FSM pupils were achieving their expected outcomes (Appendix 6). This suggests that there must be a combination of several factors which dictate attainment and learning development. However, despite this data, it is still widely recognised that children who receive FSM are less likely to achieve their expected level at the end of Key </w:t>
      </w:r>
      <w:r w:rsidR="004E3883" w:rsidRPr="005E6E8A">
        <w:rPr>
          <w:sz w:val="24"/>
          <w:szCs w:val="24"/>
        </w:rPr>
        <w:t>Stage 1</w:t>
      </w:r>
      <w:r w:rsidRPr="005E6E8A">
        <w:rPr>
          <w:sz w:val="24"/>
          <w:szCs w:val="24"/>
        </w:rPr>
        <w:t xml:space="preserve"> (Taylor, 2017). This is further supported by Perry, who states on average, children from families with lower incomes are less likely to achieve (Perry, 2010). 2011 GCSE results showed that only 21% of students who receive FSM achieved five C grades or above, compared to the 55% of children who do not receive FSM (Egan, 2013, p.4). Therefore, there is statistical evidence to support the idea that FSM students achieved lower grades in 2011. However, when attending placement at a local primary school in 2019, where more than 40% of pupils were claiming FSM, there was no clear divide. Attainment groups were mixed, and </w:t>
      </w:r>
      <w:proofErr w:type="gramStart"/>
      <w:r w:rsidRPr="005E6E8A">
        <w:rPr>
          <w:sz w:val="24"/>
          <w:szCs w:val="24"/>
        </w:rPr>
        <w:t>the majority of</w:t>
      </w:r>
      <w:proofErr w:type="gramEnd"/>
      <w:r w:rsidRPr="005E6E8A">
        <w:rPr>
          <w:sz w:val="24"/>
          <w:szCs w:val="24"/>
        </w:rPr>
        <w:t xml:space="preserve"> FSM children were achieving their expected grades</w:t>
      </w:r>
      <w:r w:rsidR="004E3883" w:rsidRPr="005E6E8A">
        <w:rPr>
          <w:sz w:val="24"/>
          <w:szCs w:val="24"/>
        </w:rPr>
        <w:t>.</w:t>
      </w:r>
      <w:r w:rsidRPr="005E6E8A">
        <w:rPr>
          <w:sz w:val="24"/>
          <w:szCs w:val="24"/>
        </w:rPr>
        <w:t xml:space="preserve"> Figure 4 shows that in all cases, at least 60% of pupils who receive FSM were achieving their expected outcomes/levels for Literacy and Numeracy. However</w:t>
      </w:r>
      <w:r w:rsidR="003D3F7B" w:rsidRPr="005E6E8A">
        <w:rPr>
          <w:sz w:val="24"/>
          <w:szCs w:val="24"/>
        </w:rPr>
        <w:t>,</w:t>
      </w:r>
      <w:r w:rsidRPr="005E6E8A">
        <w:rPr>
          <w:sz w:val="24"/>
          <w:szCs w:val="24"/>
        </w:rPr>
        <w:t xml:space="preserve"> the writer does take into </w:t>
      </w:r>
      <w:r w:rsidR="003D3F7B" w:rsidRPr="005E6E8A">
        <w:rPr>
          <w:sz w:val="24"/>
          <w:szCs w:val="24"/>
        </w:rPr>
        <w:t>consideration</w:t>
      </w:r>
      <w:r w:rsidRPr="005E6E8A">
        <w:rPr>
          <w:sz w:val="24"/>
          <w:szCs w:val="24"/>
        </w:rPr>
        <w:t xml:space="preserve"> the small sample size, which is of course not representative of the nation’s child poverty crisis. </w:t>
      </w:r>
    </w:p>
    <w:p w14:paraId="2132FCB9" w14:textId="77777777" w:rsidR="00090EFA" w:rsidRPr="005E6E8A" w:rsidRDefault="00116436" w:rsidP="00116436">
      <w:pPr>
        <w:jc w:val="both"/>
        <w:rPr>
          <w:sz w:val="24"/>
          <w:szCs w:val="24"/>
        </w:rPr>
      </w:pPr>
      <w:r w:rsidRPr="005E6E8A">
        <w:rPr>
          <w:sz w:val="24"/>
          <w:szCs w:val="24"/>
        </w:rPr>
        <w:t xml:space="preserve">  </w:t>
      </w:r>
    </w:p>
    <w:p w14:paraId="0AC599EF" w14:textId="77777777" w:rsidR="00B50918" w:rsidRPr="005E6E8A" w:rsidRDefault="00B50918" w:rsidP="003D3F7B">
      <w:pPr>
        <w:rPr>
          <w:sz w:val="24"/>
          <w:szCs w:val="24"/>
        </w:rPr>
      </w:pPr>
    </w:p>
    <w:p w14:paraId="30AEEB03" w14:textId="77777777" w:rsidR="00B50918" w:rsidRPr="005E6E8A" w:rsidRDefault="00B50918" w:rsidP="003D3F7B">
      <w:pPr>
        <w:rPr>
          <w:sz w:val="24"/>
          <w:szCs w:val="24"/>
        </w:rPr>
      </w:pPr>
    </w:p>
    <w:p w14:paraId="7E8C07BA" w14:textId="77777777" w:rsidR="006C3A9F" w:rsidRPr="005E6E8A" w:rsidRDefault="006C3A9F" w:rsidP="003D3F7B">
      <w:pPr>
        <w:rPr>
          <w:sz w:val="24"/>
          <w:szCs w:val="24"/>
        </w:rPr>
      </w:pPr>
    </w:p>
    <w:p w14:paraId="7D31E297" w14:textId="77777777" w:rsidR="006C3A9F" w:rsidRPr="005E6E8A" w:rsidRDefault="006C3A9F" w:rsidP="003D3F7B">
      <w:pPr>
        <w:rPr>
          <w:sz w:val="24"/>
          <w:szCs w:val="24"/>
        </w:rPr>
      </w:pPr>
    </w:p>
    <w:p w14:paraId="46696CD8" w14:textId="5D11568A" w:rsidR="003D3F7B" w:rsidRPr="005E6E8A" w:rsidRDefault="00116436" w:rsidP="003D3F7B">
      <w:pPr>
        <w:rPr>
          <w:sz w:val="24"/>
          <w:szCs w:val="24"/>
        </w:rPr>
      </w:pPr>
      <w:r w:rsidRPr="005E6E8A">
        <w:rPr>
          <w:sz w:val="24"/>
          <w:szCs w:val="24"/>
        </w:rPr>
        <w:t>Figure 3</w:t>
      </w:r>
      <w:r w:rsidR="003D3F7B" w:rsidRPr="005E6E8A">
        <w:rPr>
          <w:sz w:val="24"/>
          <w:szCs w:val="24"/>
        </w:rPr>
        <w:t>.</w:t>
      </w:r>
    </w:p>
    <w:p w14:paraId="3C160832" w14:textId="4CDC9C6A" w:rsidR="00090EFA" w:rsidRPr="005E6E8A" w:rsidRDefault="00116436" w:rsidP="003D3F7B">
      <w:pPr>
        <w:jc w:val="center"/>
        <w:rPr>
          <w:sz w:val="24"/>
          <w:szCs w:val="24"/>
        </w:rPr>
      </w:pPr>
      <w:r w:rsidRPr="005E6E8A">
        <w:rPr>
          <w:sz w:val="24"/>
          <w:szCs w:val="24"/>
        </w:rPr>
        <w:br/>
        <w:t>Pie chart to show the extent to which participants agree that there is an attainment gap caused by poverty in their school.</w:t>
      </w:r>
    </w:p>
    <w:p w14:paraId="3445287A" w14:textId="5E798DF0" w:rsidR="00090EFA" w:rsidRPr="005E6E8A" w:rsidRDefault="00116436" w:rsidP="00116436">
      <w:pPr>
        <w:jc w:val="both"/>
        <w:rPr>
          <w:sz w:val="24"/>
          <w:szCs w:val="24"/>
        </w:rPr>
      </w:pPr>
      <w:r w:rsidRPr="005E6E8A">
        <w:rPr>
          <w:noProof/>
          <w:sz w:val="24"/>
          <w:szCs w:val="24"/>
        </w:rPr>
        <w:drawing>
          <wp:inline distT="114300" distB="114300" distL="114300" distR="114300" wp14:anchorId="5B22EBCB" wp14:editId="61B37AD1">
            <wp:extent cx="5734050" cy="2870200"/>
            <wp:effectExtent l="0" t="0" r="0" b="0"/>
            <wp:docPr id="5" name="image6.png" descr="Forms response chart. Question title: 17. National Statistics Wales(2018) show a 9% decrease in an attainment gap between those eligible for free school meals and those who are not, within the core subject indicator. In your school, would you agree there is an attainment gap caused by poverty?. Number of responses: 8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17. National Statistics Wales(2018) show a 9% decrease in an attainment gap between those eligible for free school meals and those who are not, within the core subject indicator. In your school, would you agree there is an attainment gap caused by poverty?. Number of responses: 8 responses."/>
                    <pic:cNvPicPr preferRelativeResize="0"/>
                  </pic:nvPicPr>
                  <pic:blipFill>
                    <a:blip r:embed="rId11"/>
                    <a:srcRect l="-830" t="29568" r="830" b="-29568"/>
                    <a:stretch>
                      <a:fillRect/>
                    </a:stretch>
                  </pic:blipFill>
                  <pic:spPr>
                    <a:xfrm>
                      <a:off x="0" y="0"/>
                      <a:ext cx="5734050" cy="2870200"/>
                    </a:xfrm>
                    <a:prstGeom prst="rect">
                      <a:avLst/>
                    </a:prstGeom>
                    <a:ln/>
                  </pic:spPr>
                </pic:pic>
              </a:graphicData>
            </a:graphic>
          </wp:inline>
        </w:drawing>
      </w:r>
      <w:r w:rsidRPr="005E6E8A">
        <w:rPr>
          <w:sz w:val="24"/>
          <w:szCs w:val="24"/>
        </w:rPr>
        <w:t>Figure 4</w:t>
      </w:r>
      <w:r w:rsidR="003D3F7B" w:rsidRPr="005E6E8A">
        <w:rPr>
          <w:sz w:val="24"/>
          <w:szCs w:val="24"/>
        </w:rPr>
        <w:t xml:space="preserve">. </w:t>
      </w:r>
    </w:p>
    <w:p w14:paraId="0B0478C0" w14:textId="6D1E5FFA" w:rsidR="003D3F7B" w:rsidRPr="005E6E8A" w:rsidRDefault="003D3F7B" w:rsidP="003D3F7B">
      <w:pPr>
        <w:jc w:val="center"/>
        <w:rPr>
          <w:sz w:val="24"/>
          <w:szCs w:val="24"/>
        </w:rPr>
      </w:pPr>
    </w:p>
    <w:p w14:paraId="78472A64" w14:textId="057310E1" w:rsidR="003D3F7B" w:rsidRPr="005E6E8A" w:rsidRDefault="003D3F7B" w:rsidP="003D3F7B">
      <w:pPr>
        <w:jc w:val="center"/>
        <w:rPr>
          <w:sz w:val="24"/>
          <w:szCs w:val="24"/>
        </w:rPr>
      </w:pPr>
      <w:r w:rsidRPr="005E6E8A">
        <w:rPr>
          <w:sz w:val="24"/>
          <w:szCs w:val="24"/>
        </w:rPr>
        <w:t xml:space="preserve">A graph to show the number of children in a participant’s class, receiving Free School Meals (FSM) and </w:t>
      </w:r>
      <w:r w:rsidR="004E3883" w:rsidRPr="005E6E8A">
        <w:rPr>
          <w:sz w:val="24"/>
          <w:szCs w:val="24"/>
        </w:rPr>
        <w:t xml:space="preserve">those </w:t>
      </w:r>
      <w:r w:rsidR="003121F3" w:rsidRPr="005E6E8A">
        <w:rPr>
          <w:sz w:val="24"/>
          <w:szCs w:val="24"/>
        </w:rPr>
        <w:t>children achieving</w:t>
      </w:r>
      <w:r w:rsidRPr="005E6E8A">
        <w:rPr>
          <w:sz w:val="24"/>
          <w:szCs w:val="24"/>
        </w:rPr>
        <w:t xml:space="preserve"> their Literacy and Numeracy outcomes/ levels. </w:t>
      </w:r>
    </w:p>
    <w:p w14:paraId="5C2EA0A4" w14:textId="58098C2E" w:rsidR="00090EFA" w:rsidRPr="005E6E8A" w:rsidRDefault="00090EFA" w:rsidP="00116436">
      <w:pPr>
        <w:jc w:val="both"/>
        <w:rPr>
          <w:sz w:val="24"/>
          <w:szCs w:val="24"/>
        </w:rPr>
      </w:pPr>
    </w:p>
    <w:p w14:paraId="03D5A8FF" w14:textId="6ADE088F" w:rsidR="00090EFA" w:rsidRPr="005E6E8A" w:rsidRDefault="00B50918" w:rsidP="00116436">
      <w:pPr>
        <w:jc w:val="both"/>
        <w:rPr>
          <w:sz w:val="24"/>
          <w:szCs w:val="24"/>
        </w:rPr>
      </w:pPr>
      <w:r w:rsidRPr="005E6E8A">
        <w:rPr>
          <w:noProof/>
          <w:sz w:val="24"/>
          <w:szCs w:val="24"/>
        </w:rPr>
        <w:drawing>
          <wp:anchor distT="0" distB="0" distL="114300" distR="114300" simplePos="0" relativeHeight="251664384" behindDoc="0" locked="0" layoutInCell="1" allowOverlap="1" wp14:anchorId="632BB1BF" wp14:editId="132B72F0">
            <wp:simplePos x="0" y="0"/>
            <wp:positionH relativeFrom="column">
              <wp:posOffset>-497840</wp:posOffset>
            </wp:positionH>
            <wp:positionV relativeFrom="page">
              <wp:posOffset>5482590</wp:posOffset>
            </wp:positionV>
            <wp:extent cx="6470564" cy="4080510"/>
            <wp:effectExtent l="0" t="0" r="6985" b="15240"/>
            <wp:wrapNone/>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36C0E3F4" w14:textId="0B44D64D" w:rsidR="00090EFA" w:rsidRPr="005E6E8A" w:rsidRDefault="00090EFA" w:rsidP="00116436">
      <w:pPr>
        <w:jc w:val="both"/>
        <w:rPr>
          <w:sz w:val="24"/>
          <w:szCs w:val="24"/>
        </w:rPr>
      </w:pPr>
    </w:p>
    <w:p w14:paraId="391F5FA4" w14:textId="286BE128" w:rsidR="000E4475" w:rsidRPr="005E6E8A" w:rsidRDefault="000E4475" w:rsidP="00116436">
      <w:pPr>
        <w:jc w:val="both"/>
        <w:rPr>
          <w:sz w:val="24"/>
          <w:szCs w:val="24"/>
        </w:rPr>
      </w:pPr>
    </w:p>
    <w:p w14:paraId="673B267A" w14:textId="1004366C" w:rsidR="000E4475" w:rsidRPr="005E6E8A" w:rsidRDefault="000E4475" w:rsidP="00116436">
      <w:pPr>
        <w:jc w:val="both"/>
        <w:rPr>
          <w:sz w:val="24"/>
          <w:szCs w:val="24"/>
        </w:rPr>
      </w:pPr>
    </w:p>
    <w:p w14:paraId="2806D9E5" w14:textId="599806BB" w:rsidR="000E4475" w:rsidRPr="005E6E8A" w:rsidRDefault="000E4475" w:rsidP="00116436">
      <w:pPr>
        <w:jc w:val="both"/>
        <w:rPr>
          <w:sz w:val="24"/>
          <w:szCs w:val="24"/>
        </w:rPr>
      </w:pPr>
    </w:p>
    <w:p w14:paraId="5B0EA845" w14:textId="7EEC12CE" w:rsidR="000E4475" w:rsidRPr="005E6E8A" w:rsidRDefault="000E4475" w:rsidP="00116436">
      <w:pPr>
        <w:jc w:val="both"/>
        <w:rPr>
          <w:sz w:val="24"/>
          <w:szCs w:val="24"/>
        </w:rPr>
      </w:pPr>
    </w:p>
    <w:p w14:paraId="0FEF03CC" w14:textId="7E0BC044" w:rsidR="000E4475" w:rsidRPr="005E6E8A" w:rsidRDefault="000E4475" w:rsidP="00116436">
      <w:pPr>
        <w:jc w:val="both"/>
        <w:rPr>
          <w:sz w:val="24"/>
          <w:szCs w:val="24"/>
        </w:rPr>
      </w:pPr>
    </w:p>
    <w:p w14:paraId="1ACBBA3C" w14:textId="0CE35E8E" w:rsidR="000E4475" w:rsidRPr="005E6E8A" w:rsidRDefault="000E4475" w:rsidP="00116436">
      <w:pPr>
        <w:jc w:val="both"/>
        <w:rPr>
          <w:sz w:val="24"/>
          <w:szCs w:val="24"/>
        </w:rPr>
      </w:pPr>
    </w:p>
    <w:p w14:paraId="66963749" w14:textId="717A6135" w:rsidR="000E4475" w:rsidRPr="005E6E8A" w:rsidRDefault="000E4475" w:rsidP="00116436">
      <w:pPr>
        <w:jc w:val="both"/>
        <w:rPr>
          <w:sz w:val="24"/>
          <w:szCs w:val="24"/>
        </w:rPr>
      </w:pPr>
    </w:p>
    <w:p w14:paraId="76DCA55E" w14:textId="1E745F92" w:rsidR="000E4475" w:rsidRPr="005E6E8A" w:rsidRDefault="000E4475" w:rsidP="00116436">
      <w:pPr>
        <w:jc w:val="both"/>
        <w:rPr>
          <w:sz w:val="24"/>
          <w:szCs w:val="24"/>
        </w:rPr>
      </w:pPr>
    </w:p>
    <w:p w14:paraId="49D44104" w14:textId="47B1A039" w:rsidR="000E4475" w:rsidRPr="005E6E8A" w:rsidRDefault="000E4475" w:rsidP="00116436">
      <w:pPr>
        <w:jc w:val="both"/>
        <w:rPr>
          <w:sz w:val="24"/>
          <w:szCs w:val="24"/>
        </w:rPr>
      </w:pPr>
    </w:p>
    <w:p w14:paraId="18ED3C34" w14:textId="6050045F" w:rsidR="000E4475" w:rsidRPr="005E6E8A" w:rsidRDefault="000E4475" w:rsidP="00116436">
      <w:pPr>
        <w:jc w:val="both"/>
        <w:rPr>
          <w:sz w:val="24"/>
          <w:szCs w:val="24"/>
        </w:rPr>
      </w:pPr>
    </w:p>
    <w:p w14:paraId="7C099931" w14:textId="4121E322" w:rsidR="000E4475" w:rsidRPr="005E6E8A" w:rsidRDefault="000E4475" w:rsidP="00116436">
      <w:pPr>
        <w:jc w:val="both"/>
        <w:rPr>
          <w:sz w:val="24"/>
          <w:szCs w:val="24"/>
        </w:rPr>
      </w:pPr>
    </w:p>
    <w:p w14:paraId="2157AF9E" w14:textId="77777777" w:rsidR="003D3F7B" w:rsidRPr="005E6E8A" w:rsidRDefault="003D3F7B" w:rsidP="00116436">
      <w:pPr>
        <w:jc w:val="both"/>
        <w:rPr>
          <w:sz w:val="24"/>
          <w:szCs w:val="24"/>
        </w:rPr>
      </w:pPr>
    </w:p>
    <w:p w14:paraId="5C5F7FA0" w14:textId="77777777" w:rsidR="003D3F7B" w:rsidRPr="005E6E8A" w:rsidRDefault="003D3F7B" w:rsidP="00116436">
      <w:pPr>
        <w:jc w:val="both"/>
        <w:rPr>
          <w:sz w:val="24"/>
          <w:szCs w:val="24"/>
        </w:rPr>
      </w:pPr>
    </w:p>
    <w:p w14:paraId="3BF7C17C" w14:textId="77777777" w:rsidR="003D3F7B" w:rsidRPr="005E6E8A" w:rsidRDefault="003D3F7B" w:rsidP="00116436">
      <w:pPr>
        <w:jc w:val="both"/>
        <w:rPr>
          <w:sz w:val="24"/>
          <w:szCs w:val="24"/>
        </w:rPr>
      </w:pPr>
    </w:p>
    <w:p w14:paraId="1B33F4B2" w14:textId="77777777" w:rsidR="003D3F7B" w:rsidRPr="005E6E8A" w:rsidRDefault="003D3F7B" w:rsidP="00116436">
      <w:pPr>
        <w:jc w:val="both"/>
        <w:rPr>
          <w:sz w:val="24"/>
          <w:szCs w:val="24"/>
        </w:rPr>
      </w:pPr>
    </w:p>
    <w:p w14:paraId="14B3DD90" w14:textId="77777777" w:rsidR="003D3F7B" w:rsidRPr="005E6E8A" w:rsidRDefault="003D3F7B" w:rsidP="00116436">
      <w:pPr>
        <w:jc w:val="both"/>
        <w:rPr>
          <w:sz w:val="24"/>
          <w:szCs w:val="24"/>
        </w:rPr>
      </w:pPr>
    </w:p>
    <w:p w14:paraId="7BB864FB" w14:textId="77777777" w:rsidR="003D3F7B" w:rsidRPr="005E6E8A" w:rsidRDefault="003D3F7B" w:rsidP="00116436">
      <w:pPr>
        <w:jc w:val="both"/>
        <w:rPr>
          <w:sz w:val="24"/>
          <w:szCs w:val="24"/>
        </w:rPr>
      </w:pPr>
    </w:p>
    <w:p w14:paraId="62F3E2DD" w14:textId="77777777" w:rsidR="003D3F7B" w:rsidRPr="005E6E8A" w:rsidRDefault="003D3F7B" w:rsidP="00116436">
      <w:pPr>
        <w:jc w:val="both"/>
        <w:rPr>
          <w:sz w:val="24"/>
          <w:szCs w:val="24"/>
        </w:rPr>
      </w:pPr>
    </w:p>
    <w:p w14:paraId="2CEAD047" w14:textId="77777777" w:rsidR="003D3F7B" w:rsidRPr="005E6E8A" w:rsidRDefault="003D3F7B" w:rsidP="00116436">
      <w:pPr>
        <w:jc w:val="both"/>
        <w:rPr>
          <w:sz w:val="24"/>
          <w:szCs w:val="24"/>
        </w:rPr>
      </w:pPr>
    </w:p>
    <w:p w14:paraId="3E655A51" w14:textId="77777777" w:rsidR="003D3F7B" w:rsidRPr="005E6E8A" w:rsidRDefault="003D3F7B" w:rsidP="00116436">
      <w:pPr>
        <w:jc w:val="both"/>
        <w:rPr>
          <w:sz w:val="24"/>
          <w:szCs w:val="24"/>
        </w:rPr>
      </w:pPr>
    </w:p>
    <w:p w14:paraId="216DC1FA" w14:textId="77777777" w:rsidR="003D3F7B" w:rsidRPr="005E6E8A" w:rsidRDefault="003D3F7B" w:rsidP="00116436">
      <w:pPr>
        <w:jc w:val="both"/>
        <w:rPr>
          <w:sz w:val="24"/>
          <w:szCs w:val="24"/>
        </w:rPr>
      </w:pPr>
    </w:p>
    <w:p w14:paraId="393EC658" w14:textId="77777777" w:rsidR="003D3F7B" w:rsidRPr="005E6E8A" w:rsidRDefault="003D3F7B" w:rsidP="00116436">
      <w:pPr>
        <w:jc w:val="both"/>
        <w:rPr>
          <w:sz w:val="24"/>
          <w:szCs w:val="24"/>
        </w:rPr>
      </w:pPr>
    </w:p>
    <w:p w14:paraId="54A55AEC" w14:textId="77777777" w:rsidR="003D3F7B" w:rsidRPr="005E6E8A" w:rsidRDefault="003D3F7B" w:rsidP="00116436">
      <w:pPr>
        <w:jc w:val="both"/>
        <w:rPr>
          <w:sz w:val="24"/>
          <w:szCs w:val="24"/>
        </w:rPr>
      </w:pPr>
    </w:p>
    <w:p w14:paraId="5601DC73" w14:textId="77777777" w:rsidR="003D3F7B" w:rsidRPr="005E6E8A" w:rsidRDefault="003D3F7B" w:rsidP="00116436">
      <w:pPr>
        <w:jc w:val="both"/>
        <w:rPr>
          <w:sz w:val="24"/>
          <w:szCs w:val="24"/>
        </w:rPr>
      </w:pPr>
    </w:p>
    <w:p w14:paraId="6A62A664" w14:textId="43D1ECDD" w:rsidR="00B50918" w:rsidRPr="005E6E8A" w:rsidRDefault="00B50918" w:rsidP="00116436">
      <w:pPr>
        <w:jc w:val="both"/>
        <w:rPr>
          <w:sz w:val="24"/>
          <w:szCs w:val="24"/>
        </w:rPr>
      </w:pPr>
    </w:p>
    <w:p w14:paraId="20F5CCA7" w14:textId="4FB03945" w:rsidR="00090EFA" w:rsidRPr="005E6E8A" w:rsidRDefault="00116436" w:rsidP="00116436">
      <w:pPr>
        <w:jc w:val="both"/>
        <w:rPr>
          <w:sz w:val="24"/>
          <w:szCs w:val="24"/>
        </w:rPr>
      </w:pPr>
      <w:r w:rsidRPr="005E6E8A">
        <w:rPr>
          <w:sz w:val="24"/>
          <w:szCs w:val="24"/>
        </w:rPr>
        <w:t xml:space="preserve">In contrast to the data in Figure 4, Figure 5 shows that 87.5% of participants </w:t>
      </w:r>
      <w:proofErr w:type="gramStart"/>
      <w:r w:rsidRPr="005E6E8A">
        <w:rPr>
          <w:sz w:val="24"/>
          <w:szCs w:val="24"/>
        </w:rPr>
        <w:t>were of the opinion that</w:t>
      </w:r>
      <w:proofErr w:type="gramEnd"/>
      <w:r w:rsidRPr="005E6E8A">
        <w:rPr>
          <w:sz w:val="24"/>
          <w:szCs w:val="24"/>
        </w:rPr>
        <w:t xml:space="preserve"> poverty has affected their students’ learning and progress in the area of Language Development. This is an area of development that relies heavily </w:t>
      </w:r>
      <w:r w:rsidR="003121F3" w:rsidRPr="005E6E8A">
        <w:rPr>
          <w:sz w:val="24"/>
          <w:szCs w:val="24"/>
        </w:rPr>
        <w:t>on primary</w:t>
      </w:r>
      <w:r w:rsidRPr="005E6E8A">
        <w:rPr>
          <w:sz w:val="24"/>
          <w:szCs w:val="24"/>
        </w:rPr>
        <w:t xml:space="preserve"> caregivers (Jensen, 2009). Therefore, if parents/guardians do not possess adequate language skills, the development of their children will be affected. This can in turn have a negative effect on other aspects of learning, as ‘Language is made up of different forms and skills which include speaking and listening, reading, writing, thinking and observation’ (Welsh Government, 2017, p.29). This implies that the successful development of literacy skills can rely on the language skills built from a young age with family, peers and teachers (Doherty and Hughes, 2014, p. 317). It is therefore important to frequently assess children against the outcomes in Foundation Phase, to monitor any potential delays in language or literacy development (Welsh Government, 2017, p.29). Responses from participants in the questionnaire showed that 87.5% of staff use ‘in-class support’ and ‘Reading Recovery’ as methods of inclusion, above other options (see Figure 6). These are both methods that can support children with delayed language or literacy development. Reading Recovery (RR) is a short-term intervention that provides one-to-one support for children ‘aged five-six, who are the lowest literacy achievers amongst their peers after their first year of school’ (Welsh Government, 2012, p. 1). Children who come from lower economic backgrounds are a target group of research that has been conducted, as results have shown ‘persistent links between economic deprivation and literacy difficulties’ (Reading Recovery Europe, 2018, p.10). Results have shown that in 2017/2018 58.2% of children who completed the programme made ‘sufficient progress’ and were meeting reading targets </w:t>
      </w:r>
      <w:proofErr w:type="gramStart"/>
      <w:r w:rsidRPr="005E6E8A">
        <w:rPr>
          <w:sz w:val="24"/>
          <w:szCs w:val="24"/>
        </w:rPr>
        <w:t>similar to</w:t>
      </w:r>
      <w:proofErr w:type="gramEnd"/>
      <w:r w:rsidRPr="005E6E8A">
        <w:rPr>
          <w:sz w:val="24"/>
          <w:szCs w:val="24"/>
        </w:rPr>
        <w:t xml:space="preserve"> their peers (Reading Recovery Europe, 2018, p.12). Unfortunately, the cost of such an intervention is particularly high as teachers must receive special training, with the average price per teacher being £1,200 (Welsh Government, 2012, p. 3). However, the educational benefits of receiving one-on-one teaching justify the great financial expenditure. Evidence shows that one-on-one tuition can accelerate ‘learning by approximately five additional months of progress’ (EEF, 2014). This suggests that inclusive methods such as the RR intervention make a significant contribution to closing the attainment gap for children’s reading age in the classes that implement it - an idea further supported by Lexia. Lexia Learning, an inclusion method suggested by a participant (Appendix </w:t>
      </w:r>
      <w:r w:rsidR="001A7F2D" w:rsidRPr="005E6E8A">
        <w:rPr>
          <w:sz w:val="24"/>
          <w:szCs w:val="24"/>
        </w:rPr>
        <w:t>7</w:t>
      </w:r>
      <w:r w:rsidRPr="005E6E8A">
        <w:rPr>
          <w:sz w:val="24"/>
          <w:szCs w:val="24"/>
        </w:rPr>
        <w:t xml:space="preserve">), is a digital software that also develops students’ literacy skills. Research has shown that within schools that use Lexia, there is a ‘sufficient increase’ in comprehension, reading accuracy and spelling (Brooks, 2016, p. 69). Again, there are financial concerns associated with this programme as it involves each child having access to an iPad. From personal experience of seeing Lexia in use, it seems to be less effective in reducing the learning gap between children, when compared to RR. Although it could be used as part of a one-on-one tuition session, Lexia is an interactive app intended for children to use individually. Therefore, the writer is of the opinion that RR is a more effective intervention to bring children to the expected level of achievement, as it can be utilised well in a one-on-one scenario. </w:t>
      </w:r>
    </w:p>
    <w:p w14:paraId="10B8E150" w14:textId="77777777" w:rsidR="00090EFA" w:rsidRPr="005E6E8A" w:rsidRDefault="00116436" w:rsidP="00116436">
      <w:pPr>
        <w:jc w:val="both"/>
        <w:rPr>
          <w:sz w:val="24"/>
          <w:szCs w:val="24"/>
        </w:rPr>
      </w:pPr>
      <w:r w:rsidRPr="005E6E8A">
        <w:rPr>
          <w:sz w:val="24"/>
          <w:szCs w:val="24"/>
        </w:rPr>
        <w:t xml:space="preserve"> </w:t>
      </w:r>
    </w:p>
    <w:p w14:paraId="7B5D3B33" w14:textId="77777777" w:rsidR="008B7980" w:rsidRPr="005E6E8A" w:rsidRDefault="00116436" w:rsidP="008B7980">
      <w:pPr>
        <w:spacing w:before="240"/>
        <w:rPr>
          <w:sz w:val="24"/>
          <w:szCs w:val="24"/>
        </w:rPr>
      </w:pPr>
      <w:r w:rsidRPr="005E6E8A">
        <w:rPr>
          <w:sz w:val="24"/>
          <w:szCs w:val="24"/>
        </w:rPr>
        <w:t>Figure 5</w:t>
      </w:r>
      <w:r w:rsidR="008B7980" w:rsidRPr="005E6E8A">
        <w:rPr>
          <w:sz w:val="24"/>
          <w:szCs w:val="24"/>
        </w:rPr>
        <w:t>.</w:t>
      </w:r>
    </w:p>
    <w:p w14:paraId="1FA867D9" w14:textId="5D28A560" w:rsidR="00090EFA" w:rsidRPr="005E6E8A" w:rsidRDefault="00116436" w:rsidP="008B7980">
      <w:pPr>
        <w:spacing w:before="240"/>
        <w:jc w:val="center"/>
        <w:rPr>
          <w:sz w:val="24"/>
          <w:szCs w:val="24"/>
        </w:rPr>
      </w:pPr>
      <w:r w:rsidRPr="005E6E8A">
        <w:rPr>
          <w:sz w:val="24"/>
          <w:szCs w:val="24"/>
        </w:rPr>
        <w:br/>
        <w:t xml:space="preserve">A </w:t>
      </w:r>
      <w:r w:rsidR="003D3F7B" w:rsidRPr="005E6E8A">
        <w:rPr>
          <w:sz w:val="24"/>
          <w:szCs w:val="24"/>
        </w:rPr>
        <w:t>graph</w:t>
      </w:r>
      <w:r w:rsidRPr="005E6E8A">
        <w:rPr>
          <w:sz w:val="24"/>
          <w:szCs w:val="24"/>
        </w:rPr>
        <w:t xml:space="preserve"> showing responses to the question ‘</w:t>
      </w:r>
      <w:r w:rsidRPr="005E6E8A">
        <w:rPr>
          <w:sz w:val="24"/>
          <w:szCs w:val="24"/>
          <w:highlight w:val="white"/>
        </w:rPr>
        <w:t>Which of the following educational barriers, or challenges, impact pupils from a low economic background within the class?’</w:t>
      </w:r>
    </w:p>
    <w:p w14:paraId="4F0BC4DB" w14:textId="118BEFE3" w:rsidR="00FF3333" w:rsidRPr="005E6E8A" w:rsidRDefault="00FF3333" w:rsidP="00116436">
      <w:pPr>
        <w:spacing w:before="240"/>
        <w:jc w:val="both"/>
        <w:rPr>
          <w:sz w:val="24"/>
          <w:szCs w:val="24"/>
        </w:rPr>
      </w:pPr>
    </w:p>
    <w:p w14:paraId="407E8146" w14:textId="76BD3C20" w:rsidR="00FF3333" w:rsidRPr="005E6E8A" w:rsidRDefault="00FF3333" w:rsidP="00116436">
      <w:pPr>
        <w:spacing w:before="240"/>
        <w:jc w:val="both"/>
        <w:rPr>
          <w:sz w:val="24"/>
          <w:szCs w:val="24"/>
        </w:rPr>
      </w:pPr>
    </w:p>
    <w:p w14:paraId="33173534" w14:textId="54B89E6C" w:rsidR="00FF3333" w:rsidRPr="005E6E8A" w:rsidRDefault="003121F3" w:rsidP="00116436">
      <w:pPr>
        <w:spacing w:before="240"/>
        <w:jc w:val="both"/>
        <w:rPr>
          <w:sz w:val="24"/>
          <w:szCs w:val="24"/>
        </w:rPr>
      </w:pPr>
      <w:r w:rsidRPr="005E6E8A">
        <w:rPr>
          <w:noProof/>
          <w:sz w:val="24"/>
          <w:szCs w:val="24"/>
        </w:rPr>
        <w:drawing>
          <wp:anchor distT="0" distB="0" distL="114300" distR="114300" simplePos="0" relativeHeight="251666432" behindDoc="0" locked="0" layoutInCell="1" allowOverlap="1" wp14:anchorId="156CBCFC" wp14:editId="024FD0E2">
            <wp:simplePos x="0" y="0"/>
            <wp:positionH relativeFrom="column">
              <wp:posOffset>-491869</wp:posOffset>
            </wp:positionH>
            <wp:positionV relativeFrom="page">
              <wp:posOffset>866358</wp:posOffset>
            </wp:positionV>
            <wp:extent cx="6578171" cy="3218180"/>
            <wp:effectExtent l="0" t="0" r="13335" b="1270"/>
            <wp:wrapNone/>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anchor>
        </w:drawing>
      </w:r>
    </w:p>
    <w:p w14:paraId="491E2DDA" w14:textId="7620DF30" w:rsidR="00FF3333" w:rsidRPr="005E6E8A" w:rsidRDefault="00FF3333" w:rsidP="00116436">
      <w:pPr>
        <w:spacing w:before="240"/>
        <w:jc w:val="both"/>
        <w:rPr>
          <w:sz w:val="24"/>
          <w:szCs w:val="24"/>
        </w:rPr>
      </w:pPr>
    </w:p>
    <w:p w14:paraId="7ED295DA" w14:textId="311188AE" w:rsidR="00FF3333" w:rsidRPr="005E6E8A" w:rsidRDefault="00FF3333" w:rsidP="00116436">
      <w:pPr>
        <w:spacing w:before="240"/>
        <w:jc w:val="both"/>
        <w:rPr>
          <w:sz w:val="24"/>
          <w:szCs w:val="24"/>
        </w:rPr>
      </w:pPr>
    </w:p>
    <w:p w14:paraId="78D4B225" w14:textId="474BC092" w:rsidR="00FF3333" w:rsidRPr="005E6E8A" w:rsidRDefault="00FF3333" w:rsidP="00116436">
      <w:pPr>
        <w:spacing w:before="240"/>
        <w:jc w:val="both"/>
        <w:rPr>
          <w:sz w:val="24"/>
          <w:szCs w:val="24"/>
        </w:rPr>
      </w:pPr>
    </w:p>
    <w:p w14:paraId="1AA4A2A3" w14:textId="2B0C3F7A" w:rsidR="00090EFA" w:rsidRPr="005E6E8A" w:rsidRDefault="00090EFA" w:rsidP="00116436">
      <w:pPr>
        <w:spacing w:before="240"/>
        <w:jc w:val="both"/>
        <w:rPr>
          <w:sz w:val="24"/>
          <w:szCs w:val="24"/>
        </w:rPr>
      </w:pPr>
    </w:p>
    <w:p w14:paraId="649DDD2D" w14:textId="648C6CD6" w:rsidR="00FF3333" w:rsidRPr="005E6E8A" w:rsidRDefault="00FF3333" w:rsidP="00FF3333">
      <w:pPr>
        <w:spacing w:before="240"/>
        <w:rPr>
          <w:sz w:val="24"/>
          <w:szCs w:val="24"/>
        </w:rPr>
      </w:pPr>
    </w:p>
    <w:p w14:paraId="4961FA29" w14:textId="29A953A2" w:rsidR="00FF3333" w:rsidRPr="005E6E8A" w:rsidRDefault="00FF3333" w:rsidP="00FF3333">
      <w:pPr>
        <w:spacing w:before="240"/>
        <w:rPr>
          <w:sz w:val="24"/>
          <w:szCs w:val="24"/>
        </w:rPr>
      </w:pPr>
    </w:p>
    <w:p w14:paraId="3C878ADE" w14:textId="1D3C3DBE" w:rsidR="00FF3333" w:rsidRPr="005E6E8A" w:rsidRDefault="00FF3333" w:rsidP="00FF3333">
      <w:pPr>
        <w:spacing w:before="240"/>
        <w:rPr>
          <w:sz w:val="24"/>
          <w:szCs w:val="24"/>
        </w:rPr>
      </w:pPr>
    </w:p>
    <w:p w14:paraId="5D3DB423" w14:textId="77777777" w:rsidR="00FF3333" w:rsidRPr="005E6E8A" w:rsidRDefault="00FF3333" w:rsidP="00FF3333">
      <w:pPr>
        <w:spacing w:before="240"/>
        <w:rPr>
          <w:sz w:val="24"/>
          <w:szCs w:val="24"/>
        </w:rPr>
      </w:pPr>
    </w:p>
    <w:p w14:paraId="321388CF" w14:textId="3EB4A72F" w:rsidR="00FF3333" w:rsidRPr="005E6E8A" w:rsidRDefault="00FF3333" w:rsidP="00FF3333">
      <w:pPr>
        <w:spacing w:before="240"/>
        <w:rPr>
          <w:sz w:val="24"/>
          <w:szCs w:val="24"/>
        </w:rPr>
      </w:pPr>
    </w:p>
    <w:p w14:paraId="1C90A342" w14:textId="77777777" w:rsidR="003121F3" w:rsidRPr="005E6E8A" w:rsidRDefault="003121F3" w:rsidP="00FF3333">
      <w:pPr>
        <w:spacing w:before="240"/>
        <w:rPr>
          <w:sz w:val="24"/>
          <w:szCs w:val="24"/>
        </w:rPr>
      </w:pPr>
    </w:p>
    <w:p w14:paraId="1EF1D1D5" w14:textId="77777777" w:rsidR="003121F3" w:rsidRPr="005E6E8A" w:rsidRDefault="003121F3" w:rsidP="00FF3333">
      <w:pPr>
        <w:spacing w:before="240"/>
        <w:rPr>
          <w:sz w:val="24"/>
          <w:szCs w:val="24"/>
        </w:rPr>
      </w:pPr>
    </w:p>
    <w:p w14:paraId="3BDEB183" w14:textId="73D3C9CE" w:rsidR="00FF3333" w:rsidRPr="005E6E8A" w:rsidRDefault="00116436" w:rsidP="00FF3333">
      <w:pPr>
        <w:spacing w:before="240"/>
        <w:rPr>
          <w:sz w:val="24"/>
          <w:szCs w:val="24"/>
        </w:rPr>
      </w:pPr>
      <w:r w:rsidRPr="005E6E8A">
        <w:rPr>
          <w:sz w:val="24"/>
          <w:szCs w:val="24"/>
        </w:rPr>
        <w:t>Figure 6</w:t>
      </w:r>
      <w:r w:rsidR="00FF3333" w:rsidRPr="005E6E8A">
        <w:rPr>
          <w:sz w:val="24"/>
          <w:szCs w:val="24"/>
        </w:rPr>
        <w:t>.</w:t>
      </w:r>
    </w:p>
    <w:p w14:paraId="39000089" w14:textId="4147E2B9" w:rsidR="00090EFA" w:rsidRPr="005E6E8A" w:rsidRDefault="00116436" w:rsidP="00FF3333">
      <w:pPr>
        <w:spacing w:before="240"/>
        <w:jc w:val="center"/>
        <w:rPr>
          <w:sz w:val="24"/>
          <w:szCs w:val="24"/>
        </w:rPr>
      </w:pPr>
      <w:r w:rsidRPr="005E6E8A">
        <w:rPr>
          <w:sz w:val="24"/>
          <w:szCs w:val="24"/>
        </w:rPr>
        <w:br/>
        <w:t>A chart to show responses to the question ‘What methods of inclusion do you use within the classroom for children from a low economic background?’</w:t>
      </w:r>
    </w:p>
    <w:p w14:paraId="5ECDCC11" w14:textId="1A992358" w:rsidR="003D3F7B" w:rsidRPr="005E6E8A" w:rsidRDefault="003D3F7B" w:rsidP="00116436">
      <w:pPr>
        <w:spacing w:before="240"/>
        <w:jc w:val="both"/>
        <w:rPr>
          <w:sz w:val="24"/>
          <w:szCs w:val="24"/>
        </w:rPr>
      </w:pPr>
    </w:p>
    <w:p w14:paraId="50215FE2" w14:textId="5F2A4981" w:rsidR="00090EFA" w:rsidRPr="005E6E8A" w:rsidRDefault="00B50918" w:rsidP="00116436">
      <w:pPr>
        <w:spacing w:before="240"/>
        <w:jc w:val="both"/>
        <w:rPr>
          <w:sz w:val="24"/>
          <w:szCs w:val="24"/>
        </w:rPr>
      </w:pPr>
      <w:r w:rsidRPr="005E6E8A">
        <w:rPr>
          <w:noProof/>
          <w:sz w:val="24"/>
          <w:szCs w:val="24"/>
        </w:rPr>
        <w:drawing>
          <wp:anchor distT="0" distB="0" distL="114300" distR="114300" simplePos="0" relativeHeight="251665408" behindDoc="0" locked="0" layoutInCell="1" allowOverlap="1" wp14:anchorId="2015AAE0" wp14:editId="109EA816">
            <wp:simplePos x="0" y="0"/>
            <wp:positionH relativeFrom="column">
              <wp:posOffset>-240030</wp:posOffset>
            </wp:positionH>
            <wp:positionV relativeFrom="page">
              <wp:posOffset>6003224</wp:posOffset>
            </wp:positionV>
            <wp:extent cx="6010275" cy="3381375"/>
            <wp:effectExtent l="0" t="0" r="9525" b="9525"/>
            <wp:wrapNone/>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481780CA" w14:textId="2FDD7DA7" w:rsidR="003D3F7B" w:rsidRPr="005E6E8A" w:rsidRDefault="003D3F7B" w:rsidP="00116436">
      <w:pPr>
        <w:spacing w:before="240"/>
        <w:jc w:val="both"/>
        <w:rPr>
          <w:sz w:val="24"/>
          <w:szCs w:val="24"/>
        </w:rPr>
      </w:pPr>
    </w:p>
    <w:p w14:paraId="56FC2078" w14:textId="3B986089" w:rsidR="003D3F7B" w:rsidRPr="005E6E8A" w:rsidRDefault="003D3F7B" w:rsidP="00116436">
      <w:pPr>
        <w:spacing w:before="240"/>
        <w:jc w:val="both"/>
        <w:rPr>
          <w:sz w:val="24"/>
          <w:szCs w:val="24"/>
        </w:rPr>
      </w:pPr>
    </w:p>
    <w:p w14:paraId="5A52C02C" w14:textId="0404A8AD" w:rsidR="003D3F7B" w:rsidRPr="005E6E8A" w:rsidRDefault="003D3F7B" w:rsidP="00116436">
      <w:pPr>
        <w:spacing w:before="240"/>
        <w:jc w:val="both"/>
        <w:rPr>
          <w:sz w:val="24"/>
          <w:szCs w:val="24"/>
        </w:rPr>
      </w:pPr>
    </w:p>
    <w:p w14:paraId="1AB7AF6B" w14:textId="2BB18A1C" w:rsidR="003D3F7B" w:rsidRPr="005E6E8A" w:rsidRDefault="003D3F7B" w:rsidP="00116436">
      <w:pPr>
        <w:spacing w:before="240"/>
        <w:jc w:val="both"/>
        <w:rPr>
          <w:sz w:val="24"/>
          <w:szCs w:val="24"/>
        </w:rPr>
      </w:pPr>
    </w:p>
    <w:p w14:paraId="5F0644B4" w14:textId="77777777" w:rsidR="003D3F7B" w:rsidRPr="005E6E8A" w:rsidRDefault="003D3F7B" w:rsidP="00116436">
      <w:pPr>
        <w:spacing w:before="240"/>
        <w:jc w:val="both"/>
        <w:rPr>
          <w:sz w:val="24"/>
          <w:szCs w:val="24"/>
        </w:rPr>
      </w:pPr>
    </w:p>
    <w:p w14:paraId="5A40D121" w14:textId="0CD9B8AC" w:rsidR="003D3F7B" w:rsidRPr="005E6E8A" w:rsidRDefault="003D3F7B" w:rsidP="00116436">
      <w:pPr>
        <w:spacing w:before="240"/>
        <w:jc w:val="both"/>
        <w:rPr>
          <w:sz w:val="24"/>
          <w:szCs w:val="24"/>
        </w:rPr>
      </w:pPr>
    </w:p>
    <w:p w14:paraId="3DF02C6B" w14:textId="77777777" w:rsidR="003D3F7B" w:rsidRPr="005E6E8A" w:rsidRDefault="003D3F7B" w:rsidP="00116436">
      <w:pPr>
        <w:spacing w:before="240"/>
        <w:jc w:val="both"/>
        <w:rPr>
          <w:sz w:val="24"/>
          <w:szCs w:val="24"/>
        </w:rPr>
      </w:pPr>
    </w:p>
    <w:p w14:paraId="01807D7A" w14:textId="1ABBA018" w:rsidR="003D3F7B" w:rsidRPr="005E6E8A" w:rsidRDefault="003D3F7B" w:rsidP="00116436">
      <w:pPr>
        <w:spacing w:before="240"/>
        <w:jc w:val="both"/>
        <w:rPr>
          <w:sz w:val="24"/>
          <w:szCs w:val="24"/>
        </w:rPr>
      </w:pPr>
    </w:p>
    <w:p w14:paraId="4C46C0E1" w14:textId="77777777" w:rsidR="00FF3333" w:rsidRPr="005E6E8A" w:rsidRDefault="00FF3333" w:rsidP="00116436">
      <w:pPr>
        <w:spacing w:before="240"/>
        <w:jc w:val="both"/>
        <w:rPr>
          <w:sz w:val="24"/>
          <w:szCs w:val="24"/>
        </w:rPr>
      </w:pPr>
    </w:p>
    <w:p w14:paraId="1E842639" w14:textId="77777777" w:rsidR="00B50918" w:rsidRPr="005E6E8A" w:rsidRDefault="00B50918" w:rsidP="00116436">
      <w:pPr>
        <w:spacing w:before="240"/>
        <w:jc w:val="both"/>
        <w:rPr>
          <w:sz w:val="24"/>
          <w:szCs w:val="24"/>
        </w:rPr>
      </w:pPr>
    </w:p>
    <w:p w14:paraId="2B685252" w14:textId="60821A18" w:rsidR="00090EFA" w:rsidRPr="005E6E8A" w:rsidRDefault="00116436" w:rsidP="00116436">
      <w:pPr>
        <w:spacing w:before="240"/>
        <w:jc w:val="both"/>
        <w:rPr>
          <w:sz w:val="24"/>
          <w:szCs w:val="24"/>
        </w:rPr>
      </w:pPr>
      <w:r w:rsidRPr="005E6E8A">
        <w:rPr>
          <w:sz w:val="24"/>
          <w:szCs w:val="24"/>
        </w:rPr>
        <w:t>In order to help schools ‘improve outcomes for learners eligible for FSM’ (Welsh Government, 2015, p.3) with interventions such as RR, the government introduced the Pupil Development Grant (PDG)</w:t>
      </w:r>
      <w:r w:rsidR="001A7F2D" w:rsidRPr="005E6E8A">
        <w:rPr>
          <w:sz w:val="24"/>
          <w:szCs w:val="24"/>
        </w:rPr>
        <w:t>, previously known as the Pupil Deprivation Grant,</w:t>
      </w:r>
      <w:r w:rsidRPr="005E6E8A">
        <w:rPr>
          <w:sz w:val="24"/>
          <w:szCs w:val="24"/>
        </w:rPr>
        <w:t xml:space="preserve"> and School Effectiveness Grant (SEG). The PDG provides schools with £1,150 for each child who either receives FSM or is a looked-after child (Welsh Government, 2015, p.3). Funding does not necessarily need to be spent on individuals - it can be used for whole-school approaches, resources and staff (Welsh Government, 2015). An evaluation of PDG in 2015 showed that FSM pupils displayed an increase in educational development over time, however the introduction of PDG showed no significant impact on these results (Welsh Government, 2015, p. 66). If the government funds are not allocated appropriately to those who require additional support, the impact will of course be lessened. Participant responses showed that 12.5% of schools ‘occasionally’ use funding from PDG for children from low economic backgrounds, while 87.5% ‘always’ did (Figure 7). Cases where the PDG funding is only ‘occasionally’ allocated to these children could result in outcomes such as those in the 2015 evaluation.   </w:t>
      </w:r>
    </w:p>
    <w:p w14:paraId="36CC241B" w14:textId="4EBB0A62" w:rsidR="00B50918" w:rsidRPr="005E6E8A" w:rsidRDefault="00116436" w:rsidP="00116436">
      <w:pPr>
        <w:spacing w:before="240"/>
        <w:jc w:val="both"/>
        <w:rPr>
          <w:sz w:val="24"/>
          <w:szCs w:val="24"/>
        </w:rPr>
      </w:pPr>
      <w:r w:rsidRPr="005E6E8A">
        <w:rPr>
          <w:sz w:val="24"/>
          <w:szCs w:val="24"/>
        </w:rPr>
        <w:t>Figure 7</w:t>
      </w:r>
      <w:r w:rsidR="00B50918" w:rsidRPr="005E6E8A">
        <w:rPr>
          <w:sz w:val="24"/>
          <w:szCs w:val="24"/>
        </w:rPr>
        <w:t>.</w:t>
      </w:r>
    </w:p>
    <w:p w14:paraId="5C2AD8DF" w14:textId="09431C94" w:rsidR="00090EFA" w:rsidRPr="005E6E8A" w:rsidRDefault="00116436" w:rsidP="00B50918">
      <w:pPr>
        <w:spacing w:before="240"/>
        <w:jc w:val="center"/>
        <w:rPr>
          <w:sz w:val="24"/>
          <w:szCs w:val="24"/>
        </w:rPr>
      </w:pPr>
      <w:r w:rsidRPr="005E6E8A">
        <w:rPr>
          <w:sz w:val="24"/>
          <w:szCs w:val="24"/>
        </w:rPr>
        <w:br/>
        <w:t>Pie chart to show the amount participant schools use government funding to support children who live in poverty</w:t>
      </w:r>
      <w:r w:rsidR="00B50918" w:rsidRPr="005E6E8A">
        <w:rPr>
          <w:sz w:val="24"/>
          <w:szCs w:val="24"/>
        </w:rPr>
        <w:t>.</w:t>
      </w:r>
    </w:p>
    <w:p w14:paraId="72CECEFB" w14:textId="3FCE79AE" w:rsidR="00090EFA" w:rsidRPr="005E6E8A" w:rsidRDefault="00116436" w:rsidP="00116436">
      <w:pPr>
        <w:spacing w:before="240"/>
        <w:jc w:val="both"/>
        <w:rPr>
          <w:sz w:val="24"/>
          <w:szCs w:val="24"/>
        </w:rPr>
      </w:pPr>
      <w:r w:rsidRPr="005E6E8A">
        <w:rPr>
          <w:noProof/>
          <w:sz w:val="24"/>
          <w:szCs w:val="24"/>
        </w:rPr>
        <w:drawing>
          <wp:anchor distT="114300" distB="114300" distL="114300" distR="114300" simplePos="0" relativeHeight="251661312" behindDoc="0" locked="0" layoutInCell="1" hidden="0" allowOverlap="1" wp14:anchorId="1A87D542" wp14:editId="680CF9A6">
            <wp:simplePos x="0" y="0"/>
            <wp:positionH relativeFrom="column">
              <wp:posOffset>19051</wp:posOffset>
            </wp:positionH>
            <wp:positionV relativeFrom="paragraph">
              <wp:posOffset>171450</wp:posOffset>
            </wp:positionV>
            <wp:extent cx="5734050" cy="1990725"/>
            <wp:effectExtent l="0" t="0" r="0" b="0"/>
            <wp:wrapSquare wrapText="bothSides" distT="114300" distB="114300" distL="114300" distR="114300"/>
            <wp:docPr id="1" name="image5.png" descr="Forms response chart. Question title: 13. Are these grants used specifically for children from a low economic background?. Number of responses: 8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13. Are these grants used specifically for children from a low economic background?. Number of responses: 8 responses."/>
                    <pic:cNvPicPr preferRelativeResize="0"/>
                  </pic:nvPicPr>
                  <pic:blipFill>
                    <a:blip r:embed="rId15"/>
                    <a:srcRect l="-1328" t="30564" r="1328"/>
                    <a:stretch>
                      <a:fillRect/>
                    </a:stretch>
                  </pic:blipFill>
                  <pic:spPr>
                    <a:xfrm>
                      <a:off x="0" y="0"/>
                      <a:ext cx="5734050" cy="1990725"/>
                    </a:xfrm>
                    <a:prstGeom prst="rect">
                      <a:avLst/>
                    </a:prstGeom>
                    <a:ln/>
                  </pic:spPr>
                </pic:pic>
              </a:graphicData>
            </a:graphic>
          </wp:anchor>
        </w:drawing>
      </w:r>
    </w:p>
    <w:p w14:paraId="48B2E5A1" w14:textId="475E74DE" w:rsidR="008B6CA3" w:rsidRPr="005E6E8A" w:rsidRDefault="00116436" w:rsidP="00116436">
      <w:pPr>
        <w:jc w:val="both"/>
        <w:rPr>
          <w:sz w:val="24"/>
          <w:szCs w:val="24"/>
        </w:rPr>
      </w:pPr>
      <w:r w:rsidRPr="005E6E8A">
        <w:rPr>
          <w:sz w:val="24"/>
          <w:szCs w:val="24"/>
        </w:rPr>
        <w:t>A review of the interventions used by primary schools throughout Wales deduced that a model which interlinks leadership, parental engagement and teaching and learning could contribute to reducing the attainment gap between learners (</w:t>
      </w:r>
      <w:r w:rsidR="001A7F2D" w:rsidRPr="005E6E8A">
        <w:rPr>
          <w:sz w:val="24"/>
          <w:szCs w:val="24"/>
        </w:rPr>
        <w:t>Egan et al, 2014, p.4</w:t>
      </w:r>
      <w:r w:rsidRPr="005E6E8A">
        <w:rPr>
          <w:sz w:val="24"/>
          <w:szCs w:val="24"/>
        </w:rPr>
        <w:t xml:space="preserve">). Parental engagement interventions such as Springboard Family Support Project, a method of inclusion discussed in question 9 of the questionnaire (see Appendix </w:t>
      </w:r>
      <w:r w:rsidR="008B6CA3" w:rsidRPr="005E6E8A">
        <w:rPr>
          <w:sz w:val="24"/>
          <w:szCs w:val="24"/>
        </w:rPr>
        <w:t>7</w:t>
      </w:r>
      <w:r w:rsidRPr="005E6E8A">
        <w:rPr>
          <w:sz w:val="24"/>
          <w:szCs w:val="24"/>
        </w:rPr>
        <w:t xml:space="preserve">), has shown positive results - children were generally happier with improved school performance after taking part in the programme (McKeown and </w:t>
      </w:r>
      <w:proofErr w:type="spellStart"/>
      <w:r w:rsidRPr="005E6E8A">
        <w:rPr>
          <w:sz w:val="24"/>
          <w:szCs w:val="24"/>
        </w:rPr>
        <w:t>Haase</w:t>
      </w:r>
      <w:proofErr w:type="spellEnd"/>
      <w:r w:rsidRPr="005E6E8A">
        <w:rPr>
          <w:sz w:val="24"/>
          <w:szCs w:val="24"/>
        </w:rPr>
        <w:t xml:space="preserve"> and </w:t>
      </w:r>
      <w:proofErr w:type="spellStart"/>
      <w:r w:rsidRPr="005E6E8A">
        <w:rPr>
          <w:sz w:val="24"/>
          <w:szCs w:val="24"/>
        </w:rPr>
        <w:t>Pratschke</w:t>
      </w:r>
      <w:proofErr w:type="spellEnd"/>
      <w:r w:rsidRPr="005E6E8A">
        <w:rPr>
          <w:sz w:val="24"/>
          <w:szCs w:val="24"/>
        </w:rPr>
        <w:t>, 2001, p. 111). The local project aims to bring families and children together with fun and engaging courses that teach new skills to all participants (Phillips, 2018). Figure 5 shows that 100% of participants selected ‘lack of parental involvement’ as a barrier to learning faced by children from low income backgrounds.</w:t>
      </w:r>
    </w:p>
    <w:p w14:paraId="02E76993" w14:textId="50B1CB99" w:rsidR="00090EFA" w:rsidRPr="005E6E8A" w:rsidRDefault="00116436" w:rsidP="00116436">
      <w:pPr>
        <w:jc w:val="both"/>
        <w:rPr>
          <w:sz w:val="24"/>
          <w:szCs w:val="24"/>
        </w:rPr>
      </w:pPr>
      <w:r w:rsidRPr="005E6E8A">
        <w:rPr>
          <w:sz w:val="24"/>
          <w:szCs w:val="24"/>
        </w:rPr>
        <w:t xml:space="preserve">Additionally, government reports indicate that ‘pupils from low-income households are most likely to benefit from programmes that effectively engage parents/carers.’ (Welsh Government, </w:t>
      </w:r>
      <w:r w:rsidRPr="005E6E8A">
        <w:rPr>
          <w:sz w:val="24"/>
          <w:szCs w:val="24"/>
        </w:rPr>
        <w:lastRenderedPageBreak/>
        <w:t xml:space="preserve">2016, p. 6) Further to that, ‘parental engagement… has a significant impact on a child’s outcomes and aspirations’ (Welsh Government, 2013, p. 29). </w:t>
      </w:r>
      <w:proofErr w:type="gramStart"/>
      <w:r w:rsidRPr="005E6E8A">
        <w:rPr>
          <w:sz w:val="24"/>
          <w:szCs w:val="24"/>
        </w:rPr>
        <w:t>Both of these</w:t>
      </w:r>
      <w:proofErr w:type="gramEnd"/>
      <w:r w:rsidRPr="005E6E8A">
        <w:rPr>
          <w:sz w:val="24"/>
          <w:szCs w:val="24"/>
        </w:rPr>
        <w:t xml:space="preserve"> points strongly advocate for the continued implementation of projects such as Springboard. Naturally, there is conflicting evidence to suggest that, in Early Years Intervention, the involvement of parents does not enhance the benefit for learners (EEF, 2014, p. 26). However, this only refers to Early Years - it can still be inferred that as the child gets older, interventions like Springboard are beneficial to the learner with one of the end results being a reduction in the attainment gap. Other government projects, such as Rewriting the Future, aim to work in partnership with parents/caregivers from Foundation Phase onwards to provide help and support where necessary (Welsh Government, 2014). In addition to this, one of the 3 strategic objectives of tackling child poverty in Wales is to increase the skills of parents, so they can use these skills to support and encourage the education of their children (Welsh Government, 2015). Although these government initiatives to improve parental engagement have proven to be </w:t>
      </w:r>
      <w:proofErr w:type="gramStart"/>
      <w:r w:rsidRPr="005E6E8A">
        <w:rPr>
          <w:sz w:val="24"/>
          <w:szCs w:val="24"/>
        </w:rPr>
        <w:t>effective, and</w:t>
      </w:r>
      <w:proofErr w:type="gramEnd"/>
      <w:r w:rsidRPr="005E6E8A">
        <w:rPr>
          <w:sz w:val="24"/>
          <w:szCs w:val="24"/>
        </w:rPr>
        <w:t xml:space="preserve"> are supported by research suggesting that it is an important factor, there is still work to be done. One of the participant responses to question </w:t>
      </w:r>
      <w:r w:rsidR="00402248" w:rsidRPr="005E6E8A">
        <w:rPr>
          <w:sz w:val="24"/>
          <w:szCs w:val="24"/>
        </w:rPr>
        <w:t>1</w:t>
      </w:r>
      <w:r w:rsidRPr="005E6E8A">
        <w:rPr>
          <w:sz w:val="24"/>
          <w:szCs w:val="24"/>
        </w:rPr>
        <w:t xml:space="preserve">9 of the questionnaire (Appendix </w:t>
      </w:r>
      <w:r w:rsidR="005E6E8A" w:rsidRPr="005E6E8A">
        <w:rPr>
          <w:sz w:val="24"/>
          <w:szCs w:val="24"/>
        </w:rPr>
        <w:t>8</w:t>
      </w:r>
      <w:r w:rsidRPr="005E6E8A">
        <w:rPr>
          <w:sz w:val="24"/>
          <w:szCs w:val="24"/>
        </w:rPr>
        <w:t xml:space="preserve">) showed they would like to see more initiatives with parents and families. This suggests that although some schools have programs in place that are working successfully, not all schools are experiencing such benefits and thus there is more work that needs to be done. </w:t>
      </w:r>
    </w:p>
    <w:p w14:paraId="02C9DF95" w14:textId="77777777" w:rsidR="00090EFA" w:rsidRPr="005E6E8A" w:rsidRDefault="00090EFA" w:rsidP="00116436">
      <w:pPr>
        <w:jc w:val="both"/>
        <w:rPr>
          <w:sz w:val="24"/>
          <w:szCs w:val="24"/>
        </w:rPr>
      </w:pPr>
    </w:p>
    <w:p w14:paraId="15930CEF" w14:textId="77777777" w:rsidR="00090EFA" w:rsidRPr="005E6E8A" w:rsidRDefault="00116436" w:rsidP="00116436">
      <w:pPr>
        <w:jc w:val="both"/>
        <w:rPr>
          <w:sz w:val="24"/>
          <w:szCs w:val="24"/>
          <w:u w:val="single"/>
        </w:rPr>
      </w:pPr>
      <w:r w:rsidRPr="005E6E8A">
        <w:rPr>
          <w:sz w:val="28"/>
          <w:szCs w:val="24"/>
          <w:u w:val="single"/>
        </w:rPr>
        <w:t>Reflection</w:t>
      </w:r>
      <w:r w:rsidRPr="005E6E8A">
        <w:rPr>
          <w:sz w:val="24"/>
          <w:szCs w:val="24"/>
          <w:u w:val="single"/>
        </w:rPr>
        <w:t xml:space="preserve"> </w:t>
      </w:r>
    </w:p>
    <w:p w14:paraId="4563E0F8" w14:textId="77777777" w:rsidR="00090EFA" w:rsidRPr="005E6E8A" w:rsidRDefault="00090EFA" w:rsidP="00116436">
      <w:pPr>
        <w:jc w:val="both"/>
        <w:rPr>
          <w:sz w:val="24"/>
          <w:szCs w:val="24"/>
        </w:rPr>
      </w:pPr>
    </w:p>
    <w:p w14:paraId="23BA6C7F" w14:textId="0677EFDD" w:rsidR="00090EFA" w:rsidRPr="005E6E8A" w:rsidRDefault="00116436" w:rsidP="00116436">
      <w:pPr>
        <w:jc w:val="both"/>
        <w:rPr>
          <w:sz w:val="24"/>
          <w:szCs w:val="24"/>
        </w:rPr>
      </w:pPr>
      <w:r w:rsidRPr="005E6E8A">
        <w:rPr>
          <w:sz w:val="24"/>
          <w:szCs w:val="24"/>
        </w:rPr>
        <w:t xml:space="preserve">Upon reflection of the research process, the pilot study, which was sent to other groups of colleagues, was highly beneficial. It advised the group on the best use of qualitative and quantitative data, and provided an insight into possible outcomes (Van </w:t>
      </w:r>
      <w:proofErr w:type="spellStart"/>
      <w:r w:rsidRPr="005E6E8A">
        <w:rPr>
          <w:sz w:val="24"/>
          <w:szCs w:val="24"/>
        </w:rPr>
        <w:t>Teijlingen</w:t>
      </w:r>
      <w:proofErr w:type="spellEnd"/>
      <w:r w:rsidRPr="005E6E8A">
        <w:rPr>
          <w:sz w:val="24"/>
          <w:szCs w:val="24"/>
        </w:rPr>
        <w:t xml:space="preserve">, 2002). </w:t>
      </w:r>
      <w:proofErr w:type="gramStart"/>
      <w:r w:rsidRPr="005E6E8A">
        <w:rPr>
          <w:sz w:val="24"/>
          <w:szCs w:val="24"/>
        </w:rPr>
        <w:t>Particular areas</w:t>
      </w:r>
      <w:proofErr w:type="gramEnd"/>
      <w:r w:rsidRPr="005E6E8A">
        <w:rPr>
          <w:sz w:val="24"/>
          <w:szCs w:val="24"/>
        </w:rPr>
        <w:t xml:space="preserve"> of improvement included one question which was better presented in a </w:t>
      </w:r>
      <w:r w:rsidR="00402248" w:rsidRPr="005E6E8A">
        <w:rPr>
          <w:sz w:val="24"/>
          <w:szCs w:val="24"/>
        </w:rPr>
        <w:t>multiple-choice</w:t>
      </w:r>
      <w:r w:rsidRPr="005E6E8A">
        <w:rPr>
          <w:sz w:val="24"/>
          <w:szCs w:val="24"/>
        </w:rPr>
        <w:t xml:space="preserve"> format, and one which required some alteration to the wording to make it more understandable and politically correct. Each of these points were addressed and the progression can be seen in the 3 drafts of the questionnaire </w:t>
      </w:r>
      <w:r w:rsidR="00402248" w:rsidRPr="005E6E8A">
        <w:rPr>
          <w:sz w:val="24"/>
          <w:szCs w:val="24"/>
        </w:rPr>
        <w:t>provided in the folder</w:t>
      </w:r>
      <w:r w:rsidRPr="005E6E8A">
        <w:rPr>
          <w:sz w:val="24"/>
          <w:szCs w:val="24"/>
        </w:rPr>
        <w:t xml:space="preserve">. Although the pilot study allowed for improvement in the wording and format of the questionnaire, unfortunately, the sample was not of primary school staff, so the content of their answers was not useful.  </w:t>
      </w:r>
    </w:p>
    <w:p w14:paraId="41E102B4" w14:textId="77777777" w:rsidR="00090EFA" w:rsidRPr="005E6E8A" w:rsidRDefault="00116436" w:rsidP="00116436">
      <w:pPr>
        <w:spacing w:before="240"/>
        <w:jc w:val="both"/>
        <w:rPr>
          <w:sz w:val="24"/>
          <w:szCs w:val="24"/>
        </w:rPr>
      </w:pPr>
      <w:bookmarkStart w:id="1" w:name="_gjdgxs" w:colFirst="0" w:colLast="0"/>
      <w:bookmarkEnd w:id="1"/>
      <w:r w:rsidRPr="005E6E8A">
        <w:rPr>
          <w:sz w:val="24"/>
          <w:szCs w:val="24"/>
        </w:rPr>
        <w:t>The most prominent issue with the data gathered from participant responses was the sample size. Despite the questionnaire being sent to 18 primary schools across South Wales, only 8 staff members responded. This meant that the data was not an accurate representation of educational staff statistics and opinions across South Wales, and that the results were ‘less conclusive’ (</w:t>
      </w:r>
      <w:proofErr w:type="spellStart"/>
      <w:r w:rsidRPr="005E6E8A">
        <w:rPr>
          <w:sz w:val="24"/>
          <w:szCs w:val="24"/>
        </w:rPr>
        <w:t>Deziel</w:t>
      </w:r>
      <w:proofErr w:type="spellEnd"/>
      <w:r w:rsidRPr="005E6E8A">
        <w:rPr>
          <w:sz w:val="24"/>
          <w:szCs w:val="24"/>
        </w:rPr>
        <w:t xml:space="preserve">, 2018). Although it was of great benefit to see a difference in opinion, some answers were generally inconclusive, making a discussion and response difficult. In order to improve the sample size, there were a few steps that could have been taken. For example, the questionnaire could have been sent to more schools, which would increase the chance of a high volume of responses. A reminder email could have been sent out the day before the response deadline, of course making sure that the ethics protocol was adhered to. Alternatively, paper copies could have been sent out which may have increased the likelihood of a response from educational staff with no access to computers. </w:t>
      </w:r>
    </w:p>
    <w:p w14:paraId="70318090" w14:textId="77777777" w:rsidR="00090EFA" w:rsidRPr="005E6E8A" w:rsidRDefault="00116436" w:rsidP="00116436">
      <w:pPr>
        <w:spacing w:before="240"/>
        <w:jc w:val="both"/>
        <w:rPr>
          <w:sz w:val="24"/>
          <w:szCs w:val="24"/>
        </w:rPr>
      </w:pPr>
      <w:bookmarkStart w:id="2" w:name="_7aosxtjckl4f" w:colFirst="0" w:colLast="0"/>
      <w:bookmarkEnd w:id="2"/>
      <w:r w:rsidRPr="005E6E8A">
        <w:rPr>
          <w:sz w:val="24"/>
          <w:szCs w:val="24"/>
        </w:rPr>
        <w:t xml:space="preserve">The writer is of the opinion that it would have been better to include more education-based methods of inclusion, as opposed to those relating to clothing and nutrition. Although these are important methods of inclusion, which understandably help towards education, in terms of discussing the attainment gap, it would be prudent to look exclusively at intellectually motivated approaches. </w:t>
      </w:r>
    </w:p>
    <w:p w14:paraId="17C2B556" w14:textId="77777777" w:rsidR="00B50918" w:rsidRPr="005E6E8A" w:rsidRDefault="00116436" w:rsidP="00116436">
      <w:pPr>
        <w:spacing w:before="240"/>
        <w:jc w:val="both"/>
        <w:rPr>
          <w:sz w:val="24"/>
          <w:szCs w:val="24"/>
        </w:rPr>
      </w:pPr>
      <w:bookmarkStart w:id="3" w:name="_c8lwjke9a9tm" w:colFirst="0" w:colLast="0"/>
      <w:bookmarkEnd w:id="3"/>
      <w:r w:rsidRPr="005E6E8A">
        <w:rPr>
          <w:sz w:val="28"/>
          <w:szCs w:val="24"/>
          <w:u w:val="single"/>
        </w:rPr>
        <w:lastRenderedPageBreak/>
        <w:t>Conclusion</w:t>
      </w:r>
      <w:r w:rsidRPr="005E6E8A">
        <w:rPr>
          <w:sz w:val="24"/>
          <w:szCs w:val="24"/>
        </w:rPr>
        <w:t xml:space="preserve"> </w:t>
      </w:r>
      <w:bookmarkStart w:id="4" w:name="_g1ygoudpenki" w:colFirst="0" w:colLast="0"/>
      <w:bookmarkEnd w:id="4"/>
    </w:p>
    <w:p w14:paraId="3B8A17C0" w14:textId="791AE4A6" w:rsidR="00090EFA" w:rsidRPr="005E6E8A" w:rsidRDefault="00116436" w:rsidP="00116436">
      <w:pPr>
        <w:spacing w:before="240"/>
        <w:jc w:val="both"/>
        <w:rPr>
          <w:sz w:val="24"/>
          <w:szCs w:val="24"/>
        </w:rPr>
      </w:pPr>
      <w:r w:rsidRPr="005E6E8A">
        <w:rPr>
          <w:sz w:val="24"/>
          <w:szCs w:val="24"/>
        </w:rPr>
        <w:t xml:space="preserve">After carrying out this study, the writer can say that for children living in poverty, the teaching and learning environment is a complex and challenging area. A poverty-stricken home life can have unavoidable impacts on both their mental and physical health, and on their self-esteem and development. </w:t>
      </w:r>
      <w:proofErr w:type="gramStart"/>
      <w:r w:rsidRPr="005E6E8A">
        <w:rPr>
          <w:sz w:val="24"/>
          <w:szCs w:val="24"/>
        </w:rPr>
        <w:t>All of</w:t>
      </w:r>
      <w:proofErr w:type="gramEnd"/>
      <w:r w:rsidRPr="005E6E8A">
        <w:rPr>
          <w:sz w:val="24"/>
          <w:szCs w:val="24"/>
        </w:rPr>
        <w:t xml:space="preserve"> these factors will subsequently affect their education.  </w:t>
      </w:r>
    </w:p>
    <w:p w14:paraId="3BBE035B" w14:textId="77777777" w:rsidR="00090EFA" w:rsidRPr="005E6E8A" w:rsidRDefault="00116436" w:rsidP="00116436">
      <w:pPr>
        <w:spacing w:before="240"/>
        <w:jc w:val="both"/>
        <w:rPr>
          <w:sz w:val="24"/>
          <w:szCs w:val="24"/>
        </w:rPr>
      </w:pPr>
      <w:bookmarkStart w:id="5" w:name="_2r05dcoouijm" w:colFirst="0" w:colLast="0"/>
      <w:bookmarkEnd w:id="5"/>
      <w:r w:rsidRPr="005E6E8A">
        <w:rPr>
          <w:sz w:val="24"/>
          <w:szCs w:val="24"/>
        </w:rPr>
        <w:t xml:space="preserve">Within this response, the writer has used analysis of the data gathered, research obtained and teaching experience to critically discuss the inclusive approaches highlighted in the answers from participant schools. Parental engagement is a prominent intervention which can have long-term positive effects on educational achievement. Educating parents on how to help both themselves and their children could benefit not only the child, but the whole family life. This could subsequently have a positive impact on society as parents are provided with the necessary skills to manage a job while maintaining a happy, healthy living environment for their children. </w:t>
      </w:r>
    </w:p>
    <w:p w14:paraId="03939566" w14:textId="77777777" w:rsidR="00090EFA" w:rsidRPr="005E6E8A" w:rsidRDefault="00090EFA" w:rsidP="00116436">
      <w:pPr>
        <w:jc w:val="both"/>
        <w:rPr>
          <w:sz w:val="24"/>
          <w:szCs w:val="24"/>
        </w:rPr>
      </w:pPr>
    </w:p>
    <w:p w14:paraId="4FD72DA4" w14:textId="4239B47F" w:rsidR="00090EFA" w:rsidRPr="005E6E8A" w:rsidRDefault="00116436" w:rsidP="00116436">
      <w:pPr>
        <w:jc w:val="both"/>
        <w:rPr>
          <w:sz w:val="24"/>
          <w:szCs w:val="24"/>
        </w:rPr>
      </w:pPr>
      <w:r w:rsidRPr="005E6E8A">
        <w:rPr>
          <w:sz w:val="24"/>
          <w:szCs w:val="24"/>
        </w:rPr>
        <w:t>Research has been discussed which suggests that classroom strategies to close the attainment gap between children who receive FSM and those who do not are in fact effective. However, the attainment gap shows little sign of reduction. Child poverty in Wales remains high, despite it being one of Wales’ top priorities since 2010 (Egan</w:t>
      </w:r>
      <w:r w:rsidR="00402248" w:rsidRPr="005E6E8A">
        <w:rPr>
          <w:sz w:val="24"/>
          <w:szCs w:val="24"/>
        </w:rPr>
        <w:t>,</w:t>
      </w:r>
      <w:r w:rsidRPr="005E6E8A">
        <w:rPr>
          <w:sz w:val="24"/>
          <w:szCs w:val="24"/>
        </w:rPr>
        <w:t xml:space="preserve"> 2013). Therefore, current strategies and inclusive measures are clearly not as effective as they should be. If, on average, in-class methods are deemed to be effective, then perhaps it is not the ability of the child, but their mindset and outlook on school and achievement that needs work. It is of utmost importance that all children are aware of their potential </w:t>
      </w:r>
      <w:proofErr w:type="gramStart"/>
      <w:r w:rsidRPr="005E6E8A">
        <w:rPr>
          <w:sz w:val="24"/>
          <w:szCs w:val="24"/>
        </w:rPr>
        <w:t>in order for</w:t>
      </w:r>
      <w:proofErr w:type="gramEnd"/>
      <w:r w:rsidRPr="005E6E8A">
        <w:rPr>
          <w:sz w:val="24"/>
          <w:szCs w:val="24"/>
        </w:rPr>
        <w:t xml:space="preserve"> them to succeed. </w:t>
      </w:r>
    </w:p>
    <w:p w14:paraId="0CFEC047" w14:textId="77777777" w:rsidR="00090EFA" w:rsidRPr="005E6E8A" w:rsidRDefault="00090EFA" w:rsidP="00116436">
      <w:pPr>
        <w:jc w:val="both"/>
        <w:rPr>
          <w:sz w:val="24"/>
          <w:szCs w:val="24"/>
        </w:rPr>
      </w:pPr>
    </w:p>
    <w:p w14:paraId="24231326" w14:textId="4B0E6128" w:rsidR="00090EFA" w:rsidRPr="005E6E8A" w:rsidRDefault="00116436" w:rsidP="00116436">
      <w:pPr>
        <w:jc w:val="both"/>
        <w:rPr>
          <w:sz w:val="24"/>
          <w:szCs w:val="24"/>
        </w:rPr>
      </w:pPr>
      <w:r w:rsidRPr="005E6E8A">
        <w:rPr>
          <w:sz w:val="24"/>
          <w:szCs w:val="24"/>
        </w:rPr>
        <w:t xml:space="preserve">When discussing inclusive education, Booth and </w:t>
      </w:r>
      <w:proofErr w:type="spellStart"/>
      <w:r w:rsidRPr="005E6E8A">
        <w:rPr>
          <w:sz w:val="24"/>
          <w:szCs w:val="24"/>
        </w:rPr>
        <w:t>Ainscow</w:t>
      </w:r>
      <w:proofErr w:type="spellEnd"/>
      <w:r w:rsidRPr="005E6E8A">
        <w:rPr>
          <w:sz w:val="24"/>
          <w:szCs w:val="24"/>
        </w:rPr>
        <w:t xml:space="preserve"> said ‘Inclusion involves change’ (Booth and </w:t>
      </w:r>
      <w:proofErr w:type="spellStart"/>
      <w:r w:rsidRPr="005E6E8A">
        <w:rPr>
          <w:sz w:val="24"/>
          <w:szCs w:val="24"/>
        </w:rPr>
        <w:t>Ainscow</w:t>
      </w:r>
      <w:proofErr w:type="spellEnd"/>
      <w:r w:rsidRPr="005E6E8A">
        <w:rPr>
          <w:sz w:val="24"/>
          <w:szCs w:val="24"/>
        </w:rPr>
        <w:t xml:space="preserve"> (2002:3) quoted by National college for Teaching and Leadership). This suggests that society, schools and teachers must constantly be able to assess, adapt and re-evaluate. The needs of a child are unique to the individual</w:t>
      </w:r>
      <w:r w:rsidR="005E6E8A">
        <w:rPr>
          <w:sz w:val="24"/>
          <w:szCs w:val="24"/>
        </w:rPr>
        <w:t xml:space="preserve"> </w:t>
      </w:r>
      <w:r w:rsidRPr="005E6E8A">
        <w:rPr>
          <w:sz w:val="24"/>
          <w:szCs w:val="24"/>
        </w:rPr>
        <w:t xml:space="preserve">and are often changing as their environments change and their brains develop. For this reason, the writer is of the opinion that teachers are the most important factor in ensuring needs are met inclusively. They </w:t>
      </w:r>
      <w:proofErr w:type="gramStart"/>
      <w:r w:rsidRPr="005E6E8A">
        <w:rPr>
          <w:sz w:val="24"/>
          <w:szCs w:val="24"/>
        </w:rPr>
        <w:t>have the ability to</w:t>
      </w:r>
      <w:proofErr w:type="gramEnd"/>
      <w:r w:rsidRPr="005E6E8A">
        <w:rPr>
          <w:sz w:val="24"/>
          <w:szCs w:val="24"/>
        </w:rPr>
        <w:t xml:space="preserve"> understand, adapt and develop for each individual need a child may have.  </w:t>
      </w:r>
    </w:p>
    <w:p w14:paraId="70A26AD9" w14:textId="77777777" w:rsidR="00090EFA" w:rsidRPr="005E6E8A" w:rsidRDefault="00090EFA" w:rsidP="00116436">
      <w:pPr>
        <w:jc w:val="both"/>
        <w:rPr>
          <w:sz w:val="24"/>
          <w:szCs w:val="24"/>
        </w:rPr>
      </w:pPr>
    </w:p>
    <w:p w14:paraId="21EA0311" w14:textId="77777777" w:rsidR="00090EFA" w:rsidRPr="005E6E8A" w:rsidRDefault="00090EFA" w:rsidP="00116436">
      <w:pPr>
        <w:jc w:val="both"/>
        <w:rPr>
          <w:sz w:val="24"/>
          <w:szCs w:val="24"/>
        </w:rPr>
      </w:pPr>
    </w:p>
    <w:p w14:paraId="29845CF2" w14:textId="77777777" w:rsidR="00090EFA" w:rsidRPr="005E6E8A" w:rsidRDefault="00090EFA" w:rsidP="00116436">
      <w:pPr>
        <w:jc w:val="both"/>
        <w:rPr>
          <w:sz w:val="24"/>
          <w:szCs w:val="24"/>
        </w:rPr>
      </w:pPr>
    </w:p>
    <w:p w14:paraId="55EE8B7A" w14:textId="77777777" w:rsidR="00090EFA" w:rsidRPr="005E6E8A" w:rsidRDefault="00090EFA" w:rsidP="00116436">
      <w:pPr>
        <w:jc w:val="both"/>
        <w:rPr>
          <w:sz w:val="24"/>
          <w:szCs w:val="24"/>
        </w:rPr>
      </w:pPr>
    </w:p>
    <w:p w14:paraId="3B699FD0" w14:textId="77777777" w:rsidR="00090EFA" w:rsidRPr="005E6E8A" w:rsidRDefault="00090EFA" w:rsidP="00116436">
      <w:pPr>
        <w:spacing w:before="240"/>
        <w:jc w:val="both"/>
        <w:rPr>
          <w:sz w:val="24"/>
          <w:szCs w:val="24"/>
        </w:rPr>
      </w:pPr>
    </w:p>
    <w:p w14:paraId="5E24B5E5" w14:textId="77777777" w:rsidR="00090EFA" w:rsidRPr="005E6E8A" w:rsidRDefault="00090EFA" w:rsidP="00116436">
      <w:pPr>
        <w:jc w:val="both"/>
        <w:rPr>
          <w:sz w:val="24"/>
          <w:szCs w:val="24"/>
        </w:rPr>
      </w:pPr>
    </w:p>
    <w:p w14:paraId="4162E909" w14:textId="77777777" w:rsidR="00090EFA" w:rsidRPr="005E6E8A" w:rsidRDefault="00090EFA" w:rsidP="00116436">
      <w:pPr>
        <w:jc w:val="both"/>
        <w:rPr>
          <w:sz w:val="24"/>
          <w:szCs w:val="24"/>
        </w:rPr>
      </w:pPr>
    </w:p>
    <w:p w14:paraId="0A92C5C1" w14:textId="77777777" w:rsidR="00090EFA" w:rsidRPr="005E6E8A" w:rsidRDefault="00090EFA" w:rsidP="00116436">
      <w:pPr>
        <w:jc w:val="both"/>
        <w:rPr>
          <w:sz w:val="24"/>
          <w:szCs w:val="24"/>
        </w:rPr>
      </w:pPr>
    </w:p>
    <w:p w14:paraId="3BB93B87" w14:textId="77777777" w:rsidR="00090EFA" w:rsidRPr="005E6E8A" w:rsidRDefault="00090EFA" w:rsidP="00116436">
      <w:pPr>
        <w:jc w:val="both"/>
        <w:rPr>
          <w:sz w:val="24"/>
          <w:szCs w:val="24"/>
        </w:rPr>
      </w:pPr>
    </w:p>
    <w:p w14:paraId="4C2D8FA5" w14:textId="77777777" w:rsidR="00090EFA" w:rsidRPr="005E6E8A" w:rsidRDefault="00090EFA" w:rsidP="00116436">
      <w:pPr>
        <w:jc w:val="both"/>
        <w:rPr>
          <w:sz w:val="24"/>
          <w:szCs w:val="24"/>
        </w:rPr>
      </w:pPr>
    </w:p>
    <w:p w14:paraId="0AEC9279" w14:textId="77777777" w:rsidR="00090EFA" w:rsidRPr="005E6E8A" w:rsidRDefault="00090EFA" w:rsidP="00116436">
      <w:pPr>
        <w:jc w:val="both"/>
        <w:rPr>
          <w:sz w:val="24"/>
          <w:szCs w:val="24"/>
        </w:rPr>
      </w:pPr>
    </w:p>
    <w:p w14:paraId="30BBE428" w14:textId="77777777" w:rsidR="00090EFA" w:rsidRPr="005E6E8A" w:rsidRDefault="00090EFA" w:rsidP="00116436">
      <w:pPr>
        <w:jc w:val="both"/>
        <w:rPr>
          <w:sz w:val="24"/>
          <w:szCs w:val="24"/>
        </w:rPr>
      </w:pPr>
    </w:p>
    <w:p w14:paraId="332C8EDA" w14:textId="77777777" w:rsidR="00090EFA" w:rsidRPr="005E6E8A" w:rsidRDefault="00090EFA" w:rsidP="00116436">
      <w:pPr>
        <w:jc w:val="both"/>
        <w:rPr>
          <w:sz w:val="24"/>
          <w:szCs w:val="24"/>
        </w:rPr>
      </w:pPr>
    </w:p>
    <w:p w14:paraId="4F70FD23" w14:textId="77777777" w:rsidR="00090EFA" w:rsidRPr="005E6E8A" w:rsidRDefault="00090EFA" w:rsidP="00116436">
      <w:pPr>
        <w:jc w:val="both"/>
        <w:rPr>
          <w:sz w:val="24"/>
          <w:szCs w:val="24"/>
        </w:rPr>
      </w:pPr>
    </w:p>
    <w:p w14:paraId="3CAC0D8B" w14:textId="77777777" w:rsidR="00090EFA" w:rsidRPr="005E6E8A" w:rsidRDefault="00090EFA" w:rsidP="00116436">
      <w:pPr>
        <w:jc w:val="both"/>
        <w:rPr>
          <w:sz w:val="24"/>
          <w:szCs w:val="24"/>
        </w:rPr>
      </w:pPr>
    </w:p>
    <w:p w14:paraId="2F906191" w14:textId="77777777" w:rsidR="00090EFA" w:rsidRPr="005E6E8A" w:rsidRDefault="00090EFA" w:rsidP="00116436">
      <w:pPr>
        <w:jc w:val="both"/>
        <w:rPr>
          <w:sz w:val="24"/>
          <w:szCs w:val="24"/>
        </w:rPr>
      </w:pPr>
    </w:p>
    <w:p w14:paraId="50FBC9DF" w14:textId="77777777" w:rsidR="00090EFA" w:rsidRPr="005E6E8A" w:rsidRDefault="00090EFA" w:rsidP="00116436">
      <w:pPr>
        <w:jc w:val="both"/>
        <w:rPr>
          <w:sz w:val="24"/>
          <w:szCs w:val="24"/>
        </w:rPr>
      </w:pPr>
    </w:p>
    <w:p w14:paraId="11896AF3" w14:textId="77777777" w:rsidR="005E6E8A" w:rsidRDefault="005E6E8A" w:rsidP="00A41C4D">
      <w:pPr>
        <w:jc w:val="both"/>
        <w:rPr>
          <w:sz w:val="24"/>
          <w:szCs w:val="24"/>
        </w:rPr>
      </w:pPr>
    </w:p>
    <w:p w14:paraId="5F00BA7E" w14:textId="7A7910E0" w:rsidR="00A41C4D" w:rsidRPr="005E6E8A" w:rsidRDefault="00116436" w:rsidP="00A41C4D">
      <w:pPr>
        <w:jc w:val="both"/>
        <w:rPr>
          <w:sz w:val="28"/>
          <w:szCs w:val="24"/>
          <w:u w:val="single"/>
        </w:rPr>
      </w:pPr>
      <w:r w:rsidRPr="005E6E8A">
        <w:rPr>
          <w:sz w:val="28"/>
          <w:szCs w:val="24"/>
          <w:u w:val="single"/>
        </w:rPr>
        <w:lastRenderedPageBreak/>
        <w:t xml:space="preserve">Reference List </w:t>
      </w:r>
    </w:p>
    <w:p w14:paraId="125FB110" w14:textId="77777777" w:rsidR="00A41C4D" w:rsidRPr="005E6E8A" w:rsidRDefault="00A41C4D" w:rsidP="00A41C4D">
      <w:pPr>
        <w:jc w:val="both"/>
        <w:rPr>
          <w:sz w:val="28"/>
          <w:szCs w:val="24"/>
          <w:u w:val="single"/>
        </w:rPr>
      </w:pPr>
    </w:p>
    <w:p w14:paraId="7FD7658C" w14:textId="615B3E58" w:rsidR="00A41C4D" w:rsidRPr="005E6E8A" w:rsidRDefault="00A41C4D" w:rsidP="00A41C4D">
      <w:pPr>
        <w:jc w:val="both"/>
        <w:rPr>
          <w:sz w:val="28"/>
          <w:szCs w:val="24"/>
          <w:u w:val="single"/>
        </w:rPr>
      </w:pPr>
      <w:r w:rsidRPr="005E6E8A">
        <w:rPr>
          <w:sz w:val="24"/>
          <w:szCs w:val="24"/>
        </w:rPr>
        <w:t xml:space="preserve">Brooks, G. (2016) </w:t>
      </w:r>
      <w:r w:rsidRPr="005E6E8A">
        <w:rPr>
          <w:i/>
          <w:sz w:val="24"/>
          <w:szCs w:val="24"/>
        </w:rPr>
        <w:t xml:space="preserve">What works for children and young people with literacy difficulties? </w:t>
      </w:r>
      <w:r w:rsidRPr="005E6E8A">
        <w:rPr>
          <w:sz w:val="24"/>
          <w:szCs w:val="24"/>
        </w:rPr>
        <w:t>5th Ed. Available at:</w:t>
      </w:r>
      <w:r w:rsidR="00413236" w:rsidRPr="005E6E8A">
        <w:rPr>
          <w:sz w:val="24"/>
          <w:szCs w:val="24"/>
        </w:rPr>
        <w:t xml:space="preserve"> </w:t>
      </w:r>
      <w:hyperlink r:id="rId16" w:history="1">
        <w:r w:rsidR="00413236" w:rsidRPr="005E6E8A">
          <w:rPr>
            <w:rStyle w:val="Hyperlink"/>
            <w:color w:val="auto"/>
            <w:sz w:val="24"/>
            <w:szCs w:val="24"/>
          </w:rPr>
          <w:t>https://www.lexiauk.co.uk/wp-content/uploads/2019/01/What-works-for-children-and-young-people-with-literacy-difficulties-5th-edition.pdf</w:t>
        </w:r>
      </w:hyperlink>
      <w:r w:rsidRPr="005E6E8A">
        <w:rPr>
          <w:sz w:val="24"/>
          <w:szCs w:val="24"/>
        </w:rPr>
        <w:t xml:space="preserve"> (Accessed: 23rd April 2019). </w:t>
      </w:r>
    </w:p>
    <w:p w14:paraId="437266E3" w14:textId="77777777" w:rsidR="00A41C4D" w:rsidRPr="005E6E8A" w:rsidRDefault="00A41C4D" w:rsidP="00A41C4D">
      <w:pPr>
        <w:jc w:val="both"/>
        <w:rPr>
          <w:sz w:val="28"/>
          <w:szCs w:val="24"/>
          <w:u w:val="single"/>
        </w:rPr>
      </w:pPr>
    </w:p>
    <w:p w14:paraId="09CC941B" w14:textId="77777777" w:rsidR="00413236" w:rsidRPr="005E6E8A" w:rsidRDefault="00A41C4D" w:rsidP="00413236">
      <w:pPr>
        <w:jc w:val="both"/>
        <w:rPr>
          <w:sz w:val="28"/>
          <w:szCs w:val="24"/>
          <w:u w:val="single"/>
        </w:rPr>
      </w:pPr>
      <w:r w:rsidRPr="005E6E8A">
        <w:rPr>
          <w:rFonts w:eastAsia="Arial"/>
          <w:sz w:val="24"/>
          <w:szCs w:val="24"/>
          <w:highlight w:val="white"/>
        </w:rPr>
        <w:t xml:space="preserve">Child Poverty Action Group (2012) </w:t>
      </w:r>
      <w:r w:rsidRPr="005E6E8A">
        <w:rPr>
          <w:rFonts w:eastAsia="Arial"/>
          <w:i/>
          <w:sz w:val="24"/>
          <w:szCs w:val="24"/>
          <w:highlight w:val="white"/>
        </w:rPr>
        <w:t xml:space="preserve">Ending Child Poverty by 2020: Progress </w:t>
      </w:r>
      <w:proofErr w:type="gramStart"/>
      <w:r w:rsidRPr="005E6E8A">
        <w:rPr>
          <w:rFonts w:eastAsia="Arial"/>
          <w:i/>
          <w:sz w:val="24"/>
          <w:szCs w:val="24"/>
          <w:highlight w:val="white"/>
        </w:rPr>
        <w:t>made</w:t>
      </w:r>
      <w:proofErr w:type="gramEnd"/>
      <w:r w:rsidRPr="005E6E8A">
        <w:rPr>
          <w:rFonts w:eastAsia="Arial"/>
          <w:i/>
          <w:sz w:val="24"/>
          <w:szCs w:val="24"/>
          <w:highlight w:val="white"/>
        </w:rPr>
        <w:t xml:space="preserve"> and lessons learned. </w:t>
      </w:r>
      <w:r w:rsidRPr="005E6E8A">
        <w:rPr>
          <w:rFonts w:eastAsia="Arial"/>
          <w:sz w:val="24"/>
          <w:szCs w:val="24"/>
          <w:highlight w:val="white"/>
        </w:rPr>
        <w:t xml:space="preserve">Available at: (Accessed: 20th March 2019). </w:t>
      </w:r>
    </w:p>
    <w:p w14:paraId="13659974" w14:textId="77777777" w:rsidR="00413236" w:rsidRPr="005E6E8A" w:rsidRDefault="00413236" w:rsidP="00413236">
      <w:pPr>
        <w:jc w:val="both"/>
        <w:rPr>
          <w:sz w:val="28"/>
          <w:szCs w:val="24"/>
          <w:u w:val="single"/>
        </w:rPr>
      </w:pPr>
    </w:p>
    <w:p w14:paraId="7218AA10" w14:textId="77777777" w:rsidR="00413236" w:rsidRPr="005E6E8A" w:rsidRDefault="00A41C4D" w:rsidP="00413236">
      <w:pPr>
        <w:jc w:val="both"/>
        <w:rPr>
          <w:sz w:val="28"/>
          <w:szCs w:val="24"/>
          <w:u w:val="single"/>
        </w:rPr>
      </w:pPr>
      <w:r w:rsidRPr="005E6E8A">
        <w:rPr>
          <w:rFonts w:eastAsia="Arial"/>
          <w:sz w:val="24"/>
          <w:szCs w:val="24"/>
          <w:highlight w:val="white"/>
        </w:rPr>
        <w:t xml:space="preserve">Children in Wales (2018) </w:t>
      </w:r>
      <w:r w:rsidRPr="005E6E8A">
        <w:rPr>
          <w:rFonts w:eastAsia="Arial"/>
          <w:i/>
          <w:sz w:val="24"/>
          <w:szCs w:val="24"/>
          <w:highlight w:val="white"/>
        </w:rPr>
        <w:t xml:space="preserve">Child and Family Poverty in Wales: Results from the Child and Family Survey 2018. </w:t>
      </w:r>
      <w:r w:rsidRPr="005E6E8A">
        <w:rPr>
          <w:rFonts w:eastAsia="Arial"/>
          <w:sz w:val="24"/>
          <w:szCs w:val="24"/>
          <w:highlight w:val="white"/>
        </w:rPr>
        <w:t xml:space="preserve">Available at: </w:t>
      </w:r>
      <w:r w:rsidR="00413236" w:rsidRPr="005E6E8A">
        <w:rPr>
          <w:rFonts w:eastAsia="Arial"/>
          <w:sz w:val="24"/>
          <w:szCs w:val="24"/>
        </w:rPr>
        <w:t>http://www.childreninwales.org.uk/</w:t>
      </w:r>
      <w:r w:rsidR="00413236" w:rsidRPr="005E6E8A">
        <w:rPr>
          <w:rFonts w:eastAsia="Arial"/>
          <w:sz w:val="24"/>
          <w:szCs w:val="24"/>
          <w:highlight w:val="white"/>
        </w:rPr>
        <w:t xml:space="preserve"> </w:t>
      </w:r>
      <w:r w:rsidRPr="005E6E8A">
        <w:rPr>
          <w:rFonts w:eastAsia="Arial"/>
          <w:sz w:val="24"/>
          <w:szCs w:val="24"/>
          <w:highlight w:val="white"/>
        </w:rPr>
        <w:t xml:space="preserve">(Accessed: 20th March 2019). </w:t>
      </w:r>
    </w:p>
    <w:p w14:paraId="586421E3" w14:textId="77777777" w:rsidR="00413236" w:rsidRPr="005E6E8A" w:rsidRDefault="00413236" w:rsidP="00413236">
      <w:pPr>
        <w:jc w:val="both"/>
        <w:rPr>
          <w:sz w:val="28"/>
          <w:szCs w:val="24"/>
          <w:u w:val="single"/>
        </w:rPr>
      </w:pPr>
    </w:p>
    <w:p w14:paraId="36D07DB5" w14:textId="77777777" w:rsidR="00413236" w:rsidRPr="005E6E8A" w:rsidRDefault="00A41C4D" w:rsidP="00413236">
      <w:pPr>
        <w:jc w:val="both"/>
        <w:rPr>
          <w:sz w:val="28"/>
          <w:szCs w:val="24"/>
          <w:u w:val="single"/>
        </w:rPr>
      </w:pPr>
      <w:r w:rsidRPr="005E6E8A">
        <w:rPr>
          <w:sz w:val="24"/>
          <w:szCs w:val="24"/>
        </w:rPr>
        <w:t xml:space="preserve">Department for Education and Skills (2014) Re-writing the Future. Cardiff: Welsh Government. </w:t>
      </w:r>
    </w:p>
    <w:p w14:paraId="208EB369" w14:textId="77777777" w:rsidR="00413236" w:rsidRPr="005E6E8A" w:rsidRDefault="00413236" w:rsidP="00413236">
      <w:pPr>
        <w:jc w:val="both"/>
        <w:rPr>
          <w:sz w:val="28"/>
          <w:szCs w:val="24"/>
          <w:u w:val="single"/>
        </w:rPr>
      </w:pPr>
    </w:p>
    <w:p w14:paraId="333C6B19" w14:textId="77777777" w:rsidR="00413236" w:rsidRPr="005E6E8A" w:rsidRDefault="00A41C4D" w:rsidP="00413236">
      <w:pPr>
        <w:jc w:val="both"/>
        <w:rPr>
          <w:sz w:val="28"/>
          <w:szCs w:val="24"/>
          <w:u w:val="single"/>
        </w:rPr>
      </w:pPr>
      <w:proofErr w:type="spellStart"/>
      <w:r w:rsidRPr="005E6E8A">
        <w:rPr>
          <w:sz w:val="24"/>
          <w:szCs w:val="24"/>
        </w:rPr>
        <w:t>Deziel</w:t>
      </w:r>
      <w:proofErr w:type="spellEnd"/>
      <w:r w:rsidRPr="005E6E8A">
        <w:rPr>
          <w:sz w:val="24"/>
          <w:szCs w:val="24"/>
        </w:rPr>
        <w:t xml:space="preserve">, C. (2018) </w:t>
      </w:r>
      <w:r w:rsidRPr="005E6E8A">
        <w:rPr>
          <w:i/>
          <w:sz w:val="24"/>
          <w:szCs w:val="24"/>
        </w:rPr>
        <w:t xml:space="preserve">The Effects of a Small Sample Size Limitation. </w:t>
      </w:r>
      <w:r w:rsidRPr="005E6E8A">
        <w:rPr>
          <w:sz w:val="24"/>
          <w:szCs w:val="24"/>
        </w:rPr>
        <w:t xml:space="preserve">Available at: </w:t>
      </w:r>
      <w:hyperlink r:id="rId17">
        <w:r w:rsidRPr="005E6E8A">
          <w:rPr>
            <w:sz w:val="24"/>
            <w:szCs w:val="24"/>
            <w:u w:val="single"/>
          </w:rPr>
          <w:t>https://sciencing.com/effects-small-sample-size-limitation-8545371.html</w:t>
        </w:r>
      </w:hyperlink>
      <w:r w:rsidRPr="005E6E8A">
        <w:rPr>
          <w:sz w:val="24"/>
          <w:szCs w:val="24"/>
        </w:rPr>
        <w:t xml:space="preserve"> (Accessed: 23rd April 2019). </w:t>
      </w:r>
    </w:p>
    <w:p w14:paraId="1019D736" w14:textId="77777777" w:rsidR="00413236" w:rsidRPr="005E6E8A" w:rsidRDefault="00413236" w:rsidP="00413236">
      <w:pPr>
        <w:jc w:val="both"/>
        <w:rPr>
          <w:sz w:val="28"/>
          <w:szCs w:val="24"/>
          <w:u w:val="single"/>
        </w:rPr>
      </w:pPr>
    </w:p>
    <w:p w14:paraId="1137E0D8" w14:textId="77777777" w:rsidR="00413236" w:rsidRPr="005E6E8A" w:rsidRDefault="00A41C4D" w:rsidP="00413236">
      <w:pPr>
        <w:jc w:val="both"/>
        <w:rPr>
          <w:sz w:val="28"/>
          <w:szCs w:val="24"/>
          <w:u w:val="single"/>
        </w:rPr>
      </w:pPr>
      <w:r w:rsidRPr="005E6E8A">
        <w:rPr>
          <w:sz w:val="24"/>
          <w:szCs w:val="24"/>
        </w:rPr>
        <w:t xml:space="preserve">Doherty, J. and Hughes, M. (2014) </w:t>
      </w:r>
      <w:r w:rsidRPr="005E6E8A">
        <w:rPr>
          <w:i/>
          <w:sz w:val="24"/>
          <w:szCs w:val="24"/>
        </w:rPr>
        <w:t xml:space="preserve">Child Development: Theory and Practice 0-11. </w:t>
      </w:r>
      <w:r w:rsidRPr="005E6E8A">
        <w:rPr>
          <w:sz w:val="24"/>
          <w:szCs w:val="24"/>
        </w:rPr>
        <w:t xml:space="preserve">2nd Ed. Harlow: Pearson Education Limited. </w:t>
      </w:r>
    </w:p>
    <w:p w14:paraId="0F412F01" w14:textId="77777777" w:rsidR="00413236" w:rsidRPr="005E6E8A" w:rsidRDefault="00413236" w:rsidP="00413236">
      <w:pPr>
        <w:jc w:val="both"/>
        <w:rPr>
          <w:sz w:val="28"/>
          <w:szCs w:val="24"/>
          <w:u w:val="single"/>
        </w:rPr>
      </w:pPr>
    </w:p>
    <w:p w14:paraId="1681EFD9" w14:textId="77777777" w:rsidR="00413236" w:rsidRPr="005E6E8A" w:rsidRDefault="00A41C4D" w:rsidP="00413236">
      <w:pPr>
        <w:jc w:val="both"/>
        <w:rPr>
          <w:sz w:val="28"/>
          <w:szCs w:val="24"/>
          <w:u w:val="single"/>
        </w:rPr>
      </w:pPr>
      <w:r w:rsidRPr="005E6E8A">
        <w:rPr>
          <w:sz w:val="24"/>
          <w:szCs w:val="24"/>
        </w:rPr>
        <w:t xml:space="preserve">Donaldson, G. (2015) </w:t>
      </w:r>
      <w:r w:rsidRPr="005E6E8A">
        <w:rPr>
          <w:i/>
          <w:sz w:val="24"/>
          <w:szCs w:val="24"/>
        </w:rPr>
        <w:t>Successful Futures</w:t>
      </w:r>
      <w:r w:rsidRPr="005E6E8A">
        <w:rPr>
          <w:sz w:val="24"/>
          <w:szCs w:val="24"/>
        </w:rPr>
        <w:t xml:space="preserve">. Available at: </w:t>
      </w:r>
      <w:hyperlink r:id="rId18">
        <w:r w:rsidRPr="005E6E8A">
          <w:rPr>
            <w:sz w:val="24"/>
            <w:szCs w:val="24"/>
            <w:u w:val="single"/>
          </w:rPr>
          <w:t>http://gov.wales/docs/dcells/publications/150317-successful-futures-en.pdf</w:t>
        </w:r>
      </w:hyperlink>
      <w:r w:rsidRPr="005E6E8A">
        <w:rPr>
          <w:sz w:val="24"/>
          <w:szCs w:val="24"/>
        </w:rPr>
        <w:t xml:space="preserve"> (Accessed: 1st March 2019). </w:t>
      </w:r>
    </w:p>
    <w:p w14:paraId="1C75BA0E" w14:textId="77777777" w:rsidR="00413236" w:rsidRPr="005E6E8A" w:rsidRDefault="00413236" w:rsidP="00413236">
      <w:pPr>
        <w:jc w:val="both"/>
        <w:rPr>
          <w:sz w:val="28"/>
          <w:szCs w:val="24"/>
          <w:u w:val="single"/>
        </w:rPr>
      </w:pPr>
    </w:p>
    <w:p w14:paraId="79CBFA46" w14:textId="77777777" w:rsidR="00413236" w:rsidRPr="005E6E8A" w:rsidRDefault="00A41C4D" w:rsidP="00413236">
      <w:pPr>
        <w:jc w:val="both"/>
        <w:rPr>
          <w:sz w:val="28"/>
          <w:szCs w:val="24"/>
          <w:u w:val="single"/>
        </w:rPr>
      </w:pPr>
      <w:r w:rsidRPr="005E6E8A">
        <w:rPr>
          <w:sz w:val="24"/>
          <w:szCs w:val="24"/>
        </w:rPr>
        <w:t xml:space="preserve">Dyson et al. (2004) </w:t>
      </w:r>
      <w:r w:rsidRPr="005E6E8A">
        <w:rPr>
          <w:i/>
          <w:sz w:val="24"/>
          <w:szCs w:val="24"/>
        </w:rPr>
        <w:t xml:space="preserve">Inclusion and Pupil Achievement. </w:t>
      </w:r>
      <w:r w:rsidRPr="005E6E8A">
        <w:rPr>
          <w:sz w:val="24"/>
          <w:szCs w:val="24"/>
        </w:rPr>
        <w:t>University of Newcastle: Department for Education and Skills.</w:t>
      </w:r>
    </w:p>
    <w:p w14:paraId="2B120CE9" w14:textId="77777777" w:rsidR="00413236" w:rsidRPr="005E6E8A" w:rsidRDefault="00413236" w:rsidP="00413236">
      <w:pPr>
        <w:jc w:val="both"/>
        <w:rPr>
          <w:sz w:val="28"/>
          <w:szCs w:val="24"/>
          <w:u w:val="single"/>
        </w:rPr>
      </w:pPr>
    </w:p>
    <w:p w14:paraId="5319B370" w14:textId="77777777" w:rsidR="00413236" w:rsidRPr="005E6E8A" w:rsidRDefault="00A41C4D" w:rsidP="00413236">
      <w:pPr>
        <w:jc w:val="both"/>
        <w:rPr>
          <w:sz w:val="24"/>
          <w:szCs w:val="24"/>
        </w:rPr>
      </w:pPr>
      <w:r w:rsidRPr="005E6E8A">
        <w:rPr>
          <w:sz w:val="24"/>
          <w:szCs w:val="24"/>
        </w:rPr>
        <w:t xml:space="preserve">Education Endowment Foundation (EEF) (2014) </w:t>
      </w:r>
      <w:r w:rsidRPr="005E6E8A">
        <w:rPr>
          <w:i/>
          <w:sz w:val="24"/>
          <w:szCs w:val="24"/>
        </w:rPr>
        <w:t>Sutton Trust- EEF Teaching and Learning Toolkit</w:t>
      </w:r>
      <w:r w:rsidRPr="005E6E8A">
        <w:rPr>
          <w:sz w:val="24"/>
          <w:szCs w:val="24"/>
        </w:rPr>
        <w:t xml:space="preserve">. Available at: </w:t>
      </w:r>
    </w:p>
    <w:p w14:paraId="3FDCEA9B" w14:textId="36CC34FE" w:rsidR="00413236" w:rsidRPr="005E6E8A" w:rsidRDefault="00413236" w:rsidP="00413236">
      <w:pPr>
        <w:jc w:val="both"/>
        <w:rPr>
          <w:sz w:val="24"/>
          <w:szCs w:val="24"/>
        </w:rPr>
      </w:pPr>
      <w:hyperlink r:id="rId19" w:history="1">
        <w:r w:rsidRPr="005E6E8A">
          <w:rPr>
            <w:rStyle w:val="Hyperlink"/>
            <w:color w:val="auto"/>
            <w:sz w:val="24"/>
            <w:szCs w:val="24"/>
          </w:rPr>
          <w:t>http://www.cumbriaalliance.org.uk/wp-content/uploads/2017/05/EEF_Toolkit_-21st_November_2014.pdf</w:t>
        </w:r>
      </w:hyperlink>
      <w:r w:rsidR="00A41C4D" w:rsidRPr="005E6E8A">
        <w:rPr>
          <w:sz w:val="24"/>
          <w:szCs w:val="24"/>
        </w:rPr>
        <w:t xml:space="preserve">  (Accessed: 23rd April 2019). </w:t>
      </w:r>
    </w:p>
    <w:p w14:paraId="237B7713" w14:textId="77777777" w:rsidR="00413236" w:rsidRPr="005E6E8A" w:rsidRDefault="00413236" w:rsidP="00413236">
      <w:pPr>
        <w:jc w:val="both"/>
        <w:rPr>
          <w:sz w:val="28"/>
          <w:szCs w:val="24"/>
          <w:u w:val="single"/>
        </w:rPr>
      </w:pPr>
    </w:p>
    <w:p w14:paraId="09142F1A" w14:textId="5F291A3F" w:rsidR="00413236" w:rsidRPr="005E6E8A" w:rsidRDefault="00A41C4D" w:rsidP="00413236">
      <w:pPr>
        <w:jc w:val="both"/>
        <w:rPr>
          <w:sz w:val="28"/>
          <w:szCs w:val="24"/>
          <w:u w:val="single"/>
        </w:rPr>
      </w:pPr>
      <w:r w:rsidRPr="005E6E8A">
        <w:rPr>
          <w:sz w:val="24"/>
          <w:szCs w:val="24"/>
        </w:rPr>
        <w:t xml:space="preserve">Egan et al. (2014) </w:t>
      </w:r>
      <w:r w:rsidRPr="005E6E8A">
        <w:rPr>
          <w:i/>
          <w:sz w:val="24"/>
          <w:szCs w:val="24"/>
        </w:rPr>
        <w:t>Reducing the impact of poverty on educational achievement Policy Observatory Project report</w:t>
      </w:r>
      <w:r w:rsidRPr="005E6E8A">
        <w:rPr>
          <w:i/>
          <w:sz w:val="24"/>
          <w:szCs w:val="24"/>
        </w:rPr>
        <w:t xml:space="preserve">. </w:t>
      </w:r>
      <w:r w:rsidRPr="005E6E8A">
        <w:rPr>
          <w:sz w:val="24"/>
          <w:szCs w:val="24"/>
        </w:rPr>
        <w:t>Available at:</w:t>
      </w:r>
      <w:r w:rsidR="00413236" w:rsidRPr="005E6E8A">
        <w:rPr>
          <w:sz w:val="24"/>
          <w:szCs w:val="24"/>
        </w:rPr>
        <w:t xml:space="preserve">  </w:t>
      </w:r>
      <w:hyperlink r:id="rId20" w:history="1">
        <w:r w:rsidR="00413236" w:rsidRPr="005E6E8A">
          <w:rPr>
            <w:rStyle w:val="Hyperlink"/>
            <w:color w:val="auto"/>
            <w:sz w:val="24"/>
            <w:szCs w:val="24"/>
          </w:rPr>
          <w:t>https://learning.gov.wales/docs/learningwales/publications/141219-policy-observatory-report.pdf</w:t>
        </w:r>
      </w:hyperlink>
      <w:r w:rsidRPr="005E6E8A">
        <w:rPr>
          <w:sz w:val="24"/>
          <w:szCs w:val="24"/>
        </w:rPr>
        <w:t xml:space="preserve">  (Accessed: 25</w:t>
      </w:r>
      <w:r w:rsidRPr="005E6E8A">
        <w:rPr>
          <w:sz w:val="24"/>
          <w:szCs w:val="24"/>
          <w:vertAlign w:val="superscript"/>
        </w:rPr>
        <w:t>th</w:t>
      </w:r>
      <w:r w:rsidRPr="005E6E8A">
        <w:rPr>
          <w:sz w:val="24"/>
          <w:szCs w:val="24"/>
        </w:rPr>
        <w:t xml:space="preserve"> April 2019). </w:t>
      </w:r>
    </w:p>
    <w:p w14:paraId="0141B82B" w14:textId="77777777" w:rsidR="00413236" w:rsidRPr="005E6E8A" w:rsidRDefault="00413236" w:rsidP="00413236">
      <w:pPr>
        <w:jc w:val="both"/>
        <w:rPr>
          <w:sz w:val="28"/>
          <w:szCs w:val="24"/>
          <w:u w:val="single"/>
        </w:rPr>
      </w:pPr>
    </w:p>
    <w:p w14:paraId="59904256" w14:textId="77777777" w:rsidR="00413236" w:rsidRPr="005E6E8A" w:rsidRDefault="00A41C4D" w:rsidP="00413236">
      <w:pPr>
        <w:jc w:val="both"/>
        <w:rPr>
          <w:sz w:val="28"/>
          <w:szCs w:val="24"/>
          <w:u w:val="single"/>
        </w:rPr>
      </w:pPr>
      <w:r w:rsidRPr="005E6E8A">
        <w:rPr>
          <w:sz w:val="24"/>
          <w:szCs w:val="24"/>
          <w:highlight w:val="white"/>
        </w:rPr>
        <w:t xml:space="preserve">Egan, D. (2013) </w:t>
      </w:r>
      <w:r w:rsidRPr="005E6E8A">
        <w:rPr>
          <w:i/>
          <w:sz w:val="24"/>
          <w:szCs w:val="24"/>
          <w:highlight w:val="white"/>
        </w:rPr>
        <w:t xml:space="preserve">Poverty and Low Educational Achievement in Wales. </w:t>
      </w:r>
      <w:r w:rsidRPr="005E6E8A">
        <w:rPr>
          <w:sz w:val="24"/>
          <w:szCs w:val="24"/>
          <w:highlight w:val="white"/>
        </w:rPr>
        <w:t xml:space="preserve">York: Joseph Rowntree Foundation. </w:t>
      </w:r>
    </w:p>
    <w:p w14:paraId="55A39BBE" w14:textId="77777777" w:rsidR="00413236" w:rsidRPr="005E6E8A" w:rsidRDefault="00413236" w:rsidP="00413236">
      <w:pPr>
        <w:jc w:val="both"/>
        <w:rPr>
          <w:sz w:val="28"/>
          <w:szCs w:val="24"/>
          <w:u w:val="single"/>
        </w:rPr>
      </w:pPr>
    </w:p>
    <w:p w14:paraId="13B2CFE9" w14:textId="77777777" w:rsidR="00413236" w:rsidRPr="005E6E8A" w:rsidRDefault="00A41C4D" w:rsidP="00413236">
      <w:pPr>
        <w:jc w:val="both"/>
        <w:rPr>
          <w:sz w:val="28"/>
          <w:szCs w:val="24"/>
          <w:u w:val="single"/>
        </w:rPr>
      </w:pPr>
      <w:r w:rsidRPr="005E6E8A">
        <w:rPr>
          <w:sz w:val="24"/>
          <w:szCs w:val="24"/>
        </w:rPr>
        <w:t xml:space="preserve">Ekins, A. and Grimes, P. (2009) </w:t>
      </w:r>
      <w:r w:rsidRPr="005E6E8A">
        <w:rPr>
          <w:i/>
          <w:sz w:val="24"/>
          <w:szCs w:val="24"/>
        </w:rPr>
        <w:t xml:space="preserve">Inclusion: Developing and Effective Whole School Approach. </w:t>
      </w:r>
      <w:r w:rsidRPr="005E6E8A">
        <w:rPr>
          <w:sz w:val="24"/>
          <w:szCs w:val="24"/>
        </w:rPr>
        <w:t xml:space="preserve">Berkshire: Open University Press. </w:t>
      </w:r>
    </w:p>
    <w:p w14:paraId="78E0FA3B" w14:textId="77777777" w:rsidR="00413236" w:rsidRPr="005E6E8A" w:rsidRDefault="00413236" w:rsidP="00413236">
      <w:pPr>
        <w:jc w:val="both"/>
        <w:rPr>
          <w:sz w:val="28"/>
          <w:szCs w:val="24"/>
          <w:u w:val="single"/>
        </w:rPr>
      </w:pPr>
    </w:p>
    <w:p w14:paraId="38ADEFDC" w14:textId="77777777" w:rsidR="00413236" w:rsidRPr="005E6E8A" w:rsidRDefault="00A41C4D" w:rsidP="00413236">
      <w:pPr>
        <w:jc w:val="both"/>
        <w:rPr>
          <w:sz w:val="28"/>
          <w:szCs w:val="24"/>
          <w:u w:val="single"/>
        </w:rPr>
      </w:pPr>
      <w:r w:rsidRPr="005E6E8A">
        <w:rPr>
          <w:sz w:val="24"/>
          <w:szCs w:val="24"/>
        </w:rPr>
        <w:t xml:space="preserve">Estyn, (2014) </w:t>
      </w:r>
      <w:r w:rsidRPr="005E6E8A">
        <w:rPr>
          <w:i/>
          <w:sz w:val="24"/>
          <w:szCs w:val="24"/>
        </w:rPr>
        <w:t xml:space="preserve">Tackling Deprivation and Raising Standards. </w:t>
      </w:r>
      <w:r w:rsidRPr="005E6E8A">
        <w:rPr>
          <w:sz w:val="24"/>
          <w:szCs w:val="24"/>
        </w:rPr>
        <w:t xml:space="preserve">Cardiff: Estyn. </w:t>
      </w:r>
    </w:p>
    <w:p w14:paraId="539CDC7F" w14:textId="77777777" w:rsidR="00413236" w:rsidRPr="005E6E8A" w:rsidRDefault="00A41C4D" w:rsidP="00413236">
      <w:pPr>
        <w:jc w:val="both"/>
        <w:rPr>
          <w:sz w:val="28"/>
          <w:szCs w:val="24"/>
          <w:u w:val="single"/>
        </w:rPr>
      </w:pPr>
      <w:r w:rsidRPr="005E6E8A">
        <w:rPr>
          <w:sz w:val="24"/>
          <w:szCs w:val="24"/>
        </w:rPr>
        <w:lastRenderedPageBreak/>
        <w:t xml:space="preserve">Flanagan et al. (2015) </w:t>
      </w:r>
      <w:r w:rsidRPr="005E6E8A">
        <w:rPr>
          <w:i/>
          <w:sz w:val="24"/>
          <w:szCs w:val="24"/>
        </w:rPr>
        <w:t xml:space="preserve">Psychology AS- The Complete Companion Student Book for WJEC. </w:t>
      </w:r>
      <w:r w:rsidRPr="005E6E8A">
        <w:rPr>
          <w:sz w:val="24"/>
          <w:szCs w:val="24"/>
        </w:rPr>
        <w:t xml:space="preserve">2nd ED. Oxford: Oxford University Press. </w:t>
      </w:r>
    </w:p>
    <w:p w14:paraId="4B03B302" w14:textId="77777777" w:rsidR="00413236" w:rsidRPr="005E6E8A" w:rsidRDefault="00413236" w:rsidP="00413236">
      <w:pPr>
        <w:jc w:val="both"/>
        <w:rPr>
          <w:sz w:val="28"/>
          <w:szCs w:val="24"/>
          <w:u w:val="single"/>
        </w:rPr>
      </w:pPr>
    </w:p>
    <w:p w14:paraId="4DAD4720" w14:textId="77777777" w:rsidR="00413236" w:rsidRPr="005E6E8A" w:rsidRDefault="00A41C4D" w:rsidP="00413236">
      <w:pPr>
        <w:jc w:val="both"/>
        <w:rPr>
          <w:sz w:val="28"/>
          <w:szCs w:val="24"/>
          <w:u w:val="single"/>
        </w:rPr>
      </w:pPr>
      <w:proofErr w:type="spellStart"/>
      <w:r w:rsidRPr="005E6E8A">
        <w:rPr>
          <w:rFonts w:eastAsia="Arial"/>
          <w:sz w:val="24"/>
          <w:szCs w:val="24"/>
          <w:highlight w:val="white"/>
        </w:rPr>
        <w:t>Harlacher</w:t>
      </w:r>
      <w:proofErr w:type="spellEnd"/>
      <w:r w:rsidRPr="005E6E8A">
        <w:rPr>
          <w:rFonts w:eastAsia="Arial"/>
          <w:sz w:val="24"/>
          <w:szCs w:val="24"/>
          <w:highlight w:val="white"/>
        </w:rPr>
        <w:t xml:space="preserve">, J. (2016) </w:t>
      </w:r>
      <w:r w:rsidRPr="005E6E8A">
        <w:rPr>
          <w:rFonts w:eastAsia="Arial"/>
          <w:i/>
          <w:sz w:val="24"/>
          <w:szCs w:val="24"/>
          <w:highlight w:val="white"/>
        </w:rPr>
        <w:t xml:space="preserve">An educator’s guide to questionnaire development. </w:t>
      </w:r>
      <w:r w:rsidRPr="005E6E8A">
        <w:rPr>
          <w:rFonts w:eastAsia="Arial"/>
          <w:sz w:val="24"/>
          <w:szCs w:val="24"/>
          <w:highlight w:val="white"/>
        </w:rPr>
        <w:t xml:space="preserve">Available at: </w:t>
      </w:r>
      <w:hyperlink r:id="rId21">
        <w:r w:rsidRPr="005E6E8A">
          <w:rPr>
            <w:rFonts w:eastAsia="Arial"/>
            <w:sz w:val="24"/>
            <w:szCs w:val="24"/>
            <w:highlight w:val="white"/>
            <w:u w:val="single"/>
          </w:rPr>
          <w:t>https://files.eric.ed.gov/fulltext/ED562653.pdf</w:t>
        </w:r>
      </w:hyperlink>
      <w:r w:rsidRPr="005E6E8A">
        <w:rPr>
          <w:rFonts w:eastAsia="Arial"/>
          <w:sz w:val="24"/>
          <w:szCs w:val="24"/>
          <w:highlight w:val="white"/>
        </w:rPr>
        <w:t xml:space="preserve"> (Accessed: 15th April 2019). </w:t>
      </w:r>
    </w:p>
    <w:p w14:paraId="754356F5" w14:textId="77777777" w:rsidR="00413236" w:rsidRPr="005E6E8A" w:rsidRDefault="00413236" w:rsidP="00413236">
      <w:pPr>
        <w:jc w:val="both"/>
        <w:rPr>
          <w:sz w:val="28"/>
          <w:szCs w:val="24"/>
          <w:u w:val="single"/>
        </w:rPr>
      </w:pPr>
    </w:p>
    <w:p w14:paraId="366DCCFE" w14:textId="77777777" w:rsidR="00413236" w:rsidRPr="005E6E8A" w:rsidRDefault="00A41C4D" w:rsidP="00413236">
      <w:pPr>
        <w:jc w:val="both"/>
        <w:rPr>
          <w:sz w:val="28"/>
          <w:szCs w:val="24"/>
          <w:u w:val="single"/>
        </w:rPr>
      </w:pPr>
      <w:r w:rsidRPr="005E6E8A">
        <w:rPr>
          <w:sz w:val="24"/>
          <w:szCs w:val="24"/>
        </w:rPr>
        <w:t xml:space="preserve">Jack, B. and Clarke, AM. (1998) ‘The purpose and use of questionnaires in research’ </w:t>
      </w:r>
      <w:r w:rsidRPr="005E6E8A">
        <w:rPr>
          <w:i/>
          <w:sz w:val="24"/>
          <w:szCs w:val="24"/>
        </w:rPr>
        <w:t xml:space="preserve">Professional nurse (London, England), </w:t>
      </w:r>
      <w:r w:rsidRPr="005E6E8A">
        <w:rPr>
          <w:sz w:val="24"/>
          <w:szCs w:val="24"/>
        </w:rPr>
        <w:t xml:space="preserve">14 (3), pp. 176- 179. Available at: </w:t>
      </w:r>
      <w:hyperlink r:id="rId22">
        <w:r w:rsidRPr="005E6E8A">
          <w:rPr>
            <w:sz w:val="24"/>
            <w:szCs w:val="24"/>
            <w:u w:val="single"/>
          </w:rPr>
          <w:t>http://europepmc.org/abstract/MED/10095687</w:t>
        </w:r>
      </w:hyperlink>
      <w:r w:rsidRPr="005E6E8A">
        <w:rPr>
          <w:sz w:val="24"/>
          <w:szCs w:val="24"/>
        </w:rPr>
        <w:t xml:space="preserve"> (Accessed: 15th April 2019). </w:t>
      </w:r>
    </w:p>
    <w:p w14:paraId="0AF51A05" w14:textId="77777777" w:rsidR="00413236" w:rsidRPr="005E6E8A" w:rsidRDefault="00413236" w:rsidP="00413236">
      <w:pPr>
        <w:jc w:val="both"/>
        <w:rPr>
          <w:sz w:val="28"/>
          <w:szCs w:val="24"/>
          <w:u w:val="single"/>
        </w:rPr>
      </w:pPr>
    </w:p>
    <w:p w14:paraId="2BE1305C" w14:textId="77777777" w:rsidR="00413236" w:rsidRPr="005E6E8A" w:rsidRDefault="00A41C4D" w:rsidP="00413236">
      <w:pPr>
        <w:jc w:val="both"/>
        <w:rPr>
          <w:sz w:val="28"/>
          <w:szCs w:val="24"/>
          <w:u w:val="single"/>
        </w:rPr>
      </w:pPr>
      <w:r w:rsidRPr="005E6E8A">
        <w:rPr>
          <w:sz w:val="24"/>
          <w:szCs w:val="24"/>
        </w:rPr>
        <w:t xml:space="preserve">Jensen, E. (2009) </w:t>
      </w:r>
      <w:r w:rsidRPr="005E6E8A">
        <w:rPr>
          <w:i/>
          <w:sz w:val="24"/>
          <w:szCs w:val="24"/>
        </w:rPr>
        <w:t xml:space="preserve">Teaching with Poverty in Mind. </w:t>
      </w:r>
      <w:r w:rsidRPr="005E6E8A">
        <w:rPr>
          <w:sz w:val="24"/>
          <w:szCs w:val="24"/>
        </w:rPr>
        <w:t>Alexandria: ASCD Books.</w:t>
      </w:r>
    </w:p>
    <w:p w14:paraId="697482B2" w14:textId="77777777" w:rsidR="00413236" w:rsidRPr="005E6E8A" w:rsidRDefault="00413236" w:rsidP="00413236">
      <w:pPr>
        <w:jc w:val="both"/>
        <w:rPr>
          <w:sz w:val="28"/>
          <w:szCs w:val="24"/>
          <w:u w:val="single"/>
        </w:rPr>
      </w:pPr>
    </w:p>
    <w:p w14:paraId="7FB549E1" w14:textId="77777777" w:rsidR="00413236" w:rsidRPr="005E6E8A" w:rsidRDefault="00A41C4D" w:rsidP="00413236">
      <w:pPr>
        <w:rPr>
          <w:sz w:val="28"/>
          <w:szCs w:val="24"/>
          <w:u w:val="single"/>
        </w:rPr>
      </w:pPr>
      <w:proofErr w:type="spellStart"/>
      <w:r w:rsidRPr="005E6E8A">
        <w:rPr>
          <w:rFonts w:eastAsia="Arial"/>
          <w:sz w:val="24"/>
          <w:szCs w:val="24"/>
          <w:highlight w:val="white"/>
        </w:rPr>
        <w:t>Jick</w:t>
      </w:r>
      <w:proofErr w:type="spellEnd"/>
      <w:r w:rsidRPr="005E6E8A">
        <w:rPr>
          <w:rFonts w:eastAsia="Arial"/>
          <w:sz w:val="24"/>
          <w:szCs w:val="24"/>
          <w:highlight w:val="white"/>
        </w:rPr>
        <w:t xml:space="preserve">, T. (1979) </w:t>
      </w:r>
      <w:r w:rsidRPr="005E6E8A">
        <w:rPr>
          <w:rFonts w:eastAsia="Arial"/>
          <w:i/>
          <w:sz w:val="24"/>
          <w:szCs w:val="24"/>
          <w:highlight w:val="white"/>
        </w:rPr>
        <w:t>Mixing Qualitative and Quantitative Methods: Triangulation in Action</w:t>
      </w:r>
      <w:r w:rsidRPr="005E6E8A">
        <w:rPr>
          <w:rFonts w:eastAsia="Arial"/>
          <w:sz w:val="24"/>
          <w:szCs w:val="24"/>
          <w:highlight w:val="white"/>
        </w:rPr>
        <w:t xml:space="preserve">. Available at: </w:t>
      </w:r>
      <w:hyperlink r:id="rId23">
        <w:r w:rsidRPr="005E6E8A">
          <w:rPr>
            <w:rFonts w:eastAsia="Arial"/>
            <w:sz w:val="24"/>
            <w:szCs w:val="24"/>
            <w:highlight w:val="white"/>
            <w:u w:val="single"/>
          </w:rPr>
          <w:t>http://www.business.illinois.edu/josephm/BADM504_Fall%202015/3_Jick%20(1979).pdf</w:t>
        </w:r>
      </w:hyperlink>
      <w:r w:rsidRPr="005E6E8A">
        <w:rPr>
          <w:rFonts w:eastAsia="Arial"/>
          <w:sz w:val="24"/>
          <w:szCs w:val="24"/>
          <w:highlight w:val="white"/>
        </w:rPr>
        <w:t xml:space="preserve"> (Accessed: 18th April 2019). </w:t>
      </w:r>
    </w:p>
    <w:p w14:paraId="7EF04B76" w14:textId="77777777" w:rsidR="00413236" w:rsidRPr="005E6E8A" w:rsidRDefault="00413236" w:rsidP="00413236">
      <w:pPr>
        <w:jc w:val="both"/>
        <w:rPr>
          <w:sz w:val="28"/>
          <w:szCs w:val="24"/>
          <w:u w:val="single"/>
        </w:rPr>
      </w:pPr>
    </w:p>
    <w:p w14:paraId="5C70E0FC" w14:textId="77777777" w:rsidR="00413236" w:rsidRPr="005E6E8A" w:rsidRDefault="00A41C4D" w:rsidP="00413236">
      <w:pPr>
        <w:jc w:val="both"/>
        <w:rPr>
          <w:sz w:val="28"/>
          <w:szCs w:val="24"/>
          <w:u w:val="single"/>
        </w:rPr>
      </w:pPr>
      <w:r w:rsidRPr="005E6E8A">
        <w:rPr>
          <w:sz w:val="24"/>
          <w:szCs w:val="24"/>
        </w:rPr>
        <w:t xml:space="preserve">McKeown, K. and </w:t>
      </w:r>
      <w:proofErr w:type="spellStart"/>
      <w:r w:rsidRPr="005E6E8A">
        <w:rPr>
          <w:sz w:val="24"/>
          <w:szCs w:val="24"/>
        </w:rPr>
        <w:t>Haase</w:t>
      </w:r>
      <w:proofErr w:type="spellEnd"/>
      <w:r w:rsidRPr="005E6E8A">
        <w:rPr>
          <w:sz w:val="24"/>
          <w:szCs w:val="24"/>
        </w:rPr>
        <w:t xml:space="preserve">, T.  and </w:t>
      </w:r>
      <w:proofErr w:type="spellStart"/>
      <w:r w:rsidRPr="005E6E8A">
        <w:rPr>
          <w:sz w:val="24"/>
          <w:szCs w:val="24"/>
        </w:rPr>
        <w:t>Pratschke</w:t>
      </w:r>
      <w:proofErr w:type="spellEnd"/>
      <w:r w:rsidRPr="005E6E8A">
        <w:rPr>
          <w:sz w:val="24"/>
          <w:szCs w:val="24"/>
        </w:rPr>
        <w:t xml:space="preserve">, J. (2001) </w:t>
      </w:r>
      <w:r w:rsidRPr="005E6E8A">
        <w:rPr>
          <w:i/>
          <w:sz w:val="24"/>
          <w:szCs w:val="24"/>
        </w:rPr>
        <w:t xml:space="preserve">Springboard promoting family well-being: through family support services. </w:t>
      </w:r>
      <w:r w:rsidRPr="005E6E8A">
        <w:rPr>
          <w:sz w:val="24"/>
          <w:szCs w:val="24"/>
        </w:rPr>
        <w:t xml:space="preserve">Available at: </w:t>
      </w:r>
      <w:hyperlink r:id="rId24">
        <w:r w:rsidRPr="005E6E8A">
          <w:rPr>
            <w:sz w:val="24"/>
            <w:szCs w:val="24"/>
            <w:u w:val="single"/>
          </w:rPr>
          <w:t>https://health.gov.ie/wp-content/uploads/2014/03/Springboard-Report.pdf</w:t>
        </w:r>
      </w:hyperlink>
      <w:r w:rsidRPr="005E6E8A">
        <w:rPr>
          <w:sz w:val="24"/>
          <w:szCs w:val="24"/>
        </w:rPr>
        <w:t xml:space="preserve"> (Accessed: 25th April 2019). </w:t>
      </w:r>
    </w:p>
    <w:p w14:paraId="0ACF4500" w14:textId="77777777" w:rsidR="00413236" w:rsidRPr="005E6E8A" w:rsidRDefault="00413236" w:rsidP="00413236">
      <w:pPr>
        <w:jc w:val="both"/>
        <w:rPr>
          <w:sz w:val="28"/>
          <w:szCs w:val="24"/>
          <w:u w:val="single"/>
        </w:rPr>
      </w:pPr>
    </w:p>
    <w:p w14:paraId="6564B8BB" w14:textId="77777777" w:rsidR="00413236" w:rsidRPr="005E6E8A" w:rsidRDefault="00A41C4D" w:rsidP="00413236">
      <w:pPr>
        <w:jc w:val="both"/>
        <w:rPr>
          <w:sz w:val="28"/>
          <w:szCs w:val="24"/>
          <w:u w:val="single"/>
        </w:rPr>
      </w:pPr>
      <w:r w:rsidRPr="005E6E8A">
        <w:rPr>
          <w:sz w:val="24"/>
          <w:szCs w:val="24"/>
        </w:rPr>
        <w:t xml:space="preserve">National College of Teaching and Leadership (date unknown) </w:t>
      </w:r>
      <w:r w:rsidRPr="005E6E8A">
        <w:rPr>
          <w:i/>
          <w:sz w:val="24"/>
          <w:szCs w:val="24"/>
          <w:highlight w:val="white"/>
        </w:rPr>
        <w:t xml:space="preserve">ADSBM Phase 3 Module 1: Enabling learning. </w:t>
      </w:r>
      <w:r w:rsidRPr="005E6E8A">
        <w:rPr>
          <w:sz w:val="24"/>
          <w:szCs w:val="24"/>
          <w:highlight w:val="white"/>
        </w:rPr>
        <w:t xml:space="preserve">Available at: </w:t>
      </w:r>
      <w:hyperlink r:id="rId25">
        <w:r w:rsidRPr="005E6E8A">
          <w:rPr>
            <w:sz w:val="24"/>
            <w:szCs w:val="24"/>
            <w:highlight w:val="white"/>
          </w:rPr>
          <w:t>https://www.nationalcollege.org.uk/transfer/open/adsbm-phase-3-module-1-enabling-learning/adsbm-p3m1s5/adsbm-p3m1s5t2.html</w:t>
        </w:r>
      </w:hyperlink>
      <w:r w:rsidRPr="005E6E8A">
        <w:rPr>
          <w:sz w:val="24"/>
          <w:szCs w:val="24"/>
        </w:rPr>
        <w:t xml:space="preserve">#. (Accessed: 1st March 2019). </w:t>
      </w:r>
    </w:p>
    <w:p w14:paraId="4BC1C4D0" w14:textId="77777777" w:rsidR="00413236" w:rsidRPr="005E6E8A" w:rsidRDefault="00413236" w:rsidP="00413236">
      <w:pPr>
        <w:jc w:val="both"/>
        <w:rPr>
          <w:sz w:val="28"/>
          <w:szCs w:val="24"/>
          <w:u w:val="single"/>
        </w:rPr>
      </w:pPr>
    </w:p>
    <w:p w14:paraId="05FAB8CE" w14:textId="77777777" w:rsidR="00413236" w:rsidRPr="005E6E8A" w:rsidRDefault="00A41C4D" w:rsidP="00413236">
      <w:pPr>
        <w:jc w:val="both"/>
        <w:rPr>
          <w:sz w:val="28"/>
          <w:szCs w:val="24"/>
          <w:u w:val="single"/>
        </w:rPr>
      </w:pPr>
      <w:r w:rsidRPr="005E6E8A">
        <w:rPr>
          <w:rFonts w:eastAsia="Arial"/>
          <w:sz w:val="24"/>
          <w:szCs w:val="24"/>
          <w:highlight w:val="white"/>
        </w:rPr>
        <w:t xml:space="preserve">Pearce, S. and Johnson, H. and Thomas, G. (2018) </w:t>
      </w:r>
      <w:r w:rsidRPr="005E6E8A">
        <w:rPr>
          <w:rFonts w:eastAsia="Arial"/>
          <w:i/>
          <w:sz w:val="24"/>
          <w:szCs w:val="24"/>
          <w:highlight w:val="white"/>
        </w:rPr>
        <w:t xml:space="preserve">In Brief by </w:t>
      </w:r>
      <w:proofErr w:type="spellStart"/>
      <w:r w:rsidRPr="005E6E8A">
        <w:rPr>
          <w:rFonts w:eastAsia="Arial"/>
          <w:i/>
          <w:sz w:val="24"/>
          <w:szCs w:val="24"/>
          <w:highlight w:val="white"/>
        </w:rPr>
        <w:t>Senedd</w:t>
      </w:r>
      <w:proofErr w:type="spellEnd"/>
      <w:r w:rsidRPr="005E6E8A">
        <w:rPr>
          <w:rFonts w:eastAsia="Arial"/>
          <w:i/>
          <w:sz w:val="24"/>
          <w:szCs w:val="24"/>
          <w:highlight w:val="white"/>
        </w:rPr>
        <w:t xml:space="preserve"> Research, National Assembly Wales. </w:t>
      </w:r>
      <w:r w:rsidRPr="005E6E8A">
        <w:rPr>
          <w:rFonts w:eastAsia="Arial"/>
          <w:sz w:val="24"/>
          <w:szCs w:val="24"/>
          <w:highlight w:val="white"/>
        </w:rPr>
        <w:t xml:space="preserve">Available at: </w:t>
      </w:r>
      <w:hyperlink r:id="rId26">
        <w:r w:rsidRPr="005E6E8A">
          <w:rPr>
            <w:rFonts w:eastAsia="Arial"/>
            <w:sz w:val="24"/>
            <w:szCs w:val="24"/>
            <w:highlight w:val="white"/>
            <w:u w:val="single"/>
          </w:rPr>
          <w:t>https://seneddresearch.blog/2018/03/16/poverty-in-wales-are-we-getting-the-full-picture/</w:t>
        </w:r>
      </w:hyperlink>
      <w:r w:rsidRPr="005E6E8A">
        <w:rPr>
          <w:rFonts w:eastAsia="Arial"/>
          <w:sz w:val="24"/>
          <w:szCs w:val="24"/>
          <w:highlight w:val="white"/>
        </w:rPr>
        <w:t xml:space="preserve"> (Accessed: 20th March 2019). </w:t>
      </w:r>
    </w:p>
    <w:p w14:paraId="07F1B238" w14:textId="77777777" w:rsidR="00413236" w:rsidRPr="005E6E8A" w:rsidRDefault="00413236" w:rsidP="00413236">
      <w:pPr>
        <w:jc w:val="both"/>
        <w:rPr>
          <w:sz w:val="28"/>
          <w:szCs w:val="24"/>
          <w:u w:val="single"/>
        </w:rPr>
      </w:pPr>
    </w:p>
    <w:p w14:paraId="79D4A8DF" w14:textId="77777777" w:rsidR="00413236" w:rsidRPr="005E6E8A" w:rsidRDefault="00A41C4D" w:rsidP="00413236">
      <w:pPr>
        <w:jc w:val="both"/>
        <w:rPr>
          <w:sz w:val="28"/>
          <w:szCs w:val="24"/>
          <w:u w:val="single"/>
        </w:rPr>
      </w:pPr>
      <w:r w:rsidRPr="005E6E8A">
        <w:rPr>
          <w:rFonts w:eastAsia="Arial"/>
          <w:sz w:val="24"/>
          <w:szCs w:val="24"/>
          <w:highlight w:val="white"/>
        </w:rPr>
        <w:t xml:space="preserve">Perry, C. (2010) </w:t>
      </w:r>
      <w:r w:rsidRPr="005E6E8A">
        <w:rPr>
          <w:rFonts w:eastAsia="Arial"/>
          <w:i/>
          <w:sz w:val="24"/>
          <w:szCs w:val="24"/>
          <w:highlight w:val="white"/>
        </w:rPr>
        <w:t xml:space="preserve">Free School Entitlement as a measure for deprivation. </w:t>
      </w:r>
      <w:r w:rsidRPr="005E6E8A">
        <w:rPr>
          <w:rFonts w:eastAsia="Arial"/>
          <w:sz w:val="24"/>
          <w:szCs w:val="24"/>
          <w:highlight w:val="white"/>
        </w:rPr>
        <w:t xml:space="preserve">Available at: </w:t>
      </w:r>
      <w:hyperlink r:id="rId27">
        <w:r w:rsidRPr="005E6E8A">
          <w:rPr>
            <w:rFonts w:eastAsia="Arial"/>
            <w:sz w:val="24"/>
            <w:szCs w:val="24"/>
            <w:highlight w:val="white"/>
            <w:u w:val="single"/>
          </w:rPr>
          <w:t>https://dera.ioe.ac.uk/27476/1/19110.pdf</w:t>
        </w:r>
      </w:hyperlink>
      <w:r w:rsidRPr="005E6E8A">
        <w:rPr>
          <w:rFonts w:eastAsia="Arial"/>
          <w:sz w:val="24"/>
          <w:szCs w:val="24"/>
          <w:highlight w:val="white"/>
        </w:rPr>
        <w:t xml:space="preserve"> (Accessed: 21st April 2019). </w:t>
      </w:r>
    </w:p>
    <w:p w14:paraId="5E413D3F" w14:textId="77777777" w:rsidR="00413236" w:rsidRPr="005E6E8A" w:rsidRDefault="00413236" w:rsidP="00413236">
      <w:pPr>
        <w:jc w:val="both"/>
        <w:rPr>
          <w:sz w:val="28"/>
          <w:szCs w:val="24"/>
          <w:u w:val="single"/>
        </w:rPr>
      </w:pPr>
    </w:p>
    <w:p w14:paraId="6A3801AB" w14:textId="77777777" w:rsidR="00413236" w:rsidRPr="005E6E8A" w:rsidRDefault="00A41C4D" w:rsidP="00413236">
      <w:pPr>
        <w:jc w:val="both"/>
        <w:rPr>
          <w:sz w:val="28"/>
          <w:szCs w:val="24"/>
          <w:u w:val="single"/>
        </w:rPr>
      </w:pPr>
      <w:r w:rsidRPr="005E6E8A">
        <w:rPr>
          <w:sz w:val="24"/>
          <w:szCs w:val="24"/>
        </w:rPr>
        <w:t xml:space="preserve">Phillips, L. (2018) </w:t>
      </w:r>
      <w:r w:rsidRPr="005E6E8A">
        <w:rPr>
          <w:i/>
          <w:sz w:val="24"/>
          <w:szCs w:val="24"/>
        </w:rPr>
        <w:t xml:space="preserve">Pembrokeshire County Council. </w:t>
      </w:r>
      <w:r w:rsidRPr="005E6E8A">
        <w:rPr>
          <w:sz w:val="24"/>
          <w:szCs w:val="24"/>
        </w:rPr>
        <w:t xml:space="preserve">Available at: </w:t>
      </w:r>
      <w:hyperlink r:id="rId28" w:history="1">
        <w:r w:rsidRPr="005E6E8A">
          <w:rPr>
            <w:rStyle w:val="Hyperlink"/>
            <w:color w:val="auto"/>
            <w:sz w:val="24"/>
            <w:szCs w:val="24"/>
          </w:rPr>
          <w:t>https://www.pembrokeshire.gov.uk/our-courses/springboard</w:t>
        </w:r>
      </w:hyperlink>
      <w:r w:rsidRPr="005E6E8A">
        <w:rPr>
          <w:sz w:val="24"/>
          <w:szCs w:val="24"/>
        </w:rPr>
        <w:t xml:space="preserve"> (Accessed: 25th April 2019). </w:t>
      </w:r>
    </w:p>
    <w:p w14:paraId="31D667FB" w14:textId="77777777" w:rsidR="00413236" w:rsidRPr="005E6E8A" w:rsidRDefault="00413236" w:rsidP="00413236">
      <w:pPr>
        <w:jc w:val="both"/>
        <w:rPr>
          <w:sz w:val="28"/>
          <w:szCs w:val="24"/>
          <w:u w:val="single"/>
        </w:rPr>
      </w:pPr>
    </w:p>
    <w:p w14:paraId="095F42BB" w14:textId="77777777" w:rsidR="00413236" w:rsidRPr="005E6E8A" w:rsidRDefault="00A41C4D" w:rsidP="00413236">
      <w:pPr>
        <w:jc w:val="both"/>
        <w:rPr>
          <w:sz w:val="28"/>
          <w:szCs w:val="24"/>
          <w:u w:val="single"/>
        </w:rPr>
      </w:pPr>
      <w:r w:rsidRPr="005E6E8A">
        <w:rPr>
          <w:sz w:val="24"/>
          <w:szCs w:val="24"/>
        </w:rPr>
        <w:t xml:space="preserve">Reading Recovery Europe (2018) </w:t>
      </w:r>
      <w:r w:rsidRPr="005E6E8A">
        <w:rPr>
          <w:i/>
          <w:sz w:val="24"/>
          <w:szCs w:val="24"/>
        </w:rPr>
        <w:t xml:space="preserve">Reading Recovery™ annual report for UCL Institute of Education: 2017-18. </w:t>
      </w:r>
      <w:r w:rsidRPr="005E6E8A">
        <w:rPr>
          <w:sz w:val="24"/>
          <w:szCs w:val="24"/>
        </w:rPr>
        <w:t xml:space="preserve">Available at: </w:t>
      </w:r>
      <w:hyperlink r:id="rId29">
        <w:r w:rsidRPr="005E6E8A">
          <w:rPr>
            <w:sz w:val="24"/>
            <w:szCs w:val="24"/>
            <w:u w:val="single"/>
          </w:rPr>
          <w:t>https://www.ucl.ac.uk/reading-recovery-europe/sites/reading-recovery-europe/files/2017-2018_rr_annual_monitoring_report_for_ucl_institute_of_education_nov_2018.pdf</w:t>
        </w:r>
      </w:hyperlink>
      <w:r w:rsidRPr="005E6E8A">
        <w:rPr>
          <w:sz w:val="24"/>
          <w:szCs w:val="24"/>
        </w:rPr>
        <w:t xml:space="preserve"> (Accessed: 22nd April 2019). </w:t>
      </w:r>
    </w:p>
    <w:p w14:paraId="70EE3FCE" w14:textId="77777777" w:rsidR="00413236" w:rsidRPr="005E6E8A" w:rsidRDefault="00413236" w:rsidP="00413236">
      <w:pPr>
        <w:jc w:val="both"/>
        <w:rPr>
          <w:sz w:val="28"/>
          <w:szCs w:val="24"/>
          <w:u w:val="single"/>
        </w:rPr>
      </w:pPr>
    </w:p>
    <w:p w14:paraId="330D8422" w14:textId="77777777" w:rsidR="00413236" w:rsidRPr="005E6E8A" w:rsidRDefault="00A41C4D" w:rsidP="00413236">
      <w:pPr>
        <w:jc w:val="both"/>
        <w:rPr>
          <w:sz w:val="28"/>
          <w:szCs w:val="24"/>
          <w:u w:val="single"/>
        </w:rPr>
      </w:pPr>
      <w:r w:rsidRPr="005E6E8A">
        <w:rPr>
          <w:rFonts w:eastAsia="Arial"/>
          <w:sz w:val="24"/>
          <w:szCs w:val="24"/>
          <w:highlight w:val="white"/>
        </w:rPr>
        <w:t xml:space="preserve">Save The Children (Date unknown) </w:t>
      </w:r>
      <w:r w:rsidRPr="005E6E8A">
        <w:rPr>
          <w:rFonts w:eastAsia="Arial"/>
          <w:i/>
          <w:sz w:val="24"/>
          <w:szCs w:val="24"/>
          <w:highlight w:val="white"/>
        </w:rPr>
        <w:t xml:space="preserve">Wales: Working with families, schools and communities. </w:t>
      </w:r>
      <w:r w:rsidRPr="005E6E8A">
        <w:rPr>
          <w:rFonts w:eastAsia="Arial"/>
          <w:sz w:val="24"/>
          <w:szCs w:val="24"/>
          <w:highlight w:val="white"/>
        </w:rPr>
        <w:t xml:space="preserve">Available at: </w:t>
      </w:r>
      <w:hyperlink r:id="rId30">
        <w:r w:rsidRPr="005E6E8A">
          <w:rPr>
            <w:rFonts w:eastAsia="Arial"/>
            <w:sz w:val="24"/>
            <w:szCs w:val="24"/>
            <w:highlight w:val="white"/>
            <w:u w:val="single"/>
          </w:rPr>
          <w:t>https://www.savethechildren.org.uk/what-we-do/uk-work/wales</w:t>
        </w:r>
      </w:hyperlink>
      <w:r w:rsidRPr="005E6E8A">
        <w:rPr>
          <w:rFonts w:eastAsia="Arial"/>
          <w:sz w:val="24"/>
          <w:szCs w:val="24"/>
          <w:highlight w:val="white"/>
        </w:rPr>
        <w:t xml:space="preserve"> (Accessed: 18th April 2019). </w:t>
      </w:r>
    </w:p>
    <w:p w14:paraId="23907A43" w14:textId="77777777" w:rsidR="00413236" w:rsidRPr="005E6E8A" w:rsidRDefault="00413236" w:rsidP="00413236">
      <w:pPr>
        <w:jc w:val="both"/>
        <w:rPr>
          <w:sz w:val="28"/>
          <w:szCs w:val="24"/>
          <w:u w:val="single"/>
        </w:rPr>
      </w:pPr>
    </w:p>
    <w:p w14:paraId="3A23B33E" w14:textId="77777777" w:rsidR="00413236" w:rsidRPr="005E6E8A" w:rsidRDefault="00A41C4D" w:rsidP="00413236">
      <w:pPr>
        <w:jc w:val="both"/>
        <w:rPr>
          <w:sz w:val="28"/>
          <w:szCs w:val="24"/>
          <w:u w:val="single"/>
        </w:rPr>
      </w:pPr>
      <w:r w:rsidRPr="005E6E8A">
        <w:rPr>
          <w:rFonts w:eastAsia="Arial"/>
          <w:sz w:val="24"/>
          <w:szCs w:val="24"/>
          <w:highlight w:val="white"/>
        </w:rPr>
        <w:lastRenderedPageBreak/>
        <w:t xml:space="preserve">Taylor, C. (2017) ‘The Reliability of Free School Meal Eligibility as a Measure of Socio-Economic Disadvantage: Evidence from the Millennium Cohort Study in Wales’, </w:t>
      </w:r>
      <w:r w:rsidRPr="005E6E8A">
        <w:rPr>
          <w:rFonts w:eastAsia="Arial"/>
          <w:i/>
          <w:sz w:val="24"/>
          <w:szCs w:val="24"/>
          <w:highlight w:val="white"/>
        </w:rPr>
        <w:t>British Journal of Educational Studies</w:t>
      </w:r>
      <w:r w:rsidRPr="005E6E8A">
        <w:rPr>
          <w:rFonts w:eastAsia="Arial"/>
          <w:sz w:val="24"/>
          <w:szCs w:val="24"/>
          <w:highlight w:val="white"/>
        </w:rPr>
        <w:t xml:space="preserve">, 66(1), pp. 29-51. DOI: </w:t>
      </w:r>
      <w:hyperlink r:id="rId31">
        <w:r w:rsidRPr="005E6E8A">
          <w:rPr>
            <w:rFonts w:eastAsia="Arial"/>
            <w:sz w:val="24"/>
            <w:szCs w:val="24"/>
            <w:highlight w:val="white"/>
            <w:u w:val="single"/>
          </w:rPr>
          <w:t>10.1080/00071005.2017.1330464</w:t>
        </w:r>
      </w:hyperlink>
    </w:p>
    <w:p w14:paraId="4AFF9132" w14:textId="77777777" w:rsidR="00413236" w:rsidRPr="005E6E8A" w:rsidRDefault="00413236" w:rsidP="00413236">
      <w:pPr>
        <w:jc w:val="both"/>
        <w:rPr>
          <w:sz w:val="28"/>
          <w:szCs w:val="24"/>
          <w:u w:val="single"/>
        </w:rPr>
      </w:pPr>
    </w:p>
    <w:p w14:paraId="5ACD662A" w14:textId="77777777" w:rsidR="00413236" w:rsidRPr="005E6E8A" w:rsidRDefault="00A41C4D" w:rsidP="00413236">
      <w:pPr>
        <w:jc w:val="both"/>
        <w:rPr>
          <w:sz w:val="28"/>
          <w:szCs w:val="24"/>
          <w:u w:val="single"/>
        </w:rPr>
      </w:pPr>
      <w:r w:rsidRPr="005E6E8A">
        <w:rPr>
          <w:sz w:val="24"/>
          <w:szCs w:val="24"/>
        </w:rPr>
        <w:t xml:space="preserve">The Children’s Society (date unknown) </w:t>
      </w:r>
      <w:r w:rsidRPr="005E6E8A">
        <w:rPr>
          <w:i/>
          <w:sz w:val="24"/>
          <w:szCs w:val="24"/>
        </w:rPr>
        <w:t xml:space="preserve">Child Poverty Wales- Plaid </w:t>
      </w:r>
      <w:proofErr w:type="spellStart"/>
      <w:r w:rsidRPr="005E6E8A">
        <w:rPr>
          <w:i/>
          <w:sz w:val="24"/>
          <w:szCs w:val="24"/>
        </w:rPr>
        <w:t>Cyrmru</w:t>
      </w:r>
      <w:proofErr w:type="spellEnd"/>
      <w:r w:rsidRPr="005E6E8A">
        <w:rPr>
          <w:i/>
          <w:sz w:val="24"/>
          <w:szCs w:val="24"/>
        </w:rPr>
        <w:t xml:space="preserve"> Debate. </w:t>
      </w:r>
      <w:r w:rsidRPr="005E6E8A">
        <w:rPr>
          <w:sz w:val="24"/>
          <w:szCs w:val="24"/>
        </w:rPr>
        <w:t xml:space="preserve">Available at: </w:t>
      </w:r>
      <w:hyperlink r:id="rId32">
        <w:r w:rsidRPr="005E6E8A">
          <w:rPr>
            <w:sz w:val="24"/>
            <w:szCs w:val="24"/>
            <w:u w:val="single"/>
          </w:rPr>
          <w:t>https://www.childrenssociety.org.uk/sites/default/files/180516-debate-on-child-poverty-in-wales-briefing.pdf</w:t>
        </w:r>
      </w:hyperlink>
      <w:r w:rsidRPr="005E6E8A">
        <w:rPr>
          <w:sz w:val="24"/>
          <w:szCs w:val="24"/>
        </w:rPr>
        <w:t xml:space="preserve"> (Accessed: 20th April 2019). </w:t>
      </w:r>
    </w:p>
    <w:p w14:paraId="5394668D" w14:textId="77777777" w:rsidR="00413236" w:rsidRPr="005E6E8A" w:rsidRDefault="00413236" w:rsidP="00413236">
      <w:pPr>
        <w:jc w:val="both"/>
        <w:rPr>
          <w:sz w:val="28"/>
          <w:szCs w:val="24"/>
          <w:u w:val="single"/>
        </w:rPr>
      </w:pPr>
    </w:p>
    <w:p w14:paraId="2321F943" w14:textId="77777777" w:rsidR="00413236" w:rsidRPr="005E6E8A" w:rsidRDefault="00A41C4D" w:rsidP="00413236">
      <w:pPr>
        <w:jc w:val="both"/>
        <w:rPr>
          <w:sz w:val="28"/>
          <w:szCs w:val="24"/>
          <w:u w:val="single"/>
        </w:rPr>
      </w:pPr>
      <w:r w:rsidRPr="005E6E8A">
        <w:rPr>
          <w:sz w:val="24"/>
          <w:szCs w:val="24"/>
        </w:rPr>
        <w:t xml:space="preserve">The Children’s Society (date unknown) </w:t>
      </w:r>
      <w:r w:rsidRPr="005E6E8A">
        <w:rPr>
          <w:i/>
          <w:sz w:val="24"/>
          <w:szCs w:val="24"/>
        </w:rPr>
        <w:t xml:space="preserve">Measuring Child Poverty: A new approach. </w:t>
      </w:r>
      <w:r w:rsidRPr="005E6E8A">
        <w:rPr>
          <w:sz w:val="24"/>
          <w:szCs w:val="24"/>
        </w:rPr>
        <w:t xml:space="preserve">Available at: </w:t>
      </w:r>
      <w:hyperlink r:id="rId33">
        <w:r w:rsidRPr="005E6E8A">
          <w:rPr>
            <w:sz w:val="24"/>
            <w:szCs w:val="24"/>
            <w:u w:val="single"/>
          </w:rPr>
          <w:t>https://www.childrenssociety.org.uk/sites/default/files/tcs/measuring_child_poverty_final.pdf</w:t>
        </w:r>
      </w:hyperlink>
      <w:r w:rsidRPr="005E6E8A">
        <w:rPr>
          <w:sz w:val="24"/>
          <w:szCs w:val="24"/>
        </w:rPr>
        <w:t xml:space="preserve"> (Accessed: 20th April 2019). </w:t>
      </w:r>
    </w:p>
    <w:p w14:paraId="4634941F" w14:textId="77777777" w:rsidR="00413236" w:rsidRPr="005E6E8A" w:rsidRDefault="00413236" w:rsidP="00413236">
      <w:pPr>
        <w:jc w:val="both"/>
        <w:rPr>
          <w:sz w:val="28"/>
          <w:szCs w:val="24"/>
          <w:u w:val="single"/>
        </w:rPr>
      </w:pPr>
    </w:p>
    <w:p w14:paraId="562FF910" w14:textId="77777777" w:rsidR="00413236" w:rsidRPr="005E6E8A" w:rsidRDefault="00A41C4D" w:rsidP="00413236">
      <w:pPr>
        <w:jc w:val="both"/>
        <w:rPr>
          <w:sz w:val="28"/>
          <w:szCs w:val="24"/>
          <w:u w:val="single"/>
        </w:rPr>
      </w:pPr>
      <w:r w:rsidRPr="005E6E8A">
        <w:rPr>
          <w:sz w:val="24"/>
          <w:szCs w:val="24"/>
        </w:rPr>
        <w:t xml:space="preserve">UNICEF (1989) </w:t>
      </w:r>
      <w:r w:rsidRPr="005E6E8A">
        <w:rPr>
          <w:i/>
          <w:sz w:val="24"/>
          <w:szCs w:val="24"/>
        </w:rPr>
        <w:t xml:space="preserve">A summary of the UN Conventions on the Rights of the Child. </w:t>
      </w:r>
      <w:r w:rsidRPr="005E6E8A">
        <w:rPr>
          <w:sz w:val="24"/>
          <w:szCs w:val="24"/>
        </w:rPr>
        <w:t xml:space="preserve">Available at: </w:t>
      </w:r>
      <w:hyperlink r:id="rId34" w:history="1">
        <w:r w:rsidRPr="005E6E8A">
          <w:rPr>
            <w:rStyle w:val="Hyperlink"/>
            <w:color w:val="auto"/>
            <w:sz w:val="24"/>
            <w:szCs w:val="24"/>
          </w:rPr>
          <w:t>https://downloads.unicef.org.uk/wp-content/uploads/2010/05/UNCRC_summary-1.pdf?_ga=2.106271171.1952263229.1556532478-1561962191.1556532478</w:t>
        </w:r>
      </w:hyperlink>
      <w:r w:rsidRPr="005E6E8A">
        <w:rPr>
          <w:sz w:val="24"/>
          <w:szCs w:val="24"/>
        </w:rPr>
        <w:t xml:space="preserve"> (Accessed: 25</w:t>
      </w:r>
      <w:r w:rsidRPr="005E6E8A">
        <w:rPr>
          <w:sz w:val="24"/>
          <w:szCs w:val="24"/>
          <w:vertAlign w:val="superscript"/>
        </w:rPr>
        <w:t>th</w:t>
      </w:r>
      <w:r w:rsidRPr="005E6E8A">
        <w:rPr>
          <w:sz w:val="24"/>
          <w:szCs w:val="24"/>
        </w:rPr>
        <w:t xml:space="preserve"> April 2019). </w:t>
      </w:r>
    </w:p>
    <w:p w14:paraId="0F69C947" w14:textId="77777777" w:rsidR="00413236" w:rsidRPr="005E6E8A" w:rsidRDefault="00413236" w:rsidP="00413236">
      <w:pPr>
        <w:jc w:val="both"/>
        <w:rPr>
          <w:sz w:val="28"/>
          <w:szCs w:val="24"/>
          <w:u w:val="single"/>
        </w:rPr>
      </w:pPr>
    </w:p>
    <w:p w14:paraId="7734DB23" w14:textId="77777777" w:rsidR="00413236" w:rsidRPr="005E6E8A" w:rsidRDefault="00A41C4D" w:rsidP="00413236">
      <w:pPr>
        <w:jc w:val="both"/>
        <w:rPr>
          <w:sz w:val="28"/>
          <w:szCs w:val="24"/>
          <w:u w:val="single"/>
        </w:rPr>
      </w:pPr>
      <w:r w:rsidRPr="005E6E8A">
        <w:rPr>
          <w:sz w:val="24"/>
          <w:szCs w:val="24"/>
        </w:rPr>
        <w:t xml:space="preserve">Van </w:t>
      </w:r>
      <w:proofErr w:type="spellStart"/>
      <w:r w:rsidRPr="005E6E8A">
        <w:rPr>
          <w:sz w:val="24"/>
          <w:szCs w:val="24"/>
        </w:rPr>
        <w:t>Teijlingen</w:t>
      </w:r>
      <w:proofErr w:type="spellEnd"/>
      <w:r w:rsidRPr="005E6E8A">
        <w:rPr>
          <w:sz w:val="24"/>
          <w:szCs w:val="24"/>
        </w:rPr>
        <w:t xml:space="preserve">, E. (2002) ‘The importance of Pilot Studies’, </w:t>
      </w:r>
      <w:r w:rsidRPr="005E6E8A">
        <w:rPr>
          <w:i/>
          <w:sz w:val="24"/>
          <w:szCs w:val="24"/>
        </w:rPr>
        <w:t xml:space="preserve">Nursing Standard, </w:t>
      </w:r>
      <w:r w:rsidRPr="005E6E8A">
        <w:rPr>
          <w:sz w:val="24"/>
          <w:szCs w:val="24"/>
        </w:rPr>
        <w:t xml:space="preserve">32(?). DOI: 10.7748/ns2002.06.16.40.33.c3214 </w:t>
      </w:r>
    </w:p>
    <w:p w14:paraId="25764D43" w14:textId="77777777" w:rsidR="00413236" w:rsidRPr="005E6E8A" w:rsidRDefault="00413236" w:rsidP="00413236">
      <w:pPr>
        <w:jc w:val="both"/>
        <w:rPr>
          <w:sz w:val="28"/>
          <w:szCs w:val="24"/>
          <w:u w:val="single"/>
        </w:rPr>
      </w:pPr>
    </w:p>
    <w:p w14:paraId="5A8D7315" w14:textId="77777777" w:rsidR="00413236" w:rsidRPr="005E6E8A" w:rsidRDefault="00A41C4D" w:rsidP="00413236">
      <w:pPr>
        <w:jc w:val="both"/>
        <w:rPr>
          <w:sz w:val="28"/>
          <w:szCs w:val="24"/>
          <w:u w:val="single"/>
        </w:rPr>
      </w:pPr>
      <w:r w:rsidRPr="005E6E8A">
        <w:rPr>
          <w:sz w:val="24"/>
          <w:szCs w:val="24"/>
        </w:rPr>
        <w:t xml:space="preserve">Welsh Government (2012) </w:t>
      </w:r>
      <w:r w:rsidRPr="005E6E8A">
        <w:rPr>
          <w:i/>
          <w:sz w:val="24"/>
          <w:szCs w:val="24"/>
        </w:rPr>
        <w:t xml:space="preserve">Literacy catch- up Programme: Reading Recovery. </w:t>
      </w:r>
      <w:r w:rsidRPr="005E6E8A">
        <w:rPr>
          <w:sz w:val="24"/>
          <w:szCs w:val="24"/>
        </w:rPr>
        <w:t xml:space="preserve">Available at: </w:t>
      </w:r>
      <w:hyperlink r:id="rId35">
        <w:r w:rsidRPr="005E6E8A">
          <w:rPr>
            <w:sz w:val="24"/>
            <w:szCs w:val="24"/>
            <w:u w:val="single"/>
          </w:rPr>
          <w:t>https://learning.gov.wales/docs/learningwales/publications/121108readingrecoveryen.pdf</w:t>
        </w:r>
      </w:hyperlink>
      <w:r w:rsidRPr="005E6E8A">
        <w:rPr>
          <w:i/>
          <w:sz w:val="24"/>
          <w:szCs w:val="24"/>
        </w:rPr>
        <w:t xml:space="preserve"> (</w:t>
      </w:r>
      <w:r w:rsidRPr="005E6E8A">
        <w:rPr>
          <w:sz w:val="24"/>
          <w:szCs w:val="24"/>
        </w:rPr>
        <w:t xml:space="preserve">Accessed: 22nd April 2019). </w:t>
      </w:r>
    </w:p>
    <w:p w14:paraId="258AA693" w14:textId="77777777" w:rsidR="00413236" w:rsidRPr="005E6E8A" w:rsidRDefault="00413236" w:rsidP="00413236">
      <w:pPr>
        <w:jc w:val="both"/>
        <w:rPr>
          <w:sz w:val="28"/>
          <w:szCs w:val="24"/>
          <w:u w:val="single"/>
        </w:rPr>
      </w:pPr>
    </w:p>
    <w:p w14:paraId="73A80D7C" w14:textId="77777777" w:rsidR="00413236" w:rsidRPr="005E6E8A" w:rsidRDefault="00A41C4D" w:rsidP="00413236">
      <w:pPr>
        <w:jc w:val="both"/>
        <w:rPr>
          <w:sz w:val="28"/>
          <w:szCs w:val="24"/>
          <w:u w:val="single"/>
        </w:rPr>
      </w:pPr>
      <w:r w:rsidRPr="005E6E8A">
        <w:rPr>
          <w:sz w:val="24"/>
          <w:szCs w:val="24"/>
        </w:rPr>
        <w:t xml:space="preserve">Welsh Government (2013) </w:t>
      </w:r>
      <w:r w:rsidRPr="005E6E8A">
        <w:rPr>
          <w:i/>
          <w:sz w:val="24"/>
          <w:szCs w:val="24"/>
        </w:rPr>
        <w:t xml:space="preserve">Building a Brighter Future: Early Years and Childcare Plan. </w:t>
      </w:r>
      <w:r w:rsidRPr="005E6E8A">
        <w:rPr>
          <w:sz w:val="24"/>
          <w:szCs w:val="24"/>
        </w:rPr>
        <w:t xml:space="preserve">Available at: </w:t>
      </w:r>
      <w:hyperlink r:id="rId36">
        <w:r w:rsidRPr="005E6E8A">
          <w:rPr>
            <w:sz w:val="24"/>
            <w:szCs w:val="24"/>
            <w:u w:val="single"/>
          </w:rPr>
          <w:t>https://dera.ioe.ac.uk/18045/1/130716-building-brighter-future-en.pdf</w:t>
        </w:r>
      </w:hyperlink>
      <w:r w:rsidRPr="005E6E8A">
        <w:rPr>
          <w:sz w:val="24"/>
          <w:szCs w:val="24"/>
        </w:rPr>
        <w:t xml:space="preserve"> (Accessed: 25th April 2019). </w:t>
      </w:r>
    </w:p>
    <w:p w14:paraId="379DB16B" w14:textId="77777777" w:rsidR="00413236" w:rsidRPr="005E6E8A" w:rsidRDefault="00413236" w:rsidP="00413236">
      <w:pPr>
        <w:jc w:val="both"/>
        <w:rPr>
          <w:sz w:val="28"/>
          <w:szCs w:val="24"/>
          <w:u w:val="single"/>
        </w:rPr>
      </w:pPr>
    </w:p>
    <w:p w14:paraId="6071A32E" w14:textId="77777777" w:rsidR="00413236" w:rsidRPr="005E6E8A" w:rsidRDefault="00A41C4D" w:rsidP="00413236">
      <w:pPr>
        <w:jc w:val="both"/>
        <w:rPr>
          <w:sz w:val="28"/>
          <w:szCs w:val="24"/>
          <w:u w:val="single"/>
        </w:rPr>
      </w:pPr>
      <w:r w:rsidRPr="005E6E8A">
        <w:rPr>
          <w:sz w:val="24"/>
          <w:szCs w:val="24"/>
        </w:rPr>
        <w:t xml:space="preserve">Welsh Government (2015) </w:t>
      </w:r>
      <w:r w:rsidRPr="005E6E8A">
        <w:rPr>
          <w:i/>
          <w:sz w:val="24"/>
          <w:szCs w:val="24"/>
        </w:rPr>
        <w:t xml:space="preserve">Child Poverty Strategy for Wales. </w:t>
      </w:r>
      <w:r w:rsidRPr="005E6E8A">
        <w:rPr>
          <w:sz w:val="24"/>
          <w:szCs w:val="24"/>
        </w:rPr>
        <w:t xml:space="preserve">Available at: </w:t>
      </w:r>
      <w:hyperlink r:id="rId37" w:history="1">
        <w:r w:rsidRPr="005E6E8A">
          <w:rPr>
            <w:rStyle w:val="Hyperlink"/>
            <w:color w:val="auto"/>
            <w:sz w:val="24"/>
            <w:szCs w:val="24"/>
          </w:rPr>
          <w:t>https://gweddill.gov.wales/docs/dsjlg/publications/150327-child-poverty-strategy-walesv2-en.pdf</w:t>
        </w:r>
      </w:hyperlink>
      <w:r w:rsidRPr="005E6E8A">
        <w:rPr>
          <w:sz w:val="24"/>
          <w:szCs w:val="24"/>
        </w:rPr>
        <w:t xml:space="preserve"> (Accessed: 1st April 2019). </w:t>
      </w:r>
    </w:p>
    <w:p w14:paraId="1DA15669" w14:textId="77777777" w:rsidR="00413236" w:rsidRPr="005E6E8A" w:rsidRDefault="00413236" w:rsidP="00413236">
      <w:pPr>
        <w:jc w:val="both"/>
        <w:rPr>
          <w:sz w:val="28"/>
          <w:szCs w:val="24"/>
          <w:u w:val="single"/>
        </w:rPr>
      </w:pPr>
    </w:p>
    <w:p w14:paraId="6ED7CA3D" w14:textId="77777777" w:rsidR="00413236" w:rsidRPr="005E6E8A" w:rsidRDefault="00A41C4D" w:rsidP="00413236">
      <w:pPr>
        <w:jc w:val="both"/>
        <w:rPr>
          <w:sz w:val="28"/>
          <w:szCs w:val="24"/>
          <w:u w:val="single"/>
        </w:rPr>
      </w:pPr>
      <w:r w:rsidRPr="005E6E8A">
        <w:rPr>
          <w:sz w:val="24"/>
          <w:szCs w:val="24"/>
        </w:rPr>
        <w:t xml:space="preserve">Welsh Government (2015) </w:t>
      </w:r>
      <w:r w:rsidRPr="005E6E8A">
        <w:rPr>
          <w:i/>
          <w:sz w:val="24"/>
          <w:szCs w:val="24"/>
        </w:rPr>
        <w:t xml:space="preserve">Evaluation of the Pupil Deprivation Grant. </w:t>
      </w:r>
      <w:r w:rsidRPr="005E6E8A">
        <w:rPr>
          <w:sz w:val="24"/>
          <w:szCs w:val="24"/>
        </w:rPr>
        <w:t xml:space="preserve">Available at: </w:t>
      </w:r>
      <w:hyperlink r:id="rId38">
        <w:r w:rsidRPr="005E6E8A">
          <w:rPr>
            <w:sz w:val="24"/>
            <w:szCs w:val="24"/>
            <w:u w:val="single"/>
          </w:rPr>
          <w:t>https://gweddill.gov.wales/docs/caecd/research/2015/151203-evaluation-pupil-deprivation-grant-year-2-en.pdf</w:t>
        </w:r>
      </w:hyperlink>
      <w:r w:rsidRPr="005E6E8A">
        <w:rPr>
          <w:sz w:val="24"/>
          <w:szCs w:val="24"/>
        </w:rPr>
        <w:t xml:space="preserve"> (Accessed: 25th April 2019).</w:t>
      </w:r>
    </w:p>
    <w:p w14:paraId="4472E48E" w14:textId="77777777" w:rsidR="00413236" w:rsidRPr="005E6E8A" w:rsidRDefault="00413236" w:rsidP="00413236">
      <w:pPr>
        <w:jc w:val="both"/>
        <w:rPr>
          <w:sz w:val="28"/>
          <w:szCs w:val="24"/>
          <w:u w:val="single"/>
        </w:rPr>
      </w:pPr>
    </w:p>
    <w:p w14:paraId="7DDB92F6" w14:textId="77777777" w:rsidR="00413236" w:rsidRPr="005E6E8A" w:rsidRDefault="00A41C4D" w:rsidP="00413236">
      <w:pPr>
        <w:jc w:val="both"/>
        <w:rPr>
          <w:sz w:val="28"/>
          <w:szCs w:val="24"/>
          <w:u w:val="single"/>
        </w:rPr>
      </w:pPr>
      <w:r w:rsidRPr="005E6E8A">
        <w:rPr>
          <w:sz w:val="24"/>
          <w:szCs w:val="24"/>
        </w:rPr>
        <w:t xml:space="preserve">Welsh Government (2015) </w:t>
      </w:r>
      <w:r w:rsidRPr="005E6E8A">
        <w:rPr>
          <w:i/>
          <w:sz w:val="24"/>
          <w:szCs w:val="24"/>
        </w:rPr>
        <w:t xml:space="preserve">Pupil Deprivation Grant: Essential Guidance. </w:t>
      </w:r>
      <w:r w:rsidRPr="005E6E8A">
        <w:rPr>
          <w:sz w:val="24"/>
          <w:szCs w:val="24"/>
        </w:rPr>
        <w:t xml:space="preserve">Available at: </w:t>
      </w:r>
      <w:hyperlink r:id="rId39">
        <w:r w:rsidRPr="005E6E8A">
          <w:rPr>
            <w:sz w:val="24"/>
            <w:szCs w:val="24"/>
            <w:u w:val="single"/>
          </w:rPr>
          <w:t>https://gov.wales/sites/default/files/publications/2018-03/pupil-deprivation-grant-essential-guidance.pdf</w:t>
        </w:r>
      </w:hyperlink>
      <w:r w:rsidRPr="005E6E8A">
        <w:rPr>
          <w:sz w:val="24"/>
          <w:szCs w:val="24"/>
        </w:rPr>
        <w:t xml:space="preserve"> (Accessed: 23rd April 2019). </w:t>
      </w:r>
    </w:p>
    <w:p w14:paraId="3E31F2B8" w14:textId="77777777" w:rsidR="00413236" w:rsidRPr="005E6E8A" w:rsidRDefault="00413236" w:rsidP="00413236">
      <w:pPr>
        <w:jc w:val="both"/>
        <w:rPr>
          <w:sz w:val="28"/>
          <w:szCs w:val="24"/>
          <w:u w:val="single"/>
        </w:rPr>
      </w:pPr>
    </w:p>
    <w:p w14:paraId="6CCB166B" w14:textId="77777777" w:rsidR="00413236" w:rsidRPr="005E6E8A" w:rsidRDefault="00A41C4D" w:rsidP="00413236">
      <w:pPr>
        <w:jc w:val="both"/>
        <w:rPr>
          <w:sz w:val="24"/>
          <w:szCs w:val="24"/>
        </w:rPr>
      </w:pPr>
      <w:r w:rsidRPr="005E6E8A">
        <w:rPr>
          <w:sz w:val="24"/>
          <w:szCs w:val="24"/>
        </w:rPr>
        <w:t xml:space="preserve">Welsh Government (2016) </w:t>
      </w:r>
      <w:r w:rsidRPr="005E6E8A">
        <w:rPr>
          <w:i/>
          <w:sz w:val="24"/>
          <w:szCs w:val="24"/>
        </w:rPr>
        <w:t>Guidance-</w:t>
      </w:r>
      <w:r w:rsidRPr="005E6E8A">
        <w:rPr>
          <w:sz w:val="24"/>
          <w:szCs w:val="24"/>
        </w:rPr>
        <w:t xml:space="preserve"> </w:t>
      </w:r>
      <w:r w:rsidRPr="005E6E8A">
        <w:rPr>
          <w:i/>
          <w:sz w:val="24"/>
          <w:szCs w:val="24"/>
        </w:rPr>
        <w:t xml:space="preserve">Inclusion and Support. </w:t>
      </w:r>
      <w:r w:rsidRPr="005E6E8A">
        <w:rPr>
          <w:sz w:val="24"/>
          <w:szCs w:val="24"/>
        </w:rPr>
        <w:t xml:space="preserve">Available at:       </w:t>
      </w:r>
      <w:hyperlink r:id="rId40" w:history="1">
        <w:r w:rsidRPr="005E6E8A">
          <w:rPr>
            <w:rStyle w:val="Hyperlink"/>
            <w:color w:val="auto"/>
            <w:sz w:val="24"/>
            <w:szCs w:val="24"/>
          </w:rPr>
          <w:t>https://gov.wales/sites/default/files/publications/2018-05/guidance-inclusion-and-pupil-support_0.pdf</w:t>
        </w:r>
      </w:hyperlink>
      <w:r w:rsidRPr="005E6E8A">
        <w:rPr>
          <w:sz w:val="24"/>
          <w:szCs w:val="24"/>
        </w:rPr>
        <w:t xml:space="preserve"> (Accessed: 3rd March 2019).</w:t>
      </w:r>
    </w:p>
    <w:p w14:paraId="0448E7D5" w14:textId="77777777" w:rsidR="00413236" w:rsidRPr="005E6E8A" w:rsidRDefault="00413236" w:rsidP="00413236">
      <w:pPr>
        <w:jc w:val="both"/>
        <w:rPr>
          <w:sz w:val="24"/>
          <w:szCs w:val="24"/>
        </w:rPr>
      </w:pPr>
    </w:p>
    <w:p w14:paraId="2D409F52" w14:textId="77777777" w:rsidR="00413236" w:rsidRPr="005E6E8A" w:rsidRDefault="00A41C4D" w:rsidP="00413236">
      <w:pPr>
        <w:jc w:val="both"/>
        <w:rPr>
          <w:sz w:val="28"/>
          <w:szCs w:val="24"/>
          <w:u w:val="single"/>
        </w:rPr>
      </w:pPr>
      <w:r w:rsidRPr="005E6E8A">
        <w:rPr>
          <w:sz w:val="24"/>
          <w:szCs w:val="24"/>
        </w:rPr>
        <w:t xml:space="preserve">Welsh Government (2017) </w:t>
      </w:r>
      <w:r w:rsidRPr="005E6E8A">
        <w:rPr>
          <w:i/>
          <w:sz w:val="24"/>
          <w:szCs w:val="24"/>
        </w:rPr>
        <w:t xml:space="preserve">Foundation Phase Profile Handbook. </w:t>
      </w:r>
      <w:r w:rsidRPr="005E6E8A">
        <w:rPr>
          <w:sz w:val="24"/>
          <w:szCs w:val="24"/>
        </w:rPr>
        <w:t xml:space="preserve">Available at: </w:t>
      </w:r>
      <w:hyperlink r:id="rId41">
        <w:r w:rsidRPr="005E6E8A">
          <w:rPr>
            <w:sz w:val="24"/>
            <w:szCs w:val="24"/>
            <w:u w:val="single"/>
          </w:rPr>
          <w:t>https://gov.wales/sites/default/files/publications/2018-03/foundation-phase-profile-handbook-revised-september-2017.pdf</w:t>
        </w:r>
      </w:hyperlink>
      <w:r w:rsidRPr="005E6E8A">
        <w:rPr>
          <w:sz w:val="24"/>
          <w:szCs w:val="24"/>
        </w:rPr>
        <w:t xml:space="preserve"> (Accessed: 22nd April 2019).</w:t>
      </w:r>
    </w:p>
    <w:p w14:paraId="079399F9" w14:textId="77777777" w:rsidR="00413236" w:rsidRPr="005E6E8A" w:rsidRDefault="00413236" w:rsidP="00413236">
      <w:pPr>
        <w:jc w:val="both"/>
        <w:rPr>
          <w:sz w:val="28"/>
          <w:szCs w:val="24"/>
          <w:u w:val="single"/>
        </w:rPr>
      </w:pPr>
    </w:p>
    <w:p w14:paraId="1F2AE0E1" w14:textId="77777777" w:rsidR="00413236" w:rsidRPr="005E6E8A" w:rsidRDefault="00A41C4D" w:rsidP="00413236">
      <w:pPr>
        <w:jc w:val="both"/>
        <w:rPr>
          <w:sz w:val="24"/>
          <w:szCs w:val="24"/>
        </w:rPr>
      </w:pPr>
      <w:r w:rsidRPr="005E6E8A">
        <w:rPr>
          <w:sz w:val="24"/>
          <w:szCs w:val="24"/>
        </w:rPr>
        <w:t xml:space="preserve">Welsh Government (2018) </w:t>
      </w:r>
      <w:r w:rsidRPr="005E6E8A">
        <w:rPr>
          <w:i/>
          <w:sz w:val="24"/>
          <w:szCs w:val="24"/>
        </w:rPr>
        <w:t xml:space="preserve">Help for families. </w:t>
      </w:r>
      <w:r w:rsidRPr="005E6E8A">
        <w:rPr>
          <w:sz w:val="24"/>
          <w:szCs w:val="24"/>
        </w:rPr>
        <w:t xml:space="preserve">Available at: </w:t>
      </w:r>
      <w:hyperlink r:id="rId42">
        <w:r w:rsidRPr="005E6E8A">
          <w:rPr>
            <w:sz w:val="24"/>
            <w:szCs w:val="24"/>
            <w:u w:val="single"/>
          </w:rPr>
          <w:t>https://gweddill.gov.wales/topics/people-and-communities/people/children-and-young-people/parenting-support-guidance/help/?lang=en</w:t>
        </w:r>
      </w:hyperlink>
      <w:r w:rsidRPr="005E6E8A">
        <w:rPr>
          <w:sz w:val="24"/>
          <w:szCs w:val="24"/>
        </w:rPr>
        <w:t xml:space="preserve"> (Accessed: 16th April 2019).</w:t>
      </w:r>
    </w:p>
    <w:p w14:paraId="20EBD6FD" w14:textId="77777777" w:rsidR="00413236" w:rsidRPr="005E6E8A" w:rsidRDefault="00413236" w:rsidP="00413236">
      <w:pPr>
        <w:jc w:val="both"/>
        <w:rPr>
          <w:sz w:val="24"/>
          <w:szCs w:val="24"/>
        </w:rPr>
      </w:pPr>
    </w:p>
    <w:p w14:paraId="7CE84C1F" w14:textId="77777777" w:rsidR="00413236" w:rsidRPr="005E6E8A" w:rsidRDefault="00A41C4D" w:rsidP="00413236">
      <w:pPr>
        <w:jc w:val="both"/>
        <w:rPr>
          <w:sz w:val="28"/>
          <w:szCs w:val="24"/>
          <w:u w:val="single"/>
        </w:rPr>
      </w:pPr>
      <w:r w:rsidRPr="005E6E8A">
        <w:rPr>
          <w:rFonts w:eastAsia="Arial"/>
          <w:sz w:val="24"/>
          <w:szCs w:val="24"/>
          <w:highlight w:val="white"/>
        </w:rPr>
        <w:t xml:space="preserve">Welsh Government (2019) </w:t>
      </w:r>
      <w:proofErr w:type="spellStart"/>
      <w:r w:rsidRPr="005E6E8A">
        <w:rPr>
          <w:rFonts w:eastAsia="Arial"/>
          <w:i/>
          <w:sz w:val="24"/>
          <w:szCs w:val="24"/>
          <w:highlight w:val="white"/>
        </w:rPr>
        <w:t>StatsWales</w:t>
      </w:r>
      <w:proofErr w:type="spellEnd"/>
      <w:r w:rsidRPr="005E6E8A">
        <w:rPr>
          <w:rFonts w:eastAsia="Arial"/>
          <w:i/>
          <w:sz w:val="24"/>
          <w:szCs w:val="24"/>
          <w:highlight w:val="white"/>
        </w:rPr>
        <w:t xml:space="preserve">. </w:t>
      </w:r>
      <w:r w:rsidRPr="005E6E8A">
        <w:rPr>
          <w:rFonts w:eastAsia="Arial"/>
          <w:sz w:val="24"/>
          <w:szCs w:val="24"/>
          <w:highlight w:val="white"/>
        </w:rPr>
        <w:t xml:space="preserve">Available at: </w:t>
      </w:r>
      <w:hyperlink r:id="rId43">
        <w:r w:rsidRPr="005E6E8A">
          <w:rPr>
            <w:rFonts w:eastAsia="Arial"/>
            <w:sz w:val="24"/>
            <w:szCs w:val="24"/>
            <w:highlight w:val="white"/>
            <w:u w:val="single"/>
          </w:rPr>
          <w:t>https://statswales.gov.wales/Catalogue/Community-Safety-and-Social-Inclusion/Poverty/childreninrelativeincomepoverty-by-ageofyoungestchildinfamily</w:t>
        </w:r>
      </w:hyperlink>
      <w:r w:rsidRPr="005E6E8A">
        <w:rPr>
          <w:rFonts w:eastAsia="Arial"/>
          <w:sz w:val="24"/>
          <w:szCs w:val="24"/>
          <w:highlight w:val="white"/>
        </w:rPr>
        <w:t xml:space="preserve"> (Accessed: 18th March 2019). </w:t>
      </w:r>
    </w:p>
    <w:p w14:paraId="5784ECF5" w14:textId="77777777" w:rsidR="00413236" w:rsidRPr="005E6E8A" w:rsidRDefault="00413236" w:rsidP="00413236">
      <w:pPr>
        <w:jc w:val="both"/>
        <w:rPr>
          <w:sz w:val="28"/>
          <w:szCs w:val="24"/>
          <w:u w:val="single"/>
        </w:rPr>
      </w:pPr>
    </w:p>
    <w:p w14:paraId="5DEDD43C" w14:textId="76BD4ECC" w:rsidR="00A41C4D" w:rsidRPr="005E6E8A" w:rsidRDefault="00A41C4D" w:rsidP="00413236">
      <w:pPr>
        <w:jc w:val="both"/>
        <w:rPr>
          <w:sz w:val="28"/>
          <w:szCs w:val="24"/>
          <w:u w:val="single"/>
        </w:rPr>
      </w:pPr>
      <w:r w:rsidRPr="005E6E8A">
        <w:rPr>
          <w:sz w:val="24"/>
          <w:szCs w:val="24"/>
        </w:rPr>
        <w:t xml:space="preserve">Willis, C. (2009) </w:t>
      </w:r>
      <w:r w:rsidRPr="005E6E8A">
        <w:rPr>
          <w:i/>
          <w:sz w:val="24"/>
          <w:szCs w:val="24"/>
        </w:rPr>
        <w:t xml:space="preserve">Creating Inclusive Learning Environments for Young Children. </w:t>
      </w:r>
      <w:r w:rsidRPr="005E6E8A">
        <w:rPr>
          <w:sz w:val="24"/>
          <w:szCs w:val="24"/>
        </w:rPr>
        <w:t xml:space="preserve">London: Corwin Press. </w:t>
      </w:r>
    </w:p>
    <w:p w14:paraId="67F72458" w14:textId="77777777" w:rsidR="00A41C4D" w:rsidRPr="005E6E8A" w:rsidRDefault="00A41C4D" w:rsidP="00116436">
      <w:pPr>
        <w:ind w:left="360"/>
        <w:jc w:val="both"/>
        <w:rPr>
          <w:sz w:val="24"/>
          <w:szCs w:val="24"/>
        </w:rPr>
      </w:pPr>
    </w:p>
    <w:p w14:paraId="0515C296" w14:textId="77777777" w:rsidR="00090EFA" w:rsidRPr="005E6E8A" w:rsidRDefault="00090EFA" w:rsidP="00116436">
      <w:pPr>
        <w:jc w:val="both"/>
        <w:rPr>
          <w:sz w:val="24"/>
          <w:szCs w:val="24"/>
        </w:rPr>
      </w:pPr>
    </w:p>
    <w:p w14:paraId="7948744F" w14:textId="18E79E97" w:rsidR="00BE7598" w:rsidRPr="005E6E8A" w:rsidRDefault="00BE7598">
      <w:pPr>
        <w:jc w:val="both"/>
        <w:rPr>
          <w:sz w:val="24"/>
          <w:szCs w:val="24"/>
        </w:rPr>
      </w:pPr>
    </w:p>
    <w:p w14:paraId="08BBBADC" w14:textId="24FC3FA6" w:rsidR="00B50918" w:rsidRPr="005E6E8A" w:rsidRDefault="00B50918">
      <w:pPr>
        <w:jc w:val="both"/>
        <w:rPr>
          <w:sz w:val="24"/>
          <w:szCs w:val="24"/>
        </w:rPr>
      </w:pPr>
    </w:p>
    <w:p w14:paraId="457288C7" w14:textId="77777777" w:rsidR="00413236" w:rsidRPr="005E6E8A" w:rsidRDefault="00413236">
      <w:pPr>
        <w:jc w:val="both"/>
        <w:rPr>
          <w:sz w:val="28"/>
          <w:szCs w:val="24"/>
          <w:u w:val="single"/>
        </w:rPr>
      </w:pPr>
    </w:p>
    <w:p w14:paraId="5D8EA117" w14:textId="77777777" w:rsidR="00413236" w:rsidRPr="005E6E8A" w:rsidRDefault="00413236">
      <w:pPr>
        <w:jc w:val="both"/>
        <w:rPr>
          <w:sz w:val="28"/>
          <w:szCs w:val="24"/>
          <w:u w:val="single"/>
        </w:rPr>
      </w:pPr>
    </w:p>
    <w:p w14:paraId="3D8B848B" w14:textId="77777777" w:rsidR="00413236" w:rsidRPr="005E6E8A" w:rsidRDefault="00413236">
      <w:pPr>
        <w:jc w:val="both"/>
        <w:rPr>
          <w:sz w:val="28"/>
          <w:szCs w:val="24"/>
          <w:u w:val="single"/>
        </w:rPr>
      </w:pPr>
    </w:p>
    <w:p w14:paraId="4203B320" w14:textId="77777777" w:rsidR="00413236" w:rsidRPr="005E6E8A" w:rsidRDefault="00413236">
      <w:pPr>
        <w:jc w:val="both"/>
        <w:rPr>
          <w:sz w:val="28"/>
          <w:szCs w:val="24"/>
          <w:u w:val="single"/>
        </w:rPr>
      </w:pPr>
    </w:p>
    <w:p w14:paraId="2C75DE82" w14:textId="77777777" w:rsidR="00413236" w:rsidRPr="005E6E8A" w:rsidRDefault="00413236">
      <w:pPr>
        <w:jc w:val="both"/>
        <w:rPr>
          <w:sz w:val="28"/>
          <w:szCs w:val="24"/>
          <w:u w:val="single"/>
        </w:rPr>
      </w:pPr>
    </w:p>
    <w:p w14:paraId="4E0C38D1" w14:textId="77777777" w:rsidR="00413236" w:rsidRPr="005E6E8A" w:rsidRDefault="00413236">
      <w:pPr>
        <w:jc w:val="both"/>
        <w:rPr>
          <w:sz w:val="28"/>
          <w:szCs w:val="24"/>
          <w:u w:val="single"/>
        </w:rPr>
      </w:pPr>
    </w:p>
    <w:p w14:paraId="2078E5FE" w14:textId="77777777" w:rsidR="00413236" w:rsidRPr="005E6E8A" w:rsidRDefault="00413236">
      <w:pPr>
        <w:jc w:val="both"/>
        <w:rPr>
          <w:sz w:val="28"/>
          <w:szCs w:val="24"/>
          <w:u w:val="single"/>
        </w:rPr>
      </w:pPr>
    </w:p>
    <w:p w14:paraId="2563038E" w14:textId="77777777" w:rsidR="00413236" w:rsidRPr="005E6E8A" w:rsidRDefault="00413236">
      <w:pPr>
        <w:jc w:val="both"/>
        <w:rPr>
          <w:sz w:val="28"/>
          <w:szCs w:val="24"/>
          <w:u w:val="single"/>
        </w:rPr>
      </w:pPr>
    </w:p>
    <w:p w14:paraId="35F65AF2" w14:textId="77777777" w:rsidR="00413236" w:rsidRPr="005E6E8A" w:rsidRDefault="00413236">
      <w:pPr>
        <w:jc w:val="both"/>
        <w:rPr>
          <w:sz w:val="28"/>
          <w:szCs w:val="24"/>
          <w:u w:val="single"/>
        </w:rPr>
      </w:pPr>
    </w:p>
    <w:p w14:paraId="2B0B7257" w14:textId="77777777" w:rsidR="00413236" w:rsidRPr="005E6E8A" w:rsidRDefault="00413236">
      <w:pPr>
        <w:jc w:val="both"/>
        <w:rPr>
          <w:sz w:val="28"/>
          <w:szCs w:val="24"/>
          <w:u w:val="single"/>
        </w:rPr>
      </w:pPr>
    </w:p>
    <w:p w14:paraId="14364FF1" w14:textId="77777777" w:rsidR="00413236" w:rsidRPr="005E6E8A" w:rsidRDefault="00413236">
      <w:pPr>
        <w:jc w:val="both"/>
        <w:rPr>
          <w:sz w:val="28"/>
          <w:szCs w:val="24"/>
          <w:u w:val="single"/>
        </w:rPr>
      </w:pPr>
    </w:p>
    <w:p w14:paraId="213FE3CE" w14:textId="77777777" w:rsidR="00413236" w:rsidRPr="005E6E8A" w:rsidRDefault="00413236">
      <w:pPr>
        <w:jc w:val="both"/>
        <w:rPr>
          <w:sz w:val="28"/>
          <w:szCs w:val="24"/>
          <w:u w:val="single"/>
        </w:rPr>
      </w:pPr>
    </w:p>
    <w:p w14:paraId="17C8C32B" w14:textId="77777777" w:rsidR="00413236" w:rsidRPr="005E6E8A" w:rsidRDefault="00413236">
      <w:pPr>
        <w:jc w:val="both"/>
        <w:rPr>
          <w:sz w:val="28"/>
          <w:szCs w:val="24"/>
          <w:u w:val="single"/>
        </w:rPr>
      </w:pPr>
    </w:p>
    <w:p w14:paraId="296BC4A5" w14:textId="77777777" w:rsidR="00413236" w:rsidRPr="005E6E8A" w:rsidRDefault="00413236">
      <w:pPr>
        <w:jc w:val="both"/>
        <w:rPr>
          <w:sz w:val="28"/>
          <w:szCs w:val="24"/>
          <w:u w:val="single"/>
        </w:rPr>
      </w:pPr>
    </w:p>
    <w:p w14:paraId="5A5093B8" w14:textId="77777777" w:rsidR="00413236" w:rsidRPr="005E6E8A" w:rsidRDefault="00413236">
      <w:pPr>
        <w:jc w:val="both"/>
        <w:rPr>
          <w:sz w:val="28"/>
          <w:szCs w:val="24"/>
          <w:u w:val="single"/>
        </w:rPr>
      </w:pPr>
    </w:p>
    <w:p w14:paraId="0CFEC2DC" w14:textId="77777777" w:rsidR="00413236" w:rsidRPr="005E6E8A" w:rsidRDefault="00413236">
      <w:pPr>
        <w:jc w:val="both"/>
        <w:rPr>
          <w:sz w:val="28"/>
          <w:szCs w:val="24"/>
          <w:u w:val="single"/>
        </w:rPr>
      </w:pPr>
    </w:p>
    <w:p w14:paraId="4A835E26" w14:textId="77777777" w:rsidR="00413236" w:rsidRPr="005E6E8A" w:rsidRDefault="00413236">
      <w:pPr>
        <w:jc w:val="both"/>
        <w:rPr>
          <w:sz w:val="28"/>
          <w:szCs w:val="24"/>
          <w:u w:val="single"/>
        </w:rPr>
      </w:pPr>
    </w:p>
    <w:p w14:paraId="4F628BE2" w14:textId="77777777" w:rsidR="00413236" w:rsidRPr="005E6E8A" w:rsidRDefault="00413236">
      <w:pPr>
        <w:jc w:val="both"/>
        <w:rPr>
          <w:sz w:val="28"/>
          <w:szCs w:val="24"/>
          <w:u w:val="single"/>
        </w:rPr>
      </w:pPr>
    </w:p>
    <w:p w14:paraId="3448ED9D" w14:textId="77777777" w:rsidR="00413236" w:rsidRPr="005E6E8A" w:rsidRDefault="00413236">
      <w:pPr>
        <w:jc w:val="both"/>
        <w:rPr>
          <w:sz w:val="28"/>
          <w:szCs w:val="24"/>
          <w:u w:val="single"/>
        </w:rPr>
      </w:pPr>
    </w:p>
    <w:p w14:paraId="10E9A5B4" w14:textId="77777777" w:rsidR="00413236" w:rsidRPr="005E6E8A" w:rsidRDefault="00413236">
      <w:pPr>
        <w:jc w:val="both"/>
        <w:rPr>
          <w:sz w:val="28"/>
          <w:szCs w:val="24"/>
          <w:u w:val="single"/>
        </w:rPr>
      </w:pPr>
    </w:p>
    <w:p w14:paraId="3CDEE545" w14:textId="77777777" w:rsidR="00413236" w:rsidRPr="005E6E8A" w:rsidRDefault="00413236">
      <w:pPr>
        <w:jc w:val="both"/>
        <w:rPr>
          <w:sz w:val="28"/>
          <w:szCs w:val="24"/>
          <w:u w:val="single"/>
        </w:rPr>
      </w:pPr>
    </w:p>
    <w:p w14:paraId="1867579D" w14:textId="77777777" w:rsidR="00413236" w:rsidRPr="005E6E8A" w:rsidRDefault="00413236">
      <w:pPr>
        <w:jc w:val="both"/>
        <w:rPr>
          <w:sz w:val="28"/>
          <w:szCs w:val="24"/>
          <w:u w:val="single"/>
        </w:rPr>
      </w:pPr>
    </w:p>
    <w:p w14:paraId="346F1DD5" w14:textId="77777777" w:rsidR="00413236" w:rsidRPr="005E6E8A" w:rsidRDefault="00413236">
      <w:pPr>
        <w:jc w:val="both"/>
        <w:rPr>
          <w:sz w:val="28"/>
          <w:szCs w:val="24"/>
          <w:u w:val="single"/>
        </w:rPr>
      </w:pPr>
    </w:p>
    <w:p w14:paraId="75E19027" w14:textId="77777777" w:rsidR="00413236" w:rsidRPr="005E6E8A" w:rsidRDefault="00413236">
      <w:pPr>
        <w:jc w:val="both"/>
        <w:rPr>
          <w:sz w:val="28"/>
          <w:szCs w:val="24"/>
          <w:u w:val="single"/>
        </w:rPr>
      </w:pPr>
    </w:p>
    <w:p w14:paraId="3F207C48" w14:textId="77777777" w:rsidR="00413236" w:rsidRPr="005E6E8A" w:rsidRDefault="00413236">
      <w:pPr>
        <w:jc w:val="both"/>
        <w:rPr>
          <w:sz w:val="28"/>
          <w:szCs w:val="24"/>
          <w:u w:val="single"/>
        </w:rPr>
      </w:pPr>
    </w:p>
    <w:p w14:paraId="039B8BBD" w14:textId="77777777" w:rsidR="00413236" w:rsidRPr="005E6E8A" w:rsidRDefault="00413236">
      <w:pPr>
        <w:jc w:val="both"/>
        <w:rPr>
          <w:sz w:val="28"/>
          <w:szCs w:val="24"/>
          <w:u w:val="single"/>
        </w:rPr>
      </w:pPr>
    </w:p>
    <w:p w14:paraId="6D7D19D4" w14:textId="77777777" w:rsidR="00413236" w:rsidRPr="005E6E8A" w:rsidRDefault="00413236">
      <w:pPr>
        <w:jc w:val="both"/>
        <w:rPr>
          <w:sz w:val="28"/>
          <w:szCs w:val="24"/>
          <w:u w:val="single"/>
        </w:rPr>
      </w:pPr>
    </w:p>
    <w:p w14:paraId="15310281" w14:textId="77777777" w:rsidR="00413236" w:rsidRPr="005E6E8A" w:rsidRDefault="00413236">
      <w:pPr>
        <w:jc w:val="both"/>
        <w:rPr>
          <w:sz w:val="28"/>
          <w:szCs w:val="24"/>
          <w:u w:val="single"/>
        </w:rPr>
      </w:pPr>
    </w:p>
    <w:p w14:paraId="76E5039A" w14:textId="77777777" w:rsidR="00413236" w:rsidRPr="005E6E8A" w:rsidRDefault="00413236">
      <w:pPr>
        <w:jc w:val="both"/>
        <w:rPr>
          <w:sz w:val="28"/>
          <w:szCs w:val="24"/>
          <w:u w:val="single"/>
        </w:rPr>
      </w:pPr>
    </w:p>
    <w:p w14:paraId="651584C0" w14:textId="6D3A769B" w:rsidR="00B50918" w:rsidRPr="005E6E8A" w:rsidRDefault="00B50918">
      <w:pPr>
        <w:jc w:val="both"/>
        <w:rPr>
          <w:sz w:val="28"/>
          <w:szCs w:val="24"/>
          <w:u w:val="single"/>
        </w:rPr>
      </w:pPr>
      <w:r w:rsidRPr="005E6E8A">
        <w:rPr>
          <w:sz w:val="28"/>
          <w:szCs w:val="24"/>
          <w:u w:val="single"/>
        </w:rPr>
        <w:lastRenderedPageBreak/>
        <w:t xml:space="preserve">Appendix </w:t>
      </w:r>
    </w:p>
    <w:p w14:paraId="7C23799C" w14:textId="77FD5127" w:rsidR="00B50918" w:rsidRPr="005E6E8A" w:rsidRDefault="00B50918">
      <w:pPr>
        <w:jc w:val="both"/>
        <w:rPr>
          <w:sz w:val="28"/>
          <w:szCs w:val="24"/>
        </w:rPr>
      </w:pPr>
    </w:p>
    <w:p w14:paraId="4C1F2C32" w14:textId="0FA04B95" w:rsidR="00B50918" w:rsidRPr="005E6E8A" w:rsidRDefault="00B50918">
      <w:pPr>
        <w:jc w:val="both"/>
        <w:rPr>
          <w:sz w:val="24"/>
          <w:szCs w:val="24"/>
        </w:rPr>
      </w:pPr>
      <w:r w:rsidRPr="005E6E8A">
        <w:rPr>
          <w:sz w:val="24"/>
          <w:szCs w:val="24"/>
        </w:rPr>
        <w:t xml:space="preserve">Appendix 1- </w:t>
      </w:r>
      <w:r w:rsidR="000A78DB" w:rsidRPr="005E6E8A">
        <w:rPr>
          <w:sz w:val="24"/>
          <w:szCs w:val="24"/>
        </w:rPr>
        <w:t>Letter to headteacher………………………………………………</w:t>
      </w:r>
      <w:proofErr w:type="gramStart"/>
      <w:r w:rsidR="000A78DB" w:rsidRPr="005E6E8A">
        <w:rPr>
          <w:sz w:val="24"/>
          <w:szCs w:val="24"/>
        </w:rPr>
        <w:t>…..</w:t>
      </w:r>
      <w:proofErr w:type="gramEnd"/>
      <w:r w:rsidR="000A78DB" w:rsidRPr="005E6E8A">
        <w:rPr>
          <w:sz w:val="24"/>
          <w:szCs w:val="24"/>
        </w:rPr>
        <w:t xml:space="preserve"> 19</w:t>
      </w:r>
    </w:p>
    <w:p w14:paraId="273EDE51" w14:textId="31E3A43D" w:rsidR="00B50918" w:rsidRPr="005E6E8A" w:rsidRDefault="00B50918">
      <w:pPr>
        <w:jc w:val="both"/>
        <w:rPr>
          <w:sz w:val="24"/>
          <w:szCs w:val="24"/>
        </w:rPr>
      </w:pPr>
    </w:p>
    <w:p w14:paraId="052097B3" w14:textId="5D9BC3FD" w:rsidR="00B50918" w:rsidRPr="005E6E8A" w:rsidRDefault="00B50918">
      <w:pPr>
        <w:jc w:val="both"/>
        <w:rPr>
          <w:sz w:val="24"/>
          <w:szCs w:val="24"/>
        </w:rPr>
      </w:pPr>
      <w:r w:rsidRPr="005E6E8A">
        <w:rPr>
          <w:sz w:val="24"/>
          <w:szCs w:val="24"/>
        </w:rPr>
        <w:t xml:space="preserve">Appendix 2- </w:t>
      </w:r>
      <w:r w:rsidR="000A78DB" w:rsidRPr="005E6E8A">
        <w:rPr>
          <w:sz w:val="24"/>
          <w:szCs w:val="24"/>
        </w:rPr>
        <w:t>Letter of consent to participants………………………………………. 19</w:t>
      </w:r>
    </w:p>
    <w:p w14:paraId="0DBE8677" w14:textId="61393B6D" w:rsidR="00B50918" w:rsidRPr="005E6E8A" w:rsidRDefault="00B50918" w:rsidP="006C3A9F">
      <w:pPr>
        <w:jc w:val="both"/>
        <w:rPr>
          <w:sz w:val="24"/>
          <w:szCs w:val="24"/>
        </w:rPr>
      </w:pPr>
    </w:p>
    <w:p w14:paraId="09BD5CFF" w14:textId="06FA980A" w:rsidR="006C3A9F" w:rsidRPr="005E6E8A" w:rsidRDefault="00B50918" w:rsidP="006C3A9F">
      <w:pPr>
        <w:jc w:val="both"/>
        <w:rPr>
          <w:sz w:val="24"/>
          <w:szCs w:val="24"/>
        </w:rPr>
      </w:pPr>
      <w:r w:rsidRPr="005E6E8A">
        <w:rPr>
          <w:sz w:val="24"/>
          <w:szCs w:val="24"/>
        </w:rPr>
        <w:t xml:space="preserve">Appendix 3- </w:t>
      </w:r>
      <w:r w:rsidR="006C3A9F" w:rsidRPr="005E6E8A">
        <w:rPr>
          <w:sz w:val="24"/>
          <w:szCs w:val="24"/>
        </w:rPr>
        <w:t>A graph to show the estimated percentage of children living in poverty, 2019-20 to 2020-21</w:t>
      </w:r>
      <w:r w:rsidR="006C3A9F" w:rsidRPr="005E6E8A">
        <w:rPr>
          <w:sz w:val="24"/>
          <w:szCs w:val="24"/>
        </w:rPr>
        <w:t xml:space="preserve"> …………………………………………………………………………… 20 </w:t>
      </w:r>
    </w:p>
    <w:p w14:paraId="6BA9A747" w14:textId="346997E7" w:rsidR="00B50918" w:rsidRPr="005E6E8A" w:rsidRDefault="00B50918">
      <w:pPr>
        <w:jc w:val="both"/>
        <w:rPr>
          <w:sz w:val="24"/>
          <w:szCs w:val="24"/>
        </w:rPr>
      </w:pPr>
    </w:p>
    <w:p w14:paraId="214617BF" w14:textId="0DD2374F" w:rsidR="006C3A9F" w:rsidRPr="005E6E8A" w:rsidRDefault="00B50918" w:rsidP="006C3A9F">
      <w:pPr>
        <w:rPr>
          <w:rFonts w:eastAsia="Arial"/>
          <w:sz w:val="24"/>
          <w:szCs w:val="24"/>
        </w:rPr>
      </w:pPr>
      <w:r w:rsidRPr="005E6E8A">
        <w:rPr>
          <w:sz w:val="24"/>
          <w:szCs w:val="24"/>
        </w:rPr>
        <w:t>Appendix 4-</w:t>
      </w:r>
      <w:r w:rsidR="006C3A9F" w:rsidRPr="005E6E8A">
        <w:rPr>
          <w:sz w:val="24"/>
          <w:szCs w:val="24"/>
        </w:rPr>
        <w:t xml:space="preserve"> </w:t>
      </w:r>
      <w:r w:rsidR="006C3A9F" w:rsidRPr="005E6E8A">
        <w:rPr>
          <w:rFonts w:eastAsia="Arial"/>
          <w:sz w:val="24"/>
          <w:szCs w:val="24"/>
        </w:rPr>
        <w:t>Participant responses to question 3 ‘How would you define poverty?’</w:t>
      </w:r>
      <w:proofErr w:type="gramStart"/>
      <w:r w:rsidR="006C3A9F" w:rsidRPr="005E6E8A">
        <w:rPr>
          <w:rFonts w:eastAsia="Arial"/>
          <w:sz w:val="24"/>
          <w:szCs w:val="24"/>
        </w:rPr>
        <w:t xml:space="preserve"> </w:t>
      </w:r>
      <w:r w:rsidR="006C3A9F" w:rsidRPr="005E6E8A">
        <w:rPr>
          <w:rFonts w:eastAsia="Arial"/>
          <w:sz w:val="24"/>
          <w:szCs w:val="24"/>
        </w:rPr>
        <w:t>..</w:t>
      </w:r>
      <w:proofErr w:type="gramEnd"/>
      <w:r w:rsidR="006C3A9F" w:rsidRPr="005E6E8A">
        <w:rPr>
          <w:rFonts w:eastAsia="Arial"/>
          <w:sz w:val="24"/>
          <w:szCs w:val="24"/>
        </w:rPr>
        <w:t xml:space="preserve"> 20</w:t>
      </w:r>
    </w:p>
    <w:p w14:paraId="133130E3" w14:textId="56A76D48" w:rsidR="00B50918" w:rsidRPr="005E6E8A" w:rsidRDefault="00B50918">
      <w:pPr>
        <w:jc w:val="both"/>
        <w:rPr>
          <w:sz w:val="24"/>
          <w:szCs w:val="24"/>
        </w:rPr>
      </w:pPr>
    </w:p>
    <w:p w14:paraId="41FE3919" w14:textId="5D5FB228" w:rsidR="005E6E8A" w:rsidRPr="005E6E8A" w:rsidRDefault="00B50918" w:rsidP="005E6E8A">
      <w:pPr>
        <w:rPr>
          <w:sz w:val="24"/>
          <w:szCs w:val="24"/>
        </w:rPr>
      </w:pPr>
      <w:r w:rsidRPr="005E6E8A">
        <w:rPr>
          <w:sz w:val="24"/>
          <w:szCs w:val="24"/>
        </w:rPr>
        <w:t xml:space="preserve">Appendix 5- </w:t>
      </w:r>
      <w:r w:rsidR="005E6E8A" w:rsidRPr="005E6E8A">
        <w:rPr>
          <w:sz w:val="24"/>
          <w:szCs w:val="24"/>
        </w:rPr>
        <w:t>The key issues of using FSM as a measure of poverty</w:t>
      </w:r>
      <w:r w:rsidR="005E6E8A" w:rsidRPr="005E6E8A">
        <w:rPr>
          <w:sz w:val="24"/>
          <w:szCs w:val="24"/>
        </w:rPr>
        <w:t>………………… 21</w:t>
      </w:r>
    </w:p>
    <w:p w14:paraId="12E91676" w14:textId="7D0FAF27" w:rsidR="00B50918" w:rsidRPr="005E6E8A" w:rsidRDefault="00B50918">
      <w:pPr>
        <w:jc w:val="both"/>
        <w:rPr>
          <w:sz w:val="24"/>
          <w:szCs w:val="24"/>
        </w:rPr>
      </w:pPr>
    </w:p>
    <w:p w14:paraId="65FA89B9" w14:textId="36D9AB8C" w:rsidR="005E6E8A" w:rsidRPr="005E6E8A" w:rsidRDefault="00B50918" w:rsidP="005E6E8A">
      <w:pPr>
        <w:rPr>
          <w:sz w:val="24"/>
          <w:szCs w:val="24"/>
        </w:rPr>
      </w:pPr>
      <w:r w:rsidRPr="005E6E8A">
        <w:rPr>
          <w:sz w:val="24"/>
          <w:szCs w:val="24"/>
        </w:rPr>
        <w:t xml:space="preserve">Appendix 6- </w:t>
      </w:r>
      <w:r w:rsidR="005E6E8A" w:rsidRPr="005E6E8A">
        <w:rPr>
          <w:sz w:val="24"/>
          <w:szCs w:val="24"/>
        </w:rPr>
        <w:t xml:space="preserve">Participant response when asked to elaborate on the question ‘In your school, would you agree there is an attainment gap caused by poverty?’ </w:t>
      </w:r>
      <w:r w:rsidR="005E6E8A" w:rsidRPr="005E6E8A">
        <w:rPr>
          <w:sz w:val="24"/>
          <w:szCs w:val="24"/>
        </w:rPr>
        <w:t>…………………….. 21</w:t>
      </w:r>
    </w:p>
    <w:p w14:paraId="3E9319E4" w14:textId="4AC82F58" w:rsidR="00B50918" w:rsidRPr="005E6E8A" w:rsidRDefault="00B50918">
      <w:pPr>
        <w:jc w:val="both"/>
        <w:rPr>
          <w:sz w:val="24"/>
          <w:szCs w:val="24"/>
        </w:rPr>
      </w:pPr>
    </w:p>
    <w:p w14:paraId="5CE44051" w14:textId="7ED6198A" w:rsidR="005E6E8A" w:rsidRPr="005E6E8A" w:rsidRDefault="00413236" w:rsidP="005E6E8A">
      <w:pPr>
        <w:rPr>
          <w:sz w:val="24"/>
          <w:szCs w:val="24"/>
        </w:rPr>
      </w:pPr>
      <w:r w:rsidRPr="005E6E8A">
        <w:rPr>
          <w:sz w:val="24"/>
          <w:szCs w:val="24"/>
        </w:rPr>
        <w:t xml:space="preserve">Appendix 7- </w:t>
      </w:r>
      <w:r w:rsidR="005E6E8A" w:rsidRPr="005E6E8A">
        <w:rPr>
          <w:sz w:val="24"/>
          <w:szCs w:val="24"/>
        </w:rPr>
        <w:t xml:space="preserve">Participant answer to question 9i. regarding methods of inclusion used within their classroom. </w:t>
      </w:r>
      <w:r w:rsidR="005E6E8A" w:rsidRPr="005E6E8A">
        <w:rPr>
          <w:sz w:val="24"/>
          <w:szCs w:val="24"/>
        </w:rPr>
        <w:t>……………………………………………………………………….. 21</w:t>
      </w:r>
    </w:p>
    <w:p w14:paraId="2D15B8BD" w14:textId="093A8926" w:rsidR="00413236" w:rsidRPr="005E6E8A" w:rsidRDefault="00413236">
      <w:pPr>
        <w:jc w:val="both"/>
        <w:rPr>
          <w:sz w:val="24"/>
          <w:szCs w:val="24"/>
        </w:rPr>
      </w:pPr>
    </w:p>
    <w:p w14:paraId="3F81917F" w14:textId="0790D109" w:rsidR="005E6E8A" w:rsidRPr="005E6E8A" w:rsidRDefault="00413236" w:rsidP="005E6E8A">
      <w:pPr>
        <w:rPr>
          <w:sz w:val="24"/>
          <w:szCs w:val="30"/>
          <w:shd w:val="clear" w:color="auto" w:fill="FFFFFF"/>
        </w:rPr>
      </w:pPr>
      <w:r w:rsidRPr="005E6E8A">
        <w:rPr>
          <w:sz w:val="24"/>
          <w:szCs w:val="24"/>
        </w:rPr>
        <w:t xml:space="preserve">Appendix 8- </w:t>
      </w:r>
      <w:r w:rsidR="005E6E8A" w:rsidRPr="005E6E8A">
        <w:rPr>
          <w:sz w:val="24"/>
          <w:szCs w:val="24"/>
        </w:rPr>
        <w:t>Participant response to question 19 ‘</w:t>
      </w:r>
      <w:r w:rsidR="005E6E8A" w:rsidRPr="005E6E8A">
        <w:rPr>
          <w:sz w:val="24"/>
          <w:szCs w:val="30"/>
          <w:shd w:val="clear" w:color="auto" w:fill="FFFFFF"/>
        </w:rPr>
        <w:t>Do you have any recommendations for school initiatives you would like to see in place in the future?’</w:t>
      </w:r>
      <w:r w:rsidR="005E6E8A" w:rsidRPr="005E6E8A">
        <w:rPr>
          <w:sz w:val="24"/>
          <w:szCs w:val="30"/>
          <w:shd w:val="clear" w:color="auto" w:fill="FFFFFF"/>
        </w:rPr>
        <w:t>………………………… 21</w:t>
      </w:r>
    </w:p>
    <w:p w14:paraId="06BD9849" w14:textId="16631E21" w:rsidR="00413236" w:rsidRPr="005E6E8A" w:rsidRDefault="00413236">
      <w:pPr>
        <w:jc w:val="both"/>
        <w:rPr>
          <w:sz w:val="24"/>
          <w:szCs w:val="24"/>
        </w:rPr>
      </w:pPr>
    </w:p>
    <w:p w14:paraId="73879F04" w14:textId="34EC6426" w:rsidR="00413236" w:rsidRPr="005E6E8A" w:rsidRDefault="00413236">
      <w:pPr>
        <w:jc w:val="both"/>
        <w:rPr>
          <w:sz w:val="24"/>
          <w:szCs w:val="24"/>
        </w:rPr>
      </w:pPr>
    </w:p>
    <w:p w14:paraId="1920692B" w14:textId="109FFAB2" w:rsidR="00B50918" w:rsidRPr="005E6E8A" w:rsidRDefault="00B50918">
      <w:pPr>
        <w:jc w:val="both"/>
        <w:rPr>
          <w:sz w:val="28"/>
          <w:szCs w:val="24"/>
        </w:rPr>
      </w:pPr>
    </w:p>
    <w:p w14:paraId="64614ADD" w14:textId="0381F614" w:rsidR="000B728E" w:rsidRPr="005E6E8A" w:rsidRDefault="000B728E">
      <w:pPr>
        <w:jc w:val="both"/>
        <w:rPr>
          <w:sz w:val="28"/>
          <w:szCs w:val="24"/>
        </w:rPr>
      </w:pPr>
    </w:p>
    <w:p w14:paraId="2BC9FF0F" w14:textId="7F4AB936" w:rsidR="000B728E" w:rsidRPr="005E6E8A" w:rsidRDefault="000B728E">
      <w:pPr>
        <w:jc w:val="both"/>
        <w:rPr>
          <w:sz w:val="28"/>
          <w:szCs w:val="24"/>
        </w:rPr>
      </w:pPr>
    </w:p>
    <w:p w14:paraId="70B059DB" w14:textId="38740F89" w:rsidR="000B728E" w:rsidRPr="005E6E8A" w:rsidRDefault="000B728E">
      <w:pPr>
        <w:jc w:val="both"/>
        <w:rPr>
          <w:sz w:val="28"/>
          <w:szCs w:val="24"/>
        </w:rPr>
      </w:pPr>
    </w:p>
    <w:p w14:paraId="5784C0AD" w14:textId="1AE098BF" w:rsidR="000B728E" w:rsidRPr="005E6E8A" w:rsidRDefault="000B728E">
      <w:pPr>
        <w:jc w:val="both"/>
        <w:rPr>
          <w:sz w:val="28"/>
          <w:szCs w:val="24"/>
        </w:rPr>
      </w:pPr>
    </w:p>
    <w:p w14:paraId="3550A071" w14:textId="7127ECB5" w:rsidR="000B728E" w:rsidRPr="005E6E8A" w:rsidRDefault="000B728E">
      <w:pPr>
        <w:jc w:val="both"/>
        <w:rPr>
          <w:sz w:val="28"/>
          <w:szCs w:val="24"/>
        </w:rPr>
      </w:pPr>
    </w:p>
    <w:p w14:paraId="23B0DDE8" w14:textId="533DD463" w:rsidR="000B728E" w:rsidRPr="005E6E8A" w:rsidRDefault="000B728E">
      <w:pPr>
        <w:jc w:val="both"/>
        <w:rPr>
          <w:sz w:val="28"/>
          <w:szCs w:val="24"/>
        </w:rPr>
      </w:pPr>
    </w:p>
    <w:p w14:paraId="0609C245" w14:textId="3F6E7E8C" w:rsidR="000B728E" w:rsidRPr="005E6E8A" w:rsidRDefault="000B728E">
      <w:pPr>
        <w:jc w:val="both"/>
        <w:rPr>
          <w:sz w:val="28"/>
          <w:szCs w:val="24"/>
        </w:rPr>
      </w:pPr>
    </w:p>
    <w:p w14:paraId="0CF9A484" w14:textId="602925C1" w:rsidR="000B728E" w:rsidRPr="005E6E8A" w:rsidRDefault="000B728E">
      <w:pPr>
        <w:jc w:val="both"/>
        <w:rPr>
          <w:sz w:val="28"/>
          <w:szCs w:val="24"/>
        </w:rPr>
      </w:pPr>
    </w:p>
    <w:p w14:paraId="259A5A18" w14:textId="2D7F23A9" w:rsidR="000B728E" w:rsidRPr="005E6E8A" w:rsidRDefault="000B728E">
      <w:pPr>
        <w:jc w:val="both"/>
        <w:rPr>
          <w:sz w:val="28"/>
          <w:szCs w:val="24"/>
        </w:rPr>
      </w:pPr>
    </w:p>
    <w:p w14:paraId="0187D52D" w14:textId="5309DD76" w:rsidR="000B728E" w:rsidRPr="005E6E8A" w:rsidRDefault="000B728E">
      <w:pPr>
        <w:jc w:val="both"/>
        <w:rPr>
          <w:sz w:val="28"/>
          <w:szCs w:val="24"/>
        </w:rPr>
      </w:pPr>
    </w:p>
    <w:p w14:paraId="3C81E7F6" w14:textId="5EACA37A" w:rsidR="000B728E" w:rsidRPr="005E6E8A" w:rsidRDefault="000B728E">
      <w:pPr>
        <w:jc w:val="both"/>
        <w:rPr>
          <w:sz w:val="28"/>
          <w:szCs w:val="24"/>
        </w:rPr>
      </w:pPr>
    </w:p>
    <w:p w14:paraId="20087ABB" w14:textId="005911A2" w:rsidR="000B728E" w:rsidRPr="005E6E8A" w:rsidRDefault="000B728E">
      <w:pPr>
        <w:jc w:val="both"/>
        <w:rPr>
          <w:sz w:val="28"/>
          <w:szCs w:val="24"/>
        </w:rPr>
      </w:pPr>
    </w:p>
    <w:p w14:paraId="74062214" w14:textId="2A565C3E" w:rsidR="000B728E" w:rsidRPr="005E6E8A" w:rsidRDefault="000B728E">
      <w:pPr>
        <w:jc w:val="both"/>
        <w:rPr>
          <w:sz w:val="28"/>
          <w:szCs w:val="24"/>
        </w:rPr>
      </w:pPr>
    </w:p>
    <w:p w14:paraId="4E1D8BDE" w14:textId="5E8B9937" w:rsidR="000B728E" w:rsidRPr="005E6E8A" w:rsidRDefault="000B728E">
      <w:pPr>
        <w:jc w:val="both"/>
        <w:rPr>
          <w:sz w:val="28"/>
          <w:szCs w:val="24"/>
        </w:rPr>
      </w:pPr>
    </w:p>
    <w:p w14:paraId="2C81BD75" w14:textId="084DE941" w:rsidR="000B728E" w:rsidRPr="005E6E8A" w:rsidRDefault="000B728E">
      <w:pPr>
        <w:jc w:val="both"/>
        <w:rPr>
          <w:sz w:val="28"/>
          <w:szCs w:val="24"/>
        </w:rPr>
      </w:pPr>
    </w:p>
    <w:p w14:paraId="2FFA1B7C" w14:textId="28FD38B8" w:rsidR="000B728E" w:rsidRPr="005E6E8A" w:rsidRDefault="000B728E">
      <w:pPr>
        <w:jc w:val="both"/>
        <w:rPr>
          <w:sz w:val="28"/>
          <w:szCs w:val="24"/>
        </w:rPr>
      </w:pPr>
    </w:p>
    <w:p w14:paraId="1575A810" w14:textId="5DBD30A6" w:rsidR="000B728E" w:rsidRPr="005E6E8A" w:rsidRDefault="000B728E">
      <w:pPr>
        <w:jc w:val="both"/>
        <w:rPr>
          <w:sz w:val="28"/>
          <w:szCs w:val="24"/>
        </w:rPr>
      </w:pPr>
    </w:p>
    <w:p w14:paraId="3E002B0B" w14:textId="27801D90" w:rsidR="000B728E" w:rsidRPr="005E6E8A" w:rsidRDefault="000B728E">
      <w:pPr>
        <w:jc w:val="both"/>
        <w:rPr>
          <w:sz w:val="28"/>
          <w:szCs w:val="24"/>
        </w:rPr>
      </w:pPr>
    </w:p>
    <w:p w14:paraId="78FAEB9C" w14:textId="4D2DB8C1" w:rsidR="000B728E" w:rsidRPr="005E6E8A" w:rsidRDefault="000B728E">
      <w:pPr>
        <w:jc w:val="both"/>
        <w:rPr>
          <w:sz w:val="28"/>
          <w:szCs w:val="24"/>
        </w:rPr>
      </w:pPr>
    </w:p>
    <w:p w14:paraId="6E15B255" w14:textId="51674823" w:rsidR="000B728E" w:rsidRPr="005E6E8A" w:rsidRDefault="000B728E">
      <w:pPr>
        <w:jc w:val="both"/>
        <w:rPr>
          <w:sz w:val="28"/>
          <w:szCs w:val="24"/>
        </w:rPr>
      </w:pPr>
    </w:p>
    <w:p w14:paraId="024737DE" w14:textId="0136E844" w:rsidR="000B728E" w:rsidRPr="005E6E8A" w:rsidRDefault="000B728E">
      <w:pPr>
        <w:jc w:val="both"/>
        <w:rPr>
          <w:sz w:val="28"/>
          <w:szCs w:val="24"/>
        </w:rPr>
      </w:pPr>
    </w:p>
    <w:p w14:paraId="702F9895" w14:textId="77777777" w:rsidR="005E6E8A" w:rsidRDefault="005E6E8A">
      <w:pPr>
        <w:jc w:val="both"/>
        <w:rPr>
          <w:sz w:val="28"/>
          <w:szCs w:val="24"/>
        </w:rPr>
      </w:pPr>
    </w:p>
    <w:p w14:paraId="44A0E197" w14:textId="1211C4BD" w:rsidR="000B728E" w:rsidRPr="005E6E8A" w:rsidRDefault="00AB6BCF">
      <w:pPr>
        <w:jc w:val="both"/>
        <w:rPr>
          <w:sz w:val="24"/>
          <w:szCs w:val="24"/>
        </w:rPr>
      </w:pPr>
      <w:r w:rsidRPr="005E6E8A">
        <w:rPr>
          <w:sz w:val="24"/>
          <w:szCs w:val="24"/>
        </w:rPr>
        <w:lastRenderedPageBreak/>
        <w:t xml:space="preserve">Appendix 1. </w:t>
      </w:r>
    </w:p>
    <w:p w14:paraId="4AF3F501" w14:textId="5BFC4100" w:rsidR="00AB6BCF" w:rsidRPr="005E6E8A" w:rsidRDefault="005E6E8A" w:rsidP="00AB6BCF">
      <w:pPr>
        <w:jc w:val="center"/>
        <w:rPr>
          <w:sz w:val="24"/>
          <w:szCs w:val="24"/>
        </w:rPr>
      </w:pPr>
      <w:r w:rsidRPr="005E6E8A">
        <w:rPr>
          <w:noProof/>
        </w:rPr>
        <w:drawing>
          <wp:anchor distT="0" distB="0" distL="114300" distR="114300" simplePos="0" relativeHeight="251674624" behindDoc="0" locked="0" layoutInCell="1" allowOverlap="1" wp14:anchorId="7728B0F4" wp14:editId="04640C25">
            <wp:simplePos x="0" y="0"/>
            <wp:positionH relativeFrom="column">
              <wp:posOffset>-376280</wp:posOffset>
            </wp:positionH>
            <wp:positionV relativeFrom="page">
              <wp:posOffset>1332163</wp:posOffset>
            </wp:positionV>
            <wp:extent cx="6856730" cy="4335145"/>
            <wp:effectExtent l="0" t="0" r="1270" b="8255"/>
            <wp:wrapThrough wrapText="bothSides">
              <wp:wrapPolygon edited="0">
                <wp:start x="0" y="0"/>
                <wp:lineTo x="0" y="21546"/>
                <wp:lineTo x="21544" y="21546"/>
                <wp:lineTo x="21544"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21732" t="26417" r="22156" b="10465"/>
                    <a:stretch/>
                  </pic:blipFill>
                  <pic:spPr bwMode="auto">
                    <a:xfrm>
                      <a:off x="0" y="0"/>
                      <a:ext cx="6856730" cy="4335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6BCF" w:rsidRPr="005E6E8A">
        <w:rPr>
          <w:sz w:val="24"/>
          <w:szCs w:val="24"/>
        </w:rPr>
        <w:t xml:space="preserve">Letter to headteacher. </w:t>
      </w:r>
    </w:p>
    <w:p w14:paraId="570B1CF6" w14:textId="1A020EBE" w:rsidR="00AB6BCF" w:rsidRPr="005E6E8A" w:rsidRDefault="00AB6BCF" w:rsidP="00AB6BCF">
      <w:pPr>
        <w:jc w:val="center"/>
        <w:rPr>
          <w:sz w:val="28"/>
          <w:szCs w:val="24"/>
        </w:rPr>
      </w:pPr>
    </w:p>
    <w:p w14:paraId="510E87BF" w14:textId="27677C62" w:rsidR="00AB6BCF" w:rsidRPr="005E6E8A" w:rsidRDefault="00AB6BCF" w:rsidP="00AB6BCF">
      <w:pPr>
        <w:jc w:val="center"/>
        <w:rPr>
          <w:sz w:val="28"/>
          <w:szCs w:val="24"/>
        </w:rPr>
      </w:pPr>
    </w:p>
    <w:p w14:paraId="022818D1" w14:textId="1D4153C3" w:rsidR="00413236" w:rsidRPr="005E6E8A" w:rsidRDefault="00413236">
      <w:pPr>
        <w:jc w:val="both"/>
        <w:rPr>
          <w:sz w:val="28"/>
          <w:szCs w:val="24"/>
        </w:rPr>
      </w:pPr>
    </w:p>
    <w:p w14:paraId="36C2E1D1" w14:textId="5521B6C4" w:rsidR="00413236" w:rsidRPr="005E6E8A" w:rsidRDefault="000A78DB">
      <w:pPr>
        <w:jc w:val="both"/>
        <w:rPr>
          <w:sz w:val="24"/>
          <w:szCs w:val="24"/>
        </w:rPr>
      </w:pPr>
      <w:r w:rsidRPr="005E6E8A">
        <w:rPr>
          <w:sz w:val="24"/>
          <w:szCs w:val="24"/>
        </w:rPr>
        <w:t xml:space="preserve">Appendix 2. </w:t>
      </w:r>
    </w:p>
    <w:p w14:paraId="4510EBE3" w14:textId="6465FFA4" w:rsidR="00413236" w:rsidRPr="005E6E8A" w:rsidRDefault="00413236">
      <w:pPr>
        <w:jc w:val="both"/>
        <w:rPr>
          <w:sz w:val="28"/>
          <w:szCs w:val="24"/>
        </w:rPr>
      </w:pPr>
    </w:p>
    <w:p w14:paraId="380D34D5" w14:textId="0DFAAE42" w:rsidR="000A78DB" w:rsidRPr="005E6E8A" w:rsidRDefault="000A78DB" w:rsidP="000A78DB">
      <w:pPr>
        <w:jc w:val="center"/>
        <w:rPr>
          <w:sz w:val="24"/>
          <w:szCs w:val="24"/>
        </w:rPr>
      </w:pPr>
      <w:r w:rsidRPr="005E6E8A">
        <w:rPr>
          <w:sz w:val="24"/>
          <w:szCs w:val="24"/>
        </w:rPr>
        <w:t xml:space="preserve">Letter of consent to participants. </w:t>
      </w:r>
    </w:p>
    <w:p w14:paraId="64FBDB16" w14:textId="2D10D547" w:rsidR="000A78DB" w:rsidRPr="005E6E8A" w:rsidRDefault="000A78DB" w:rsidP="000A78DB">
      <w:pPr>
        <w:jc w:val="center"/>
        <w:rPr>
          <w:sz w:val="24"/>
          <w:szCs w:val="24"/>
        </w:rPr>
      </w:pPr>
    </w:p>
    <w:p w14:paraId="79D2C90D" w14:textId="39948AB5" w:rsidR="000A78DB" w:rsidRPr="005E6E8A" w:rsidRDefault="000A78DB" w:rsidP="000A78DB">
      <w:pPr>
        <w:jc w:val="center"/>
        <w:rPr>
          <w:sz w:val="24"/>
          <w:szCs w:val="24"/>
        </w:rPr>
      </w:pPr>
      <w:r w:rsidRPr="005E6E8A">
        <w:rPr>
          <w:noProof/>
        </w:rPr>
        <w:drawing>
          <wp:anchor distT="0" distB="0" distL="114300" distR="114300" simplePos="0" relativeHeight="251675648" behindDoc="0" locked="0" layoutInCell="1" allowOverlap="1" wp14:anchorId="129A0B1D" wp14:editId="71DB0879">
            <wp:simplePos x="0" y="0"/>
            <wp:positionH relativeFrom="column">
              <wp:posOffset>1247775</wp:posOffset>
            </wp:positionH>
            <wp:positionV relativeFrom="page">
              <wp:posOffset>7239000</wp:posOffset>
            </wp:positionV>
            <wp:extent cx="3238500" cy="2524125"/>
            <wp:effectExtent l="0" t="0" r="0" b="952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28A0092B-C50C-407E-A947-70E740481C1C}">
                          <a14:useLocalDpi xmlns:a14="http://schemas.microsoft.com/office/drawing/2010/main" val="0"/>
                        </a:ext>
                      </a:extLst>
                    </a:blip>
                    <a:srcRect l="21439" t="15074" r="22058" b="6601"/>
                    <a:stretch/>
                  </pic:blipFill>
                  <pic:spPr bwMode="auto">
                    <a:xfrm>
                      <a:off x="0" y="0"/>
                      <a:ext cx="3238500" cy="2524125"/>
                    </a:xfrm>
                    <a:prstGeom prst="rect">
                      <a:avLst/>
                    </a:prstGeom>
                    <a:ln>
                      <a:noFill/>
                    </a:ln>
                    <a:extLst>
                      <a:ext uri="{53640926-AAD7-44D8-BBD7-CCE9431645EC}">
                        <a14:shadowObscured xmlns:a14="http://schemas.microsoft.com/office/drawing/2010/main"/>
                      </a:ext>
                    </a:extLst>
                  </pic:spPr>
                </pic:pic>
              </a:graphicData>
            </a:graphic>
          </wp:anchor>
        </w:drawing>
      </w:r>
    </w:p>
    <w:p w14:paraId="7B98B97D" w14:textId="2D10F15D" w:rsidR="00413236" w:rsidRPr="005E6E8A" w:rsidRDefault="00413236">
      <w:pPr>
        <w:jc w:val="both"/>
        <w:rPr>
          <w:sz w:val="28"/>
          <w:szCs w:val="24"/>
        </w:rPr>
      </w:pPr>
    </w:p>
    <w:p w14:paraId="30252296" w14:textId="1BACA3C5" w:rsidR="00413236" w:rsidRPr="005E6E8A" w:rsidRDefault="00413236">
      <w:pPr>
        <w:jc w:val="both"/>
        <w:rPr>
          <w:sz w:val="28"/>
          <w:szCs w:val="24"/>
        </w:rPr>
      </w:pPr>
    </w:p>
    <w:p w14:paraId="491376C9" w14:textId="0AC0DC08" w:rsidR="00413236" w:rsidRPr="005E6E8A" w:rsidRDefault="00413236">
      <w:pPr>
        <w:jc w:val="both"/>
        <w:rPr>
          <w:sz w:val="28"/>
          <w:szCs w:val="24"/>
        </w:rPr>
      </w:pPr>
    </w:p>
    <w:p w14:paraId="23C5DEAC" w14:textId="78FC3610" w:rsidR="00413236" w:rsidRPr="005E6E8A" w:rsidRDefault="00413236">
      <w:pPr>
        <w:jc w:val="both"/>
        <w:rPr>
          <w:sz w:val="28"/>
          <w:szCs w:val="24"/>
        </w:rPr>
      </w:pPr>
    </w:p>
    <w:p w14:paraId="7EB2EBE2" w14:textId="311048D8" w:rsidR="00413236" w:rsidRPr="005E6E8A" w:rsidRDefault="00413236">
      <w:pPr>
        <w:jc w:val="both"/>
        <w:rPr>
          <w:sz w:val="28"/>
          <w:szCs w:val="24"/>
        </w:rPr>
      </w:pPr>
    </w:p>
    <w:p w14:paraId="58C7572A" w14:textId="7267D825" w:rsidR="00413236" w:rsidRPr="005E6E8A" w:rsidRDefault="00413236">
      <w:pPr>
        <w:jc w:val="both"/>
        <w:rPr>
          <w:sz w:val="28"/>
          <w:szCs w:val="24"/>
        </w:rPr>
      </w:pPr>
    </w:p>
    <w:p w14:paraId="14DC073E" w14:textId="580E9C7B" w:rsidR="00413236" w:rsidRPr="005E6E8A" w:rsidRDefault="00413236">
      <w:pPr>
        <w:jc w:val="both"/>
        <w:rPr>
          <w:sz w:val="28"/>
          <w:szCs w:val="24"/>
        </w:rPr>
      </w:pPr>
    </w:p>
    <w:p w14:paraId="4395F50C" w14:textId="6AE6A972" w:rsidR="00413236" w:rsidRPr="005E6E8A" w:rsidRDefault="00413236">
      <w:pPr>
        <w:jc w:val="both"/>
        <w:rPr>
          <w:sz w:val="28"/>
          <w:szCs w:val="24"/>
        </w:rPr>
      </w:pPr>
    </w:p>
    <w:p w14:paraId="2DFF5D52" w14:textId="38ABE3A3" w:rsidR="00413236" w:rsidRPr="005E6E8A" w:rsidRDefault="00413236">
      <w:pPr>
        <w:jc w:val="both"/>
        <w:rPr>
          <w:sz w:val="28"/>
          <w:szCs w:val="24"/>
        </w:rPr>
      </w:pPr>
    </w:p>
    <w:p w14:paraId="3548BDAE" w14:textId="42A19168" w:rsidR="00413236" w:rsidRPr="005E6E8A" w:rsidRDefault="00413236">
      <w:pPr>
        <w:jc w:val="both"/>
        <w:rPr>
          <w:sz w:val="28"/>
          <w:szCs w:val="24"/>
        </w:rPr>
      </w:pPr>
    </w:p>
    <w:p w14:paraId="4B540A6A" w14:textId="722050DB" w:rsidR="00413236" w:rsidRPr="005E6E8A" w:rsidRDefault="00413236">
      <w:pPr>
        <w:jc w:val="both"/>
        <w:rPr>
          <w:sz w:val="28"/>
          <w:szCs w:val="24"/>
        </w:rPr>
      </w:pPr>
    </w:p>
    <w:p w14:paraId="5CCAE548" w14:textId="6ECAE195" w:rsidR="00413236" w:rsidRPr="005E6E8A" w:rsidRDefault="00413236">
      <w:pPr>
        <w:jc w:val="both"/>
        <w:rPr>
          <w:sz w:val="28"/>
          <w:szCs w:val="24"/>
        </w:rPr>
      </w:pPr>
    </w:p>
    <w:p w14:paraId="783CF694" w14:textId="3021BC41" w:rsidR="00413236" w:rsidRPr="005E6E8A" w:rsidRDefault="000A78DB">
      <w:pPr>
        <w:jc w:val="both"/>
        <w:rPr>
          <w:sz w:val="24"/>
          <w:szCs w:val="24"/>
        </w:rPr>
      </w:pPr>
      <w:r w:rsidRPr="005E6E8A">
        <w:rPr>
          <w:sz w:val="24"/>
          <w:szCs w:val="24"/>
        </w:rPr>
        <w:lastRenderedPageBreak/>
        <w:t xml:space="preserve">Appendix 3. </w:t>
      </w:r>
    </w:p>
    <w:p w14:paraId="193FCB7A" w14:textId="3F6DD432" w:rsidR="000A78DB" w:rsidRPr="005E6E8A" w:rsidRDefault="000A78DB">
      <w:pPr>
        <w:jc w:val="both"/>
        <w:rPr>
          <w:sz w:val="24"/>
          <w:szCs w:val="24"/>
        </w:rPr>
      </w:pPr>
    </w:p>
    <w:p w14:paraId="737269F0" w14:textId="22CD5FE6" w:rsidR="000A78DB" w:rsidRPr="005E6E8A" w:rsidRDefault="000A78DB" w:rsidP="006C3A9F">
      <w:pPr>
        <w:jc w:val="center"/>
        <w:rPr>
          <w:sz w:val="24"/>
          <w:szCs w:val="24"/>
        </w:rPr>
      </w:pPr>
      <w:r w:rsidRPr="005E6E8A">
        <w:rPr>
          <w:sz w:val="24"/>
          <w:szCs w:val="24"/>
        </w:rPr>
        <w:t>A graph to show the estimated percentage of children living in poverty, 2019-20 to 2020-21</w:t>
      </w:r>
    </w:p>
    <w:p w14:paraId="22D1FE77" w14:textId="4387E3BF" w:rsidR="00413236" w:rsidRPr="005E6E8A" w:rsidRDefault="006C3A9F">
      <w:pPr>
        <w:jc w:val="both"/>
        <w:rPr>
          <w:sz w:val="28"/>
          <w:szCs w:val="24"/>
        </w:rPr>
      </w:pPr>
      <w:r w:rsidRPr="005E6E8A">
        <w:rPr>
          <w:noProof/>
        </w:rPr>
        <w:drawing>
          <wp:anchor distT="0" distB="0" distL="114300" distR="114300" simplePos="0" relativeHeight="251673600" behindDoc="0" locked="0" layoutInCell="1" allowOverlap="1" wp14:anchorId="0A9B2321" wp14:editId="010A998F">
            <wp:simplePos x="0" y="0"/>
            <wp:positionH relativeFrom="column">
              <wp:posOffset>-213360</wp:posOffset>
            </wp:positionH>
            <wp:positionV relativeFrom="page">
              <wp:posOffset>1671224</wp:posOffset>
            </wp:positionV>
            <wp:extent cx="6270172" cy="3419291"/>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extLst>
                        <a:ext uri="{28A0092B-C50C-407E-A947-70E740481C1C}">
                          <a14:useLocalDpi xmlns:a14="http://schemas.microsoft.com/office/drawing/2010/main" val="0"/>
                        </a:ext>
                      </a:extLst>
                    </a:blip>
                    <a:srcRect l="17198" t="29848" r="18573" b="7855"/>
                    <a:stretch/>
                  </pic:blipFill>
                  <pic:spPr bwMode="auto">
                    <a:xfrm>
                      <a:off x="0" y="0"/>
                      <a:ext cx="6270172" cy="34192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DB5BA8" w14:textId="243294EC" w:rsidR="00413236" w:rsidRPr="005E6E8A" w:rsidRDefault="00413236">
      <w:pPr>
        <w:jc w:val="both"/>
        <w:rPr>
          <w:sz w:val="28"/>
          <w:szCs w:val="24"/>
        </w:rPr>
      </w:pPr>
    </w:p>
    <w:p w14:paraId="38880F75" w14:textId="5355B402" w:rsidR="00413236" w:rsidRPr="005E6E8A" w:rsidRDefault="00413236">
      <w:pPr>
        <w:jc w:val="both"/>
        <w:rPr>
          <w:sz w:val="28"/>
          <w:szCs w:val="24"/>
        </w:rPr>
      </w:pPr>
    </w:p>
    <w:p w14:paraId="7F935742" w14:textId="67F82650" w:rsidR="00413236" w:rsidRPr="005E6E8A" w:rsidRDefault="00413236">
      <w:pPr>
        <w:jc w:val="both"/>
        <w:rPr>
          <w:sz w:val="28"/>
          <w:szCs w:val="24"/>
        </w:rPr>
      </w:pPr>
    </w:p>
    <w:p w14:paraId="307AB83D" w14:textId="751E832A" w:rsidR="00413236" w:rsidRPr="005E6E8A" w:rsidRDefault="00413236">
      <w:pPr>
        <w:jc w:val="both"/>
        <w:rPr>
          <w:sz w:val="28"/>
          <w:szCs w:val="24"/>
        </w:rPr>
      </w:pPr>
    </w:p>
    <w:p w14:paraId="266C8122" w14:textId="5BEDEB9E" w:rsidR="00413236" w:rsidRPr="005E6E8A" w:rsidRDefault="00413236">
      <w:pPr>
        <w:jc w:val="both"/>
        <w:rPr>
          <w:sz w:val="28"/>
          <w:szCs w:val="24"/>
        </w:rPr>
      </w:pPr>
    </w:p>
    <w:p w14:paraId="1D07FE1A" w14:textId="34890DC4" w:rsidR="00413236" w:rsidRPr="005E6E8A" w:rsidRDefault="00413236">
      <w:pPr>
        <w:jc w:val="both"/>
        <w:rPr>
          <w:sz w:val="28"/>
          <w:szCs w:val="24"/>
        </w:rPr>
      </w:pPr>
    </w:p>
    <w:p w14:paraId="1A1B1AD7" w14:textId="6FD5C835" w:rsidR="00413236" w:rsidRPr="005E6E8A" w:rsidRDefault="00413236">
      <w:pPr>
        <w:jc w:val="both"/>
        <w:rPr>
          <w:sz w:val="28"/>
          <w:szCs w:val="24"/>
        </w:rPr>
      </w:pPr>
    </w:p>
    <w:p w14:paraId="0FAFCDB2" w14:textId="04413FE4" w:rsidR="00413236" w:rsidRPr="005E6E8A" w:rsidRDefault="00413236">
      <w:pPr>
        <w:jc w:val="both"/>
        <w:rPr>
          <w:sz w:val="28"/>
          <w:szCs w:val="24"/>
        </w:rPr>
      </w:pPr>
    </w:p>
    <w:p w14:paraId="61CFAB6B" w14:textId="39A0FD16" w:rsidR="00413236" w:rsidRPr="005E6E8A" w:rsidRDefault="00413236">
      <w:pPr>
        <w:jc w:val="both"/>
        <w:rPr>
          <w:sz w:val="28"/>
          <w:szCs w:val="24"/>
        </w:rPr>
      </w:pPr>
    </w:p>
    <w:p w14:paraId="7141EBFE" w14:textId="5A98BE1C" w:rsidR="00413236" w:rsidRPr="005E6E8A" w:rsidRDefault="00413236">
      <w:pPr>
        <w:jc w:val="both"/>
        <w:rPr>
          <w:sz w:val="28"/>
          <w:szCs w:val="24"/>
        </w:rPr>
      </w:pPr>
    </w:p>
    <w:p w14:paraId="7B8081C2" w14:textId="1677AE87" w:rsidR="00413236" w:rsidRPr="005E6E8A" w:rsidRDefault="00413236">
      <w:pPr>
        <w:jc w:val="both"/>
        <w:rPr>
          <w:sz w:val="28"/>
          <w:szCs w:val="24"/>
        </w:rPr>
      </w:pPr>
    </w:p>
    <w:p w14:paraId="4A8C0295" w14:textId="5DB864D0" w:rsidR="00413236" w:rsidRPr="005E6E8A" w:rsidRDefault="00413236">
      <w:pPr>
        <w:jc w:val="both"/>
        <w:rPr>
          <w:sz w:val="28"/>
          <w:szCs w:val="24"/>
        </w:rPr>
      </w:pPr>
    </w:p>
    <w:p w14:paraId="114B9B13" w14:textId="65AD3F0D" w:rsidR="00413236" w:rsidRPr="005E6E8A" w:rsidRDefault="00413236">
      <w:pPr>
        <w:jc w:val="both"/>
        <w:rPr>
          <w:sz w:val="28"/>
          <w:szCs w:val="24"/>
        </w:rPr>
      </w:pPr>
    </w:p>
    <w:p w14:paraId="4880337B" w14:textId="694CBC80" w:rsidR="00413236" w:rsidRPr="005E6E8A" w:rsidRDefault="00413236">
      <w:pPr>
        <w:jc w:val="both"/>
        <w:rPr>
          <w:sz w:val="28"/>
          <w:szCs w:val="24"/>
        </w:rPr>
      </w:pPr>
    </w:p>
    <w:p w14:paraId="39211D7E" w14:textId="02E7308B" w:rsidR="00413236" w:rsidRPr="005E6E8A" w:rsidRDefault="00413236">
      <w:pPr>
        <w:jc w:val="both"/>
        <w:rPr>
          <w:sz w:val="28"/>
          <w:szCs w:val="24"/>
        </w:rPr>
      </w:pPr>
    </w:p>
    <w:p w14:paraId="188EB279" w14:textId="587345E5" w:rsidR="00413236" w:rsidRPr="005E6E8A" w:rsidRDefault="00413236">
      <w:pPr>
        <w:jc w:val="both"/>
        <w:rPr>
          <w:sz w:val="28"/>
          <w:szCs w:val="24"/>
        </w:rPr>
      </w:pPr>
    </w:p>
    <w:p w14:paraId="667E15F5" w14:textId="4AD9492D" w:rsidR="000A78DB" w:rsidRPr="005E6E8A" w:rsidRDefault="006C3A9F" w:rsidP="000A78DB">
      <w:pPr>
        <w:jc w:val="both"/>
        <w:rPr>
          <w:rFonts w:eastAsia="Arial"/>
          <w:sz w:val="24"/>
          <w:szCs w:val="24"/>
        </w:rPr>
      </w:pPr>
      <w:r w:rsidRPr="005E6E8A">
        <w:rPr>
          <w:rFonts w:eastAsia="Arial"/>
          <w:sz w:val="24"/>
          <w:szCs w:val="24"/>
          <w:highlight w:val="white"/>
        </w:rPr>
        <w:t>P</w:t>
      </w:r>
      <w:r w:rsidR="000A78DB" w:rsidRPr="005E6E8A">
        <w:rPr>
          <w:rFonts w:eastAsia="Arial"/>
          <w:sz w:val="24"/>
          <w:szCs w:val="24"/>
          <w:highlight w:val="white"/>
        </w:rPr>
        <w:t xml:space="preserve">earce, S. and Johnson, H. and Thomas, G. (2018) </w:t>
      </w:r>
    </w:p>
    <w:p w14:paraId="56E585D1" w14:textId="435A01EE" w:rsidR="00661CDA" w:rsidRPr="005E6E8A" w:rsidRDefault="00661CDA" w:rsidP="000A78DB">
      <w:pPr>
        <w:jc w:val="both"/>
        <w:rPr>
          <w:rFonts w:eastAsia="Arial"/>
          <w:sz w:val="24"/>
          <w:szCs w:val="24"/>
        </w:rPr>
      </w:pPr>
    </w:p>
    <w:p w14:paraId="022FF5DF" w14:textId="77777777" w:rsidR="006C3A9F" w:rsidRPr="005E6E8A" w:rsidRDefault="006C3A9F" w:rsidP="000A78DB">
      <w:pPr>
        <w:jc w:val="both"/>
        <w:rPr>
          <w:rFonts w:eastAsia="Arial"/>
          <w:sz w:val="24"/>
          <w:szCs w:val="24"/>
        </w:rPr>
      </w:pPr>
    </w:p>
    <w:p w14:paraId="3B0E306B" w14:textId="77777777" w:rsidR="006C3A9F" w:rsidRPr="005E6E8A" w:rsidRDefault="006C3A9F" w:rsidP="000A78DB">
      <w:pPr>
        <w:jc w:val="both"/>
        <w:rPr>
          <w:rFonts w:eastAsia="Arial"/>
          <w:sz w:val="24"/>
          <w:szCs w:val="24"/>
        </w:rPr>
      </w:pPr>
    </w:p>
    <w:p w14:paraId="62924AA2" w14:textId="77777777" w:rsidR="006C3A9F" w:rsidRPr="005E6E8A" w:rsidRDefault="006C3A9F" w:rsidP="000A78DB">
      <w:pPr>
        <w:jc w:val="both"/>
        <w:rPr>
          <w:rFonts w:eastAsia="Arial"/>
          <w:sz w:val="24"/>
          <w:szCs w:val="24"/>
        </w:rPr>
      </w:pPr>
    </w:p>
    <w:p w14:paraId="6FE1A9AD" w14:textId="2A643D59" w:rsidR="00661CDA" w:rsidRPr="005E6E8A" w:rsidRDefault="00661CDA" w:rsidP="000A78DB">
      <w:pPr>
        <w:jc w:val="both"/>
        <w:rPr>
          <w:rFonts w:eastAsia="Arial"/>
          <w:sz w:val="24"/>
          <w:szCs w:val="24"/>
        </w:rPr>
      </w:pPr>
      <w:r w:rsidRPr="005E6E8A">
        <w:rPr>
          <w:rFonts w:eastAsia="Arial"/>
          <w:sz w:val="24"/>
          <w:szCs w:val="24"/>
        </w:rPr>
        <w:t xml:space="preserve">Appendix 4. </w:t>
      </w:r>
    </w:p>
    <w:p w14:paraId="084A6369" w14:textId="494FDAC0" w:rsidR="00661CDA" w:rsidRPr="005E6E8A" w:rsidRDefault="00661CDA" w:rsidP="000A78DB">
      <w:pPr>
        <w:jc w:val="both"/>
        <w:rPr>
          <w:rFonts w:eastAsia="Arial"/>
          <w:sz w:val="24"/>
          <w:szCs w:val="24"/>
        </w:rPr>
      </w:pPr>
    </w:p>
    <w:p w14:paraId="77E4AE42" w14:textId="1D3538E0" w:rsidR="00661CDA" w:rsidRPr="005E6E8A" w:rsidRDefault="00661CDA" w:rsidP="00661CDA">
      <w:pPr>
        <w:jc w:val="center"/>
        <w:rPr>
          <w:rFonts w:eastAsia="Arial"/>
          <w:sz w:val="24"/>
          <w:szCs w:val="24"/>
        </w:rPr>
      </w:pPr>
      <w:r w:rsidRPr="005E6E8A">
        <w:rPr>
          <w:rFonts w:eastAsia="Arial"/>
          <w:sz w:val="24"/>
          <w:szCs w:val="24"/>
        </w:rPr>
        <w:t xml:space="preserve">Participant responses to question 3 ‘How would you define poverty?’ </w:t>
      </w:r>
    </w:p>
    <w:p w14:paraId="0F0794BD" w14:textId="3A9AE4BA" w:rsidR="00661CDA" w:rsidRPr="005E6E8A" w:rsidRDefault="00661CDA" w:rsidP="00661CDA">
      <w:pPr>
        <w:rPr>
          <w:rFonts w:eastAsia="Arial"/>
          <w:sz w:val="24"/>
          <w:szCs w:val="24"/>
        </w:rPr>
      </w:pPr>
    </w:p>
    <w:p w14:paraId="60091E6A" w14:textId="6177C576" w:rsidR="00661CDA" w:rsidRPr="005E6E8A" w:rsidRDefault="00661CDA" w:rsidP="00661CDA">
      <w:pPr>
        <w:rPr>
          <w:rFonts w:eastAsia="Arial"/>
          <w:sz w:val="24"/>
          <w:szCs w:val="24"/>
        </w:rPr>
      </w:pPr>
      <w:r w:rsidRPr="005E6E8A">
        <w:rPr>
          <w:rFonts w:eastAsia="Arial"/>
          <w:sz w:val="24"/>
          <w:szCs w:val="24"/>
        </w:rPr>
        <w:t xml:space="preserve">Response 1 </w:t>
      </w:r>
    </w:p>
    <w:p w14:paraId="4ADF241F" w14:textId="515CC043" w:rsidR="00661CDA" w:rsidRPr="005E6E8A" w:rsidRDefault="00661CDA" w:rsidP="00661CDA">
      <w:pPr>
        <w:rPr>
          <w:rFonts w:eastAsia="Arial"/>
          <w:sz w:val="24"/>
          <w:szCs w:val="24"/>
        </w:rPr>
      </w:pPr>
    </w:p>
    <w:p w14:paraId="6C40DBC9" w14:textId="0F3CB053" w:rsidR="00661CDA" w:rsidRPr="005E6E8A" w:rsidRDefault="00661CDA" w:rsidP="00661CDA">
      <w:pPr>
        <w:rPr>
          <w:rFonts w:eastAsia="Arial"/>
          <w:sz w:val="24"/>
          <w:szCs w:val="24"/>
        </w:rPr>
      </w:pPr>
    </w:p>
    <w:p w14:paraId="26450ED6" w14:textId="4256E170" w:rsidR="00661CDA" w:rsidRPr="005E6E8A" w:rsidRDefault="00661CDA" w:rsidP="00661CDA">
      <w:pPr>
        <w:rPr>
          <w:rFonts w:eastAsia="Arial"/>
          <w:sz w:val="24"/>
          <w:szCs w:val="24"/>
        </w:rPr>
      </w:pPr>
    </w:p>
    <w:p w14:paraId="67405421" w14:textId="77777777" w:rsidR="005E6E8A" w:rsidRDefault="005E6E8A" w:rsidP="00661CDA">
      <w:pPr>
        <w:rPr>
          <w:rFonts w:eastAsia="Arial"/>
          <w:sz w:val="24"/>
          <w:szCs w:val="24"/>
        </w:rPr>
      </w:pPr>
    </w:p>
    <w:p w14:paraId="1A135A49" w14:textId="0D328C62" w:rsidR="00661CDA" w:rsidRPr="005E6E8A" w:rsidRDefault="00661CDA" w:rsidP="00661CDA">
      <w:pPr>
        <w:rPr>
          <w:rFonts w:eastAsia="Arial"/>
          <w:sz w:val="24"/>
          <w:szCs w:val="24"/>
        </w:rPr>
      </w:pPr>
      <w:r w:rsidRPr="005E6E8A">
        <w:rPr>
          <w:rFonts w:eastAsia="Arial"/>
          <w:sz w:val="24"/>
          <w:szCs w:val="24"/>
        </w:rPr>
        <w:t>Response 2</w:t>
      </w:r>
    </w:p>
    <w:p w14:paraId="17800B6C" w14:textId="4726A021" w:rsidR="00661CDA" w:rsidRPr="005E6E8A" w:rsidRDefault="00661CDA" w:rsidP="00661CDA">
      <w:pPr>
        <w:rPr>
          <w:rFonts w:eastAsia="Arial"/>
          <w:sz w:val="24"/>
          <w:szCs w:val="24"/>
        </w:rPr>
      </w:pPr>
      <w:r w:rsidRPr="005E6E8A">
        <w:rPr>
          <w:noProof/>
        </w:rPr>
        <w:drawing>
          <wp:anchor distT="0" distB="0" distL="114300" distR="114300" simplePos="0" relativeHeight="251677696" behindDoc="0" locked="0" layoutInCell="1" allowOverlap="1" wp14:anchorId="48FD79F3" wp14:editId="7EB2FF04">
            <wp:simplePos x="0" y="0"/>
            <wp:positionH relativeFrom="column">
              <wp:posOffset>-215660</wp:posOffset>
            </wp:positionH>
            <wp:positionV relativeFrom="page">
              <wp:posOffset>7728861</wp:posOffset>
            </wp:positionV>
            <wp:extent cx="2880995" cy="37084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11918" t="66120" r="64708" b="28527"/>
                    <a:stretch/>
                  </pic:blipFill>
                  <pic:spPr bwMode="auto">
                    <a:xfrm>
                      <a:off x="0" y="0"/>
                      <a:ext cx="2880995" cy="370840"/>
                    </a:xfrm>
                    <a:prstGeom prst="rect">
                      <a:avLst/>
                    </a:prstGeom>
                    <a:ln>
                      <a:noFill/>
                    </a:ln>
                    <a:extLst>
                      <a:ext uri="{53640926-AAD7-44D8-BBD7-CCE9431645EC}">
                        <a14:shadowObscured xmlns:a14="http://schemas.microsoft.com/office/drawing/2010/main"/>
                      </a:ext>
                    </a:extLst>
                  </pic:spPr>
                </pic:pic>
              </a:graphicData>
            </a:graphic>
          </wp:anchor>
        </w:drawing>
      </w:r>
    </w:p>
    <w:p w14:paraId="728E6A1C" w14:textId="6571EED6" w:rsidR="00661CDA" w:rsidRPr="005E6E8A" w:rsidRDefault="00661CDA" w:rsidP="00661CDA">
      <w:pPr>
        <w:rPr>
          <w:rFonts w:eastAsia="Arial"/>
          <w:sz w:val="24"/>
          <w:szCs w:val="24"/>
        </w:rPr>
      </w:pPr>
    </w:p>
    <w:p w14:paraId="313B4C60" w14:textId="649F1912" w:rsidR="00661CDA" w:rsidRPr="005E6E8A" w:rsidRDefault="00661CDA" w:rsidP="00661CDA">
      <w:pPr>
        <w:jc w:val="center"/>
        <w:rPr>
          <w:rFonts w:eastAsia="Arial"/>
          <w:sz w:val="24"/>
          <w:szCs w:val="24"/>
        </w:rPr>
      </w:pPr>
    </w:p>
    <w:p w14:paraId="1F46F12F" w14:textId="22DE0E53" w:rsidR="00661CDA" w:rsidRPr="005E6E8A" w:rsidRDefault="00661CDA" w:rsidP="00661CDA">
      <w:pPr>
        <w:jc w:val="center"/>
        <w:rPr>
          <w:sz w:val="28"/>
          <w:szCs w:val="24"/>
          <w:u w:val="single"/>
        </w:rPr>
      </w:pPr>
      <w:r w:rsidRPr="005E6E8A">
        <w:rPr>
          <w:noProof/>
        </w:rPr>
        <w:drawing>
          <wp:anchor distT="0" distB="0" distL="114300" distR="114300" simplePos="0" relativeHeight="251676672" behindDoc="0" locked="0" layoutInCell="1" allowOverlap="1" wp14:anchorId="51430B14" wp14:editId="4CD1C99E">
            <wp:simplePos x="0" y="0"/>
            <wp:positionH relativeFrom="column">
              <wp:posOffset>-215492</wp:posOffset>
            </wp:positionH>
            <wp:positionV relativeFrom="page">
              <wp:posOffset>6901036</wp:posOffset>
            </wp:positionV>
            <wp:extent cx="5910989" cy="370936"/>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11610" t="50299" r="11798" b="41136"/>
                    <a:stretch/>
                  </pic:blipFill>
                  <pic:spPr bwMode="auto">
                    <a:xfrm>
                      <a:off x="0" y="0"/>
                      <a:ext cx="5910989" cy="37093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D3A62E" w14:textId="34D94FA4" w:rsidR="000A78DB" w:rsidRPr="005E6E8A" w:rsidRDefault="00661CDA">
      <w:pPr>
        <w:jc w:val="both"/>
        <w:rPr>
          <w:sz w:val="24"/>
          <w:szCs w:val="24"/>
        </w:rPr>
      </w:pPr>
      <w:r w:rsidRPr="005E6E8A">
        <w:rPr>
          <w:sz w:val="24"/>
          <w:szCs w:val="24"/>
        </w:rPr>
        <w:t xml:space="preserve">Response 3 </w:t>
      </w:r>
    </w:p>
    <w:p w14:paraId="4E20C0EF" w14:textId="3FA88995" w:rsidR="00413236" w:rsidRPr="005E6E8A" w:rsidRDefault="00413236">
      <w:pPr>
        <w:jc w:val="both"/>
        <w:rPr>
          <w:sz w:val="28"/>
          <w:szCs w:val="24"/>
        </w:rPr>
      </w:pPr>
    </w:p>
    <w:p w14:paraId="7B9AC103" w14:textId="6F08D42F" w:rsidR="00413236" w:rsidRPr="005E6E8A" w:rsidRDefault="00661CDA">
      <w:pPr>
        <w:jc w:val="both"/>
        <w:rPr>
          <w:sz w:val="28"/>
          <w:szCs w:val="24"/>
        </w:rPr>
      </w:pPr>
      <w:r w:rsidRPr="005E6E8A">
        <w:rPr>
          <w:noProof/>
        </w:rPr>
        <w:drawing>
          <wp:anchor distT="0" distB="0" distL="114300" distR="114300" simplePos="0" relativeHeight="251678720" behindDoc="0" locked="0" layoutInCell="1" allowOverlap="1" wp14:anchorId="42DC967D" wp14:editId="753F0EF9">
            <wp:simplePos x="0" y="0"/>
            <wp:positionH relativeFrom="column">
              <wp:posOffset>-214504</wp:posOffset>
            </wp:positionH>
            <wp:positionV relativeFrom="page">
              <wp:posOffset>8729249</wp:posOffset>
            </wp:positionV>
            <wp:extent cx="3909311" cy="370936"/>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28A0092B-C50C-407E-A947-70E740481C1C}">
                          <a14:useLocalDpi xmlns:a14="http://schemas.microsoft.com/office/drawing/2010/main" val="0"/>
                        </a:ext>
                      </a:extLst>
                    </a:blip>
                    <a:srcRect l="12516" t="70935" r="47829" b="22373"/>
                    <a:stretch/>
                  </pic:blipFill>
                  <pic:spPr bwMode="auto">
                    <a:xfrm>
                      <a:off x="0" y="0"/>
                      <a:ext cx="3909311" cy="37093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2E3476" w14:textId="08CE3282" w:rsidR="00413236" w:rsidRPr="005E6E8A" w:rsidRDefault="00413236">
      <w:pPr>
        <w:jc w:val="both"/>
        <w:rPr>
          <w:sz w:val="28"/>
          <w:szCs w:val="24"/>
        </w:rPr>
      </w:pPr>
    </w:p>
    <w:p w14:paraId="021FED2C" w14:textId="23D62B2A" w:rsidR="00413236" w:rsidRPr="005E6E8A" w:rsidRDefault="00413236">
      <w:pPr>
        <w:jc w:val="both"/>
        <w:rPr>
          <w:sz w:val="28"/>
          <w:szCs w:val="24"/>
        </w:rPr>
      </w:pPr>
    </w:p>
    <w:p w14:paraId="5CFF638B" w14:textId="212171D2" w:rsidR="00413236" w:rsidRPr="005E6E8A" w:rsidRDefault="00413236">
      <w:pPr>
        <w:jc w:val="both"/>
        <w:rPr>
          <w:sz w:val="28"/>
          <w:szCs w:val="24"/>
        </w:rPr>
      </w:pPr>
    </w:p>
    <w:p w14:paraId="640D82AE" w14:textId="757FE66F" w:rsidR="00413236" w:rsidRPr="005E6E8A" w:rsidRDefault="00413236">
      <w:pPr>
        <w:jc w:val="both"/>
        <w:rPr>
          <w:sz w:val="28"/>
          <w:szCs w:val="24"/>
        </w:rPr>
      </w:pPr>
    </w:p>
    <w:p w14:paraId="58BC1ED0" w14:textId="77777777" w:rsidR="005E6E8A" w:rsidRPr="005E6E8A" w:rsidRDefault="005E6E8A">
      <w:pPr>
        <w:jc w:val="both"/>
        <w:rPr>
          <w:sz w:val="24"/>
          <w:szCs w:val="24"/>
        </w:rPr>
      </w:pPr>
    </w:p>
    <w:p w14:paraId="46B37B59" w14:textId="4FDC7D34" w:rsidR="00413236" w:rsidRPr="005E6E8A" w:rsidRDefault="006C3A9F">
      <w:pPr>
        <w:jc w:val="both"/>
        <w:rPr>
          <w:sz w:val="24"/>
          <w:szCs w:val="24"/>
        </w:rPr>
      </w:pPr>
      <w:r w:rsidRPr="005E6E8A">
        <w:rPr>
          <w:sz w:val="24"/>
          <w:szCs w:val="24"/>
        </w:rPr>
        <w:t xml:space="preserve">Appendix 5. </w:t>
      </w:r>
    </w:p>
    <w:p w14:paraId="2CAEC847" w14:textId="4846167F" w:rsidR="006C3A9F" w:rsidRPr="005E6E8A" w:rsidRDefault="006C3A9F">
      <w:pPr>
        <w:jc w:val="both"/>
        <w:rPr>
          <w:sz w:val="24"/>
          <w:szCs w:val="24"/>
        </w:rPr>
      </w:pPr>
    </w:p>
    <w:p w14:paraId="43D9E3A6" w14:textId="475B6FA0" w:rsidR="006C3A9F" w:rsidRPr="005E6E8A" w:rsidRDefault="006C3A9F" w:rsidP="006C3A9F">
      <w:pPr>
        <w:jc w:val="center"/>
        <w:rPr>
          <w:sz w:val="24"/>
          <w:szCs w:val="24"/>
        </w:rPr>
      </w:pPr>
      <w:r w:rsidRPr="005E6E8A">
        <w:rPr>
          <w:sz w:val="24"/>
          <w:szCs w:val="24"/>
        </w:rPr>
        <w:t xml:space="preserve">The key issues of using FSM as a measure of poverty. </w:t>
      </w:r>
    </w:p>
    <w:p w14:paraId="19D61B6D" w14:textId="45E6F752" w:rsidR="006C3A9F" w:rsidRPr="005E6E8A" w:rsidRDefault="006C3A9F" w:rsidP="006C3A9F">
      <w:pPr>
        <w:jc w:val="center"/>
        <w:rPr>
          <w:sz w:val="24"/>
          <w:szCs w:val="24"/>
        </w:rPr>
      </w:pPr>
    </w:p>
    <w:p w14:paraId="48AACCA5" w14:textId="5B79B732" w:rsidR="006C3A9F" w:rsidRPr="005E6E8A" w:rsidRDefault="006C3A9F" w:rsidP="006C3A9F">
      <w:pPr>
        <w:jc w:val="center"/>
        <w:rPr>
          <w:sz w:val="24"/>
          <w:szCs w:val="24"/>
        </w:rPr>
      </w:pPr>
      <w:r w:rsidRPr="005E6E8A">
        <w:rPr>
          <w:noProof/>
        </w:rPr>
        <w:drawing>
          <wp:inline distT="0" distB="0" distL="0" distR="0" wp14:anchorId="6775F086" wp14:editId="19E39DC2">
            <wp:extent cx="4873698" cy="2881222"/>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7100" t="32925" r="24272" b="15947"/>
                    <a:stretch/>
                  </pic:blipFill>
                  <pic:spPr bwMode="auto">
                    <a:xfrm>
                      <a:off x="0" y="0"/>
                      <a:ext cx="4889886" cy="2890792"/>
                    </a:xfrm>
                    <a:prstGeom prst="rect">
                      <a:avLst/>
                    </a:prstGeom>
                    <a:ln>
                      <a:noFill/>
                    </a:ln>
                    <a:extLst>
                      <a:ext uri="{53640926-AAD7-44D8-BBD7-CCE9431645EC}">
                        <a14:shadowObscured xmlns:a14="http://schemas.microsoft.com/office/drawing/2010/main"/>
                      </a:ext>
                    </a:extLst>
                  </pic:spPr>
                </pic:pic>
              </a:graphicData>
            </a:graphic>
          </wp:inline>
        </w:drawing>
      </w:r>
    </w:p>
    <w:p w14:paraId="7C52DA54" w14:textId="118ECDD1" w:rsidR="006C3A9F" w:rsidRPr="005E6E8A" w:rsidRDefault="006C3A9F" w:rsidP="006C3A9F">
      <w:pPr>
        <w:jc w:val="center"/>
        <w:rPr>
          <w:sz w:val="24"/>
          <w:szCs w:val="24"/>
        </w:rPr>
      </w:pPr>
    </w:p>
    <w:p w14:paraId="24797ABE" w14:textId="250F99C2" w:rsidR="00413236" w:rsidRPr="005E6E8A" w:rsidRDefault="006C3A9F">
      <w:pPr>
        <w:jc w:val="both"/>
        <w:rPr>
          <w:sz w:val="28"/>
          <w:szCs w:val="24"/>
        </w:rPr>
      </w:pPr>
      <w:r w:rsidRPr="005E6E8A">
        <w:rPr>
          <w:rFonts w:eastAsia="Arial"/>
          <w:sz w:val="24"/>
          <w:szCs w:val="24"/>
          <w:highlight w:val="white"/>
        </w:rPr>
        <w:t>(</w:t>
      </w:r>
      <w:r w:rsidRPr="005E6E8A">
        <w:rPr>
          <w:rFonts w:eastAsia="Arial"/>
          <w:sz w:val="24"/>
          <w:szCs w:val="24"/>
          <w:highlight w:val="white"/>
        </w:rPr>
        <w:t>Perry,</w:t>
      </w:r>
      <w:r w:rsidRPr="005E6E8A">
        <w:rPr>
          <w:rFonts w:eastAsia="Arial"/>
          <w:sz w:val="24"/>
          <w:szCs w:val="24"/>
        </w:rPr>
        <w:t xml:space="preserve"> 2010, p. 3)</w:t>
      </w:r>
    </w:p>
    <w:p w14:paraId="71DB5A75" w14:textId="628A7BC5" w:rsidR="00413236" w:rsidRPr="005E6E8A" w:rsidRDefault="00413236">
      <w:pPr>
        <w:jc w:val="both"/>
        <w:rPr>
          <w:sz w:val="28"/>
          <w:szCs w:val="24"/>
        </w:rPr>
      </w:pPr>
    </w:p>
    <w:p w14:paraId="75BB1BAA" w14:textId="25DB2AA6" w:rsidR="006C3A9F" w:rsidRPr="005E6E8A" w:rsidRDefault="006C3A9F">
      <w:pPr>
        <w:jc w:val="both"/>
        <w:rPr>
          <w:sz w:val="24"/>
          <w:szCs w:val="24"/>
        </w:rPr>
      </w:pPr>
      <w:r w:rsidRPr="005E6E8A">
        <w:rPr>
          <w:sz w:val="24"/>
          <w:szCs w:val="24"/>
        </w:rPr>
        <w:t xml:space="preserve">Appendix 6. </w:t>
      </w:r>
    </w:p>
    <w:p w14:paraId="63FFD64E" w14:textId="68CD4A6C" w:rsidR="006C3A9F" w:rsidRPr="005E6E8A" w:rsidRDefault="006C3A9F">
      <w:pPr>
        <w:jc w:val="both"/>
        <w:rPr>
          <w:sz w:val="24"/>
          <w:szCs w:val="24"/>
        </w:rPr>
      </w:pPr>
    </w:p>
    <w:p w14:paraId="26ACF424" w14:textId="57648B47" w:rsidR="006C3A9F" w:rsidRPr="005E6E8A" w:rsidRDefault="006C3A9F" w:rsidP="006C3A9F">
      <w:pPr>
        <w:jc w:val="center"/>
        <w:rPr>
          <w:sz w:val="24"/>
          <w:szCs w:val="24"/>
        </w:rPr>
      </w:pPr>
      <w:r w:rsidRPr="005E6E8A">
        <w:rPr>
          <w:sz w:val="24"/>
          <w:szCs w:val="24"/>
        </w:rPr>
        <w:t xml:space="preserve">Participant response when asked to elaborate on the question ‘In your school, would you agree there is an attainment gap caused by poverty?’ </w:t>
      </w:r>
    </w:p>
    <w:p w14:paraId="474018F4" w14:textId="010A33A4" w:rsidR="006C3A9F" w:rsidRPr="005E6E8A" w:rsidRDefault="006C3A9F" w:rsidP="006C3A9F">
      <w:pPr>
        <w:jc w:val="center"/>
        <w:rPr>
          <w:sz w:val="24"/>
          <w:szCs w:val="24"/>
        </w:rPr>
      </w:pPr>
    </w:p>
    <w:p w14:paraId="7F6BDCBC" w14:textId="7223C40C" w:rsidR="006C3A9F" w:rsidRPr="005E6E8A" w:rsidRDefault="006C3A9F" w:rsidP="006C3A9F">
      <w:pPr>
        <w:jc w:val="center"/>
        <w:rPr>
          <w:sz w:val="24"/>
          <w:szCs w:val="24"/>
        </w:rPr>
      </w:pPr>
    </w:p>
    <w:p w14:paraId="56A2E58D" w14:textId="6124FCAA" w:rsidR="006C3A9F" w:rsidRPr="005E6E8A" w:rsidRDefault="006C3A9F">
      <w:pPr>
        <w:jc w:val="both"/>
        <w:rPr>
          <w:sz w:val="24"/>
          <w:szCs w:val="24"/>
        </w:rPr>
      </w:pPr>
      <w:r w:rsidRPr="005E6E8A">
        <w:rPr>
          <w:noProof/>
        </w:rPr>
        <w:drawing>
          <wp:anchor distT="0" distB="0" distL="114300" distR="114300" simplePos="0" relativeHeight="251679744" behindDoc="0" locked="0" layoutInCell="1" allowOverlap="1" wp14:anchorId="4084F957" wp14:editId="10B28559">
            <wp:simplePos x="0" y="0"/>
            <wp:positionH relativeFrom="column">
              <wp:posOffset>-34601</wp:posOffset>
            </wp:positionH>
            <wp:positionV relativeFrom="page">
              <wp:posOffset>6176010</wp:posOffset>
            </wp:positionV>
            <wp:extent cx="5731510" cy="486410"/>
            <wp:effectExtent l="0" t="0" r="2540" b="889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10543" t="59693" r="34490" b="32006"/>
                    <a:stretch/>
                  </pic:blipFill>
                  <pic:spPr bwMode="auto">
                    <a:xfrm>
                      <a:off x="0" y="0"/>
                      <a:ext cx="5731510" cy="486410"/>
                    </a:xfrm>
                    <a:prstGeom prst="rect">
                      <a:avLst/>
                    </a:prstGeom>
                    <a:ln>
                      <a:noFill/>
                    </a:ln>
                    <a:extLst>
                      <a:ext uri="{53640926-AAD7-44D8-BBD7-CCE9431645EC}">
                        <a14:shadowObscured xmlns:a14="http://schemas.microsoft.com/office/drawing/2010/main"/>
                      </a:ext>
                    </a:extLst>
                  </pic:spPr>
                </pic:pic>
              </a:graphicData>
            </a:graphic>
          </wp:anchor>
        </w:drawing>
      </w:r>
    </w:p>
    <w:p w14:paraId="26806966" w14:textId="77777777" w:rsidR="006C3A9F" w:rsidRPr="005E6E8A" w:rsidRDefault="006C3A9F" w:rsidP="006C3A9F">
      <w:pPr>
        <w:jc w:val="center"/>
        <w:rPr>
          <w:sz w:val="24"/>
          <w:szCs w:val="24"/>
        </w:rPr>
      </w:pPr>
    </w:p>
    <w:p w14:paraId="784398B5" w14:textId="434D6760" w:rsidR="00413236" w:rsidRPr="005E6E8A" w:rsidRDefault="00413236">
      <w:pPr>
        <w:jc w:val="both"/>
        <w:rPr>
          <w:sz w:val="28"/>
          <w:szCs w:val="24"/>
        </w:rPr>
      </w:pPr>
    </w:p>
    <w:p w14:paraId="286FD1ED" w14:textId="13AD3FD8" w:rsidR="00413236" w:rsidRPr="005E6E8A" w:rsidRDefault="00413236">
      <w:pPr>
        <w:jc w:val="both"/>
        <w:rPr>
          <w:sz w:val="28"/>
          <w:szCs w:val="24"/>
        </w:rPr>
      </w:pPr>
    </w:p>
    <w:p w14:paraId="425080C2" w14:textId="70C068CA" w:rsidR="00413236" w:rsidRPr="005E6E8A" w:rsidRDefault="00413236">
      <w:pPr>
        <w:jc w:val="both"/>
        <w:rPr>
          <w:sz w:val="28"/>
          <w:szCs w:val="24"/>
        </w:rPr>
      </w:pPr>
    </w:p>
    <w:p w14:paraId="20810904" w14:textId="149C529B" w:rsidR="008B6CA3" w:rsidRPr="005E6E8A" w:rsidRDefault="008B6CA3">
      <w:pPr>
        <w:jc w:val="both"/>
        <w:rPr>
          <w:sz w:val="24"/>
          <w:szCs w:val="24"/>
        </w:rPr>
      </w:pPr>
      <w:r w:rsidRPr="005E6E8A">
        <w:rPr>
          <w:sz w:val="24"/>
          <w:szCs w:val="24"/>
        </w:rPr>
        <w:t xml:space="preserve">Appendix 7. </w:t>
      </w:r>
    </w:p>
    <w:p w14:paraId="4C19AE91" w14:textId="21E6B567" w:rsidR="008B6CA3" w:rsidRPr="005E6E8A" w:rsidRDefault="008B6CA3">
      <w:pPr>
        <w:jc w:val="both"/>
        <w:rPr>
          <w:sz w:val="24"/>
          <w:szCs w:val="24"/>
        </w:rPr>
      </w:pPr>
    </w:p>
    <w:p w14:paraId="22D75E24" w14:textId="6CB045BD" w:rsidR="008B6CA3" w:rsidRPr="005E6E8A" w:rsidRDefault="008B6CA3" w:rsidP="008B6CA3">
      <w:pPr>
        <w:jc w:val="center"/>
        <w:rPr>
          <w:sz w:val="24"/>
          <w:szCs w:val="24"/>
        </w:rPr>
      </w:pPr>
      <w:r w:rsidRPr="005E6E8A">
        <w:rPr>
          <w:sz w:val="24"/>
          <w:szCs w:val="24"/>
        </w:rPr>
        <w:t xml:space="preserve">Participant answer to question 9i. regarding methods of inclusion used within their classroom. </w:t>
      </w:r>
    </w:p>
    <w:p w14:paraId="546019BA" w14:textId="1B469B8D" w:rsidR="008B6CA3" w:rsidRPr="005E6E8A" w:rsidRDefault="005E6E8A" w:rsidP="008B6CA3">
      <w:pPr>
        <w:jc w:val="center"/>
        <w:rPr>
          <w:sz w:val="24"/>
          <w:szCs w:val="24"/>
        </w:rPr>
      </w:pPr>
      <w:r w:rsidRPr="005E6E8A">
        <w:rPr>
          <w:noProof/>
        </w:rPr>
        <w:drawing>
          <wp:anchor distT="0" distB="0" distL="114300" distR="114300" simplePos="0" relativeHeight="251680768" behindDoc="0" locked="0" layoutInCell="1" allowOverlap="1" wp14:anchorId="622BB355" wp14:editId="5C84FFCC">
            <wp:simplePos x="0" y="0"/>
            <wp:positionH relativeFrom="column">
              <wp:posOffset>-170768</wp:posOffset>
            </wp:positionH>
            <wp:positionV relativeFrom="page">
              <wp:posOffset>8004630</wp:posOffset>
            </wp:positionV>
            <wp:extent cx="5644962" cy="465827"/>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10692" t="59693" r="10851" b="28792"/>
                    <a:stretch/>
                  </pic:blipFill>
                  <pic:spPr bwMode="auto">
                    <a:xfrm>
                      <a:off x="0" y="0"/>
                      <a:ext cx="5644962" cy="46582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68E243" w14:textId="3D55AFD0" w:rsidR="008B6CA3" w:rsidRPr="005E6E8A" w:rsidRDefault="008B6CA3" w:rsidP="008B6CA3">
      <w:pPr>
        <w:jc w:val="center"/>
        <w:rPr>
          <w:sz w:val="24"/>
          <w:szCs w:val="24"/>
        </w:rPr>
      </w:pPr>
    </w:p>
    <w:p w14:paraId="0577A5BE" w14:textId="391CA4E1" w:rsidR="008B6CA3" w:rsidRPr="005E6E8A" w:rsidRDefault="008B6CA3" w:rsidP="008B6CA3">
      <w:pPr>
        <w:jc w:val="center"/>
        <w:rPr>
          <w:sz w:val="24"/>
          <w:szCs w:val="24"/>
        </w:rPr>
      </w:pPr>
    </w:p>
    <w:p w14:paraId="5016AC68" w14:textId="388473DD" w:rsidR="008B6CA3" w:rsidRPr="005E6E8A" w:rsidRDefault="008B6CA3" w:rsidP="008B6CA3">
      <w:pPr>
        <w:jc w:val="center"/>
        <w:rPr>
          <w:sz w:val="24"/>
          <w:szCs w:val="24"/>
        </w:rPr>
      </w:pPr>
    </w:p>
    <w:p w14:paraId="30D6DF32" w14:textId="0C3BD1D5" w:rsidR="00413236" w:rsidRPr="005E6E8A" w:rsidRDefault="00413236">
      <w:pPr>
        <w:jc w:val="both"/>
        <w:rPr>
          <w:sz w:val="28"/>
          <w:szCs w:val="24"/>
        </w:rPr>
      </w:pPr>
    </w:p>
    <w:p w14:paraId="511B7B14" w14:textId="73D9B2C4" w:rsidR="00413236" w:rsidRPr="005E6E8A" w:rsidRDefault="008B6CA3">
      <w:pPr>
        <w:jc w:val="both"/>
        <w:rPr>
          <w:sz w:val="24"/>
          <w:szCs w:val="24"/>
        </w:rPr>
      </w:pPr>
      <w:r w:rsidRPr="005E6E8A">
        <w:rPr>
          <w:sz w:val="24"/>
          <w:szCs w:val="24"/>
        </w:rPr>
        <w:t xml:space="preserve">Appendix </w:t>
      </w:r>
      <w:r w:rsidR="005E6E8A" w:rsidRPr="005E6E8A">
        <w:rPr>
          <w:sz w:val="24"/>
          <w:szCs w:val="24"/>
        </w:rPr>
        <w:t xml:space="preserve">8. </w:t>
      </w:r>
    </w:p>
    <w:p w14:paraId="7927C9EA" w14:textId="0679FC10" w:rsidR="005E6E8A" w:rsidRPr="005E6E8A" w:rsidRDefault="005E6E8A">
      <w:pPr>
        <w:jc w:val="both"/>
        <w:rPr>
          <w:sz w:val="24"/>
          <w:szCs w:val="24"/>
        </w:rPr>
      </w:pPr>
    </w:p>
    <w:p w14:paraId="10C7B494" w14:textId="7A3F41E9" w:rsidR="005E6E8A" w:rsidRPr="005E6E8A" w:rsidRDefault="005E6E8A" w:rsidP="005E6E8A">
      <w:pPr>
        <w:jc w:val="center"/>
        <w:rPr>
          <w:sz w:val="24"/>
          <w:szCs w:val="30"/>
          <w:shd w:val="clear" w:color="auto" w:fill="FFFFFF"/>
        </w:rPr>
      </w:pPr>
      <w:r w:rsidRPr="005E6E8A">
        <w:rPr>
          <w:sz w:val="24"/>
          <w:szCs w:val="24"/>
        </w:rPr>
        <w:t>Participant response to question 19 ‘</w:t>
      </w:r>
      <w:r w:rsidRPr="005E6E8A">
        <w:rPr>
          <w:sz w:val="24"/>
          <w:szCs w:val="30"/>
          <w:shd w:val="clear" w:color="auto" w:fill="FFFFFF"/>
        </w:rPr>
        <w:t>Do you have any recommendations for school initiatives you would like to see in place in the future?</w:t>
      </w:r>
      <w:r w:rsidRPr="005E6E8A">
        <w:rPr>
          <w:sz w:val="24"/>
          <w:szCs w:val="30"/>
          <w:shd w:val="clear" w:color="auto" w:fill="FFFFFF"/>
        </w:rPr>
        <w:t>’</w:t>
      </w:r>
    </w:p>
    <w:p w14:paraId="633207D3" w14:textId="7ECA33A8" w:rsidR="00413236" w:rsidRPr="00B50918" w:rsidRDefault="005E6E8A">
      <w:pPr>
        <w:jc w:val="both"/>
        <w:rPr>
          <w:sz w:val="28"/>
          <w:szCs w:val="24"/>
        </w:rPr>
      </w:pPr>
      <w:r w:rsidRPr="005E6E8A">
        <w:rPr>
          <w:noProof/>
        </w:rPr>
        <w:drawing>
          <wp:anchor distT="0" distB="0" distL="114300" distR="114300" simplePos="0" relativeHeight="251681792" behindDoc="0" locked="0" layoutInCell="1" allowOverlap="1" wp14:anchorId="62E2A0A7" wp14:editId="063C4BBD">
            <wp:simplePos x="0" y="0"/>
            <wp:positionH relativeFrom="column">
              <wp:posOffset>-86756</wp:posOffset>
            </wp:positionH>
            <wp:positionV relativeFrom="page">
              <wp:posOffset>9618345</wp:posOffset>
            </wp:positionV>
            <wp:extent cx="3526006" cy="345056"/>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l="11756" t="34533" r="52981" b="59311"/>
                    <a:stretch/>
                  </pic:blipFill>
                  <pic:spPr bwMode="auto">
                    <a:xfrm>
                      <a:off x="0" y="0"/>
                      <a:ext cx="3526006" cy="3450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413236" w:rsidRPr="00B50918">
      <w:headerReference w:type="default" r:id="rId52"/>
      <w:footerReference w:type="default" r:id="rId5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E37227" w14:textId="77777777" w:rsidR="00F31B7D" w:rsidRDefault="00F31B7D" w:rsidP="009D35C6">
      <w:r>
        <w:separator/>
      </w:r>
    </w:p>
  </w:endnote>
  <w:endnote w:type="continuationSeparator" w:id="0">
    <w:p w14:paraId="43A8805E" w14:textId="77777777" w:rsidR="00F31B7D" w:rsidRDefault="00F31B7D" w:rsidP="009D35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0035732"/>
      <w:docPartObj>
        <w:docPartGallery w:val="Page Numbers (Bottom of Page)"/>
        <w:docPartUnique/>
      </w:docPartObj>
    </w:sdtPr>
    <w:sdtEndPr>
      <w:rPr>
        <w:noProof/>
      </w:rPr>
    </w:sdtEndPr>
    <w:sdtContent>
      <w:p w14:paraId="1F21B222" w14:textId="34CF35C0" w:rsidR="009D35C6" w:rsidRDefault="009D35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DF0FFD" w14:textId="77777777" w:rsidR="009D35C6" w:rsidRDefault="009D35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FBCB14" w14:textId="77777777" w:rsidR="00F31B7D" w:rsidRDefault="00F31B7D" w:rsidP="009D35C6">
      <w:r>
        <w:separator/>
      </w:r>
    </w:p>
  </w:footnote>
  <w:footnote w:type="continuationSeparator" w:id="0">
    <w:p w14:paraId="17471041" w14:textId="77777777" w:rsidR="00F31B7D" w:rsidRDefault="00F31B7D" w:rsidP="009D35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E54B99" w14:textId="2A7A69F5" w:rsidR="009D35C6" w:rsidRDefault="009D35C6">
    <w:pPr>
      <w:pStyle w:val="Header"/>
    </w:pPr>
    <w:r>
      <w:t>1708140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7135B"/>
    <w:multiLevelType w:val="hybridMultilevel"/>
    <w:tmpl w:val="6AFA56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83023C"/>
    <w:multiLevelType w:val="multilevel"/>
    <w:tmpl w:val="C5784A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0EFA"/>
    <w:rsid w:val="00090EFA"/>
    <w:rsid w:val="000A78DB"/>
    <w:rsid w:val="000B728E"/>
    <w:rsid w:val="000E4475"/>
    <w:rsid w:val="00116436"/>
    <w:rsid w:val="00194844"/>
    <w:rsid w:val="001A7F2D"/>
    <w:rsid w:val="003121F3"/>
    <w:rsid w:val="003D3F7B"/>
    <w:rsid w:val="00402248"/>
    <w:rsid w:val="00413236"/>
    <w:rsid w:val="004E3883"/>
    <w:rsid w:val="005B2D8F"/>
    <w:rsid w:val="005E6E8A"/>
    <w:rsid w:val="00661CDA"/>
    <w:rsid w:val="006C3A9F"/>
    <w:rsid w:val="006F5CCD"/>
    <w:rsid w:val="008B6CA3"/>
    <w:rsid w:val="008B7980"/>
    <w:rsid w:val="009D35C6"/>
    <w:rsid w:val="009F14AB"/>
    <w:rsid w:val="00A41C4D"/>
    <w:rsid w:val="00A85753"/>
    <w:rsid w:val="00AB6BCF"/>
    <w:rsid w:val="00AC3E5E"/>
    <w:rsid w:val="00B50918"/>
    <w:rsid w:val="00BE7598"/>
    <w:rsid w:val="00C24EA9"/>
    <w:rsid w:val="00C60E4C"/>
    <w:rsid w:val="00F31B7D"/>
    <w:rsid w:val="00FF3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3E234"/>
  <w15:docId w15:val="{E3F11A88-8C2D-4F34-9F0A-40C44A234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116436"/>
    <w:rPr>
      <w:color w:val="0000FF"/>
      <w:u w:val="single"/>
    </w:rPr>
  </w:style>
  <w:style w:type="paragraph" w:styleId="ListParagraph">
    <w:name w:val="List Paragraph"/>
    <w:basedOn w:val="Normal"/>
    <w:uiPriority w:val="34"/>
    <w:qFormat/>
    <w:rsid w:val="00116436"/>
    <w:pPr>
      <w:ind w:left="720"/>
      <w:contextualSpacing/>
    </w:pPr>
  </w:style>
  <w:style w:type="paragraph" w:styleId="Header">
    <w:name w:val="header"/>
    <w:basedOn w:val="Normal"/>
    <w:link w:val="HeaderChar"/>
    <w:uiPriority w:val="99"/>
    <w:unhideWhenUsed/>
    <w:rsid w:val="009D35C6"/>
    <w:pPr>
      <w:tabs>
        <w:tab w:val="center" w:pos="4513"/>
        <w:tab w:val="right" w:pos="9026"/>
      </w:tabs>
    </w:pPr>
  </w:style>
  <w:style w:type="character" w:customStyle="1" w:styleId="HeaderChar">
    <w:name w:val="Header Char"/>
    <w:basedOn w:val="DefaultParagraphFont"/>
    <w:link w:val="Header"/>
    <w:uiPriority w:val="99"/>
    <w:rsid w:val="009D35C6"/>
  </w:style>
  <w:style w:type="paragraph" w:styleId="Footer">
    <w:name w:val="footer"/>
    <w:basedOn w:val="Normal"/>
    <w:link w:val="FooterChar"/>
    <w:uiPriority w:val="99"/>
    <w:unhideWhenUsed/>
    <w:rsid w:val="009D35C6"/>
    <w:pPr>
      <w:tabs>
        <w:tab w:val="center" w:pos="4513"/>
        <w:tab w:val="right" w:pos="9026"/>
      </w:tabs>
    </w:pPr>
  </w:style>
  <w:style w:type="character" w:customStyle="1" w:styleId="FooterChar">
    <w:name w:val="Footer Char"/>
    <w:basedOn w:val="DefaultParagraphFont"/>
    <w:link w:val="Footer"/>
    <w:uiPriority w:val="99"/>
    <w:rsid w:val="009D35C6"/>
  </w:style>
  <w:style w:type="character" w:styleId="UnresolvedMention">
    <w:name w:val="Unresolved Mention"/>
    <w:basedOn w:val="DefaultParagraphFont"/>
    <w:uiPriority w:val="99"/>
    <w:semiHidden/>
    <w:unhideWhenUsed/>
    <w:rsid w:val="00A857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hyperlink" Target="http://gov.wales/docs/dcells/publications/150317-successful-futures-en.pdf" TargetMode="External"/><Relationship Id="rId26" Type="http://schemas.openxmlformats.org/officeDocument/2006/relationships/hyperlink" Target="https://seneddresearch.blog/2018/03/16/poverty-in-wales-are-we-getting-the-full-picture/" TargetMode="External"/><Relationship Id="rId39" Type="http://schemas.openxmlformats.org/officeDocument/2006/relationships/hyperlink" Target="https://gov.wales/sites/default/files/publications/2018-03/pupil-deprivation-grant-essential-guidance.pdf" TargetMode="External"/><Relationship Id="rId21" Type="http://schemas.openxmlformats.org/officeDocument/2006/relationships/hyperlink" Target="https://files.eric.ed.gov/fulltext/ED562653.pdf" TargetMode="External"/><Relationship Id="rId34" Type="http://schemas.openxmlformats.org/officeDocument/2006/relationships/hyperlink" Target="https://downloads.unicef.org.uk/wp-content/uploads/2010/05/UNCRC_summary-1.pdf?_ga=2.106271171.1952263229.1556532478-1561962191.1556532478" TargetMode="External"/><Relationship Id="rId42" Type="http://schemas.openxmlformats.org/officeDocument/2006/relationships/hyperlink" Target="https://gweddill.gov.wales/topics/people-and-communities/people/children-and-young-people/parenting-support-guidance/help/?lang=en" TargetMode="External"/><Relationship Id="rId47" Type="http://schemas.openxmlformats.org/officeDocument/2006/relationships/image" Target="media/image10.png"/><Relationship Id="rId50" Type="http://schemas.openxmlformats.org/officeDocument/2006/relationships/image" Target="media/image13.png"/><Relationship Id="rId55"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chart" Target="charts/chart1.xml"/><Relationship Id="rId17" Type="http://schemas.openxmlformats.org/officeDocument/2006/relationships/hyperlink" Target="https://sciencing.com/effects-small-sample-size-limitation-8545371.html" TargetMode="External"/><Relationship Id="rId25" Type="http://schemas.openxmlformats.org/officeDocument/2006/relationships/hyperlink" Target="https://www.nationalcollege.org.uk/transfer/open/adsbm-phase-3-module-1-enabling-learning/adsbm-p3m1s5/adsbm-p3m1s5t2.html" TargetMode="External"/><Relationship Id="rId33" Type="http://schemas.openxmlformats.org/officeDocument/2006/relationships/hyperlink" Target="https://www.childrenssociety.org.uk/sites/default/files/tcs/measuring_child_poverty_final.pdf" TargetMode="External"/><Relationship Id="rId38" Type="http://schemas.openxmlformats.org/officeDocument/2006/relationships/hyperlink" Target="https://gweddill.gov.wales/docs/caecd/research/2015/151203-evaluation-pupil-deprivation-grant-year-2-en.pdf" TargetMode="External"/><Relationship Id="rId46"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s://www.lexiauk.co.uk/wp-content/uploads/2019/01/What-works-for-children-and-young-people-with-literacy-difficulties-5th-edition.pdf" TargetMode="External"/><Relationship Id="rId20" Type="http://schemas.openxmlformats.org/officeDocument/2006/relationships/hyperlink" Target="https://learning.gov.wales/docs/learningwales/publications/141219-policy-observatory-report.pdf" TargetMode="External"/><Relationship Id="rId29" Type="http://schemas.openxmlformats.org/officeDocument/2006/relationships/hyperlink" Target="https://www.ucl.ac.uk/reading-recovery-europe/sites/reading-recovery-europe/files/2017-2018_rr_annual_monitoring_report_for_ucl_institute_of_education_nov_2018.pdf" TargetMode="External"/><Relationship Id="rId41" Type="http://schemas.openxmlformats.org/officeDocument/2006/relationships/hyperlink" Target="https://gov.wales/sites/default/files/publications/2018-03/foundation-phase-profile-handbook-revised-september-2017.pdf"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health.gov.ie/wp-content/uploads/2014/03/Springboard-Report.pdf" TargetMode="External"/><Relationship Id="rId32" Type="http://schemas.openxmlformats.org/officeDocument/2006/relationships/hyperlink" Target="https://www.childrenssociety.org.uk/sites/default/files/180516-debate-on-child-poverty-in-wales-briefing.pdf" TargetMode="External"/><Relationship Id="rId37" Type="http://schemas.openxmlformats.org/officeDocument/2006/relationships/hyperlink" Target="https://gweddill.gov.wales/docs/dsjlg/publications/150327-child-poverty-strategy-walesv2-en.pdf" TargetMode="External"/><Relationship Id="rId40" Type="http://schemas.openxmlformats.org/officeDocument/2006/relationships/hyperlink" Target="https://gov.wales/sites/default/files/publications/2018-05/guidance-inclusion-and-pupil-support_0.pdf" TargetMode="External"/><Relationship Id="rId45" Type="http://schemas.openxmlformats.org/officeDocument/2006/relationships/image" Target="media/image8.png"/><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www.business.illinois.edu/josephm/BADM504_Fall%202015/3_Jick%20(1979).pdf" TargetMode="External"/><Relationship Id="rId28" Type="http://schemas.openxmlformats.org/officeDocument/2006/relationships/hyperlink" Target="https://www.pembrokeshire.gov.uk/our-courses/springboard" TargetMode="External"/><Relationship Id="rId36" Type="http://schemas.openxmlformats.org/officeDocument/2006/relationships/hyperlink" Target="https://dera.ioe.ac.uk/18045/1/130716-building-brighter-future-en.pdf" TargetMode="External"/><Relationship Id="rId49" Type="http://schemas.openxmlformats.org/officeDocument/2006/relationships/image" Target="media/image12.png"/><Relationship Id="rId10" Type="http://schemas.openxmlformats.org/officeDocument/2006/relationships/image" Target="media/image4.png"/><Relationship Id="rId19" Type="http://schemas.openxmlformats.org/officeDocument/2006/relationships/hyperlink" Target="http://www.cumbriaalliance.org.uk/wp-content/uploads/2017/05/EEF_Toolkit_-21st_November_2014.pdf" TargetMode="External"/><Relationship Id="rId31" Type="http://schemas.openxmlformats.org/officeDocument/2006/relationships/hyperlink" Target="https://doi.org/10.1080/00071005.2017.1330464" TargetMode="External"/><Relationship Id="rId44" Type="http://schemas.openxmlformats.org/officeDocument/2006/relationships/image" Target="media/image7.png"/><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3.xml"/><Relationship Id="rId22" Type="http://schemas.openxmlformats.org/officeDocument/2006/relationships/hyperlink" Target="http://europepmc.org/abstract/MED/10095687" TargetMode="External"/><Relationship Id="rId27" Type="http://schemas.openxmlformats.org/officeDocument/2006/relationships/hyperlink" Target="https://dera.ioe.ac.uk/27476/1/19110.pdf" TargetMode="External"/><Relationship Id="rId30" Type="http://schemas.openxmlformats.org/officeDocument/2006/relationships/hyperlink" Target="https://www.savethechildren.org.uk/what-we-do/uk-work/wales" TargetMode="External"/><Relationship Id="rId35" Type="http://schemas.openxmlformats.org/officeDocument/2006/relationships/hyperlink" Target="https://learning.gov.wales/docs/learningwales/publications/121108readingrecoveryen.pdf" TargetMode="External"/><Relationship Id="rId43" Type="http://schemas.openxmlformats.org/officeDocument/2006/relationships/hyperlink" Target="https://statswales.gov.wales/Catalogue/Community-Safety-and-Social-Inclusion/Poverty/childreninrelativeincomepoverty-by-ageofyoungestchildinfamily" TargetMode="External"/><Relationship Id="rId48" Type="http://schemas.openxmlformats.org/officeDocument/2006/relationships/image" Target="media/image11.png"/><Relationship Id="rId8" Type="http://schemas.openxmlformats.org/officeDocument/2006/relationships/image" Target="media/image2.png"/><Relationship Id="rId51" Type="http://schemas.openxmlformats.org/officeDocument/2006/relationships/image" Target="media/image14.png"/><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724676063347612E-2"/>
          <c:y val="0.13259936257967753"/>
          <c:w val="0.88423473515903761"/>
          <c:h val="0.64191706428853257"/>
        </c:manualLayout>
      </c:layout>
      <c:barChart>
        <c:barDir val="col"/>
        <c:grouping val="clustered"/>
        <c:varyColors val="0"/>
        <c:ser>
          <c:idx val="0"/>
          <c:order val="0"/>
          <c:tx>
            <c:strRef>
              <c:f>Sheet1!$B$1</c:f>
              <c:strCache>
                <c:ptCount val="1"/>
                <c:pt idx="0">
                  <c:v>Free School Meals </c:v>
                </c:pt>
              </c:strCache>
            </c:strRef>
          </c:tx>
          <c:spPr>
            <a:solidFill>
              <a:schemeClr val="accent1"/>
            </a:solidFill>
            <a:ln>
              <a:noFill/>
            </a:ln>
            <a:effectLst/>
          </c:spPr>
          <c:invertIfNegative val="0"/>
          <c:cat>
            <c:strRef>
              <c:f>Sheet1!$A$2:$A$7</c:f>
              <c:strCache>
                <c:ptCount val="6"/>
                <c:pt idx="0">
                  <c:v>Response 1</c:v>
                </c:pt>
                <c:pt idx="1">
                  <c:v>Response 2</c:v>
                </c:pt>
                <c:pt idx="2">
                  <c:v>Response 3</c:v>
                </c:pt>
                <c:pt idx="3">
                  <c:v>Response 4</c:v>
                </c:pt>
                <c:pt idx="4">
                  <c:v>Response 5</c:v>
                </c:pt>
                <c:pt idx="5">
                  <c:v>Response 6</c:v>
                </c:pt>
              </c:strCache>
            </c:strRef>
          </c:cat>
          <c:val>
            <c:numRef>
              <c:f>Sheet1!$B$2:$B$7</c:f>
              <c:numCache>
                <c:formatCode>General</c:formatCode>
                <c:ptCount val="6"/>
                <c:pt idx="0">
                  <c:v>3</c:v>
                </c:pt>
                <c:pt idx="1">
                  <c:v>10</c:v>
                </c:pt>
                <c:pt idx="2">
                  <c:v>4</c:v>
                </c:pt>
                <c:pt idx="3">
                  <c:v>1</c:v>
                </c:pt>
                <c:pt idx="4">
                  <c:v>14</c:v>
                </c:pt>
                <c:pt idx="5">
                  <c:v>1</c:v>
                </c:pt>
              </c:numCache>
            </c:numRef>
          </c:val>
          <c:extLst>
            <c:ext xmlns:c16="http://schemas.microsoft.com/office/drawing/2014/chart" uri="{C3380CC4-5D6E-409C-BE32-E72D297353CC}">
              <c16:uniqueId val="{00000000-16DF-4D88-B65A-EE4A1A85168A}"/>
            </c:ext>
          </c:extLst>
        </c:ser>
        <c:ser>
          <c:idx val="1"/>
          <c:order val="1"/>
          <c:tx>
            <c:strRef>
              <c:f>Sheet1!$C$1</c:f>
              <c:strCache>
                <c:ptCount val="1"/>
                <c:pt idx="0">
                  <c:v>Literacy</c:v>
                </c:pt>
              </c:strCache>
            </c:strRef>
          </c:tx>
          <c:spPr>
            <a:solidFill>
              <a:schemeClr val="accent2"/>
            </a:solidFill>
            <a:ln>
              <a:noFill/>
            </a:ln>
            <a:effectLst/>
          </c:spPr>
          <c:invertIfNegative val="0"/>
          <c:cat>
            <c:strRef>
              <c:f>Sheet1!$A$2:$A$7</c:f>
              <c:strCache>
                <c:ptCount val="6"/>
                <c:pt idx="0">
                  <c:v>Response 1</c:v>
                </c:pt>
                <c:pt idx="1">
                  <c:v>Response 2</c:v>
                </c:pt>
                <c:pt idx="2">
                  <c:v>Response 3</c:v>
                </c:pt>
                <c:pt idx="3">
                  <c:v>Response 4</c:v>
                </c:pt>
                <c:pt idx="4">
                  <c:v>Response 5</c:v>
                </c:pt>
                <c:pt idx="5">
                  <c:v>Response 6</c:v>
                </c:pt>
              </c:strCache>
            </c:strRef>
          </c:cat>
          <c:val>
            <c:numRef>
              <c:f>Sheet1!$C$2:$C$7</c:f>
              <c:numCache>
                <c:formatCode>General</c:formatCode>
                <c:ptCount val="6"/>
                <c:pt idx="0">
                  <c:v>3</c:v>
                </c:pt>
                <c:pt idx="1">
                  <c:v>6</c:v>
                </c:pt>
                <c:pt idx="2">
                  <c:v>2</c:v>
                </c:pt>
                <c:pt idx="3">
                  <c:v>1</c:v>
                </c:pt>
                <c:pt idx="4">
                  <c:v>10</c:v>
                </c:pt>
                <c:pt idx="5">
                  <c:v>1</c:v>
                </c:pt>
              </c:numCache>
            </c:numRef>
          </c:val>
          <c:extLst>
            <c:ext xmlns:c16="http://schemas.microsoft.com/office/drawing/2014/chart" uri="{C3380CC4-5D6E-409C-BE32-E72D297353CC}">
              <c16:uniqueId val="{00000001-16DF-4D88-B65A-EE4A1A85168A}"/>
            </c:ext>
          </c:extLst>
        </c:ser>
        <c:ser>
          <c:idx val="2"/>
          <c:order val="2"/>
          <c:tx>
            <c:strRef>
              <c:f>Sheet1!$D$1</c:f>
              <c:strCache>
                <c:ptCount val="1"/>
                <c:pt idx="0">
                  <c:v>Numeracy</c:v>
                </c:pt>
              </c:strCache>
            </c:strRef>
          </c:tx>
          <c:spPr>
            <a:solidFill>
              <a:schemeClr val="accent3"/>
            </a:solidFill>
            <a:ln>
              <a:noFill/>
            </a:ln>
            <a:effectLst/>
          </c:spPr>
          <c:invertIfNegative val="0"/>
          <c:cat>
            <c:strRef>
              <c:f>Sheet1!$A$2:$A$7</c:f>
              <c:strCache>
                <c:ptCount val="6"/>
                <c:pt idx="0">
                  <c:v>Response 1</c:v>
                </c:pt>
                <c:pt idx="1">
                  <c:v>Response 2</c:v>
                </c:pt>
                <c:pt idx="2">
                  <c:v>Response 3</c:v>
                </c:pt>
                <c:pt idx="3">
                  <c:v>Response 4</c:v>
                </c:pt>
                <c:pt idx="4">
                  <c:v>Response 5</c:v>
                </c:pt>
                <c:pt idx="5">
                  <c:v>Response 6</c:v>
                </c:pt>
              </c:strCache>
            </c:strRef>
          </c:cat>
          <c:val>
            <c:numRef>
              <c:f>Sheet1!$D$2:$D$7</c:f>
              <c:numCache>
                <c:formatCode>General</c:formatCode>
                <c:ptCount val="6"/>
                <c:pt idx="0">
                  <c:v>2</c:v>
                </c:pt>
                <c:pt idx="1">
                  <c:v>2</c:v>
                </c:pt>
                <c:pt idx="2">
                  <c:v>3</c:v>
                </c:pt>
                <c:pt idx="3">
                  <c:v>1</c:v>
                </c:pt>
                <c:pt idx="4">
                  <c:v>10</c:v>
                </c:pt>
                <c:pt idx="5">
                  <c:v>1</c:v>
                </c:pt>
              </c:numCache>
            </c:numRef>
          </c:val>
          <c:extLst>
            <c:ext xmlns:c16="http://schemas.microsoft.com/office/drawing/2014/chart" uri="{C3380CC4-5D6E-409C-BE32-E72D297353CC}">
              <c16:uniqueId val="{00000002-16DF-4D88-B65A-EE4A1A85168A}"/>
            </c:ext>
          </c:extLst>
        </c:ser>
        <c:dLbls>
          <c:showLegendKey val="0"/>
          <c:showVal val="0"/>
          <c:showCatName val="0"/>
          <c:showSerName val="0"/>
          <c:showPercent val="0"/>
          <c:showBubbleSize val="0"/>
        </c:dLbls>
        <c:gapWidth val="219"/>
        <c:overlap val="-27"/>
        <c:axId val="497456376"/>
        <c:axId val="497463264"/>
      </c:barChart>
      <c:catAx>
        <c:axId val="497456376"/>
        <c:scaling>
          <c:orientation val="minMax"/>
        </c:scaling>
        <c:delete val="0"/>
        <c:axPos val="b"/>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Participant</a:t>
                </a:r>
                <a:r>
                  <a:rPr lang="en-GB" baseline="0"/>
                  <a:t> responses </a:t>
                </a:r>
                <a:endParaRPr lang="en-GB"/>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97463264"/>
        <c:crosses val="autoZero"/>
        <c:auto val="1"/>
        <c:lblAlgn val="ctr"/>
        <c:lblOffset val="100"/>
        <c:noMultiLvlLbl val="0"/>
      </c:catAx>
      <c:valAx>
        <c:axId val="497463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Number of children</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97456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Sheet1!$A$2:$A$10</c:f>
              <c:strCache>
                <c:ptCount val="9"/>
                <c:pt idx="0">
                  <c:v>Low attendance </c:v>
                </c:pt>
                <c:pt idx="1">
                  <c:v>Lack of parental involvement </c:v>
                </c:pt>
                <c:pt idx="2">
                  <c:v>Language development</c:v>
                </c:pt>
                <c:pt idx="3">
                  <c:v>Nutritional health</c:v>
                </c:pt>
                <c:pt idx="4">
                  <c:v>Achievement gaps</c:v>
                </c:pt>
                <c:pt idx="5">
                  <c:v>Emotional concerns</c:v>
                </c:pt>
                <c:pt idx="6">
                  <c:v>Social skills</c:v>
                </c:pt>
                <c:pt idx="7">
                  <c:v>Behavioural issues </c:v>
                </c:pt>
                <c:pt idx="8">
                  <c:v>Other</c:v>
                </c:pt>
              </c:strCache>
            </c:strRef>
          </c:cat>
          <c:val>
            <c:numRef>
              <c:f>Sheet1!$B$2:$B$10</c:f>
              <c:numCache>
                <c:formatCode>General</c:formatCode>
                <c:ptCount val="9"/>
                <c:pt idx="0">
                  <c:v>6</c:v>
                </c:pt>
                <c:pt idx="1">
                  <c:v>8</c:v>
                </c:pt>
                <c:pt idx="2">
                  <c:v>7</c:v>
                </c:pt>
                <c:pt idx="3">
                  <c:v>5</c:v>
                </c:pt>
                <c:pt idx="4">
                  <c:v>3</c:v>
                </c:pt>
                <c:pt idx="5">
                  <c:v>7</c:v>
                </c:pt>
                <c:pt idx="6">
                  <c:v>5</c:v>
                </c:pt>
                <c:pt idx="7">
                  <c:v>5</c:v>
                </c:pt>
                <c:pt idx="8">
                  <c:v>2</c:v>
                </c:pt>
              </c:numCache>
            </c:numRef>
          </c:val>
          <c:extLst>
            <c:ext xmlns:c16="http://schemas.microsoft.com/office/drawing/2014/chart" uri="{C3380CC4-5D6E-409C-BE32-E72D297353CC}">
              <c16:uniqueId val="{00000000-5543-4D5B-8275-91C4D987043A}"/>
            </c:ext>
          </c:extLst>
        </c:ser>
        <c:dLbls>
          <c:showLegendKey val="0"/>
          <c:showVal val="0"/>
          <c:showCatName val="0"/>
          <c:showSerName val="0"/>
          <c:showPercent val="0"/>
          <c:showBubbleSize val="0"/>
        </c:dLbls>
        <c:gapWidth val="219"/>
        <c:overlap val="-27"/>
        <c:axId val="497478352"/>
        <c:axId val="497479336"/>
      </c:barChart>
      <c:catAx>
        <c:axId val="497478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Educational</a:t>
                </a:r>
                <a:r>
                  <a:rPr lang="en-GB" baseline="0"/>
                  <a:t> barriers/ challenges that impact pupils from a low economic background.</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479336"/>
        <c:crosses val="autoZero"/>
        <c:auto val="1"/>
        <c:lblAlgn val="ctr"/>
        <c:lblOffset val="100"/>
        <c:noMultiLvlLbl val="0"/>
      </c:catAx>
      <c:valAx>
        <c:axId val="4974793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7478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Sheet1!$A$2:$A$8</c:f>
              <c:strCache>
                <c:ptCount val="7"/>
                <c:pt idx="0">
                  <c:v>PE kit/ Swimming costumes</c:v>
                </c:pt>
                <c:pt idx="1">
                  <c:v>Free snack</c:v>
                </c:pt>
                <c:pt idx="2">
                  <c:v>Raincoats</c:v>
                </c:pt>
                <c:pt idx="3">
                  <c:v>Wellington boots </c:v>
                </c:pt>
                <c:pt idx="4">
                  <c:v>School uniform</c:v>
                </c:pt>
                <c:pt idx="5">
                  <c:v>In class support</c:v>
                </c:pt>
                <c:pt idx="6">
                  <c:v>Reading Recovery</c:v>
                </c:pt>
              </c:strCache>
            </c:strRef>
          </c:cat>
          <c:val>
            <c:numRef>
              <c:f>Sheet1!$B$2:$B$8</c:f>
              <c:numCache>
                <c:formatCode>General</c:formatCode>
                <c:ptCount val="7"/>
                <c:pt idx="0">
                  <c:v>5</c:v>
                </c:pt>
                <c:pt idx="1">
                  <c:v>3</c:v>
                </c:pt>
                <c:pt idx="2">
                  <c:v>4</c:v>
                </c:pt>
                <c:pt idx="3">
                  <c:v>5</c:v>
                </c:pt>
                <c:pt idx="4">
                  <c:v>3</c:v>
                </c:pt>
                <c:pt idx="5">
                  <c:v>6</c:v>
                </c:pt>
                <c:pt idx="6">
                  <c:v>6</c:v>
                </c:pt>
              </c:numCache>
            </c:numRef>
          </c:val>
          <c:extLst>
            <c:ext xmlns:c16="http://schemas.microsoft.com/office/drawing/2014/chart" uri="{C3380CC4-5D6E-409C-BE32-E72D297353CC}">
              <c16:uniqueId val="{00000000-4370-4E0F-BC09-40FC214E3910}"/>
            </c:ext>
          </c:extLst>
        </c:ser>
        <c:dLbls>
          <c:showLegendKey val="0"/>
          <c:showVal val="0"/>
          <c:showCatName val="0"/>
          <c:showSerName val="0"/>
          <c:showPercent val="0"/>
          <c:showBubbleSize val="0"/>
        </c:dLbls>
        <c:gapWidth val="219"/>
        <c:overlap val="-27"/>
        <c:axId val="497484256"/>
        <c:axId val="497480320"/>
      </c:barChart>
      <c:catAx>
        <c:axId val="497484256"/>
        <c:scaling>
          <c:orientation val="minMax"/>
        </c:scaling>
        <c:delete val="0"/>
        <c:axPos val="b"/>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Methods</a:t>
                </a:r>
                <a:r>
                  <a:rPr lang="en-GB" baseline="0"/>
                  <a:t> of inclusion within the classroom</a:t>
                </a:r>
                <a:endParaRPr lang="en-GB"/>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97480320"/>
        <c:crosses val="autoZero"/>
        <c:auto val="1"/>
        <c:lblAlgn val="ctr"/>
        <c:lblOffset val="100"/>
        <c:noMultiLvlLbl val="0"/>
      </c:catAx>
      <c:valAx>
        <c:axId val="497480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Number of participants</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974842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452</TotalTime>
  <Pages>21</Pages>
  <Words>5752</Words>
  <Characters>32790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Eleasha Carridge</cp:lastModifiedBy>
  <cp:revision>14</cp:revision>
  <dcterms:created xsi:type="dcterms:W3CDTF">2019-04-28T21:25:00Z</dcterms:created>
  <dcterms:modified xsi:type="dcterms:W3CDTF">2019-04-29T22:43:00Z</dcterms:modified>
</cp:coreProperties>
</file>