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456DE9" w14:textId="4B481ECB" w:rsidR="00E611D9" w:rsidRDefault="00E611D9" w:rsidP="00E611D9">
      <w:pPr>
        <w:pStyle w:val="AssignBody"/>
      </w:pPr>
    </w:p>
    <w:tbl>
      <w:tblPr>
        <w:tblStyle w:val="TableGrid"/>
        <w:tblW w:w="0" w:type="auto"/>
        <w:tblLook w:val="04A0" w:firstRow="1" w:lastRow="0" w:firstColumn="1" w:lastColumn="0" w:noHBand="0" w:noVBand="1"/>
      </w:tblPr>
      <w:tblGrid>
        <w:gridCol w:w="1722"/>
        <w:gridCol w:w="3647"/>
        <w:gridCol w:w="3647"/>
      </w:tblGrid>
      <w:tr w:rsidR="00AD4EBD" w14:paraId="706C5A24" w14:textId="09F3EA57" w:rsidTr="00AD4EBD">
        <w:tc>
          <w:tcPr>
            <w:tcW w:w="1722" w:type="dxa"/>
          </w:tcPr>
          <w:p w14:paraId="28E17A5A" w14:textId="77777777" w:rsidR="00AD4EBD" w:rsidRDefault="00AD4EBD" w:rsidP="00AE1A4C">
            <w:pPr>
              <w:pStyle w:val="AssignBody"/>
            </w:pPr>
          </w:p>
        </w:tc>
        <w:tc>
          <w:tcPr>
            <w:tcW w:w="3647" w:type="dxa"/>
          </w:tcPr>
          <w:p w14:paraId="6D1F9A38" w14:textId="75E67885" w:rsidR="00AD4EBD" w:rsidRDefault="00AD4EBD" w:rsidP="00AE1A4C">
            <w:pPr>
              <w:pStyle w:val="AssignBody"/>
            </w:pPr>
            <w:r>
              <w:t>Targed/target</w:t>
            </w:r>
          </w:p>
        </w:tc>
        <w:tc>
          <w:tcPr>
            <w:tcW w:w="3647" w:type="dxa"/>
          </w:tcPr>
          <w:p w14:paraId="0DE6AF28" w14:textId="77777777" w:rsidR="00AD4EBD" w:rsidRDefault="00AD4EBD" w:rsidP="00AD4EBD">
            <w:pPr>
              <w:pStyle w:val="NormalWeb"/>
              <w:spacing w:before="0" w:beforeAutospacing="0" w:after="0" w:afterAutospacing="0"/>
              <w:rPr>
                <w:rFonts w:ascii="Arial" w:hAnsi="Arial" w:cs="Arial"/>
                <w:color w:val="222222"/>
                <w:sz w:val="22"/>
                <w:szCs w:val="22"/>
                <w:lang w:val="en-US"/>
              </w:rPr>
            </w:pPr>
            <w:r>
              <w:rPr>
                <w:rFonts w:ascii="Arial" w:hAnsi="Arial" w:cs="Arial"/>
                <w:color w:val="222222"/>
                <w:sz w:val="22"/>
                <w:szCs w:val="22"/>
                <w:shd w:val="clear" w:color="auto" w:fill="F8F9FA"/>
                <w:lang w:val="en-US"/>
              </w:rPr>
              <w:t>Yr hyn yr wyf wedi'i wneud yn yr aseiniad hwn</w:t>
            </w:r>
          </w:p>
          <w:p w14:paraId="65DA3C77" w14:textId="77777777" w:rsidR="00AD4EBD" w:rsidRDefault="00AD4EBD" w:rsidP="00AD4EBD">
            <w:pPr>
              <w:pStyle w:val="NormalWeb"/>
              <w:spacing w:before="0" w:beforeAutospacing="0" w:after="0" w:afterAutospacing="0"/>
              <w:rPr>
                <w:rFonts w:ascii="Arial" w:hAnsi="Arial" w:cs="Arial"/>
                <w:sz w:val="22"/>
                <w:szCs w:val="22"/>
                <w:lang w:val="en-US"/>
              </w:rPr>
            </w:pPr>
            <w:r>
              <w:rPr>
                <w:rFonts w:ascii="Arial" w:hAnsi="Arial" w:cs="Arial"/>
                <w:sz w:val="22"/>
                <w:szCs w:val="22"/>
                <w:lang w:val="en-US"/>
              </w:rPr>
              <w:t>What I have done in this assignment...</w:t>
            </w:r>
          </w:p>
          <w:p w14:paraId="6D71B5B6" w14:textId="77777777" w:rsidR="00AD4EBD" w:rsidRDefault="00AD4EBD" w:rsidP="00AE1A4C">
            <w:pPr>
              <w:pStyle w:val="AssignBody"/>
            </w:pPr>
          </w:p>
        </w:tc>
      </w:tr>
      <w:tr w:rsidR="001B43A9" w14:paraId="4072E411" w14:textId="3E550A78" w:rsidTr="00AD4EBD">
        <w:tc>
          <w:tcPr>
            <w:tcW w:w="1722" w:type="dxa"/>
          </w:tcPr>
          <w:p w14:paraId="3BDD7132" w14:textId="77777777" w:rsidR="001B43A9" w:rsidRDefault="001B43A9" w:rsidP="001B43A9">
            <w:pPr>
              <w:pStyle w:val="AssignBody"/>
            </w:pPr>
            <w:r>
              <w:t>T</w:t>
            </w:r>
            <w:bookmarkStart w:id="0" w:name="cysill"/>
            <w:bookmarkEnd w:id="0"/>
            <w:r>
              <w:t>arged/Target 1</w:t>
            </w:r>
          </w:p>
        </w:tc>
        <w:tc>
          <w:tcPr>
            <w:tcW w:w="3647" w:type="dxa"/>
          </w:tcPr>
          <w:p w14:paraId="394C5558" w14:textId="151C3D47" w:rsidR="001B43A9" w:rsidRDefault="001B43A9" w:rsidP="001B43A9">
            <w:pPr>
              <w:pStyle w:val="AssignBody"/>
            </w:pPr>
            <w:r>
              <w:rPr>
                <w:rFonts w:ascii="Roboto" w:hAnsi="Roboto"/>
                <w:color w:val="283041"/>
                <w:sz w:val="21"/>
                <w:szCs w:val="21"/>
                <w:shd w:val="clear" w:color="auto" w:fill="FFFFFF"/>
              </w:rPr>
              <w:t>Include practical examples throughout your writing to illustrate your supported views.</w:t>
            </w:r>
          </w:p>
        </w:tc>
        <w:tc>
          <w:tcPr>
            <w:tcW w:w="3647" w:type="dxa"/>
          </w:tcPr>
          <w:p w14:paraId="5F7F611A" w14:textId="233EF725" w:rsidR="001B43A9" w:rsidRDefault="001B43A9" w:rsidP="001B43A9">
            <w:pPr>
              <w:pStyle w:val="AssignBody"/>
            </w:pPr>
            <w:r>
              <w:t xml:space="preserve">I have included practical examples throughout my assignment to support my points, views and to make my writing more relatable. </w:t>
            </w:r>
          </w:p>
        </w:tc>
      </w:tr>
      <w:tr w:rsidR="001B43A9" w14:paraId="73A65764" w14:textId="34BD1589" w:rsidTr="00AD4EBD">
        <w:tc>
          <w:tcPr>
            <w:tcW w:w="1722" w:type="dxa"/>
          </w:tcPr>
          <w:p w14:paraId="12A42483" w14:textId="77777777" w:rsidR="001B43A9" w:rsidRDefault="001B43A9" w:rsidP="001B43A9">
            <w:pPr>
              <w:pStyle w:val="AssignBody"/>
            </w:pPr>
            <w:r>
              <w:t>Targed/Target 2</w:t>
            </w:r>
          </w:p>
        </w:tc>
        <w:tc>
          <w:tcPr>
            <w:tcW w:w="3647" w:type="dxa"/>
          </w:tcPr>
          <w:p w14:paraId="3E19823E" w14:textId="17A2F153" w:rsidR="001B43A9" w:rsidRDefault="001B43A9" w:rsidP="001B43A9">
            <w:pPr>
              <w:pStyle w:val="AssignBody"/>
            </w:pPr>
            <w:r>
              <w:t>N/A</w:t>
            </w:r>
          </w:p>
        </w:tc>
        <w:tc>
          <w:tcPr>
            <w:tcW w:w="3647" w:type="dxa"/>
          </w:tcPr>
          <w:p w14:paraId="54F0029C" w14:textId="59F834CD" w:rsidR="001B43A9" w:rsidRDefault="001B43A9" w:rsidP="001B43A9">
            <w:pPr>
              <w:pStyle w:val="AssignBody"/>
            </w:pPr>
            <w:r>
              <w:t>N/A</w:t>
            </w:r>
          </w:p>
        </w:tc>
      </w:tr>
      <w:tr w:rsidR="001B43A9" w14:paraId="0216786F" w14:textId="16A0EC59" w:rsidTr="00AD4EBD">
        <w:tc>
          <w:tcPr>
            <w:tcW w:w="1722" w:type="dxa"/>
          </w:tcPr>
          <w:p w14:paraId="4F73937C" w14:textId="77777777" w:rsidR="001B43A9" w:rsidRDefault="001B43A9" w:rsidP="001B43A9">
            <w:pPr>
              <w:pStyle w:val="AssignBody"/>
            </w:pPr>
            <w:r>
              <w:t>Targed/Target 3</w:t>
            </w:r>
          </w:p>
        </w:tc>
        <w:tc>
          <w:tcPr>
            <w:tcW w:w="3647" w:type="dxa"/>
          </w:tcPr>
          <w:p w14:paraId="1FEDD524" w14:textId="5935C890" w:rsidR="001B43A9" w:rsidRDefault="001B43A9" w:rsidP="001B43A9">
            <w:pPr>
              <w:pStyle w:val="AssignBody"/>
            </w:pPr>
            <w:r>
              <w:t>N/A</w:t>
            </w:r>
          </w:p>
        </w:tc>
        <w:tc>
          <w:tcPr>
            <w:tcW w:w="3647" w:type="dxa"/>
          </w:tcPr>
          <w:p w14:paraId="3697C55C" w14:textId="3EE9CBAF" w:rsidR="001B43A9" w:rsidRDefault="001B43A9" w:rsidP="001B43A9">
            <w:pPr>
              <w:pStyle w:val="AssignBody"/>
            </w:pPr>
            <w:r>
              <w:t>N/A</w:t>
            </w:r>
          </w:p>
        </w:tc>
      </w:tr>
    </w:tbl>
    <w:p w14:paraId="45E34BBD" w14:textId="77777777" w:rsidR="002229F0" w:rsidRDefault="002229F0" w:rsidP="00E611D9">
      <w:pPr>
        <w:pStyle w:val="AssignBody"/>
      </w:pPr>
    </w:p>
    <w:p w14:paraId="5211D2F6" w14:textId="77777777" w:rsidR="00167313" w:rsidRPr="002D7C60" w:rsidRDefault="00167313" w:rsidP="00167313">
      <w:pPr>
        <w:pStyle w:val="NormalWeb"/>
        <w:spacing w:line="360" w:lineRule="auto"/>
        <w:jc w:val="center"/>
        <w:rPr>
          <w:b/>
          <w:bCs/>
          <w:sz w:val="36"/>
          <w:szCs w:val="36"/>
          <w:u w:val="single"/>
        </w:rPr>
      </w:pPr>
      <w:r w:rsidRPr="002D7C60">
        <w:rPr>
          <w:rFonts w:ascii="ArialMT" w:hAnsi="ArialMT"/>
          <w:b/>
          <w:bCs/>
          <w:sz w:val="36"/>
          <w:szCs w:val="36"/>
          <w:u w:val="single"/>
        </w:rPr>
        <w:t>How a school develops one aspect of its SDP: a report that critically reflects on the actions, impact and evidence base.</w:t>
      </w:r>
    </w:p>
    <w:p w14:paraId="10D6FC30" w14:textId="77777777" w:rsidR="00167313" w:rsidRDefault="00167313" w:rsidP="00167313">
      <w:pPr>
        <w:rPr>
          <w:b/>
          <w:bCs/>
          <w:lang w:val="en-US"/>
        </w:rPr>
      </w:pPr>
    </w:p>
    <w:p w14:paraId="22958898" w14:textId="77777777" w:rsidR="00167313" w:rsidRPr="00883C0F" w:rsidRDefault="00167313" w:rsidP="00167313">
      <w:pPr>
        <w:spacing w:line="360" w:lineRule="auto"/>
        <w:rPr>
          <w:rFonts w:ascii="Arial" w:hAnsi="Arial" w:cs="Arial"/>
        </w:rPr>
      </w:pPr>
    </w:p>
    <w:p w14:paraId="5DA5E9D0" w14:textId="77777777" w:rsidR="00167313" w:rsidRPr="00883C0F" w:rsidRDefault="00167313" w:rsidP="00167313">
      <w:pPr>
        <w:spacing w:line="360" w:lineRule="auto"/>
        <w:rPr>
          <w:rFonts w:ascii="Arial" w:hAnsi="Arial" w:cs="Arial"/>
          <w:b/>
          <w:bCs/>
          <w:sz w:val="28"/>
          <w:szCs w:val="28"/>
          <w:u w:val="single"/>
        </w:rPr>
      </w:pPr>
      <w:r w:rsidRPr="00883C0F">
        <w:rPr>
          <w:rFonts w:ascii="Arial" w:hAnsi="Arial" w:cs="Arial"/>
          <w:b/>
          <w:bCs/>
          <w:sz w:val="28"/>
          <w:szCs w:val="28"/>
          <w:u w:val="single"/>
        </w:rPr>
        <w:t xml:space="preserve">Introduction </w:t>
      </w:r>
    </w:p>
    <w:p w14:paraId="4107AC0D" w14:textId="77777777" w:rsidR="00167313" w:rsidRPr="00883C0F" w:rsidRDefault="00167313" w:rsidP="00167313">
      <w:pPr>
        <w:spacing w:line="360" w:lineRule="auto"/>
        <w:rPr>
          <w:rFonts w:ascii="Arial" w:hAnsi="Arial" w:cs="Arial"/>
        </w:rPr>
      </w:pPr>
    </w:p>
    <w:p w14:paraId="5E60403E" w14:textId="77777777" w:rsidR="00167313" w:rsidRPr="00883C0F" w:rsidRDefault="00167313" w:rsidP="00167313">
      <w:pPr>
        <w:spacing w:line="360" w:lineRule="auto"/>
        <w:rPr>
          <w:rFonts w:ascii="Arial" w:hAnsi="Arial" w:cs="Arial"/>
        </w:rPr>
      </w:pPr>
      <w:r w:rsidRPr="00883C0F">
        <w:rPr>
          <w:rFonts w:ascii="Arial" w:hAnsi="Arial" w:cs="Arial"/>
        </w:rPr>
        <w:t xml:space="preserve">Firstly, a School development plan (SDP) is aimed at enhancing a school’s performance. This plan consolidates priorities, the main measures it will take to raise standards, the resources dedicated to hit these standards and the key outcomes and targets the school intendeds to achieve (Department for Education, 2023).  In accordance with the BERA (2018) guidelines, the school mentioned will be kept anonymous, therefore I will refer to the school as “School Y”. School Y is an English medium school that is situated in an urban city and town with a total of 251 on roll, ranging from three to eleven years old (Swansea Council, 2023). School Y has 32% of their pupils receiving free school meals (Estyn, 2018). As well as this School Y are situated in the seventeenth poorest area in Wales (Swansea Council, 2019). There will be a focus on one of the priorities within the School Development Plan which is to strengthen stakeholder involvement to enhance well-being, equity and </w:t>
      </w:r>
      <w:r w:rsidRPr="00883C0F">
        <w:rPr>
          <w:rFonts w:ascii="Arial" w:hAnsi="Arial" w:cs="Arial"/>
        </w:rPr>
        <w:lastRenderedPageBreak/>
        <w:t xml:space="preserve">inclusion (School Y, 2023). As well as this there will be a more specific focus on a sub priority within this which is a whole school approach to emotional and mental well being (School Y, 2023). </w:t>
      </w:r>
    </w:p>
    <w:p w14:paraId="2D8D7C57" w14:textId="77777777" w:rsidR="00167313" w:rsidRPr="00883C0F" w:rsidRDefault="00167313" w:rsidP="00167313">
      <w:pPr>
        <w:spacing w:line="360" w:lineRule="auto"/>
        <w:rPr>
          <w:rFonts w:ascii="Arial" w:hAnsi="Arial" w:cs="Arial"/>
        </w:rPr>
      </w:pPr>
    </w:p>
    <w:p w14:paraId="27E7EC13" w14:textId="77777777" w:rsidR="00167313" w:rsidRPr="00883C0F" w:rsidRDefault="00167313" w:rsidP="00167313">
      <w:pPr>
        <w:spacing w:line="360" w:lineRule="auto"/>
        <w:rPr>
          <w:rFonts w:ascii="Arial" w:hAnsi="Arial" w:cs="Arial"/>
          <w:b/>
          <w:bCs/>
          <w:sz w:val="28"/>
          <w:szCs w:val="28"/>
          <w:u w:val="single"/>
        </w:rPr>
      </w:pPr>
      <w:r w:rsidRPr="00883C0F">
        <w:rPr>
          <w:rFonts w:ascii="Arial" w:hAnsi="Arial" w:cs="Arial"/>
          <w:b/>
          <w:bCs/>
          <w:sz w:val="28"/>
          <w:szCs w:val="28"/>
          <w:u w:val="single"/>
        </w:rPr>
        <w:t xml:space="preserve">Literature review </w:t>
      </w:r>
    </w:p>
    <w:p w14:paraId="07585FE9" w14:textId="77777777" w:rsidR="00167313" w:rsidRPr="00883C0F" w:rsidRDefault="00167313" w:rsidP="00167313">
      <w:pPr>
        <w:spacing w:line="360" w:lineRule="auto"/>
        <w:rPr>
          <w:rFonts w:ascii="Arial" w:hAnsi="Arial" w:cs="Arial"/>
        </w:rPr>
      </w:pPr>
    </w:p>
    <w:p w14:paraId="64641A4D" w14:textId="77777777" w:rsidR="00167313" w:rsidRPr="00883C0F" w:rsidRDefault="00167313" w:rsidP="00167313">
      <w:pPr>
        <w:spacing w:line="360" w:lineRule="auto"/>
        <w:rPr>
          <w:rFonts w:ascii="Arial" w:hAnsi="Arial" w:cs="Arial"/>
        </w:rPr>
      </w:pPr>
      <w:r w:rsidRPr="00883C0F">
        <w:rPr>
          <w:rFonts w:ascii="Arial" w:hAnsi="Arial" w:cs="Arial"/>
        </w:rPr>
        <w:t xml:space="preserve">A school development plan involves a systematic process through which the school identifies areas of focus to enhance both the school itself and the development of its pupils (Department of Education, 2010). Therefore, it is important to strategically plan, Bigelow (2022) states that by strategic planning it can offer many advantages. It prompts organizations to anticipate future opportunities and challenges while addressing risks and resource needs. Additionally, it fosters a unified sense of direction among individuals, rallying them around a common mission (Bigelow, 2022). Additionally, SDP’S should be viewed as a live document that undergoes regular monitoring and formal review at least once a year. The governing body must annually monitor, review and update the school development plan or more if required such as following an Estyn inspection (Welsh Government, 2014). Similarly, Miles (2022) states that continuous improvements even the smallest of changes will make a difference over time and will build resilience. However, when strategic planning, some may find it daunting as it requires them to navigate an uncertain future. Moreover, selecting a strategy or plan involves making choices that limit possibilities (Martin, 2014). Connected to this process is the Organizational Development theory, which entails an ongoing cycle of diagnosis, action planning, evaluation, implementation and aimed at imparting skills and knowledge to their school to enhance their ability to address, challenge and navigate future changes effectively (Glanz et al 2002). After a school has identified areas of improvement, they will then plan their long term and short-term objectives (Welsh Government, 2014). School Y have identified an area of improvement through the WSAEMW assessment toolkit (Welsh Government, 2021), this then showed that one of their priorities within the SDP is to strengthen stakeholder involvement to enhance well-being, equity and inclusion (School Y, 2023). In addition, Donaldson (2015) states that it was noticed children and young people desired an increased emphasis on overall social abilities such as life skills and personal confidence, well-being, personal and social education and basic skills. Along with this the European Commission (2023) states that about 20% of pupils within school face mental health issues like anxiety and depression. Studies show that bullying in schools harms pupils health, grades and increases the risk of leaving school early. </w:t>
      </w:r>
    </w:p>
    <w:p w14:paraId="6F51DFB3" w14:textId="77777777" w:rsidR="00167313" w:rsidRPr="00883C0F" w:rsidRDefault="00167313" w:rsidP="00167313">
      <w:pPr>
        <w:spacing w:line="360" w:lineRule="auto"/>
        <w:rPr>
          <w:rFonts w:ascii="Arial" w:hAnsi="Arial" w:cs="Arial"/>
        </w:rPr>
      </w:pPr>
    </w:p>
    <w:p w14:paraId="32FFCD2A" w14:textId="77777777" w:rsidR="00167313" w:rsidRPr="00883C0F" w:rsidRDefault="00167313" w:rsidP="00167313">
      <w:pPr>
        <w:spacing w:line="360" w:lineRule="auto"/>
        <w:rPr>
          <w:rFonts w:ascii="Arial" w:hAnsi="Arial" w:cs="Arial"/>
        </w:rPr>
      </w:pPr>
      <w:r w:rsidRPr="00883C0F">
        <w:rPr>
          <w:rFonts w:ascii="Arial" w:hAnsi="Arial" w:cs="Arial"/>
        </w:rPr>
        <w:t xml:space="preserve">Moreover, Maslow’s hierarchy of needs suggests that individuals have a hierarchy of needs, starting from Physiological needs such as food, water, shelter, sleep, clothing need to be met before an individual can progress to the higher level of needs such as self-esteem and self-actualization such as safety, well-being, creativity, inner potential (Firth et al, 2020). Therefore there is an importance for children to get their basic needs met so that they are able to meet their high level of needs which includes well-being. Food sense Wales (2021) states that nutrition is a fundamental requirement and a key component for a quality life. Along with this UNICEF (2019) article 24 states that every child has the right to optimal health. It is the responsibility of governments to guarantee access to healthcare, nutritious food, clean water and a secure environment and provide education on well-being and health to enhance children’s wellness. However, Vygotsky theory believes that cognitive development is influenced by social and cultural factors. Along with this he suggests that by a teacher scaffolding provides support structures to help pupils master skills out of their level (Barrs, 2017). On the contrary, Bronfenbrenner (1977) ecological systems theory suggests that a child is influenced by multiple layers of environmental systems, and the various systems can influence a child’s development and well-being. Therefore, the ecological environment which includes access to food is vital for individual development and well-being (Li, 2017). </w:t>
      </w:r>
    </w:p>
    <w:p w14:paraId="1A6E96E8" w14:textId="77777777" w:rsidR="00167313" w:rsidRPr="00883C0F" w:rsidRDefault="00167313" w:rsidP="00167313">
      <w:pPr>
        <w:spacing w:line="360" w:lineRule="auto"/>
        <w:rPr>
          <w:rFonts w:ascii="Arial" w:hAnsi="Arial" w:cs="Arial"/>
        </w:rPr>
      </w:pPr>
    </w:p>
    <w:p w14:paraId="1FA0032C" w14:textId="77777777" w:rsidR="00167313" w:rsidRPr="00883C0F" w:rsidRDefault="00167313" w:rsidP="00167313">
      <w:pPr>
        <w:spacing w:line="360" w:lineRule="auto"/>
        <w:rPr>
          <w:rFonts w:ascii="Arial" w:hAnsi="Arial" w:cs="Arial"/>
          <w:b/>
          <w:bCs/>
          <w:sz w:val="28"/>
          <w:szCs w:val="28"/>
          <w:u w:val="single"/>
        </w:rPr>
      </w:pPr>
      <w:r w:rsidRPr="00883C0F">
        <w:rPr>
          <w:rFonts w:ascii="Arial" w:hAnsi="Arial" w:cs="Arial"/>
          <w:b/>
          <w:bCs/>
          <w:sz w:val="28"/>
          <w:szCs w:val="28"/>
          <w:u w:val="single"/>
        </w:rPr>
        <w:t xml:space="preserve">Developing an action point </w:t>
      </w:r>
    </w:p>
    <w:p w14:paraId="58A66DFF" w14:textId="77777777" w:rsidR="00167313" w:rsidRPr="00883C0F" w:rsidRDefault="00167313" w:rsidP="00167313">
      <w:pPr>
        <w:spacing w:line="360" w:lineRule="auto"/>
        <w:rPr>
          <w:rFonts w:ascii="Arial" w:hAnsi="Arial" w:cs="Arial"/>
          <w:u w:val="single"/>
        </w:rPr>
      </w:pPr>
    </w:p>
    <w:p w14:paraId="03D6C6A0" w14:textId="77777777" w:rsidR="00167313" w:rsidRPr="00883C0F" w:rsidRDefault="00167313" w:rsidP="00167313">
      <w:pPr>
        <w:spacing w:line="360" w:lineRule="auto"/>
        <w:rPr>
          <w:rFonts w:ascii="Arial" w:hAnsi="Arial" w:cs="Arial"/>
        </w:rPr>
      </w:pPr>
      <w:r w:rsidRPr="00883C0F">
        <w:rPr>
          <w:rFonts w:ascii="Arial" w:hAnsi="Arial" w:cs="Arial"/>
        </w:rPr>
        <w:t xml:space="preserve">Welsh Government (2014) state that a SDP is a schools plan for improvement, this plan sets out actions that the school will take to improve learner outcomes. The priorities of the school will encompass its approach towards addressing the national priorities (Welsh Government, 2014). Moreover, prior to a school formulating their priorities for their School Development Plan, a school will conduct in a self-evaluation process. The self-evaluation process is a method that schools critically review their existing practices to help identify their strengths as well as pinpointing areas of improvement (Education Authority, 2020). </w:t>
      </w:r>
    </w:p>
    <w:p w14:paraId="618EACAF" w14:textId="77777777" w:rsidR="00167313" w:rsidRPr="00883C0F" w:rsidRDefault="00167313" w:rsidP="00167313">
      <w:pPr>
        <w:spacing w:line="360" w:lineRule="auto"/>
        <w:rPr>
          <w:rFonts w:ascii="Arial" w:hAnsi="Arial" w:cs="Arial"/>
        </w:rPr>
      </w:pPr>
      <w:r w:rsidRPr="00883C0F">
        <w:rPr>
          <w:rFonts w:ascii="Arial" w:hAnsi="Arial" w:cs="Arial"/>
        </w:rPr>
        <w:t xml:space="preserve">When self-evaluating within a School Development Plan it encompasses both qualitative and quantitative data sources. Qualitive insights will be drawn from inspection reports, feedback from learners, information regarding well-being in pupils, staff and caregivers. Quantitative data will include results such as school PISA assessments, progress tracking and learner achievement results (Welsh Government, 2014). As well as this Estyn (2020) state that </w:t>
      </w:r>
      <w:r w:rsidRPr="00883C0F">
        <w:rPr>
          <w:rFonts w:ascii="Arial" w:hAnsi="Arial" w:cs="Arial"/>
        </w:rPr>
        <w:lastRenderedPageBreak/>
        <w:t xml:space="preserve">including all staff such as teaching assistants, teachers, governors and parents in the self-evaluation process, this gives everyone involved a shared understanding and an ownership of the school plan for development. Furthermore, Kurum and Cinkir (2019) state that evaluation within school aids a pupil’s improvement of their learning at all levels and is at the core of establishing a thriving education system. However, it can be argued that when self-evaluating, it can become too negative and often these thoughts arise when facing a challenging situation and can start to judge and criticize harshly (Centre for Clinical Interventions, 2005). Likewise, Eskin (2013) state that when someone is negatively evaluated, they can perceive the problems they encounter as a threat and then can give a lack of confidence in their problem solving abilities and skills. </w:t>
      </w:r>
    </w:p>
    <w:p w14:paraId="39839722" w14:textId="77777777" w:rsidR="00167313" w:rsidRPr="00883C0F" w:rsidRDefault="00167313" w:rsidP="00167313">
      <w:pPr>
        <w:spacing w:line="360" w:lineRule="auto"/>
        <w:rPr>
          <w:rFonts w:ascii="Arial" w:hAnsi="Arial" w:cs="Arial"/>
        </w:rPr>
      </w:pPr>
    </w:p>
    <w:p w14:paraId="0849B9DD" w14:textId="77777777" w:rsidR="00167313" w:rsidRPr="00883C0F" w:rsidRDefault="00167313" w:rsidP="00167313">
      <w:pPr>
        <w:spacing w:line="360" w:lineRule="auto"/>
        <w:rPr>
          <w:rFonts w:ascii="Arial" w:hAnsi="Arial" w:cs="Arial"/>
        </w:rPr>
      </w:pPr>
      <w:r w:rsidRPr="00883C0F">
        <w:rPr>
          <w:rFonts w:ascii="Arial" w:hAnsi="Arial" w:cs="Arial"/>
        </w:rPr>
        <w:t xml:space="preserve">Additionally, after school evaluate areas of improvement and areas that are strengths. A school will strategically plan and define their long-term objectives, as well as the short-term goals and work that will help to achieve them (Martins, 2024). Similarly, Cote (2020) emphasises that when strategic planning, it is important to involve everyone involved to achieve the goals. As this brings everyone together with a clear vision for the future, alighting the stakeholders and the school. Therefore, involving everyone in the goals, why they were chosen, how they can contribute, and it fosters a stronger sense of accountability (Cote, 2020). In spite of this Damus (2023) states that strategic planning can be a time-consuming process and takes a long time to get it correct and due to this long process, some aspects can be rushed. </w:t>
      </w:r>
    </w:p>
    <w:p w14:paraId="0F6C03D8" w14:textId="77777777" w:rsidR="00167313" w:rsidRPr="00883C0F" w:rsidRDefault="00167313" w:rsidP="00167313">
      <w:pPr>
        <w:spacing w:line="360" w:lineRule="auto"/>
        <w:rPr>
          <w:rFonts w:ascii="Arial" w:hAnsi="Arial" w:cs="Arial"/>
        </w:rPr>
      </w:pPr>
    </w:p>
    <w:p w14:paraId="3DDC1D8E" w14:textId="77777777" w:rsidR="00167313" w:rsidRPr="00883C0F" w:rsidRDefault="00167313" w:rsidP="00167313">
      <w:pPr>
        <w:spacing w:line="360" w:lineRule="auto"/>
        <w:rPr>
          <w:rFonts w:ascii="Arial" w:hAnsi="Arial" w:cs="Arial"/>
        </w:rPr>
      </w:pPr>
      <w:r w:rsidRPr="00883C0F">
        <w:rPr>
          <w:rFonts w:ascii="Arial" w:hAnsi="Arial" w:cs="Arial"/>
        </w:rPr>
        <w:t xml:space="preserve">Moreover, School Y employs various methods to assess its impact, including engaging in active listening to their learners.  Estyn (2022) states that giving pupils a chance to express their experiences more openly, it gives us a deeper insight into their perspectives. Empowering pupils to have an independent voice enables us to drive in education in Wales and improvements to teachers work (Estyn, 2022). Likewise, studies suggest that effective feedback have the ability to enhance both pupil learning and performance, regardless of the context or discipline (Hattie and Timperley 2007; Shute 2008; Winstone and Carless 2019). However, teachers have time constraints and time is a significant factor in comprehending teacher’s pedagogical choices (Pelletier et al., 2002). </w:t>
      </w:r>
    </w:p>
    <w:p w14:paraId="4066B13E" w14:textId="77777777" w:rsidR="00167313" w:rsidRPr="00883C0F" w:rsidRDefault="00167313" w:rsidP="00167313">
      <w:pPr>
        <w:spacing w:line="360" w:lineRule="auto"/>
        <w:rPr>
          <w:rFonts w:ascii="Arial" w:hAnsi="Arial" w:cs="Arial"/>
        </w:rPr>
      </w:pPr>
    </w:p>
    <w:p w14:paraId="3EAA7D80" w14:textId="77777777" w:rsidR="00167313" w:rsidRPr="00883C0F" w:rsidRDefault="00167313" w:rsidP="00167313">
      <w:pPr>
        <w:spacing w:line="360" w:lineRule="auto"/>
        <w:rPr>
          <w:rFonts w:ascii="Arial" w:hAnsi="Arial" w:cs="Arial"/>
        </w:rPr>
      </w:pPr>
      <w:r w:rsidRPr="00883C0F">
        <w:rPr>
          <w:rFonts w:ascii="Arial" w:hAnsi="Arial" w:cs="Arial"/>
        </w:rPr>
        <w:t xml:space="preserve">School Y employs various methods to identify the effectiveness of the strategies they have implemented. One of these methods they are involved with is the Partneriaeth and they have </w:t>
      </w:r>
      <w:r w:rsidRPr="00883C0F">
        <w:rPr>
          <w:rFonts w:ascii="Arial" w:hAnsi="Arial" w:cs="Arial"/>
        </w:rPr>
        <w:lastRenderedPageBreak/>
        <w:t xml:space="preserve">equipped schools with WSAEMW assessment toolkit to assist self-evaluation (Welsh Government, 2021). Along with this a part of the whole school approach on emotional and metal well being the stakeholder questionnaires were conducted during spiring and summer 2023. After the staff took this assessment, it was indicated that there is a need for more extracurricular activities promoting well-being and self-esteem (School Y, 2023). The well-being of Future Generations (Wales) Act 2015 is a legislation which was put in place to promote well-being in both current and future generations. Likewise, Department of Health (2014) have suggested that from studies that elevated levels of subjective well-being can extend lifespan by four to ten years. In addition, School Y’s pupils from year three to six undertook the School Health Research Network (SHRN) questionnaires and the results showed that 17% of pupils admitted in engaging in bullying behaviour and 46% reported being victims of bullying. Conversely, as questionnaires aim to cater a diverse audience, but they can inadvertently overlook individuals who may face barriers to access such as language barriers or disability (Cornell, 2024).  Likewise, Cleave (2023) states that questionnaires don’t convey an individual’s emotions and feelings and that some questions may be interpreted differently from person to person. However, questionnaires provide confidentiality and anonymity, this ensures that individuals can provide unbiased and honest answer without judgment and are more likely to express their true opinions (Lindemann, 2023). Williams (2024) agrees with this as anonymity encourages an honest response and feel more comfortable expressing their opinions or experiences. </w:t>
      </w:r>
    </w:p>
    <w:p w14:paraId="2D9D7982" w14:textId="77777777" w:rsidR="00167313" w:rsidRPr="00883C0F" w:rsidRDefault="00167313" w:rsidP="00167313">
      <w:pPr>
        <w:spacing w:line="360" w:lineRule="auto"/>
        <w:rPr>
          <w:rFonts w:ascii="Arial" w:hAnsi="Arial" w:cs="Arial"/>
        </w:rPr>
      </w:pPr>
    </w:p>
    <w:p w14:paraId="20FF9067" w14:textId="4CFF9DFA" w:rsidR="00167313" w:rsidRPr="00883C0F" w:rsidRDefault="00167313" w:rsidP="00167313">
      <w:pPr>
        <w:spacing w:line="360" w:lineRule="auto"/>
        <w:rPr>
          <w:rFonts w:ascii="Arial" w:hAnsi="Arial" w:cs="Arial"/>
        </w:rPr>
      </w:pPr>
      <w:r w:rsidRPr="00883C0F">
        <w:rPr>
          <w:rFonts w:ascii="Arial" w:hAnsi="Arial" w:cs="Arial"/>
        </w:rPr>
        <w:t xml:space="preserve">In addition, every child and young person should have access to well-being support in school and at the home when needed (Welsh Government, 2021). Mayer et al (2019) suggests that parental engagement plays a significant role in their child’s future success. As well as this UNICEF (2019) article 5 states that governments should respect the rights and duties of parents and caregivers in guiding and supporting their child’s up bringing to ensure their rights are fully realized. Likewise, schools that collaborate with parents as equal partners encourage parental involvement by inviting them to spend time in the school. They view any challenged encountered as a shared responsibility and thus offering families support that is needed (Estyn, 2020). School Y’s success criteria for parental well-being is to ensure all parents feel supported and equipped to support their child. Their key actions for this is to have a range of events such as </w:t>
      </w:r>
      <w:r w:rsidRPr="00883C0F">
        <w:rPr>
          <w:rFonts w:ascii="Arial" w:eastAsia="Times New Roman" w:hAnsi="Arial" w:cs="Arial"/>
          <w:lang w:eastAsia="en-GB"/>
        </w:rPr>
        <w:t xml:space="preserve">CAMHs, NAS, talk to your baby, stay and play, parent evenings, curriculum events. Parent check ins when using their on site Food Share Cwpwrdd (School Y, 2023). School Y actively involves the families of their pupils in various aspects, thereby embodying the principle of social justice. This includes recognising the importance of ensuring that every individual has equal rights and education is a vital tool for </w:t>
      </w:r>
      <w:r w:rsidRPr="00883C0F">
        <w:rPr>
          <w:rFonts w:ascii="Arial" w:eastAsia="Times New Roman" w:hAnsi="Arial" w:cs="Arial"/>
          <w:lang w:eastAsia="en-GB"/>
        </w:rPr>
        <w:lastRenderedPageBreak/>
        <w:t xml:space="preserve">promoting social justice by empowering individuals and creating equitable opportunities for all (Tees Valley Education, 2024). </w:t>
      </w:r>
    </w:p>
    <w:p w14:paraId="07538AF3" w14:textId="77777777" w:rsidR="00167313" w:rsidRPr="00883C0F" w:rsidRDefault="00167313" w:rsidP="00167313">
      <w:pPr>
        <w:spacing w:line="360" w:lineRule="auto"/>
        <w:rPr>
          <w:rFonts w:ascii="Arial" w:hAnsi="Arial" w:cs="Arial"/>
        </w:rPr>
      </w:pPr>
    </w:p>
    <w:p w14:paraId="2B06435A" w14:textId="77777777" w:rsidR="00167313" w:rsidRPr="00883C0F" w:rsidRDefault="00167313" w:rsidP="00167313">
      <w:pPr>
        <w:spacing w:line="360" w:lineRule="auto"/>
        <w:rPr>
          <w:rFonts w:ascii="Arial" w:hAnsi="Arial" w:cs="Arial"/>
          <w:b/>
          <w:bCs/>
          <w:sz w:val="28"/>
          <w:szCs w:val="28"/>
          <w:u w:val="single"/>
        </w:rPr>
      </w:pPr>
      <w:r w:rsidRPr="00883C0F">
        <w:rPr>
          <w:rFonts w:ascii="Arial" w:hAnsi="Arial" w:cs="Arial"/>
          <w:b/>
          <w:bCs/>
          <w:sz w:val="28"/>
          <w:szCs w:val="28"/>
          <w:u w:val="single"/>
        </w:rPr>
        <w:t xml:space="preserve">Reflection and evaluation </w:t>
      </w:r>
    </w:p>
    <w:p w14:paraId="2A529A94" w14:textId="77777777" w:rsidR="00167313" w:rsidRPr="00883C0F" w:rsidRDefault="00167313" w:rsidP="00167313">
      <w:pPr>
        <w:spacing w:line="360" w:lineRule="auto"/>
        <w:rPr>
          <w:rFonts w:ascii="Arial" w:hAnsi="Arial" w:cs="Arial"/>
        </w:rPr>
      </w:pPr>
    </w:p>
    <w:p w14:paraId="3E00F329" w14:textId="77777777" w:rsidR="00167313" w:rsidRPr="00883C0F" w:rsidRDefault="00167313" w:rsidP="00167313">
      <w:pPr>
        <w:spacing w:line="360" w:lineRule="auto"/>
        <w:rPr>
          <w:rFonts w:ascii="Arial" w:hAnsi="Arial" w:cs="Arial"/>
        </w:rPr>
      </w:pPr>
      <w:r w:rsidRPr="00883C0F">
        <w:rPr>
          <w:rFonts w:ascii="Arial" w:hAnsi="Arial" w:cs="Arial"/>
        </w:rPr>
        <w:t xml:space="preserve">Finally, reflecting on a school Y’s development plan’s priority which is aimed at strengthening stakeholder involvement to enhance well-being, equity and inclusion (School Y, 2023). The current stakeholder involvement in the decision-making process within the school is positive as they ensure to include many different people such as all staff, pupils, parents and governors, this is important as Welsh Government (2014) states that for a school development plan to work well, it needs to include everyone involved with the school. This is crucial to ensure that everyone is dedicated to improving the school. In spite of this, being involved can be a significant time commitment, preventing participants from being involved in every discussion (Mclntyre, 2010). That being said, Theodotou (2023) suggests that involving stakeholders is crucial for success and can ensure that everyone is aligned with the objectives and motivation to give their best. </w:t>
      </w:r>
    </w:p>
    <w:p w14:paraId="457D4C1A" w14:textId="77777777" w:rsidR="00167313" w:rsidRPr="00883C0F" w:rsidRDefault="00167313" w:rsidP="00167313">
      <w:pPr>
        <w:spacing w:line="360" w:lineRule="auto"/>
        <w:rPr>
          <w:rFonts w:ascii="Arial" w:hAnsi="Arial" w:cs="Arial"/>
        </w:rPr>
      </w:pPr>
    </w:p>
    <w:p w14:paraId="72DD63F9" w14:textId="77777777" w:rsidR="00167313" w:rsidRPr="00883C0F" w:rsidRDefault="00167313" w:rsidP="00167313">
      <w:pPr>
        <w:spacing w:line="360" w:lineRule="auto"/>
        <w:rPr>
          <w:rFonts w:ascii="Arial" w:hAnsi="Arial" w:cs="Arial"/>
        </w:rPr>
      </w:pPr>
      <w:r w:rsidRPr="00883C0F">
        <w:rPr>
          <w:rFonts w:ascii="Arial" w:hAnsi="Arial" w:cs="Arial"/>
        </w:rPr>
        <w:t xml:space="preserve">The well-being of teachers is closely linked to the well-being of their students. Teachers must themselves experience well-being to effectively promote mental health (reference). Additionally, the importance of good mental health and well-being enables pupils to regularly attend school, foster personal growth, actively participate in their learning and achieve their fullest potential (Department for Education, 2024). Moreover, studies suggest that integrating socio emotional learning, well-being, mental health and anti-bullying initiates into school curriculum is among one of the most impactful strategies (European Commission, 2023).  A whole school approach, well-being and mental health become the responsibility of all stakeholders. This approach encompasses various elements such as early detection and support, prioritizing staff well-being and growth and emphasising a positive and inclusive focus on promoting overall well-being (National Childrens Bureau, 2024). </w:t>
      </w:r>
    </w:p>
    <w:p w14:paraId="32514231" w14:textId="77777777" w:rsidR="00167313" w:rsidRPr="00883C0F" w:rsidRDefault="00167313" w:rsidP="00167313">
      <w:pPr>
        <w:spacing w:line="360" w:lineRule="auto"/>
        <w:rPr>
          <w:rFonts w:ascii="Arial" w:hAnsi="Arial" w:cs="Arial"/>
        </w:rPr>
      </w:pPr>
      <w:r w:rsidRPr="00883C0F">
        <w:rPr>
          <w:rFonts w:ascii="Arial" w:hAnsi="Arial" w:cs="Arial"/>
        </w:rPr>
        <w:t xml:space="preserve">Therefore, it is not just important to support pupils but also supporting teachers well-being as it helps to make teachers feel more motivated and valued (Noble, 2023). </w:t>
      </w:r>
    </w:p>
    <w:p w14:paraId="726519A7" w14:textId="77777777" w:rsidR="00167313" w:rsidRPr="00883C0F" w:rsidRDefault="00167313" w:rsidP="00167313">
      <w:pPr>
        <w:spacing w:line="360" w:lineRule="auto"/>
        <w:rPr>
          <w:rFonts w:ascii="Arial" w:hAnsi="Arial" w:cs="Arial"/>
        </w:rPr>
      </w:pPr>
    </w:p>
    <w:p w14:paraId="2B96234A" w14:textId="77777777" w:rsidR="00167313" w:rsidRPr="00883C0F" w:rsidRDefault="00167313" w:rsidP="00167313">
      <w:pPr>
        <w:spacing w:line="360" w:lineRule="auto"/>
        <w:rPr>
          <w:rFonts w:ascii="Arial" w:hAnsi="Arial" w:cs="Arial"/>
        </w:rPr>
      </w:pPr>
      <w:r w:rsidRPr="00883C0F">
        <w:rPr>
          <w:rFonts w:ascii="Arial" w:hAnsi="Arial" w:cs="Arial"/>
        </w:rPr>
        <w:lastRenderedPageBreak/>
        <w:t xml:space="preserve">Furthermore, certain obstacles may hinder the engagement of stakeholders, particularly in utilizing online questionnaires. For instance, in a high poverty locality some parents may encounter challenges to access the internet, may be compounded by language barriers and disabilities that may impede reading abilities (trustmary, 2023). That being said, parental engagement is vital for a pupil’s future success. Positive parental involvement in primary schools often stems from effective communication (Mayer et al, 2019; Learning Ladders, 2023). However, (Jenn, 2006) states that a questionnaire is an exceptionally convenient method of gathering data from large number of people within a period of time. </w:t>
      </w:r>
    </w:p>
    <w:p w14:paraId="39D49F08" w14:textId="77777777" w:rsidR="00167313" w:rsidRPr="00883C0F" w:rsidRDefault="00167313" w:rsidP="00167313">
      <w:pPr>
        <w:spacing w:line="360" w:lineRule="auto"/>
        <w:rPr>
          <w:rFonts w:ascii="Arial" w:hAnsi="Arial" w:cs="Arial"/>
        </w:rPr>
      </w:pPr>
    </w:p>
    <w:p w14:paraId="2CE5C4E2" w14:textId="77777777" w:rsidR="00167313" w:rsidRPr="00883C0F" w:rsidRDefault="00167313" w:rsidP="00167313">
      <w:pPr>
        <w:spacing w:line="360" w:lineRule="auto"/>
        <w:rPr>
          <w:rFonts w:ascii="Arial" w:hAnsi="Arial" w:cs="Arial"/>
          <w:b/>
          <w:bCs/>
          <w:sz w:val="28"/>
          <w:szCs w:val="28"/>
          <w:u w:val="single"/>
        </w:rPr>
      </w:pPr>
      <w:r w:rsidRPr="00883C0F">
        <w:rPr>
          <w:rFonts w:ascii="Arial" w:hAnsi="Arial" w:cs="Arial"/>
          <w:b/>
          <w:bCs/>
          <w:sz w:val="28"/>
          <w:szCs w:val="28"/>
          <w:u w:val="single"/>
        </w:rPr>
        <w:t xml:space="preserve">Conclusion </w:t>
      </w:r>
    </w:p>
    <w:p w14:paraId="05BED6D1" w14:textId="77777777" w:rsidR="00167313" w:rsidRPr="00883C0F" w:rsidRDefault="00167313" w:rsidP="00167313">
      <w:pPr>
        <w:spacing w:line="360" w:lineRule="auto"/>
        <w:rPr>
          <w:rFonts w:ascii="Arial" w:hAnsi="Arial" w:cs="Arial"/>
          <w:u w:val="single"/>
        </w:rPr>
      </w:pPr>
    </w:p>
    <w:p w14:paraId="0543B2B2" w14:textId="77777777" w:rsidR="00167313" w:rsidRDefault="00167313" w:rsidP="00167313">
      <w:pPr>
        <w:spacing w:line="360" w:lineRule="auto"/>
        <w:rPr>
          <w:rFonts w:ascii="Arial" w:hAnsi="Arial" w:cs="Arial"/>
        </w:rPr>
      </w:pPr>
      <w:r w:rsidRPr="00883C0F">
        <w:rPr>
          <w:rFonts w:ascii="Arial" w:hAnsi="Arial" w:cs="Arial"/>
        </w:rPr>
        <w:t xml:space="preserve">In conclusion, this assignment has focused on the significance of a School Development Plan (SDP) in achieving success for both the school and their pupils (Department of Education). Through this I have learnt that well-being including parental well-being, is a crucial aspect to consider when developing a School Development Plan. Building positive relationships with parents is essential for fostering a supportive school community (Welsh Government, 2014). Additionally, being actively involved in the SDP process allows for the alignment of priorities for the needs of the school and their stakeholders. Furthermore, I have gained an understanding that an SDP is not a static document but rather an ongoing process that requires continuous evaluation and adjustments to meet the evolving needs of the school and their community (Welsh Government, 2014). In summary, the insights gained from this assignment will influence my professional approach in the future by emphasising the importance of collaboration, stakeholder engagement and a focus on holistic well-being in the development and implementation of school improvement initiatives. </w:t>
      </w:r>
    </w:p>
    <w:p w14:paraId="112B14EF" w14:textId="77777777" w:rsidR="00167313" w:rsidRDefault="00167313" w:rsidP="00167313">
      <w:pPr>
        <w:spacing w:line="360" w:lineRule="auto"/>
        <w:rPr>
          <w:rFonts w:ascii="Arial" w:hAnsi="Arial" w:cs="Arial"/>
        </w:rPr>
      </w:pPr>
    </w:p>
    <w:p w14:paraId="3CCEC621" w14:textId="77777777" w:rsidR="00167313" w:rsidRDefault="00167313" w:rsidP="00167313">
      <w:pPr>
        <w:spacing w:line="360" w:lineRule="auto"/>
        <w:rPr>
          <w:rFonts w:ascii="Arial" w:hAnsi="Arial" w:cs="Arial"/>
          <w:b/>
          <w:bCs/>
          <w:sz w:val="28"/>
          <w:szCs w:val="28"/>
          <w:u w:val="single"/>
        </w:rPr>
      </w:pPr>
    </w:p>
    <w:p w14:paraId="02ECCB54" w14:textId="51C695AB" w:rsidR="00167313" w:rsidRDefault="00167313" w:rsidP="00167313">
      <w:pPr>
        <w:spacing w:line="360" w:lineRule="auto"/>
        <w:rPr>
          <w:rFonts w:ascii="Arial" w:hAnsi="Arial" w:cs="Arial"/>
          <w:b/>
          <w:bCs/>
          <w:sz w:val="28"/>
          <w:szCs w:val="28"/>
          <w:u w:val="single"/>
        </w:rPr>
      </w:pPr>
    </w:p>
    <w:p w14:paraId="45721CD7" w14:textId="77777777" w:rsidR="00EC204C" w:rsidRDefault="00EC204C" w:rsidP="00167313">
      <w:pPr>
        <w:spacing w:line="360" w:lineRule="auto"/>
        <w:rPr>
          <w:rFonts w:ascii="Arial" w:hAnsi="Arial" w:cs="Arial"/>
          <w:b/>
          <w:bCs/>
          <w:sz w:val="28"/>
          <w:szCs w:val="28"/>
          <w:u w:val="single"/>
        </w:rPr>
      </w:pPr>
    </w:p>
    <w:p w14:paraId="2B3E5355" w14:textId="77777777" w:rsidR="00167313" w:rsidRDefault="00167313" w:rsidP="00167313">
      <w:pPr>
        <w:spacing w:line="360" w:lineRule="auto"/>
        <w:rPr>
          <w:rFonts w:ascii="Arial" w:hAnsi="Arial" w:cs="Arial"/>
          <w:b/>
          <w:bCs/>
          <w:sz w:val="28"/>
          <w:szCs w:val="28"/>
          <w:u w:val="single"/>
        </w:rPr>
      </w:pPr>
    </w:p>
    <w:p w14:paraId="6393A765" w14:textId="77777777" w:rsidR="00167313" w:rsidRDefault="00167313" w:rsidP="00167313">
      <w:pPr>
        <w:spacing w:line="360" w:lineRule="auto"/>
        <w:rPr>
          <w:rFonts w:ascii="Arial" w:hAnsi="Arial" w:cs="Arial"/>
          <w:b/>
          <w:bCs/>
          <w:sz w:val="28"/>
          <w:szCs w:val="28"/>
          <w:u w:val="single"/>
        </w:rPr>
      </w:pPr>
    </w:p>
    <w:p w14:paraId="1C6B8295" w14:textId="77777777" w:rsidR="00167313" w:rsidRPr="00D121F7" w:rsidRDefault="00167313" w:rsidP="00167313">
      <w:pPr>
        <w:spacing w:line="360" w:lineRule="auto"/>
        <w:rPr>
          <w:rFonts w:ascii="Arial" w:hAnsi="Arial" w:cs="Arial"/>
          <w:b/>
          <w:bCs/>
          <w:sz w:val="28"/>
          <w:szCs w:val="28"/>
          <w:u w:val="single"/>
        </w:rPr>
      </w:pPr>
      <w:r w:rsidRPr="00D121F7">
        <w:rPr>
          <w:rFonts w:ascii="Arial" w:hAnsi="Arial" w:cs="Arial"/>
          <w:b/>
          <w:bCs/>
          <w:sz w:val="28"/>
          <w:szCs w:val="28"/>
          <w:u w:val="single"/>
        </w:rPr>
        <w:lastRenderedPageBreak/>
        <w:t xml:space="preserve">Reference list </w:t>
      </w:r>
    </w:p>
    <w:p w14:paraId="3289AB81" w14:textId="77777777" w:rsidR="00167313" w:rsidRDefault="00167313" w:rsidP="00167313">
      <w:pPr>
        <w:spacing w:line="360" w:lineRule="auto"/>
        <w:rPr>
          <w:rFonts w:ascii="Arial" w:hAnsi="Arial" w:cs="Arial"/>
          <w:b/>
          <w:bCs/>
          <w:sz w:val="28"/>
          <w:szCs w:val="28"/>
          <w:u w:val="single"/>
        </w:rPr>
      </w:pPr>
    </w:p>
    <w:p w14:paraId="7BF239D8" w14:textId="77777777" w:rsidR="00A43E39" w:rsidRPr="00176A4E" w:rsidRDefault="00A43E39" w:rsidP="00A43E39">
      <w:pPr>
        <w:rPr>
          <w:rFonts w:ascii="Arial" w:hAnsi="Arial" w:cs="Arial"/>
          <w:color w:val="000000" w:themeColor="text1"/>
        </w:rPr>
      </w:pPr>
      <w:r w:rsidRPr="00176A4E">
        <w:rPr>
          <w:rFonts w:ascii="Arial" w:hAnsi="Arial" w:cs="Arial"/>
          <w:color w:val="000000" w:themeColor="text1"/>
          <w:shd w:val="clear" w:color="auto" w:fill="FFFFFF"/>
        </w:rPr>
        <w:t>BERA. (2018).</w:t>
      </w:r>
      <w:r w:rsidRPr="00176A4E">
        <w:rPr>
          <w:rStyle w:val="apple-converted-space"/>
          <w:rFonts w:ascii="Arial" w:hAnsi="Arial" w:cs="Arial"/>
          <w:color w:val="000000" w:themeColor="text1"/>
          <w:shd w:val="clear" w:color="auto" w:fill="FFFFFF"/>
        </w:rPr>
        <w:t> </w:t>
      </w:r>
      <w:r w:rsidRPr="00176A4E">
        <w:rPr>
          <w:rFonts w:ascii="Arial" w:hAnsi="Arial" w:cs="Arial"/>
          <w:i/>
          <w:iCs/>
          <w:color w:val="000000" w:themeColor="text1"/>
          <w:shd w:val="clear" w:color="auto" w:fill="FFFFFF"/>
        </w:rPr>
        <w:t>ETHICAL GUIDELINES FOR EDUCATIONAL RESEARCH</w:t>
      </w:r>
      <w:r w:rsidRPr="00176A4E">
        <w:rPr>
          <w:rFonts w:ascii="Arial" w:hAnsi="Arial" w:cs="Arial"/>
          <w:color w:val="000000" w:themeColor="text1"/>
          <w:shd w:val="clear" w:color="auto" w:fill="FFFFFF"/>
        </w:rPr>
        <w:t>. [Online]. BERA. Last Updated: 2018. Available at: https://www.bera.ac.uk [Accessed 27 February 2024].</w:t>
      </w:r>
    </w:p>
    <w:p w14:paraId="16A20E21" w14:textId="77777777" w:rsidR="00A43E39" w:rsidRDefault="00A43E39" w:rsidP="00A43E39"/>
    <w:p w14:paraId="6204C8CD" w14:textId="77777777" w:rsidR="00A43E39" w:rsidRPr="00176A4E" w:rsidRDefault="00A43E39" w:rsidP="00A43E39">
      <w:pPr>
        <w:rPr>
          <w:rFonts w:ascii="Arial" w:hAnsi="Arial" w:cs="Arial"/>
          <w:color w:val="000000" w:themeColor="text1"/>
          <w:shd w:val="clear" w:color="auto" w:fill="FFFFFF"/>
        </w:rPr>
      </w:pPr>
      <w:r w:rsidRPr="00176A4E">
        <w:rPr>
          <w:rFonts w:ascii="Arial" w:hAnsi="Arial" w:cs="Arial"/>
          <w:color w:val="000000" w:themeColor="text1"/>
          <w:shd w:val="clear" w:color="auto" w:fill="FFFFFF"/>
        </w:rPr>
        <w:t>Bigelow, S. (2022).</w:t>
      </w:r>
      <w:r w:rsidRPr="00176A4E">
        <w:rPr>
          <w:rStyle w:val="apple-converted-space"/>
          <w:rFonts w:ascii="Arial" w:hAnsi="Arial" w:cs="Arial"/>
          <w:color w:val="000000" w:themeColor="text1"/>
          <w:shd w:val="clear" w:color="auto" w:fill="FFFFFF"/>
        </w:rPr>
        <w:t> </w:t>
      </w:r>
      <w:r w:rsidRPr="00176A4E">
        <w:rPr>
          <w:rFonts w:ascii="Arial" w:hAnsi="Arial" w:cs="Arial"/>
          <w:i/>
          <w:iCs/>
          <w:color w:val="000000" w:themeColor="text1"/>
          <w:shd w:val="clear" w:color="auto" w:fill="FFFFFF"/>
        </w:rPr>
        <w:t>What is strategic planning?</w:t>
      </w:r>
      <w:r w:rsidRPr="00176A4E">
        <w:rPr>
          <w:rFonts w:ascii="Arial" w:hAnsi="Arial" w:cs="Arial"/>
          <w:color w:val="000000" w:themeColor="text1"/>
          <w:shd w:val="clear" w:color="auto" w:fill="FFFFFF"/>
        </w:rPr>
        <w:t>. [Online]. Tech Target. Last Updated: 2022. Available at: https://www.techtarget.com/searchcio/definition/strategic-planning [Accessed 4 March 2024].</w:t>
      </w:r>
    </w:p>
    <w:p w14:paraId="6C983EE1" w14:textId="77777777" w:rsidR="00A43E39" w:rsidRDefault="00A43E39" w:rsidP="00A43E39"/>
    <w:p w14:paraId="27B138D9" w14:textId="77777777" w:rsidR="00A43E39" w:rsidRPr="00176A4E" w:rsidRDefault="00A43E39" w:rsidP="00A43E39">
      <w:pPr>
        <w:rPr>
          <w:rFonts w:ascii="Arial" w:hAnsi="Arial" w:cs="Arial"/>
          <w:color w:val="000000" w:themeColor="text1"/>
          <w:shd w:val="clear" w:color="auto" w:fill="FFFFFF"/>
        </w:rPr>
      </w:pPr>
      <w:r w:rsidRPr="00176A4E">
        <w:rPr>
          <w:rFonts w:ascii="Arial" w:hAnsi="Arial" w:cs="Arial"/>
          <w:color w:val="000000" w:themeColor="text1"/>
          <w:shd w:val="clear" w:color="auto" w:fill="FFFFFF"/>
        </w:rPr>
        <w:t>Barrs, M. (2017) ‘Rediscovering Vygotsky’s Concept of the ZPD: Stanley Mitchell’s New Translation of “The Problem of Teaching [Obuchenie] and Mental Development at School Age”’,</w:t>
      </w:r>
      <w:r w:rsidRPr="00176A4E">
        <w:rPr>
          <w:rStyle w:val="apple-converted-space"/>
          <w:rFonts w:ascii="Arial" w:hAnsi="Arial" w:cs="Arial"/>
          <w:color w:val="000000" w:themeColor="text1"/>
          <w:shd w:val="clear" w:color="auto" w:fill="FFFFFF"/>
        </w:rPr>
        <w:t> </w:t>
      </w:r>
      <w:r w:rsidRPr="00176A4E">
        <w:rPr>
          <w:rFonts w:ascii="Arial" w:hAnsi="Arial" w:cs="Arial"/>
          <w:i/>
          <w:iCs/>
          <w:color w:val="000000" w:themeColor="text1"/>
        </w:rPr>
        <w:t>Changing English</w:t>
      </w:r>
      <w:r w:rsidRPr="00176A4E">
        <w:rPr>
          <w:rFonts w:ascii="Arial" w:hAnsi="Arial" w:cs="Arial"/>
          <w:color w:val="000000" w:themeColor="text1"/>
          <w:shd w:val="clear" w:color="auto" w:fill="FFFFFF"/>
        </w:rPr>
        <w:t xml:space="preserve">, 24(4), pp. 345–358. Available at: </w:t>
      </w:r>
      <w:hyperlink r:id="rId9" w:history="1">
        <w:r w:rsidRPr="00176A4E">
          <w:rPr>
            <w:rStyle w:val="Hyperlink"/>
            <w:rFonts w:ascii="Arial" w:hAnsi="Arial" w:cs="Arial"/>
            <w:color w:val="000000" w:themeColor="text1"/>
            <w:shd w:val="clear" w:color="auto" w:fill="FFFFFF"/>
          </w:rPr>
          <w:t>https://doi.org/10.1080/1358684X.2017.1376448</w:t>
        </w:r>
      </w:hyperlink>
      <w:r w:rsidRPr="00176A4E">
        <w:rPr>
          <w:rFonts w:ascii="Arial" w:hAnsi="Arial" w:cs="Arial"/>
          <w:color w:val="000000" w:themeColor="text1"/>
          <w:shd w:val="clear" w:color="auto" w:fill="FFFFFF"/>
        </w:rPr>
        <w:t>. [Accessed 26 February 2024].</w:t>
      </w:r>
    </w:p>
    <w:p w14:paraId="54DEA117" w14:textId="77777777" w:rsidR="00A43E39" w:rsidRPr="00176A4E" w:rsidRDefault="00A43E39" w:rsidP="00A43E39">
      <w:pPr>
        <w:rPr>
          <w:rFonts w:ascii="Arial" w:hAnsi="Arial" w:cs="Arial"/>
          <w:color w:val="000000" w:themeColor="text1"/>
        </w:rPr>
      </w:pPr>
    </w:p>
    <w:p w14:paraId="7BD6DB66" w14:textId="77777777" w:rsidR="00A43E39" w:rsidRPr="00176A4E" w:rsidRDefault="00A43E39" w:rsidP="00A43E39">
      <w:pPr>
        <w:rPr>
          <w:rFonts w:ascii="Arial" w:hAnsi="Arial" w:cs="Arial"/>
          <w:color w:val="000000" w:themeColor="text1"/>
          <w:shd w:val="clear" w:color="auto" w:fill="FFFFFF"/>
        </w:rPr>
      </w:pPr>
      <w:r w:rsidRPr="00176A4E">
        <w:rPr>
          <w:rFonts w:ascii="Arial" w:hAnsi="Arial" w:cs="Arial"/>
          <w:color w:val="000000" w:themeColor="text1"/>
          <w:shd w:val="clear" w:color="auto" w:fill="FFFFFF"/>
        </w:rPr>
        <w:t>Bronfenbrenner, U. (1977) “Toward an experimental ecology of human development,”</w:t>
      </w:r>
      <w:r w:rsidRPr="00176A4E">
        <w:rPr>
          <w:rStyle w:val="apple-converted-space"/>
          <w:rFonts w:ascii="Arial" w:hAnsi="Arial" w:cs="Arial"/>
          <w:color w:val="000000" w:themeColor="text1"/>
          <w:shd w:val="clear" w:color="auto" w:fill="FFFFFF"/>
        </w:rPr>
        <w:t> </w:t>
      </w:r>
      <w:r w:rsidRPr="00176A4E">
        <w:rPr>
          <w:rFonts w:ascii="Arial" w:hAnsi="Arial" w:cs="Arial"/>
          <w:i/>
          <w:iCs/>
          <w:color w:val="000000" w:themeColor="text1"/>
        </w:rPr>
        <w:t>The American psychologist</w:t>
      </w:r>
      <w:r w:rsidRPr="00176A4E">
        <w:rPr>
          <w:rFonts w:ascii="Arial" w:hAnsi="Arial" w:cs="Arial"/>
          <w:color w:val="000000" w:themeColor="text1"/>
          <w:shd w:val="clear" w:color="auto" w:fill="FFFFFF"/>
        </w:rPr>
        <w:t xml:space="preserve">, 32(7), pp. 513–531. Available at: </w:t>
      </w:r>
      <w:hyperlink r:id="rId10" w:history="1">
        <w:r w:rsidRPr="00176A4E">
          <w:rPr>
            <w:rStyle w:val="Hyperlink"/>
            <w:rFonts w:ascii="Arial" w:hAnsi="Arial" w:cs="Arial"/>
            <w:color w:val="000000" w:themeColor="text1"/>
            <w:shd w:val="clear" w:color="auto" w:fill="FFFFFF"/>
          </w:rPr>
          <w:t>https://doi.org/10.1037/0003-066X.32.7.513</w:t>
        </w:r>
      </w:hyperlink>
      <w:r w:rsidRPr="00176A4E">
        <w:rPr>
          <w:rFonts w:ascii="Arial" w:hAnsi="Arial" w:cs="Arial"/>
          <w:color w:val="000000" w:themeColor="text1"/>
          <w:shd w:val="clear" w:color="auto" w:fill="FFFFFF"/>
        </w:rPr>
        <w:t>.</w:t>
      </w:r>
    </w:p>
    <w:p w14:paraId="7CABD568" w14:textId="77777777" w:rsidR="00A43E39" w:rsidRDefault="00A43E39" w:rsidP="00A43E39"/>
    <w:p w14:paraId="6726F2A3" w14:textId="77777777" w:rsidR="00A43E39" w:rsidRPr="00176A4E" w:rsidRDefault="00A43E39" w:rsidP="00A43E39">
      <w:pPr>
        <w:rPr>
          <w:rFonts w:ascii="Arial" w:hAnsi="Arial" w:cs="Arial"/>
          <w:color w:val="000000" w:themeColor="text1"/>
          <w:shd w:val="clear" w:color="auto" w:fill="FFFFFF"/>
        </w:rPr>
      </w:pPr>
    </w:p>
    <w:p w14:paraId="5C373ACB" w14:textId="77777777" w:rsidR="00A43E39" w:rsidRPr="00176A4E" w:rsidRDefault="00A43E39" w:rsidP="00A43E39">
      <w:pPr>
        <w:rPr>
          <w:rFonts w:ascii="Arial" w:hAnsi="Arial" w:cs="Arial"/>
          <w:color w:val="000000" w:themeColor="text1"/>
          <w:shd w:val="clear" w:color="auto" w:fill="FFFFFF"/>
        </w:rPr>
      </w:pPr>
      <w:r w:rsidRPr="00176A4E">
        <w:rPr>
          <w:rFonts w:ascii="Arial" w:hAnsi="Arial" w:cs="Arial"/>
          <w:color w:val="000000" w:themeColor="text1"/>
          <w:shd w:val="clear" w:color="auto" w:fill="FFFFFF"/>
        </w:rPr>
        <w:t>Centre for Clinical Interventions. (2005).</w:t>
      </w:r>
      <w:r w:rsidRPr="00176A4E">
        <w:rPr>
          <w:rStyle w:val="apple-converted-space"/>
          <w:rFonts w:ascii="Arial" w:hAnsi="Arial" w:cs="Arial"/>
          <w:color w:val="000000" w:themeColor="text1"/>
          <w:shd w:val="clear" w:color="auto" w:fill="FFFFFF"/>
        </w:rPr>
        <w:t> </w:t>
      </w:r>
      <w:r w:rsidRPr="00176A4E">
        <w:rPr>
          <w:rFonts w:ascii="Arial" w:hAnsi="Arial" w:cs="Arial"/>
          <w:i/>
          <w:iCs/>
          <w:color w:val="000000" w:themeColor="text1"/>
          <w:shd w:val="clear" w:color="auto" w:fill="FFFFFF"/>
        </w:rPr>
        <w:t>Negative Self-Evaluations</w:t>
      </w:r>
      <w:r w:rsidRPr="00176A4E">
        <w:rPr>
          <w:rFonts w:ascii="Arial" w:hAnsi="Arial" w:cs="Arial"/>
          <w:color w:val="000000" w:themeColor="text1"/>
          <w:shd w:val="clear" w:color="auto" w:fill="FFFFFF"/>
        </w:rPr>
        <w:t>. [Online]. Centre for Clinical Interventions. Last Updated: 2005. Available at: https://www.cci.health.wa.gov.au/-/media/CCI/Consumer-Modules/Improving-Self-Esteem/Improving-Self-E [Accessed 4 March 2024].</w:t>
      </w:r>
    </w:p>
    <w:p w14:paraId="4DD766F2" w14:textId="77777777" w:rsidR="00A43E39" w:rsidRDefault="00A43E39" w:rsidP="00A43E39"/>
    <w:p w14:paraId="5B952CA7" w14:textId="77777777" w:rsidR="00A43E39" w:rsidRPr="00176A4E" w:rsidRDefault="00A43E39" w:rsidP="00A43E39">
      <w:pPr>
        <w:rPr>
          <w:rFonts w:ascii="Arial" w:hAnsi="Arial" w:cs="Arial"/>
          <w:color w:val="000000" w:themeColor="text1"/>
          <w:shd w:val="clear" w:color="auto" w:fill="FFFFFF"/>
        </w:rPr>
      </w:pPr>
      <w:r w:rsidRPr="00176A4E">
        <w:rPr>
          <w:rFonts w:ascii="Arial" w:hAnsi="Arial" w:cs="Arial"/>
          <w:color w:val="000000" w:themeColor="text1"/>
          <w:shd w:val="clear" w:color="auto" w:fill="FFFFFF"/>
        </w:rPr>
        <w:t>Cote, C. (2020).</w:t>
      </w:r>
      <w:r w:rsidRPr="00176A4E">
        <w:rPr>
          <w:rStyle w:val="apple-converted-space"/>
          <w:rFonts w:ascii="Arial" w:hAnsi="Arial" w:cs="Arial"/>
          <w:color w:val="000000" w:themeColor="text1"/>
          <w:shd w:val="clear" w:color="auto" w:fill="FFFFFF"/>
        </w:rPr>
        <w:t> </w:t>
      </w:r>
      <w:r w:rsidRPr="00176A4E">
        <w:rPr>
          <w:rFonts w:ascii="Arial" w:hAnsi="Arial" w:cs="Arial"/>
          <w:i/>
          <w:iCs/>
          <w:color w:val="000000" w:themeColor="text1"/>
          <w:shd w:val="clear" w:color="auto" w:fill="FFFFFF"/>
        </w:rPr>
        <w:t>WHY IS STRATEGIC PLANNING IMPORTANT?</w:t>
      </w:r>
      <w:r w:rsidRPr="00176A4E">
        <w:rPr>
          <w:rFonts w:ascii="Arial" w:hAnsi="Arial" w:cs="Arial"/>
          <w:color w:val="000000" w:themeColor="text1"/>
          <w:shd w:val="clear" w:color="auto" w:fill="FFFFFF"/>
        </w:rPr>
        <w:t>. [Online]. Harvard Buisness School. Last Updated: 2020. Available at: https://online.hbs.edu/blog/post/why-is-strategic-planning-important [Accessed 4 March 2024].</w:t>
      </w:r>
    </w:p>
    <w:p w14:paraId="04DEDB3D" w14:textId="77777777" w:rsidR="00A43E39" w:rsidRDefault="00A43E39" w:rsidP="00A43E39"/>
    <w:p w14:paraId="748D5B18" w14:textId="77777777" w:rsidR="00A43E39" w:rsidRPr="00176A4E" w:rsidRDefault="00A43E39" w:rsidP="00A43E39">
      <w:pPr>
        <w:rPr>
          <w:rFonts w:ascii="Arial" w:hAnsi="Arial" w:cs="Arial"/>
          <w:color w:val="000000" w:themeColor="text1"/>
          <w:shd w:val="clear" w:color="auto" w:fill="FFFFFF"/>
        </w:rPr>
      </w:pPr>
      <w:r w:rsidRPr="00176A4E">
        <w:rPr>
          <w:rFonts w:ascii="Arial" w:hAnsi="Arial" w:cs="Arial"/>
          <w:color w:val="000000" w:themeColor="text1"/>
          <w:shd w:val="clear" w:color="auto" w:fill="FFFFFF"/>
        </w:rPr>
        <w:t>Cornell, J. (2024).</w:t>
      </w:r>
      <w:r w:rsidRPr="00176A4E">
        <w:rPr>
          <w:rStyle w:val="apple-converted-space"/>
          <w:rFonts w:ascii="Arial" w:hAnsi="Arial" w:cs="Arial"/>
          <w:color w:val="000000" w:themeColor="text1"/>
          <w:shd w:val="clear" w:color="auto" w:fill="FFFFFF"/>
        </w:rPr>
        <w:t> </w:t>
      </w:r>
      <w:r w:rsidRPr="00176A4E">
        <w:rPr>
          <w:rFonts w:ascii="Arial" w:hAnsi="Arial" w:cs="Arial"/>
          <w:i/>
          <w:iCs/>
          <w:color w:val="000000" w:themeColor="text1"/>
          <w:shd w:val="clear" w:color="auto" w:fill="FFFFFF"/>
        </w:rPr>
        <w:t>16 Advantages &amp; Disadvantages of Questionnaires</w:t>
      </w:r>
      <w:r w:rsidRPr="00176A4E">
        <w:rPr>
          <w:rFonts w:ascii="Arial" w:hAnsi="Arial" w:cs="Arial"/>
          <w:color w:val="000000" w:themeColor="text1"/>
          <w:shd w:val="clear" w:color="auto" w:fill="FFFFFF"/>
        </w:rPr>
        <w:t>. [Online]. ProProf survey maker. Last Updated: 2024. Available at: https://www.proprofssurvey.com/blog/advantages-disadvantages-of-questionnaires/ [Accessed 27 February 2024].</w:t>
      </w:r>
    </w:p>
    <w:p w14:paraId="6DECA0CD" w14:textId="77777777" w:rsidR="00A43E39" w:rsidRPr="00176A4E" w:rsidRDefault="00A43E39" w:rsidP="00A43E39">
      <w:pPr>
        <w:rPr>
          <w:rFonts w:ascii="Arial" w:hAnsi="Arial" w:cs="Arial"/>
          <w:color w:val="000000" w:themeColor="text1"/>
          <w:shd w:val="clear" w:color="auto" w:fill="FFFFFF"/>
        </w:rPr>
      </w:pPr>
    </w:p>
    <w:p w14:paraId="29E1C6B2" w14:textId="77777777" w:rsidR="00A43E39" w:rsidRPr="00176A4E" w:rsidRDefault="00A43E39" w:rsidP="00A43E39">
      <w:pPr>
        <w:rPr>
          <w:rFonts w:ascii="Arial" w:hAnsi="Arial" w:cs="Arial"/>
          <w:color w:val="000000" w:themeColor="text1"/>
          <w:shd w:val="clear" w:color="auto" w:fill="FFFFFF"/>
        </w:rPr>
      </w:pPr>
      <w:r w:rsidRPr="00176A4E">
        <w:rPr>
          <w:rFonts w:ascii="Arial" w:hAnsi="Arial" w:cs="Arial"/>
          <w:color w:val="000000" w:themeColor="text1"/>
          <w:shd w:val="clear" w:color="auto" w:fill="FFFFFF"/>
        </w:rPr>
        <w:t>Cleave, P. (2023).</w:t>
      </w:r>
      <w:r w:rsidRPr="00176A4E">
        <w:rPr>
          <w:rStyle w:val="apple-converted-space"/>
          <w:rFonts w:ascii="Arial" w:hAnsi="Arial" w:cs="Arial"/>
          <w:color w:val="000000" w:themeColor="text1"/>
          <w:shd w:val="clear" w:color="auto" w:fill="FFFFFF"/>
        </w:rPr>
        <w:t> </w:t>
      </w:r>
      <w:r w:rsidRPr="00176A4E">
        <w:rPr>
          <w:rFonts w:ascii="Arial" w:hAnsi="Arial" w:cs="Arial"/>
          <w:i/>
          <w:iCs/>
          <w:color w:val="000000" w:themeColor="text1"/>
          <w:shd w:val="clear" w:color="auto" w:fill="FFFFFF"/>
        </w:rPr>
        <w:t>Advantages Of Questionnaires In Online Research</w:t>
      </w:r>
      <w:r w:rsidRPr="00176A4E">
        <w:rPr>
          <w:rFonts w:ascii="Arial" w:hAnsi="Arial" w:cs="Arial"/>
          <w:color w:val="000000" w:themeColor="text1"/>
          <w:shd w:val="clear" w:color="auto" w:fill="FFFFFF"/>
        </w:rPr>
        <w:t>. [Online]. SmartSurvey. Last Updated: 2023. Available at: https://www.smartsurvey.co.uk/blog/advantages-of-questionnaires-in-online-research [Accessed 27 February 2024].</w:t>
      </w:r>
    </w:p>
    <w:p w14:paraId="559055A2" w14:textId="77777777" w:rsidR="00A43E39" w:rsidRDefault="00A43E39" w:rsidP="00A43E39"/>
    <w:p w14:paraId="1D31FFD2" w14:textId="77777777" w:rsidR="00A43E39" w:rsidRPr="00A8525D" w:rsidRDefault="00A43E39" w:rsidP="00A43E39">
      <w:pPr>
        <w:rPr>
          <w:rFonts w:ascii="Arial" w:eastAsia="Times New Roman" w:hAnsi="Arial" w:cs="Arial"/>
          <w:color w:val="000000" w:themeColor="text1"/>
          <w:lang w:eastAsia="en-GB"/>
        </w:rPr>
      </w:pPr>
      <w:r w:rsidRPr="00A8525D">
        <w:rPr>
          <w:rFonts w:ascii="Arial" w:eastAsia="Times New Roman" w:hAnsi="Arial" w:cs="Arial"/>
          <w:color w:val="000000" w:themeColor="text1"/>
          <w:shd w:val="clear" w:color="auto" w:fill="FFFFFF"/>
          <w:lang w:eastAsia="en-GB"/>
        </w:rPr>
        <w:lastRenderedPageBreak/>
        <w:t>Department of Education. (2023). </w:t>
      </w:r>
      <w:r w:rsidRPr="00A8525D">
        <w:rPr>
          <w:rFonts w:ascii="Arial" w:eastAsia="Times New Roman" w:hAnsi="Arial" w:cs="Arial"/>
          <w:i/>
          <w:iCs/>
          <w:color w:val="000000" w:themeColor="text1"/>
          <w:shd w:val="clear" w:color="auto" w:fill="FFFFFF"/>
          <w:lang w:eastAsia="en-GB"/>
        </w:rPr>
        <w:t>School Development Planning</w:t>
      </w:r>
      <w:r w:rsidRPr="00A8525D">
        <w:rPr>
          <w:rFonts w:ascii="Arial" w:eastAsia="Times New Roman" w:hAnsi="Arial" w:cs="Arial"/>
          <w:color w:val="000000" w:themeColor="text1"/>
          <w:shd w:val="clear" w:color="auto" w:fill="FFFFFF"/>
          <w:lang w:eastAsia="en-GB"/>
        </w:rPr>
        <w:t>. [Online]. Department of Education. Last Updated: 2023. Available at: https://www.education-ni.gov.uk/articles/school-development-planning [Accessed 4 March 2024].</w:t>
      </w:r>
    </w:p>
    <w:p w14:paraId="222FD835" w14:textId="77777777" w:rsidR="00A43E39" w:rsidRDefault="00A43E39" w:rsidP="00A43E39"/>
    <w:p w14:paraId="20863695" w14:textId="77777777" w:rsidR="00A43E39" w:rsidRPr="00100471" w:rsidRDefault="00A43E39" w:rsidP="00A43E39">
      <w:pPr>
        <w:rPr>
          <w:rFonts w:ascii="Arial" w:eastAsia="Times New Roman" w:hAnsi="Arial" w:cs="Arial"/>
          <w:color w:val="000000" w:themeColor="text1"/>
          <w:lang w:eastAsia="en-GB"/>
        </w:rPr>
      </w:pPr>
      <w:r w:rsidRPr="00100471">
        <w:rPr>
          <w:rFonts w:ascii="Arial" w:eastAsia="Times New Roman" w:hAnsi="Arial" w:cs="Arial"/>
          <w:color w:val="000000" w:themeColor="text1"/>
          <w:shd w:val="clear" w:color="auto" w:fill="FFFFFF"/>
          <w:lang w:eastAsia="en-GB"/>
        </w:rPr>
        <w:t>Donaldson, G. (2015). </w:t>
      </w:r>
      <w:r w:rsidRPr="00100471">
        <w:rPr>
          <w:rFonts w:ascii="Arial" w:eastAsia="Times New Roman" w:hAnsi="Arial" w:cs="Arial"/>
          <w:i/>
          <w:iCs/>
          <w:color w:val="000000" w:themeColor="text1"/>
          <w:shd w:val="clear" w:color="auto" w:fill="FFFFFF"/>
          <w:lang w:eastAsia="en-GB"/>
        </w:rPr>
        <w:t>Successful Futures</w:t>
      </w:r>
      <w:r w:rsidRPr="00100471">
        <w:rPr>
          <w:rFonts w:ascii="Arial" w:eastAsia="Times New Roman" w:hAnsi="Arial" w:cs="Arial"/>
          <w:color w:val="000000" w:themeColor="text1"/>
          <w:shd w:val="clear" w:color="auto" w:fill="FFFFFF"/>
          <w:lang w:eastAsia="en-GB"/>
        </w:rPr>
        <w:t>. [Online]. Welsh Government. Last Updated: 2015. Available at: https://www.gov.wales/sites/default/files/publications/2018-03/successful-futures.pdf [Accessed 4 March 2024].</w:t>
      </w:r>
    </w:p>
    <w:p w14:paraId="57E8B6FD" w14:textId="77777777" w:rsidR="00A43E39" w:rsidRDefault="00A43E39" w:rsidP="00A43E39"/>
    <w:p w14:paraId="15C0DEFB" w14:textId="77777777" w:rsidR="00A43E39" w:rsidRPr="00176A4E" w:rsidRDefault="00A43E39" w:rsidP="00A43E39">
      <w:pPr>
        <w:rPr>
          <w:rFonts w:ascii="Arial" w:hAnsi="Arial" w:cs="Arial"/>
          <w:color w:val="000000" w:themeColor="text1"/>
          <w:shd w:val="clear" w:color="auto" w:fill="FFFFFF"/>
        </w:rPr>
      </w:pPr>
      <w:r w:rsidRPr="00176A4E">
        <w:rPr>
          <w:rFonts w:ascii="Arial" w:hAnsi="Arial" w:cs="Arial"/>
          <w:color w:val="000000" w:themeColor="text1"/>
          <w:shd w:val="clear" w:color="auto" w:fill="FFFFFF"/>
        </w:rPr>
        <w:t>Damus, J. (2023).</w:t>
      </w:r>
      <w:r w:rsidRPr="00176A4E">
        <w:rPr>
          <w:rStyle w:val="apple-converted-space"/>
          <w:rFonts w:ascii="Arial" w:hAnsi="Arial" w:cs="Arial"/>
          <w:color w:val="000000" w:themeColor="text1"/>
          <w:shd w:val="clear" w:color="auto" w:fill="FFFFFF"/>
        </w:rPr>
        <w:t> </w:t>
      </w:r>
      <w:r w:rsidRPr="00176A4E">
        <w:rPr>
          <w:rFonts w:ascii="Arial" w:hAnsi="Arial" w:cs="Arial"/>
          <w:i/>
          <w:iCs/>
          <w:color w:val="000000" w:themeColor="text1"/>
          <w:shd w:val="clear" w:color="auto" w:fill="FFFFFF"/>
        </w:rPr>
        <w:t>What are the advantages and disadvantages of strategic planning?</w:t>
      </w:r>
      <w:r w:rsidRPr="00176A4E">
        <w:rPr>
          <w:rFonts w:ascii="Arial" w:hAnsi="Arial" w:cs="Arial"/>
          <w:color w:val="000000" w:themeColor="text1"/>
          <w:shd w:val="clear" w:color="auto" w:fill="FFFFFF"/>
        </w:rPr>
        <w:t>. [Online]. actio. Last Updated: 2023. Available at: https://actiosoftware.com/en/2023/04/what-are-the-advantages-and-disadvantages-of-strategic-planning [Accessed 4 March 2024].</w:t>
      </w:r>
    </w:p>
    <w:p w14:paraId="2336F935" w14:textId="77777777" w:rsidR="00A43E39" w:rsidRDefault="00A43E39" w:rsidP="00A43E39"/>
    <w:p w14:paraId="0F033EAC" w14:textId="77777777" w:rsidR="00A43E39" w:rsidRPr="00176A4E" w:rsidRDefault="00A43E39" w:rsidP="00A43E39">
      <w:pPr>
        <w:rPr>
          <w:rFonts w:ascii="Arial" w:hAnsi="Arial" w:cs="Arial"/>
          <w:color w:val="000000" w:themeColor="text1"/>
          <w:shd w:val="clear" w:color="auto" w:fill="FFFFFF"/>
        </w:rPr>
      </w:pPr>
    </w:p>
    <w:p w14:paraId="0A880CDA" w14:textId="77777777" w:rsidR="00A43E39" w:rsidRPr="00176A4E" w:rsidRDefault="00A43E39" w:rsidP="00A43E39">
      <w:pPr>
        <w:rPr>
          <w:rFonts w:ascii="Arial" w:hAnsi="Arial" w:cs="Arial"/>
          <w:color w:val="000000" w:themeColor="text1"/>
          <w:shd w:val="clear" w:color="auto" w:fill="FFFFFF"/>
        </w:rPr>
      </w:pPr>
      <w:r w:rsidRPr="00176A4E">
        <w:rPr>
          <w:rFonts w:ascii="Arial" w:hAnsi="Arial" w:cs="Arial"/>
          <w:color w:val="000000" w:themeColor="text1"/>
          <w:shd w:val="clear" w:color="auto" w:fill="FFFFFF"/>
        </w:rPr>
        <w:t>Department of Health. (2014).</w:t>
      </w:r>
      <w:r w:rsidRPr="00176A4E">
        <w:rPr>
          <w:rStyle w:val="apple-converted-space"/>
          <w:rFonts w:ascii="Arial" w:hAnsi="Arial" w:cs="Arial"/>
          <w:color w:val="000000" w:themeColor="text1"/>
          <w:shd w:val="clear" w:color="auto" w:fill="FFFFFF"/>
        </w:rPr>
        <w:t> </w:t>
      </w:r>
      <w:r w:rsidRPr="00176A4E">
        <w:rPr>
          <w:rFonts w:ascii="Arial" w:hAnsi="Arial" w:cs="Arial"/>
          <w:i/>
          <w:iCs/>
          <w:color w:val="000000" w:themeColor="text1"/>
          <w:shd w:val="clear" w:color="auto" w:fill="FFFFFF"/>
        </w:rPr>
        <w:t>WELLBEING AND LONGEVITY</w:t>
      </w:r>
      <w:r w:rsidRPr="00176A4E">
        <w:rPr>
          <w:rFonts w:ascii="Arial" w:hAnsi="Arial" w:cs="Arial"/>
          <w:color w:val="000000" w:themeColor="text1"/>
          <w:shd w:val="clear" w:color="auto" w:fill="FFFFFF"/>
        </w:rPr>
        <w:t>. [Online]. Department of Health. Last Updated: 2014. Available at: https://assets.publishing.service.gov.uk/media/5a75002ced915d502d6ccb51/Wellbeing_and_Longevity.pdf [Accessed 4 March 2024].</w:t>
      </w:r>
    </w:p>
    <w:p w14:paraId="2061BBCC" w14:textId="77777777" w:rsidR="00A43E39" w:rsidRPr="00176A4E" w:rsidRDefault="00A43E39" w:rsidP="00A43E39">
      <w:pPr>
        <w:rPr>
          <w:rFonts w:ascii="Arial" w:hAnsi="Arial" w:cs="Arial"/>
          <w:color w:val="000000" w:themeColor="text1"/>
          <w:shd w:val="clear" w:color="auto" w:fill="FFFFFF"/>
        </w:rPr>
      </w:pPr>
      <w:r w:rsidRPr="00176A4E">
        <w:rPr>
          <w:rFonts w:ascii="Arial" w:hAnsi="Arial" w:cs="Arial"/>
          <w:color w:val="000000" w:themeColor="text1"/>
          <w:shd w:val="clear" w:color="auto" w:fill="FFFFFF"/>
        </w:rPr>
        <w:t>Department of Education. (2010).</w:t>
      </w:r>
      <w:r w:rsidRPr="00176A4E">
        <w:rPr>
          <w:rStyle w:val="apple-converted-space"/>
          <w:rFonts w:ascii="Arial" w:hAnsi="Arial" w:cs="Arial"/>
          <w:color w:val="000000" w:themeColor="text1"/>
          <w:shd w:val="clear" w:color="auto" w:fill="FFFFFF"/>
        </w:rPr>
        <w:t> </w:t>
      </w:r>
      <w:r w:rsidRPr="00176A4E">
        <w:rPr>
          <w:rFonts w:ascii="Arial" w:hAnsi="Arial" w:cs="Arial"/>
          <w:i/>
          <w:iCs/>
          <w:color w:val="000000" w:themeColor="text1"/>
          <w:shd w:val="clear" w:color="auto" w:fill="FFFFFF"/>
        </w:rPr>
        <w:t>Every School a Good School SCHOOL DEVELOPMENT PLANNING</w:t>
      </w:r>
      <w:r w:rsidRPr="00176A4E">
        <w:rPr>
          <w:rFonts w:ascii="Arial" w:hAnsi="Arial" w:cs="Arial"/>
          <w:color w:val="000000" w:themeColor="text1"/>
          <w:shd w:val="clear" w:color="auto" w:fill="FFFFFF"/>
        </w:rPr>
        <w:t>. [Online]. Department of Education. Last Updated: 2010. Available at: https://www.easds.org.uk/userfiles/every-school-a-good-school-school-development-planning-guidance-2 [Accessed 4 March 2024].</w:t>
      </w:r>
    </w:p>
    <w:p w14:paraId="606E4837" w14:textId="77777777" w:rsidR="00A43E39" w:rsidRDefault="00A43E39" w:rsidP="00A43E39"/>
    <w:p w14:paraId="01D54E49" w14:textId="77777777" w:rsidR="00A43E39" w:rsidRPr="001B28E5" w:rsidRDefault="00A43E39" w:rsidP="00A43E39">
      <w:pPr>
        <w:rPr>
          <w:rFonts w:ascii="Arial" w:eastAsia="Times New Roman" w:hAnsi="Arial" w:cs="Arial"/>
          <w:color w:val="000000" w:themeColor="text1"/>
          <w:lang w:eastAsia="en-GB"/>
        </w:rPr>
      </w:pPr>
      <w:r w:rsidRPr="001B28E5">
        <w:rPr>
          <w:rFonts w:ascii="Arial" w:eastAsia="Times New Roman" w:hAnsi="Arial" w:cs="Arial"/>
          <w:color w:val="000000" w:themeColor="text1"/>
          <w:shd w:val="clear" w:color="auto" w:fill="FFFFFF"/>
          <w:lang w:eastAsia="en-GB"/>
        </w:rPr>
        <w:t>Department for Education. (2021). </w:t>
      </w:r>
      <w:r w:rsidRPr="001B28E5">
        <w:rPr>
          <w:rFonts w:ascii="Arial" w:eastAsia="Times New Roman" w:hAnsi="Arial" w:cs="Arial"/>
          <w:i/>
          <w:iCs/>
          <w:color w:val="000000" w:themeColor="text1"/>
          <w:shd w:val="clear" w:color="auto" w:fill="FFFFFF"/>
          <w:lang w:eastAsia="en-GB"/>
        </w:rPr>
        <w:t>Promoting and supporting mental health and wellbeing in schools and colleges</w:t>
      </w:r>
      <w:r w:rsidRPr="001B28E5">
        <w:rPr>
          <w:rFonts w:ascii="Arial" w:eastAsia="Times New Roman" w:hAnsi="Arial" w:cs="Arial"/>
          <w:color w:val="000000" w:themeColor="text1"/>
          <w:shd w:val="clear" w:color="auto" w:fill="FFFFFF"/>
          <w:lang w:eastAsia="en-GB"/>
        </w:rPr>
        <w:t>. [Online]. Department for Education. Last Updated: 2024. Available at: https://www.gov.uk/guidance/mental-health-and-wellbeing-support-in-schools-and-colleges [Accessed 4 March 2024].</w:t>
      </w:r>
    </w:p>
    <w:p w14:paraId="6F28F400" w14:textId="77777777" w:rsidR="00A43E39" w:rsidRDefault="00A43E39" w:rsidP="00A43E39"/>
    <w:p w14:paraId="112587A9" w14:textId="77777777" w:rsidR="00A43E39" w:rsidRPr="00D046DE" w:rsidRDefault="00A43E39" w:rsidP="00A43E39">
      <w:pPr>
        <w:rPr>
          <w:rFonts w:ascii="Arial" w:eastAsia="Times New Roman" w:hAnsi="Arial" w:cs="Arial"/>
          <w:color w:val="000000" w:themeColor="text1"/>
          <w:lang w:eastAsia="en-GB"/>
        </w:rPr>
      </w:pPr>
      <w:r w:rsidRPr="00D046DE">
        <w:rPr>
          <w:rFonts w:ascii="Arial" w:eastAsia="Times New Roman" w:hAnsi="Arial" w:cs="Arial"/>
          <w:color w:val="000000" w:themeColor="text1"/>
          <w:shd w:val="clear" w:color="auto" w:fill="FFFFFF"/>
          <w:lang w:eastAsia="en-GB"/>
        </w:rPr>
        <w:t>Education Authority. (2020). </w:t>
      </w:r>
      <w:r w:rsidRPr="00D046DE">
        <w:rPr>
          <w:rFonts w:ascii="Arial" w:eastAsia="Times New Roman" w:hAnsi="Arial" w:cs="Arial"/>
          <w:i/>
          <w:iCs/>
          <w:color w:val="000000" w:themeColor="text1"/>
          <w:shd w:val="clear" w:color="auto" w:fill="FFFFFF"/>
          <w:lang w:eastAsia="en-GB"/>
        </w:rPr>
        <w:t>School Improvement and Self Evaluation for School Governors</w:t>
      </w:r>
      <w:r w:rsidRPr="00D046DE">
        <w:rPr>
          <w:rFonts w:ascii="Arial" w:eastAsia="Times New Roman" w:hAnsi="Arial" w:cs="Arial"/>
          <w:color w:val="000000" w:themeColor="text1"/>
          <w:shd w:val="clear" w:color="auto" w:fill="FFFFFF"/>
          <w:lang w:eastAsia="en-GB"/>
        </w:rPr>
        <w:t>. [Online]. Education Authority. Last Updated: 2020. Available at: https://www.eani.org.uk/school-governance/school-improvement-and-self-evaluation-for-school-governor [Accessed 4 March 2024].</w:t>
      </w:r>
    </w:p>
    <w:p w14:paraId="67D218E9" w14:textId="77777777" w:rsidR="00A43E39" w:rsidRPr="00176A4E" w:rsidRDefault="00A43E39" w:rsidP="00A43E39">
      <w:pPr>
        <w:rPr>
          <w:rFonts w:ascii="Arial" w:hAnsi="Arial" w:cs="Arial"/>
          <w:color w:val="000000" w:themeColor="text1"/>
        </w:rPr>
      </w:pPr>
    </w:p>
    <w:p w14:paraId="02129D88" w14:textId="77777777" w:rsidR="00A43E39" w:rsidRPr="00176A4E" w:rsidRDefault="00A43E39" w:rsidP="00A43E39">
      <w:pPr>
        <w:rPr>
          <w:rFonts w:ascii="Arial" w:hAnsi="Arial" w:cs="Arial"/>
          <w:color w:val="000000" w:themeColor="text1"/>
          <w:shd w:val="clear" w:color="auto" w:fill="FFFFFF"/>
        </w:rPr>
      </w:pPr>
      <w:r w:rsidRPr="00176A4E">
        <w:rPr>
          <w:rFonts w:ascii="Arial" w:hAnsi="Arial" w:cs="Arial"/>
          <w:color w:val="000000" w:themeColor="text1"/>
          <w:shd w:val="clear" w:color="auto" w:fill="FFFFFF"/>
        </w:rPr>
        <w:t>Estyn. (2020).</w:t>
      </w:r>
      <w:r w:rsidRPr="00176A4E">
        <w:rPr>
          <w:rStyle w:val="apple-converted-space"/>
          <w:rFonts w:ascii="Arial" w:hAnsi="Arial" w:cs="Arial"/>
          <w:color w:val="000000" w:themeColor="text1"/>
          <w:shd w:val="clear" w:color="auto" w:fill="FFFFFF"/>
        </w:rPr>
        <w:t> </w:t>
      </w:r>
      <w:r w:rsidRPr="00176A4E">
        <w:rPr>
          <w:rFonts w:ascii="Arial" w:hAnsi="Arial" w:cs="Arial"/>
          <w:i/>
          <w:iCs/>
          <w:color w:val="000000" w:themeColor="text1"/>
          <w:shd w:val="clear" w:color="auto" w:fill="FFFFFF"/>
        </w:rPr>
        <w:t>Including all staff in the self-evaluation process</w:t>
      </w:r>
      <w:r w:rsidRPr="00176A4E">
        <w:rPr>
          <w:rFonts w:ascii="Arial" w:hAnsi="Arial" w:cs="Arial"/>
          <w:color w:val="000000" w:themeColor="text1"/>
          <w:shd w:val="clear" w:color="auto" w:fill="FFFFFF"/>
        </w:rPr>
        <w:t>. [Online]. Estyn. Last Updated: 2020. Available at: https://www.estyn.gov.wales/effective-practice/including-all-staff-self-evaluation-process [Accessed 4 March 2024].</w:t>
      </w:r>
    </w:p>
    <w:p w14:paraId="1F3219B0" w14:textId="77777777" w:rsidR="00A43E39" w:rsidRDefault="00A43E39" w:rsidP="00A43E39"/>
    <w:p w14:paraId="60104004" w14:textId="77777777" w:rsidR="00A43E39" w:rsidRDefault="00A43E39" w:rsidP="00A43E39">
      <w:pPr>
        <w:rPr>
          <w:rFonts w:ascii="Arial" w:hAnsi="Arial" w:cs="Arial"/>
          <w:color w:val="000000" w:themeColor="text1"/>
          <w:shd w:val="clear" w:color="auto" w:fill="FFFFFF"/>
        </w:rPr>
      </w:pPr>
      <w:r w:rsidRPr="00176A4E">
        <w:rPr>
          <w:rFonts w:ascii="Arial" w:hAnsi="Arial" w:cs="Arial"/>
          <w:color w:val="000000" w:themeColor="text1"/>
          <w:shd w:val="clear" w:color="auto" w:fill="FFFFFF"/>
        </w:rPr>
        <w:t>Eskin, M. (2013).</w:t>
      </w:r>
      <w:r w:rsidRPr="00176A4E">
        <w:rPr>
          <w:rStyle w:val="apple-converted-space"/>
          <w:rFonts w:ascii="Arial" w:hAnsi="Arial" w:cs="Arial"/>
          <w:color w:val="000000" w:themeColor="text1"/>
          <w:shd w:val="clear" w:color="auto" w:fill="FFFFFF"/>
        </w:rPr>
        <w:t> </w:t>
      </w:r>
      <w:r w:rsidRPr="00176A4E">
        <w:rPr>
          <w:rFonts w:ascii="Arial" w:hAnsi="Arial" w:cs="Arial"/>
          <w:i/>
          <w:iCs/>
          <w:color w:val="000000" w:themeColor="text1"/>
          <w:shd w:val="clear" w:color="auto" w:fill="FFFFFF"/>
        </w:rPr>
        <w:t>Problem Solving Therapy in the Clinical Practice,</w:t>
      </w:r>
      <w:r w:rsidRPr="00176A4E">
        <w:rPr>
          <w:rFonts w:ascii="Arial" w:hAnsi="Arial" w:cs="Arial"/>
          <w:color w:val="000000" w:themeColor="text1"/>
          <w:shd w:val="clear" w:color="auto" w:fill="FFFFFF"/>
        </w:rPr>
        <w:t>. [Online]. Science Direct. Last Updated: 2013. Available at: https://www.sciencedirect.com/topics/psychology/negative-self-evaluations [Accessed 4 March 2024].</w:t>
      </w:r>
    </w:p>
    <w:p w14:paraId="6A74CA71" w14:textId="77777777" w:rsidR="00A43E39" w:rsidRPr="00176A4E" w:rsidRDefault="00A43E39" w:rsidP="00A43E39">
      <w:pPr>
        <w:rPr>
          <w:rFonts w:ascii="Arial" w:hAnsi="Arial" w:cs="Arial"/>
          <w:color w:val="000000" w:themeColor="text1"/>
          <w:shd w:val="clear" w:color="auto" w:fill="FFFFFF"/>
        </w:rPr>
      </w:pPr>
    </w:p>
    <w:p w14:paraId="1D874DF5" w14:textId="77777777" w:rsidR="00A43E39" w:rsidRPr="00176A4E" w:rsidRDefault="00A43E39" w:rsidP="00A43E39">
      <w:pPr>
        <w:rPr>
          <w:rFonts w:ascii="Arial" w:hAnsi="Arial" w:cs="Arial"/>
          <w:color w:val="000000" w:themeColor="text1"/>
          <w:shd w:val="clear" w:color="auto" w:fill="FFFFFF"/>
        </w:rPr>
      </w:pPr>
      <w:r w:rsidRPr="00176A4E">
        <w:rPr>
          <w:rFonts w:ascii="Arial" w:hAnsi="Arial" w:cs="Arial"/>
          <w:color w:val="000000" w:themeColor="text1"/>
          <w:shd w:val="clear" w:color="auto" w:fill="FFFFFF"/>
        </w:rPr>
        <w:lastRenderedPageBreak/>
        <w:t>Estyn. (2022).</w:t>
      </w:r>
      <w:r w:rsidRPr="00176A4E">
        <w:rPr>
          <w:rStyle w:val="apple-converted-space"/>
          <w:rFonts w:ascii="Arial" w:hAnsi="Arial" w:cs="Arial"/>
          <w:color w:val="000000" w:themeColor="text1"/>
          <w:shd w:val="clear" w:color="auto" w:fill="FFFFFF"/>
        </w:rPr>
        <w:t> </w:t>
      </w:r>
      <w:r w:rsidRPr="00176A4E">
        <w:rPr>
          <w:rFonts w:ascii="Arial" w:hAnsi="Arial" w:cs="Arial"/>
          <w:i/>
          <w:iCs/>
          <w:color w:val="000000" w:themeColor="text1"/>
          <w:shd w:val="clear" w:color="auto" w:fill="FFFFFF"/>
        </w:rPr>
        <w:t>Listening to learners – a new approach</w:t>
      </w:r>
      <w:r w:rsidRPr="00176A4E">
        <w:rPr>
          <w:rFonts w:ascii="Arial" w:hAnsi="Arial" w:cs="Arial"/>
          <w:color w:val="000000" w:themeColor="text1"/>
          <w:shd w:val="clear" w:color="auto" w:fill="FFFFFF"/>
        </w:rPr>
        <w:t>. [Online]. Estyn. Last Updated: 2022. Available at: https://www.estyn.gov.wales/blog/listening-learners-new-approach [Accessed 4 March 2024].</w:t>
      </w:r>
    </w:p>
    <w:p w14:paraId="6AC681F9" w14:textId="77777777" w:rsidR="00A43E39" w:rsidRDefault="00A43E39" w:rsidP="00A43E39"/>
    <w:p w14:paraId="5C7522B8" w14:textId="77777777" w:rsidR="00A43E39" w:rsidRPr="00176A4E" w:rsidRDefault="00A43E39" w:rsidP="00A43E39">
      <w:pPr>
        <w:rPr>
          <w:rFonts w:ascii="Arial" w:hAnsi="Arial" w:cs="Arial"/>
          <w:color w:val="000000" w:themeColor="text1"/>
          <w:shd w:val="clear" w:color="auto" w:fill="FFFFFF"/>
        </w:rPr>
      </w:pPr>
      <w:r w:rsidRPr="00176A4E">
        <w:rPr>
          <w:rFonts w:ascii="Arial" w:hAnsi="Arial" w:cs="Arial"/>
          <w:color w:val="000000" w:themeColor="text1"/>
          <w:shd w:val="clear" w:color="auto" w:fill="FFFFFF"/>
        </w:rPr>
        <w:t>Estyn. (2020).</w:t>
      </w:r>
      <w:r w:rsidRPr="00176A4E">
        <w:rPr>
          <w:rStyle w:val="apple-converted-space"/>
          <w:rFonts w:ascii="Arial" w:hAnsi="Arial" w:cs="Arial"/>
          <w:color w:val="000000" w:themeColor="text1"/>
          <w:shd w:val="clear" w:color="auto" w:fill="FFFFFF"/>
        </w:rPr>
        <w:t> </w:t>
      </w:r>
      <w:r w:rsidRPr="00176A4E">
        <w:rPr>
          <w:rFonts w:ascii="Arial" w:hAnsi="Arial" w:cs="Arial"/>
          <w:i/>
          <w:iCs/>
          <w:color w:val="000000" w:themeColor="text1"/>
          <w:shd w:val="clear" w:color="auto" w:fill="FFFFFF"/>
        </w:rPr>
        <w:t>Community schools: families and communities at the heart of school life</w:t>
      </w:r>
      <w:r w:rsidRPr="00176A4E">
        <w:rPr>
          <w:rFonts w:ascii="Arial" w:hAnsi="Arial" w:cs="Arial"/>
          <w:color w:val="000000" w:themeColor="text1"/>
          <w:shd w:val="clear" w:color="auto" w:fill="FFFFFF"/>
        </w:rPr>
        <w:t>. [Online]. Estyn. Last Updated: 2020. Available at: https://www.estyn.gov.wales/system/files/2021-08/Community%2520Schools%2520en.pdf [Accessed 4 March 2024].</w:t>
      </w:r>
    </w:p>
    <w:p w14:paraId="14C1D107" w14:textId="77777777" w:rsidR="00A43E39" w:rsidRDefault="00A43E39" w:rsidP="00A43E39"/>
    <w:p w14:paraId="6A7CA766" w14:textId="77777777" w:rsidR="00A43E39" w:rsidRPr="00176A4E" w:rsidRDefault="00A43E39" w:rsidP="00A43E39">
      <w:pPr>
        <w:rPr>
          <w:rFonts w:ascii="Arial" w:hAnsi="Arial" w:cs="Arial"/>
          <w:color w:val="000000" w:themeColor="text1"/>
          <w:shd w:val="clear" w:color="auto" w:fill="FFFFFF"/>
        </w:rPr>
      </w:pPr>
      <w:r w:rsidRPr="00176A4E">
        <w:rPr>
          <w:rFonts w:ascii="Arial" w:hAnsi="Arial" w:cs="Arial"/>
          <w:color w:val="000000" w:themeColor="text1"/>
          <w:shd w:val="clear" w:color="auto" w:fill="FFFFFF"/>
        </w:rPr>
        <w:t>European Commission. (2023).</w:t>
      </w:r>
      <w:r w:rsidRPr="00176A4E">
        <w:rPr>
          <w:rStyle w:val="apple-converted-space"/>
          <w:rFonts w:ascii="Arial" w:hAnsi="Arial" w:cs="Arial"/>
          <w:color w:val="000000" w:themeColor="text1"/>
          <w:shd w:val="clear" w:color="auto" w:fill="FFFFFF"/>
        </w:rPr>
        <w:t> </w:t>
      </w:r>
      <w:r w:rsidRPr="00176A4E">
        <w:rPr>
          <w:rFonts w:ascii="Arial" w:hAnsi="Arial" w:cs="Arial"/>
          <w:i/>
          <w:iCs/>
          <w:color w:val="000000" w:themeColor="text1"/>
          <w:shd w:val="clear" w:color="auto" w:fill="FFFFFF"/>
        </w:rPr>
        <w:t>Well-being at school</w:t>
      </w:r>
      <w:r w:rsidRPr="00176A4E">
        <w:rPr>
          <w:rFonts w:ascii="Arial" w:hAnsi="Arial" w:cs="Arial"/>
          <w:color w:val="000000" w:themeColor="text1"/>
          <w:shd w:val="clear" w:color="auto" w:fill="FFFFFF"/>
        </w:rPr>
        <w:t>. [Online]. European Commission. Last Updated: 2023. Available at: https://education.ec.europa.eu/education-levels/school-education/well-being-at-school#:~:text=What%2 [Accessed 4 March 2024].</w:t>
      </w:r>
    </w:p>
    <w:p w14:paraId="4B2ED430" w14:textId="77777777" w:rsidR="00A43E39" w:rsidRDefault="00A43E39" w:rsidP="00A43E39"/>
    <w:p w14:paraId="5E8F1100" w14:textId="77777777" w:rsidR="00A43E39" w:rsidRPr="00176A4E" w:rsidRDefault="00A43E39" w:rsidP="00A43E39">
      <w:pPr>
        <w:shd w:val="clear" w:color="auto" w:fill="FFFFFF"/>
        <w:rPr>
          <w:rFonts w:ascii="Arial" w:hAnsi="Arial" w:cs="Arial"/>
          <w:color w:val="000000" w:themeColor="text1"/>
        </w:rPr>
      </w:pPr>
      <w:r w:rsidRPr="00176A4E">
        <w:rPr>
          <w:rFonts w:ascii="Arial" w:hAnsi="Arial" w:cs="Arial"/>
          <w:color w:val="000000" w:themeColor="text1"/>
        </w:rPr>
        <w:t>Firth, J.</w:t>
      </w:r>
      <w:r w:rsidRPr="00176A4E">
        <w:rPr>
          <w:rStyle w:val="apple-converted-space"/>
          <w:rFonts w:ascii="Arial" w:hAnsi="Arial" w:cs="Arial"/>
          <w:color w:val="000000" w:themeColor="text1"/>
        </w:rPr>
        <w:t> </w:t>
      </w:r>
      <w:r w:rsidRPr="00176A4E">
        <w:rPr>
          <w:rFonts w:ascii="Arial" w:hAnsi="Arial" w:cs="Arial"/>
          <w:i/>
          <w:iCs/>
          <w:color w:val="000000" w:themeColor="text1"/>
        </w:rPr>
        <w:t>et al.</w:t>
      </w:r>
      <w:r w:rsidRPr="00176A4E">
        <w:rPr>
          <w:rStyle w:val="apple-converted-space"/>
          <w:rFonts w:ascii="Arial" w:hAnsi="Arial" w:cs="Arial"/>
          <w:color w:val="000000" w:themeColor="text1"/>
        </w:rPr>
        <w:t> </w:t>
      </w:r>
      <w:r w:rsidRPr="00176A4E">
        <w:rPr>
          <w:rFonts w:ascii="Arial" w:hAnsi="Arial" w:cs="Arial"/>
          <w:color w:val="000000" w:themeColor="text1"/>
        </w:rPr>
        <w:t>(2020) “Food and mood: how do diet and nutrition affect mental wellbeing?,”</w:t>
      </w:r>
      <w:r w:rsidRPr="00176A4E">
        <w:rPr>
          <w:rStyle w:val="apple-converted-space"/>
          <w:rFonts w:ascii="Arial" w:hAnsi="Arial" w:cs="Arial"/>
          <w:color w:val="000000" w:themeColor="text1"/>
        </w:rPr>
        <w:t> </w:t>
      </w:r>
      <w:r w:rsidRPr="00176A4E">
        <w:rPr>
          <w:rFonts w:ascii="Arial" w:hAnsi="Arial" w:cs="Arial"/>
          <w:i/>
          <w:iCs/>
          <w:color w:val="000000" w:themeColor="text1"/>
        </w:rPr>
        <w:t>BMJ (Online)</w:t>
      </w:r>
      <w:r w:rsidRPr="00176A4E">
        <w:rPr>
          <w:rFonts w:ascii="Arial" w:hAnsi="Arial" w:cs="Arial"/>
          <w:color w:val="000000" w:themeColor="text1"/>
        </w:rPr>
        <w:t xml:space="preserve">, 369, pp. m2382–m2382. Available at: </w:t>
      </w:r>
      <w:hyperlink r:id="rId11" w:history="1">
        <w:r w:rsidRPr="00176A4E">
          <w:rPr>
            <w:rStyle w:val="Hyperlink"/>
            <w:rFonts w:ascii="Arial" w:hAnsi="Arial" w:cs="Arial"/>
            <w:color w:val="000000" w:themeColor="text1"/>
          </w:rPr>
          <w:t>https://doi.org/10.1136/bmj.m2382</w:t>
        </w:r>
      </w:hyperlink>
      <w:r w:rsidRPr="00176A4E">
        <w:rPr>
          <w:rFonts w:ascii="Arial" w:hAnsi="Arial" w:cs="Arial"/>
          <w:color w:val="000000" w:themeColor="text1"/>
        </w:rPr>
        <w:t>.</w:t>
      </w:r>
    </w:p>
    <w:p w14:paraId="318C057E" w14:textId="77777777" w:rsidR="00A43E39" w:rsidRDefault="00A43E39" w:rsidP="00A43E39"/>
    <w:p w14:paraId="63BB7A1A" w14:textId="77777777" w:rsidR="00A43E39" w:rsidRPr="00176A4E" w:rsidRDefault="00A43E39" w:rsidP="00A43E39">
      <w:pPr>
        <w:rPr>
          <w:rFonts w:ascii="Arial" w:hAnsi="Arial" w:cs="Arial"/>
          <w:color w:val="000000" w:themeColor="text1"/>
          <w:shd w:val="clear" w:color="auto" w:fill="FFFFFF"/>
        </w:rPr>
      </w:pPr>
      <w:r w:rsidRPr="00176A4E">
        <w:rPr>
          <w:rFonts w:ascii="Arial" w:hAnsi="Arial" w:cs="Arial"/>
          <w:color w:val="000000" w:themeColor="text1"/>
          <w:shd w:val="clear" w:color="auto" w:fill="FFFFFF"/>
        </w:rPr>
        <w:t>Food Sense Wales. (2021).</w:t>
      </w:r>
      <w:r w:rsidRPr="00176A4E">
        <w:rPr>
          <w:rStyle w:val="apple-converted-space"/>
          <w:rFonts w:ascii="Arial" w:hAnsi="Arial" w:cs="Arial"/>
          <w:color w:val="000000" w:themeColor="text1"/>
          <w:shd w:val="clear" w:color="auto" w:fill="FFFFFF"/>
        </w:rPr>
        <w:t> </w:t>
      </w:r>
      <w:r w:rsidRPr="00176A4E">
        <w:rPr>
          <w:rFonts w:ascii="Arial" w:hAnsi="Arial" w:cs="Arial"/>
          <w:i/>
          <w:iCs/>
          <w:color w:val="000000" w:themeColor="text1"/>
          <w:shd w:val="clear" w:color="auto" w:fill="FFFFFF"/>
        </w:rPr>
        <w:t>Building a Good Food Movement in Wales</w:t>
      </w:r>
      <w:r w:rsidRPr="00176A4E">
        <w:rPr>
          <w:rFonts w:ascii="Arial" w:hAnsi="Arial" w:cs="Arial"/>
          <w:color w:val="000000" w:themeColor="text1"/>
          <w:shd w:val="clear" w:color="auto" w:fill="FFFFFF"/>
        </w:rPr>
        <w:t>. [Online]. Food Sense Wales. Last Updated: 2021. Available at: https://www.foodsensewales.org.uk [Accessed 4 March 2024].</w:t>
      </w:r>
    </w:p>
    <w:p w14:paraId="2A4834A7" w14:textId="77777777" w:rsidR="00A43E39" w:rsidRDefault="00A43E39" w:rsidP="00A43E39"/>
    <w:p w14:paraId="2F18B227" w14:textId="77777777" w:rsidR="00A43E39" w:rsidRPr="00890F5E" w:rsidRDefault="00A43E39" w:rsidP="00A43E39">
      <w:pPr>
        <w:rPr>
          <w:rFonts w:ascii="Arial" w:eastAsia="Times New Roman" w:hAnsi="Arial" w:cs="Arial"/>
          <w:color w:val="000000" w:themeColor="text1"/>
          <w:lang w:eastAsia="en-GB"/>
        </w:rPr>
      </w:pPr>
      <w:r w:rsidRPr="00890F5E">
        <w:rPr>
          <w:rFonts w:ascii="Arial" w:eastAsia="Times New Roman" w:hAnsi="Arial" w:cs="Arial"/>
          <w:color w:val="000000" w:themeColor="text1"/>
          <w:shd w:val="clear" w:color="auto" w:fill="FFFFFF"/>
          <w:lang w:eastAsia="en-GB"/>
        </w:rPr>
        <w:t>Glanz, K et al. (2002). </w:t>
      </w:r>
      <w:r w:rsidRPr="00890F5E">
        <w:rPr>
          <w:rFonts w:ascii="Arial" w:eastAsia="Times New Roman" w:hAnsi="Arial" w:cs="Arial"/>
          <w:i/>
          <w:iCs/>
          <w:color w:val="000000" w:themeColor="text1"/>
          <w:shd w:val="clear" w:color="auto" w:fill="FFFFFF"/>
          <w:lang w:eastAsia="en-GB"/>
        </w:rPr>
        <w:t>Health Behavior and Health Education</w:t>
      </w:r>
      <w:r w:rsidRPr="00890F5E">
        <w:rPr>
          <w:rFonts w:ascii="Arial" w:eastAsia="Times New Roman" w:hAnsi="Arial" w:cs="Arial"/>
          <w:color w:val="000000" w:themeColor="text1"/>
          <w:shd w:val="clear" w:color="auto" w:fill="FFFFFF"/>
          <w:lang w:eastAsia="en-GB"/>
        </w:rPr>
        <w:t>. [Online]. Health Behavior and Health Education. Last Updated: 2002. Available at: https://www.med.upenn.edu/hbhe4/editors.shtml [Accessed 4 March 2024].</w:t>
      </w:r>
    </w:p>
    <w:p w14:paraId="61774095" w14:textId="77777777" w:rsidR="00A43E39" w:rsidRDefault="00A43E39" w:rsidP="00A43E39"/>
    <w:p w14:paraId="36F579BC" w14:textId="77777777" w:rsidR="00A43E39" w:rsidRPr="00176A4E" w:rsidRDefault="00A43E39" w:rsidP="00A43E39">
      <w:pPr>
        <w:pStyle w:val="NormalWeb"/>
        <w:rPr>
          <w:rFonts w:ascii="Arial" w:hAnsi="Arial" w:cs="Arial"/>
          <w:color w:val="000000" w:themeColor="text1"/>
          <w:sz w:val="22"/>
          <w:szCs w:val="22"/>
        </w:rPr>
      </w:pPr>
      <w:r w:rsidRPr="00176A4E">
        <w:rPr>
          <w:rFonts w:ascii="Arial" w:hAnsi="Arial" w:cs="Arial"/>
          <w:color w:val="000000" w:themeColor="text1"/>
          <w:sz w:val="22"/>
          <w:szCs w:val="22"/>
        </w:rPr>
        <w:t xml:space="preserve">Hattie, John, and Helen Timperley. 2007. “The Power of Feedback.” </w:t>
      </w:r>
      <w:r w:rsidRPr="00176A4E">
        <w:rPr>
          <w:rFonts w:ascii="Arial" w:hAnsi="Arial" w:cs="Arial"/>
          <w:i/>
          <w:iCs/>
          <w:color w:val="000000" w:themeColor="text1"/>
          <w:sz w:val="22"/>
          <w:szCs w:val="22"/>
        </w:rPr>
        <w:t xml:space="preserve">Review of Educational Research </w:t>
      </w:r>
      <w:r w:rsidRPr="00176A4E">
        <w:rPr>
          <w:rFonts w:ascii="Arial" w:hAnsi="Arial" w:cs="Arial"/>
          <w:color w:val="000000" w:themeColor="text1"/>
          <w:sz w:val="22"/>
          <w:szCs w:val="22"/>
        </w:rPr>
        <w:t xml:space="preserve">77 (1): 81– 112. https://doi.org/10.3102/003465430298487. </w:t>
      </w:r>
    </w:p>
    <w:p w14:paraId="024BE077" w14:textId="77777777" w:rsidR="00A43E39" w:rsidRPr="00176A4E" w:rsidRDefault="00A43E39" w:rsidP="00A43E39">
      <w:pPr>
        <w:rPr>
          <w:rFonts w:ascii="Arial" w:hAnsi="Arial" w:cs="Arial"/>
          <w:b/>
          <w:bCs/>
          <w:color w:val="000000" w:themeColor="text1"/>
        </w:rPr>
      </w:pPr>
      <w:r w:rsidRPr="00176A4E">
        <w:rPr>
          <w:rFonts w:ascii="Arial" w:hAnsi="Arial" w:cs="Arial"/>
          <w:color w:val="000000" w:themeColor="text1"/>
          <w:shd w:val="clear" w:color="auto" w:fill="FFFFFF"/>
        </w:rPr>
        <w:t>Jenn, C. (2006).</w:t>
      </w:r>
      <w:r w:rsidRPr="00176A4E">
        <w:rPr>
          <w:rStyle w:val="apple-converted-space"/>
          <w:rFonts w:ascii="Arial" w:hAnsi="Arial" w:cs="Arial"/>
          <w:color w:val="000000" w:themeColor="text1"/>
          <w:shd w:val="clear" w:color="auto" w:fill="FFFFFF"/>
        </w:rPr>
        <w:t> </w:t>
      </w:r>
      <w:r w:rsidRPr="00176A4E">
        <w:rPr>
          <w:rFonts w:ascii="Arial" w:hAnsi="Arial" w:cs="Arial"/>
          <w:i/>
          <w:iCs/>
          <w:color w:val="000000" w:themeColor="text1"/>
          <w:shd w:val="clear" w:color="auto" w:fill="FFFFFF"/>
        </w:rPr>
        <w:t>Designing A Questionnaire</w:t>
      </w:r>
      <w:r w:rsidRPr="00176A4E">
        <w:rPr>
          <w:rFonts w:ascii="Arial" w:hAnsi="Arial" w:cs="Arial"/>
          <w:color w:val="000000" w:themeColor="text1"/>
          <w:shd w:val="clear" w:color="auto" w:fill="FFFFFF"/>
        </w:rPr>
        <w:t>. [Online]. Pub MED. Last Updated: 2006. Available at: https://www.ncbi.nlm.nih.gov/pmc/articles/PMC4797036/#:~:text=A%20questionnaire%20is%20a%20very,resu [Accessed 4 March 2024].</w:t>
      </w:r>
    </w:p>
    <w:p w14:paraId="33EEED6E" w14:textId="77777777" w:rsidR="00A43E39" w:rsidRDefault="00A43E39" w:rsidP="00A43E39"/>
    <w:p w14:paraId="70175147" w14:textId="77777777" w:rsidR="00A43E39" w:rsidRPr="00176A4E" w:rsidRDefault="00A43E39" w:rsidP="00A43E39">
      <w:pPr>
        <w:rPr>
          <w:rFonts w:ascii="Arial" w:hAnsi="Arial" w:cs="Arial"/>
          <w:color w:val="000000" w:themeColor="text1"/>
          <w:shd w:val="clear" w:color="auto" w:fill="FFFFFF"/>
        </w:rPr>
      </w:pPr>
    </w:p>
    <w:p w14:paraId="49960A1A" w14:textId="77777777" w:rsidR="00A43E39" w:rsidRPr="00176A4E" w:rsidRDefault="00A43E39" w:rsidP="00A43E39">
      <w:pPr>
        <w:rPr>
          <w:rFonts w:ascii="Arial" w:hAnsi="Arial" w:cs="Arial"/>
          <w:color w:val="000000" w:themeColor="text1"/>
          <w:shd w:val="clear" w:color="auto" w:fill="FFFFFF"/>
        </w:rPr>
      </w:pPr>
      <w:r w:rsidRPr="00176A4E">
        <w:rPr>
          <w:rFonts w:ascii="Arial" w:hAnsi="Arial" w:cs="Arial"/>
          <w:color w:val="000000" w:themeColor="text1"/>
          <w:shd w:val="clear" w:color="auto" w:fill="FFFFFF"/>
        </w:rPr>
        <w:t>KURUM, G. and CINKIR, S. (2019) “An Authentic Look at Evaluation in Education: A School Self- Evaluation Model Supporting School Development,”</w:t>
      </w:r>
      <w:r w:rsidRPr="00176A4E">
        <w:rPr>
          <w:rStyle w:val="apple-converted-space"/>
          <w:rFonts w:ascii="Arial" w:hAnsi="Arial" w:cs="Arial"/>
          <w:color w:val="000000" w:themeColor="text1"/>
          <w:shd w:val="clear" w:color="auto" w:fill="FFFFFF"/>
        </w:rPr>
        <w:t> </w:t>
      </w:r>
      <w:r w:rsidRPr="00176A4E">
        <w:rPr>
          <w:rFonts w:ascii="Arial" w:hAnsi="Arial" w:cs="Arial"/>
          <w:i/>
          <w:iCs/>
          <w:color w:val="000000" w:themeColor="text1"/>
        </w:rPr>
        <w:t>Eurasian journal of educational research</w:t>
      </w:r>
      <w:r w:rsidRPr="00176A4E">
        <w:rPr>
          <w:rFonts w:ascii="Arial" w:hAnsi="Arial" w:cs="Arial"/>
          <w:color w:val="000000" w:themeColor="text1"/>
          <w:shd w:val="clear" w:color="auto" w:fill="FFFFFF"/>
        </w:rPr>
        <w:t xml:space="preserve">, 19(83), pp. 1–34. Available at: </w:t>
      </w:r>
      <w:hyperlink r:id="rId12" w:history="1">
        <w:r w:rsidRPr="00176A4E">
          <w:rPr>
            <w:rStyle w:val="Hyperlink"/>
            <w:rFonts w:ascii="Arial" w:hAnsi="Arial" w:cs="Arial"/>
            <w:color w:val="000000" w:themeColor="text1"/>
            <w:shd w:val="clear" w:color="auto" w:fill="FFFFFF"/>
          </w:rPr>
          <w:t>https://doi.org/10.14689/ejer.2019.83.12</w:t>
        </w:r>
      </w:hyperlink>
      <w:r w:rsidRPr="00176A4E">
        <w:rPr>
          <w:rFonts w:ascii="Arial" w:hAnsi="Arial" w:cs="Arial"/>
          <w:color w:val="000000" w:themeColor="text1"/>
          <w:shd w:val="clear" w:color="auto" w:fill="FFFFFF"/>
        </w:rPr>
        <w:t>.</w:t>
      </w:r>
    </w:p>
    <w:p w14:paraId="1C0E6449" w14:textId="77777777" w:rsidR="00A43E39" w:rsidRDefault="00A43E39" w:rsidP="00A43E39"/>
    <w:p w14:paraId="6F29FA04" w14:textId="77777777" w:rsidR="00A43E39" w:rsidRDefault="00A43E39" w:rsidP="00A43E39">
      <w:pPr>
        <w:shd w:val="clear" w:color="auto" w:fill="FFFFFF"/>
        <w:rPr>
          <w:rFonts w:ascii="Arial" w:hAnsi="Arial" w:cs="Arial"/>
          <w:color w:val="000000" w:themeColor="text1"/>
        </w:rPr>
      </w:pPr>
      <w:r w:rsidRPr="00176A4E">
        <w:rPr>
          <w:rFonts w:ascii="Arial" w:hAnsi="Arial" w:cs="Arial"/>
          <w:color w:val="000000" w:themeColor="text1"/>
        </w:rPr>
        <w:lastRenderedPageBreak/>
        <w:t>Li, A.M.L. (2017) “Ecological determinants of health: food and environment on human health,”</w:t>
      </w:r>
      <w:r w:rsidRPr="00176A4E">
        <w:rPr>
          <w:rStyle w:val="apple-converted-space"/>
          <w:rFonts w:ascii="Arial" w:hAnsi="Arial" w:cs="Arial"/>
          <w:color w:val="000000" w:themeColor="text1"/>
        </w:rPr>
        <w:t> </w:t>
      </w:r>
      <w:r w:rsidRPr="00176A4E">
        <w:rPr>
          <w:rFonts w:ascii="Arial" w:hAnsi="Arial" w:cs="Arial"/>
          <w:i/>
          <w:iCs/>
          <w:color w:val="000000" w:themeColor="text1"/>
        </w:rPr>
        <w:t>Environmental science and pollution research international</w:t>
      </w:r>
      <w:r w:rsidRPr="00176A4E">
        <w:rPr>
          <w:rFonts w:ascii="Arial" w:hAnsi="Arial" w:cs="Arial"/>
          <w:color w:val="000000" w:themeColor="text1"/>
        </w:rPr>
        <w:t xml:space="preserve">, 24(10), pp. 9002–9015. Available at: </w:t>
      </w:r>
      <w:hyperlink r:id="rId13" w:history="1">
        <w:r w:rsidRPr="00A8578D">
          <w:rPr>
            <w:rStyle w:val="Hyperlink"/>
            <w:rFonts w:ascii="Arial" w:hAnsi="Arial" w:cs="Arial"/>
          </w:rPr>
          <w:t>https://doi.org/10.1007/s11356-015-5707-9</w:t>
        </w:r>
      </w:hyperlink>
      <w:r w:rsidRPr="00176A4E">
        <w:rPr>
          <w:rFonts w:ascii="Arial" w:hAnsi="Arial" w:cs="Arial"/>
          <w:color w:val="000000" w:themeColor="text1"/>
        </w:rPr>
        <w:t>.</w:t>
      </w:r>
    </w:p>
    <w:p w14:paraId="38695FD1" w14:textId="77777777" w:rsidR="00A43E39" w:rsidRDefault="00A43E39" w:rsidP="00A43E39">
      <w:pPr>
        <w:shd w:val="clear" w:color="auto" w:fill="FFFFFF"/>
        <w:rPr>
          <w:rFonts w:ascii="Arial" w:hAnsi="Arial" w:cs="Arial"/>
          <w:color w:val="000000" w:themeColor="text1"/>
        </w:rPr>
      </w:pPr>
    </w:p>
    <w:p w14:paraId="3D8DB236" w14:textId="77777777" w:rsidR="00A43E39" w:rsidRPr="00176A4E" w:rsidRDefault="00A43E39" w:rsidP="00A43E39">
      <w:pPr>
        <w:rPr>
          <w:rFonts w:ascii="Arial" w:hAnsi="Arial" w:cs="Arial"/>
          <w:color w:val="000000" w:themeColor="text1"/>
        </w:rPr>
      </w:pPr>
      <w:r w:rsidRPr="00176A4E">
        <w:rPr>
          <w:rFonts w:ascii="Arial" w:hAnsi="Arial" w:cs="Arial"/>
          <w:color w:val="000000" w:themeColor="text1"/>
          <w:shd w:val="clear" w:color="auto" w:fill="FFFFFF"/>
        </w:rPr>
        <w:t>Lindemann, N. (2023).</w:t>
      </w:r>
      <w:r w:rsidRPr="00176A4E">
        <w:rPr>
          <w:rStyle w:val="apple-converted-space"/>
          <w:rFonts w:ascii="Arial" w:hAnsi="Arial" w:cs="Arial"/>
          <w:color w:val="000000" w:themeColor="text1"/>
          <w:shd w:val="clear" w:color="auto" w:fill="FFFFFF"/>
        </w:rPr>
        <w:t> </w:t>
      </w:r>
      <w:r w:rsidRPr="00176A4E">
        <w:rPr>
          <w:rFonts w:ascii="Arial" w:hAnsi="Arial" w:cs="Arial"/>
          <w:i/>
          <w:iCs/>
          <w:color w:val="000000" w:themeColor="text1"/>
          <w:shd w:val="clear" w:color="auto" w:fill="FFFFFF"/>
        </w:rPr>
        <w:t>12 advantages and disadvantages of questionnaires</w:t>
      </w:r>
      <w:r w:rsidRPr="00176A4E">
        <w:rPr>
          <w:rFonts w:ascii="Arial" w:hAnsi="Arial" w:cs="Arial"/>
          <w:color w:val="000000" w:themeColor="text1"/>
          <w:shd w:val="clear" w:color="auto" w:fill="FFFFFF"/>
        </w:rPr>
        <w:t>. [Online]. pointerpro. Last Updated: 2023. Available at: https://pointerpro.com/blog/questionnaire-pros-and-cons/ [Accessed 29 February 2024].</w:t>
      </w:r>
    </w:p>
    <w:p w14:paraId="7FFAA0EC" w14:textId="77777777" w:rsidR="00A43E39" w:rsidRPr="00176A4E" w:rsidRDefault="00A43E39" w:rsidP="00A43E39">
      <w:pPr>
        <w:shd w:val="clear" w:color="auto" w:fill="FFFFFF"/>
        <w:rPr>
          <w:rFonts w:ascii="Arial" w:hAnsi="Arial" w:cs="Arial"/>
          <w:color w:val="000000" w:themeColor="text1"/>
        </w:rPr>
      </w:pPr>
    </w:p>
    <w:p w14:paraId="4CFC7FBC" w14:textId="77777777" w:rsidR="00A43E39" w:rsidRDefault="00A43E39" w:rsidP="00A43E39"/>
    <w:p w14:paraId="0DBD2ED5" w14:textId="77777777" w:rsidR="00A43E39" w:rsidRPr="00176A4E" w:rsidRDefault="00A43E39" w:rsidP="00A43E39">
      <w:pPr>
        <w:rPr>
          <w:rFonts w:ascii="Arial" w:hAnsi="Arial" w:cs="Arial"/>
          <w:color w:val="000000" w:themeColor="text1"/>
          <w:shd w:val="clear" w:color="auto" w:fill="FFFFFF"/>
        </w:rPr>
      </w:pPr>
      <w:r w:rsidRPr="00176A4E">
        <w:rPr>
          <w:rFonts w:ascii="Arial" w:hAnsi="Arial" w:cs="Arial"/>
          <w:color w:val="000000" w:themeColor="text1"/>
          <w:shd w:val="clear" w:color="auto" w:fill="FFFFFF"/>
        </w:rPr>
        <w:t>Martin, R. (2014).</w:t>
      </w:r>
      <w:r w:rsidRPr="00176A4E">
        <w:rPr>
          <w:rStyle w:val="apple-converted-space"/>
          <w:rFonts w:ascii="Arial" w:hAnsi="Arial" w:cs="Arial"/>
          <w:color w:val="000000" w:themeColor="text1"/>
          <w:shd w:val="clear" w:color="auto" w:fill="FFFFFF"/>
        </w:rPr>
        <w:t> </w:t>
      </w:r>
      <w:r w:rsidRPr="00176A4E">
        <w:rPr>
          <w:rFonts w:ascii="Arial" w:hAnsi="Arial" w:cs="Arial"/>
          <w:i/>
          <w:iCs/>
          <w:color w:val="000000" w:themeColor="text1"/>
          <w:shd w:val="clear" w:color="auto" w:fill="FFFFFF"/>
        </w:rPr>
        <w:t>The Big Lie of Strategic Planning</w:t>
      </w:r>
      <w:r w:rsidRPr="00176A4E">
        <w:rPr>
          <w:rFonts w:ascii="Arial" w:hAnsi="Arial" w:cs="Arial"/>
          <w:color w:val="000000" w:themeColor="text1"/>
          <w:shd w:val="clear" w:color="auto" w:fill="FFFFFF"/>
        </w:rPr>
        <w:t>. [Online]. Harvard Buisness Review. Last Updated: 2014. Available at: https://hbr.org/2014/01/the-big-lie-of-strategic-planning [Accessed 4 March 2024].</w:t>
      </w:r>
    </w:p>
    <w:p w14:paraId="2DBA6B8F" w14:textId="77777777" w:rsidR="00A43E39" w:rsidRDefault="00A43E39" w:rsidP="00A43E39"/>
    <w:p w14:paraId="63BD200B" w14:textId="77777777" w:rsidR="00A43E39" w:rsidRDefault="00A43E39" w:rsidP="00A43E39">
      <w:pPr>
        <w:pStyle w:val="NormalWeb"/>
        <w:rPr>
          <w:rFonts w:ascii="Arial" w:hAnsi="Arial" w:cs="Arial"/>
          <w:color w:val="000000" w:themeColor="text1"/>
          <w:sz w:val="22"/>
          <w:szCs w:val="22"/>
        </w:rPr>
      </w:pPr>
      <w:r w:rsidRPr="00176A4E">
        <w:rPr>
          <w:rFonts w:ascii="Arial" w:hAnsi="Arial" w:cs="Arial"/>
          <w:color w:val="000000" w:themeColor="text1"/>
          <w:sz w:val="22"/>
          <w:szCs w:val="22"/>
        </w:rPr>
        <w:t>Maslow, A. H. 1943. “A Theory of Human Motivation.” Psychological Review 50: 370–396.</w:t>
      </w:r>
    </w:p>
    <w:p w14:paraId="698330B1" w14:textId="77777777" w:rsidR="00A43E39" w:rsidRPr="00176A4E" w:rsidRDefault="00A43E39" w:rsidP="00A43E39">
      <w:pPr>
        <w:rPr>
          <w:rFonts w:ascii="Arial" w:hAnsi="Arial" w:cs="Arial"/>
          <w:color w:val="000000" w:themeColor="text1"/>
          <w:shd w:val="clear" w:color="auto" w:fill="FFFFFF"/>
        </w:rPr>
      </w:pPr>
    </w:p>
    <w:p w14:paraId="68EFE950" w14:textId="77777777" w:rsidR="00A43E39" w:rsidRDefault="00A43E39" w:rsidP="00A43E39">
      <w:pPr>
        <w:rPr>
          <w:rFonts w:ascii="Arial" w:hAnsi="Arial" w:cs="Arial"/>
          <w:color w:val="000000" w:themeColor="text1"/>
          <w:shd w:val="clear" w:color="auto" w:fill="FFFFFF"/>
        </w:rPr>
      </w:pPr>
      <w:r w:rsidRPr="00176A4E">
        <w:rPr>
          <w:rFonts w:ascii="Arial" w:hAnsi="Arial" w:cs="Arial"/>
          <w:color w:val="000000" w:themeColor="text1"/>
          <w:shd w:val="clear" w:color="auto" w:fill="FFFFFF"/>
        </w:rPr>
        <w:t>Martins, J. (2024).</w:t>
      </w:r>
      <w:r w:rsidRPr="00176A4E">
        <w:rPr>
          <w:rStyle w:val="apple-converted-space"/>
          <w:rFonts w:ascii="Arial" w:hAnsi="Arial" w:cs="Arial"/>
          <w:color w:val="000000" w:themeColor="text1"/>
          <w:shd w:val="clear" w:color="auto" w:fill="FFFFFF"/>
        </w:rPr>
        <w:t> </w:t>
      </w:r>
      <w:r w:rsidRPr="00176A4E">
        <w:rPr>
          <w:rFonts w:ascii="Arial" w:hAnsi="Arial" w:cs="Arial"/>
          <w:i/>
          <w:iCs/>
          <w:color w:val="000000" w:themeColor="text1"/>
          <w:shd w:val="clear" w:color="auto" w:fill="FFFFFF"/>
        </w:rPr>
        <w:t>What is strategic planning? A 5-step guide</w:t>
      </w:r>
      <w:r w:rsidRPr="00176A4E">
        <w:rPr>
          <w:rFonts w:ascii="Arial" w:hAnsi="Arial" w:cs="Arial"/>
          <w:color w:val="000000" w:themeColor="text1"/>
          <w:shd w:val="clear" w:color="auto" w:fill="FFFFFF"/>
        </w:rPr>
        <w:t>. [Online]. asana. Last Updated: 2024. Available at: https://asana.com/resources/strategic-planning [Accessed 4 March 2024].</w:t>
      </w:r>
    </w:p>
    <w:p w14:paraId="56D69B4C" w14:textId="77777777" w:rsidR="00A43E39" w:rsidRPr="00176A4E" w:rsidRDefault="00A43E39" w:rsidP="00A43E39">
      <w:pPr>
        <w:rPr>
          <w:rFonts w:ascii="Arial" w:hAnsi="Arial" w:cs="Arial"/>
          <w:color w:val="000000" w:themeColor="text1"/>
          <w:shd w:val="clear" w:color="auto" w:fill="FFFFFF"/>
        </w:rPr>
      </w:pPr>
    </w:p>
    <w:p w14:paraId="02108868" w14:textId="77777777" w:rsidR="00A43E39" w:rsidRDefault="00A43E39" w:rsidP="00A43E39">
      <w:pPr>
        <w:rPr>
          <w:rFonts w:ascii="Arial" w:hAnsi="Arial" w:cs="Arial"/>
          <w:color w:val="000000" w:themeColor="text1"/>
          <w:shd w:val="clear" w:color="auto" w:fill="FFFFFF"/>
        </w:rPr>
      </w:pPr>
      <w:r w:rsidRPr="00176A4E">
        <w:rPr>
          <w:rFonts w:ascii="Arial" w:hAnsi="Arial" w:cs="Arial"/>
          <w:color w:val="000000" w:themeColor="text1"/>
          <w:shd w:val="clear" w:color="auto" w:fill="FFFFFF"/>
        </w:rPr>
        <w:t>Mayer, S.E.</w:t>
      </w:r>
      <w:r w:rsidRPr="00176A4E">
        <w:rPr>
          <w:rStyle w:val="apple-converted-space"/>
          <w:rFonts w:ascii="Arial" w:hAnsi="Arial" w:cs="Arial"/>
          <w:color w:val="000000" w:themeColor="text1"/>
          <w:shd w:val="clear" w:color="auto" w:fill="FFFFFF"/>
        </w:rPr>
        <w:t> </w:t>
      </w:r>
      <w:r w:rsidRPr="00176A4E">
        <w:rPr>
          <w:rFonts w:ascii="Arial" w:hAnsi="Arial" w:cs="Arial"/>
          <w:i/>
          <w:iCs/>
          <w:color w:val="000000" w:themeColor="text1"/>
        </w:rPr>
        <w:t>et al.</w:t>
      </w:r>
      <w:r w:rsidRPr="00176A4E">
        <w:rPr>
          <w:rStyle w:val="apple-converted-space"/>
          <w:rFonts w:ascii="Arial" w:hAnsi="Arial" w:cs="Arial"/>
          <w:color w:val="000000" w:themeColor="text1"/>
          <w:shd w:val="clear" w:color="auto" w:fill="FFFFFF"/>
        </w:rPr>
        <w:t> </w:t>
      </w:r>
      <w:r w:rsidRPr="00176A4E">
        <w:rPr>
          <w:rFonts w:ascii="Arial" w:hAnsi="Arial" w:cs="Arial"/>
          <w:color w:val="000000" w:themeColor="text1"/>
          <w:shd w:val="clear" w:color="auto" w:fill="FFFFFF"/>
        </w:rPr>
        <w:t>(2019) “Using Behavioral Insights to Increase Parental Engagement: The Parents and Children Together Intervention,”</w:t>
      </w:r>
      <w:r w:rsidRPr="00176A4E">
        <w:rPr>
          <w:rStyle w:val="apple-converted-space"/>
          <w:rFonts w:ascii="Arial" w:hAnsi="Arial" w:cs="Arial"/>
          <w:color w:val="000000" w:themeColor="text1"/>
          <w:shd w:val="clear" w:color="auto" w:fill="FFFFFF"/>
        </w:rPr>
        <w:t> </w:t>
      </w:r>
      <w:r w:rsidRPr="00176A4E">
        <w:rPr>
          <w:rFonts w:ascii="Arial" w:hAnsi="Arial" w:cs="Arial"/>
          <w:i/>
          <w:iCs/>
          <w:color w:val="000000" w:themeColor="text1"/>
        </w:rPr>
        <w:t>The Journal of human resources</w:t>
      </w:r>
      <w:r w:rsidRPr="00176A4E">
        <w:rPr>
          <w:rFonts w:ascii="Arial" w:hAnsi="Arial" w:cs="Arial"/>
          <w:color w:val="000000" w:themeColor="text1"/>
          <w:shd w:val="clear" w:color="auto" w:fill="FFFFFF"/>
        </w:rPr>
        <w:t xml:space="preserve">, 54(4), pp. 900–925. Available at: </w:t>
      </w:r>
      <w:hyperlink r:id="rId14" w:history="1">
        <w:r w:rsidRPr="00A8578D">
          <w:rPr>
            <w:rStyle w:val="Hyperlink"/>
            <w:rFonts w:ascii="Arial" w:hAnsi="Arial" w:cs="Arial"/>
            <w:shd w:val="clear" w:color="auto" w:fill="FFFFFF"/>
          </w:rPr>
          <w:t>https://doi.org/10.3368/jhr.54.4.0617.8835R</w:t>
        </w:r>
      </w:hyperlink>
      <w:r w:rsidRPr="00176A4E">
        <w:rPr>
          <w:rFonts w:ascii="Arial" w:hAnsi="Arial" w:cs="Arial"/>
          <w:color w:val="000000" w:themeColor="text1"/>
          <w:shd w:val="clear" w:color="auto" w:fill="FFFFFF"/>
        </w:rPr>
        <w:t>.</w:t>
      </w:r>
    </w:p>
    <w:p w14:paraId="4F4DB06F" w14:textId="77777777" w:rsidR="00A43E39" w:rsidRDefault="00A43E39" w:rsidP="00A43E39">
      <w:pPr>
        <w:rPr>
          <w:rFonts w:ascii="Arial" w:hAnsi="Arial" w:cs="Arial"/>
          <w:color w:val="000000" w:themeColor="text1"/>
          <w:shd w:val="clear" w:color="auto" w:fill="FFFFFF"/>
        </w:rPr>
      </w:pPr>
    </w:p>
    <w:p w14:paraId="72766412" w14:textId="77777777" w:rsidR="00A43E39" w:rsidRPr="00176A4E" w:rsidRDefault="00A43E39" w:rsidP="00A43E39">
      <w:pPr>
        <w:textAlignment w:val="top"/>
        <w:rPr>
          <w:rStyle w:val="Hyperlink"/>
          <w:rFonts w:ascii="Arial" w:hAnsi="Arial" w:cs="Arial"/>
          <w:color w:val="000000" w:themeColor="text1"/>
        </w:rPr>
      </w:pPr>
      <w:r w:rsidRPr="00176A4E">
        <w:rPr>
          <w:rFonts w:ascii="Arial" w:hAnsi="Arial" w:cs="Arial"/>
          <w:color w:val="000000" w:themeColor="text1"/>
        </w:rPr>
        <w:t>McIntyre S, Novak I, Cusick A. Consensus research priorities for cerebral palsy: a Delphi survey of consumers, researchers, and clinicians.</w:t>
      </w:r>
      <w:r w:rsidRPr="00176A4E">
        <w:rPr>
          <w:rStyle w:val="apple-converted-space"/>
          <w:rFonts w:ascii="Arial" w:hAnsi="Arial" w:cs="Arial"/>
          <w:color w:val="000000" w:themeColor="text1"/>
        </w:rPr>
        <w:t> </w:t>
      </w:r>
      <w:r w:rsidRPr="00176A4E">
        <w:rPr>
          <w:rStyle w:val="ref-journal"/>
          <w:rFonts w:ascii="Arial" w:hAnsi="Arial" w:cs="Arial"/>
          <w:color w:val="000000" w:themeColor="text1"/>
        </w:rPr>
        <w:t>Dev Med Child Neurol.</w:t>
      </w:r>
      <w:r w:rsidRPr="00176A4E">
        <w:rPr>
          <w:rStyle w:val="apple-converted-space"/>
          <w:rFonts w:ascii="Arial" w:hAnsi="Arial" w:cs="Arial"/>
          <w:color w:val="000000" w:themeColor="text1"/>
        </w:rPr>
        <w:t> </w:t>
      </w:r>
      <w:r w:rsidRPr="00176A4E">
        <w:rPr>
          <w:rFonts w:ascii="Arial" w:hAnsi="Arial" w:cs="Arial"/>
          <w:color w:val="000000" w:themeColor="text1"/>
        </w:rPr>
        <w:t>2010 Mar;</w:t>
      </w:r>
      <w:r w:rsidRPr="00176A4E">
        <w:rPr>
          <w:rStyle w:val="ref-vol"/>
          <w:rFonts w:ascii="Arial" w:hAnsi="Arial" w:cs="Arial"/>
          <w:color w:val="000000" w:themeColor="text1"/>
        </w:rPr>
        <w:t>52</w:t>
      </w:r>
      <w:r w:rsidRPr="00176A4E">
        <w:rPr>
          <w:rFonts w:ascii="Arial" w:hAnsi="Arial" w:cs="Arial"/>
          <w:color w:val="000000" w:themeColor="text1"/>
        </w:rPr>
        <w:t>(3):270–275.</w:t>
      </w:r>
      <w:r w:rsidRPr="00176A4E">
        <w:rPr>
          <w:rStyle w:val="apple-converted-space"/>
          <w:rFonts w:ascii="Arial" w:hAnsi="Arial" w:cs="Arial"/>
          <w:color w:val="000000" w:themeColor="text1"/>
        </w:rPr>
        <w:t> </w:t>
      </w:r>
      <w:r w:rsidRPr="00176A4E">
        <w:rPr>
          <w:rFonts w:ascii="Arial" w:hAnsi="Arial" w:cs="Arial"/>
          <w:color w:val="000000" w:themeColor="text1"/>
        </w:rPr>
        <w:t>[</w:t>
      </w:r>
      <w:r w:rsidRPr="00176A4E">
        <w:rPr>
          <w:rFonts w:ascii="Arial" w:hAnsi="Arial" w:cs="Arial"/>
          <w:color w:val="000000" w:themeColor="text1"/>
        </w:rPr>
        <w:fldChar w:fldCharType="begin"/>
      </w:r>
      <w:r w:rsidRPr="00176A4E">
        <w:rPr>
          <w:rFonts w:ascii="Arial" w:hAnsi="Arial" w:cs="Arial"/>
          <w:color w:val="000000" w:themeColor="text1"/>
        </w:rPr>
        <w:instrText>HYPERLINK "https://pubmed.ncbi.nlm.nih.gov/19694780"</w:instrText>
      </w:r>
      <w:r w:rsidRPr="00176A4E">
        <w:rPr>
          <w:rFonts w:ascii="Arial" w:hAnsi="Arial" w:cs="Arial"/>
          <w:color w:val="000000" w:themeColor="text1"/>
        </w:rPr>
      </w:r>
      <w:r w:rsidRPr="00176A4E">
        <w:rPr>
          <w:rFonts w:ascii="Arial" w:hAnsi="Arial" w:cs="Arial"/>
          <w:color w:val="000000" w:themeColor="text1"/>
        </w:rPr>
        <w:fldChar w:fldCharType="separate"/>
      </w:r>
    </w:p>
    <w:p w14:paraId="42E9FDE6" w14:textId="77777777" w:rsidR="00A43E39" w:rsidRPr="00176A4E" w:rsidRDefault="00A43E39" w:rsidP="00A43E39">
      <w:pPr>
        <w:rPr>
          <w:rFonts w:ascii="Arial" w:hAnsi="Arial" w:cs="Arial"/>
          <w:color w:val="000000" w:themeColor="text1"/>
          <w:shd w:val="clear" w:color="auto" w:fill="FFFFFF"/>
        </w:rPr>
      </w:pPr>
      <w:r w:rsidRPr="00176A4E">
        <w:rPr>
          <w:rFonts w:ascii="Arial" w:hAnsi="Arial" w:cs="Arial"/>
          <w:color w:val="000000" w:themeColor="text1"/>
        </w:rPr>
        <w:fldChar w:fldCharType="end"/>
      </w:r>
    </w:p>
    <w:p w14:paraId="25BE4808" w14:textId="77777777" w:rsidR="00A43E39" w:rsidRPr="00176A4E" w:rsidRDefault="00A43E39" w:rsidP="00A43E39">
      <w:pPr>
        <w:rPr>
          <w:rFonts w:ascii="Arial" w:hAnsi="Arial" w:cs="Arial"/>
          <w:color w:val="000000" w:themeColor="text1"/>
          <w:shd w:val="clear" w:color="auto" w:fill="FFFFFF"/>
        </w:rPr>
      </w:pPr>
      <w:r w:rsidRPr="00176A4E">
        <w:rPr>
          <w:rFonts w:ascii="Arial" w:hAnsi="Arial" w:cs="Arial"/>
          <w:color w:val="000000" w:themeColor="text1"/>
          <w:shd w:val="clear" w:color="auto" w:fill="FFFFFF"/>
        </w:rPr>
        <w:t>National Childrens Bureau. (2024).</w:t>
      </w:r>
      <w:r w:rsidRPr="00176A4E">
        <w:rPr>
          <w:rStyle w:val="apple-converted-space"/>
          <w:rFonts w:ascii="Arial" w:hAnsi="Arial" w:cs="Arial"/>
          <w:color w:val="000000" w:themeColor="text1"/>
          <w:shd w:val="clear" w:color="auto" w:fill="FFFFFF"/>
        </w:rPr>
        <w:t> </w:t>
      </w:r>
      <w:r w:rsidRPr="00176A4E">
        <w:rPr>
          <w:rFonts w:ascii="Arial" w:hAnsi="Arial" w:cs="Arial"/>
          <w:i/>
          <w:iCs/>
          <w:color w:val="000000" w:themeColor="text1"/>
          <w:shd w:val="clear" w:color="auto" w:fill="FFFFFF"/>
        </w:rPr>
        <w:t>Whole school approach</w:t>
      </w:r>
      <w:r w:rsidRPr="00176A4E">
        <w:rPr>
          <w:rFonts w:ascii="Arial" w:hAnsi="Arial" w:cs="Arial"/>
          <w:color w:val="000000" w:themeColor="text1"/>
          <w:shd w:val="clear" w:color="auto" w:fill="FFFFFF"/>
        </w:rPr>
        <w:t>. [Online]. National Childrens Bureau. Last Updated: 2024. Available at: https://www.ncb.org.uk/what-we-do/improving-practice/wellbeing-mental-health/schools-wellbeing-partn [Accessed 4 March 2024].</w:t>
      </w:r>
    </w:p>
    <w:p w14:paraId="0FDE2ED4" w14:textId="77777777" w:rsidR="00A43E39" w:rsidRDefault="00A43E39" w:rsidP="00A43E39">
      <w:pPr>
        <w:rPr>
          <w:rFonts w:ascii="Arial" w:eastAsia="Times New Roman" w:hAnsi="Arial" w:cs="Arial"/>
          <w:color w:val="000000" w:themeColor="text1"/>
          <w:shd w:val="clear" w:color="auto" w:fill="FFFFFF"/>
          <w:lang w:eastAsia="en-GB"/>
        </w:rPr>
      </w:pPr>
      <w:r w:rsidRPr="004A35AB">
        <w:rPr>
          <w:rFonts w:ascii="Arial" w:eastAsia="Times New Roman" w:hAnsi="Arial" w:cs="Arial"/>
          <w:color w:val="000000" w:themeColor="text1"/>
          <w:shd w:val="clear" w:color="auto" w:fill="FFFFFF"/>
          <w:lang w:eastAsia="en-GB"/>
        </w:rPr>
        <w:t>Learning Ladders. (2023). </w:t>
      </w:r>
      <w:r w:rsidRPr="004A35AB">
        <w:rPr>
          <w:rFonts w:ascii="Arial" w:eastAsia="Times New Roman" w:hAnsi="Arial" w:cs="Arial"/>
          <w:i/>
          <w:iCs/>
          <w:color w:val="000000" w:themeColor="text1"/>
          <w:shd w:val="clear" w:color="auto" w:fill="FFFFFF"/>
          <w:lang w:eastAsia="en-GB"/>
        </w:rPr>
        <w:t>Parental Engagement in Primary Schools – Strategies for Involving Parents and Improving Pupil Outcomes</w:t>
      </w:r>
      <w:r w:rsidRPr="004A35AB">
        <w:rPr>
          <w:rFonts w:ascii="Arial" w:eastAsia="Times New Roman" w:hAnsi="Arial" w:cs="Arial"/>
          <w:color w:val="000000" w:themeColor="text1"/>
          <w:shd w:val="clear" w:color="auto" w:fill="FFFFFF"/>
          <w:lang w:eastAsia="en-GB"/>
        </w:rPr>
        <w:t>. [Online]. Learning Ladders. Last Updated: 2023. Available at: https://www.learningladders.info/blog/parental-engagement-in-primary-school/ [Accessed 4 March 2024].</w:t>
      </w:r>
    </w:p>
    <w:p w14:paraId="59B73F46" w14:textId="77777777" w:rsidR="00A43E39" w:rsidRDefault="00A43E39" w:rsidP="00A43E39">
      <w:pPr>
        <w:rPr>
          <w:rFonts w:ascii="Arial" w:eastAsia="Times New Roman" w:hAnsi="Arial" w:cs="Arial"/>
          <w:color w:val="000000" w:themeColor="text1"/>
          <w:shd w:val="clear" w:color="auto" w:fill="FFFFFF"/>
          <w:lang w:eastAsia="en-GB"/>
        </w:rPr>
      </w:pPr>
    </w:p>
    <w:p w14:paraId="66034C79" w14:textId="77777777" w:rsidR="00A43E39" w:rsidRPr="00176A4E" w:rsidRDefault="00A43E39" w:rsidP="00A43E39">
      <w:pPr>
        <w:rPr>
          <w:rFonts w:ascii="Arial" w:hAnsi="Arial" w:cs="Arial"/>
          <w:color w:val="000000" w:themeColor="text1"/>
          <w:shd w:val="clear" w:color="auto" w:fill="FFFFFF"/>
        </w:rPr>
      </w:pPr>
      <w:r w:rsidRPr="00176A4E">
        <w:rPr>
          <w:rFonts w:ascii="Arial" w:hAnsi="Arial" w:cs="Arial"/>
          <w:color w:val="000000" w:themeColor="text1"/>
          <w:shd w:val="clear" w:color="auto" w:fill="FFFFFF"/>
        </w:rPr>
        <w:t>Noble, K. (2O23).</w:t>
      </w:r>
      <w:r w:rsidRPr="00176A4E">
        <w:rPr>
          <w:rStyle w:val="apple-converted-space"/>
          <w:rFonts w:ascii="Arial" w:hAnsi="Arial" w:cs="Arial"/>
          <w:color w:val="000000" w:themeColor="text1"/>
          <w:shd w:val="clear" w:color="auto" w:fill="FFFFFF"/>
        </w:rPr>
        <w:t> </w:t>
      </w:r>
      <w:r w:rsidRPr="00176A4E">
        <w:rPr>
          <w:rFonts w:ascii="Arial" w:hAnsi="Arial" w:cs="Arial"/>
          <w:i/>
          <w:iCs/>
          <w:color w:val="000000" w:themeColor="text1"/>
          <w:shd w:val="clear" w:color="auto" w:fill="FFFFFF"/>
        </w:rPr>
        <w:t>Supporting Stressed Teachers: The Benefit of Developing Teacher Wellbeing</w:t>
      </w:r>
      <w:r w:rsidRPr="00176A4E">
        <w:rPr>
          <w:rFonts w:ascii="Arial" w:hAnsi="Arial" w:cs="Arial"/>
          <w:color w:val="000000" w:themeColor="text1"/>
          <w:shd w:val="clear" w:color="auto" w:fill="FFFFFF"/>
        </w:rPr>
        <w:t>. [Online]. WORTH IT. Last Updated: 2023. Available at: https://www.worthit.org.uk/blog/stressed-teachers-wellbeing#:~:text=Looking%20after%20the%20wellbein [Accessed 4 March 2024].</w:t>
      </w:r>
    </w:p>
    <w:p w14:paraId="2799BB50" w14:textId="77777777" w:rsidR="00A43E39" w:rsidRDefault="00A43E39" w:rsidP="00A43E39">
      <w:pPr>
        <w:rPr>
          <w:rFonts w:ascii="Arial" w:eastAsia="Times New Roman" w:hAnsi="Arial" w:cs="Arial"/>
          <w:color w:val="000000" w:themeColor="text1"/>
          <w:shd w:val="clear" w:color="auto" w:fill="FFFFFF"/>
          <w:lang w:eastAsia="en-GB"/>
        </w:rPr>
      </w:pPr>
    </w:p>
    <w:p w14:paraId="4FB3C17B" w14:textId="77777777" w:rsidR="00A43E39" w:rsidRPr="004A35AB" w:rsidRDefault="00A43E39" w:rsidP="00A43E39">
      <w:pPr>
        <w:rPr>
          <w:rFonts w:ascii="Arial" w:eastAsia="Times New Roman" w:hAnsi="Arial" w:cs="Arial"/>
          <w:color w:val="000000" w:themeColor="text1"/>
          <w:lang w:eastAsia="en-GB"/>
        </w:rPr>
      </w:pPr>
    </w:p>
    <w:p w14:paraId="3E126838" w14:textId="77777777" w:rsidR="00A43E39" w:rsidRPr="002348DA" w:rsidRDefault="00A43E39" w:rsidP="00A43E39">
      <w:pPr>
        <w:rPr>
          <w:rFonts w:ascii="Arial" w:hAnsi="Arial" w:cs="Arial"/>
          <w:color w:val="000000" w:themeColor="text1"/>
          <w:shd w:val="clear" w:color="auto" w:fill="FFFFFF"/>
        </w:rPr>
      </w:pPr>
      <w:r w:rsidRPr="00176A4E">
        <w:rPr>
          <w:rFonts w:ascii="Arial" w:hAnsi="Arial" w:cs="Arial"/>
          <w:color w:val="000000" w:themeColor="text1"/>
          <w:shd w:val="clear" w:color="auto" w:fill="FFFFFF"/>
        </w:rPr>
        <w:t>Pelletier et al. (2002).</w:t>
      </w:r>
      <w:r w:rsidRPr="00176A4E">
        <w:rPr>
          <w:rStyle w:val="apple-converted-space"/>
          <w:rFonts w:ascii="Arial" w:hAnsi="Arial" w:cs="Arial"/>
          <w:color w:val="000000" w:themeColor="text1"/>
          <w:shd w:val="clear" w:color="auto" w:fill="FFFFFF"/>
        </w:rPr>
        <w:t> </w:t>
      </w:r>
      <w:r w:rsidRPr="00176A4E">
        <w:rPr>
          <w:rFonts w:ascii="Arial" w:hAnsi="Arial" w:cs="Arial"/>
          <w:i/>
          <w:iCs/>
          <w:color w:val="000000" w:themeColor="text1"/>
          <w:shd w:val="clear" w:color="auto" w:fill="FFFFFF"/>
        </w:rPr>
        <w:t>Pressure From Above and Pressure From Below as Determinants of Teachers' Motivation and Teaching Behaviors</w:t>
      </w:r>
      <w:r w:rsidRPr="00176A4E">
        <w:rPr>
          <w:rFonts w:ascii="Arial" w:hAnsi="Arial" w:cs="Arial"/>
          <w:color w:val="000000" w:themeColor="text1"/>
          <w:shd w:val="clear" w:color="auto" w:fill="FFFFFF"/>
        </w:rPr>
        <w:t>. [Online]. Research Gate. Last Updated: 2002. Available at: https://www.researchgate.net/publication/232606054_Pressure_from_above_and_pressure_from_below_as_de [Accessed 4 March 2024].</w:t>
      </w:r>
    </w:p>
    <w:p w14:paraId="633512B2" w14:textId="77777777" w:rsidR="00A43E39" w:rsidRPr="00176A4E" w:rsidRDefault="00A43E39" w:rsidP="00A43E39">
      <w:pPr>
        <w:rPr>
          <w:rFonts w:ascii="Arial" w:hAnsi="Arial" w:cs="Arial"/>
          <w:color w:val="000000" w:themeColor="text1"/>
          <w:shd w:val="clear" w:color="auto" w:fill="FFFFFF"/>
        </w:rPr>
      </w:pPr>
    </w:p>
    <w:p w14:paraId="061B1527" w14:textId="77777777" w:rsidR="00A43E39" w:rsidRPr="00176A4E" w:rsidRDefault="00A43E39" w:rsidP="00A43E39">
      <w:pPr>
        <w:rPr>
          <w:rFonts w:ascii="Arial" w:hAnsi="Arial" w:cs="Arial"/>
          <w:color w:val="000000" w:themeColor="text1"/>
        </w:rPr>
      </w:pPr>
      <w:r w:rsidRPr="00176A4E">
        <w:rPr>
          <w:rFonts w:ascii="Arial" w:hAnsi="Arial" w:cs="Arial"/>
          <w:color w:val="000000" w:themeColor="text1"/>
          <w:shd w:val="clear" w:color="auto" w:fill="FFFFFF"/>
        </w:rPr>
        <w:t>Swansea Council. (2023).</w:t>
      </w:r>
      <w:r w:rsidRPr="00176A4E">
        <w:rPr>
          <w:rStyle w:val="apple-converted-space"/>
          <w:rFonts w:ascii="Arial" w:hAnsi="Arial" w:cs="Arial"/>
          <w:color w:val="000000" w:themeColor="text1"/>
          <w:shd w:val="clear" w:color="auto" w:fill="FFFFFF"/>
        </w:rPr>
        <w:t> </w:t>
      </w:r>
      <w:r w:rsidRPr="00176A4E">
        <w:rPr>
          <w:rFonts w:ascii="Arial" w:hAnsi="Arial" w:cs="Arial"/>
          <w:i/>
          <w:iCs/>
          <w:color w:val="000000" w:themeColor="text1"/>
          <w:shd w:val="clear" w:color="auto" w:fill="FFFFFF"/>
        </w:rPr>
        <w:t>Cwm Glas Primary School</w:t>
      </w:r>
      <w:r w:rsidRPr="00176A4E">
        <w:rPr>
          <w:rFonts w:ascii="Arial" w:hAnsi="Arial" w:cs="Arial"/>
          <w:color w:val="000000" w:themeColor="text1"/>
          <w:shd w:val="clear" w:color="auto" w:fill="FFFFFF"/>
        </w:rPr>
        <w:t>. [Online]. Swansea Council. Last Updated: 2023. Available at: https://www.swansea.gov.uk/cwmglasprimaryschool#cookie-consents-updated [Accessed 29 February 2024].</w:t>
      </w:r>
    </w:p>
    <w:p w14:paraId="58072E84" w14:textId="77777777" w:rsidR="00A43E39" w:rsidRPr="00176A4E" w:rsidRDefault="00A43E39" w:rsidP="00A43E39">
      <w:pPr>
        <w:rPr>
          <w:rFonts w:ascii="Arial" w:hAnsi="Arial" w:cs="Arial"/>
          <w:color w:val="000000" w:themeColor="text1"/>
        </w:rPr>
      </w:pPr>
    </w:p>
    <w:p w14:paraId="26906462" w14:textId="77777777" w:rsidR="00A43E39" w:rsidRPr="00176A4E" w:rsidRDefault="00A43E39" w:rsidP="00A43E39">
      <w:pPr>
        <w:rPr>
          <w:rFonts w:ascii="Arial" w:hAnsi="Arial" w:cs="Arial"/>
          <w:color w:val="000000" w:themeColor="text1"/>
          <w:u w:val="single"/>
        </w:rPr>
      </w:pPr>
      <w:r w:rsidRPr="00176A4E">
        <w:rPr>
          <w:rFonts w:ascii="Arial" w:hAnsi="Arial" w:cs="Arial"/>
          <w:color w:val="000000" w:themeColor="text1"/>
          <w:shd w:val="clear" w:color="auto" w:fill="FFFFFF"/>
        </w:rPr>
        <w:t>Swansea Council. (2019).</w:t>
      </w:r>
      <w:r w:rsidRPr="00176A4E">
        <w:rPr>
          <w:rStyle w:val="apple-converted-space"/>
          <w:rFonts w:ascii="Arial" w:hAnsi="Arial" w:cs="Arial"/>
          <w:color w:val="000000" w:themeColor="text1"/>
          <w:shd w:val="clear" w:color="auto" w:fill="FFFFFF"/>
        </w:rPr>
        <w:t> </w:t>
      </w:r>
      <w:r w:rsidRPr="00176A4E">
        <w:rPr>
          <w:rFonts w:ascii="Arial" w:hAnsi="Arial" w:cs="Arial"/>
          <w:i/>
          <w:iCs/>
          <w:color w:val="000000" w:themeColor="text1"/>
          <w:shd w:val="clear" w:color="auto" w:fill="FFFFFF"/>
        </w:rPr>
        <w:t>WELSH INDEX OF MULTIPLE DEPRIVATION (WIMD) 2019</w:t>
      </w:r>
      <w:r w:rsidRPr="00176A4E">
        <w:rPr>
          <w:rFonts w:ascii="Arial" w:hAnsi="Arial" w:cs="Arial"/>
          <w:color w:val="000000" w:themeColor="text1"/>
          <w:shd w:val="clear" w:color="auto" w:fill="FFFFFF"/>
        </w:rPr>
        <w:t>. [Online]. Swansea Council. Last Updated: 2019. Available at: https://www.google.com/url?sa=t&amp;rct=j&amp;q=&amp;esrc=s&amp;source=web&amp;cd=&amp;ved=2ahUKEwjjqZ6esNCEAxXoVEEAHREPDwQQ [Accessed 27 February 2024].</w:t>
      </w:r>
    </w:p>
    <w:p w14:paraId="0C67C2B2" w14:textId="77777777" w:rsidR="00A43E39" w:rsidRPr="00176A4E" w:rsidRDefault="00A43E39" w:rsidP="00A43E39">
      <w:pPr>
        <w:rPr>
          <w:rFonts w:ascii="Arial" w:hAnsi="Arial" w:cs="Arial"/>
          <w:color w:val="000000" w:themeColor="text1"/>
        </w:rPr>
      </w:pPr>
    </w:p>
    <w:p w14:paraId="03A4D7E5" w14:textId="77777777" w:rsidR="00A43E39" w:rsidRPr="00176A4E" w:rsidRDefault="00A43E39" w:rsidP="00A43E39">
      <w:pPr>
        <w:rPr>
          <w:rFonts w:ascii="Arial" w:hAnsi="Arial" w:cs="Arial"/>
          <w:color w:val="000000" w:themeColor="text1"/>
          <w:shd w:val="clear" w:color="auto" w:fill="FFFFFF"/>
        </w:rPr>
      </w:pPr>
      <w:r w:rsidRPr="00176A4E">
        <w:rPr>
          <w:rFonts w:ascii="Arial" w:hAnsi="Arial" w:cs="Arial"/>
          <w:color w:val="000000" w:themeColor="text1"/>
          <w:shd w:val="clear" w:color="auto" w:fill="FFFFFF"/>
        </w:rPr>
        <w:t>School Y. (2024).</w:t>
      </w:r>
      <w:r w:rsidRPr="00176A4E">
        <w:rPr>
          <w:rStyle w:val="apple-converted-space"/>
          <w:rFonts w:ascii="Arial" w:hAnsi="Arial" w:cs="Arial"/>
          <w:color w:val="000000" w:themeColor="text1"/>
          <w:shd w:val="clear" w:color="auto" w:fill="FFFFFF"/>
        </w:rPr>
        <w:t> </w:t>
      </w:r>
      <w:r w:rsidRPr="00176A4E">
        <w:rPr>
          <w:rFonts w:ascii="Arial" w:hAnsi="Arial" w:cs="Arial"/>
          <w:i/>
          <w:iCs/>
          <w:color w:val="000000" w:themeColor="text1"/>
          <w:shd w:val="clear" w:color="auto" w:fill="FFFFFF"/>
        </w:rPr>
        <w:t>About</w:t>
      </w:r>
      <w:r w:rsidRPr="00176A4E">
        <w:rPr>
          <w:rFonts w:ascii="Arial" w:hAnsi="Arial" w:cs="Arial"/>
          <w:color w:val="000000" w:themeColor="text1"/>
          <w:shd w:val="clear" w:color="auto" w:fill="FFFFFF"/>
        </w:rPr>
        <w:t>. [Online]. CWM GLÂS PRIMARY SCHOOL. Last Updated: 2024. Available at: https://www.cwmglasprimaryschool.org [Accessed 29 February 2024].</w:t>
      </w:r>
    </w:p>
    <w:p w14:paraId="65FB2CA1" w14:textId="77777777" w:rsidR="00A43E39" w:rsidRPr="00176A4E" w:rsidRDefault="00A43E39" w:rsidP="00A43E39">
      <w:pPr>
        <w:rPr>
          <w:rFonts w:ascii="Arial" w:hAnsi="Arial" w:cs="Arial"/>
          <w:color w:val="000000" w:themeColor="text1"/>
          <w:shd w:val="clear" w:color="auto" w:fill="FFFFFF"/>
        </w:rPr>
      </w:pPr>
    </w:p>
    <w:p w14:paraId="6FEBFE6B" w14:textId="77777777" w:rsidR="00A43E39" w:rsidRPr="00176A4E" w:rsidRDefault="00A43E39" w:rsidP="00A43E39">
      <w:pPr>
        <w:rPr>
          <w:rFonts w:ascii="Arial" w:hAnsi="Arial" w:cs="Arial"/>
          <w:color w:val="000000" w:themeColor="text1"/>
          <w:shd w:val="clear" w:color="auto" w:fill="FFFFFF"/>
        </w:rPr>
      </w:pPr>
    </w:p>
    <w:p w14:paraId="4B8C3838" w14:textId="77777777" w:rsidR="00A43E39" w:rsidRPr="00176A4E" w:rsidRDefault="00A43E39" w:rsidP="00A43E39">
      <w:pPr>
        <w:rPr>
          <w:rFonts w:ascii="Arial" w:hAnsi="Arial" w:cs="Arial"/>
          <w:color w:val="000000" w:themeColor="text1"/>
        </w:rPr>
      </w:pPr>
      <w:r w:rsidRPr="00176A4E">
        <w:rPr>
          <w:rFonts w:ascii="Arial" w:hAnsi="Arial" w:cs="Arial"/>
          <w:color w:val="000000" w:themeColor="text1"/>
          <w:shd w:val="clear" w:color="auto" w:fill="FFFFFF"/>
        </w:rPr>
        <w:t>School Y. (2024).</w:t>
      </w:r>
      <w:r w:rsidRPr="00176A4E">
        <w:rPr>
          <w:rStyle w:val="apple-converted-space"/>
          <w:rFonts w:ascii="Arial" w:hAnsi="Arial" w:cs="Arial"/>
          <w:color w:val="000000" w:themeColor="text1"/>
          <w:shd w:val="clear" w:color="auto" w:fill="FFFFFF"/>
        </w:rPr>
        <w:t> </w:t>
      </w:r>
      <w:r w:rsidRPr="00176A4E">
        <w:rPr>
          <w:rFonts w:ascii="Arial" w:hAnsi="Arial" w:cs="Arial"/>
          <w:i/>
          <w:iCs/>
          <w:color w:val="000000" w:themeColor="text1"/>
          <w:shd w:val="clear" w:color="auto" w:fill="FFFFFF"/>
        </w:rPr>
        <w:t>School Development Plan</w:t>
      </w:r>
      <w:r w:rsidRPr="00176A4E">
        <w:rPr>
          <w:rFonts w:ascii="Arial" w:hAnsi="Arial" w:cs="Arial"/>
          <w:color w:val="000000" w:themeColor="text1"/>
          <w:shd w:val="clear" w:color="auto" w:fill="FFFFFF"/>
        </w:rPr>
        <w:t>. [Online]. CWM GLÂS PRIMARY SCHOOL. Last Updated: 2024. Available at: https://www.cwmglasprimaryschool.org [Accessed 29 February 2024].</w:t>
      </w:r>
    </w:p>
    <w:p w14:paraId="5D55A52B" w14:textId="77777777" w:rsidR="00A43E39" w:rsidRDefault="00A43E39" w:rsidP="00A43E39"/>
    <w:p w14:paraId="39AE40E2" w14:textId="77777777" w:rsidR="00A43E39" w:rsidRPr="00176A4E" w:rsidRDefault="00A43E39" w:rsidP="00A43E39">
      <w:pPr>
        <w:pStyle w:val="NormalWeb"/>
        <w:rPr>
          <w:rFonts w:ascii="Arial" w:hAnsi="Arial" w:cs="Arial"/>
          <w:color w:val="000000" w:themeColor="text1"/>
          <w:sz w:val="22"/>
          <w:szCs w:val="22"/>
        </w:rPr>
      </w:pPr>
      <w:r w:rsidRPr="00176A4E">
        <w:rPr>
          <w:rFonts w:ascii="Arial" w:hAnsi="Arial" w:cs="Arial"/>
          <w:color w:val="000000" w:themeColor="text1"/>
          <w:sz w:val="22"/>
          <w:szCs w:val="22"/>
        </w:rPr>
        <w:t xml:space="preserve">Shute, Valerie J. 2008. “Focus on Formative Feedback.” </w:t>
      </w:r>
      <w:r w:rsidRPr="00176A4E">
        <w:rPr>
          <w:rFonts w:ascii="Arial" w:hAnsi="Arial" w:cs="Arial"/>
          <w:i/>
          <w:iCs/>
          <w:color w:val="000000" w:themeColor="text1"/>
          <w:sz w:val="22"/>
          <w:szCs w:val="22"/>
        </w:rPr>
        <w:t xml:space="preserve">Review of Educational Research </w:t>
      </w:r>
      <w:r w:rsidRPr="00176A4E">
        <w:rPr>
          <w:rFonts w:ascii="Arial" w:hAnsi="Arial" w:cs="Arial"/>
          <w:color w:val="000000" w:themeColor="text1"/>
          <w:sz w:val="22"/>
          <w:szCs w:val="22"/>
        </w:rPr>
        <w:t xml:space="preserve">78 (1): 153–89. https://doi.org/10.3102/0034654307313795. </w:t>
      </w:r>
    </w:p>
    <w:p w14:paraId="6CFBE4E8" w14:textId="77777777" w:rsidR="00A43E39" w:rsidRDefault="00A43E39" w:rsidP="00A43E39">
      <w:pPr>
        <w:rPr>
          <w:rFonts w:ascii="Arial" w:eastAsia="Times New Roman" w:hAnsi="Arial" w:cs="Arial"/>
          <w:color w:val="000000" w:themeColor="text1"/>
          <w:shd w:val="clear" w:color="auto" w:fill="FFFFFF"/>
          <w:lang w:eastAsia="en-GB"/>
        </w:rPr>
      </w:pPr>
      <w:r w:rsidRPr="00D458EB">
        <w:rPr>
          <w:rFonts w:ascii="Arial" w:eastAsia="Times New Roman" w:hAnsi="Arial" w:cs="Arial"/>
          <w:color w:val="000000" w:themeColor="text1"/>
          <w:shd w:val="clear" w:color="auto" w:fill="FFFFFF"/>
          <w:lang w:eastAsia="en-GB"/>
        </w:rPr>
        <w:t>Tees Valley Education. (2024). </w:t>
      </w:r>
      <w:r w:rsidRPr="00D458EB">
        <w:rPr>
          <w:rFonts w:ascii="Arial" w:eastAsia="Times New Roman" w:hAnsi="Arial" w:cs="Arial"/>
          <w:i/>
          <w:iCs/>
          <w:color w:val="000000" w:themeColor="text1"/>
          <w:shd w:val="clear" w:color="auto" w:fill="FFFFFF"/>
          <w:lang w:eastAsia="en-GB"/>
        </w:rPr>
        <w:t>SOCIAL JUSTICE &amp; EQUITY</w:t>
      </w:r>
      <w:r w:rsidRPr="00D458EB">
        <w:rPr>
          <w:rFonts w:ascii="Arial" w:eastAsia="Times New Roman" w:hAnsi="Arial" w:cs="Arial"/>
          <w:color w:val="000000" w:themeColor="text1"/>
          <w:shd w:val="clear" w:color="auto" w:fill="FFFFFF"/>
          <w:lang w:eastAsia="en-GB"/>
        </w:rPr>
        <w:t>. [Online]. Tees Valley Education. Last Updated: 2024. Available at: https://www.teesvalleyeducation.co.uk/trust-specialisms/social-justice-equality/ [Accessed 4 March 2024].</w:t>
      </w:r>
    </w:p>
    <w:p w14:paraId="16898B13" w14:textId="77777777" w:rsidR="00A43E39" w:rsidRDefault="00A43E39" w:rsidP="00A43E39">
      <w:pPr>
        <w:rPr>
          <w:rFonts w:ascii="Arial" w:eastAsia="Times New Roman" w:hAnsi="Arial" w:cs="Arial"/>
          <w:color w:val="000000" w:themeColor="text1"/>
          <w:shd w:val="clear" w:color="auto" w:fill="FFFFFF"/>
          <w:lang w:eastAsia="en-GB"/>
        </w:rPr>
      </w:pPr>
    </w:p>
    <w:p w14:paraId="35A915DE" w14:textId="77777777" w:rsidR="00A43E39" w:rsidRPr="00176A4E" w:rsidRDefault="00A43E39" w:rsidP="00A43E39">
      <w:pPr>
        <w:rPr>
          <w:rFonts w:ascii="Arial" w:hAnsi="Arial" w:cs="Arial"/>
          <w:color w:val="000000" w:themeColor="text1"/>
          <w:shd w:val="clear" w:color="auto" w:fill="FFFFFF"/>
        </w:rPr>
      </w:pPr>
      <w:r w:rsidRPr="00176A4E">
        <w:rPr>
          <w:rFonts w:ascii="Arial" w:hAnsi="Arial" w:cs="Arial"/>
          <w:color w:val="000000" w:themeColor="text1"/>
          <w:shd w:val="clear" w:color="auto" w:fill="FFFFFF"/>
        </w:rPr>
        <w:t>Theodotou, M. (2023).</w:t>
      </w:r>
      <w:r w:rsidRPr="00176A4E">
        <w:rPr>
          <w:rStyle w:val="apple-converted-space"/>
          <w:rFonts w:ascii="Arial" w:hAnsi="Arial" w:cs="Arial"/>
          <w:color w:val="000000" w:themeColor="text1"/>
          <w:shd w:val="clear" w:color="auto" w:fill="FFFFFF"/>
        </w:rPr>
        <w:t> </w:t>
      </w:r>
      <w:r w:rsidRPr="00176A4E">
        <w:rPr>
          <w:rFonts w:ascii="Arial" w:hAnsi="Arial" w:cs="Arial"/>
          <w:i/>
          <w:iCs/>
          <w:color w:val="000000" w:themeColor="text1"/>
          <w:shd w:val="clear" w:color="auto" w:fill="FFFFFF"/>
        </w:rPr>
        <w:t>7 Winning Tactics For Stakeholder Engagement</w:t>
      </w:r>
      <w:r w:rsidRPr="00176A4E">
        <w:rPr>
          <w:rFonts w:ascii="Arial" w:hAnsi="Arial" w:cs="Arial"/>
          <w:color w:val="000000" w:themeColor="text1"/>
          <w:shd w:val="clear" w:color="auto" w:fill="FFFFFF"/>
        </w:rPr>
        <w:t>. [Online]. eLearning Industry. Last Updated: 2023. Available at: https://elearningindustry.com/winning-tactics-for-stakeholder-engagement [Accessed 4 March 2024].</w:t>
      </w:r>
    </w:p>
    <w:p w14:paraId="32B8C7CE" w14:textId="77777777" w:rsidR="00A43E39" w:rsidRDefault="00A43E39" w:rsidP="00A43E39">
      <w:pPr>
        <w:rPr>
          <w:rFonts w:ascii="Arial" w:eastAsia="Times New Roman" w:hAnsi="Arial" w:cs="Arial"/>
          <w:color w:val="000000" w:themeColor="text1"/>
          <w:shd w:val="clear" w:color="auto" w:fill="FFFFFF"/>
          <w:lang w:eastAsia="en-GB"/>
        </w:rPr>
      </w:pPr>
    </w:p>
    <w:p w14:paraId="75D601B9" w14:textId="77777777" w:rsidR="00A43E39" w:rsidRDefault="00A43E39" w:rsidP="00A43E39">
      <w:pPr>
        <w:rPr>
          <w:rFonts w:ascii="Arial" w:eastAsia="Times New Roman" w:hAnsi="Arial" w:cs="Arial"/>
          <w:color w:val="000000" w:themeColor="text1"/>
          <w:shd w:val="clear" w:color="auto" w:fill="FFFFFF"/>
          <w:lang w:eastAsia="en-GB"/>
        </w:rPr>
      </w:pPr>
    </w:p>
    <w:p w14:paraId="2E0D18E2" w14:textId="77777777" w:rsidR="00A43E39" w:rsidRPr="00176A4E" w:rsidRDefault="00A43E39" w:rsidP="00A43E39">
      <w:pPr>
        <w:rPr>
          <w:rFonts w:ascii="Arial" w:hAnsi="Arial" w:cs="Arial"/>
          <w:color w:val="000000" w:themeColor="text1"/>
          <w:shd w:val="clear" w:color="auto" w:fill="FFFFFF"/>
        </w:rPr>
      </w:pPr>
      <w:r w:rsidRPr="00176A4E">
        <w:rPr>
          <w:rFonts w:ascii="Arial" w:hAnsi="Arial" w:cs="Arial"/>
          <w:color w:val="000000" w:themeColor="text1"/>
          <w:shd w:val="clear" w:color="auto" w:fill="FFFFFF"/>
        </w:rPr>
        <w:t>Unicef. (2019).</w:t>
      </w:r>
      <w:r w:rsidRPr="00176A4E">
        <w:rPr>
          <w:rStyle w:val="apple-converted-space"/>
          <w:rFonts w:ascii="Arial" w:hAnsi="Arial" w:cs="Arial"/>
          <w:color w:val="000000" w:themeColor="text1"/>
          <w:shd w:val="clear" w:color="auto" w:fill="FFFFFF"/>
        </w:rPr>
        <w:t> </w:t>
      </w:r>
      <w:r w:rsidRPr="00176A4E">
        <w:rPr>
          <w:rFonts w:ascii="Arial" w:hAnsi="Arial" w:cs="Arial"/>
          <w:i/>
          <w:iCs/>
          <w:color w:val="000000" w:themeColor="text1"/>
          <w:shd w:val="clear" w:color="auto" w:fill="FFFFFF"/>
        </w:rPr>
        <w:t>a summary of the un convention on the rights of the child</w:t>
      </w:r>
      <w:r w:rsidRPr="00176A4E">
        <w:rPr>
          <w:rFonts w:ascii="Arial" w:hAnsi="Arial" w:cs="Arial"/>
          <w:color w:val="000000" w:themeColor="text1"/>
          <w:shd w:val="clear" w:color="auto" w:fill="FFFFFF"/>
        </w:rPr>
        <w:t>. [Online]. Unicef for every child. Last Updated: 2019. Available at: https://www.unicef.org.uk/wp-content/uploads/2019/10/UNCRC_summary-1_1.pdf [Accessed 27 February 2024].</w:t>
      </w:r>
    </w:p>
    <w:p w14:paraId="4780678C" w14:textId="77777777" w:rsidR="00A43E39" w:rsidRPr="00D458EB" w:rsidRDefault="00A43E39" w:rsidP="00A43E39">
      <w:pPr>
        <w:rPr>
          <w:rFonts w:ascii="Arial" w:eastAsia="Times New Roman" w:hAnsi="Arial" w:cs="Arial"/>
          <w:color w:val="000000" w:themeColor="text1"/>
          <w:lang w:eastAsia="en-GB"/>
        </w:rPr>
      </w:pPr>
    </w:p>
    <w:p w14:paraId="241150B6" w14:textId="77777777" w:rsidR="00A43E39" w:rsidRDefault="00A43E39" w:rsidP="00A43E39"/>
    <w:p w14:paraId="47520A58" w14:textId="77777777" w:rsidR="00A43E39" w:rsidRPr="00176A4E" w:rsidRDefault="00A43E39" w:rsidP="00A43E39">
      <w:pPr>
        <w:rPr>
          <w:rFonts w:ascii="Arial" w:hAnsi="Arial" w:cs="Arial"/>
          <w:color w:val="000000" w:themeColor="text1"/>
          <w:shd w:val="clear" w:color="auto" w:fill="FFFFFF"/>
        </w:rPr>
      </w:pPr>
      <w:r w:rsidRPr="00176A4E">
        <w:rPr>
          <w:rFonts w:ascii="Arial" w:hAnsi="Arial" w:cs="Arial"/>
          <w:color w:val="000000" w:themeColor="text1"/>
          <w:shd w:val="clear" w:color="auto" w:fill="FFFFFF"/>
        </w:rPr>
        <w:t>trustmary. (2023).</w:t>
      </w:r>
      <w:r w:rsidRPr="00176A4E">
        <w:rPr>
          <w:rStyle w:val="apple-converted-space"/>
          <w:rFonts w:ascii="Arial" w:hAnsi="Arial" w:cs="Arial"/>
          <w:color w:val="000000" w:themeColor="text1"/>
          <w:shd w:val="clear" w:color="auto" w:fill="FFFFFF"/>
        </w:rPr>
        <w:t> </w:t>
      </w:r>
      <w:r w:rsidRPr="00176A4E">
        <w:rPr>
          <w:rFonts w:ascii="Arial" w:hAnsi="Arial" w:cs="Arial"/>
          <w:i/>
          <w:iCs/>
          <w:color w:val="000000" w:themeColor="text1"/>
          <w:shd w:val="clear" w:color="auto" w:fill="FFFFFF"/>
        </w:rPr>
        <w:t>Online Survey Advantages and Disadvantages in 2023</w:t>
      </w:r>
      <w:r w:rsidRPr="00176A4E">
        <w:rPr>
          <w:rFonts w:ascii="Arial" w:hAnsi="Arial" w:cs="Arial"/>
          <w:color w:val="000000" w:themeColor="text1"/>
          <w:shd w:val="clear" w:color="auto" w:fill="FFFFFF"/>
        </w:rPr>
        <w:t>. [Online]. trustmary. Last Updated: 2023. Available at: https://trustmary.com/surveys/online-survey-advantages-and-disadvantages/ [Accessed 4 March 2024].</w:t>
      </w:r>
    </w:p>
    <w:p w14:paraId="31639C99" w14:textId="77777777" w:rsidR="00A43E39" w:rsidRDefault="00A43E39" w:rsidP="00A43E39"/>
    <w:p w14:paraId="557B7020" w14:textId="77777777" w:rsidR="00A43E39" w:rsidRPr="00176A4E" w:rsidRDefault="00A43E39" w:rsidP="00A43E39">
      <w:pPr>
        <w:rPr>
          <w:rFonts w:ascii="Arial" w:hAnsi="Arial" w:cs="Arial"/>
          <w:color w:val="000000" w:themeColor="text1"/>
          <w:shd w:val="clear" w:color="auto" w:fill="FFFFFF"/>
        </w:rPr>
      </w:pPr>
    </w:p>
    <w:p w14:paraId="7B894D98" w14:textId="77777777" w:rsidR="00A43E39" w:rsidRPr="00176A4E" w:rsidRDefault="00A43E39" w:rsidP="00A43E39">
      <w:pPr>
        <w:tabs>
          <w:tab w:val="left" w:pos="2660"/>
        </w:tabs>
        <w:spacing w:line="240" w:lineRule="auto"/>
        <w:rPr>
          <w:rFonts w:ascii="Arial" w:hAnsi="Arial" w:cs="Arial"/>
          <w:color w:val="000000" w:themeColor="text1"/>
          <w:shd w:val="clear" w:color="auto" w:fill="FFFFFF"/>
        </w:rPr>
      </w:pPr>
      <w:r w:rsidRPr="00176A4E">
        <w:rPr>
          <w:rFonts w:ascii="Arial" w:hAnsi="Arial" w:cs="Arial"/>
          <w:color w:val="000000" w:themeColor="text1"/>
          <w:shd w:val="clear" w:color="auto" w:fill="FFFFFF"/>
        </w:rPr>
        <w:t>Vygotsky, L. S., 1997,</w:t>
      </w:r>
      <w:r w:rsidRPr="00176A4E">
        <w:rPr>
          <w:rStyle w:val="apple-converted-space"/>
          <w:rFonts w:ascii="Arial" w:hAnsi="Arial" w:cs="Arial"/>
          <w:color w:val="000000" w:themeColor="text1"/>
          <w:shd w:val="clear" w:color="auto" w:fill="FFFFFF"/>
        </w:rPr>
        <w:t> </w:t>
      </w:r>
      <w:r w:rsidRPr="00176A4E">
        <w:rPr>
          <w:rFonts w:ascii="Arial" w:hAnsi="Arial" w:cs="Arial"/>
          <w:i/>
          <w:iCs/>
          <w:color w:val="000000" w:themeColor="text1"/>
        </w:rPr>
        <w:t>The collected works of LS Vygotsky: Problems of the theory and history of psychology</w:t>
      </w:r>
      <w:r w:rsidRPr="00176A4E">
        <w:rPr>
          <w:rFonts w:ascii="Arial" w:hAnsi="Arial" w:cs="Arial"/>
          <w:color w:val="000000" w:themeColor="text1"/>
          <w:shd w:val="clear" w:color="auto" w:fill="FFFFFF"/>
        </w:rPr>
        <w:t>, vol. 3, Springer Science &amp; Business Media, New York.</w:t>
      </w:r>
    </w:p>
    <w:p w14:paraId="5D72B57B" w14:textId="77777777" w:rsidR="00A43E39" w:rsidRDefault="00A43E39" w:rsidP="00A43E39"/>
    <w:p w14:paraId="14A913DE" w14:textId="77777777" w:rsidR="00A43E39" w:rsidRPr="00176A4E" w:rsidRDefault="00A43E39" w:rsidP="00A43E39">
      <w:pPr>
        <w:pStyle w:val="NormalWeb"/>
        <w:rPr>
          <w:rFonts w:ascii="Arial" w:hAnsi="Arial" w:cs="Arial"/>
          <w:color w:val="000000" w:themeColor="text1"/>
          <w:sz w:val="22"/>
          <w:szCs w:val="22"/>
        </w:rPr>
      </w:pPr>
      <w:r w:rsidRPr="00176A4E">
        <w:rPr>
          <w:rFonts w:ascii="Arial" w:hAnsi="Arial" w:cs="Arial"/>
          <w:color w:val="000000" w:themeColor="text1"/>
          <w:sz w:val="22"/>
          <w:szCs w:val="22"/>
        </w:rPr>
        <w:t xml:space="preserve">Winstone, Naomi E., and David Carless. 2019. </w:t>
      </w:r>
      <w:r w:rsidRPr="00176A4E">
        <w:rPr>
          <w:rFonts w:ascii="Arial" w:hAnsi="Arial" w:cs="Arial"/>
          <w:i/>
          <w:iCs/>
          <w:color w:val="000000" w:themeColor="text1"/>
          <w:sz w:val="22"/>
          <w:szCs w:val="22"/>
        </w:rPr>
        <w:t>Designing Effective Feedback Processes in Higher Education</w:t>
      </w:r>
      <w:r w:rsidRPr="00176A4E">
        <w:rPr>
          <w:rFonts w:ascii="Arial" w:hAnsi="Arial" w:cs="Arial"/>
          <w:color w:val="000000" w:themeColor="text1"/>
          <w:sz w:val="22"/>
          <w:szCs w:val="22"/>
        </w:rPr>
        <w:t xml:space="preserve">. Abingdon: Routledge. </w:t>
      </w:r>
    </w:p>
    <w:p w14:paraId="356BD981" w14:textId="77777777" w:rsidR="00A43E39" w:rsidRPr="00176A4E" w:rsidRDefault="00A43E39" w:rsidP="00A43E39">
      <w:pPr>
        <w:rPr>
          <w:rFonts w:ascii="Arial" w:hAnsi="Arial" w:cs="Arial"/>
          <w:color w:val="000000" w:themeColor="text1"/>
          <w:shd w:val="clear" w:color="auto" w:fill="FFFFFF"/>
        </w:rPr>
      </w:pPr>
      <w:r w:rsidRPr="00176A4E">
        <w:rPr>
          <w:rFonts w:ascii="Arial" w:hAnsi="Arial" w:cs="Arial"/>
          <w:color w:val="000000" w:themeColor="text1"/>
          <w:shd w:val="clear" w:color="auto" w:fill="FFFFFF"/>
        </w:rPr>
        <w:t>Welsh Governemnt. (2021).</w:t>
      </w:r>
      <w:r w:rsidRPr="00176A4E">
        <w:rPr>
          <w:rStyle w:val="apple-converted-space"/>
          <w:rFonts w:ascii="Arial" w:hAnsi="Arial" w:cs="Arial"/>
          <w:color w:val="000000" w:themeColor="text1"/>
          <w:shd w:val="clear" w:color="auto" w:fill="FFFFFF"/>
        </w:rPr>
        <w:t> </w:t>
      </w:r>
      <w:r w:rsidRPr="00176A4E">
        <w:rPr>
          <w:rFonts w:ascii="Arial" w:hAnsi="Arial" w:cs="Arial"/>
          <w:i/>
          <w:iCs/>
          <w:color w:val="000000" w:themeColor="text1"/>
          <w:shd w:val="clear" w:color="auto" w:fill="FFFFFF"/>
        </w:rPr>
        <w:t>Framework on embedding a whole-school approach to emotional and mental well-being</w:t>
      </w:r>
      <w:r w:rsidRPr="00176A4E">
        <w:rPr>
          <w:rFonts w:ascii="Arial" w:hAnsi="Arial" w:cs="Arial"/>
          <w:color w:val="000000" w:themeColor="text1"/>
          <w:shd w:val="clear" w:color="auto" w:fill="FFFFFF"/>
        </w:rPr>
        <w:t>. [Online]. Welsh Governemnt. Last Updated: 2021. Available at: https://www.gov.wales/sites/default/files/publications/2021-03/framework-on-embedding-a-whole-school [Accessed 4 March 2024].</w:t>
      </w:r>
    </w:p>
    <w:p w14:paraId="05840A00" w14:textId="77777777" w:rsidR="00A43E39" w:rsidRPr="00176A4E" w:rsidRDefault="00A43E39" w:rsidP="00A43E39">
      <w:pPr>
        <w:rPr>
          <w:rFonts w:ascii="Arial" w:hAnsi="Arial" w:cs="Arial"/>
          <w:color w:val="000000" w:themeColor="text1"/>
          <w:shd w:val="clear" w:color="auto" w:fill="FFFFFF"/>
        </w:rPr>
      </w:pPr>
    </w:p>
    <w:p w14:paraId="35805733" w14:textId="77777777" w:rsidR="00A43E39" w:rsidRPr="00176A4E" w:rsidRDefault="00A43E39" w:rsidP="00A43E39">
      <w:pPr>
        <w:rPr>
          <w:rFonts w:ascii="Arial" w:hAnsi="Arial" w:cs="Arial"/>
          <w:color w:val="000000" w:themeColor="text1"/>
          <w:shd w:val="clear" w:color="auto" w:fill="FFFFFF"/>
        </w:rPr>
      </w:pPr>
      <w:r w:rsidRPr="00176A4E">
        <w:rPr>
          <w:rFonts w:ascii="Arial" w:hAnsi="Arial" w:cs="Arial"/>
          <w:color w:val="000000" w:themeColor="text1"/>
          <w:shd w:val="clear" w:color="auto" w:fill="FFFFFF"/>
        </w:rPr>
        <w:t>Well-being of Future Generations (Wales) Act 2015. (2015).</w:t>
      </w:r>
      <w:r w:rsidRPr="00176A4E">
        <w:rPr>
          <w:rStyle w:val="apple-converted-space"/>
          <w:rFonts w:ascii="Arial" w:hAnsi="Arial" w:cs="Arial"/>
          <w:color w:val="000000" w:themeColor="text1"/>
          <w:shd w:val="clear" w:color="auto" w:fill="FFFFFF"/>
        </w:rPr>
        <w:t> </w:t>
      </w:r>
      <w:r w:rsidRPr="00176A4E">
        <w:rPr>
          <w:rFonts w:ascii="Arial" w:hAnsi="Arial" w:cs="Arial"/>
          <w:i/>
          <w:iCs/>
          <w:color w:val="000000" w:themeColor="text1"/>
          <w:shd w:val="clear" w:color="auto" w:fill="FFFFFF"/>
        </w:rPr>
        <w:t>Well-being of Future Generations (Wales) Act 2015</w:t>
      </w:r>
      <w:r w:rsidRPr="00176A4E">
        <w:rPr>
          <w:rFonts w:ascii="Arial" w:hAnsi="Arial" w:cs="Arial"/>
          <w:color w:val="000000" w:themeColor="text1"/>
          <w:shd w:val="clear" w:color="auto" w:fill="FFFFFF"/>
        </w:rPr>
        <w:t>. [Online]. Legislation.gov.uk. Last Updated: 2015. Available at: https://www.legislation.gov.uk/anaw/2015/2/contents/enacted [Accessed 4 March 2024].</w:t>
      </w:r>
    </w:p>
    <w:p w14:paraId="179E1805" w14:textId="77777777" w:rsidR="00A43E39" w:rsidRDefault="00A43E39" w:rsidP="00A43E39"/>
    <w:p w14:paraId="270C3F26" w14:textId="77777777" w:rsidR="00A43E39" w:rsidRDefault="00A43E39" w:rsidP="00A43E39">
      <w:pPr>
        <w:rPr>
          <w:rFonts w:ascii="Arial" w:hAnsi="Arial" w:cs="Arial"/>
          <w:color w:val="000000" w:themeColor="text1"/>
          <w:shd w:val="clear" w:color="auto" w:fill="FFFFFF"/>
        </w:rPr>
      </w:pPr>
      <w:r w:rsidRPr="00176A4E">
        <w:rPr>
          <w:rFonts w:ascii="Arial" w:hAnsi="Arial" w:cs="Arial"/>
          <w:color w:val="000000" w:themeColor="text1"/>
          <w:shd w:val="clear" w:color="auto" w:fill="FFFFFF"/>
        </w:rPr>
        <w:t>Williams, K. (2024).</w:t>
      </w:r>
      <w:r w:rsidRPr="00176A4E">
        <w:rPr>
          <w:rStyle w:val="apple-converted-space"/>
          <w:rFonts w:ascii="Arial" w:hAnsi="Arial" w:cs="Arial"/>
          <w:color w:val="000000" w:themeColor="text1"/>
          <w:shd w:val="clear" w:color="auto" w:fill="FFFFFF"/>
        </w:rPr>
        <w:t> </w:t>
      </w:r>
      <w:r w:rsidRPr="00176A4E">
        <w:rPr>
          <w:rFonts w:ascii="Arial" w:hAnsi="Arial" w:cs="Arial"/>
          <w:i/>
          <w:iCs/>
          <w:color w:val="000000" w:themeColor="text1"/>
          <w:shd w:val="clear" w:color="auto" w:fill="FFFFFF"/>
        </w:rPr>
        <w:t>What Are Questionnaires? Benefits, Importance and Examples</w:t>
      </w:r>
      <w:r w:rsidRPr="00176A4E">
        <w:rPr>
          <w:rFonts w:ascii="Arial" w:hAnsi="Arial" w:cs="Arial"/>
          <w:color w:val="000000" w:themeColor="text1"/>
          <w:shd w:val="clear" w:color="auto" w:fill="FFFFFF"/>
        </w:rPr>
        <w:t>. [Online]. Survey Sparrow. Last Updated: 2024. Available at: https://surveysparrow.com/blog/questionnaires/ [Accessed 4 March 2024].</w:t>
      </w:r>
    </w:p>
    <w:p w14:paraId="1BDF6BA6" w14:textId="77777777" w:rsidR="00A43E39" w:rsidRDefault="00A43E39" w:rsidP="00A43E39">
      <w:pPr>
        <w:rPr>
          <w:rFonts w:ascii="Arial" w:hAnsi="Arial" w:cs="Arial"/>
          <w:color w:val="000000" w:themeColor="text1"/>
          <w:shd w:val="clear" w:color="auto" w:fill="FFFFFF"/>
        </w:rPr>
      </w:pPr>
    </w:p>
    <w:p w14:paraId="653186C9" w14:textId="77777777" w:rsidR="00A43E39" w:rsidRPr="00176A4E" w:rsidRDefault="00A43E39" w:rsidP="00A43E39">
      <w:pPr>
        <w:rPr>
          <w:rFonts w:ascii="Arial" w:hAnsi="Arial" w:cs="Arial"/>
          <w:color w:val="000000" w:themeColor="text1"/>
          <w:shd w:val="clear" w:color="auto" w:fill="FFFFFF"/>
        </w:rPr>
      </w:pPr>
      <w:r w:rsidRPr="00176A4E">
        <w:rPr>
          <w:rFonts w:ascii="Arial" w:hAnsi="Arial" w:cs="Arial"/>
          <w:color w:val="000000" w:themeColor="text1"/>
          <w:shd w:val="clear" w:color="auto" w:fill="FFFFFF"/>
        </w:rPr>
        <w:t>Welsh Governemnt. (2014).</w:t>
      </w:r>
      <w:r w:rsidRPr="00176A4E">
        <w:rPr>
          <w:rStyle w:val="apple-converted-space"/>
          <w:rFonts w:ascii="Arial" w:hAnsi="Arial" w:cs="Arial"/>
          <w:color w:val="000000" w:themeColor="text1"/>
          <w:shd w:val="clear" w:color="auto" w:fill="FFFFFF"/>
        </w:rPr>
        <w:t> </w:t>
      </w:r>
      <w:r w:rsidRPr="00176A4E">
        <w:rPr>
          <w:rFonts w:ascii="Arial" w:hAnsi="Arial" w:cs="Arial"/>
          <w:i/>
          <w:iCs/>
          <w:color w:val="000000" w:themeColor="text1"/>
          <w:shd w:val="clear" w:color="auto" w:fill="FFFFFF"/>
        </w:rPr>
        <w:t>School development plans</w:t>
      </w:r>
      <w:r w:rsidRPr="00176A4E">
        <w:rPr>
          <w:rFonts w:ascii="Arial" w:hAnsi="Arial" w:cs="Arial"/>
          <w:color w:val="000000" w:themeColor="text1"/>
          <w:shd w:val="clear" w:color="auto" w:fill="FFFFFF"/>
        </w:rPr>
        <w:t>. [Online]. Welsh Governemnt. Last Updated: 2014. Available at: https://www.gov.wales/sites/default/files/publications/2018-03/school-development-plans.pdf [Accessed 4 March 2024].</w:t>
      </w:r>
    </w:p>
    <w:p w14:paraId="380CB1CD" w14:textId="77777777" w:rsidR="00A43E39" w:rsidRPr="00176A4E" w:rsidRDefault="00A43E39" w:rsidP="00A43E39">
      <w:pPr>
        <w:rPr>
          <w:rFonts w:ascii="Arial" w:hAnsi="Arial" w:cs="Arial"/>
          <w:color w:val="000000" w:themeColor="text1"/>
          <w:shd w:val="clear" w:color="auto" w:fill="FFFFFF"/>
        </w:rPr>
      </w:pPr>
    </w:p>
    <w:p w14:paraId="5A0DC4B6" w14:textId="77777777" w:rsidR="00A43E39" w:rsidRDefault="00A43E39" w:rsidP="00A43E39"/>
    <w:p w14:paraId="3E18BF51" w14:textId="77777777" w:rsidR="00167313" w:rsidRDefault="00167313" w:rsidP="00167313">
      <w:pPr>
        <w:spacing w:line="360" w:lineRule="auto"/>
        <w:rPr>
          <w:rFonts w:ascii="Arial" w:hAnsi="Arial" w:cs="Arial"/>
          <w:b/>
          <w:bCs/>
          <w:sz w:val="28"/>
          <w:szCs w:val="28"/>
          <w:u w:val="single"/>
        </w:rPr>
      </w:pPr>
    </w:p>
    <w:p w14:paraId="66853739" w14:textId="77777777" w:rsidR="00167313" w:rsidRDefault="00167313" w:rsidP="00167313">
      <w:pPr>
        <w:spacing w:line="360" w:lineRule="auto"/>
        <w:rPr>
          <w:rFonts w:ascii="Arial" w:hAnsi="Arial" w:cs="Arial"/>
          <w:b/>
          <w:bCs/>
          <w:sz w:val="28"/>
          <w:szCs w:val="28"/>
          <w:u w:val="single"/>
        </w:rPr>
      </w:pPr>
    </w:p>
    <w:p w14:paraId="1FA46ADD" w14:textId="77777777" w:rsidR="00167313" w:rsidRDefault="00167313" w:rsidP="00167313">
      <w:pPr>
        <w:spacing w:line="360" w:lineRule="auto"/>
        <w:rPr>
          <w:rFonts w:ascii="Arial" w:hAnsi="Arial" w:cs="Arial"/>
          <w:b/>
          <w:bCs/>
          <w:sz w:val="28"/>
          <w:szCs w:val="28"/>
          <w:u w:val="single"/>
        </w:rPr>
      </w:pPr>
    </w:p>
    <w:p w14:paraId="0D2F6EA6" w14:textId="38F2B4E0" w:rsidR="00E611D9" w:rsidRPr="00E611D9" w:rsidRDefault="00E611D9" w:rsidP="00167313">
      <w:pPr>
        <w:pStyle w:val="AssignHeader"/>
      </w:pPr>
    </w:p>
    <w:sectPr w:rsidR="00E611D9" w:rsidRPr="00E611D9">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C00995" w14:textId="77777777" w:rsidR="001F6297" w:rsidRDefault="001F6297" w:rsidP="00E611D9">
      <w:pPr>
        <w:spacing w:after="0" w:line="240" w:lineRule="auto"/>
      </w:pPr>
      <w:r>
        <w:separator/>
      </w:r>
    </w:p>
  </w:endnote>
  <w:endnote w:type="continuationSeparator" w:id="0">
    <w:p w14:paraId="5D6FB8A5" w14:textId="77777777" w:rsidR="001F6297" w:rsidRDefault="001F6297"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Roboto">
    <w:panose1 w:val="02000000000000000000"/>
    <w:charset w:val="00"/>
    <w:family w:val="auto"/>
    <w:pitch w:val="variable"/>
    <w:sig w:usb0="E0000AFF" w:usb1="5000217F" w:usb2="00000021" w:usb3="00000000" w:csb0="0000019F" w:csb1="00000000"/>
  </w:font>
  <w:font w:name="ArialMT">
    <w:altName w:val="Arial"/>
    <w:panose1 w:val="020B0604020202020204"/>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31959A" w14:textId="50073E4D"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433F17">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798649" w14:textId="77777777" w:rsidR="001F6297" w:rsidRDefault="001F6297" w:rsidP="00E611D9">
      <w:pPr>
        <w:spacing w:after="0" w:line="240" w:lineRule="auto"/>
      </w:pPr>
      <w:r>
        <w:separator/>
      </w:r>
    </w:p>
  </w:footnote>
  <w:footnote w:type="continuationSeparator" w:id="0">
    <w:p w14:paraId="2BC3393F" w14:textId="77777777" w:rsidR="001F6297" w:rsidRDefault="001F6297"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39F53CCB"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p>
      </w:tc>
      <w:tc>
        <w:tcPr>
          <w:tcW w:w="4508" w:type="dxa"/>
        </w:tcPr>
        <w:p w14:paraId="00E622B2" w14:textId="77777777" w:rsidR="00A35DA4" w:rsidRDefault="00E611D9" w:rsidP="00A35DA4">
          <w:pPr>
            <w:pStyle w:val="Header"/>
          </w:pPr>
          <w:r>
            <w:rPr>
              <w:rFonts w:ascii="Arial" w:hAnsi="Arial" w:cs="Arial"/>
            </w:rPr>
            <w:t xml:space="preserve"> Rhif Myfyriwr / Student Number: </w:t>
          </w:r>
          <w:r w:rsidR="00A35DA4">
            <w:t>1706573</w:t>
          </w:r>
        </w:p>
        <w:p w14:paraId="51D506A0" w14:textId="17CDBFE9" w:rsidR="00E611D9" w:rsidRPr="00E611D9" w:rsidRDefault="00E611D9" w:rsidP="00A35DA4">
          <w:pPr>
            <w:pStyle w:val="Header"/>
            <w:rPr>
              <w:rFonts w:ascii="Arial" w:hAnsi="Arial" w:cs="Arial"/>
            </w:rPr>
          </w:pPr>
        </w:p>
      </w:tc>
    </w:tr>
  </w:tbl>
  <w:p w14:paraId="31028CA5" w14:textId="4EE9F844" w:rsidR="00E611D9" w:rsidRDefault="00E611D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3"/>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44331"/>
    <w:rsid w:val="00087FFD"/>
    <w:rsid w:val="00167313"/>
    <w:rsid w:val="001B43A9"/>
    <w:rsid w:val="001F6297"/>
    <w:rsid w:val="002229F0"/>
    <w:rsid w:val="003E55AE"/>
    <w:rsid w:val="00433F17"/>
    <w:rsid w:val="006419C3"/>
    <w:rsid w:val="00691A46"/>
    <w:rsid w:val="006B5861"/>
    <w:rsid w:val="00817F7A"/>
    <w:rsid w:val="00A35DA4"/>
    <w:rsid w:val="00A43E39"/>
    <w:rsid w:val="00AD4EBD"/>
    <w:rsid w:val="00B91901"/>
    <w:rsid w:val="00BC651E"/>
    <w:rsid w:val="00CD1240"/>
    <w:rsid w:val="00E611D9"/>
    <w:rsid w:val="00EC204C"/>
    <w:rsid w:val="00FE0D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D4EB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A43E39"/>
  </w:style>
  <w:style w:type="character" w:styleId="Hyperlink">
    <w:name w:val="Hyperlink"/>
    <w:basedOn w:val="DefaultParagraphFont"/>
    <w:uiPriority w:val="99"/>
    <w:unhideWhenUsed/>
    <w:rsid w:val="00A43E39"/>
    <w:rPr>
      <w:color w:val="0563C1" w:themeColor="hyperlink"/>
      <w:u w:val="single"/>
    </w:rPr>
  </w:style>
  <w:style w:type="character" w:customStyle="1" w:styleId="ref-journal">
    <w:name w:val="ref-journal"/>
    <w:basedOn w:val="DefaultParagraphFont"/>
    <w:rsid w:val="00A43E39"/>
  </w:style>
  <w:style w:type="character" w:customStyle="1" w:styleId="ref-vol">
    <w:name w:val="ref-vol"/>
    <w:basedOn w:val="DefaultParagraphFont"/>
    <w:rsid w:val="00A43E39"/>
  </w:style>
  <w:style w:type="character" w:styleId="FollowedHyperlink">
    <w:name w:val="FollowedHyperlink"/>
    <w:basedOn w:val="DefaultParagraphFont"/>
    <w:uiPriority w:val="99"/>
    <w:semiHidden/>
    <w:unhideWhenUsed/>
    <w:rsid w:val="00A43E3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22247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doi.org/10.1007/s11356-015-5707-9"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yperlink" Target="https://doi.org/10.14689/ejer.2019.83.12"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1136/bmj.m2382" TargetMode="External"/><Relationship Id="rId5" Type="http://schemas.openxmlformats.org/officeDocument/2006/relationships/settings" Target="settings.xml"/><Relationship Id="rId15" Type="http://schemas.openxmlformats.org/officeDocument/2006/relationships/header" Target="header1.xml"/><Relationship Id="rId10" Type="http://schemas.openxmlformats.org/officeDocument/2006/relationships/hyperlink" Target="https://doi.org/10.1037/0003-066X.32.7.513" TargetMode="External"/><Relationship Id="rId4" Type="http://schemas.openxmlformats.org/officeDocument/2006/relationships/styles" Target="styles.xml"/><Relationship Id="rId9" Type="http://schemas.openxmlformats.org/officeDocument/2006/relationships/hyperlink" Target="https://doi.org/10.1080/1358684X.2017.1376448" TargetMode="External"/><Relationship Id="rId14" Type="http://schemas.openxmlformats.org/officeDocument/2006/relationships/hyperlink" Target="https://doi.org/10.3368/jhr.54.4.0617.8835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Owner xmlns="19514574-b5d9-49eb-9678-28308461b4ba">
      <UserInfo>
        <DisplayName/>
        <AccountId xsi:nil="true"/>
        <AccountType/>
      </UserInfo>
    </Owner>
    <CultureName xmlns="19514574-b5d9-49eb-9678-28308461b4ba" xsi:nil="true"/>
    <Students xmlns="19514574-b5d9-49eb-9678-28308461b4ba">
      <UserInfo>
        <DisplayName/>
        <AccountId xsi:nil="true"/>
        <AccountType/>
      </UserInfo>
    </Students>
    <Student_Groups xmlns="19514574-b5d9-49eb-9678-28308461b4ba">
      <UserInfo>
        <DisplayName/>
        <AccountId xsi:nil="true"/>
        <AccountType/>
      </UserInfo>
    </Student_Groups>
    <Invited_Students xmlns="19514574-b5d9-49eb-9678-28308461b4ba" xsi:nil="true"/>
    <DefaultSectionNames xmlns="19514574-b5d9-49eb-9678-28308461b4ba" xsi:nil="true"/>
    <Has_Teacher_Only_SectionGroup xmlns="19514574-b5d9-49eb-9678-28308461b4ba" xsi:nil="true"/>
    <Self_Registration_Enabled xmlns="19514574-b5d9-49eb-9678-28308461b4ba" xsi:nil="true"/>
    <FolderType xmlns="19514574-b5d9-49eb-9678-28308461b4ba" xsi:nil="true"/>
    <Teachers xmlns="19514574-b5d9-49eb-9678-28308461b4ba">
      <UserInfo>
        <DisplayName/>
        <AccountId xsi:nil="true"/>
        <AccountType/>
      </UserInfo>
    </Teachers>
    <AppVersion xmlns="19514574-b5d9-49eb-9678-28308461b4ba" xsi:nil="true"/>
    <NotebookType xmlns="19514574-b5d9-49eb-9678-28308461b4ba" xsi:nil="true"/>
    <Invited_Teachers xmlns="19514574-b5d9-49eb-9678-28308461b4ba"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24" ma:contentTypeDescription="Create a new document." ma:contentTypeScope="" ma:versionID="a2fe4ddad795865bc1fc354f12bb5f0c">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e56f60f4791fc7e828f9357f36831cb0"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NotebookType" minOccurs="0"/>
                <xsd:element ref="ns4:FolderType" minOccurs="0"/>
                <xsd:element ref="ns4:Owner" minOccurs="0"/>
                <xsd:element ref="ns4:DefaultSectionNames" minOccurs="0"/>
                <xsd:element ref="ns4:CultureName" minOccurs="0"/>
                <xsd:element ref="ns4:AppVersion"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NotebookType" ma:index="11" nillable="true" ma:displayName="Notebook Type" ma:internalName="NotebookType">
      <xsd:simpleType>
        <xsd:restriction base="dms:Text"/>
      </xsd:simpleType>
    </xsd:element>
    <xsd:element name="FolderType" ma:index="12" nillable="true" ma:displayName="Folder Type" ma:internalName="FolderType">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4" nillable="true" ma:displayName="Default Section Names" ma:internalName="DefaultSectionNames">
      <xsd:simpleType>
        <xsd:restriction base="dms:Note">
          <xsd:maxLength value="255"/>
        </xsd:restriction>
      </xsd:simpleType>
    </xsd:element>
    <xsd:element name="CultureName" ma:index="15" nillable="true" ma:displayName="Culture Name" ma:internalName="CultureName">
      <xsd:simpleType>
        <xsd:restriction base="dms:Text"/>
      </xsd:simpleType>
    </xsd:element>
    <xsd:element name="AppVersion" ma:index="16" nillable="true" ma:displayName="App Version" ma:internalName="AppVersion">
      <xsd:simpleType>
        <xsd:restriction base="dms:Text"/>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0" nillable="true" ma:displayName="Invited Teachers" ma:internalName="Invited_Teachers">
      <xsd:simpleType>
        <xsd:restriction base="dms:Note">
          <xsd:maxLength value="255"/>
        </xsd:restriction>
      </xsd:simpleType>
    </xsd:element>
    <xsd:element name="Invited_Students" ma:index="21" nillable="true" ma:displayName="Invited Students" ma:internalName="Invited_Students">
      <xsd:simpleType>
        <xsd:restriction base="dms:Note">
          <xsd:maxLength value="255"/>
        </xsd:restriction>
      </xsd:simpleType>
    </xsd:element>
    <xsd:element name="Self_Registration_Enabled" ma:index="22" nillable="true" ma:displayName="Self_Registration_Enabled" ma:internalName="Self_Registration_Enabled">
      <xsd:simpleType>
        <xsd:restriction base="dms:Boolean"/>
      </xsd:simpleType>
    </xsd:element>
    <xsd:element name="Has_Teacher_Only_SectionGroup" ma:index="23" nillable="true" ma:displayName="Has Teacher Only SectionGroup" ma:internalName="Has_Teacher_Only_SectionGroup">
      <xsd:simpleType>
        <xsd:restriction base="dms:Boolean"/>
      </xsd:simpleType>
    </xsd:element>
    <xsd:element name="MediaServiceMetadata" ma:index="24" nillable="true" ma:displayName="MediaServiceMetadata" ma:description="" ma:hidden="true" ma:internalName="MediaServiceMetadata" ma:readOnly="true">
      <xsd:simpleType>
        <xsd:restriction base="dms:Note"/>
      </xsd:simpleType>
    </xsd:element>
    <xsd:element name="MediaServiceFastMetadata" ma:index="25" nillable="true" ma:displayName="MediaServiceFastMetadata" ma:description="" ma:hidden="true" ma:internalName="MediaServiceFastMetadata" ma:readOnly="true">
      <xsd:simpleType>
        <xsd:restriction base="dms:Note"/>
      </xsd:simpleType>
    </xsd:element>
    <xsd:element name="MediaServiceAutoTags" ma:index="26" nillable="true" ma:displayName="MediaServiceAutoTags" ma:internalName="MediaServiceAutoTags" ma:readOnly="true">
      <xsd:simpleType>
        <xsd:restriction base="dms:Text"/>
      </xsd:simpleType>
    </xsd:element>
    <xsd:element name="MediaServiceOCR" ma:index="27" nillable="true" ma:displayName="MediaServiceOCR" ma:internalName="MediaServiceOCR" ma:readOnly="true">
      <xsd:simpleType>
        <xsd:restriction base="dms:Note">
          <xsd:maxLength value="255"/>
        </xsd:restriction>
      </xsd:simpleType>
    </xsd:element>
    <xsd:element name="MediaServiceDateTaken" ma:index="28" nillable="true" ma:displayName="MediaServiceDateTaken" ma:hidden="true" ma:internalName="MediaServiceDateTaken" ma:readOnly="true">
      <xsd:simpleType>
        <xsd:restriction base="dms:Text"/>
      </xsd:simpleType>
    </xsd:element>
    <xsd:element name="MediaServiceLocation" ma:index="29" nillable="true" ma:displayName="Location" ma:internalName="MediaServiceLocation" ma:readOnly="true">
      <xsd:simpleType>
        <xsd:restriction base="dms:Text"/>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 ds:uri="19514574-b5d9-49eb-9678-28308461b4ba"/>
  </ds:schemaRefs>
</ds:datastoreItem>
</file>

<file path=customXml/itemProps2.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3.xml><?xml version="1.0" encoding="utf-8"?>
<ds:datastoreItem xmlns:ds="http://schemas.openxmlformats.org/officeDocument/2006/customXml" ds:itemID="{F25512CA-96EB-4AC2-B19D-6FF77F6116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13</Pages>
  <Words>2926</Words>
  <Characters>26016</Characters>
  <Application>Microsoft Office Word</Application>
  <DocSecurity>0</DocSecurity>
  <Lines>743</Lines>
  <Paragraphs>155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Amber Thomas (1706573)</cp:lastModifiedBy>
  <cp:revision>4</cp:revision>
  <dcterms:created xsi:type="dcterms:W3CDTF">2024-03-04T19:14:00Z</dcterms:created>
  <dcterms:modified xsi:type="dcterms:W3CDTF">2024-03-04T20:01:00Z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