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D96405" w14:textId="77777777" w:rsidR="00F1247B" w:rsidRDefault="00F1247B">
      <w:pPr>
        <w:pStyle w:val="p1"/>
      </w:pPr>
      <w:r>
        <w:rPr>
          <w:rStyle w:val="s1"/>
        </w:rPr>
        <w:t>Reference list:</w:t>
      </w:r>
    </w:p>
    <w:p w14:paraId="0DDEFE4B" w14:textId="77777777" w:rsidR="00F1247B" w:rsidRPr="00F1247B" w:rsidRDefault="00F1247B">
      <w:pPr>
        <w:pStyle w:val="p1"/>
        <w:rPr>
          <w:i/>
          <w:iCs/>
        </w:rPr>
      </w:pPr>
      <w:r>
        <w:rPr>
          <w:rStyle w:val="s2"/>
        </w:rPr>
        <w:t>Bassett, M (2019)</w:t>
      </w:r>
      <w:r w:rsidRPr="00F1247B">
        <w:rPr>
          <w:rStyle w:val="s2"/>
          <w:i/>
          <w:iCs/>
        </w:rPr>
        <w:t xml:space="preserve"> 10 Benefits of Being Bilingual.</w:t>
      </w:r>
    </w:p>
    <w:p w14:paraId="3ECE3B11" w14:textId="77777777" w:rsidR="00F1247B" w:rsidRDefault="00F1247B">
      <w:pPr>
        <w:pStyle w:val="p2"/>
      </w:pPr>
      <w:r>
        <w:rPr>
          <w:rStyle w:val="s3"/>
        </w:rPr>
        <w:t xml:space="preserve">Available at: </w:t>
      </w:r>
      <w:hyperlink r:id="rId4" w:history="1">
        <w:r>
          <w:rPr>
            <w:rStyle w:val="s4"/>
          </w:rPr>
          <w:t>https://unuhi.com/10-benefits-of-being-bilingual/</w:t>
        </w:r>
      </w:hyperlink>
    </w:p>
    <w:p w14:paraId="08BCE162" w14:textId="77777777" w:rsidR="00F1247B" w:rsidRDefault="00F1247B">
      <w:pPr>
        <w:pStyle w:val="p1"/>
      </w:pPr>
      <w:r>
        <w:rPr>
          <w:rStyle w:val="s2"/>
        </w:rPr>
        <w:t>(Accessed on: 14th March 2022).</w:t>
      </w:r>
    </w:p>
    <w:p w14:paraId="511F16C9" w14:textId="77777777" w:rsidR="00F1247B" w:rsidRDefault="00F1247B">
      <w:pPr>
        <w:pStyle w:val="p3"/>
      </w:pPr>
    </w:p>
    <w:p w14:paraId="30BA00FA" w14:textId="77777777" w:rsidR="00F1247B" w:rsidRPr="00F1247B" w:rsidRDefault="00F1247B">
      <w:pPr>
        <w:pStyle w:val="p1"/>
        <w:rPr>
          <w:i/>
          <w:iCs/>
        </w:rPr>
      </w:pPr>
      <w:r>
        <w:rPr>
          <w:rStyle w:val="s2"/>
        </w:rPr>
        <w:t xml:space="preserve">Britannica (2022) </w:t>
      </w:r>
      <w:proofErr w:type="spellStart"/>
      <w:r w:rsidRPr="00F1247B">
        <w:rPr>
          <w:rStyle w:val="s2"/>
          <w:i/>
          <w:iCs/>
        </w:rPr>
        <w:t>Wernicke</w:t>
      </w:r>
      <w:proofErr w:type="spellEnd"/>
      <w:r w:rsidRPr="00F1247B">
        <w:rPr>
          <w:rStyle w:val="s2"/>
          <w:i/>
          <w:iCs/>
        </w:rPr>
        <w:t xml:space="preserve"> Area.</w:t>
      </w:r>
    </w:p>
    <w:p w14:paraId="6AC43622" w14:textId="77777777" w:rsidR="00F1247B" w:rsidRDefault="00F1247B">
      <w:pPr>
        <w:pStyle w:val="p2"/>
      </w:pPr>
      <w:r>
        <w:rPr>
          <w:rStyle w:val="s3"/>
        </w:rPr>
        <w:t xml:space="preserve">Available at: </w:t>
      </w:r>
      <w:hyperlink r:id="rId5" w:history="1">
        <w:r>
          <w:rPr>
            <w:rStyle w:val="s4"/>
          </w:rPr>
          <w:t>https://www.britannica.com/science/Wernicke-area</w:t>
        </w:r>
      </w:hyperlink>
    </w:p>
    <w:p w14:paraId="045DA2DA" w14:textId="77777777" w:rsidR="00F1247B" w:rsidRDefault="00F1247B">
      <w:pPr>
        <w:pStyle w:val="p1"/>
      </w:pPr>
      <w:r>
        <w:rPr>
          <w:rStyle w:val="s2"/>
        </w:rPr>
        <w:t>(Accessed on: 26th March 2022).</w:t>
      </w:r>
    </w:p>
    <w:p w14:paraId="173D3946" w14:textId="77777777" w:rsidR="00F1247B" w:rsidRDefault="00F1247B">
      <w:pPr>
        <w:pStyle w:val="p3"/>
      </w:pPr>
    </w:p>
    <w:p w14:paraId="22CAEF20" w14:textId="77777777" w:rsidR="00F1247B" w:rsidRPr="00AE0A18" w:rsidRDefault="00F1247B">
      <w:pPr>
        <w:pStyle w:val="p1"/>
        <w:rPr>
          <w:i/>
          <w:iCs/>
        </w:rPr>
      </w:pPr>
      <w:r>
        <w:rPr>
          <w:rStyle w:val="s2"/>
        </w:rPr>
        <w:t>BBC (2014)</w:t>
      </w:r>
      <w:r w:rsidRPr="00AE0A18">
        <w:rPr>
          <w:rStyle w:val="s2"/>
          <w:i/>
          <w:iCs/>
        </w:rPr>
        <w:t xml:space="preserve"> Saunders Lewis.</w:t>
      </w:r>
    </w:p>
    <w:p w14:paraId="5E44570B" w14:textId="77777777" w:rsidR="00F1247B" w:rsidRDefault="00F1247B">
      <w:pPr>
        <w:pStyle w:val="p2"/>
      </w:pPr>
      <w:r>
        <w:rPr>
          <w:rStyle w:val="s3"/>
        </w:rPr>
        <w:t xml:space="preserve">Available at: </w:t>
      </w:r>
      <w:hyperlink r:id="rId6" w:history="1">
        <w:r>
          <w:rPr>
            <w:rStyle w:val="s4"/>
          </w:rPr>
          <w:t>https://www.bbc.co.uk/wales/arts/sites/saunders-lewis/</w:t>
        </w:r>
      </w:hyperlink>
    </w:p>
    <w:p w14:paraId="7ECC3894" w14:textId="77777777" w:rsidR="00F1247B" w:rsidRDefault="00F1247B">
      <w:pPr>
        <w:pStyle w:val="p1"/>
      </w:pPr>
      <w:r>
        <w:rPr>
          <w:rStyle w:val="s2"/>
        </w:rPr>
        <w:t>(Accessed on: 24th March 2022).</w:t>
      </w:r>
    </w:p>
    <w:p w14:paraId="7BA38211" w14:textId="77777777" w:rsidR="00F1247B" w:rsidRDefault="00F1247B">
      <w:pPr>
        <w:pStyle w:val="p3"/>
      </w:pPr>
    </w:p>
    <w:p w14:paraId="4AC1D391" w14:textId="77777777" w:rsidR="00F1247B" w:rsidRPr="00AE0A18" w:rsidRDefault="00F1247B">
      <w:pPr>
        <w:pStyle w:val="p1"/>
        <w:rPr>
          <w:i/>
          <w:iCs/>
        </w:rPr>
      </w:pPr>
      <w:proofErr w:type="spellStart"/>
      <w:r>
        <w:rPr>
          <w:rStyle w:val="s2"/>
        </w:rPr>
        <w:t>Colegio</w:t>
      </w:r>
      <w:proofErr w:type="spellEnd"/>
      <w:r>
        <w:rPr>
          <w:rStyle w:val="s2"/>
        </w:rPr>
        <w:t xml:space="preserve"> York (2021) </w:t>
      </w:r>
      <w:r w:rsidRPr="00AE0A18">
        <w:rPr>
          <w:rStyle w:val="s2"/>
          <w:i/>
          <w:iCs/>
        </w:rPr>
        <w:t>Ten amazing facts about bilingualism.</w:t>
      </w:r>
    </w:p>
    <w:p w14:paraId="08DE323A" w14:textId="77777777" w:rsidR="00F1247B" w:rsidRDefault="00F1247B">
      <w:pPr>
        <w:pStyle w:val="p2"/>
      </w:pPr>
      <w:r>
        <w:rPr>
          <w:rStyle w:val="s3"/>
        </w:rPr>
        <w:t xml:space="preserve">Available at: </w:t>
      </w:r>
      <w:hyperlink r:id="rId7" w:history="1">
        <w:r>
          <w:rPr>
            <w:rStyle w:val="s4"/>
          </w:rPr>
          <w:t>https://colegioyork.com/ten-amazing-facts-about-bilingualism/</w:t>
        </w:r>
      </w:hyperlink>
    </w:p>
    <w:p w14:paraId="4F3998A9" w14:textId="77777777" w:rsidR="00F1247B" w:rsidRDefault="00F1247B">
      <w:pPr>
        <w:pStyle w:val="p1"/>
      </w:pPr>
      <w:r>
        <w:rPr>
          <w:rStyle w:val="s2"/>
        </w:rPr>
        <w:t>(Accessed on: 24th March 2022).</w:t>
      </w:r>
    </w:p>
    <w:p w14:paraId="6FA27112" w14:textId="77777777" w:rsidR="00F1247B" w:rsidRDefault="00F1247B">
      <w:pPr>
        <w:pStyle w:val="p3"/>
      </w:pPr>
    </w:p>
    <w:p w14:paraId="45D8AC09" w14:textId="77777777" w:rsidR="00F1247B" w:rsidRPr="00AE0A18" w:rsidRDefault="00F1247B">
      <w:pPr>
        <w:pStyle w:val="p1"/>
        <w:rPr>
          <w:i/>
          <w:iCs/>
        </w:rPr>
      </w:pPr>
      <w:r>
        <w:rPr>
          <w:rStyle w:val="s2"/>
        </w:rPr>
        <w:t xml:space="preserve">GOV Wales (2003) </w:t>
      </w:r>
      <w:r w:rsidRPr="00AE0A18">
        <w:rPr>
          <w:rStyle w:val="s2"/>
          <w:i/>
          <w:iCs/>
        </w:rPr>
        <w:t xml:space="preserve">Developing the curriculum </w:t>
      </w:r>
      <w:proofErr w:type="spellStart"/>
      <w:r w:rsidRPr="00AE0A18">
        <w:rPr>
          <w:rStyle w:val="s2"/>
          <w:i/>
          <w:iCs/>
        </w:rPr>
        <w:t>cymreig</w:t>
      </w:r>
      <w:proofErr w:type="spellEnd"/>
      <w:r w:rsidRPr="00AE0A18">
        <w:rPr>
          <w:rStyle w:val="s2"/>
          <w:i/>
          <w:iCs/>
        </w:rPr>
        <w:t>.</w:t>
      </w:r>
    </w:p>
    <w:p w14:paraId="244CAFB6" w14:textId="77777777" w:rsidR="00F1247B" w:rsidRDefault="00F1247B">
      <w:pPr>
        <w:pStyle w:val="p2"/>
      </w:pPr>
      <w:r>
        <w:rPr>
          <w:rStyle w:val="s3"/>
        </w:rPr>
        <w:t xml:space="preserve">Available at: </w:t>
      </w:r>
      <w:hyperlink r:id="rId8" w:history="1">
        <w:r>
          <w:rPr>
            <w:rStyle w:val="s4"/>
          </w:rPr>
          <w:t>https://hwb.gov.wales/api/storage/8e68e2f5-851f-43b8-af24-9eb38cf62482/developing-the-curriculum-cymreig.pdf</w:t>
        </w:r>
      </w:hyperlink>
    </w:p>
    <w:p w14:paraId="2CFD95D0" w14:textId="77777777" w:rsidR="00F1247B" w:rsidRDefault="00F1247B">
      <w:pPr>
        <w:pStyle w:val="p1"/>
      </w:pPr>
      <w:r>
        <w:rPr>
          <w:rStyle w:val="s2"/>
        </w:rPr>
        <w:t>(Accessed on: 26th March 2022).</w:t>
      </w:r>
    </w:p>
    <w:p w14:paraId="176904FC" w14:textId="77777777" w:rsidR="00F1247B" w:rsidRDefault="00F1247B">
      <w:pPr>
        <w:pStyle w:val="p3"/>
      </w:pPr>
    </w:p>
    <w:p w14:paraId="32F108C5" w14:textId="77777777" w:rsidR="00F1247B" w:rsidRPr="00AE0A18" w:rsidRDefault="00F1247B">
      <w:pPr>
        <w:pStyle w:val="p1"/>
        <w:rPr>
          <w:i/>
          <w:iCs/>
        </w:rPr>
      </w:pPr>
      <w:r>
        <w:rPr>
          <w:rStyle w:val="s2"/>
        </w:rPr>
        <w:t xml:space="preserve">GOV Wales (2021) </w:t>
      </w:r>
      <w:r w:rsidRPr="00AE0A18">
        <w:rPr>
          <w:rStyle w:val="s2"/>
          <w:i/>
          <w:iCs/>
        </w:rPr>
        <w:t>Welsh language data from the annual population survey.</w:t>
      </w:r>
    </w:p>
    <w:p w14:paraId="63EA4382" w14:textId="77777777" w:rsidR="00F1247B" w:rsidRDefault="00F1247B">
      <w:pPr>
        <w:pStyle w:val="p2"/>
      </w:pPr>
      <w:r>
        <w:rPr>
          <w:rStyle w:val="s3"/>
        </w:rPr>
        <w:t xml:space="preserve">Available at: </w:t>
      </w:r>
      <w:hyperlink r:id="rId9" w:history="1">
        <w:r>
          <w:rPr>
            <w:rStyle w:val="s4"/>
          </w:rPr>
          <w:t>https://gov.wales/welsh-language-data-annual-population-survey-july-2020-june-2021</w:t>
        </w:r>
      </w:hyperlink>
    </w:p>
    <w:p w14:paraId="2D2CB92E" w14:textId="77777777" w:rsidR="00F1247B" w:rsidRDefault="00F1247B">
      <w:pPr>
        <w:pStyle w:val="p1"/>
      </w:pPr>
      <w:r>
        <w:rPr>
          <w:rStyle w:val="s2"/>
        </w:rPr>
        <w:t>(Accessed on: 26th March 2022).</w:t>
      </w:r>
    </w:p>
    <w:p w14:paraId="27C8E338" w14:textId="77777777" w:rsidR="00F1247B" w:rsidRDefault="00F1247B">
      <w:pPr>
        <w:pStyle w:val="p3"/>
      </w:pPr>
    </w:p>
    <w:p w14:paraId="60C19616" w14:textId="77777777" w:rsidR="00F1247B" w:rsidRPr="00AE0A18" w:rsidRDefault="00F1247B">
      <w:pPr>
        <w:pStyle w:val="p1"/>
        <w:rPr>
          <w:i/>
          <w:iCs/>
        </w:rPr>
      </w:pPr>
      <w:r>
        <w:rPr>
          <w:rStyle w:val="s2"/>
        </w:rPr>
        <w:t xml:space="preserve">GOV Wales (2008) </w:t>
      </w:r>
      <w:r w:rsidRPr="00AE0A18">
        <w:rPr>
          <w:rStyle w:val="s2"/>
          <w:i/>
          <w:iCs/>
        </w:rPr>
        <w:t>Welsh language development.</w:t>
      </w:r>
    </w:p>
    <w:p w14:paraId="7DA7B36A" w14:textId="77777777" w:rsidR="00F1247B" w:rsidRDefault="00F1247B">
      <w:pPr>
        <w:pStyle w:val="p2"/>
      </w:pPr>
      <w:r>
        <w:rPr>
          <w:rStyle w:val="s3"/>
        </w:rPr>
        <w:t xml:space="preserve">Available at: </w:t>
      </w:r>
      <w:hyperlink r:id="rId10" w:history="1">
        <w:r>
          <w:rPr>
            <w:rStyle w:val="s4"/>
          </w:rPr>
          <w:t>https://hwb.gov.wales/api/storage/b4174a47-34fb-447d-8a11-46f21d12c804/welsh-language-development.pdf</w:t>
        </w:r>
      </w:hyperlink>
      <w:r>
        <w:rPr>
          <w:rStyle w:val="s3"/>
        </w:rPr>
        <w:t xml:space="preserve">  </w:t>
      </w:r>
    </w:p>
    <w:p w14:paraId="259AD927" w14:textId="77777777" w:rsidR="00F1247B" w:rsidRDefault="00F1247B">
      <w:pPr>
        <w:pStyle w:val="p1"/>
      </w:pPr>
      <w:r>
        <w:rPr>
          <w:rStyle w:val="s2"/>
        </w:rPr>
        <w:t>(Accessed on: 26th March 2022).</w:t>
      </w:r>
    </w:p>
    <w:p w14:paraId="40897985" w14:textId="77777777" w:rsidR="00F1247B" w:rsidRDefault="00F1247B">
      <w:pPr>
        <w:pStyle w:val="p3"/>
      </w:pPr>
    </w:p>
    <w:p w14:paraId="7507C0AD" w14:textId="77777777" w:rsidR="00F1247B" w:rsidRPr="00AE0A18" w:rsidRDefault="00F1247B">
      <w:pPr>
        <w:pStyle w:val="p1"/>
        <w:rPr>
          <w:i/>
          <w:iCs/>
        </w:rPr>
      </w:pPr>
      <w:r>
        <w:rPr>
          <w:rStyle w:val="s2"/>
        </w:rPr>
        <w:t xml:space="preserve">GOV Wales (no date) </w:t>
      </w:r>
      <w:r w:rsidRPr="00AE0A18">
        <w:rPr>
          <w:rStyle w:val="s2"/>
          <w:i/>
          <w:iCs/>
        </w:rPr>
        <w:t>Cymraeg 2050.</w:t>
      </w:r>
    </w:p>
    <w:p w14:paraId="45779320" w14:textId="77777777" w:rsidR="00F1247B" w:rsidRDefault="00F1247B">
      <w:pPr>
        <w:pStyle w:val="p2"/>
      </w:pPr>
      <w:r>
        <w:rPr>
          <w:rStyle w:val="s3"/>
        </w:rPr>
        <w:lastRenderedPageBreak/>
        <w:t>Available at:</w:t>
      </w:r>
      <w:hyperlink r:id="rId11" w:history="1">
        <w:r>
          <w:rPr>
            <w:rStyle w:val="s4"/>
          </w:rPr>
          <w:t>https://gov.wales/sites/default/files/publications/2018-12/cymraeg-2050-welsh-language-strategy.pdf</w:t>
        </w:r>
      </w:hyperlink>
    </w:p>
    <w:p w14:paraId="17540A38" w14:textId="77777777" w:rsidR="00F1247B" w:rsidRDefault="00F1247B">
      <w:pPr>
        <w:pStyle w:val="p1"/>
      </w:pPr>
      <w:r>
        <w:rPr>
          <w:rStyle w:val="s2"/>
        </w:rPr>
        <w:t>(Accessed on: 24th March 2022).</w:t>
      </w:r>
    </w:p>
    <w:p w14:paraId="0E18C6C9" w14:textId="77777777" w:rsidR="00F1247B" w:rsidRDefault="00F1247B">
      <w:pPr>
        <w:pStyle w:val="p3"/>
      </w:pPr>
    </w:p>
    <w:p w14:paraId="678EC896" w14:textId="77777777" w:rsidR="00F1247B" w:rsidRDefault="00F1247B">
      <w:pPr>
        <w:pStyle w:val="p1"/>
      </w:pPr>
      <w:r>
        <w:rPr>
          <w:rStyle w:val="s2"/>
        </w:rPr>
        <w:t xml:space="preserve">Mitchell, L (2019) </w:t>
      </w:r>
      <w:r w:rsidRPr="00AE0A18">
        <w:rPr>
          <w:rStyle w:val="s2"/>
          <w:i/>
          <w:iCs/>
        </w:rPr>
        <w:t>The benefits of Hiring a Bilingual Candidate.</w:t>
      </w:r>
    </w:p>
    <w:p w14:paraId="6BB20BD7" w14:textId="77777777" w:rsidR="00F1247B" w:rsidRDefault="00F1247B">
      <w:pPr>
        <w:pStyle w:val="p2"/>
      </w:pPr>
      <w:r>
        <w:rPr>
          <w:rStyle w:val="s3"/>
        </w:rPr>
        <w:t xml:space="preserve">Available at: </w:t>
      </w:r>
      <w:hyperlink r:id="rId12" w:history="1">
        <w:r>
          <w:rPr>
            <w:rStyle w:val="s4"/>
          </w:rPr>
          <w:t>https://www.lrsuk.com/blog/2018/09/test2</w:t>
        </w:r>
      </w:hyperlink>
    </w:p>
    <w:p w14:paraId="287D1FC8" w14:textId="77777777" w:rsidR="00F1247B" w:rsidRDefault="00F1247B">
      <w:pPr>
        <w:pStyle w:val="p1"/>
      </w:pPr>
      <w:r>
        <w:rPr>
          <w:rStyle w:val="s2"/>
        </w:rPr>
        <w:t>(Accessed on: 17th March 2022).</w:t>
      </w:r>
    </w:p>
    <w:p w14:paraId="63390C0D" w14:textId="77777777" w:rsidR="00F1247B" w:rsidRDefault="00F1247B">
      <w:pPr>
        <w:pStyle w:val="p3"/>
      </w:pPr>
    </w:p>
    <w:p w14:paraId="1E904B1B" w14:textId="77777777" w:rsidR="00F1247B" w:rsidRPr="00AE0A18" w:rsidRDefault="00F1247B">
      <w:pPr>
        <w:pStyle w:val="p1"/>
        <w:rPr>
          <w:i/>
          <w:iCs/>
        </w:rPr>
      </w:pPr>
      <w:proofErr w:type="spellStart"/>
      <w:r>
        <w:rPr>
          <w:rStyle w:val="s2"/>
        </w:rPr>
        <w:t>Sabater</w:t>
      </w:r>
      <w:proofErr w:type="spellEnd"/>
      <w:r>
        <w:rPr>
          <w:rStyle w:val="s2"/>
        </w:rPr>
        <w:t xml:space="preserve">, V (2021) </w:t>
      </w:r>
      <w:r w:rsidRPr="00AE0A18">
        <w:rPr>
          <w:rStyle w:val="s2"/>
          <w:i/>
          <w:iCs/>
        </w:rPr>
        <w:t>Divergent thinking in children.</w:t>
      </w:r>
    </w:p>
    <w:p w14:paraId="209E125E" w14:textId="77777777" w:rsidR="00F1247B" w:rsidRDefault="00F1247B">
      <w:pPr>
        <w:pStyle w:val="p2"/>
      </w:pPr>
      <w:r>
        <w:rPr>
          <w:rStyle w:val="s3"/>
        </w:rPr>
        <w:t xml:space="preserve">Available at: </w:t>
      </w:r>
      <w:hyperlink r:id="rId13" w:history="1">
        <w:r>
          <w:rPr>
            <w:rStyle w:val="s4"/>
          </w:rPr>
          <w:t>https://exploringyourmind.com/divergent-thinking-children/</w:t>
        </w:r>
      </w:hyperlink>
    </w:p>
    <w:p w14:paraId="6B336588" w14:textId="77777777" w:rsidR="00F1247B" w:rsidRDefault="00F1247B">
      <w:pPr>
        <w:pStyle w:val="p1"/>
      </w:pPr>
      <w:r>
        <w:rPr>
          <w:rStyle w:val="s2"/>
        </w:rPr>
        <w:t>(Accessed on: 25th March 2022).</w:t>
      </w:r>
    </w:p>
    <w:p w14:paraId="2DCAF3E4" w14:textId="77777777" w:rsidR="00F1247B" w:rsidRDefault="00F1247B">
      <w:pPr>
        <w:pStyle w:val="p3"/>
      </w:pPr>
    </w:p>
    <w:p w14:paraId="5DFB3171" w14:textId="77777777" w:rsidR="00F1247B" w:rsidRPr="00AE0A18" w:rsidRDefault="00F1247B">
      <w:pPr>
        <w:pStyle w:val="p1"/>
        <w:rPr>
          <w:i/>
          <w:iCs/>
        </w:rPr>
      </w:pPr>
      <w:r>
        <w:rPr>
          <w:rStyle w:val="s2"/>
        </w:rPr>
        <w:t xml:space="preserve">Tudor2U (2019) </w:t>
      </w:r>
      <w:r w:rsidRPr="00AE0A18">
        <w:rPr>
          <w:rStyle w:val="s2"/>
          <w:i/>
          <w:iCs/>
        </w:rPr>
        <w:t xml:space="preserve">Chomsky: Language </w:t>
      </w:r>
      <w:proofErr w:type="spellStart"/>
      <w:r w:rsidRPr="00AE0A18">
        <w:rPr>
          <w:rStyle w:val="s2"/>
          <w:i/>
          <w:iCs/>
        </w:rPr>
        <w:t>acquistion</w:t>
      </w:r>
      <w:proofErr w:type="spellEnd"/>
      <w:r w:rsidRPr="00AE0A18">
        <w:rPr>
          <w:rStyle w:val="s2"/>
          <w:i/>
          <w:iCs/>
        </w:rPr>
        <w:t xml:space="preserve"> in infancy and early childhood.</w:t>
      </w:r>
    </w:p>
    <w:p w14:paraId="08A49E10" w14:textId="77777777" w:rsidR="00F1247B" w:rsidRDefault="00F1247B">
      <w:pPr>
        <w:pStyle w:val="p2"/>
      </w:pPr>
      <w:r>
        <w:rPr>
          <w:rStyle w:val="s3"/>
        </w:rPr>
        <w:t>Available at:</w:t>
      </w:r>
      <w:hyperlink r:id="rId14" w:history="1">
        <w:r>
          <w:rPr>
            <w:rStyle w:val="s4"/>
          </w:rPr>
          <w:t>https://www.tutor2u.net/hsc/reference/chomsky-language-acquisition-in-infancy-and-early-childhood</w:t>
        </w:r>
      </w:hyperlink>
    </w:p>
    <w:p w14:paraId="2E506F68" w14:textId="77777777" w:rsidR="00F1247B" w:rsidRDefault="00F1247B">
      <w:pPr>
        <w:pStyle w:val="p1"/>
        <w:rPr>
          <w:rStyle w:val="s2"/>
        </w:rPr>
      </w:pPr>
      <w:r>
        <w:rPr>
          <w:rStyle w:val="s2"/>
        </w:rPr>
        <w:t>(Accessed on: 24th March 2022)</w:t>
      </w:r>
      <w:r w:rsidR="00AE0A18">
        <w:rPr>
          <w:rStyle w:val="s2"/>
        </w:rPr>
        <w:t>.</w:t>
      </w:r>
    </w:p>
    <w:p w14:paraId="5ECEA6F8" w14:textId="77777777" w:rsidR="00AE0A18" w:rsidRDefault="00AE0A18">
      <w:pPr>
        <w:pStyle w:val="p1"/>
      </w:pPr>
    </w:p>
    <w:p w14:paraId="38E86F28" w14:textId="77777777" w:rsidR="00F1247B" w:rsidRPr="00AE0A18" w:rsidRDefault="00F1247B">
      <w:pPr>
        <w:pStyle w:val="p1"/>
        <w:rPr>
          <w:i/>
          <w:iCs/>
        </w:rPr>
      </w:pPr>
      <w:r>
        <w:rPr>
          <w:rStyle w:val="s2"/>
        </w:rPr>
        <w:t xml:space="preserve">UNICEF (No date) </w:t>
      </w:r>
      <w:r w:rsidRPr="00AE0A18">
        <w:rPr>
          <w:rStyle w:val="s2"/>
          <w:i/>
          <w:iCs/>
        </w:rPr>
        <w:t>A summary of the UN Convention on the rights of the child.</w:t>
      </w:r>
    </w:p>
    <w:p w14:paraId="47FD1D0F" w14:textId="77777777" w:rsidR="00F1247B" w:rsidRDefault="00F1247B">
      <w:pPr>
        <w:pStyle w:val="p2"/>
      </w:pPr>
      <w:r>
        <w:rPr>
          <w:rStyle w:val="s3"/>
        </w:rPr>
        <w:t xml:space="preserve">Available at: </w:t>
      </w:r>
      <w:hyperlink r:id="rId15" w:history="1">
        <w:r>
          <w:rPr>
            <w:rStyle w:val="s4"/>
          </w:rPr>
          <w:t>https://www.unicef.org.uk/what-we-do/un-convention-child-rights/</w:t>
        </w:r>
      </w:hyperlink>
    </w:p>
    <w:p w14:paraId="5450A5E2" w14:textId="77777777" w:rsidR="00F1247B" w:rsidRDefault="00F1247B">
      <w:pPr>
        <w:pStyle w:val="p1"/>
      </w:pPr>
      <w:r>
        <w:rPr>
          <w:rStyle w:val="s2"/>
        </w:rPr>
        <w:t>(Accessed on: 24th March 2022).</w:t>
      </w:r>
    </w:p>
    <w:p w14:paraId="34F8BC59" w14:textId="77777777" w:rsidR="00F1247B" w:rsidRDefault="00F1247B"/>
    <w:sectPr w:rsidR="00F1247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9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247B"/>
    <w:rsid w:val="00AE0A18"/>
    <w:rsid w:val="00F1247B"/>
    <w:rsid w:val="00FC3A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6C82C46"/>
  <w15:chartTrackingRefBased/>
  <w15:docId w15:val="{6DBE0FC7-4DB1-8947-B2BC-A978751259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1">
    <w:name w:val="p1"/>
    <w:basedOn w:val="Normal"/>
    <w:rsid w:val="00F1247B"/>
    <w:pPr>
      <w:shd w:val="clear" w:color="auto" w:fill="FFFFFF"/>
      <w:spacing w:after="240"/>
    </w:pPr>
    <w:rPr>
      <w:rFonts w:ascii="Helvetica" w:hAnsi="Helvetica" w:cs="Times New Roman"/>
      <w:color w:val="000000"/>
      <w:sz w:val="18"/>
      <w:szCs w:val="18"/>
    </w:rPr>
  </w:style>
  <w:style w:type="paragraph" w:customStyle="1" w:styleId="p2">
    <w:name w:val="p2"/>
    <w:basedOn w:val="Normal"/>
    <w:rsid w:val="00F1247B"/>
    <w:pPr>
      <w:shd w:val="clear" w:color="auto" w:fill="FFFFFF"/>
      <w:spacing w:after="240"/>
    </w:pPr>
    <w:rPr>
      <w:rFonts w:ascii="Helvetica" w:hAnsi="Helvetica" w:cs="Times New Roman"/>
      <w:color w:val="0000EE"/>
      <w:sz w:val="18"/>
      <w:szCs w:val="18"/>
    </w:rPr>
  </w:style>
  <w:style w:type="paragraph" w:customStyle="1" w:styleId="p3">
    <w:name w:val="p3"/>
    <w:basedOn w:val="Normal"/>
    <w:rsid w:val="00F1247B"/>
    <w:pPr>
      <w:shd w:val="clear" w:color="auto" w:fill="FFFFFF"/>
      <w:spacing w:after="240"/>
    </w:pPr>
    <w:rPr>
      <w:rFonts w:ascii="Helvetica" w:hAnsi="Helvetica" w:cs="Times New Roman"/>
      <w:color w:val="000000"/>
      <w:sz w:val="18"/>
      <w:szCs w:val="18"/>
    </w:rPr>
  </w:style>
  <w:style w:type="character" w:customStyle="1" w:styleId="s1">
    <w:name w:val="s1"/>
    <w:basedOn w:val="DefaultParagraphFont"/>
    <w:rsid w:val="00F1247B"/>
    <w:rPr>
      <w:rFonts w:ascii="Helvetica" w:hAnsi="Helvetica" w:hint="default"/>
      <w:b w:val="0"/>
      <w:bCs w:val="0"/>
      <w:i w:val="0"/>
      <w:iCs w:val="0"/>
      <w:sz w:val="18"/>
      <w:szCs w:val="18"/>
      <w:u w:val="single"/>
    </w:rPr>
  </w:style>
  <w:style w:type="character" w:customStyle="1" w:styleId="s2">
    <w:name w:val="s2"/>
    <w:basedOn w:val="DefaultParagraphFont"/>
    <w:rsid w:val="00F1247B"/>
    <w:rPr>
      <w:rFonts w:ascii="Helvetica" w:hAnsi="Helvetica" w:hint="default"/>
      <w:b w:val="0"/>
      <w:bCs w:val="0"/>
      <w:i w:val="0"/>
      <w:iCs w:val="0"/>
      <w:sz w:val="18"/>
      <w:szCs w:val="18"/>
    </w:rPr>
  </w:style>
  <w:style w:type="character" w:customStyle="1" w:styleId="s3">
    <w:name w:val="s3"/>
    <w:basedOn w:val="DefaultParagraphFont"/>
    <w:rsid w:val="00F1247B"/>
    <w:rPr>
      <w:rFonts w:ascii="Helvetica" w:hAnsi="Helvetica" w:hint="default"/>
      <w:b w:val="0"/>
      <w:bCs w:val="0"/>
      <w:i w:val="0"/>
      <w:iCs w:val="0"/>
      <w:color w:val="000000"/>
      <w:sz w:val="18"/>
      <w:szCs w:val="18"/>
    </w:rPr>
  </w:style>
  <w:style w:type="character" w:customStyle="1" w:styleId="s4">
    <w:name w:val="s4"/>
    <w:basedOn w:val="DefaultParagraphFont"/>
    <w:rsid w:val="00F1247B"/>
    <w:rPr>
      <w:rFonts w:ascii="Helvetica" w:hAnsi="Helvetica" w:hint="default"/>
      <w:b w:val="0"/>
      <w:bCs w:val="0"/>
      <w:i w:val="0"/>
      <w:iCs w:val="0"/>
      <w:color w:val="0000EE"/>
      <w:sz w:val="18"/>
      <w:szCs w:val="18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039525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hwb.gov.wales/api/storage/8e68e2f5-851f-43b8-af24-9eb38cf62482/developing-the-curriculum-cymreig.pdf" TargetMode="External"/><Relationship Id="rId13" Type="http://schemas.openxmlformats.org/officeDocument/2006/relationships/hyperlink" Target="https://exploringyourmind.com/divergent-thinking-children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colegioyork.com/ten-amazing-facts-about-bilingualism/" TargetMode="External"/><Relationship Id="rId12" Type="http://schemas.openxmlformats.org/officeDocument/2006/relationships/hyperlink" Target="https://www.lrsuk.com/blog/2018/09/test2" TargetMode="External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https://www.bbc.co.uk/wales/arts/sites/saunders-lewis/" TargetMode="External"/><Relationship Id="rId11" Type="http://schemas.openxmlformats.org/officeDocument/2006/relationships/hyperlink" Target="https://gov.wales/sites/default/files/publications/2018-12/cymraeg-2050-welsh-language-strategy.pdf" TargetMode="External"/><Relationship Id="rId5" Type="http://schemas.openxmlformats.org/officeDocument/2006/relationships/hyperlink" Target="https://www.britannica.com/science/Wernicke-area" TargetMode="External"/><Relationship Id="rId15" Type="http://schemas.openxmlformats.org/officeDocument/2006/relationships/hyperlink" Target="https://www.unicef.org.uk/what-we-do/un-convention-child-rights/" TargetMode="External"/><Relationship Id="rId10" Type="http://schemas.openxmlformats.org/officeDocument/2006/relationships/hyperlink" Target="https://hwb.gov.wales/api/storage/b4174a47-34fb-447d-8a11-46f21d12c804/welsh-language-development.pdf" TargetMode="External"/><Relationship Id="rId4" Type="http://schemas.openxmlformats.org/officeDocument/2006/relationships/hyperlink" Target="https://unuhi.com/10-benefits-of-being-bilingual/" TargetMode="External"/><Relationship Id="rId9" Type="http://schemas.openxmlformats.org/officeDocument/2006/relationships/hyperlink" Target="https://gov.wales/welsh-language-data-annual-population-survey-july-2020-june-2021" TargetMode="External"/><Relationship Id="rId14" Type="http://schemas.openxmlformats.org/officeDocument/2006/relationships/hyperlink" Target="https://www.tutor2u.net/hsc/reference/chomsky-language-acquisition-in-infancy-and-early-childhoo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471</Words>
  <Characters>2685</Characters>
  <Application>Microsoft Office Word</Application>
  <DocSecurity>0</DocSecurity>
  <Lines>22</Lines>
  <Paragraphs>6</Paragraphs>
  <ScaleCrop>false</ScaleCrop>
  <Company/>
  <LinksUpToDate>false</LinksUpToDate>
  <CharactersWithSpaces>3150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MOR19845023 (Lucy Morgan)</dc:creator>
  <cp:keywords/>
  <dc:description/>
  <cp:lastModifiedBy>MOR19845023 (Lucy Morgan)</cp:lastModifiedBy>
  <cp:revision>2</cp:revision>
  <dcterms:created xsi:type="dcterms:W3CDTF">2022-03-26T23:17:00Z</dcterms:created>
  <dcterms:modified xsi:type="dcterms:W3CDTF">2022-03-26T23:17:00Z</dcterms:modified>
</cp:coreProperties>
</file>